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BFF14" w14:textId="4D0FCA55" w:rsidR="00855125" w:rsidRDefault="00855125" w:rsidP="00D33984">
      <w:pPr>
        <w:shd w:val="clear" w:color="auto" w:fill="FFFFFF"/>
        <w:spacing w:after="0" w:line="240" w:lineRule="auto"/>
        <w:jc w:val="center"/>
        <w:rPr>
          <w:rFonts w:ascii="Times New Roman" w:hAnsi="Times New Roman"/>
          <w:sz w:val="24"/>
        </w:rPr>
      </w:pPr>
      <w:r>
        <w:rPr>
          <w:rFonts w:ascii="Times New Roman" w:hAnsi="Times New Roman"/>
          <w:sz w:val="24"/>
        </w:rPr>
        <w:t>Republic of Latvia</w:t>
      </w:r>
    </w:p>
    <w:p w14:paraId="292361B9" w14:textId="77777777" w:rsidR="00855125" w:rsidRDefault="00855125" w:rsidP="00D33984">
      <w:pPr>
        <w:shd w:val="clear" w:color="auto" w:fill="FFFFFF"/>
        <w:spacing w:after="0" w:line="240" w:lineRule="auto"/>
        <w:jc w:val="center"/>
        <w:rPr>
          <w:rFonts w:ascii="Times New Roman" w:hAnsi="Times New Roman"/>
          <w:sz w:val="24"/>
        </w:rPr>
      </w:pPr>
    </w:p>
    <w:p w14:paraId="1B98DB41" w14:textId="77058099" w:rsidR="00D33984" w:rsidRPr="00D33984" w:rsidRDefault="00D33984" w:rsidP="00D33984">
      <w:pPr>
        <w:shd w:val="clear" w:color="auto" w:fill="FFFFFF"/>
        <w:spacing w:after="0" w:line="240" w:lineRule="auto"/>
        <w:jc w:val="center"/>
        <w:rPr>
          <w:rFonts w:ascii="Times New Roman" w:eastAsia="Times New Roman" w:hAnsi="Times New Roman" w:cs="Times New Roman"/>
          <w:noProof/>
          <w:kern w:val="0"/>
          <w:sz w:val="24"/>
          <w:szCs w:val="24"/>
          <w14:ligatures w14:val="none"/>
        </w:rPr>
      </w:pPr>
      <w:r>
        <w:rPr>
          <w:rFonts w:ascii="Times New Roman" w:hAnsi="Times New Roman"/>
          <w:sz w:val="24"/>
        </w:rPr>
        <w:t>Cabinet</w:t>
      </w:r>
    </w:p>
    <w:p w14:paraId="60809FFF" w14:textId="318ABA33" w:rsidR="00D33984" w:rsidRPr="00D33984" w:rsidRDefault="00D33984" w:rsidP="00D33984">
      <w:pPr>
        <w:shd w:val="clear" w:color="auto" w:fill="FFFFFF"/>
        <w:spacing w:after="0" w:line="240" w:lineRule="auto"/>
        <w:jc w:val="center"/>
        <w:rPr>
          <w:rFonts w:ascii="Times New Roman" w:eastAsia="Times New Roman" w:hAnsi="Times New Roman" w:cs="Times New Roman"/>
          <w:noProof/>
          <w:kern w:val="0"/>
          <w:sz w:val="24"/>
          <w:szCs w:val="24"/>
          <w14:ligatures w14:val="none"/>
        </w:rPr>
      </w:pPr>
      <w:r>
        <w:rPr>
          <w:rFonts w:ascii="Times New Roman" w:hAnsi="Times New Roman"/>
          <w:sz w:val="24"/>
        </w:rPr>
        <w:t>Regulation No. 33</w:t>
      </w:r>
    </w:p>
    <w:p w14:paraId="63E67051" w14:textId="75378116" w:rsidR="00D33984" w:rsidRPr="00297C38" w:rsidRDefault="00D33984" w:rsidP="00D33984">
      <w:pPr>
        <w:shd w:val="clear" w:color="auto" w:fill="FFFFFF"/>
        <w:spacing w:after="0" w:line="240" w:lineRule="auto"/>
        <w:jc w:val="center"/>
        <w:rPr>
          <w:rFonts w:ascii="Times New Roman" w:eastAsia="Times New Roman" w:hAnsi="Times New Roman" w:cs="Times New Roman"/>
          <w:noProof/>
          <w:kern w:val="0"/>
          <w:sz w:val="24"/>
          <w:szCs w:val="24"/>
          <w14:ligatures w14:val="none"/>
        </w:rPr>
      </w:pPr>
      <w:r>
        <w:rPr>
          <w:rFonts w:ascii="Times New Roman" w:hAnsi="Times New Roman"/>
          <w:sz w:val="24"/>
        </w:rPr>
        <w:t>Adopted 24 January 2023</w:t>
      </w:r>
    </w:p>
    <w:p w14:paraId="4A0ACB30" w14:textId="77777777" w:rsidR="00D33984" w:rsidRDefault="00D33984" w:rsidP="00D33984">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79BE9E72" w14:textId="77777777" w:rsidR="00D33984" w:rsidRDefault="00D33984" w:rsidP="00D33984">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1A6FB489" w14:textId="1B21C63C" w:rsidR="00D33984" w:rsidRPr="00D33984" w:rsidRDefault="00D33984" w:rsidP="00D33984">
      <w:pPr>
        <w:shd w:val="clear" w:color="auto" w:fill="FFFFFF"/>
        <w:spacing w:after="0" w:line="240" w:lineRule="auto"/>
        <w:jc w:val="center"/>
        <w:rPr>
          <w:rFonts w:ascii="Times New Roman" w:eastAsia="Times New Roman" w:hAnsi="Times New Roman" w:cs="Times New Roman"/>
          <w:b/>
          <w:bCs/>
          <w:noProof/>
          <w:kern w:val="0"/>
          <w:sz w:val="28"/>
          <w:szCs w:val="28"/>
          <w14:ligatures w14:val="none"/>
        </w:rPr>
      </w:pPr>
      <w:r>
        <w:rPr>
          <w:rFonts w:ascii="Times New Roman" w:hAnsi="Times New Roman"/>
          <w:b/>
          <w:sz w:val="28"/>
        </w:rPr>
        <w:t>Regulations Regarding the Technical and Organisational Requirements for a Public Electronic Service Provider</w:t>
      </w:r>
    </w:p>
    <w:p w14:paraId="1E49BC1D" w14:textId="77777777" w:rsidR="00D33984" w:rsidRDefault="00D33984" w:rsidP="00D33984">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7826A9AD" w14:textId="77777777" w:rsidR="00D33984" w:rsidRPr="00297C38" w:rsidRDefault="00D33984" w:rsidP="00D33984">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23890FD3" w14:textId="77777777" w:rsidR="00D33984" w:rsidRPr="00D33984" w:rsidRDefault="00D33984" w:rsidP="00D33984">
      <w:pPr>
        <w:shd w:val="clear" w:color="auto" w:fill="FFFFFF"/>
        <w:spacing w:after="0" w:line="240" w:lineRule="auto"/>
        <w:jc w:val="right"/>
        <w:rPr>
          <w:rFonts w:ascii="Times New Roman" w:eastAsia="Times New Roman" w:hAnsi="Times New Roman" w:cs="Times New Roman"/>
          <w:i/>
          <w:iCs/>
          <w:noProof/>
          <w:kern w:val="0"/>
          <w:sz w:val="24"/>
          <w:szCs w:val="24"/>
          <w14:ligatures w14:val="none"/>
        </w:rPr>
      </w:pPr>
      <w:r>
        <w:rPr>
          <w:rFonts w:ascii="Times New Roman" w:hAnsi="Times New Roman"/>
          <w:i/>
          <w:sz w:val="24"/>
        </w:rPr>
        <w:t>Issued pursuant to</w:t>
      </w:r>
    </w:p>
    <w:p w14:paraId="4A6DAED4" w14:textId="26BC4293" w:rsidR="00D33984" w:rsidRPr="00297C38" w:rsidRDefault="00D33984" w:rsidP="00D33984">
      <w:pPr>
        <w:shd w:val="clear" w:color="auto" w:fill="FFFFFF"/>
        <w:spacing w:after="0" w:line="240" w:lineRule="auto"/>
        <w:jc w:val="right"/>
        <w:rPr>
          <w:rFonts w:ascii="Times New Roman" w:eastAsia="Times New Roman" w:hAnsi="Times New Roman" w:cs="Times New Roman"/>
          <w:i/>
          <w:iCs/>
          <w:noProof/>
          <w:kern w:val="0"/>
          <w:sz w:val="24"/>
          <w:szCs w:val="24"/>
          <w14:ligatures w14:val="none"/>
        </w:rPr>
      </w:pPr>
      <w:r>
        <w:rPr>
          <w:rFonts w:ascii="Times New Roman" w:hAnsi="Times New Roman"/>
          <w:i/>
          <w:sz w:val="24"/>
        </w:rPr>
        <w:t>Section 19, Paragraph three of the Law on Electronic Identification of Natural Persons</w:t>
      </w:r>
    </w:p>
    <w:p w14:paraId="34F40BC1" w14:textId="77777777" w:rsidR="00D33984" w:rsidRDefault="00D33984" w:rsidP="00D33984">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0" w:name="p-1172662"/>
      <w:bookmarkEnd w:id="0"/>
    </w:p>
    <w:p w14:paraId="1DBFBFB3" w14:textId="77777777" w:rsidR="00D33984" w:rsidRDefault="00D33984" w:rsidP="00D33984">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CD8EAA8" w14:textId="1173ACFA" w:rsidR="00D33984" w:rsidRPr="00297C38" w:rsidRDefault="00D33984" w:rsidP="00D33984">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 The Regulation prescribes the technical and organisational requirements which the electronic service provider, upon receipt of the qualified or qualified increased security electronic identification service, is obliged to conform to, when providing the electronic service that is provided by a public entity when performing the functions and tasks assigned thereto (hereinafter – the public electronic service provider).</w:t>
      </w:r>
      <w:bookmarkStart w:id="1" w:name="p1"/>
      <w:bookmarkEnd w:id="1"/>
    </w:p>
    <w:p w14:paraId="1DF3AB16" w14:textId="77777777" w:rsidR="00D33984" w:rsidRDefault="00D33984" w:rsidP="00D33984">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2" w:name="p-1172664"/>
      <w:bookmarkEnd w:id="2"/>
    </w:p>
    <w:p w14:paraId="58AF2198" w14:textId="6D602EE3" w:rsidR="00D33984" w:rsidRPr="00297C38" w:rsidRDefault="00D33984" w:rsidP="00D33984">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The public electronic service provider shall ensure that the natural person, prior to the identification of himself or herself for the electronic service, has available information on the assurance level of the means of electronic identification.</w:t>
      </w:r>
      <w:bookmarkStart w:id="3" w:name="p2"/>
      <w:bookmarkEnd w:id="3"/>
    </w:p>
    <w:p w14:paraId="4E6432BF" w14:textId="77777777" w:rsidR="00D33984" w:rsidRDefault="00D33984" w:rsidP="00D33984">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4" w:name="p-1172666"/>
      <w:bookmarkEnd w:id="4"/>
    </w:p>
    <w:p w14:paraId="51A8BA15" w14:textId="27F71EC5" w:rsidR="00D33984" w:rsidRPr="00297C38" w:rsidRDefault="00D33984" w:rsidP="00D33984">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3. The indication on the assurance level of the means of electronic identification shall be clearly visible and legible.</w:t>
      </w:r>
      <w:bookmarkStart w:id="5" w:name="p3"/>
      <w:bookmarkEnd w:id="5"/>
    </w:p>
    <w:p w14:paraId="77E7D4C0" w14:textId="77777777" w:rsidR="00D33984" w:rsidRDefault="00D33984" w:rsidP="00D33984">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6" w:name="p-1172668"/>
      <w:bookmarkEnd w:id="6"/>
    </w:p>
    <w:p w14:paraId="50F786C1" w14:textId="74FBB8A7" w:rsidR="00D33984" w:rsidRPr="00297C38" w:rsidRDefault="00D33984" w:rsidP="00D33984">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4. The public electronic service provider shall ensure that:</w:t>
      </w:r>
      <w:bookmarkStart w:id="7" w:name="p4"/>
      <w:bookmarkEnd w:id="7"/>
    </w:p>
    <w:p w14:paraId="42F96CC2" w14:textId="77777777" w:rsidR="00D33984" w:rsidRPr="00297C38" w:rsidRDefault="00D33984" w:rsidP="00D33984">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4.1. the systems for the provision of public electronic service are synchronised with an accurate and reliable time source;</w:t>
      </w:r>
    </w:p>
    <w:p w14:paraId="75CE35BA" w14:textId="77777777" w:rsidR="00D33984" w:rsidRPr="00297C38" w:rsidRDefault="00D33984" w:rsidP="00D33984">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4.2. the permitted duration of standstill is specified.</w:t>
      </w:r>
    </w:p>
    <w:p w14:paraId="26AC55CD" w14:textId="77777777" w:rsidR="00D33984" w:rsidRDefault="00D33984" w:rsidP="00D33984">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8" w:name="p-1172674"/>
      <w:bookmarkEnd w:id="8"/>
    </w:p>
    <w:p w14:paraId="02F005F4" w14:textId="13D9D425" w:rsidR="00D33984" w:rsidRPr="00297C38" w:rsidRDefault="00D33984" w:rsidP="00D33984">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5. The Regulation shall come into force on 1 February 2023.</w:t>
      </w:r>
      <w:bookmarkStart w:id="9" w:name="p5"/>
      <w:bookmarkEnd w:id="9"/>
    </w:p>
    <w:p w14:paraId="1988A81F" w14:textId="77777777" w:rsidR="00D33984" w:rsidRDefault="00D33984" w:rsidP="00D33984">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CFC5745" w14:textId="77777777" w:rsidR="00D33984" w:rsidRDefault="00D33984" w:rsidP="00D33984">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9011231" w14:textId="1EB43B78" w:rsidR="00D33984" w:rsidRPr="00D33984" w:rsidRDefault="00D33984" w:rsidP="005D78B8">
      <w:pPr>
        <w:shd w:val="clear" w:color="auto" w:fill="FFFFFF"/>
        <w:tabs>
          <w:tab w:val="left" w:pos="7797"/>
        </w:tabs>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Prime Minister</w:t>
      </w:r>
      <w:r w:rsidR="005D78B8">
        <w:rPr>
          <w:rFonts w:ascii="Times New Roman" w:hAnsi="Times New Roman"/>
          <w:sz w:val="24"/>
        </w:rPr>
        <w:tab/>
      </w:r>
      <w:r>
        <w:rPr>
          <w:rFonts w:ascii="Times New Roman" w:hAnsi="Times New Roman"/>
          <w:sz w:val="24"/>
        </w:rPr>
        <w:t>A. K. Kariņš</w:t>
      </w:r>
    </w:p>
    <w:p w14:paraId="7221D2D4" w14:textId="77777777" w:rsidR="00D33984" w:rsidRPr="00D33984" w:rsidRDefault="00D33984" w:rsidP="00D33984">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D210BFA" w14:textId="469DF883" w:rsidR="00D33984" w:rsidRPr="00297C38" w:rsidRDefault="00D33984" w:rsidP="005D78B8">
      <w:pPr>
        <w:shd w:val="clear" w:color="auto" w:fill="FFFFFF"/>
        <w:tabs>
          <w:tab w:val="left" w:pos="7655"/>
        </w:tabs>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Minister for Environmental Protection and Regional Development</w:t>
      </w:r>
      <w:r w:rsidR="005D78B8">
        <w:rPr>
          <w:rFonts w:ascii="Times New Roman" w:hAnsi="Times New Roman"/>
          <w:sz w:val="24"/>
        </w:rPr>
        <w:tab/>
      </w:r>
      <w:r>
        <w:rPr>
          <w:rFonts w:ascii="Times New Roman" w:hAnsi="Times New Roman"/>
          <w:sz w:val="24"/>
        </w:rPr>
        <w:t>M. Sprindžuks</w:t>
      </w:r>
    </w:p>
    <w:p w14:paraId="07D5415B" w14:textId="77777777" w:rsidR="00D33984" w:rsidRPr="00D33984" w:rsidRDefault="00D33984" w:rsidP="00D33984">
      <w:pPr>
        <w:spacing w:after="0" w:line="240" w:lineRule="auto"/>
        <w:jc w:val="both"/>
        <w:rPr>
          <w:rFonts w:ascii="Times New Roman" w:eastAsia="Times New Roman" w:hAnsi="Times New Roman" w:cs="Times New Roman"/>
          <w:i/>
          <w:iCs/>
          <w:noProof/>
          <w:kern w:val="0"/>
          <w:sz w:val="24"/>
          <w:szCs w:val="24"/>
          <w:lang w:val="en-US"/>
          <w14:ligatures w14:val="none"/>
        </w:rPr>
      </w:pPr>
    </w:p>
    <w:sectPr w:rsidR="00D33984" w:rsidRPr="00D33984" w:rsidSect="00D33984">
      <w:footerReference w:type="first" r:id="rId8"/>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A7C8A4" w14:textId="77777777" w:rsidR="00297C38" w:rsidRPr="00D33984" w:rsidRDefault="00297C38" w:rsidP="00297C38">
      <w:pPr>
        <w:spacing w:after="0" w:line="240" w:lineRule="auto"/>
        <w:rPr>
          <w:noProof/>
          <w:kern w:val="0"/>
          <w:lang w:val="en-US"/>
        </w:rPr>
      </w:pPr>
      <w:r w:rsidRPr="00D33984">
        <w:rPr>
          <w:noProof/>
          <w:kern w:val="0"/>
          <w:lang w:val="en-US"/>
        </w:rPr>
        <w:separator/>
      </w:r>
    </w:p>
  </w:endnote>
  <w:endnote w:type="continuationSeparator" w:id="0">
    <w:p w14:paraId="4722E32B" w14:textId="77777777" w:rsidR="00297C38" w:rsidRPr="00D33984" w:rsidRDefault="00297C38" w:rsidP="00297C38">
      <w:pPr>
        <w:spacing w:after="0" w:line="240" w:lineRule="auto"/>
        <w:rPr>
          <w:noProof/>
          <w:kern w:val="0"/>
          <w:lang w:val="en-US"/>
        </w:rPr>
      </w:pPr>
      <w:r w:rsidRPr="00D33984">
        <w:rPr>
          <w:noProof/>
          <w:kern w:val="0"/>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BA"/>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9EF12" w14:textId="77777777" w:rsidR="004A60B3" w:rsidRPr="00750961" w:rsidRDefault="004A60B3" w:rsidP="004A60B3">
    <w:pPr>
      <w:pStyle w:val="Footer"/>
      <w:rPr>
        <w:rFonts w:ascii="Times New Roman" w:hAnsi="Times New Roman"/>
        <w:sz w:val="20"/>
      </w:rPr>
    </w:pPr>
    <w:bookmarkStart w:id="10" w:name="_Hlk60653308"/>
    <w:bookmarkStart w:id="11" w:name="_Hlk60653309"/>
  </w:p>
  <w:p w14:paraId="3311E2EB" w14:textId="01438B07" w:rsidR="00D33984" w:rsidRPr="004A60B3" w:rsidRDefault="004A60B3">
    <w:pPr>
      <w:pStyle w:val="Footer"/>
      <w:rPr>
        <w:rFonts w:ascii="Times New Roman" w:hAnsi="Times New Roman"/>
        <w:sz w:val="20"/>
      </w:rPr>
    </w:pPr>
    <w:bookmarkStart w:id="12" w:name="_Hlk31896922"/>
    <w:bookmarkStart w:id="13" w:name="_Hlk31896923"/>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w:t>
    </w:r>
    <w:r>
      <w:rPr>
        <w:rFonts w:ascii="Times New Roman" w:hAnsi="Times New Roman"/>
        <w:sz w:val="20"/>
      </w:rPr>
      <w:t>4</w:t>
    </w:r>
    <w:r w:rsidRPr="00750961">
      <w:rPr>
        <w:rFonts w:ascii="Times New Roman" w:hAnsi="Times New Roman"/>
        <w:sz w:val="20"/>
      </w:rPr>
      <w:t xml:space="preserve"> Valsts valodas</w:t>
    </w:r>
    <w:r>
      <w:rPr>
        <w:rFonts w:ascii="Times New Roman" w:hAnsi="Times New Roman"/>
        <w:sz w:val="20"/>
      </w:rPr>
      <w:t xml:space="preserve"> centrs (State Language Centre)</w:t>
    </w:r>
    <w:bookmarkEnd w:id="10"/>
    <w:bookmarkEnd w:id="11"/>
    <w:bookmarkEnd w:id="12"/>
    <w:bookmarkEnd w:id="1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2F898" w14:textId="77777777" w:rsidR="00297C38" w:rsidRPr="00D33984" w:rsidRDefault="00297C38" w:rsidP="00297C38">
      <w:pPr>
        <w:spacing w:after="0" w:line="240" w:lineRule="auto"/>
        <w:rPr>
          <w:noProof/>
          <w:kern w:val="0"/>
          <w:lang w:val="en-US"/>
        </w:rPr>
      </w:pPr>
      <w:r w:rsidRPr="00D33984">
        <w:rPr>
          <w:noProof/>
          <w:kern w:val="0"/>
          <w:lang w:val="en-US"/>
        </w:rPr>
        <w:separator/>
      </w:r>
    </w:p>
  </w:footnote>
  <w:footnote w:type="continuationSeparator" w:id="0">
    <w:p w14:paraId="70F3727A" w14:textId="77777777" w:rsidR="00297C38" w:rsidRPr="00D33984" w:rsidRDefault="00297C38" w:rsidP="00297C38">
      <w:pPr>
        <w:spacing w:after="0" w:line="240" w:lineRule="auto"/>
        <w:rPr>
          <w:noProof/>
          <w:kern w:val="0"/>
          <w:lang w:val="en-US"/>
        </w:rPr>
      </w:pPr>
      <w:r w:rsidRPr="00D33984">
        <w:rPr>
          <w:noProof/>
          <w:kern w:val="0"/>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hideSpellingErrors/>
  <w:hideGrammaticalErrors/>
  <w:defaultTabStop w:val="720"/>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BFC"/>
    <w:rsid w:val="00052489"/>
    <w:rsid w:val="001629DD"/>
    <w:rsid w:val="00297C38"/>
    <w:rsid w:val="003666FE"/>
    <w:rsid w:val="003E6A15"/>
    <w:rsid w:val="004454AB"/>
    <w:rsid w:val="00470FDD"/>
    <w:rsid w:val="004A60B3"/>
    <w:rsid w:val="004F61AE"/>
    <w:rsid w:val="0052147E"/>
    <w:rsid w:val="00564499"/>
    <w:rsid w:val="00581328"/>
    <w:rsid w:val="005D78B8"/>
    <w:rsid w:val="00641CE0"/>
    <w:rsid w:val="00683FF2"/>
    <w:rsid w:val="00772D7B"/>
    <w:rsid w:val="007C397E"/>
    <w:rsid w:val="007C4F5A"/>
    <w:rsid w:val="008411C8"/>
    <w:rsid w:val="00855125"/>
    <w:rsid w:val="008824E4"/>
    <w:rsid w:val="0089716F"/>
    <w:rsid w:val="00913D7A"/>
    <w:rsid w:val="00914D4A"/>
    <w:rsid w:val="00950BFC"/>
    <w:rsid w:val="00964D47"/>
    <w:rsid w:val="00994854"/>
    <w:rsid w:val="00A65E5B"/>
    <w:rsid w:val="00BE69CA"/>
    <w:rsid w:val="00C1584D"/>
    <w:rsid w:val="00CA469E"/>
    <w:rsid w:val="00D07F48"/>
    <w:rsid w:val="00D226C8"/>
    <w:rsid w:val="00D33984"/>
    <w:rsid w:val="00D61025"/>
    <w:rsid w:val="00DC2BE4"/>
    <w:rsid w:val="00E12FC3"/>
    <w:rsid w:val="00E41EAC"/>
    <w:rsid w:val="00E651C5"/>
    <w:rsid w:val="00F22D59"/>
    <w:rsid w:val="00F3535C"/>
    <w:rsid w:val="00F8120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F73291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50BF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950BF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950BFC"/>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950BFC"/>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950BFC"/>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950BFC"/>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950BFC"/>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950BFC"/>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950BFC"/>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0BFC"/>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950BF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950BFC"/>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950BFC"/>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950BFC"/>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950BF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50BF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50BF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50BFC"/>
    <w:rPr>
      <w:rFonts w:eastAsiaTheme="majorEastAsia" w:cstheme="majorBidi"/>
      <w:color w:val="272727" w:themeColor="text1" w:themeTint="D8"/>
    </w:rPr>
  </w:style>
  <w:style w:type="paragraph" w:styleId="Title">
    <w:name w:val="Title"/>
    <w:basedOn w:val="Normal"/>
    <w:next w:val="Normal"/>
    <w:link w:val="TitleChar"/>
    <w:uiPriority w:val="10"/>
    <w:qFormat/>
    <w:rsid w:val="00950BF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50BF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50BFC"/>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950BF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50BFC"/>
    <w:pPr>
      <w:spacing w:before="160"/>
      <w:jc w:val="center"/>
    </w:pPr>
    <w:rPr>
      <w:i/>
      <w:iCs/>
      <w:color w:val="404040" w:themeColor="text1" w:themeTint="BF"/>
    </w:rPr>
  </w:style>
  <w:style w:type="character" w:customStyle="1" w:styleId="QuoteChar">
    <w:name w:val="Quote Char"/>
    <w:basedOn w:val="DefaultParagraphFont"/>
    <w:link w:val="Quote"/>
    <w:uiPriority w:val="29"/>
    <w:rsid w:val="00950BFC"/>
    <w:rPr>
      <w:i/>
      <w:iCs/>
      <w:color w:val="404040" w:themeColor="text1" w:themeTint="BF"/>
    </w:rPr>
  </w:style>
  <w:style w:type="paragraph" w:styleId="ListParagraph">
    <w:name w:val="List Paragraph"/>
    <w:basedOn w:val="Normal"/>
    <w:uiPriority w:val="34"/>
    <w:qFormat/>
    <w:rsid w:val="00950BFC"/>
    <w:pPr>
      <w:ind w:left="720"/>
      <w:contextualSpacing/>
    </w:pPr>
  </w:style>
  <w:style w:type="character" w:styleId="IntenseEmphasis">
    <w:name w:val="Intense Emphasis"/>
    <w:basedOn w:val="DefaultParagraphFont"/>
    <w:uiPriority w:val="21"/>
    <w:qFormat/>
    <w:rsid w:val="00950BFC"/>
    <w:rPr>
      <w:i/>
      <w:iCs/>
      <w:color w:val="0F4761" w:themeColor="accent1" w:themeShade="BF"/>
    </w:rPr>
  </w:style>
  <w:style w:type="paragraph" w:styleId="IntenseQuote">
    <w:name w:val="Intense Quote"/>
    <w:basedOn w:val="Normal"/>
    <w:next w:val="Normal"/>
    <w:link w:val="IntenseQuoteChar"/>
    <w:uiPriority w:val="30"/>
    <w:qFormat/>
    <w:rsid w:val="00950BF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950BFC"/>
    <w:rPr>
      <w:i/>
      <w:iCs/>
      <w:color w:val="0F4761" w:themeColor="accent1" w:themeShade="BF"/>
    </w:rPr>
  </w:style>
  <w:style w:type="character" w:styleId="IntenseReference">
    <w:name w:val="Intense Reference"/>
    <w:basedOn w:val="DefaultParagraphFont"/>
    <w:uiPriority w:val="32"/>
    <w:qFormat/>
    <w:rsid w:val="00950BFC"/>
    <w:rPr>
      <w:b/>
      <w:bCs/>
      <w:smallCaps/>
      <w:color w:val="0F4761" w:themeColor="accent1" w:themeShade="BF"/>
      <w:spacing w:val="5"/>
    </w:rPr>
  </w:style>
  <w:style w:type="character" w:styleId="Hyperlink">
    <w:name w:val="Hyperlink"/>
    <w:basedOn w:val="DefaultParagraphFont"/>
    <w:uiPriority w:val="99"/>
    <w:semiHidden/>
    <w:unhideWhenUsed/>
    <w:rsid w:val="00297C38"/>
    <w:rPr>
      <w:color w:val="0000FF"/>
      <w:u w:val="single"/>
    </w:rPr>
  </w:style>
  <w:style w:type="paragraph" w:customStyle="1" w:styleId="tv213">
    <w:name w:val="tv213"/>
    <w:basedOn w:val="Normal"/>
    <w:rsid w:val="00297C38"/>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styleId="Header">
    <w:name w:val="header"/>
    <w:basedOn w:val="Normal"/>
    <w:link w:val="HeaderChar"/>
    <w:uiPriority w:val="99"/>
    <w:unhideWhenUsed/>
    <w:rsid w:val="00297C38"/>
    <w:pPr>
      <w:tabs>
        <w:tab w:val="center" w:pos="4153"/>
        <w:tab w:val="right" w:pos="8306"/>
      </w:tabs>
      <w:spacing w:after="0" w:line="240" w:lineRule="auto"/>
    </w:pPr>
  </w:style>
  <w:style w:type="character" w:customStyle="1" w:styleId="HeaderChar">
    <w:name w:val="Header Char"/>
    <w:basedOn w:val="DefaultParagraphFont"/>
    <w:link w:val="Header"/>
    <w:uiPriority w:val="99"/>
    <w:rsid w:val="00297C38"/>
  </w:style>
  <w:style w:type="paragraph" w:styleId="Footer">
    <w:name w:val="footer"/>
    <w:basedOn w:val="Normal"/>
    <w:link w:val="FooterChar"/>
    <w:unhideWhenUsed/>
    <w:rsid w:val="00297C38"/>
    <w:pPr>
      <w:tabs>
        <w:tab w:val="center" w:pos="4153"/>
        <w:tab w:val="right" w:pos="8306"/>
      </w:tabs>
      <w:spacing w:after="0" w:line="240" w:lineRule="auto"/>
    </w:pPr>
  </w:style>
  <w:style w:type="character" w:customStyle="1" w:styleId="FooterChar">
    <w:name w:val="Footer Char"/>
    <w:basedOn w:val="DefaultParagraphFont"/>
    <w:link w:val="Footer"/>
    <w:uiPriority w:val="99"/>
    <w:rsid w:val="00297C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2087064">
      <w:bodyDiv w:val="1"/>
      <w:marLeft w:val="0"/>
      <w:marRight w:val="0"/>
      <w:marTop w:val="0"/>
      <w:marBottom w:val="0"/>
      <w:divBdr>
        <w:top w:val="none" w:sz="0" w:space="0" w:color="auto"/>
        <w:left w:val="none" w:sz="0" w:space="0" w:color="auto"/>
        <w:bottom w:val="none" w:sz="0" w:space="0" w:color="auto"/>
        <w:right w:val="none" w:sz="0" w:space="0" w:color="auto"/>
      </w:divBdr>
      <w:divsChild>
        <w:div w:id="568999713">
          <w:marLeft w:val="0"/>
          <w:marRight w:val="0"/>
          <w:marTop w:val="480"/>
          <w:marBottom w:val="240"/>
          <w:divBdr>
            <w:top w:val="none" w:sz="0" w:space="0" w:color="auto"/>
            <w:left w:val="none" w:sz="0" w:space="0" w:color="auto"/>
            <w:bottom w:val="none" w:sz="0" w:space="0" w:color="auto"/>
            <w:right w:val="none" w:sz="0" w:space="0" w:color="auto"/>
          </w:divBdr>
        </w:div>
        <w:div w:id="2129737212">
          <w:marLeft w:val="0"/>
          <w:marRight w:val="0"/>
          <w:marTop w:val="0"/>
          <w:marBottom w:val="567"/>
          <w:divBdr>
            <w:top w:val="none" w:sz="0" w:space="0" w:color="auto"/>
            <w:left w:val="none" w:sz="0" w:space="0" w:color="auto"/>
            <w:bottom w:val="none" w:sz="0" w:space="0" w:color="auto"/>
            <w:right w:val="none" w:sz="0" w:space="0" w:color="auto"/>
          </w:divBdr>
        </w:div>
        <w:div w:id="497307938">
          <w:marLeft w:val="0"/>
          <w:marRight w:val="0"/>
          <w:marTop w:val="0"/>
          <w:marBottom w:val="567"/>
          <w:divBdr>
            <w:top w:val="none" w:sz="0" w:space="0" w:color="auto"/>
            <w:left w:val="none" w:sz="0" w:space="0" w:color="auto"/>
            <w:bottom w:val="none" w:sz="0" w:space="0" w:color="auto"/>
            <w:right w:val="none" w:sz="0" w:space="0" w:color="auto"/>
          </w:divBdr>
        </w:div>
        <w:div w:id="665284298">
          <w:marLeft w:val="0"/>
          <w:marRight w:val="0"/>
          <w:marTop w:val="0"/>
          <w:marBottom w:val="0"/>
          <w:divBdr>
            <w:top w:val="none" w:sz="0" w:space="0" w:color="auto"/>
            <w:left w:val="none" w:sz="0" w:space="0" w:color="auto"/>
            <w:bottom w:val="none" w:sz="0" w:space="0" w:color="auto"/>
            <w:right w:val="none" w:sz="0" w:space="0" w:color="auto"/>
          </w:divBdr>
        </w:div>
        <w:div w:id="1696345118">
          <w:marLeft w:val="0"/>
          <w:marRight w:val="0"/>
          <w:marTop w:val="0"/>
          <w:marBottom w:val="0"/>
          <w:divBdr>
            <w:top w:val="none" w:sz="0" w:space="0" w:color="auto"/>
            <w:left w:val="none" w:sz="0" w:space="0" w:color="auto"/>
            <w:bottom w:val="none" w:sz="0" w:space="0" w:color="auto"/>
            <w:right w:val="none" w:sz="0" w:space="0" w:color="auto"/>
          </w:divBdr>
        </w:div>
        <w:div w:id="36129616">
          <w:marLeft w:val="0"/>
          <w:marRight w:val="0"/>
          <w:marTop w:val="0"/>
          <w:marBottom w:val="0"/>
          <w:divBdr>
            <w:top w:val="none" w:sz="0" w:space="0" w:color="auto"/>
            <w:left w:val="none" w:sz="0" w:space="0" w:color="auto"/>
            <w:bottom w:val="none" w:sz="0" w:space="0" w:color="auto"/>
            <w:right w:val="none" w:sz="0" w:space="0" w:color="auto"/>
          </w:divBdr>
        </w:div>
        <w:div w:id="1608343272">
          <w:marLeft w:val="0"/>
          <w:marRight w:val="0"/>
          <w:marTop w:val="0"/>
          <w:marBottom w:val="0"/>
          <w:divBdr>
            <w:top w:val="none" w:sz="0" w:space="0" w:color="auto"/>
            <w:left w:val="none" w:sz="0" w:space="0" w:color="auto"/>
            <w:bottom w:val="none" w:sz="0" w:space="0" w:color="auto"/>
            <w:right w:val="none" w:sz="0" w:space="0" w:color="auto"/>
          </w:divBdr>
        </w:div>
        <w:div w:id="277949542">
          <w:marLeft w:val="0"/>
          <w:marRight w:val="0"/>
          <w:marTop w:val="0"/>
          <w:marBottom w:val="0"/>
          <w:divBdr>
            <w:top w:val="none" w:sz="0" w:space="0" w:color="auto"/>
            <w:left w:val="none" w:sz="0" w:space="0" w:color="auto"/>
            <w:bottom w:val="none" w:sz="0" w:space="0" w:color="auto"/>
            <w:right w:val="none" w:sz="0" w:space="0" w:color="auto"/>
          </w:divBdr>
        </w:div>
        <w:div w:id="1355036529">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C1742F60F5DC847ADA3134B77337160" ma:contentTypeVersion="13" ma:contentTypeDescription="Create a new document." ma:contentTypeScope="" ma:versionID="bb818bb7dce44979e1b629f9aeb4b96e">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f4f4d76e70776e0701a6ea2b20bad0d4"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FEDD78-8837-4292-A880-86EF87BA8A08}">
  <ds:schemaRefs>
    <ds:schemaRef ds:uri="http://schemas.microsoft.com/sharepoint/v3/contenttype/forms"/>
  </ds:schemaRefs>
</ds:datastoreItem>
</file>

<file path=customXml/itemProps2.xml><?xml version="1.0" encoding="utf-8"?>
<ds:datastoreItem xmlns:ds="http://schemas.openxmlformats.org/officeDocument/2006/customXml" ds:itemID="{A947BCC8-3982-4472-B9BB-68E0A7D970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2d0a5-6e69-4156-a8eb-1c0292fca1c4"/>
    <ds:schemaRef ds:uri="05fc81c9-325d-42ab-a312-d2989bc4c6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955</Words>
  <Characters>545</Characters>
  <Application>Microsoft Office Word</Application>
  <DocSecurity>0</DocSecurity>
  <Lines>4</Lines>
  <Paragraphs>2</Paragraphs>
  <ScaleCrop>false</ScaleCrop>
  <Company/>
  <LinksUpToDate>false</LinksUpToDate>
  <CharactersWithSpaces>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2024-02-06T11:17:00Z</dcterms:created>
  <dcterms:modified xsi:type="dcterms:W3CDTF">2024-02-16T12:52:00Z</dcterms:modified>
</cp:coreProperties>
</file>