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F59" w14:textId="77777777" w:rsidR="007760C1" w:rsidRPr="007760C1" w:rsidRDefault="007760C1" w:rsidP="007760C1">
      <w:pPr>
        <w:jc w:val="both"/>
        <w:rPr>
          <w:rFonts w:ascii="Times New Roman" w:eastAsia="SimSun" w:hAnsi="Times New Roman" w:cs="Times New Roman"/>
          <w:b/>
          <w:bCs/>
          <w:noProof/>
          <w:sz w:val="24"/>
          <w:szCs w:val="24"/>
          <w:lang w:val="en-US"/>
        </w:rPr>
      </w:pPr>
    </w:p>
    <w:p w14:paraId="40056B3B" w14:textId="77777777" w:rsidR="007760C1" w:rsidRPr="007760C1" w:rsidRDefault="007760C1" w:rsidP="007760C1">
      <w:pPr>
        <w:jc w:val="both"/>
        <w:rPr>
          <w:rFonts w:ascii="Times New Roman" w:eastAsia="SimSun" w:hAnsi="Times New Roman" w:cs="Times New Roman"/>
          <w:b/>
          <w:bCs/>
          <w:noProof/>
          <w:sz w:val="24"/>
          <w:szCs w:val="24"/>
          <w:lang w:val="en-US"/>
        </w:rPr>
      </w:pPr>
    </w:p>
    <w:p w14:paraId="2AEF7E5E" w14:textId="77777777" w:rsidR="007760C1" w:rsidRPr="007760C1" w:rsidRDefault="007760C1" w:rsidP="007760C1">
      <w:pPr>
        <w:jc w:val="both"/>
        <w:rPr>
          <w:rFonts w:ascii="Times New Roman" w:eastAsia="SimSun" w:hAnsi="Times New Roman" w:cs="Times New Roman"/>
          <w:b/>
          <w:bCs/>
          <w:noProof/>
          <w:sz w:val="24"/>
          <w:szCs w:val="24"/>
          <w:lang w:val="en-US"/>
        </w:rPr>
      </w:pPr>
    </w:p>
    <w:p w14:paraId="40CF9E03" w14:textId="77777777" w:rsidR="007760C1" w:rsidRPr="007760C1" w:rsidRDefault="007760C1" w:rsidP="007760C1">
      <w:pPr>
        <w:jc w:val="both"/>
        <w:rPr>
          <w:rFonts w:ascii="Times New Roman" w:eastAsia="SimSun" w:hAnsi="Times New Roman" w:cs="Times New Roman"/>
          <w:b/>
          <w:bCs/>
          <w:noProof/>
          <w:sz w:val="24"/>
          <w:szCs w:val="24"/>
          <w:lang w:val="en-US"/>
        </w:rPr>
      </w:pPr>
    </w:p>
    <w:p w14:paraId="77EDA5F7" w14:textId="77777777" w:rsidR="007760C1" w:rsidRPr="007760C1" w:rsidRDefault="007760C1" w:rsidP="007760C1">
      <w:pPr>
        <w:jc w:val="both"/>
        <w:rPr>
          <w:rFonts w:ascii="Times New Roman" w:eastAsia="SimSun" w:hAnsi="Times New Roman" w:cs="Times New Roman"/>
          <w:b/>
          <w:bCs/>
          <w:noProof/>
          <w:sz w:val="24"/>
          <w:szCs w:val="24"/>
          <w:lang w:val="en-US"/>
        </w:rPr>
      </w:pPr>
    </w:p>
    <w:p w14:paraId="7304DC81" w14:textId="77777777" w:rsidR="007760C1" w:rsidRPr="007760C1" w:rsidRDefault="007760C1" w:rsidP="007760C1">
      <w:pPr>
        <w:jc w:val="both"/>
        <w:rPr>
          <w:rFonts w:ascii="Times New Roman" w:eastAsia="SimSun" w:hAnsi="Times New Roman" w:cs="Times New Roman"/>
          <w:b/>
          <w:bCs/>
          <w:noProof/>
          <w:sz w:val="24"/>
          <w:szCs w:val="24"/>
          <w:lang w:val="en-US"/>
        </w:rPr>
      </w:pPr>
    </w:p>
    <w:p w14:paraId="1C8C30BC" w14:textId="77777777" w:rsidR="007760C1" w:rsidRPr="007760C1" w:rsidRDefault="007760C1" w:rsidP="007760C1">
      <w:pPr>
        <w:jc w:val="both"/>
        <w:rPr>
          <w:rFonts w:ascii="Times New Roman" w:eastAsia="SimSun" w:hAnsi="Times New Roman" w:cs="Times New Roman"/>
          <w:b/>
          <w:bCs/>
          <w:noProof/>
          <w:sz w:val="24"/>
          <w:szCs w:val="24"/>
          <w:lang w:val="en-US"/>
        </w:rPr>
      </w:pPr>
    </w:p>
    <w:p w14:paraId="4936571E" w14:textId="77777777" w:rsidR="007760C1" w:rsidRPr="007760C1" w:rsidRDefault="007760C1" w:rsidP="007760C1">
      <w:pPr>
        <w:jc w:val="both"/>
        <w:rPr>
          <w:rFonts w:ascii="Times New Roman" w:eastAsia="SimSun" w:hAnsi="Times New Roman" w:cs="Times New Roman"/>
          <w:b/>
          <w:bCs/>
          <w:noProof/>
          <w:sz w:val="24"/>
          <w:szCs w:val="24"/>
          <w:lang w:val="en-US"/>
        </w:rPr>
      </w:pPr>
    </w:p>
    <w:p w14:paraId="44B8E3ED" w14:textId="77777777" w:rsidR="007760C1" w:rsidRPr="007760C1" w:rsidRDefault="007760C1" w:rsidP="007760C1">
      <w:pPr>
        <w:jc w:val="both"/>
        <w:rPr>
          <w:rFonts w:ascii="Times New Roman" w:eastAsia="SimSun" w:hAnsi="Times New Roman" w:cs="Times New Roman"/>
          <w:b/>
          <w:bCs/>
          <w:noProof/>
          <w:sz w:val="24"/>
          <w:szCs w:val="24"/>
          <w:lang w:val="en-US"/>
        </w:rPr>
      </w:pPr>
    </w:p>
    <w:p w14:paraId="040CE6A0" w14:textId="77777777" w:rsidR="007760C1" w:rsidRPr="007760C1" w:rsidRDefault="007760C1" w:rsidP="007760C1">
      <w:pPr>
        <w:jc w:val="both"/>
        <w:rPr>
          <w:rFonts w:ascii="Times New Roman" w:eastAsia="SimSun" w:hAnsi="Times New Roman" w:cs="Times New Roman"/>
          <w:b/>
          <w:bCs/>
          <w:noProof/>
          <w:sz w:val="24"/>
          <w:szCs w:val="24"/>
          <w:lang w:val="en-US"/>
        </w:rPr>
      </w:pPr>
    </w:p>
    <w:p w14:paraId="7DF82E56" w14:textId="77777777" w:rsidR="007760C1" w:rsidRPr="007760C1" w:rsidRDefault="007760C1" w:rsidP="007760C1">
      <w:pPr>
        <w:jc w:val="center"/>
        <w:rPr>
          <w:rFonts w:ascii="Times New Roman" w:hAnsi="Times New Roman"/>
          <w:b/>
          <w:noProof/>
          <w:sz w:val="24"/>
          <w:lang w:val="en-US"/>
        </w:rPr>
      </w:pPr>
      <w:r w:rsidRPr="007760C1">
        <w:rPr>
          <w:rFonts w:ascii="Times New Roman" w:hAnsi="Times New Roman"/>
          <w:b/>
          <w:noProof/>
          <w:sz w:val="24"/>
          <w:lang w:val="en-US"/>
        </w:rPr>
        <w:t>2020. GADA GROZĪJUMI PIELIKUMĀ, KAS PIEVIENOTS 1997. GADA PROTOKOLAM, AR KO GROZA 1973. GADA STARPTAUTISKO KONVENCIJU PAR PIESĀRŅOJUMA NOVĒRŠANU NO KUĢIEM, KAS GROZĪTA AR 1978. GADA PROTOKOLU</w:t>
      </w:r>
    </w:p>
    <w:p w14:paraId="35168B82" w14:textId="77777777" w:rsidR="007760C1" w:rsidRPr="007760C1" w:rsidRDefault="007760C1" w:rsidP="007760C1">
      <w:pPr>
        <w:jc w:val="both"/>
        <w:rPr>
          <w:rFonts w:ascii="Times New Roman" w:eastAsia="Arial" w:hAnsi="Times New Roman" w:cs="Times New Roman"/>
          <w:b/>
          <w:bCs/>
          <w:noProof/>
          <w:sz w:val="24"/>
          <w:szCs w:val="24"/>
          <w:lang w:val="en-US"/>
        </w:rPr>
      </w:pPr>
    </w:p>
    <w:p w14:paraId="3CF2D437" w14:textId="77777777" w:rsidR="007760C1" w:rsidRPr="007760C1" w:rsidRDefault="007760C1" w:rsidP="007760C1">
      <w:pPr>
        <w:jc w:val="center"/>
        <w:rPr>
          <w:rFonts w:ascii="Times New Roman" w:hAnsi="Times New Roman" w:cs="Times New Roman"/>
          <w:b/>
          <w:noProof/>
          <w:sz w:val="24"/>
          <w:szCs w:val="24"/>
          <w:lang w:val="en-US"/>
        </w:rPr>
      </w:pPr>
      <w:r w:rsidRPr="007760C1">
        <w:rPr>
          <w:rFonts w:ascii="Times New Roman" w:hAnsi="Times New Roman"/>
          <w:b/>
          <w:i/>
          <w:iCs/>
          <w:noProof/>
          <w:sz w:val="24"/>
          <w:lang w:val="en-US"/>
        </w:rPr>
        <w:t xml:space="preserve">MARPOL </w:t>
      </w:r>
      <w:r w:rsidRPr="007760C1">
        <w:rPr>
          <w:rFonts w:ascii="Times New Roman" w:hAnsi="Times New Roman"/>
          <w:b/>
          <w:noProof/>
          <w:sz w:val="24"/>
          <w:lang w:val="en-US"/>
        </w:rPr>
        <w:t>VI PIELIKUMA grozījumi</w:t>
      </w:r>
    </w:p>
    <w:p w14:paraId="4AC42197"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61496F00" w14:textId="77777777" w:rsidR="007760C1" w:rsidRPr="007760C1" w:rsidRDefault="007760C1" w:rsidP="007760C1">
      <w:pPr>
        <w:jc w:val="center"/>
        <w:rPr>
          <w:rFonts w:ascii="Times New Roman" w:hAnsi="Times New Roman" w:cs="Times New Roman"/>
          <w:b/>
          <w:noProof/>
          <w:sz w:val="24"/>
          <w:szCs w:val="24"/>
          <w:lang w:val="en-US"/>
        </w:rPr>
      </w:pPr>
      <w:r w:rsidRPr="007760C1">
        <w:rPr>
          <w:rFonts w:ascii="Times New Roman" w:hAnsi="Times New Roman"/>
          <w:b/>
          <w:noProof/>
          <w:sz w:val="24"/>
          <w:lang w:val="en-US"/>
        </w:rPr>
        <w:t>(Degvielas paraugu ņemšanas un sēra satura pārbaudes procedūras un projektētās energoefektivitātes indekss (</w:t>
      </w:r>
      <w:r w:rsidRPr="007760C1">
        <w:rPr>
          <w:rFonts w:ascii="Times New Roman" w:hAnsi="Times New Roman"/>
          <w:b/>
          <w:i/>
          <w:iCs/>
          <w:noProof/>
          <w:sz w:val="24"/>
          <w:lang w:val="en-US"/>
        </w:rPr>
        <w:t>EEDI</w:t>
      </w:r>
      <w:r w:rsidRPr="007760C1">
        <w:rPr>
          <w:rFonts w:ascii="Times New Roman" w:hAnsi="Times New Roman"/>
          <w:b/>
          <w:noProof/>
          <w:sz w:val="24"/>
          <w:lang w:val="en-US"/>
        </w:rPr>
        <w:t>))</w:t>
      </w:r>
    </w:p>
    <w:p w14:paraId="59344856"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45C7F651" w14:textId="77777777" w:rsidR="007760C1" w:rsidRPr="007760C1" w:rsidRDefault="007760C1" w:rsidP="007760C1">
      <w:pPr>
        <w:jc w:val="center"/>
        <w:rPr>
          <w:rFonts w:ascii="Times New Roman" w:hAnsi="Times New Roman"/>
          <w:b/>
          <w:noProof/>
          <w:sz w:val="24"/>
          <w:lang w:val="en-US"/>
        </w:rPr>
      </w:pPr>
      <w:r w:rsidRPr="007760C1">
        <w:rPr>
          <w:rFonts w:ascii="Times New Roman" w:hAnsi="Times New Roman"/>
          <w:b/>
          <w:noProof/>
          <w:sz w:val="24"/>
          <w:lang w:val="en-US"/>
        </w:rPr>
        <w:t>REZOLŪCIJA MEPC.324(75)</w:t>
      </w:r>
    </w:p>
    <w:p w14:paraId="23414A8F" w14:textId="77777777" w:rsidR="007760C1" w:rsidRPr="007760C1" w:rsidRDefault="007760C1" w:rsidP="007760C1">
      <w:pPr>
        <w:rPr>
          <w:noProof/>
          <w:lang w:val="en-US"/>
        </w:rPr>
      </w:pPr>
      <w:r w:rsidRPr="007760C1">
        <w:rPr>
          <w:noProof/>
          <w:lang w:val="en-US"/>
        </w:rPr>
        <w:br w:type="page"/>
      </w:r>
    </w:p>
    <w:p w14:paraId="1AD60E38" w14:textId="77777777" w:rsidR="007760C1" w:rsidRPr="007760C1" w:rsidRDefault="007760C1" w:rsidP="007760C1">
      <w:pPr>
        <w:jc w:val="both"/>
        <w:rPr>
          <w:rFonts w:ascii="Times New Roman" w:eastAsia="Arial" w:hAnsi="Times New Roman" w:cs="Times New Roman"/>
          <w:noProof/>
          <w:sz w:val="24"/>
          <w:szCs w:val="24"/>
          <w:lang w:val="en-US"/>
        </w:rPr>
      </w:pPr>
    </w:p>
    <w:p w14:paraId="20EC2BA6" w14:textId="77777777" w:rsidR="007760C1" w:rsidRPr="007760C1" w:rsidRDefault="007760C1" w:rsidP="007760C1">
      <w:pPr>
        <w:pStyle w:val="Heading8"/>
        <w:ind w:left="0"/>
        <w:jc w:val="center"/>
        <w:rPr>
          <w:rFonts w:ascii="Times New Roman" w:hAnsi="Times New Roman"/>
          <w:noProof/>
          <w:sz w:val="24"/>
          <w:lang w:val="en-US"/>
        </w:rPr>
      </w:pPr>
      <w:r w:rsidRPr="007760C1">
        <w:rPr>
          <w:rFonts w:ascii="Times New Roman" w:hAnsi="Times New Roman"/>
          <w:noProof/>
          <w:sz w:val="24"/>
          <w:lang w:val="en-US"/>
        </w:rPr>
        <w:t>REZOLŪCIJA MEPC.324(75)</w:t>
      </w:r>
    </w:p>
    <w:p w14:paraId="1F5346B7" w14:textId="77777777" w:rsidR="007760C1" w:rsidRPr="007760C1" w:rsidRDefault="007760C1" w:rsidP="007760C1">
      <w:pPr>
        <w:jc w:val="center"/>
        <w:rPr>
          <w:rFonts w:ascii="Times New Roman" w:hAnsi="Times New Roman"/>
          <w:b/>
          <w:noProof/>
          <w:sz w:val="24"/>
          <w:lang w:val="en-US"/>
        </w:rPr>
      </w:pPr>
      <w:r w:rsidRPr="007760C1">
        <w:rPr>
          <w:rFonts w:ascii="Times New Roman" w:hAnsi="Times New Roman"/>
          <w:b/>
          <w:noProof/>
          <w:sz w:val="24"/>
          <w:lang w:val="en-US"/>
        </w:rPr>
        <w:t>(pieņemta 2020. gada 20. novembrī)</w:t>
      </w:r>
    </w:p>
    <w:p w14:paraId="58CC91ED"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3B071AD2" w14:textId="77777777" w:rsidR="007760C1" w:rsidRPr="007760C1" w:rsidRDefault="007760C1" w:rsidP="007760C1">
      <w:pPr>
        <w:jc w:val="center"/>
        <w:rPr>
          <w:rFonts w:ascii="Times New Roman" w:hAnsi="Times New Roman"/>
          <w:b/>
          <w:noProof/>
          <w:sz w:val="24"/>
          <w:lang w:val="en-US"/>
        </w:rPr>
      </w:pPr>
      <w:r w:rsidRPr="007760C1">
        <w:rPr>
          <w:rFonts w:ascii="Times New Roman" w:hAnsi="Times New Roman"/>
          <w:b/>
          <w:noProof/>
          <w:sz w:val="24"/>
          <w:lang w:val="en-US"/>
        </w:rPr>
        <w:t>GROZĪJUMI PIELIKUMĀ, KAS PIEVIENOTS 1997. GADA PROTOKOLAM, AR KO GROZA 1973. GADA STARPTAUTISKO KONVENCIJU PAR PIESĀRŅOJUMA NOVĒRŠANU NO KUĢIEM, KAS GROZĪTA AR 1978. GADA PROTOKOLU</w:t>
      </w:r>
    </w:p>
    <w:p w14:paraId="1A9CCF72"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0CCF0423" w14:textId="77777777" w:rsidR="007760C1" w:rsidRPr="007760C1" w:rsidRDefault="007760C1" w:rsidP="007760C1">
      <w:pPr>
        <w:jc w:val="center"/>
        <w:rPr>
          <w:rFonts w:ascii="Times New Roman" w:hAnsi="Times New Roman" w:cs="Times New Roman"/>
          <w:b/>
          <w:noProof/>
          <w:sz w:val="24"/>
          <w:szCs w:val="24"/>
          <w:lang w:val="en-US"/>
        </w:rPr>
      </w:pPr>
      <w:r w:rsidRPr="007760C1">
        <w:rPr>
          <w:rFonts w:ascii="Times New Roman" w:hAnsi="Times New Roman"/>
          <w:b/>
          <w:i/>
          <w:iCs/>
          <w:noProof/>
          <w:sz w:val="24"/>
          <w:lang w:val="en-US"/>
        </w:rPr>
        <w:t xml:space="preserve">MARPOL </w:t>
      </w:r>
      <w:r w:rsidRPr="007760C1">
        <w:rPr>
          <w:rFonts w:ascii="Times New Roman" w:hAnsi="Times New Roman"/>
          <w:b/>
          <w:noProof/>
          <w:sz w:val="24"/>
          <w:lang w:val="en-US"/>
        </w:rPr>
        <w:t>VI pielikuma grozījumi</w:t>
      </w:r>
    </w:p>
    <w:p w14:paraId="7CDE5D45"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79AD26DC" w14:textId="77777777" w:rsidR="007760C1" w:rsidRPr="007760C1" w:rsidRDefault="007760C1" w:rsidP="007760C1">
      <w:pPr>
        <w:jc w:val="center"/>
        <w:rPr>
          <w:rFonts w:ascii="Times New Roman" w:hAnsi="Times New Roman" w:cs="Times New Roman"/>
          <w:b/>
          <w:noProof/>
          <w:sz w:val="24"/>
          <w:szCs w:val="24"/>
          <w:lang w:val="en-US"/>
        </w:rPr>
      </w:pPr>
      <w:r w:rsidRPr="007760C1">
        <w:rPr>
          <w:rFonts w:ascii="Times New Roman" w:hAnsi="Times New Roman"/>
          <w:b/>
          <w:noProof/>
          <w:sz w:val="24"/>
          <w:lang w:val="en-US"/>
        </w:rPr>
        <w:t>(Degvielas paraugu ņemšanas un sēra satura pārbaudes procedūras un projektētās energoefektivitātes indekss (</w:t>
      </w:r>
      <w:r w:rsidRPr="007760C1">
        <w:rPr>
          <w:rFonts w:ascii="Times New Roman" w:hAnsi="Times New Roman"/>
          <w:b/>
          <w:i/>
          <w:iCs/>
          <w:noProof/>
          <w:sz w:val="24"/>
          <w:lang w:val="en-US"/>
        </w:rPr>
        <w:t>EEDI</w:t>
      </w:r>
      <w:r w:rsidRPr="007760C1">
        <w:rPr>
          <w:rFonts w:ascii="Times New Roman" w:hAnsi="Times New Roman"/>
          <w:b/>
          <w:noProof/>
          <w:sz w:val="24"/>
          <w:lang w:val="en-US"/>
        </w:rPr>
        <w:t>))</w:t>
      </w:r>
    </w:p>
    <w:p w14:paraId="02B8BD70" w14:textId="77777777" w:rsidR="007760C1" w:rsidRPr="007760C1" w:rsidRDefault="007760C1" w:rsidP="007760C1">
      <w:pPr>
        <w:jc w:val="both"/>
        <w:rPr>
          <w:rFonts w:ascii="Times New Roman" w:eastAsia="Arial" w:hAnsi="Times New Roman" w:cs="Times New Roman"/>
          <w:b/>
          <w:bCs/>
          <w:noProof/>
          <w:sz w:val="24"/>
          <w:szCs w:val="24"/>
          <w:lang w:val="en-US"/>
        </w:rPr>
      </w:pPr>
    </w:p>
    <w:p w14:paraId="04481A61"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JŪRAS VIDES AIZSARDZĪBAS KOMITEJA,</w:t>
      </w:r>
      <w:bookmarkStart w:id="0" w:name="THE_MARINE_ENVIRONMENT_PROTECTION_COMMIT"/>
      <w:bookmarkEnd w:id="0"/>
    </w:p>
    <w:p w14:paraId="5D28A08E" w14:textId="77777777" w:rsidR="007760C1" w:rsidRPr="007760C1" w:rsidRDefault="007760C1" w:rsidP="007760C1">
      <w:pPr>
        <w:jc w:val="both"/>
        <w:rPr>
          <w:rFonts w:ascii="Times New Roman" w:eastAsia="Arial" w:hAnsi="Times New Roman" w:cs="Times New Roman"/>
          <w:noProof/>
          <w:sz w:val="24"/>
          <w:szCs w:val="24"/>
          <w:lang w:val="en-US"/>
        </w:rPr>
      </w:pPr>
    </w:p>
    <w:p w14:paraId="7AA44396"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ATSAUCOTIES uz Konvencijas par Starptautisko Jūrniecības organizāciju 38. panta a) punktu, kas attiecas uz Jūras vides aizsardzības komitejas funkcijām, kuras tai ir piešķirtas ar starptautiskajām konvencijām par jūras piesārņojuma no kuģiem novēršanu un kontroli;</w:t>
      </w:r>
    </w:p>
    <w:p w14:paraId="0AC1C483" w14:textId="77777777" w:rsidR="007760C1" w:rsidRPr="007760C1" w:rsidRDefault="007760C1" w:rsidP="007760C1">
      <w:pPr>
        <w:jc w:val="both"/>
        <w:rPr>
          <w:rFonts w:ascii="Times New Roman" w:eastAsia="Arial" w:hAnsi="Times New Roman" w:cs="Times New Roman"/>
          <w:noProof/>
          <w:sz w:val="24"/>
          <w:szCs w:val="24"/>
          <w:lang w:val="en-US"/>
        </w:rPr>
      </w:pPr>
    </w:p>
    <w:p w14:paraId="469C822C"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ATSAUCOTIES ARĪ uz 1973. gada Starptautiskās konvencijas par piesārņojuma novēršanu no kuģiem, kas grozīta ar 1978. gada un 1997. gada protokolu (</w:t>
      </w:r>
      <w:r w:rsidRPr="007760C1">
        <w:rPr>
          <w:rFonts w:ascii="Times New Roman" w:hAnsi="Times New Roman"/>
          <w:i/>
          <w:iCs/>
          <w:noProof/>
          <w:sz w:val="24"/>
          <w:lang w:val="en-US"/>
        </w:rPr>
        <w:t>MARPOL</w:t>
      </w:r>
      <w:r w:rsidRPr="007760C1">
        <w:rPr>
          <w:rFonts w:ascii="Times New Roman" w:hAnsi="Times New Roman"/>
          <w:noProof/>
          <w:sz w:val="24"/>
          <w:lang w:val="en-US"/>
        </w:rPr>
        <w:t>), 16. pantu, kurā noteikta grozījumu procedūra un Organizācijas attiecīgajai iestādei tiek uzlikts pienākums izskatīt grozījumus, kurus pieņem Puses;</w:t>
      </w:r>
    </w:p>
    <w:p w14:paraId="7D3AAEBE" w14:textId="77777777" w:rsidR="007760C1" w:rsidRPr="007760C1" w:rsidRDefault="007760C1" w:rsidP="007760C1">
      <w:pPr>
        <w:jc w:val="both"/>
        <w:rPr>
          <w:rFonts w:ascii="Times New Roman" w:hAnsi="Times New Roman"/>
          <w:noProof/>
          <w:sz w:val="24"/>
          <w:lang w:val="en-US"/>
        </w:rPr>
      </w:pPr>
    </w:p>
    <w:p w14:paraId="4F4EAA48"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 xml:space="preserve">TURKLĀT ATSAUCOTIES UZ TO, ka cirkulārā MEPC.1/Circ.882 Pusēm tika lūgts piemērot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 xml:space="preserve">VI pielikuma VI papildinājuma grozījumus, kas attiecas uz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VI pielikuma degvielas parauga pārbaudes procedūru (18.8.2. noteikums vai 14.8. noteikums), pirms to stāšanās spēkā;</w:t>
      </w:r>
    </w:p>
    <w:p w14:paraId="17E75E5B" w14:textId="77777777" w:rsidR="007760C1" w:rsidRPr="007760C1" w:rsidRDefault="007760C1" w:rsidP="007760C1">
      <w:pPr>
        <w:jc w:val="both"/>
        <w:rPr>
          <w:rFonts w:ascii="Times New Roman" w:hAnsi="Times New Roman"/>
          <w:noProof/>
          <w:sz w:val="24"/>
          <w:lang w:val="en-US"/>
        </w:rPr>
      </w:pPr>
    </w:p>
    <w:p w14:paraId="221B8680" w14:textId="0F9FAF75"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 xml:space="preserve">IZSKATĪJUSI savā septiņdesmit piektajā sesijā </w:t>
      </w:r>
      <w:r w:rsidR="008C373C" w:rsidRPr="008C373C">
        <w:rPr>
          <w:rFonts w:ascii="Times New Roman" w:hAnsi="Times New Roman"/>
          <w:noProof/>
          <w:sz w:val="24"/>
          <w:lang w:val="en-US"/>
        </w:rPr>
        <w:t xml:space="preserve">ierosinātos grozījumus </w:t>
      </w:r>
      <w:r w:rsidR="008C373C" w:rsidRPr="008C373C">
        <w:rPr>
          <w:rFonts w:ascii="Times New Roman" w:hAnsi="Times New Roman"/>
          <w:i/>
          <w:iCs/>
          <w:noProof/>
          <w:sz w:val="24"/>
          <w:lang w:val="en-US"/>
        </w:rPr>
        <w:t>MARPOL</w:t>
      </w:r>
      <w:r w:rsidR="008C373C" w:rsidRPr="008C373C">
        <w:rPr>
          <w:rFonts w:ascii="Times New Roman" w:hAnsi="Times New Roman"/>
          <w:noProof/>
          <w:sz w:val="24"/>
          <w:lang w:val="en-US"/>
        </w:rPr>
        <w:t xml:space="preserve"> VI pielikumā par </w:t>
      </w:r>
      <w:r w:rsidRPr="007760C1">
        <w:rPr>
          <w:rFonts w:ascii="Times New Roman" w:hAnsi="Times New Roman"/>
          <w:noProof/>
          <w:sz w:val="24"/>
          <w:lang w:val="en-US"/>
        </w:rPr>
        <w:t>degvielas paraugu ņemšanas un sēra satura pārbaudes procedūrām un projektētās energoefektivitātes indeksu (</w:t>
      </w:r>
      <w:r w:rsidRPr="007760C1">
        <w:rPr>
          <w:rFonts w:ascii="Times New Roman" w:hAnsi="Times New Roman"/>
          <w:i/>
          <w:iCs/>
          <w:noProof/>
          <w:sz w:val="24"/>
          <w:lang w:val="en-US"/>
        </w:rPr>
        <w:t>EEDI</w:t>
      </w:r>
      <w:r w:rsidRPr="007760C1">
        <w:rPr>
          <w:rFonts w:ascii="Times New Roman" w:hAnsi="Times New Roman"/>
          <w:noProof/>
          <w:sz w:val="24"/>
          <w:lang w:val="en-US"/>
        </w:rPr>
        <w:t xml:space="preserve">), kas tika izplatīti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16. panta 2. punkta a) apakšpunktu,</w:t>
      </w:r>
    </w:p>
    <w:p w14:paraId="1503B43E" w14:textId="77777777" w:rsidR="007760C1" w:rsidRPr="007760C1" w:rsidRDefault="007760C1" w:rsidP="007760C1">
      <w:pPr>
        <w:jc w:val="both"/>
        <w:rPr>
          <w:rFonts w:ascii="Times New Roman" w:hAnsi="Times New Roman"/>
          <w:noProof/>
          <w:sz w:val="24"/>
          <w:lang w:val="en-US"/>
        </w:rPr>
      </w:pPr>
    </w:p>
    <w:p w14:paraId="4A267CE6" w14:textId="77777777" w:rsidR="007760C1" w:rsidRPr="007760C1" w:rsidRDefault="007760C1" w:rsidP="007760C1">
      <w:pPr>
        <w:pStyle w:val="BodyText"/>
        <w:tabs>
          <w:tab w:val="left" w:pos="969"/>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1. PIEŅEM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 xml:space="preserve">16. panta 2. punkta d) apakšpunktu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VI pielikuma grozījumus, kas ir izklāstīti šīs rezolūcijas pielikumā;</w:t>
      </w:r>
    </w:p>
    <w:p w14:paraId="41925D3E" w14:textId="77777777" w:rsidR="007760C1" w:rsidRPr="007760C1" w:rsidRDefault="007760C1" w:rsidP="007760C1">
      <w:pPr>
        <w:jc w:val="both"/>
        <w:rPr>
          <w:rFonts w:ascii="Times New Roman" w:eastAsia="Arial" w:hAnsi="Times New Roman" w:cs="Times New Roman"/>
          <w:noProof/>
          <w:sz w:val="24"/>
          <w:szCs w:val="24"/>
          <w:lang w:val="en-US"/>
        </w:rPr>
      </w:pPr>
    </w:p>
    <w:p w14:paraId="270FFDA0"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 xml:space="preserve">2. NOSAKA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16. panta 2. punkta f) apakšpunkta iii) punktu, ka grozījumus uzskata par apstiprinātiem 2021. gada 1. oktobrī, ja līdz šim datumam vismaz viena trešdaļa Pušu vai tās Puses, kuru kopējais tirdzniecības flotes apjoms ir vismaz 50 % no pasaules tirdzniecības flotes bruto tilpības, nav paziņojušas Organizācijai, ka iebilst pret šiem grozījumiem;</w:t>
      </w:r>
    </w:p>
    <w:p w14:paraId="2B819E65" w14:textId="77777777" w:rsidR="007760C1" w:rsidRPr="007760C1" w:rsidRDefault="007760C1" w:rsidP="007760C1">
      <w:pPr>
        <w:jc w:val="both"/>
        <w:rPr>
          <w:rFonts w:ascii="Times New Roman" w:hAnsi="Times New Roman"/>
          <w:noProof/>
          <w:sz w:val="24"/>
          <w:lang w:val="en-US"/>
        </w:rPr>
      </w:pPr>
    </w:p>
    <w:p w14:paraId="26A6562B"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 xml:space="preserve">3. AICINA Puses ņemt vērā to, ka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16. panta 2. punkta g) apakšpunkta ii) punktu minētie grozījumi stājas spēkā 2022. gada 1. aprīlī pēc to apstiprināšanas saskaņā ar iepriekšminēto 2. punktu;</w:t>
      </w:r>
    </w:p>
    <w:p w14:paraId="5644826A" w14:textId="77777777" w:rsidR="007760C1" w:rsidRPr="007760C1" w:rsidRDefault="007760C1" w:rsidP="007760C1">
      <w:pPr>
        <w:jc w:val="both"/>
        <w:rPr>
          <w:rFonts w:ascii="Times New Roman" w:hAnsi="Times New Roman"/>
          <w:noProof/>
          <w:sz w:val="24"/>
          <w:lang w:val="en-US"/>
        </w:rPr>
      </w:pPr>
    </w:p>
    <w:p w14:paraId="1D4C11B3"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4. AICINA ARĪ Puses apsvērt pielikumā ietverto grozījumu drīzāku piemērošanu;</w:t>
      </w:r>
    </w:p>
    <w:p w14:paraId="0A4FB6CE" w14:textId="77777777" w:rsidR="007760C1" w:rsidRPr="007760C1" w:rsidRDefault="007760C1" w:rsidP="007760C1">
      <w:pPr>
        <w:jc w:val="both"/>
        <w:rPr>
          <w:rFonts w:ascii="Times New Roman" w:eastAsia="Arial" w:hAnsi="Times New Roman" w:cs="Times New Roman"/>
          <w:noProof/>
          <w:sz w:val="24"/>
          <w:szCs w:val="24"/>
          <w:lang w:val="en-US"/>
        </w:rPr>
      </w:pPr>
    </w:p>
    <w:p w14:paraId="2F24A7D9" w14:textId="77777777" w:rsidR="007760C1" w:rsidRPr="007760C1" w:rsidRDefault="007760C1" w:rsidP="007760C1">
      <w:pPr>
        <w:pStyle w:val="BodyText"/>
        <w:tabs>
          <w:tab w:val="left" w:pos="969"/>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5. LŪDZ ģenerālsekretāram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 xml:space="preserve">16. panta 2. punkta e) apakšpunktu nosūtīt šīs rezolūcijas un tās pielikumā iekļauto grozījumu teksta apliecinātas kopijas visām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Pusēm;</w:t>
      </w:r>
    </w:p>
    <w:p w14:paraId="2C47ED5A" w14:textId="77777777" w:rsidR="007760C1" w:rsidRPr="007760C1" w:rsidRDefault="007760C1" w:rsidP="007760C1">
      <w:pPr>
        <w:jc w:val="both"/>
        <w:rPr>
          <w:rFonts w:ascii="Times New Roman" w:eastAsia="Arial" w:hAnsi="Times New Roman" w:cs="Times New Roman"/>
          <w:noProof/>
          <w:sz w:val="24"/>
          <w:szCs w:val="24"/>
          <w:lang w:val="en-US"/>
        </w:rPr>
      </w:pPr>
    </w:p>
    <w:p w14:paraId="5E694E0A" w14:textId="77777777" w:rsidR="007760C1" w:rsidRPr="007760C1" w:rsidRDefault="007760C1" w:rsidP="007760C1">
      <w:pPr>
        <w:pStyle w:val="BodyText"/>
        <w:tabs>
          <w:tab w:val="left" w:pos="969"/>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6. LŪDZ ARĪ ģenerālsekretāram šīs rezolūcijas un tās pielikuma kopijas nosūtīt arī tiem Organizācijas biedriem, kas nav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Puses.</w:t>
      </w:r>
    </w:p>
    <w:p w14:paraId="08E3C641" w14:textId="77777777" w:rsidR="007760C1" w:rsidRPr="007760C1" w:rsidRDefault="007760C1" w:rsidP="007760C1">
      <w:pPr>
        <w:jc w:val="both"/>
        <w:rPr>
          <w:rFonts w:ascii="Times New Roman" w:eastAsia="Arial" w:hAnsi="Times New Roman" w:cs="Times New Roman"/>
          <w:noProof/>
          <w:sz w:val="24"/>
          <w:szCs w:val="24"/>
          <w:lang w:val="en-US"/>
        </w:rPr>
      </w:pPr>
    </w:p>
    <w:p w14:paraId="25395F51" w14:textId="77777777" w:rsidR="007760C1" w:rsidRPr="007760C1" w:rsidRDefault="007760C1" w:rsidP="007760C1">
      <w:pPr>
        <w:rPr>
          <w:noProof/>
          <w:lang w:val="en-US"/>
        </w:rPr>
      </w:pPr>
      <w:r w:rsidRPr="007760C1">
        <w:rPr>
          <w:noProof/>
          <w:lang w:val="en-US"/>
        </w:rPr>
        <w:br w:type="page"/>
      </w:r>
    </w:p>
    <w:p w14:paraId="250A66A4" w14:textId="77777777" w:rsidR="007760C1" w:rsidRPr="007760C1" w:rsidRDefault="007760C1" w:rsidP="007760C1">
      <w:pPr>
        <w:jc w:val="both"/>
        <w:rPr>
          <w:rFonts w:ascii="Times New Roman" w:eastAsia="Arial" w:hAnsi="Times New Roman" w:cs="Times New Roman"/>
          <w:noProof/>
          <w:sz w:val="24"/>
          <w:szCs w:val="24"/>
          <w:lang w:val="en-US"/>
        </w:rPr>
      </w:pPr>
    </w:p>
    <w:p w14:paraId="1B106E9B" w14:textId="77777777" w:rsidR="007760C1" w:rsidRPr="007760C1" w:rsidRDefault="007760C1" w:rsidP="007760C1">
      <w:pPr>
        <w:pStyle w:val="BodyText"/>
        <w:ind w:left="0"/>
        <w:jc w:val="center"/>
        <w:rPr>
          <w:rFonts w:ascii="Times New Roman" w:hAnsi="Times New Roman"/>
          <w:noProof/>
          <w:sz w:val="24"/>
          <w:lang w:val="en-US"/>
        </w:rPr>
      </w:pPr>
      <w:r w:rsidRPr="007760C1">
        <w:rPr>
          <w:rFonts w:ascii="Times New Roman" w:hAnsi="Times New Roman"/>
          <w:noProof/>
          <w:sz w:val="24"/>
          <w:lang w:val="en-US"/>
        </w:rPr>
        <w:t>PIELIKUMS</w:t>
      </w:r>
    </w:p>
    <w:p w14:paraId="606FFFA8" w14:textId="77777777" w:rsidR="007760C1" w:rsidRPr="007760C1" w:rsidRDefault="007760C1" w:rsidP="007760C1">
      <w:pPr>
        <w:jc w:val="center"/>
        <w:rPr>
          <w:rFonts w:ascii="Times New Roman" w:eastAsia="Arial" w:hAnsi="Times New Roman" w:cs="Times New Roman"/>
          <w:noProof/>
          <w:sz w:val="24"/>
          <w:szCs w:val="24"/>
          <w:lang w:val="en-US"/>
        </w:rPr>
      </w:pPr>
    </w:p>
    <w:p w14:paraId="43AFB795" w14:textId="77777777" w:rsidR="007760C1" w:rsidRPr="007760C1" w:rsidRDefault="007760C1" w:rsidP="007760C1">
      <w:pPr>
        <w:pStyle w:val="Heading8"/>
        <w:ind w:left="0"/>
        <w:jc w:val="center"/>
        <w:rPr>
          <w:rFonts w:ascii="Times New Roman" w:hAnsi="Times New Roman" w:cs="Times New Roman"/>
          <w:noProof/>
          <w:sz w:val="24"/>
          <w:szCs w:val="24"/>
          <w:lang w:val="en-US"/>
        </w:rPr>
      </w:pPr>
      <w:r w:rsidRPr="007760C1">
        <w:rPr>
          <w:rFonts w:ascii="Times New Roman" w:hAnsi="Times New Roman"/>
          <w:i/>
          <w:iCs/>
          <w:noProof/>
          <w:sz w:val="24"/>
          <w:lang w:val="en-US"/>
        </w:rPr>
        <w:t xml:space="preserve">MARPOL </w:t>
      </w:r>
      <w:r w:rsidRPr="007760C1">
        <w:rPr>
          <w:rFonts w:ascii="Times New Roman" w:hAnsi="Times New Roman"/>
          <w:noProof/>
          <w:sz w:val="24"/>
          <w:lang w:val="en-US"/>
        </w:rPr>
        <w:t>VI PIELIKUMA GROZĪJUMI</w:t>
      </w:r>
    </w:p>
    <w:p w14:paraId="4722AA04" w14:textId="77777777" w:rsidR="007760C1" w:rsidRPr="007760C1" w:rsidRDefault="007760C1" w:rsidP="007760C1">
      <w:pPr>
        <w:jc w:val="center"/>
        <w:rPr>
          <w:rFonts w:ascii="Times New Roman" w:eastAsia="Arial" w:hAnsi="Times New Roman" w:cs="Times New Roman"/>
          <w:b/>
          <w:bCs/>
          <w:noProof/>
          <w:sz w:val="24"/>
          <w:szCs w:val="24"/>
          <w:lang w:val="en-US"/>
        </w:rPr>
      </w:pPr>
    </w:p>
    <w:p w14:paraId="17E141F5" w14:textId="77777777" w:rsidR="007760C1" w:rsidRPr="007760C1" w:rsidRDefault="007760C1" w:rsidP="007760C1">
      <w:pPr>
        <w:jc w:val="center"/>
        <w:rPr>
          <w:rFonts w:ascii="Times New Roman" w:hAnsi="Times New Roman" w:cs="Times New Roman"/>
          <w:b/>
          <w:noProof/>
          <w:sz w:val="24"/>
          <w:szCs w:val="24"/>
          <w:lang w:val="en-US"/>
        </w:rPr>
      </w:pPr>
      <w:r w:rsidRPr="007760C1">
        <w:rPr>
          <w:rFonts w:ascii="Times New Roman" w:hAnsi="Times New Roman"/>
          <w:b/>
          <w:noProof/>
          <w:sz w:val="24"/>
          <w:lang w:val="en-US"/>
        </w:rPr>
        <w:t>(Degvielas paraugu ņemšanas un sēra satura pārbaudes procedūras un projektētās energoefektivitātes indekss (</w:t>
      </w:r>
      <w:r w:rsidRPr="007760C1">
        <w:rPr>
          <w:rFonts w:ascii="Times New Roman" w:hAnsi="Times New Roman"/>
          <w:b/>
          <w:i/>
          <w:iCs/>
          <w:noProof/>
          <w:sz w:val="24"/>
          <w:lang w:val="en-US"/>
        </w:rPr>
        <w:t>EEDI</w:t>
      </w:r>
      <w:r w:rsidRPr="007760C1">
        <w:rPr>
          <w:rFonts w:ascii="Times New Roman" w:hAnsi="Times New Roman"/>
          <w:b/>
          <w:noProof/>
          <w:sz w:val="24"/>
          <w:lang w:val="en-US"/>
        </w:rPr>
        <w:t>))</w:t>
      </w:r>
    </w:p>
    <w:p w14:paraId="37AC1A10" w14:textId="77777777" w:rsidR="007760C1" w:rsidRPr="007760C1" w:rsidRDefault="007760C1" w:rsidP="007760C1">
      <w:pPr>
        <w:jc w:val="both"/>
        <w:rPr>
          <w:rFonts w:ascii="Times New Roman" w:eastAsia="Arial" w:hAnsi="Times New Roman" w:cs="Times New Roman"/>
          <w:b/>
          <w:bCs/>
          <w:noProof/>
          <w:sz w:val="24"/>
          <w:szCs w:val="24"/>
          <w:lang w:val="en-US"/>
        </w:rPr>
      </w:pPr>
    </w:p>
    <w:p w14:paraId="6070AB48" w14:textId="77777777" w:rsidR="007760C1" w:rsidRPr="007760C1" w:rsidRDefault="007760C1" w:rsidP="007760C1">
      <w:pPr>
        <w:jc w:val="both"/>
        <w:rPr>
          <w:rFonts w:ascii="Times New Roman" w:hAnsi="Times New Roman"/>
          <w:b/>
          <w:noProof/>
          <w:sz w:val="24"/>
          <w:lang w:val="en-US"/>
        </w:rPr>
      </w:pPr>
      <w:r w:rsidRPr="007760C1">
        <w:rPr>
          <w:rFonts w:ascii="Times New Roman" w:hAnsi="Times New Roman"/>
          <w:b/>
          <w:noProof/>
          <w:sz w:val="24"/>
          <w:lang w:val="en-US"/>
        </w:rPr>
        <w:t>1. noteikums</w:t>
      </w:r>
    </w:p>
    <w:p w14:paraId="5D67D055" w14:textId="77777777" w:rsidR="007760C1" w:rsidRPr="007760C1" w:rsidRDefault="007760C1" w:rsidP="007760C1">
      <w:pPr>
        <w:jc w:val="both"/>
        <w:rPr>
          <w:rFonts w:ascii="Times New Roman" w:hAnsi="Times New Roman"/>
          <w:i/>
          <w:noProof/>
          <w:sz w:val="24"/>
          <w:lang w:val="en-US"/>
        </w:rPr>
      </w:pPr>
      <w:r w:rsidRPr="007760C1">
        <w:rPr>
          <w:rFonts w:ascii="Times New Roman" w:hAnsi="Times New Roman"/>
          <w:i/>
          <w:noProof/>
          <w:sz w:val="24"/>
          <w:lang w:val="en-US"/>
        </w:rPr>
        <w:t>Piemērošana</w:t>
      </w:r>
    </w:p>
    <w:p w14:paraId="72B02B49" w14:textId="77777777" w:rsidR="007760C1" w:rsidRPr="007760C1" w:rsidRDefault="007760C1" w:rsidP="007760C1">
      <w:pPr>
        <w:jc w:val="both"/>
        <w:rPr>
          <w:rFonts w:ascii="Times New Roman" w:eastAsia="Arial" w:hAnsi="Times New Roman" w:cs="Times New Roman"/>
          <w:i/>
          <w:noProof/>
          <w:sz w:val="24"/>
          <w:szCs w:val="24"/>
          <w:lang w:val="en-US"/>
        </w:rPr>
      </w:pPr>
    </w:p>
    <w:p w14:paraId="6B798AA0"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1. Šā noteikuma tekstu pilnībā aizstāj ar tekstu šādā redakcijā:</w:t>
      </w:r>
    </w:p>
    <w:p w14:paraId="30C806C0" w14:textId="77777777" w:rsidR="007760C1" w:rsidRPr="007760C1" w:rsidRDefault="007760C1" w:rsidP="007760C1">
      <w:pPr>
        <w:jc w:val="both"/>
        <w:rPr>
          <w:rFonts w:ascii="Times New Roman" w:eastAsia="Arial" w:hAnsi="Times New Roman" w:cs="Times New Roman"/>
          <w:noProof/>
          <w:sz w:val="24"/>
          <w:szCs w:val="24"/>
          <w:lang w:val="en-US"/>
        </w:rPr>
      </w:pPr>
    </w:p>
    <w:p w14:paraId="04B7B983"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“Šā pielikuma noteikumus piemēro visiem kuģiem, ja vien nav skaidri noteikts citādi.”</w:t>
      </w:r>
    </w:p>
    <w:p w14:paraId="17548E30" w14:textId="77777777" w:rsidR="007760C1" w:rsidRPr="007760C1" w:rsidRDefault="007760C1" w:rsidP="007760C1">
      <w:pPr>
        <w:jc w:val="both"/>
        <w:rPr>
          <w:rFonts w:ascii="Times New Roman" w:eastAsia="Arial" w:hAnsi="Times New Roman" w:cs="Times New Roman"/>
          <w:noProof/>
          <w:sz w:val="24"/>
          <w:szCs w:val="24"/>
          <w:lang w:val="en-US"/>
        </w:rPr>
      </w:pPr>
    </w:p>
    <w:p w14:paraId="21DF98BD"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2. noteikums</w:t>
      </w:r>
    </w:p>
    <w:p w14:paraId="19F34136" w14:textId="77777777" w:rsidR="007760C1" w:rsidRPr="007760C1" w:rsidRDefault="007760C1" w:rsidP="007760C1">
      <w:pPr>
        <w:jc w:val="both"/>
        <w:rPr>
          <w:rFonts w:ascii="Times New Roman" w:hAnsi="Times New Roman"/>
          <w:i/>
          <w:noProof/>
          <w:sz w:val="24"/>
          <w:lang w:val="en-US"/>
        </w:rPr>
      </w:pPr>
      <w:r w:rsidRPr="007760C1">
        <w:rPr>
          <w:rFonts w:ascii="Times New Roman" w:hAnsi="Times New Roman"/>
          <w:i/>
          <w:noProof/>
          <w:sz w:val="24"/>
          <w:lang w:val="en-US"/>
        </w:rPr>
        <w:t>Definīcijas</w:t>
      </w:r>
    </w:p>
    <w:p w14:paraId="24197116" w14:textId="77777777" w:rsidR="007760C1" w:rsidRPr="007760C1" w:rsidRDefault="007760C1" w:rsidP="007760C1">
      <w:pPr>
        <w:jc w:val="both"/>
        <w:rPr>
          <w:rFonts w:ascii="Times New Roman" w:eastAsia="Arial" w:hAnsi="Times New Roman" w:cs="Times New Roman"/>
          <w:i/>
          <w:noProof/>
          <w:sz w:val="24"/>
          <w:szCs w:val="24"/>
          <w:lang w:val="en-US"/>
        </w:rPr>
      </w:pPr>
    </w:p>
    <w:p w14:paraId="7F1422DE"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2. Pēc 51. punkta pievieno jaunu 52.–56. punktu šādā redakcijā:</w:t>
      </w:r>
    </w:p>
    <w:p w14:paraId="428AA299" w14:textId="77777777" w:rsidR="007760C1" w:rsidRPr="007760C1" w:rsidRDefault="007760C1" w:rsidP="007760C1">
      <w:pPr>
        <w:jc w:val="both"/>
        <w:rPr>
          <w:rFonts w:ascii="Times New Roman" w:eastAsia="Arial" w:hAnsi="Times New Roman" w:cs="Times New Roman"/>
          <w:noProof/>
          <w:sz w:val="24"/>
          <w:szCs w:val="24"/>
          <w:lang w:val="en-US"/>
        </w:rPr>
      </w:pPr>
    </w:p>
    <w:p w14:paraId="5B8C9C79" w14:textId="77777777" w:rsidR="007760C1" w:rsidRPr="007760C1" w:rsidRDefault="007760C1" w:rsidP="007760C1">
      <w:pPr>
        <w:pStyle w:val="BodyText"/>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“52. </w:t>
      </w:r>
      <w:r w:rsidRPr="007760C1">
        <w:rPr>
          <w:rFonts w:ascii="Times New Roman" w:hAnsi="Times New Roman"/>
          <w:i/>
          <w:noProof/>
          <w:sz w:val="24"/>
          <w:lang w:val="en-US"/>
        </w:rPr>
        <w:t xml:space="preserve">Sēra saturs degvielā </w:t>
      </w:r>
      <w:r w:rsidRPr="007760C1">
        <w:rPr>
          <w:rFonts w:ascii="Times New Roman" w:hAnsi="Times New Roman"/>
          <w:noProof/>
          <w:sz w:val="24"/>
          <w:lang w:val="en-US"/>
        </w:rPr>
        <w:t>ir sēra koncentrācija degvielā, ko mēra % m/m atbilstoši testēšanas rezultātiem saskaņā ar standartu, kas ir pieņemams Organizācijai.</w:t>
      </w:r>
    </w:p>
    <w:p w14:paraId="3C5BC671" w14:textId="77777777" w:rsidR="007760C1" w:rsidRPr="007760C1" w:rsidRDefault="007760C1" w:rsidP="007760C1">
      <w:pPr>
        <w:jc w:val="both"/>
        <w:rPr>
          <w:rFonts w:ascii="Times New Roman" w:eastAsia="Arial" w:hAnsi="Times New Roman" w:cs="Times New Roman"/>
          <w:noProof/>
          <w:sz w:val="24"/>
          <w:szCs w:val="24"/>
          <w:lang w:val="en-US"/>
        </w:rPr>
      </w:pPr>
    </w:p>
    <w:p w14:paraId="27D8B9E4" w14:textId="400970F5" w:rsidR="007760C1" w:rsidRPr="007760C1" w:rsidRDefault="007760C1" w:rsidP="007760C1">
      <w:pPr>
        <w:pStyle w:val="BodyText"/>
        <w:tabs>
          <w:tab w:val="left" w:pos="1816"/>
        </w:tabs>
        <w:ind w:left="0"/>
        <w:jc w:val="both"/>
        <w:rPr>
          <w:rFonts w:ascii="Times New Roman" w:hAnsi="Times New Roman"/>
          <w:noProof/>
          <w:sz w:val="24"/>
          <w:lang w:val="en-US"/>
        </w:rPr>
      </w:pPr>
      <w:r w:rsidRPr="007760C1">
        <w:rPr>
          <w:rFonts w:ascii="Times New Roman" w:hAnsi="Times New Roman"/>
          <w:noProof/>
          <w:sz w:val="24"/>
          <w:lang w:val="en-US"/>
        </w:rPr>
        <w:t xml:space="preserve">53. </w:t>
      </w:r>
      <w:r w:rsidRPr="007760C1">
        <w:rPr>
          <w:rFonts w:ascii="Times New Roman" w:hAnsi="Times New Roman"/>
          <w:i/>
          <w:noProof/>
          <w:sz w:val="24"/>
          <w:lang w:val="en-US"/>
        </w:rPr>
        <w:t xml:space="preserve">Degviela ar zemu uzliesmošanas temperatūru </w:t>
      </w:r>
      <w:r w:rsidRPr="007760C1">
        <w:rPr>
          <w:rFonts w:ascii="Times New Roman" w:hAnsi="Times New Roman"/>
          <w:noProof/>
          <w:sz w:val="24"/>
          <w:lang w:val="en-US"/>
        </w:rPr>
        <w:t xml:space="preserve">ir gāzveida vai šķidrā degviela, kuras uzliesmošanas temperatūra ir zemāka par to temperatūru, kas </w:t>
      </w:r>
      <w:r w:rsidR="00D87DA4" w:rsidRPr="00D87DA4">
        <w:rPr>
          <w:rFonts w:ascii="Times New Roman" w:hAnsi="Times New Roman"/>
          <w:noProof/>
          <w:sz w:val="24"/>
          <w:lang w:val="en-US"/>
        </w:rPr>
        <w:t xml:space="preserve">citādi </w:t>
      </w:r>
      <w:r w:rsidRPr="007760C1">
        <w:rPr>
          <w:rFonts w:ascii="Times New Roman" w:hAnsi="Times New Roman"/>
          <w:noProof/>
          <w:sz w:val="24"/>
          <w:lang w:val="en-US"/>
        </w:rPr>
        <w:t xml:space="preserve">atļauta saskaņā ar 1974. gada Starptautiskās konvencijas par cilvēku dzīvības aizsardzību uz jūras (1974. gada </w:t>
      </w:r>
      <w:r w:rsidRPr="007760C1">
        <w:rPr>
          <w:rFonts w:ascii="Times New Roman" w:hAnsi="Times New Roman"/>
          <w:i/>
          <w:iCs/>
          <w:noProof/>
          <w:sz w:val="24"/>
          <w:lang w:val="en-US"/>
        </w:rPr>
        <w:t xml:space="preserve">SOLAS </w:t>
      </w:r>
      <w:r w:rsidRPr="007760C1">
        <w:rPr>
          <w:rFonts w:ascii="Times New Roman" w:hAnsi="Times New Roman"/>
          <w:noProof/>
          <w:sz w:val="24"/>
          <w:lang w:val="en-US"/>
        </w:rPr>
        <w:t>Konvencija) II-2. nodaļas 4. noteikuma 2.1.1. punktu.</w:t>
      </w:r>
    </w:p>
    <w:p w14:paraId="40601554" w14:textId="77777777" w:rsidR="007760C1" w:rsidRPr="007760C1" w:rsidRDefault="007760C1" w:rsidP="007760C1">
      <w:pPr>
        <w:jc w:val="both"/>
        <w:rPr>
          <w:rFonts w:ascii="Times New Roman" w:hAnsi="Times New Roman"/>
          <w:noProof/>
          <w:sz w:val="24"/>
          <w:lang w:val="en-US"/>
        </w:rPr>
      </w:pPr>
    </w:p>
    <w:p w14:paraId="411F0584" w14:textId="77777777" w:rsidR="007760C1" w:rsidRPr="007760C1" w:rsidRDefault="007760C1" w:rsidP="007760C1">
      <w:pPr>
        <w:tabs>
          <w:tab w:val="left" w:pos="1816"/>
        </w:tabs>
        <w:jc w:val="both"/>
        <w:rPr>
          <w:rFonts w:ascii="Times New Roman" w:hAnsi="Times New Roman"/>
          <w:noProof/>
          <w:sz w:val="24"/>
          <w:lang w:val="en-US"/>
        </w:rPr>
      </w:pPr>
      <w:r w:rsidRPr="007760C1">
        <w:rPr>
          <w:rFonts w:ascii="Times New Roman" w:hAnsi="Times New Roman"/>
          <w:noProof/>
          <w:sz w:val="24"/>
          <w:lang w:val="en-US"/>
        </w:rPr>
        <w:t xml:space="preserve">54. </w:t>
      </w:r>
      <w:r w:rsidRPr="007760C1">
        <w:rPr>
          <w:rFonts w:ascii="Times New Roman" w:hAnsi="Times New Roman"/>
          <w:i/>
          <w:noProof/>
          <w:sz w:val="24"/>
          <w:lang w:val="en-US"/>
        </w:rPr>
        <w:t xml:space="preserve">Piegādātais MARPOL paraugs </w:t>
      </w:r>
      <w:r w:rsidRPr="007760C1">
        <w:rPr>
          <w:rFonts w:ascii="Times New Roman" w:hAnsi="Times New Roman"/>
          <w:noProof/>
          <w:sz w:val="24"/>
          <w:lang w:val="en-US"/>
        </w:rPr>
        <w:t>ir degvielas paraugs, kas ir piegādāts saskaņā ar šā pielikuma 18.8.1. noteikumu.</w:t>
      </w:r>
    </w:p>
    <w:p w14:paraId="5E23762A" w14:textId="77777777" w:rsidR="007760C1" w:rsidRPr="007760C1" w:rsidRDefault="007760C1" w:rsidP="007760C1">
      <w:pPr>
        <w:jc w:val="both"/>
        <w:rPr>
          <w:rFonts w:ascii="Times New Roman" w:hAnsi="Times New Roman"/>
          <w:noProof/>
          <w:sz w:val="24"/>
          <w:lang w:val="en-US"/>
        </w:rPr>
      </w:pPr>
    </w:p>
    <w:p w14:paraId="1179019A" w14:textId="77777777" w:rsidR="007760C1" w:rsidRPr="007760C1" w:rsidRDefault="007760C1" w:rsidP="007760C1">
      <w:pPr>
        <w:tabs>
          <w:tab w:val="left" w:pos="1816"/>
        </w:tabs>
        <w:jc w:val="both"/>
        <w:rPr>
          <w:rFonts w:ascii="Times New Roman" w:eastAsia="Arial" w:hAnsi="Times New Roman" w:cs="Times New Roman"/>
          <w:noProof/>
          <w:sz w:val="24"/>
          <w:szCs w:val="24"/>
          <w:lang w:val="en-US"/>
        </w:rPr>
      </w:pPr>
      <w:r w:rsidRPr="007760C1">
        <w:rPr>
          <w:rFonts w:ascii="Times New Roman" w:hAnsi="Times New Roman"/>
          <w:noProof/>
          <w:sz w:val="24"/>
          <w:lang w:val="en-US"/>
        </w:rPr>
        <w:t xml:space="preserve">55. </w:t>
      </w:r>
      <w:r w:rsidRPr="007760C1">
        <w:rPr>
          <w:rFonts w:ascii="Times New Roman" w:hAnsi="Times New Roman"/>
          <w:i/>
          <w:noProof/>
          <w:sz w:val="24"/>
          <w:lang w:val="en-US"/>
        </w:rPr>
        <w:t xml:space="preserve">Izmantojamās degvielas paraugs </w:t>
      </w:r>
      <w:r w:rsidRPr="007760C1">
        <w:rPr>
          <w:rFonts w:ascii="Times New Roman" w:hAnsi="Times New Roman"/>
          <w:noProof/>
          <w:sz w:val="24"/>
          <w:lang w:val="en-US"/>
        </w:rPr>
        <w:t>ir paraugs degvielai, kas tiek izmantota uz kuģa.</w:t>
      </w:r>
    </w:p>
    <w:p w14:paraId="6A3F2A57" w14:textId="77777777" w:rsidR="007760C1" w:rsidRPr="007760C1" w:rsidRDefault="007760C1" w:rsidP="007760C1">
      <w:pPr>
        <w:jc w:val="both"/>
        <w:rPr>
          <w:rFonts w:ascii="Times New Roman" w:eastAsia="Arial" w:hAnsi="Times New Roman" w:cs="Times New Roman"/>
          <w:noProof/>
          <w:sz w:val="24"/>
          <w:szCs w:val="24"/>
          <w:lang w:val="en-US"/>
        </w:rPr>
      </w:pPr>
    </w:p>
    <w:p w14:paraId="14482AB1" w14:textId="77777777" w:rsidR="007760C1" w:rsidRPr="007760C1" w:rsidRDefault="007760C1" w:rsidP="007760C1">
      <w:pPr>
        <w:pStyle w:val="BodyText"/>
        <w:tabs>
          <w:tab w:val="left" w:pos="1815"/>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56. </w:t>
      </w:r>
      <w:r w:rsidRPr="007760C1">
        <w:rPr>
          <w:rFonts w:ascii="Times New Roman" w:hAnsi="Times New Roman"/>
          <w:i/>
          <w:noProof/>
          <w:sz w:val="24"/>
          <w:lang w:val="en-US"/>
        </w:rPr>
        <w:t xml:space="preserve">Uz kuģa esošās degvielas paraugs </w:t>
      </w:r>
      <w:r w:rsidRPr="007760C1">
        <w:rPr>
          <w:rFonts w:ascii="Times New Roman" w:hAnsi="Times New Roman"/>
          <w:noProof/>
          <w:sz w:val="24"/>
          <w:lang w:val="en-US"/>
        </w:rPr>
        <w:t>ir paraugs degvielai, kuru paredzēts izmantot uz šā kuģa vai kuru pārvadā, lai to izmantotu uz šā kuģa.”</w:t>
      </w:r>
    </w:p>
    <w:p w14:paraId="2F9A8F09" w14:textId="77777777" w:rsidR="007760C1" w:rsidRPr="007760C1" w:rsidRDefault="007760C1" w:rsidP="007760C1">
      <w:pPr>
        <w:jc w:val="both"/>
        <w:rPr>
          <w:rFonts w:ascii="Times New Roman" w:hAnsi="Times New Roman" w:cs="Times New Roman"/>
          <w:noProof/>
          <w:sz w:val="24"/>
          <w:szCs w:val="24"/>
          <w:lang w:val="en-US"/>
        </w:rPr>
      </w:pPr>
    </w:p>
    <w:p w14:paraId="576E11BA"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14. noteikums</w:t>
      </w:r>
    </w:p>
    <w:p w14:paraId="34AAF505" w14:textId="77777777" w:rsidR="007760C1" w:rsidRPr="007760C1" w:rsidRDefault="007760C1" w:rsidP="007760C1">
      <w:pPr>
        <w:jc w:val="both"/>
        <w:rPr>
          <w:rFonts w:ascii="Times New Roman" w:eastAsia="Arial" w:hAnsi="Times New Roman" w:cs="Times New Roman"/>
          <w:noProof/>
          <w:sz w:val="24"/>
          <w:szCs w:val="24"/>
          <w:lang w:val="en-US"/>
        </w:rPr>
      </w:pPr>
      <w:r w:rsidRPr="007760C1">
        <w:rPr>
          <w:rFonts w:ascii="Times New Roman" w:hAnsi="Times New Roman"/>
          <w:i/>
          <w:noProof/>
          <w:sz w:val="24"/>
          <w:lang w:val="en-US"/>
        </w:rPr>
        <w:t>Sēra oksīdi (SO</w:t>
      </w:r>
      <w:r w:rsidRPr="007760C1">
        <w:rPr>
          <w:rFonts w:ascii="Times New Roman" w:hAnsi="Times New Roman"/>
          <w:i/>
          <w:noProof/>
          <w:sz w:val="24"/>
          <w:vertAlign w:val="subscript"/>
          <w:lang w:val="en-US"/>
        </w:rPr>
        <w:t>X</w:t>
      </w:r>
      <w:r w:rsidRPr="007760C1">
        <w:rPr>
          <w:rFonts w:ascii="Times New Roman" w:hAnsi="Times New Roman"/>
          <w:i/>
          <w:noProof/>
          <w:sz w:val="24"/>
          <w:lang w:val="en-US"/>
        </w:rPr>
        <w:t>) un cietās daļiņas</w:t>
      </w:r>
    </w:p>
    <w:p w14:paraId="1D86A29A" w14:textId="77777777" w:rsidR="007760C1" w:rsidRPr="007760C1" w:rsidRDefault="007760C1" w:rsidP="007760C1">
      <w:pPr>
        <w:jc w:val="both"/>
        <w:rPr>
          <w:rFonts w:ascii="Times New Roman" w:eastAsia="Arial" w:hAnsi="Times New Roman" w:cs="Times New Roman"/>
          <w:i/>
          <w:noProof/>
          <w:sz w:val="24"/>
          <w:szCs w:val="24"/>
          <w:lang w:val="en-US"/>
        </w:rPr>
      </w:pPr>
    </w:p>
    <w:p w14:paraId="5118A2FE"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3. Pēc 7. punkta pievieno jaunu 8.–13. punktu un ar tiem saistītos virsrakstus šādā redakcijā:</w:t>
      </w:r>
    </w:p>
    <w:p w14:paraId="3931DB31" w14:textId="77777777" w:rsidR="007760C1" w:rsidRPr="007760C1" w:rsidRDefault="007760C1" w:rsidP="007760C1">
      <w:pPr>
        <w:jc w:val="both"/>
        <w:rPr>
          <w:rFonts w:ascii="Times New Roman" w:eastAsia="Arial" w:hAnsi="Times New Roman" w:cs="Times New Roman"/>
          <w:noProof/>
          <w:sz w:val="24"/>
          <w:szCs w:val="24"/>
          <w:lang w:val="en-US"/>
        </w:rPr>
      </w:pPr>
    </w:p>
    <w:p w14:paraId="48B2B660"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“Izmantojamās un uz kuģa esošās degvielas paraugu ņemšana un testēšana</w:t>
      </w:r>
    </w:p>
    <w:p w14:paraId="0B0B56F9" w14:textId="77777777" w:rsidR="007760C1" w:rsidRPr="007760C1" w:rsidRDefault="007760C1" w:rsidP="007760C1">
      <w:pPr>
        <w:jc w:val="both"/>
        <w:rPr>
          <w:rFonts w:ascii="Times New Roman" w:eastAsia="Arial" w:hAnsi="Times New Roman" w:cs="Times New Roman"/>
          <w:b/>
          <w:bCs/>
          <w:noProof/>
          <w:sz w:val="24"/>
          <w:szCs w:val="24"/>
          <w:lang w:val="en-US"/>
        </w:rPr>
      </w:pPr>
    </w:p>
    <w:p w14:paraId="4D14369E" w14:textId="77777777" w:rsidR="007760C1" w:rsidRPr="007760C1" w:rsidRDefault="007760C1" w:rsidP="007760C1">
      <w:pPr>
        <w:pStyle w:val="BodyText"/>
        <w:tabs>
          <w:tab w:val="left" w:pos="1817"/>
        </w:tabs>
        <w:ind w:left="0"/>
        <w:jc w:val="both"/>
        <w:rPr>
          <w:rFonts w:ascii="Times New Roman" w:hAnsi="Times New Roman"/>
          <w:noProof/>
          <w:sz w:val="24"/>
          <w:lang w:val="en-US"/>
        </w:rPr>
      </w:pPr>
      <w:r w:rsidRPr="007760C1">
        <w:rPr>
          <w:rFonts w:ascii="Times New Roman" w:hAnsi="Times New Roman"/>
          <w:noProof/>
          <w:sz w:val="24"/>
          <w:lang w:val="en-US"/>
        </w:rPr>
        <w:t>8. Ja Puses kompetentā iestāde pieprasa veikt izmantojamās vai uz kuģa esošās degvielas parauga analīzi, tad tā jāveic saskaņā ar šā pielikuma VI papildinājumā izklāstīto pārbaudes procedūru, lai noteiktu, vai degviela, kas tiek izmantota uz kuģa vai tiek pārvadāta, lai to izmantotu uz kuģa, atbilst šā noteikuma 1. punkta vai 4. punkta prasībām. Izmantojamās degvielas parauga ņemšanu veic, ņemot vērā Organizācijas izstrādātās vadlīnijas. Uz kuģa esošās degvielas parauga ņemšanu veic, ņemot vērā Organizācijas izstrādātās vadlīnijas.</w:t>
      </w:r>
    </w:p>
    <w:p w14:paraId="1B803307" w14:textId="77777777" w:rsidR="007760C1" w:rsidRPr="007760C1" w:rsidRDefault="007760C1" w:rsidP="007760C1">
      <w:pPr>
        <w:jc w:val="both"/>
        <w:rPr>
          <w:rFonts w:ascii="Times New Roman" w:eastAsia="Arial" w:hAnsi="Times New Roman" w:cs="Times New Roman"/>
          <w:noProof/>
          <w:sz w:val="24"/>
          <w:szCs w:val="24"/>
          <w:lang w:val="en-US"/>
        </w:rPr>
      </w:pPr>
    </w:p>
    <w:p w14:paraId="20324F0A" w14:textId="77777777" w:rsidR="007760C1" w:rsidRPr="007760C1" w:rsidRDefault="007760C1" w:rsidP="007760C1">
      <w:pPr>
        <w:pStyle w:val="BodyText"/>
        <w:tabs>
          <w:tab w:val="left" w:pos="1817"/>
        </w:tabs>
        <w:ind w:left="0"/>
        <w:jc w:val="both"/>
        <w:rPr>
          <w:rFonts w:ascii="Times New Roman" w:hAnsi="Times New Roman"/>
          <w:noProof/>
          <w:sz w:val="24"/>
          <w:lang w:val="en-US"/>
        </w:rPr>
      </w:pPr>
      <w:r w:rsidRPr="007760C1">
        <w:rPr>
          <w:rFonts w:ascii="Times New Roman" w:hAnsi="Times New Roman"/>
          <w:noProof/>
          <w:sz w:val="24"/>
          <w:lang w:val="en-US"/>
        </w:rPr>
        <w:t>9. Paraugu aizplombē kompetentās iestādes pārstāvis, izmantojot unikālu identifikācijas līdzekli, kas uzstādīts kuģa pārstāvja klātbūtnē. Kuģim tiek dota iespēja atstāt uz kuģa parauga dublikātu.</w:t>
      </w:r>
    </w:p>
    <w:p w14:paraId="450EEEA7" w14:textId="77777777" w:rsidR="007760C1" w:rsidRPr="007760C1" w:rsidRDefault="007760C1" w:rsidP="007760C1">
      <w:pPr>
        <w:jc w:val="both"/>
        <w:rPr>
          <w:rFonts w:ascii="Times New Roman" w:eastAsia="Arial" w:hAnsi="Times New Roman" w:cs="Times New Roman"/>
          <w:noProof/>
          <w:sz w:val="24"/>
          <w:szCs w:val="24"/>
          <w:lang w:val="en-US"/>
        </w:rPr>
      </w:pPr>
    </w:p>
    <w:p w14:paraId="68E64319"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Izmantojamās degvielas paraugu ņemšanas punkts</w:t>
      </w:r>
    </w:p>
    <w:p w14:paraId="64A90C64" w14:textId="77777777" w:rsidR="007760C1" w:rsidRPr="007760C1" w:rsidRDefault="007760C1" w:rsidP="007760C1">
      <w:pPr>
        <w:jc w:val="both"/>
        <w:rPr>
          <w:rFonts w:ascii="Times New Roman" w:eastAsia="Arial" w:hAnsi="Times New Roman" w:cs="Times New Roman"/>
          <w:b/>
          <w:bCs/>
          <w:noProof/>
          <w:sz w:val="24"/>
          <w:szCs w:val="24"/>
          <w:lang w:val="en-US"/>
        </w:rPr>
      </w:pPr>
    </w:p>
    <w:p w14:paraId="444D5143" w14:textId="77777777" w:rsidR="007760C1" w:rsidRPr="007760C1" w:rsidRDefault="007760C1" w:rsidP="007760C1">
      <w:pPr>
        <w:pStyle w:val="BodyText"/>
        <w:tabs>
          <w:tab w:val="left" w:pos="1816"/>
        </w:tabs>
        <w:ind w:left="0"/>
        <w:jc w:val="both"/>
        <w:rPr>
          <w:rFonts w:ascii="Times New Roman" w:hAnsi="Times New Roman"/>
          <w:noProof/>
          <w:sz w:val="24"/>
          <w:lang w:val="en-US"/>
        </w:rPr>
      </w:pPr>
      <w:r w:rsidRPr="007760C1">
        <w:rPr>
          <w:rFonts w:ascii="Times New Roman" w:hAnsi="Times New Roman"/>
          <w:noProof/>
          <w:sz w:val="24"/>
          <w:lang w:val="en-US"/>
        </w:rPr>
        <w:t>10. Uz katra kuģa, uz kuru attiecas šā pielikuma 5. un 6. noteikums, paraugu ņemšanas punktu(-us) ierīko vai nosaka, lai varētu veikt degvielas, kas tiek izmantota uz kuģa, reprezentatīvo paraugu ņemšanu, ņemot vērā Organizācijas izstrādātās vadlīnijas.</w:t>
      </w:r>
    </w:p>
    <w:p w14:paraId="6533579F" w14:textId="77777777" w:rsidR="007760C1" w:rsidRPr="007760C1" w:rsidRDefault="007760C1" w:rsidP="007760C1">
      <w:pPr>
        <w:jc w:val="both"/>
        <w:rPr>
          <w:rFonts w:ascii="Times New Roman" w:eastAsia="Arial" w:hAnsi="Times New Roman" w:cs="Times New Roman"/>
          <w:noProof/>
          <w:sz w:val="24"/>
          <w:szCs w:val="24"/>
          <w:lang w:val="en-US"/>
        </w:rPr>
      </w:pPr>
    </w:p>
    <w:p w14:paraId="7DB55842" w14:textId="77777777" w:rsidR="007760C1" w:rsidRPr="007760C1" w:rsidRDefault="007760C1" w:rsidP="007760C1">
      <w:pPr>
        <w:pStyle w:val="BodyText"/>
        <w:tabs>
          <w:tab w:val="left" w:pos="1816"/>
        </w:tabs>
        <w:ind w:left="0"/>
        <w:jc w:val="both"/>
        <w:rPr>
          <w:rFonts w:ascii="Times New Roman" w:hAnsi="Times New Roman"/>
          <w:noProof/>
          <w:sz w:val="24"/>
          <w:lang w:val="en-US"/>
        </w:rPr>
      </w:pPr>
      <w:r w:rsidRPr="007760C1">
        <w:rPr>
          <w:rFonts w:ascii="Times New Roman" w:hAnsi="Times New Roman"/>
          <w:noProof/>
          <w:sz w:val="24"/>
          <w:lang w:val="en-US"/>
        </w:rPr>
        <w:t>11. Kuģim, kas būvēts pirms 2022. gada 1. aprīļa, paraugu ņemšanas punktu(-us), kas norādīts(-i) 10. punktā, ierīko vai nosaka ne vēlāk kā pirmās kārtējās apskates laikā, kā norādīts šā pielikuma 5.1.2. noteikumā, 2023. gada 1. aprīlī vai pēc šā datuma.</w:t>
      </w:r>
    </w:p>
    <w:p w14:paraId="3107D297" w14:textId="77777777" w:rsidR="007760C1" w:rsidRPr="007760C1" w:rsidRDefault="007760C1" w:rsidP="007760C1">
      <w:pPr>
        <w:jc w:val="both"/>
        <w:rPr>
          <w:rFonts w:ascii="Times New Roman" w:eastAsia="Arial" w:hAnsi="Times New Roman" w:cs="Times New Roman"/>
          <w:noProof/>
          <w:sz w:val="24"/>
          <w:szCs w:val="24"/>
          <w:lang w:val="en-US"/>
        </w:rPr>
      </w:pPr>
    </w:p>
    <w:p w14:paraId="1426B304" w14:textId="77777777" w:rsidR="007760C1" w:rsidRPr="007760C1" w:rsidRDefault="007760C1" w:rsidP="007760C1">
      <w:pPr>
        <w:pStyle w:val="BodyText"/>
        <w:tabs>
          <w:tab w:val="left" w:pos="1816"/>
        </w:tabs>
        <w:ind w:left="0"/>
        <w:jc w:val="both"/>
        <w:rPr>
          <w:rFonts w:ascii="Times New Roman" w:hAnsi="Times New Roman"/>
          <w:noProof/>
          <w:sz w:val="24"/>
          <w:lang w:val="en-US"/>
        </w:rPr>
      </w:pPr>
      <w:r w:rsidRPr="007760C1">
        <w:rPr>
          <w:rFonts w:ascii="Times New Roman" w:hAnsi="Times New Roman"/>
          <w:noProof/>
          <w:sz w:val="24"/>
          <w:lang w:val="en-US"/>
        </w:rPr>
        <w:t>12. Prasības, kas noteiktas 10. un 11. punktā, nav piemērojamas degvielas padeves sistēmai, kura paredzēta zemas uzliesmošanas temperatūras degvielai, kas paredzēta dzinēju vai citas iekārtas darbināšanai uz kuģa.</w:t>
      </w:r>
    </w:p>
    <w:p w14:paraId="2BAE50DC" w14:textId="77777777" w:rsidR="007760C1" w:rsidRPr="007760C1" w:rsidRDefault="007760C1" w:rsidP="007760C1">
      <w:pPr>
        <w:jc w:val="both"/>
        <w:rPr>
          <w:rFonts w:ascii="Times New Roman" w:eastAsia="Arial" w:hAnsi="Times New Roman" w:cs="Times New Roman"/>
          <w:noProof/>
          <w:sz w:val="24"/>
          <w:szCs w:val="24"/>
          <w:lang w:val="en-US"/>
        </w:rPr>
      </w:pPr>
    </w:p>
    <w:p w14:paraId="5960C86F" w14:textId="77777777" w:rsidR="007760C1" w:rsidRPr="007760C1" w:rsidRDefault="007760C1" w:rsidP="007760C1">
      <w:pPr>
        <w:pStyle w:val="BodyText"/>
        <w:tabs>
          <w:tab w:val="left" w:pos="1817"/>
        </w:tabs>
        <w:ind w:left="0"/>
        <w:jc w:val="both"/>
        <w:rPr>
          <w:rFonts w:ascii="Times New Roman" w:hAnsi="Times New Roman"/>
          <w:noProof/>
          <w:sz w:val="24"/>
          <w:lang w:val="en-US"/>
        </w:rPr>
      </w:pPr>
      <w:r w:rsidRPr="007760C1">
        <w:rPr>
          <w:rFonts w:ascii="Times New Roman" w:hAnsi="Times New Roman"/>
          <w:noProof/>
          <w:sz w:val="24"/>
          <w:lang w:val="en-US"/>
        </w:rPr>
        <w:t>13. Puses kompetentā iestāde attiecīgos gadījumos izmanto paraugu ņemšanas punktu(-us), kas ierīkots(-i) vai noteikts(-i), lai varētu veikt tādas degvielas reprezentatīvā(-o) parauga(-u) ņemšanu, kas tiek izmantota uz kuģa, lai pārbaudītu degvielas atbilstību šim noteikumam. Degvielas paraugu ņemšanu Puses kompetentā iestāde veic iespējami ātri, nevajadzīgi neaizkavējot kuģi.”</w:t>
      </w:r>
    </w:p>
    <w:p w14:paraId="70F63339" w14:textId="77777777" w:rsidR="007760C1" w:rsidRPr="007760C1" w:rsidRDefault="007760C1" w:rsidP="007760C1">
      <w:pPr>
        <w:jc w:val="both"/>
        <w:rPr>
          <w:rFonts w:ascii="Times New Roman" w:eastAsia="Arial" w:hAnsi="Times New Roman" w:cs="Times New Roman"/>
          <w:noProof/>
          <w:sz w:val="24"/>
          <w:szCs w:val="24"/>
          <w:lang w:val="en-US"/>
        </w:rPr>
      </w:pPr>
    </w:p>
    <w:p w14:paraId="3017F6F0"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18. noteikums</w:t>
      </w:r>
    </w:p>
    <w:p w14:paraId="226917F3" w14:textId="77777777" w:rsidR="007760C1" w:rsidRPr="007760C1" w:rsidRDefault="007760C1" w:rsidP="007760C1">
      <w:pPr>
        <w:jc w:val="both"/>
        <w:rPr>
          <w:rFonts w:ascii="Times New Roman" w:hAnsi="Times New Roman"/>
          <w:i/>
          <w:noProof/>
          <w:sz w:val="24"/>
          <w:lang w:val="en-US"/>
        </w:rPr>
      </w:pPr>
      <w:r w:rsidRPr="007760C1">
        <w:rPr>
          <w:rFonts w:ascii="Times New Roman" w:hAnsi="Times New Roman"/>
          <w:i/>
          <w:noProof/>
          <w:sz w:val="24"/>
          <w:lang w:val="en-US"/>
        </w:rPr>
        <w:t>Degvielas pieejamība un kvalitāte</w:t>
      </w:r>
    </w:p>
    <w:p w14:paraId="34C8990C" w14:textId="77777777" w:rsidR="007760C1" w:rsidRPr="007760C1" w:rsidRDefault="007760C1" w:rsidP="007760C1">
      <w:pPr>
        <w:jc w:val="both"/>
        <w:rPr>
          <w:rFonts w:ascii="Times New Roman" w:eastAsia="Arial" w:hAnsi="Times New Roman" w:cs="Times New Roman"/>
          <w:i/>
          <w:noProof/>
          <w:sz w:val="24"/>
          <w:szCs w:val="24"/>
          <w:lang w:val="en-US"/>
        </w:rPr>
      </w:pPr>
    </w:p>
    <w:p w14:paraId="0EA43E0D" w14:textId="77777777" w:rsidR="007760C1" w:rsidRPr="007760C1" w:rsidRDefault="007760C1" w:rsidP="007760C1">
      <w:pPr>
        <w:pStyle w:val="BodyText"/>
        <w:tabs>
          <w:tab w:val="left" w:pos="969"/>
        </w:tabs>
        <w:ind w:left="0"/>
        <w:jc w:val="both"/>
        <w:rPr>
          <w:rFonts w:ascii="Times New Roman" w:hAnsi="Times New Roman"/>
          <w:noProof/>
          <w:sz w:val="24"/>
          <w:lang w:val="en-US"/>
        </w:rPr>
      </w:pPr>
      <w:r w:rsidRPr="007760C1">
        <w:rPr>
          <w:rFonts w:ascii="Times New Roman" w:hAnsi="Times New Roman"/>
          <w:noProof/>
          <w:sz w:val="24"/>
          <w:lang w:val="en-US"/>
        </w:rPr>
        <w:t>4. 8.2. punktu aizstāj ar tekstu šādā redakcijā:</w:t>
      </w:r>
    </w:p>
    <w:p w14:paraId="4DED2049" w14:textId="77777777" w:rsidR="007760C1" w:rsidRPr="007760C1" w:rsidRDefault="007760C1" w:rsidP="007760C1">
      <w:pPr>
        <w:jc w:val="both"/>
        <w:rPr>
          <w:rFonts w:ascii="Times New Roman" w:eastAsia="Arial" w:hAnsi="Times New Roman" w:cs="Times New Roman"/>
          <w:noProof/>
          <w:sz w:val="24"/>
          <w:szCs w:val="24"/>
          <w:lang w:val="en-US"/>
        </w:rPr>
      </w:pPr>
    </w:p>
    <w:p w14:paraId="1CFC66C4"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“8.2. Ja Puse pieprasa, lai tiktu veikta reprezentatīvā parauga analīze, tā jāveic saskaņā ar pārbaudes procedūru, kas izklāstīta šā pielikuma VI papildinājumā, lai noteiktu degvielas atbilstību šā pielikuma prasībām.”</w:t>
      </w:r>
    </w:p>
    <w:p w14:paraId="19FF234E" w14:textId="77777777" w:rsidR="007760C1" w:rsidRPr="007760C1" w:rsidRDefault="007760C1" w:rsidP="007760C1">
      <w:pPr>
        <w:jc w:val="both"/>
        <w:rPr>
          <w:rFonts w:ascii="Times New Roman" w:eastAsia="Arial" w:hAnsi="Times New Roman" w:cs="Times New Roman"/>
          <w:noProof/>
          <w:sz w:val="24"/>
          <w:szCs w:val="24"/>
          <w:lang w:val="en-US"/>
        </w:rPr>
      </w:pPr>
    </w:p>
    <w:p w14:paraId="6BFA205B"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20. noteikums</w:t>
      </w:r>
    </w:p>
    <w:p w14:paraId="75B825A9" w14:textId="77777777" w:rsidR="007760C1" w:rsidRPr="007760C1" w:rsidRDefault="007760C1" w:rsidP="007760C1">
      <w:pPr>
        <w:jc w:val="both"/>
        <w:rPr>
          <w:rFonts w:ascii="Times New Roman" w:hAnsi="Times New Roman"/>
          <w:i/>
          <w:noProof/>
          <w:sz w:val="24"/>
          <w:lang w:val="en-US"/>
        </w:rPr>
      </w:pPr>
      <w:r w:rsidRPr="007760C1">
        <w:rPr>
          <w:rFonts w:ascii="Times New Roman" w:hAnsi="Times New Roman"/>
          <w:i/>
          <w:noProof/>
          <w:sz w:val="24"/>
          <w:lang w:val="en-US"/>
        </w:rPr>
        <w:t>Sasniegtā projektētā energoefektivitāte (sasniegtais EEDI)</w:t>
      </w:r>
    </w:p>
    <w:p w14:paraId="3489C619" w14:textId="77777777" w:rsidR="007760C1" w:rsidRPr="007760C1" w:rsidRDefault="007760C1" w:rsidP="007760C1">
      <w:pPr>
        <w:jc w:val="both"/>
        <w:rPr>
          <w:rFonts w:ascii="Times New Roman" w:eastAsia="Arial" w:hAnsi="Times New Roman" w:cs="Times New Roman"/>
          <w:i/>
          <w:noProof/>
          <w:sz w:val="24"/>
          <w:szCs w:val="24"/>
          <w:lang w:val="en-US"/>
        </w:rPr>
      </w:pPr>
    </w:p>
    <w:p w14:paraId="248170BF" w14:textId="77777777" w:rsidR="007760C1" w:rsidRPr="007760C1" w:rsidRDefault="007760C1" w:rsidP="007760C1">
      <w:pPr>
        <w:pStyle w:val="BodyText"/>
        <w:tabs>
          <w:tab w:val="left" w:pos="968"/>
        </w:tabs>
        <w:ind w:left="0"/>
        <w:jc w:val="both"/>
        <w:rPr>
          <w:rFonts w:ascii="Times New Roman" w:hAnsi="Times New Roman"/>
          <w:noProof/>
          <w:sz w:val="24"/>
          <w:lang w:val="en-US"/>
        </w:rPr>
      </w:pPr>
      <w:r w:rsidRPr="007760C1">
        <w:rPr>
          <w:rFonts w:ascii="Times New Roman" w:hAnsi="Times New Roman"/>
          <w:noProof/>
          <w:sz w:val="24"/>
          <w:lang w:val="en-US"/>
        </w:rPr>
        <w:t>5. Pēc 2. punkta pievieno jaunu 3. punktu šādā redakcijā:</w:t>
      </w:r>
    </w:p>
    <w:p w14:paraId="14CF03B1" w14:textId="77777777" w:rsidR="007760C1" w:rsidRPr="007760C1" w:rsidRDefault="007760C1" w:rsidP="007760C1">
      <w:pPr>
        <w:jc w:val="both"/>
        <w:rPr>
          <w:rFonts w:ascii="Times New Roman" w:eastAsia="Arial" w:hAnsi="Times New Roman" w:cs="Times New Roman"/>
          <w:noProof/>
          <w:sz w:val="24"/>
          <w:szCs w:val="24"/>
          <w:lang w:val="en-US"/>
        </w:rPr>
      </w:pPr>
    </w:p>
    <w:p w14:paraId="64CD4888" w14:textId="77777777" w:rsidR="007760C1" w:rsidRPr="007760C1" w:rsidRDefault="007760C1" w:rsidP="007760C1">
      <w:pPr>
        <w:pStyle w:val="BodyText"/>
        <w:tabs>
          <w:tab w:val="left" w:pos="1815"/>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“3. Par katru kuģi, uz kuru attiecas šā pielikuma 21. noteikums, Administrācija vai jebkura organizācija, ko tā ir attiecīgi pilnvarojusi, dara zināmu Organizācijai, izmantojot elektroniskos sakaru līdzekļus, prasītā un sasniegtā </w:t>
      </w:r>
      <w:r w:rsidRPr="007760C1">
        <w:rPr>
          <w:rFonts w:ascii="Times New Roman" w:hAnsi="Times New Roman"/>
          <w:i/>
          <w:iCs/>
          <w:noProof/>
          <w:sz w:val="24"/>
          <w:lang w:val="en-US"/>
        </w:rPr>
        <w:t xml:space="preserve">EEDI </w:t>
      </w:r>
      <w:r w:rsidRPr="007760C1">
        <w:rPr>
          <w:rFonts w:ascii="Times New Roman" w:hAnsi="Times New Roman"/>
          <w:noProof/>
          <w:sz w:val="24"/>
          <w:lang w:val="en-US"/>
        </w:rPr>
        <w:t>vērtības un ar tām saistīto informāciju, ņemot vērā Organizācijas izstrādātās vadlīnijas:</w:t>
      </w:r>
    </w:p>
    <w:p w14:paraId="32648231" w14:textId="77777777" w:rsidR="007760C1" w:rsidRPr="007760C1" w:rsidRDefault="007760C1" w:rsidP="007760C1">
      <w:pPr>
        <w:jc w:val="both"/>
        <w:rPr>
          <w:rFonts w:ascii="Times New Roman" w:eastAsia="Arial" w:hAnsi="Times New Roman" w:cs="Times New Roman"/>
          <w:noProof/>
          <w:sz w:val="24"/>
          <w:szCs w:val="24"/>
          <w:lang w:val="en-US"/>
        </w:rPr>
      </w:pPr>
    </w:p>
    <w:p w14:paraId="54E36425" w14:textId="77777777" w:rsidR="007760C1" w:rsidRPr="007760C1" w:rsidRDefault="007760C1" w:rsidP="007760C1">
      <w:pPr>
        <w:pStyle w:val="BodyText"/>
        <w:tabs>
          <w:tab w:val="left" w:pos="2668"/>
        </w:tabs>
        <w:ind w:left="0"/>
        <w:jc w:val="both"/>
        <w:rPr>
          <w:rFonts w:ascii="Times New Roman" w:hAnsi="Times New Roman"/>
          <w:noProof/>
          <w:sz w:val="24"/>
          <w:lang w:val="en-US"/>
        </w:rPr>
      </w:pPr>
      <w:r w:rsidRPr="007760C1">
        <w:rPr>
          <w:rFonts w:ascii="Times New Roman" w:hAnsi="Times New Roman"/>
          <w:noProof/>
          <w:sz w:val="24"/>
          <w:lang w:val="en-US"/>
        </w:rPr>
        <w:t>3.1. 7 mēnešu laikā pēc šā pielikuma 5.4. noteikumā paredzētās apskates pabeigšanas vai</w:t>
      </w:r>
    </w:p>
    <w:p w14:paraId="3285D12F" w14:textId="77777777" w:rsidR="007760C1" w:rsidRPr="007760C1" w:rsidRDefault="007760C1" w:rsidP="007760C1">
      <w:pPr>
        <w:jc w:val="both"/>
        <w:rPr>
          <w:rFonts w:ascii="Times New Roman" w:eastAsia="Arial" w:hAnsi="Times New Roman" w:cs="Times New Roman"/>
          <w:noProof/>
          <w:sz w:val="24"/>
          <w:szCs w:val="24"/>
          <w:lang w:val="en-US"/>
        </w:rPr>
      </w:pPr>
    </w:p>
    <w:p w14:paraId="52B6C793" w14:textId="77777777" w:rsidR="007760C1" w:rsidRPr="007760C1" w:rsidRDefault="007760C1" w:rsidP="007760C1">
      <w:pPr>
        <w:pStyle w:val="BodyText"/>
        <w:tabs>
          <w:tab w:val="left" w:pos="2668"/>
        </w:tabs>
        <w:ind w:left="0"/>
        <w:jc w:val="both"/>
        <w:rPr>
          <w:rFonts w:ascii="Times New Roman" w:hAnsi="Times New Roman"/>
          <w:noProof/>
          <w:sz w:val="24"/>
          <w:lang w:val="en-US"/>
        </w:rPr>
      </w:pPr>
      <w:r w:rsidRPr="007760C1">
        <w:rPr>
          <w:rFonts w:ascii="Times New Roman" w:hAnsi="Times New Roman"/>
          <w:noProof/>
          <w:sz w:val="24"/>
          <w:lang w:val="en-US"/>
        </w:rPr>
        <w:t>3.2. 7 mēnešu laikā no 2022. gada 1. aprīļa attiecībā uz kuģi, kas piegādāts pirms 2022. gada 1. aprīļa.”</w:t>
      </w:r>
    </w:p>
    <w:p w14:paraId="49132187" w14:textId="77777777" w:rsidR="007760C1" w:rsidRPr="007760C1" w:rsidRDefault="007760C1" w:rsidP="007760C1">
      <w:pPr>
        <w:jc w:val="both"/>
        <w:rPr>
          <w:rFonts w:ascii="Times New Roman" w:eastAsia="Arial" w:hAnsi="Times New Roman" w:cs="Times New Roman"/>
          <w:noProof/>
          <w:sz w:val="24"/>
          <w:szCs w:val="24"/>
          <w:lang w:val="en-US"/>
        </w:rPr>
      </w:pPr>
    </w:p>
    <w:p w14:paraId="7DFA0AAF"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21. noteikums</w:t>
      </w:r>
    </w:p>
    <w:p w14:paraId="7C78E92F" w14:textId="77777777" w:rsidR="007760C1" w:rsidRPr="007760C1" w:rsidRDefault="007760C1" w:rsidP="007760C1">
      <w:pPr>
        <w:jc w:val="both"/>
        <w:rPr>
          <w:rFonts w:ascii="Times New Roman" w:hAnsi="Times New Roman"/>
          <w:i/>
          <w:noProof/>
          <w:sz w:val="24"/>
          <w:lang w:val="en-US"/>
        </w:rPr>
      </w:pPr>
      <w:r w:rsidRPr="007760C1">
        <w:rPr>
          <w:rFonts w:ascii="Times New Roman" w:hAnsi="Times New Roman"/>
          <w:i/>
          <w:noProof/>
          <w:sz w:val="24"/>
          <w:lang w:val="en-US"/>
        </w:rPr>
        <w:t>Prasītais EEDI</w:t>
      </w:r>
    </w:p>
    <w:p w14:paraId="4596BBF7" w14:textId="77777777" w:rsidR="007760C1" w:rsidRPr="007760C1" w:rsidRDefault="007760C1" w:rsidP="007760C1">
      <w:pPr>
        <w:jc w:val="both"/>
        <w:rPr>
          <w:rFonts w:ascii="Times New Roman" w:eastAsia="Arial" w:hAnsi="Times New Roman" w:cs="Times New Roman"/>
          <w:i/>
          <w:noProof/>
          <w:sz w:val="24"/>
          <w:szCs w:val="24"/>
          <w:lang w:val="en-US"/>
        </w:rPr>
      </w:pPr>
    </w:p>
    <w:p w14:paraId="42B5D15D" w14:textId="77777777" w:rsidR="007760C1" w:rsidRPr="007760C1" w:rsidRDefault="007760C1" w:rsidP="007760C1">
      <w:pPr>
        <w:pStyle w:val="BodyText"/>
        <w:tabs>
          <w:tab w:val="left" w:pos="1009"/>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6. 1. tabulu (</w:t>
      </w:r>
      <w:r w:rsidRPr="007760C1">
        <w:rPr>
          <w:rFonts w:ascii="Times New Roman" w:hAnsi="Times New Roman"/>
          <w:i/>
          <w:iCs/>
          <w:noProof/>
          <w:sz w:val="24"/>
          <w:lang w:val="en-US"/>
        </w:rPr>
        <w:t xml:space="preserve">EEDI </w:t>
      </w:r>
      <w:r w:rsidRPr="007760C1">
        <w:rPr>
          <w:rFonts w:ascii="Times New Roman" w:hAnsi="Times New Roman"/>
          <w:noProof/>
          <w:sz w:val="24"/>
          <w:lang w:val="en-US"/>
        </w:rPr>
        <w:t xml:space="preserve">samazinājuma koeficienti (procentos) attiecībā pret </w:t>
      </w:r>
      <w:r w:rsidRPr="007760C1">
        <w:rPr>
          <w:rFonts w:ascii="Times New Roman" w:hAnsi="Times New Roman"/>
          <w:i/>
          <w:iCs/>
          <w:noProof/>
          <w:sz w:val="24"/>
          <w:lang w:val="en-US"/>
        </w:rPr>
        <w:t xml:space="preserve">EEDI </w:t>
      </w:r>
      <w:r w:rsidRPr="007760C1">
        <w:rPr>
          <w:rFonts w:ascii="Times New Roman" w:hAnsi="Times New Roman"/>
          <w:noProof/>
          <w:sz w:val="24"/>
          <w:lang w:val="en-US"/>
        </w:rPr>
        <w:t>atskaites līniju) un saistītās zemsvītras piezīmes aizstāj ar tekstu šādā redakcijā:</w:t>
      </w:r>
    </w:p>
    <w:p w14:paraId="542DC66F" w14:textId="77777777" w:rsidR="007760C1" w:rsidRPr="007760C1" w:rsidRDefault="007760C1" w:rsidP="007760C1">
      <w:pPr>
        <w:jc w:val="both"/>
        <w:rPr>
          <w:rFonts w:ascii="Times New Roman" w:eastAsia="Arial" w:hAnsi="Times New Roman" w:cs="Times New Roman"/>
          <w:noProof/>
          <w:sz w:val="24"/>
          <w:szCs w:val="24"/>
          <w:lang w:val="en-US"/>
        </w:rPr>
      </w:pPr>
    </w:p>
    <w:p w14:paraId="7B226E81"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500"/>
        <w:gridCol w:w="1195"/>
        <w:gridCol w:w="1195"/>
        <w:gridCol w:w="1195"/>
        <w:gridCol w:w="947"/>
        <w:gridCol w:w="1195"/>
        <w:gridCol w:w="947"/>
        <w:gridCol w:w="947"/>
      </w:tblGrid>
      <w:tr w:rsidR="007760C1" w:rsidRPr="007760C1" w14:paraId="298A71E5" w14:textId="77777777" w:rsidTr="009915DE">
        <w:trPr>
          <w:tblHeader/>
        </w:trPr>
        <w:tc>
          <w:tcPr>
            <w:tcW w:w="822" w:type="pct"/>
            <w:vMerge w:val="restart"/>
            <w:vAlign w:val="center"/>
          </w:tcPr>
          <w:p w14:paraId="72F6576D" w14:textId="77777777" w:rsidR="007760C1" w:rsidRPr="007760C1" w:rsidRDefault="007760C1" w:rsidP="005730E5">
            <w:pPr>
              <w:pStyle w:val="TableParagraph"/>
              <w:rPr>
                <w:rFonts w:ascii="Times New Roman" w:hAnsi="Times New Roman" w:cs="Times New Roman"/>
                <w:b/>
                <w:noProof/>
                <w:lang w:val="en-US"/>
              </w:rPr>
            </w:pPr>
            <w:r w:rsidRPr="007760C1">
              <w:rPr>
                <w:rFonts w:ascii="Times New Roman" w:hAnsi="Times New Roman" w:cs="Times New Roman"/>
                <w:b/>
                <w:noProof/>
                <w:lang w:val="en-US"/>
              </w:rPr>
              <w:t>Kuģa tips</w:t>
            </w:r>
          </w:p>
        </w:tc>
        <w:tc>
          <w:tcPr>
            <w:tcW w:w="655" w:type="pct"/>
            <w:vMerge w:val="restart"/>
            <w:vAlign w:val="center"/>
          </w:tcPr>
          <w:p w14:paraId="6F84E78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Lielums</w:t>
            </w:r>
          </w:p>
        </w:tc>
        <w:tc>
          <w:tcPr>
            <w:tcW w:w="655" w:type="pct"/>
            <w:vAlign w:val="center"/>
          </w:tcPr>
          <w:p w14:paraId="58B24A4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 fāze</w:t>
            </w:r>
          </w:p>
        </w:tc>
        <w:tc>
          <w:tcPr>
            <w:tcW w:w="655" w:type="pct"/>
            <w:vAlign w:val="center"/>
          </w:tcPr>
          <w:p w14:paraId="4AD78C5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 fāze</w:t>
            </w:r>
          </w:p>
        </w:tc>
        <w:tc>
          <w:tcPr>
            <w:tcW w:w="519" w:type="pct"/>
            <w:vAlign w:val="center"/>
          </w:tcPr>
          <w:p w14:paraId="4A2F883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 fāze</w:t>
            </w:r>
          </w:p>
        </w:tc>
        <w:tc>
          <w:tcPr>
            <w:tcW w:w="655" w:type="pct"/>
            <w:vAlign w:val="center"/>
          </w:tcPr>
          <w:p w14:paraId="1C89C96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 fāze</w:t>
            </w:r>
          </w:p>
        </w:tc>
        <w:tc>
          <w:tcPr>
            <w:tcW w:w="519" w:type="pct"/>
            <w:vAlign w:val="center"/>
          </w:tcPr>
          <w:p w14:paraId="6D002DF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 fāze</w:t>
            </w:r>
          </w:p>
        </w:tc>
        <w:tc>
          <w:tcPr>
            <w:tcW w:w="519" w:type="pct"/>
            <w:vAlign w:val="center"/>
          </w:tcPr>
          <w:p w14:paraId="3AF0236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 fāze</w:t>
            </w:r>
          </w:p>
        </w:tc>
      </w:tr>
      <w:tr w:rsidR="007760C1" w:rsidRPr="007760C1" w14:paraId="306F7784" w14:textId="77777777" w:rsidTr="009915DE">
        <w:trPr>
          <w:tblHeader/>
        </w:trPr>
        <w:tc>
          <w:tcPr>
            <w:tcW w:w="822" w:type="pct"/>
            <w:vMerge/>
            <w:vAlign w:val="center"/>
          </w:tcPr>
          <w:p w14:paraId="3F402B5E" w14:textId="77777777" w:rsidR="007760C1" w:rsidRPr="007760C1" w:rsidRDefault="007760C1" w:rsidP="005730E5">
            <w:pPr>
              <w:rPr>
                <w:rFonts w:ascii="Times New Roman" w:hAnsi="Times New Roman" w:cs="Times New Roman"/>
                <w:noProof/>
                <w:lang w:val="en-US"/>
              </w:rPr>
            </w:pPr>
          </w:p>
        </w:tc>
        <w:tc>
          <w:tcPr>
            <w:tcW w:w="655" w:type="pct"/>
            <w:vMerge/>
            <w:vAlign w:val="center"/>
          </w:tcPr>
          <w:p w14:paraId="1BCC9270"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121A8BA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2013. gada 1. janvāris – 2014. gada 31. decembris</w:t>
            </w:r>
          </w:p>
        </w:tc>
        <w:tc>
          <w:tcPr>
            <w:tcW w:w="655" w:type="pct"/>
            <w:vAlign w:val="center"/>
          </w:tcPr>
          <w:p w14:paraId="1F6BA17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2015. gada 1. janvāris – 2019. gada 31. decembris</w:t>
            </w:r>
          </w:p>
        </w:tc>
        <w:tc>
          <w:tcPr>
            <w:tcW w:w="519" w:type="pct"/>
            <w:vAlign w:val="center"/>
          </w:tcPr>
          <w:p w14:paraId="7F1F17D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2020. gada 1. janvāris – 2022. gada 31. marts</w:t>
            </w:r>
          </w:p>
        </w:tc>
        <w:tc>
          <w:tcPr>
            <w:tcW w:w="655" w:type="pct"/>
            <w:vAlign w:val="center"/>
          </w:tcPr>
          <w:p w14:paraId="66E3893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2020. gada 1. janvāris – 2024. gada 31. decembris</w:t>
            </w:r>
          </w:p>
        </w:tc>
        <w:tc>
          <w:tcPr>
            <w:tcW w:w="519" w:type="pct"/>
            <w:vAlign w:val="center"/>
          </w:tcPr>
          <w:p w14:paraId="42142700"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2022. gada 1. aprīlis un turpmāk</w:t>
            </w:r>
          </w:p>
        </w:tc>
        <w:tc>
          <w:tcPr>
            <w:tcW w:w="519" w:type="pct"/>
            <w:vAlign w:val="center"/>
          </w:tcPr>
          <w:p w14:paraId="1A28F5E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2025. gada 1. janvāris un turpmāk</w:t>
            </w:r>
          </w:p>
        </w:tc>
      </w:tr>
      <w:tr w:rsidR="007760C1" w:rsidRPr="007760C1" w14:paraId="1ECC2BCD" w14:textId="77777777" w:rsidTr="009915DE">
        <w:tc>
          <w:tcPr>
            <w:tcW w:w="822" w:type="pct"/>
            <w:vMerge w:val="restart"/>
            <w:vAlign w:val="center"/>
          </w:tcPr>
          <w:p w14:paraId="3F48C471"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Beramkravu kuģis</w:t>
            </w:r>
          </w:p>
        </w:tc>
        <w:tc>
          <w:tcPr>
            <w:tcW w:w="655" w:type="pct"/>
            <w:vAlign w:val="center"/>
          </w:tcPr>
          <w:p w14:paraId="65A4F37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041C58C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4E8751A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3854D281"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291C805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Merge w:val="restart"/>
            <w:vAlign w:val="center"/>
          </w:tcPr>
          <w:p w14:paraId="457495DF"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24A6670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54021E53" w14:textId="77777777" w:rsidTr="009915DE">
        <w:tc>
          <w:tcPr>
            <w:tcW w:w="822" w:type="pct"/>
            <w:vMerge/>
            <w:vAlign w:val="center"/>
          </w:tcPr>
          <w:p w14:paraId="19B9154B" w14:textId="77777777" w:rsidR="007760C1" w:rsidRPr="007760C1" w:rsidRDefault="007760C1" w:rsidP="005730E5">
            <w:pPr>
              <w:rPr>
                <w:rFonts w:ascii="Times New Roman" w:hAnsi="Times New Roman" w:cs="Times New Roman"/>
                <w:noProof/>
                <w:lang w:val="en-US"/>
              </w:rPr>
            </w:pPr>
          </w:p>
        </w:tc>
        <w:tc>
          <w:tcPr>
            <w:tcW w:w="655" w:type="pct"/>
            <w:vAlign w:val="center"/>
          </w:tcPr>
          <w:p w14:paraId="6C728C1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20 000 </w:t>
            </w:r>
            <w:r w:rsidRPr="007760C1">
              <w:rPr>
                <w:rFonts w:ascii="Times New Roman" w:hAnsi="Times New Roman" w:cs="Times New Roman"/>
                <w:i/>
                <w:iCs/>
                <w:noProof/>
                <w:lang w:val="en-US"/>
              </w:rPr>
              <w:t>DWT</w:t>
            </w:r>
          </w:p>
        </w:tc>
        <w:tc>
          <w:tcPr>
            <w:tcW w:w="655" w:type="pct"/>
            <w:vAlign w:val="center"/>
          </w:tcPr>
          <w:p w14:paraId="0175A19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18C4866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4664FCE1"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2B46127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Merge/>
            <w:vAlign w:val="center"/>
          </w:tcPr>
          <w:p w14:paraId="3A3EABAE"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14D0D4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00E77379" w14:textId="77777777" w:rsidTr="009915DE">
        <w:tc>
          <w:tcPr>
            <w:tcW w:w="822" w:type="pct"/>
            <w:vMerge w:val="restart"/>
            <w:vAlign w:val="center"/>
          </w:tcPr>
          <w:p w14:paraId="70523A54"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Gāzes tankkuģis</w:t>
            </w:r>
          </w:p>
        </w:tc>
        <w:tc>
          <w:tcPr>
            <w:tcW w:w="655" w:type="pct"/>
            <w:vAlign w:val="center"/>
          </w:tcPr>
          <w:p w14:paraId="1D94A31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6A41D63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7AC3D78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4630C7F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Align w:val="center"/>
          </w:tcPr>
          <w:p w14:paraId="5874FC51"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B008D3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c>
          <w:tcPr>
            <w:tcW w:w="519" w:type="pct"/>
            <w:vAlign w:val="center"/>
          </w:tcPr>
          <w:p w14:paraId="7F372084" w14:textId="77777777" w:rsidR="007760C1" w:rsidRPr="007760C1" w:rsidRDefault="007760C1" w:rsidP="005730E5">
            <w:pPr>
              <w:jc w:val="center"/>
              <w:rPr>
                <w:rFonts w:ascii="Times New Roman" w:hAnsi="Times New Roman" w:cs="Times New Roman"/>
                <w:noProof/>
                <w:lang w:val="en-US"/>
              </w:rPr>
            </w:pPr>
          </w:p>
        </w:tc>
      </w:tr>
      <w:tr w:rsidR="007760C1" w:rsidRPr="007760C1" w14:paraId="7C3EB508" w14:textId="77777777" w:rsidTr="009915DE">
        <w:tc>
          <w:tcPr>
            <w:tcW w:w="822" w:type="pct"/>
            <w:vMerge/>
            <w:vAlign w:val="center"/>
          </w:tcPr>
          <w:p w14:paraId="4A45A4D3" w14:textId="77777777" w:rsidR="007760C1" w:rsidRPr="007760C1" w:rsidRDefault="007760C1" w:rsidP="005730E5">
            <w:pPr>
              <w:rPr>
                <w:rFonts w:ascii="Times New Roman" w:hAnsi="Times New Roman" w:cs="Times New Roman"/>
                <w:noProof/>
                <w:lang w:val="en-US"/>
              </w:rPr>
            </w:pPr>
          </w:p>
        </w:tc>
        <w:tc>
          <w:tcPr>
            <w:tcW w:w="655" w:type="pct"/>
            <w:vAlign w:val="center"/>
          </w:tcPr>
          <w:p w14:paraId="6CD1118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15 000 </w:t>
            </w:r>
            <w:r w:rsidRPr="007760C1">
              <w:rPr>
                <w:rFonts w:ascii="Times New Roman" w:hAnsi="Times New Roman" w:cs="Times New Roman"/>
                <w:i/>
                <w:iCs/>
                <w:noProof/>
                <w:lang w:val="en-US"/>
              </w:rPr>
              <w:t>DWT</w:t>
            </w:r>
          </w:p>
        </w:tc>
        <w:tc>
          <w:tcPr>
            <w:tcW w:w="655" w:type="pct"/>
            <w:vAlign w:val="center"/>
          </w:tcPr>
          <w:p w14:paraId="2B99B23F"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4257E4D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40F2F0A9"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4307541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Align w:val="center"/>
          </w:tcPr>
          <w:p w14:paraId="0B31E840"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4A7965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5D3677C7" w14:textId="77777777" w:rsidTr="009915DE">
        <w:tc>
          <w:tcPr>
            <w:tcW w:w="822" w:type="pct"/>
            <w:vMerge/>
            <w:vAlign w:val="center"/>
          </w:tcPr>
          <w:p w14:paraId="0CB3EDAB" w14:textId="77777777" w:rsidR="007760C1" w:rsidRPr="007760C1" w:rsidRDefault="007760C1" w:rsidP="005730E5">
            <w:pPr>
              <w:rPr>
                <w:rFonts w:ascii="Times New Roman" w:hAnsi="Times New Roman" w:cs="Times New Roman"/>
                <w:noProof/>
                <w:lang w:val="en-US"/>
              </w:rPr>
            </w:pPr>
          </w:p>
        </w:tc>
        <w:tc>
          <w:tcPr>
            <w:tcW w:w="655" w:type="pct"/>
            <w:vAlign w:val="center"/>
          </w:tcPr>
          <w:p w14:paraId="6DB1730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10 000 </w:t>
            </w:r>
            <w:r w:rsidRPr="007760C1">
              <w:rPr>
                <w:rFonts w:ascii="Times New Roman" w:hAnsi="Times New Roman" w:cs="Times New Roman"/>
                <w:i/>
                <w:iCs/>
                <w:noProof/>
                <w:lang w:val="en-US"/>
              </w:rPr>
              <w:t>DWT</w:t>
            </w:r>
          </w:p>
        </w:tc>
        <w:tc>
          <w:tcPr>
            <w:tcW w:w="655" w:type="pct"/>
            <w:vAlign w:val="center"/>
          </w:tcPr>
          <w:p w14:paraId="4B97302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021E589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6139D406"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0287E05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Align w:val="center"/>
          </w:tcPr>
          <w:p w14:paraId="31B66B9B"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3E4AF8C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0641A71F" w14:textId="77777777" w:rsidTr="009915DE">
        <w:tc>
          <w:tcPr>
            <w:tcW w:w="822" w:type="pct"/>
            <w:vMerge w:val="restart"/>
            <w:vAlign w:val="center"/>
          </w:tcPr>
          <w:p w14:paraId="0D9E01CF"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Tankkuģis</w:t>
            </w:r>
          </w:p>
        </w:tc>
        <w:tc>
          <w:tcPr>
            <w:tcW w:w="655" w:type="pct"/>
            <w:vAlign w:val="center"/>
          </w:tcPr>
          <w:p w14:paraId="01B826F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10BC61A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25FAD77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232845D3"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5B0B6A7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Align w:val="center"/>
          </w:tcPr>
          <w:p w14:paraId="60006DFC"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0B88481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653E9A34" w14:textId="77777777" w:rsidTr="009915DE">
        <w:tc>
          <w:tcPr>
            <w:tcW w:w="822" w:type="pct"/>
            <w:vMerge/>
            <w:vAlign w:val="center"/>
          </w:tcPr>
          <w:p w14:paraId="1FB4F5CE" w14:textId="77777777" w:rsidR="007760C1" w:rsidRPr="007760C1" w:rsidRDefault="007760C1" w:rsidP="005730E5">
            <w:pPr>
              <w:rPr>
                <w:rFonts w:ascii="Times New Roman" w:hAnsi="Times New Roman" w:cs="Times New Roman"/>
                <w:noProof/>
                <w:lang w:val="en-US"/>
              </w:rPr>
            </w:pPr>
          </w:p>
        </w:tc>
        <w:tc>
          <w:tcPr>
            <w:tcW w:w="655" w:type="pct"/>
            <w:vAlign w:val="center"/>
          </w:tcPr>
          <w:p w14:paraId="7C46936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4000 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20 000 </w:t>
            </w:r>
            <w:r w:rsidRPr="007760C1">
              <w:rPr>
                <w:rFonts w:ascii="Times New Roman" w:hAnsi="Times New Roman" w:cs="Times New Roman"/>
                <w:i/>
                <w:iCs/>
                <w:noProof/>
                <w:lang w:val="en-US"/>
              </w:rPr>
              <w:t>DWT</w:t>
            </w:r>
          </w:p>
        </w:tc>
        <w:tc>
          <w:tcPr>
            <w:tcW w:w="655" w:type="pct"/>
            <w:vAlign w:val="center"/>
          </w:tcPr>
          <w:p w14:paraId="3A91159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6AF6B0A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14E3CC3D"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021F046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Align w:val="center"/>
          </w:tcPr>
          <w:p w14:paraId="7AF968EA"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4D3AD65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15420D99" w14:textId="77777777" w:rsidTr="009915DE">
        <w:tc>
          <w:tcPr>
            <w:tcW w:w="822" w:type="pct"/>
            <w:vMerge w:val="restart"/>
            <w:vAlign w:val="center"/>
          </w:tcPr>
          <w:p w14:paraId="2DAEB6BA"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Konteinerkuģis</w:t>
            </w:r>
          </w:p>
        </w:tc>
        <w:tc>
          <w:tcPr>
            <w:tcW w:w="655" w:type="pct"/>
            <w:vAlign w:val="center"/>
          </w:tcPr>
          <w:p w14:paraId="22A4BE6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2528940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20C30BD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75A9D4E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Align w:val="center"/>
          </w:tcPr>
          <w:p w14:paraId="0F5A6D2E"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B1B328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50</w:t>
            </w:r>
          </w:p>
        </w:tc>
        <w:tc>
          <w:tcPr>
            <w:tcW w:w="519" w:type="pct"/>
            <w:vAlign w:val="center"/>
          </w:tcPr>
          <w:p w14:paraId="7D6E8DC7" w14:textId="77777777" w:rsidR="007760C1" w:rsidRPr="007760C1" w:rsidRDefault="007760C1" w:rsidP="005730E5">
            <w:pPr>
              <w:jc w:val="center"/>
              <w:rPr>
                <w:rFonts w:ascii="Times New Roman" w:hAnsi="Times New Roman" w:cs="Times New Roman"/>
                <w:noProof/>
                <w:lang w:val="en-US"/>
              </w:rPr>
            </w:pPr>
          </w:p>
        </w:tc>
      </w:tr>
      <w:tr w:rsidR="007760C1" w:rsidRPr="007760C1" w14:paraId="2F4D9CCC" w14:textId="77777777" w:rsidTr="009915DE">
        <w:tc>
          <w:tcPr>
            <w:tcW w:w="822" w:type="pct"/>
            <w:vMerge/>
            <w:vAlign w:val="center"/>
          </w:tcPr>
          <w:p w14:paraId="22105544" w14:textId="77777777" w:rsidR="007760C1" w:rsidRPr="007760C1" w:rsidRDefault="007760C1" w:rsidP="005730E5">
            <w:pPr>
              <w:rPr>
                <w:rFonts w:ascii="Times New Roman" w:hAnsi="Times New Roman" w:cs="Times New Roman"/>
                <w:noProof/>
                <w:lang w:val="en-US"/>
              </w:rPr>
            </w:pPr>
          </w:p>
        </w:tc>
        <w:tc>
          <w:tcPr>
            <w:tcW w:w="655" w:type="pct"/>
            <w:vAlign w:val="center"/>
          </w:tcPr>
          <w:p w14:paraId="67A3CB6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120 000 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200 000 </w:t>
            </w:r>
            <w:r w:rsidRPr="007760C1">
              <w:rPr>
                <w:rFonts w:ascii="Times New Roman" w:hAnsi="Times New Roman" w:cs="Times New Roman"/>
                <w:i/>
                <w:iCs/>
                <w:noProof/>
                <w:lang w:val="en-US"/>
              </w:rPr>
              <w:t>DWT</w:t>
            </w:r>
          </w:p>
        </w:tc>
        <w:tc>
          <w:tcPr>
            <w:tcW w:w="655" w:type="pct"/>
            <w:vAlign w:val="center"/>
          </w:tcPr>
          <w:p w14:paraId="11BEDCA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6223A8E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0D14065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Merge w:val="restart"/>
            <w:vAlign w:val="center"/>
          </w:tcPr>
          <w:p w14:paraId="54439EE1"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4132F9D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45</w:t>
            </w:r>
          </w:p>
        </w:tc>
        <w:tc>
          <w:tcPr>
            <w:tcW w:w="519" w:type="pct"/>
            <w:vMerge w:val="restart"/>
            <w:vAlign w:val="center"/>
          </w:tcPr>
          <w:p w14:paraId="5BA6F68E" w14:textId="77777777" w:rsidR="007760C1" w:rsidRPr="007760C1" w:rsidRDefault="007760C1" w:rsidP="005730E5">
            <w:pPr>
              <w:jc w:val="center"/>
              <w:rPr>
                <w:rFonts w:ascii="Times New Roman" w:hAnsi="Times New Roman" w:cs="Times New Roman"/>
                <w:noProof/>
                <w:lang w:val="en-US"/>
              </w:rPr>
            </w:pPr>
          </w:p>
        </w:tc>
      </w:tr>
      <w:tr w:rsidR="007760C1" w:rsidRPr="007760C1" w14:paraId="0D8B86D6" w14:textId="77777777" w:rsidTr="009915DE">
        <w:tc>
          <w:tcPr>
            <w:tcW w:w="822" w:type="pct"/>
            <w:vMerge/>
            <w:vAlign w:val="center"/>
          </w:tcPr>
          <w:p w14:paraId="4F851793" w14:textId="77777777" w:rsidR="007760C1" w:rsidRPr="007760C1" w:rsidRDefault="007760C1" w:rsidP="005730E5">
            <w:pPr>
              <w:rPr>
                <w:rFonts w:ascii="Times New Roman" w:hAnsi="Times New Roman" w:cs="Times New Roman"/>
                <w:noProof/>
                <w:lang w:val="en-US"/>
              </w:rPr>
            </w:pPr>
          </w:p>
        </w:tc>
        <w:tc>
          <w:tcPr>
            <w:tcW w:w="655" w:type="pct"/>
            <w:vAlign w:val="center"/>
          </w:tcPr>
          <w:p w14:paraId="3FE6379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80 000 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120 000 </w:t>
            </w:r>
            <w:r w:rsidRPr="007760C1">
              <w:rPr>
                <w:rFonts w:ascii="Times New Roman" w:hAnsi="Times New Roman" w:cs="Times New Roman"/>
                <w:i/>
                <w:iCs/>
                <w:noProof/>
                <w:lang w:val="en-US"/>
              </w:rPr>
              <w:t>DWT</w:t>
            </w:r>
          </w:p>
        </w:tc>
        <w:tc>
          <w:tcPr>
            <w:tcW w:w="655" w:type="pct"/>
            <w:vAlign w:val="center"/>
          </w:tcPr>
          <w:p w14:paraId="7DEFB03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6F47FA5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375B6C5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Merge/>
            <w:vAlign w:val="center"/>
          </w:tcPr>
          <w:p w14:paraId="49572662"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2F6857F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40</w:t>
            </w:r>
          </w:p>
        </w:tc>
        <w:tc>
          <w:tcPr>
            <w:tcW w:w="519" w:type="pct"/>
            <w:vMerge/>
            <w:vAlign w:val="center"/>
          </w:tcPr>
          <w:p w14:paraId="51037AD1" w14:textId="77777777" w:rsidR="007760C1" w:rsidRPr="007760C1" w:rsidRDefault="007760C1" w:rsidP="005730E5">
            <w:pPr>
              <w:jc w:val="center"/>
              <w:rPr>
                <w:rFonts w:ascii="Times New Roman" w:hAnsi="Times New Roman" w:cs="Times New Roman"/>
                <w:noProof/>
                <w:lang w:val="en-US"/>
              </w:rPr>
            </w:pPr>
          </w:p>
        </w:tc>
      </w:tr>
      <w:tr w:rsidR="007760C1" w:rsidRPr="007760C1" w14:paraId="7283131B" w14:textId="77777777" w:rsidTr="009915DE">
        <w:tc>
          <w:tcPr>
            <w:tcW w:w="822" w:type="pct"/>
            <w:vMerge/>
            <w:vAlign w:val="center"/>
          </w:tcPr>
          <w:p w14:paraId="3CC06A3A" w14:textId="77777777" w:rsidR="007760C1" w:rsidRPr="007760C1" w:rsidRDefault="007760C1" w:rsidP="005730E5">
            <w:pPr>
              <w:rPr>
                <w:rFonts w:ascii="Times New Roman" w:hAnsi="Times New Roman" w:cs="Times New Roman"/>
                <w:noProof/>
                <w:lang w:val="en-US"/>
              </w:rPr>
            </w:pPr>
          </w:p>
        </w:tc>
        <w:tc>
          <w:tcPr>
            <w:tcW w:w="655" w:type="pct"/>
            <w:vAlign w:val="center"/>
          </w:tcPr>
          <w:p w14:paraId="3CB80C8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40 000 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80 000 </w:t>
            </w:r>
            <w:r w:rsidRPr="007760C1">
              <w:rPr>
                <w:rFonts w:ascii="Times New Roman" w:hAnsi="Times New Roman" w:cs="Times New Roman"/>
                <w:i/>
                <w:iCs/>
                <w:noProof/>
                <w:lang w:val="en-US"/>
              </w:rPr>
              <w:t>DWT</w:t>
            </w:r>
          </w:p>
        </w:tc>
        <w:tc>
          <w:tcPr>
            <w:tcW w:w="655" w:type="pct"/>
            <w:vAlign w:val="center"/>
          </w:tcPr>
          <w:p w14:paraId="7BC5B8F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6B55A35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4F68F32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Merge/>
            <w:vAlign w:val="center"/>
          </w:tcPr>
          <w:p w14:paraId="08446327"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429C960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35</w:t>
            </w:r>
          </w:p>
        </w:tc>
        <w:tc>
          <w:tcPr>
            <w:tcW w:w="519" w:type="pct"/>
            <w:vMerge/>
            <w:vAlign w:val="center"/>
          </w:tcPr>
          <w:p w14:paraId="0C35441F" w14:textId="77777777" w:rsidR="007760C1" w:rsidRPr="007760C1" w:rsidRDefault="007760C1" w:rsidP="005730E5">
            <w:pPr>
              <w:jc w:val="center"/>
              <w:rPr>
                <w:rFonts w:ascii="Times New Roman" w:hAnsi="Times New Roman" w:cs="Times New Roman"/>
                <w:noProof/>
                <w:lang w:val="en-US"/>
              </w:rPr>
            </w:pPr>
          </w:p>
        </w:tc>
      </w:tr>
      <w:tr w:rsidR="007760C1" w:rsidRPr="007760C1" w14:paraId="499B1609" w14:textId="77777777" w:rsidTr="009915DE">
        <w:tc>
          <w:tcPr>
            <w:tcW w:w="822" w:type="pct"/>
            <w:vMerge/>
            <w:vAlign w:val="center"/>
          </w:tcPr>
          <w:p w14:paraId="2980D557" w14:textId="77777777" w:rsidR="007760C1" w:rsidRPr="007760C1" w:rsidRDefault="007760C1" w:rsidP="005730E5">
            <w:pPr>
              <w:rPr>
                <w:rFonts w:ascii="Times New Roman" w:hAnsi="Times New Roman" w:cs="Times New Roman"/>
                <w:noProof/>
                <w:lang w:val="en-US"/>
              </w:rPr>
            </w:pPr>
          </w:p>
        </w:tc>
        <w:tc>
          <w:tcPr>
            <w:tcW w:w="655" w:type="pct"/>
            <w:vAlign w:val="center"/>
          </w:tcPr>
          <w:p w14:paraId="4E853F0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40 000 </w:t>
            </w:r>
            <w:r w:rsidRPr="007760C1">
              <w:rPr>
                <w:rFonts w:ascii="Times New Roman" w:hAnsi="Times New Roman" w:cs="Times New Roman"/>
                <w:i/>
                <w:iCs/>
                <w:noProof/>
                <w:lang w:val="en-US"/>
              </w:rPr>
              <w:t>DWT</w:t>
            </w:r>
          </w:p>
        </w:tc>
        <w:tc>
          <w:tcPr>
            <w:tcW w:w="655" w:type="pct"/>
            <w:vAlign w:val="center"/>
          </w:tcPr>
          <w:p w14:paraId="68D0A46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273FAC4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50C0133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Align w:val="center"/>
          </w:tcPr>
          <w:p w14:paraId="73AE7B33"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07B9394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c>
          <w:tcPr>
            <w:tcW w:w="519" w:type="pct"/>
            <w:vAlign w:val="center"/>
          </w:tcPr>
          <w:p w14:paraId="67D74C68" w14:textId="77777777" w:rsidR="007760C1" w:rsidRPr="007760C1" w:rsidRDefault="007760C1" w:rsidP="005730E5">
            <w:pPr>
              <w:jc w:val="center"/>
              <w:rPr>
                <w:rFonts w:ascii="Times New Roman" w:hAnsi="Times New Roman" w:cs="Times New Roman"/>
                <w:noProof/>
                <w:lang w:val="en-US"/>
              </w:rPr>
            </w:pPr>
          </w:p>
        </w:tc>
      </w:tr>
      <w:tr w:rsidR="007760C1" w:rsidRPr="007760C1" w14:paraId="44266F65" w14:textId="77777777" w:rsidTr="009915DE">
        <w:tc>
          <w:tcPr>
            <w:tcW w:w="822" w:type="pct"/>
            <w:vMerge/>
            <w:vAlign w:val="center"/>
          </w:tcPr>
          <w:p w14:paraId="5DA93275" w14:textId="77777777" w:rsidR="007760C1" w:rsidRPr="007760C1" w:rsidRDefault="007760C1" w:rsidP="005730E5">
            <w:pPr>
              <w:rPr>
                <w:rFonts w:ascii="Times New Roman" w:hAnsi="Times New Roman" w:cs="Times New Roman"/>
                <w:noProof/>
                <w:lang w:val="en-US"/>
              </w:rPr>
            </w:pPr>
          </w:p>
        </w:tc>
        <w:tc>
          <w:tcPr>
            <w:tcW w:w="655" w:type="pct"/>
            <w:vAlign w:val="center"/>
          </w:tcPr>
          <w:p w14:paraId="3F018E8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15 000 </w:t>
            </w:r>
            <w:r w:rsidRPr="007760C1">
              <w:rPr>
                <w:rFonts w:ascii="Times New Roman" w:hAnsi="Times New Roman" w:cs="Times New Roman"/>
                <w:i/>
                <w:iCs/>
                <w:noProof/>
                <w:lang w:val="en-US"/>
              </w:rPr>
              <w:t>DWT</w:t>
            </w:r>
          </w:p>
        </w:tc>
        <w:tc>
          <w:tcPr>
            <w:tcW w:w="655" w:type="pct"/>
            <w:vAlign w:val="center"/>
          </w:tcPr>
          <w:p w14:paraId="39C539E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5E4AB4C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7306CF3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655" w:type="pct"/>
            <w:vAlign w:val="center"/>
          </w:tcPr>
          <w:p w14:paraId="6747B03E"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444116C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15–30*</w:t>
            </w:r>
          </w:p>
        </w:tc>
        <w:tc>
          <w:tcPr>
            <w:tcW w:w="519" w:type="pct"/>
            <w:vAlign w:val="center"/>
          </w:tcPr>
          <w:p w14:paraId="10130152" w14:textId="77777777" w:rsidR="007760C1" w:rsidRPr="007760C1" w:rsidRDefault="007760C1" w:rsidP="005730E5">
            <w:pPr>
              <w:jc w:val="center"/>
              <w:rPr>
                <w:rFonts w:ascii="Times New Roman" w:hAnsi="Times New Roman" w:cs="Times New Roman"/>
                <w:noProof/>
                <w:lang w:val="en-US"/>
              </w:rPr>
            </w:pPr>
          </w:p>
        </w:tc>
      </w:tr>
      <w:tr w:rsidR="007760C1" w:rsidRPr="007760C1" w14:paraId="60C26FFC" w14:textId="77777777" w:rsidTr="009915DE">
        <w:tc>
          <w:tcPr>
            <w:tcW w:w="822" w:type="pct"/>
            <w:vMerge w:val="restart"/>
            <w:vAlign w:val="center"/>
          </w:tcPr>
          <w:p w14:paraId="118C4FE9"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Ģenerālkravas kuģi</w:t>
            </w:r>
          </w:p>
        </w:tc>
        <w:tc>
          <w:tcPr>
            <w:tcW w:w="655" w:type="pct"/>
            <w:vAlign w:val="center"/>
          </w:tcPr>
          <w:p w14:paraId="4EE2456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598E781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49A29A4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7E05299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w:t>
            </w:r>
          </w:p>
        </w:tc>
        <w:tc>
          <w:tcPr>
            <w:tcW w:w="655" w:type="pct"/>
            <w:vAlign w:val="center"/>
          </w:tcPr>
          <w:p w14:paraId="2718C472"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7C350D5F"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c>
          <w:tcPr>
            <w:tcW w:w="519" w:type="pct"/>
            <w:vAlign w:val="center"/>
          </w:tcPr>
          <w:p w14:paraId="1A4EEC0D" w14:textId="77777777" w:rsidR="007760C1" w:rsidRPr="007760C1" w:rsidRDefault="007760C1" w:rsidP="005730E5">
            <w:pPr>
              <w:jc w:val="center"/>
              <w:rPr>
                <w:rFonts w:ascii="Times New Roman" w:hAnsi="Times New Roman" w:cs="Times New Roman"/>
                <w:noProof/>
                <w:lang w:val="en-US"/>
              </w:rPr>
            </w:pPr>
          </w:p>
        </w:tc>
      </w:tr>
      <w:tr w:rsidR="007760C1" w:rsidRPr="007760C1" w14:paraId="4508F0F2" w14:textId="77777777" w:rsidTr="009915DE">
        <w:tc>
          <w:tcPr>
            <w:tcW w:w="822" w:type="pct"/>
            <w:vMerge/>
            <w:vAlign w:val="center"/>
          </w:tcPr>
          <w:p w14:paraId="1E4EF868" w14:textId="77777777" w:rsidR="007760C1" w:rsidRPr="007760C1" w:rsidRDefault="007760C1" w:rsidP="005730E5">
            <w:pPr>
              <w:rPr>
                <w:rFonts w:ascii="Times New Roman" w:hAnsi="Times New Roman" w:cs="Times New Roman"/>
                <w:noProof/>
                <w:lang w:val="en-US"/>
              </w:rPr>
            </w:pPr>
          </w:p>
        </w:tc>
        <w:tc>
          <w:tcPr>
            <w:tcW w:w="655" w:type="pct"/>
            <w:vAlign w:val="center"/>
          </w:tcPr>
          <w:p w14:paraId="569C69C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15 000 </w:t>
            </w:r>
            <w:r w:rsidRPr="007760C1">
              <w:rPr>
                <w:rFonts w:ascii="Times New Roman" w:hAnsi="Times New Roman" w:cs="Times New Roman"/>
                <w:i/>
                <w:iCs/>
                <w:noProof/>
                <w:lang w:val="en-US"/>
              </w:rPr>
              <w:t>DWT</w:t>
            </w:r>
          </w:p>
        </w:tc>
        <w:tc>
          <w:tcPr>
            <w:tcW w:w="655" w:type="pct"/>
            <w:vAlign w:val="center"/>
          </w:tcPr>
          <w:p w14:paraId="4993A3E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4003CB3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6C98690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0–15*</w:t>
            </w:r>
          </w:p>
        </w:tc>
        <w:tc>
          <w:tcPr>
            <w:tcW w:w="655" w:type="pct"/>
            <w:vAlign w:val="center"/>
          </w:tcPr>
          <w:p w14:paraId="2E012BA6"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7DF4428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c>
          <w:tcPr>
            <w:tcW w:w="519" w:type="pct"/>
            <w:vAlign w:val="center"/>
          </w:tcPr>
          <w:p w14:paraId="1EA8992C" w14:textId="77777777" w:rsidR="007760C1" w:rsidRPr="007760C1" w:rsidRDefault="007760C1" w:rsidP="005730E5">
            <w:pPr>
              <w:jc w:val="center"/>
              <w:rPr>
                <w:rFonts w:ascii="Times New Roman" w:hAnsi="Times New Roman" w:cs="Times New Roman"/>
                <w:noProof/>
                <w:lang w:val="en-US"/>
              </w:rPr>
            </w:pPr>
          </w:p>
        </w:tc>
      </w:tr>
      <w:tr w:rsidR="007760C1" w:rsidRPr="007760C1" w14:paraId="1D13A1E7" w14:textId="77777777" w:rsidTr="009915DE">
        <w:tc>
          <w:tcPr>
            <w:tcW w:w="822" w:type="pct"/>
            <w:vMerge w:val="restart"/>
            <w:vAlign w:val="center"/>
          </w:tcPr>
          <w:p w14:paraId="03104417"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Refrižeratorkuģis</w:t>
            </w:r>
          </w:p>
        </w:tc>
        <w:tc>
          <w:tcPr>
            <w:tcW w:w="655" w:type="pct"/>
            <w:vAlign w:val="center"/>
          </w:tcPr>
          <w:p w14:paraId="2210E77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7D8CBA8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1ADC353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0CF2621D"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49AAB1E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w:t>
            </w:r>
          </w:p>
        </w:tc>
        <w:tc>
          <w:tcPr>
            <w:tcW w:w="519" w:type="pct"/>
            <w:vAlign w:val="center"/>
          </w:tcPr>
          <w:p w14:paraId="34789E33"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259E0D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3CF041FE" w14:textId="77777777" w:rsidTr="009915DE">
        <w:tc>
          <w:tcPr>
            <w:tcW w:w="822" w:type="pct"/>
            <w:vMerge/>
            <w:vAlign w:val="center"/>
          </w:tcPr>
          <w:p w14:paraId="1536CFD2" w14:textId="77777777" w:rsidR="007760C1" w:rsidRPr="007760C1" w:rsidRDefault="007760C1" w:rsidP="005730E5">
            <w:pPr>
              <w:rPr>
                <w:rFonts w:ascii="Times New Roman" w:hAnsi="Times New Roman" w:cs="Times New Roman"/>
                <w:noProof/>
                <w:lang w:val="en-US"/>
              </w:rPr>
            </w:pPr>
          </w:p>
        </w:tc>
        <w:tc>
          <w:tcPr>
            <w:tcW w:w="655" w:type="pct"/>
            <w:vAlign w:val="center"/>
          </w:tcPr>
          <w:p w14:paraId="72CF67E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5000 </w:t>
            </w:r>
            <w:r w:rsidRPr="007760C1">
              <w:rPr>
                <w:rFonts w:ascii="Times New Roman" w:hAnsi="Times New Roman" w:cs="Times New Roman"/>
                <w:i/>
                <w:iCs/>
                <w:noProof/>
                <w:lang w:val="en-US"/>
              </w:rPr>
              <w:t>DWT</w:t>
            </w:r>
          </w:p>
        </w:tc>
        <w:tc>
          <w:tcPr>
            <w:tcW w:w="655" w:type="pct"/>
            <w:vAlign w:val="center"/>
          </w:tcPr>
          <w:p w14:paraId="19D2071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29671F6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742D6E2A"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0DE82BB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0–15*</w:t>
            </w:r>
          </w:p>
        </w:tc>
        <w:tc>
          <w:tcPr>
            <w:tcW w:w="519" w:type="pct"/>
            <w:vAlign w:val="center"/>
          </w:tcPr>
          <w:p w14:paraId="1EE2831F"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72CCFC1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49EF4A2B" w14:textId="77777777" w:rsidTr="009915DE">
        <w:tc>
          <w:tcPr>
            <w:tcW w:w="822" w:type="pct"/>
            <w:vMerge w:val="restart"/>
            <w:vAlign w:val="center"/>
          </w:tcPr>
          <w:p w14:paraId="6820914D"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Dažādu kravu pārvadātājs</w:t>
            </w:r>
          </w:p>
        </w:tc>
        <w:tc>
          <w:tcPr>
            <w:tcW w:w="655" w:type="pct"/>
            <w:vAlign w:val="center"/>
          </w:tcPr>
          <w:p w14:paraId="4473239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102A4CC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w:t>
            </w:r>
          </w:p>
        </w:tc>
        <w:tc>
          <w:tcPr>
            <w:tcW w:w="655" w:type="pct"/>
            <w:vAlign w:val="center"/>
          </w:tcPr>
          <w:p w14:paraId="41D022B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68D1B28E"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4FBBE22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Merge w:val="restart"/>
            <w:vAlign w:val="center"/>
          </w:tcPr>
          <w:p w14:paraId="75DEDF15"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0221135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48B2CFD4" w14:textId="77777777" w:rsidTr="009915DE">
        <w:tc>
          <w:tcPr>
            <w:tcW w:w="822" w:type="pct"/>
            <w:vMerge/>
            <w:vAlign w:val="center"/>
          </w:tcPr>
          <w:p w14:paraId="7BFD267E" w14:textId="77777777" w:rsidR="007760C1" w:rsidRPr="007760C1" w:rsidRDefault="007760C1" w:rsidP="005730E5">
            <w:pPr>
              <w:rPr>
                <w:rFonts w:ascii="Times New Roman" w:hAnsi="Times New Roman" w:cs="Times New Roman"/>
                <w:noProof/>
                <w:lang w:val="en-US"/>
              </w:rPr>
            </w:pPr>
          </w:p>
        </w:tc>
        <w:tc>
          <w:tcPr>
            <w:tcW w:w="655" w:type="pct"/>
            <w:vAlign w:val="center"/>
          </w:tcPr>
          <w:p w14:paraId="39BA9C9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4000 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20 000 </w:t>
            </w:r>
            <w:r w:rsidRPr="007760C1">
              <w:rPr>
                <w:rFonts w:ascii="Times New Roman" w:hAnsi="Times New Roman" w:cs="Times New Roman"/>
                <w:i/>
                <w:iCs/>
                <w:noProof/>
                <w:lang w:val="en-US"/>
              </w:rPr>
              <w:t>DWT</w:t>
            </w:r>
          </w:p>
        </w:tc>
        <w:tc>
          <w:tcPr>
            <w:tcW w:w="655" w:type="pct"/>
            <w:vAlign w:val="center"/>
          </w:tcPr>
          <w:p w14:paraId="47155CF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199D287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0–10*</w:t>
            </w:r>
          </w:p>
        </w:tc>
        <w:tc>
          <w:tcPr>
            <w:tcW w:w="519" w:type="pct"/>
            <w:vAlign w:val="center"/>
          </w:tcPr>
          <w:p w14:paraId="3D26D6F8"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1611AB3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Merge/>
            <w:vAlign w:val="center"/>
          </w:tcPr>
          <w:p w14:paraId="3EE2C6AF"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1CECEFA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049716DD" w14:textId="77777777" w:rsidTr="009915DE">
        <w:tc>
          <w:tcPr>
            <w:tcW w:w="822" w:type="pct"/>
            <w:vAlign w:val="center"/>
          </w:tcPr>
          <w:p w14:paraId="0EDBE304"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i/>
                <w:iCs/>
                <w:noProof/>
                <w:lang w:val="en-US"/>
              </w:rPr>
              <w:t xml:space="preserve">LNG </w:t>
            </w:r>
            <w:r w:rsidRPr="007760C1">
              <w:rPr>
                <w:rFonts w:ascii="Times New Roman" w:hAnsi="Times New Roman" w:cs="Times New Roman"/>
                <w:noProof/>
                <w:lang w:val="en-US"/>
              </w:rPr>
              <w:t>pārvadātājs***</w:t>
            </w:r>
          </w:p>
        </w:tc>
        <w:tc>
          <w:tcPr>
            <w:tcW w:w="655" w:type="pct"/>
            <w:vAlign w:val="center"/>
          </w:tcPr>
          <w:p w14:paraId="24A0D29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48BCB9C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0B302B5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w:t>
            </w:r>
          </w:p>
        </w:tc>
        <w:tc>
          <w:tcPr>
            <w:tcW w:w="519" w:type="pct"/>
            <w:vAlign w:val="center"/>
          </w:tcPr>
          <w:p w14:paraId="51FA66F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Align w:val="center"/>
          </w:tcPr>
          <w:p w14:paraId="0E4DEA54"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5E235A00"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c>
          <w:tcPr>
            <w:tcW w:w="519" w:type="pct"/>
            <w:vAlign w:val="center"/>
          </w:tcPr>
          <w:p w14:paraId="0D40A8C4" w14:textId="77777777" w:rsidR="007760C1" w:rsidRPr="007760C1" w:rsidRDefault="007760C1" w:rsidP="005730E5">
            <w:pPr>
              <w:jc w:val="center"/>
              <w:rPr>
                <w:rFonts w:ascii="Times New Roman" w:hAnsi="Times New Roman" w:cs="Times New Roman"/>
                <w:noProof/>
                <w:lang w:val="en-US"/>
              </w:rPr>
            </w:pPr>
          </w:p>
        </w:tc>
      </w:tr>
      <w:tr w:rsidR="007760C1" w:rsidRPr="007760C1" w14:paraId="417AC32C" w14:textId="77777777" w:rsidTr="009915DE">
        <w:tc>
          <w:tcPr>
            <w:tcW w:w="822" w:type="pct"/>
            <w:vAlign w:val="center"/>
          </w:tcPr>
          <w:p w14:paraId="3354BD7B"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Ro-ro kravas kuģis (transportlīdzekļu pārvadātājs)***</w:t>
            </w:r>
          </w:p>
        </w:tc>
        <w:tc>
          <w:tcPr>
            <w:tcW w:w="655" w:type="pct"/>
            <w:vAlign w:val="center"/>
          </w:tcPr>
          <w:p w14:paraId="54F5DD1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10 000 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772EB6A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562230EF"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w:t>
            </w:r>
          </w:p>
        </w:tc>
        <w:tc>
          <w:tcPr>
            <w:tcW w:w="519" w:type="pct"/>
            <w:vAlign w:val="center"/>
          </w:tcPr>
          <w:p w14:paraId="78BC1BDC"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6385BB5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15</w:t>
            </w:r>
          </w:p>
        </w:tc>
        <w:tc>
          <w:tcPr>
            <w:tcW w:w="519" w:type="pct"/>
            <w:vAlign w:val="center"/>
          </w:tcPr>
          <w:p w14:paraId="1C719CC1"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4D9753E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1E62F833" w14:textId="77777777" w:rsidTr="009915DE">
        <w:tc>
          <w:tcPr>
            <w:tcW w:w="822" w:type="pct"/>
            <w:vMerge w:val="restart"/>
            <w:vAlign w:val="center"/>
          </w:tcPr>
          <w:p w14:paraId="1D9E4B4C"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Ro-ro kravas kuģis***</w:t>
            </w:r>
          </w:p>
        </w:tc>
        <w:tc>
          <w:tcPr>
            <w:tcW w:w="655" w:type="pct"/>
            <w:vAlign w:val="center"/>
          </w:tcPr>
          <w:p w14:paraId="5CBB740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1E6027F0"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69E8D669"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w:t>
            </w:r>
          </w:p>
        </w:tc>
        <w:tc>
          <w:tcPr>
            <w:tcW w:w="519" w:type="pct"/>
            <w:vAlign w:val="center"/>
          </w:tcPr>
          <w:p w14:paraId="24766B23"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6DF8F44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Align w:val="center"/>
          </w:tcPr>
          <w:p w14:paraId="02BF59F4"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01EA8E55"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53F05667" w14:textId="77777777" w:rsidTr="009915DE">
        <w:tc>
          <w:tcPr>
            <w:tcW w:w="822" w:type="pct"/>
            <w:vMerge/>
            <w:vAlign w:val="center"/>
          </w:tcPr>
          <w:p w14:paraId="55D8722C" w14:textId="77777777" w:rsidR="007760C1" w:rsidRPr="007760C1" w:rsidRDefault="007760C1" w:rsidP="005730E5">
            <w:pPr>
              <w:rPr>
                <w:rFonts w:ascii="Times New Roman" w:hAnsi="Times New Roman" w:cs="Times New Roman"/>
                <w:noProof/>
                <w:lang w:val="en-US"/>
              </w:rPr>
            </w:pPr>
          </w:p>
        </w:tc>
        <w:tc>
          <w:tcPr>
            <w:tcW w:w="655" w:type="pct"/>
            <w:vAlign w:val="center"/>
          </w:tcPr>
          <w:p w14:paraId="6BA0D64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2000 </w:t>
            </w:r>
            <w:r w:rsidRPr="007760C1">
              <w:rPr>
                <w:rFonts w:ascii="Times New Roman" w:hAnsi="Times New Roman" w:cs="Times New Roman"/>
                <w:i/>
                <w:iCs/>
                <w:noProof/>
                <w:lang w:val="en-US"/>
              </w:rPr>
              <w:t>DWT</w:t>
            </w:r>
          </w:p>
        </w:tc>
        <w:tc>
          <w:tcPr>
            <w:tcW w:w="655" w:type="pct"/>
            <w:vAlign w:val="center"/>
          </w:tcPr>
          <w:p w14:paraId="144948E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5A7E50A2" w14:textId="77777777" w:rsidR="007760C1" w:rsidRPr="007760C1" w:rsidRDefault="007760C1" w:rsidP="005730E5">
            <w:pPr>
              <w:pStyle w:val="TableParagraph"/>
              <w:jc w:val="center"/>
              <w:rPr>
                <w:rFonts w:ascii="Times New Roman" w:eastAsia="Arial" w:hAnsi="Times New Roman" w:cs="Times New Roman"/>
                <w:noProof/>
                <w:lang w:val="en-US"/>
              </w:rPr>
            </w:pPr>
            <w:r w:rsidRPr="007760C1">
              <w:rPr>
                <w:rFonts w:ascii="Times New Roman" w:hAnsi="Times New Roman" w:cs="Times New Roman"/>
                <w:noProof/>
                <w:lang w:val="en-US"/>
              </w:rPr>
              <w:t>0–5*</w:t>
            </w:r>
            <w:r w:rsidRPr="007760C1">
              <w:rPr>
                <w:rFonts w:ascii="Times New Roman" w:hAnsi="Times New Roman" w:cs="Times New Roman"/>
                <w:noProof/>
                <w:vertAlign w:val="superscript"/>
                <w:lang w:val="en-US"/>
              </w:rPr>
              <w:t>,</w:t>
            </w:r>
            <w:r w:rsidRPr="007760C1">
              <w:rPr>
                <w:rFonts w:ascii="Times New Roman" w:hAnsi="Times New Roman" w:cs="Times New Roman"/>
                <w:noProof/>
                <w:lang w:val="en-US"/>
              </w:rPr>
              <w:t>**</w:t>
            </w:r>
          </w:p>
        </w:tc>
        <w:tc>
          <w:tcPr>
            <w:tcW w:w="519" w:type="pct"/>
            <w:vAlign w:val="center"/>
          </w:tcPr>
          <w:p w14:paraId="3AE82FB8"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787B69A7"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Merge w:val="restart"/>
            <w:vAlign w:val="center"/>
          </w:tcPr>
          <w:p w14:paraId="31911445"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25C3646C"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293A3845" w14:textId="77777777" w:rsidTr="009915DE">
        <w:tc>
          <w:tcPr>
            <w:tcW w:w="822" w:type="pct"/>
            <w:vMerge w:val="restart"/>
            <w:vAlign w:val="center"/>
          </w:tcPr>
          <w:p w14:paraId="462F9F16"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Ro-ro pasažieru kuģis***</w:t>
            </w:r>
          </w:p>
        </w:tc>
        <w:tc>
          <w:tcPr>
            <w:tcW w:w="655" w:type="pct"/>
            <w:vAlign w:val="center"/>
          </w:tcPr>
          <w:p w14:paraId="2BF6D78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1000 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w:t>
            </w:r>
          </w:p>
        </w:tc>
        <w:tc>
          <w:tcPr>
            <w:tcW w:w="655" w:type="pct"/>
            <w:vAlign w:val="center"/>
          </w:tcPr>
          <w:p w14:paraId="37B702E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02F8105F"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w:t>
            </w:r>
          </w:p>
        </w:tc>
        <w:tc>
          <w:tcPr>
            <w:tcW w:w="519" w:type="pct"/>
            <w:vAlign w:val="center"/>
          </w:tcPr>
          <w:p w14:paraId="0198D0ED"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5E93C15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519" w:type="pct"/>
            <w:vMerge/>
            <w:vAlign w:val="center"/>
          </w:tcPr>
          <w:p w14:paraId="656DA5CE"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3A7EB03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r>
      <w:tr w:rsidR="007760C1" w:rsidRPr="007760C1" w14:paraId="51D15954" w14:textId="77777777" w:rsidTr="009915DE">
        <w:tc>
          <w:tcPr>
            <w:tcW w:w="822" w:type="pct"/>
            <w:vMerge/>
            <w:vAlign w:val="center"/>
          </w:tcPr>
          <w:p w14:paraId="398D7B32" w14:textId="77777777" w:rsidR="007760C1" w:rsidRPr="007760C1" w:rsidRDefault="007760C1" w:rsidP="005730E5">
            <w:pPr>
              <w:rPr>
                <w:rFonts w:ascii="Times New Roman" w:hAnsi="Times New Roman" w:cs="Times New Roman"/>
                <w:noProof/>
                <w:lang w:val="en-US"/>
              </w:rPr>
            </w:pPr>
          </w:p>
        </w:tc>
        <w:tc>
          <w:tcPr>
            <w:tcW w:w="655" w:type="pct"/>
            <w:vAlign w:val="center"/>
          </w:tcPr>
          <w:p w14:paraId="03BBF5A0"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250 </w:t>
            </w:r>
            <w:r w:rsidRPr="007760C1">
              <w:rPr>
                <w:rFonts w:ascii="Times New Roman" w:hAnsi="Times New Roman" w:cs="Times New Roman"/>
                <w:i/>
                <w:iCs/>
                <w:noProof/>
                <w:lang w:val="en-US"/>
              </w:rPr>
              <w:t xml:space="preserve">DWT </w:t>
            </w:r>
            <w:r w:rsidRPr="007760C1">
              <w:rPr>
                <w:rFonts w:ascii="Times New Roman" w:hAnsi="Times New Roman" w:cs="Times New Roman"/>
                <w:noProof/>
                <w:lang w:val="en-US"/>
              </w:rPr>
              <w:t>un vairāk, bet mazāk par 1000 </w:t>
            </w:r>
            <w:r w:rsidRPr="007760C1">
              <w:rPr>
                <w:rFonts w:ascii="Times New Roman" w:hAnsi="Times New Roman" w:cs="Times New Roman"/>
                <w:i/>
                <w:iCs/>
                <w:noProof/>
                <w:lang w:val="en-US"/>
              </w:rPr>
              <w:t>DWT</w:t>
            </w:r>
          </w:p>
        </w:tc>
        <w:tc>
          <w:tcPr>
            <w:tcW w:w="655" w:type="pct"/>
            <w:vAlign w:val="center"/>
          </w:tcPr>
          <w:p w14:paraId="5CCAA10A"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6490D306" w14:textId="77777777" w:rsidR="007760C1" w:rsidRPr="007760C1" w:rsidRDefault="007760C1" w:rsidP="005730E5">
            <w:pPr>
              <w:pStyle w:val="TableParagraph"/>
              <w:jc w:val="center"/>
              <w:rPr>
                <w:rFonts w:ascii="Times New Roman" w:eastAsia="Arial" w:hAnsi="Times New Roman" w:cs="Times New Roman"/>
                <w:noProof/>
                <w:lang w:val="en-US"/>
              </w:rPr>
            </w:pPr>
            <w:r w:rsidRPr="007760C1">
              <w:rPr>
                <w:rFonts w:ascii="Times New Roman" w:hAnsi="Times New Roman" w:cs="Times New Roman"/>
                <w:noProof/>
                <w:lang w:val="en-US"/>
              </w:rPr>
              <w:t>0–5*</w:t>
            </w:r>
            <w:r w:rsidRPr="007760C1">
              <w:rPr>
                <w:rFonts w:ascii="Times New Roman" w:hAnsi="Times New Roman" w:cs="Times New Roman"/>
                <w:noProof/>
                <w:vertAlign w:val="superscript"/>
                <w:lang w:val="en-US"/>
              </w:rPr>
              <w:t>,</w:t>
            </w:r>
            <w:r w:rsidRPr="007760C1">
              <w:rPr>
                <w:rFonts w:ascii="Times New Roman" w:hAnsi="Times New Roman" w:cs="Times New Roman"/>
                <w:noProof/>
                <w:lang w:val="en-US"/>
              </w:rPr>
              <w:t>**</w:t>
            </w:r>
          </w:p>
        </w:tc>
        <w:tc>
          <w:tcPr>
            <w:tcW w:w="519" w:type="pct"/>
            <w:vAlign w:val="center"/>
          </w:tcPr>
          <w:p w14:paraId="22FC7794"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4A843FE8"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519" w:type="pct"/>
            <w:vAlign w:val="center"/>
          </w:tcPr>
          <w:p w14:paraId="4E948AA3"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3397638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r>
      <w:tr w:rsidR="007760C1" w:rsidRPr="007760C1" w14:paraId="14543409" w14:textId="77777777" w:rsidTr="009915DE">
        <w:tc>
          <w:tcPr>
            <w:tcW w:w="822" w:type="pct"/>
            <w:vMerge w:val="restart"/>
            <w:vAlign w:val="center"/>
          </w:tcPr>
          <w:p w14:paraId="675CC2F4" w14:textId="77777777" w:rsidR="007760C1" w:rsidRPr="007760C1" w:rsidRDefault="007760C1" w:rsidP="005730E5">
            <w:pPr>
              <w:pStyle w:val="TableParagraph"/>
              <w:rPr>
                <w:rFonts w:ascii="Times New Roman" w:hAnsi="Times New Roman" w:cs="Times New Roman"/>
                <w:noProof/>
                <w:lang w:val="en-US"/>
              </w:rPr>
            </w:pPr>
            <w:r w:rsidRPr="007760C1">
              <w:rPr>
                <w:rFonts w:ascii="Times New Roman" w:hAnsi="Times New Roman" w:cs="Times New Roman"/>
                <w:noProof/>
                <w:lang w:val="en-US"/>
              </w:rPr>
              <w:t>Pasažieru kruīza kuģis*** ar netradicionālu dzeniekārtu</w:t>
            </w:r>
          </w:p>
        </w:tc>
        <w:tc>
          <w:tcPr>
            <w:tcW w:w="655" w:type="pct"/>
            <w:vAlign w:val="center"/>
          </w:tcPr>
          <w:p w14:paraId="6CB009D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85 000 BT un vairāk</w:t>
            </w:r>
          </w:p>
        </w:tc>
        <w:tc>
          <w:tcPr>
            <w:tcW w:w="655" w:type="pct"/>
            <w:vAlign w:val="center"/>
          </w:tcPr>
          <w:p w14:paraId="387773D3"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59A327F6"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5**</w:t>
            </w:r>
          </w:p>
        </w:tc>
        <w:tc>
          <w:tcPr>
            <w:tcW w:w="519" w:type="pct"/>
            <w:vAlign w:val="center"/>
          </w:tcPr>
          <w:p w14:paraId="6340FF0D"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20</w:t>
            </w:r>
          </w:p>
        </w:tc>
        <w:tc>
          <w:tcPr>
            <w:tcW w:w="655" w:type="pct"/>
            <w:vMerge w:val="restart"/>
            <w:vAlign w:val="center"/>
          </w:tcPr>
          <w:p w14:paraId="4F858B22"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51378964"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30</w:t>
            </w:r>
          </w:p>
        </w:tc>
        <w:tc>
          <w:tcPr>
            <w:tcW w:w="519" w:type="pct"/>
            <w:vMerge w:val="restart"/>
            <w:vAlign w:val="center"/>
          </w:tcPr>
          <w:p w14:paraId="5A9EACB3" w14:textId="77777777" w:rsidR="007760C1" w:rsidRPr="007760C1" w:rsidRDefault="007760C1" w:rsidP="005730E5">
            <w:pPr>
              <w:jc w:val="center"/>
              <w:rPr>
                <w:rFonts w:ascii="Times New Roman" w:hAnsi="Times New Roman" w:cs="Times New Roman"/>
                <w:noProof/>
                <w:lang w:val="en-US"/>
              </w:rPr>
            </w:pPr>
          </w:p>
        </w:tc>
      </w:tr>
      <w:tr w:rsidR="007760C1" w:rsidRPr="007760C1" w14:paraId="0DA2B680" w14:textId="77777777" w:rsidTr="009915DE">
        <w:tc>
          <w:tcPr>
            <w:tcW w:w="822" w:type="pct"/>
            <w:vMerge/>
            <w:vAlign w:val="center"/>
          </w:tcPr>
          <w:p w14:paraId="7D5CEB0C" w14:textId="77777777" w:rsidR="007760C1" w:rsidRPr="007760C1" w:rsidRDefault="007760C1" w:rsidP="005730E5">
            <w:pPr>
              <w:jc w:val="center"/>
              <w:rPr>
                <w:rFonts w:ascii="Times New Roman" w:hAnsi="Times New Roman" w:cs="Times New Roman"/>
                <w:noProof/>
                <w:lang w:val="en-US"/>
              </w:rPr>
            </w:pPr>
          </w:p>
        </w:tc>
        <w:tc>
          <w:tcPr>
            <w:tcW w:w="655" w:type="pct"/>
            <w:vAlign w:val="center"/>
          </w:tcPr>
          <w:p w14:paraId="70B22AE2"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25 000 BT un vairāk, bet mazāk par 85 000 BT</w:t>
            </w:r>
          </w:p>
        </w:tc>
        <w:tc>
          <w:tcPr>
            <w:tcW w:w="655" w:type="pct"/>
            <w:vAlign w:val="center"/>
          </w:tcPr>
          <w:p w14:paraId="7E24264B"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nav piemērojams</w:t>
            </w:r>
          </w:p>
        </w:tc>
        <w:tc>
          <w:tcPr>
            <w:tcW w:w="655" w:type="pct"/>
            <w:vAlign w:val="center"/>
          </w:tcPr>
          <w:p w14:paraId="4BDE17BC" w14:textId="77777777" w:rsidR="007760C1" w:rsidRPr="007760C1" w:rsidRDefault="007760C1" w:rsidP="005730E5">
            <w:pPr>
              <w:pStyle w:val="TableParagraph"/>
              <w:jc w:val="center"/>
              <w:rPr>
                <w:rFonts w:ascii="Times New Roman" w:eastAsia="Arial" w:hAnsi="Times New Roman" w:cs="Times New Roman"/>
                <w:noProof/>
                <w:lang w:val="en-US"/>
              </w:rPr>
            </w:pPr>
            <w:r w:rsidRPr="007760C1">
              <w:rPr>
                <w:rFonts w:ascii="Times New Roman" w:hAnsi="Times New Roman" w:cs="Times New Roman"/>
                <w:noProof/>
                <w:lang w:val="en-US"/>
              </w:rPr>
              <w:t>0–5*</w:t>
            </w:r>
            <w:r w:rsidRPr="007760C1">
              <w:rPr>
                <w:rFonts w:ascii="Times New Roman" w:hAnsi="Times New Roman" w:cs="Times New Roman"/>
                <w:noProof/>
                <w:vertAlign w:val="superscript"/>
                <w:lang w:val="en-US"/>
              </w:rPr>
              <w:t>,</w:t>
            </w:r>
            <w:r w:rsidRPr="007760C1">
              <w:rPr>
                <w:rFonts w:ascii="Times New Roman" w:hAnsi="Times New Roman" w:cs="Times New Roman"/>
                <w:noProof/>
                <w:lang w:val="en-US"/>
              </w:rPr>
              <w:t>**</w:t>
            </w:r>
          </w:p>
        </w:tc>
        <w:tc>
          <w:tcPr>
            <w:tcW w:w="519" w:type="pct"/>
            <w:vAlign w:val="center"/>
          </w:tcPr>
          <w:p w14:paraId="22417751"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0–20*</w:t>
            </w:r>
          </w:p>
        </w:tc>
        <w:tc>
          <w:tcPr>
            <w:tcW w:w="655" w:type="pct"/>
            <w:vMerge/>
            <w:vAlign w:val="center"/>
          </w:tcPr>
          <w:p w14:paraId="448B271B" w14:textId="77777777" w:rsidR="007760C1" w:rsidRPr="007760C1" w:rsidRDefault="007760C1" w:rsidP="005730E5">
            <w:pPr>
              <w:jc w:val="center"/>
              <w:rPr>
                <w:rFonts w:ascii="Times New Roman" w:hAnsi="Times New Roman" w:cs="Times New Roman"/>
                <w:noProof/>
                <w:lang w:val="en-US"/>
              </w:rPr>
            </w:pPr>
          </w:p>
        </w:tc>
        <w:tc>
          <w:tcPr>
            <w:tcW w:w="519" w:type="pct"/>
            <w:vAlign w:val="center"/>
          </w:tcPr>
          <w:p w14:paraId="296817FE" w14:textId="77777777" w:rsidR="007760C1" w:rsidRPr="007760C1" w:rsidRDefault="007760C1" w:rsidP="005730E5">
            <w:pPr>
              <w:pStyle w:val="TableParagraph"/>
              <w:jc w:val="center"/>
              <w:rPr>
                <w:rFonts w:ascii="Times New Roman" w:hAnsi="Times New Roman" w:cs="Times New Roman"/>
                <w:noProof/>
                <w:lang w:val="en-US"/>
              </w:rPr>
            </w:pPr>
            <w:r w:rsidRPr="007760C1">
              <w:rPr>
                <w:rFonts w:ascii="Times New Roman" w:hAnsi="Times New Roman" w:cs="Times New Roman"/>
                <w:noProof/>
                <w:lang w:val="en-US"/>
              </w:rPr>
              <w:t>0–30*</w:t>
            </w:r>
          </w:p>
        </w:tc>
        <w:tc>
          <w:tcPr>
            <w:tcW w:w="519" w:type="pct"/>
            <w:vMerge/>
            <w:vAlign w:val="center"/>
          </w:tcPr>
          <w:p w14:paraId="196D354E" w14:textId="77777777" w:rsidR="007760C1" w:rsidRPr="007760C1" w:rsidRDefault="007760C1" w:rsidP="005730E5">
            <w:pPr>
              <w:jc w:val="center"/>
              <w:rPr>
                <w:rFonts w:ascii="Times New Roman" w:hAnsi="Times New Roman" w:cs="Times New Roman"/>
                <w:noProof/>
                <w:lang w:val="en-US"/>
              </w:rPr>
            </w:pPr>
          </w:p>
        </w:tc>
      </w:tr>
    </w:tbl>
    <w:p w14:paraId="363FF2B7" w14:textId="77777777" w:rsidR="007760C1" w:rsidRPr="007760C1" w:rsidRDefault="007760C1" w:rsidP="007760C1">
      <w:pPr>
        <w:tabs>
          <w:tab w:val="left" w:leader="underscore" w:pos="3402"/>
        </w:tabs>
        <w:ind w:left="-142"/>
        <w:jc w:val="both"/>
        <w:rPr>
          <w:rFonts w:ascii="Times New Roman" w:hAnsi="Times New Roman"/>
          <w:noProof/>
          <w:sz w:val="24"/>
          <w:lang w:val="en-US"/>
        </w:rPr>
      </w:pPr>
    </w:p>
    <w:p w14:paraId="4E4F2262" w14:textId="77777777" w:rsidR="007760C1" w:rsidRPr="007760C1" w:rsidRDefault="007760C1" w:rsidP="007760C1">
      <w:pPr>
        <w:tabs>
          <w:tab w:val="left" w:leader="underscore" w:pos="3402"/>
        </w:tabs>
        <w:ind w:left="-142"/>
        <w:jc w:val="both"/>
        <w:rPr>
          <w:rFonts w:ascii="Times New Roman" w:hAnsi="Times New Roman"/>
          <w:noProof/>
          <w:sz w:val="24"/>
          <w:lang w:val="en-US"/>
        </w:rPr>
      </w:pPr>
    </w:p>
    <w:p w14:paraId="4CE6E384" w14:textId="77777777" w:rsidR="007760C1" w:rsidRPr="007760C1" w:rsidRDefault="007760C1" w:rsidP="007760C1">
      <w:pPr>
        <w:tabs>
          <w:tab w:val="left" w:leader="underscore" w:pos="3402"/>
        </w:tabs>
        <w:ind w:left="-142"/>
        <w:jc w:val="both"/>
        <w:rPr>
          <w:rFonts w:ascii="Times New Roman" w:hAnsi="Times New Roman"/>
          <w:noProof/>
          <w:sz w:val="24"/>
          <w:lang w:val="en-US"/>
        </w:rPr>
      </w:pPr>
      <w:r w:rsidRPr="007760C1">
        <w:rPr>
          <w:rFonts w:ascii="Times New Roman" w:hAnsi="Times New Roman"/>
          <w:noProof/>
          <w:sz w:val="24"/>
          <w:lang w:val="en-US"/>
        </w:rPr>
        <w:tab/>
      </w:r>
    </w:p>
    <w:p w14:paraId="50B31798" w14:textId="77777777" w:rsidR="007760C1" w:rsidRPr="007760C1" w:rsidRDefault="007760C1" w:rsidP="007760C1">
      <w:pPr>
        <w:tabs>
          <w:tab w:val="left" w:pos="723"/>
        </w:tabs>
        <w:jc w:val="both"/>
        <w:rPr>
          <w:rFonts w:ascii="Times New Roman" w:hAnsi="Times New Roman"/>
          <w:noProof/>
          <w:sz w:val="24"/>
          <w:lang w:val="en-US"/>
        </w:rPr>
      </w:pPr>
      <w:r w:rsidRPr="007760C1">
        <w:rPr>
          <w:rFonts w:ascii="Times New Roman" w:hAnsi="Times New Roman"/>
          <w:noProof/>
          <w:sz w:val="24"/>
          <w:lang w:val="en-US"/>
        </w:rPr>
        <w:t>* Samazinājuma koeficients tiek lineāri interpolēts starp šīm divām vērtībām atkarībā no kuģa izmēra. Samazinājuma koeficienta mazāko vērtību piemēro mazākā izmēra kuģiem.</w:t>
      </w:r>
    </w:p>
    <w:p w14:paraId="019CF77E" w14:textId="77777777" w:rsidR="007760C1" w:rsidRPr="007760C1" w:rsidRDefault="007760C1" w:rsidP="007760C1">
      <w:pPr>
        <w:tabs>
          <w:tab w:val="left" w:pos="723"/>
        </w:tabs>
        <w:jc w:val="both"/>
        <w:rPr>
          <w:rFonts w:ascii="Times New Roman" w:hAnsi="Times New Roman"/>
          <w:noProof/>
          <w:sz w:val="24"/>
          <w:lang w:val="en-US"/>
        </w:rPr>
      </w:pPr>
      <w:r w:rsidRPr="007760C1">
        <w:rPr>
          <w:rFonts w:ascii="Times New Roman" w:hAnsi="Times New Roman"/>
          <w:noProof/>
          <w:sz w:val="24"/>
          <w:lang w:val="en-US"/>
        </w:rPr>
        <w:t>** 1. fāze šiem kuģiem sākas 2015. gada 1. septembrī.</w:t>
      </w:r>
    </w:p>
    <w:p w14:paraId="7DCF4502" w14:textId="77777777" w:rsidR="007760C1" w:rsidRPr="007760C1" w:rsidRDefault="007760C1" w:rsidP="007760C1">
      <w:pPr>
        <w:tabs>
          <w:tab w:val="left" w:pos="724"/>
        </w:tabs>
        <w:jc w:val="both"/>
        <w:rPr>
          <w:rFonts w:ascii="Times New Roman" w:hAnsi="Times New Roman"/>
          <w:noProof/>
          <w:sz w:val="24"/>
          <w:lang w:val="en-US"/>
        </w:rPr>
      </w:pPr>
      <w:r w:rsidRPr="007760C1">
        <w:rPr>
          <w:rFonts w:ascii="Times New Roman" w:hAnsi="Times New Roman"/>
          <w:noProof/>
          <w:sz w:val="24"/>
          <w:lang w:val="en-US"/>
        </w:rPr>
        <w:t>*** Samazinājuma koeficientu piemēro kuģiem, kuri piegādāti 2019. gada 1. septembrī vai pēc tam atbilstīgi 2. noteikuma 43. punktam.</w:t>
      </w:r>
    </w:p>
    <w:p w14:paraId="13974C53" w14:textId="77777777" w:rsidR="007760C1" w:rsidRPr="007760C1" w:rsidRDefault="007760C1" w:rsidP="007760C1">
      <w:pPr>
        <w:tabs>
          <w:tab w:val="left" w:pos="724"/>
        </w:tabs>
        <w:jc w:val="both"/>
        <w:rPr>
          <w:rFonts w:ascii="Times New Roman" w:hAnsi="Times New Roman" w:cs="Times New Roman"/>
          <w:noProof/>
          <w:sz w:val="24"/>
          <w:szCs w:val="24"/>
          <w:lang w:val="en-US"/>
        </w:rPr>
      </w:pPr>
    </w:p>
    <w:p w14:paraId="2E57CF11" w14:textId="77777777" w:rsidR="007760C1" w:rsidRPr="007760C1" w:rsidRDefault="007760C1" w:rsidP="007760C1">
      <w:pPr>
        <w:jc w:val="both"/>
        <w:rPr>
          <w:rFonts w:ascii="Times New Roman" w:hAnsi="Times New Roman" w:cs="Times New Roman"/>
          <w:noProof/>
          <w:sz w:val="24"/>
          <w:szCs w:val="24"/>
          <w:lang w:val="en-US"/>
        </w:rPr>
      </w:pPr>
      <w:r w:rsidRPr="007760C1">
        <w:rPr>
          <w:rFonts w:ascii="Times New Roman" w:hAnsi="Times New Roman"/>
          <w:b/>
          <w:noProof/>
          <w:sz w:val="24"/>
          <w:lang w:val="en-US"/>
        </w:rPr>
        <w:t xml:space="preserve">Piezīme: </w:t>
      </w:r>
      <w:r w:rsidRPr="007760C1">
        <w:rPr>
          <w:rFonts w:ascii="Times New Roman" w:hAnsi="Times New Roman"/>
          <w:noProof/>
          <w:sz w:val="24"/>
          <w:lang w:val="en-US"/>
        </w:rPr>
        <w:t xml:space="preserve">“nav piemērojams” nozīmē to, ka prasītais </w:t>
      </w:r>
      <w:r w:rsidRPr="007760C1">
        <w:rPr>
          <w:rFonts w:ascii="Times New Roman" w:hAnsi="Times New Roman"/>
          <w:i/>
          <w:iCs/>
          <w:noProof/>
          <w:sz w:val="24"/>
          <w:lang w:val="en-US"/>
        </w:rPr>
        <w:t xml:space="preserve">EEDI </w:t>
      </w:r>
      <w:r w:rsidRPr="007760C1">
        <w:rPr>
          <w:rFonts w:ascii="Times New Roman" w:hAnsi="Times New Roman"/>
          <w:noProof/>
          <w:sz w:val="24"/>
          <w:lang w:val="en-US"/>
        </w:rPr>
        <w:t>nav piemērojams.”</w:t>
      </w:r>
    </w:p>
    <w:p w14:paraId="79AF7A84" w14:textId="77777777" w:rsidR="007760C1" w:rsidRPr="007760C1" w:rsidRDefault="007760C1" w:rsidP="007760C1">
      <w:pPr>
        <w:jc w:val="both"/>
        <w:rPr>
          <w:rFonts w:ascii="Times New Roman" w:hAnsi="Times New Roman" w:cs="Times New Roman"/>
          <w:noProof/>
          <w:sz w:val="24"/>
          <w:szCs w:val="24"/>
          <w:lang w:val="en-US"/>
        </w:rPr>
      </w:pPr>
    </w:p>
    <w:p w14:paraId="5BFC14C2" w14:textId="77777777" w:rsidR="007760C1" w:rsidRPr="007760C1" w:rsidRDefault="007760C1" w:rsidP="007760C1">
      <w:pPr>
        <w:pStyle w:val="BodyText"/>
        <w:tabs>
          <w:tab w:val="left" w:pos="1109"/>
        </w:tabs>
        <w:ind w:left="0"/>
        <w:jc w:val="both"/>
        <w:rPr>
          <w:rFonts w:ascii="Times New Roman" w:hAnsi="Times New Roman"/>
          <w:noProof/>
          <w:sz w:val="24"/>
          <w:lang w:val="en-US"/>
        </w:rPr>
      </w:pPr>
      <w:r w:rsidRPr="007760C1">
        <w:rPr>
          <w:rFonts w:ascii="Times New Roman" w:hAnsi="Times New Roman"/>
          <w:noProof/>
          <w:sz w:val="24"/>
          <w:lang w:val="en-US"/>
        </w:rPr>
        <w:t>7. 2. tabulā (Parametri atsauces vērtību noteikšanai dažādiem kuģu tipiem) pirmo rindiņu zem nosaukuma “Kuģa tips, kas definēts 2.25. noteikumā” aizstāj ar tekstu šādā redakcijā:</w:t>
      </w:r>
    </w:p>
    <w:p w14:paraId="70B54B96" w14:textId="77777777" w:rsidR="007760C1" w:rsidRPr="007760C1" w:rsidRDefault="007760C1" w:rsidP="007760C1">
      <w:pPr>
        <w:jc w:val="both"/>
        <w:rPr>
          <w:rFonts w:ascii="Times New Roman" w:eastAsia="Arial"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187"/>
        <w:gridCol w:w="925"/>
        <w:gridCol w:w="4104"/>
        <w:gridCol w:w="905"/>
      </w:tblGrid>
      <w:tr w:rsidR="007760C1" w:rsidRPr="007760C1" w14:paraId="75ED603D" w14:textId="77777777" w:rsidTr="005730E5">
        <w:tc>
          <w:tcPr>
            <w:tcW w:w="1747" w:type="pct"/>
            <w:tcBorders>
              <w:top w:val="single" w:sz="6" w:space="0" w:color="000000"/>
              <w:left w:val="single" w:sz="4" w:space="0" w:color="000000"/>
              <w:bottom w:val="single" w:sz="4" w:space="0" w:color="000000"/>
              <w:right w:val="single" w:sz="4" w:space="0" w:color="000000"/>
            </w:tcBorders>
            <w:vAlign w:val="center"/>
          </w:tcPr>
          <w:p w14:paraId="7621B605" w14:textId="77777777" w:rsidR="007760C1" w:rsidRPr="007760C1" w:rsidRDefault="007760C1" w:rsidP="005730E5">
            <w:pPr>
              <w:pStyle w:val="TableParagraph"/>
              <w:rPr>
                <w:rFonts w:ascii="Times New Roman" w:hAnsi="Times New Roman"/>
                <w:noProof/>
                <w:sz w:val="24"/>
                <w:lang w:val="en-US"/>
              </w:rPr>
            </w:pPr>
            <w:r w:rsidRPr="007760C1">
              <w:rPr>
                <w:rFonts w:ascii="Times New Roman" w:hAnsi="Times New Roman"/>
                <w:noProof/>
                <w:sz w:val="24"/>
                <w:lang w:val="en-US"/>
              </w:rPr>
              <w:t>“2.25. Beramkravu kuģis</w:t>
            </w:r>
          </w:p>
        </w:tc>
        <w:tc>
          <w:tcPr>
            <w:tcW w:w="507" w:type="pct"/>
            <w:tcBorders>
              <w:top w:val="single" w:sz="6" w:space="0" w:color="000000"/>
              <w:left w:val="single" w:sz="4" w:space="0" w:color="000000"/>
              <w:bottom w:val="single" w:sz="4" w:space="0" w:color="000000"/>
              <w:right w:val="single" w:sz="4" w:space="0" w:color="000000"/>
            </w:tcBorders>
            <w:vAlign w:val="center"/>
          </w:tcPr>
          <w:p w14:paraId="0650D9D4"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961,79</w:t>
            </w:r>
          </w:p>
        </w:tc>
        <w:tc>
          <w:tcPr>
            <w:tcW w:w="2250" w:type="pct"/>
            <w:tcBorders>
              <w:top w:val="single" w:sz="6" w:space="0" w:color="000000"/>
              <w:left w:val="single" w:sz="4" w:space="0" w:color="000000"/>
              <w:bottom w:val="single" w:sz="4" w:space="0" w:color="000000"/>
              <w:right w:val="single" w:sz="4" w:space="0" w:color="000000"/>
            </w:tcBorders>
            <w:vAlign w:val="center"/>
          </w:tcPr>
          <w:p w14:paraId="66C13ECE" w14:textId="77777777" w:rsidR="007760C1" w:rsidRPr="007760C1" w:rsidRDefault="007760C1" w:rsidP="005730E5">
            <w:pPr>
              <w:pStyle w:val="TableParagraph"/>
              <w:jc w:val="center"/>
              <w:rPr>
                <w:rFonts w:ascii="Times New Roman" w:eastAsia="Arial" w:hAnsi="Times New Roman" w:cs="Times New Roman"/>
                <w:noProof/>
                <w:sz w:val="24"/>
                <w:szCs w:val="24"/>
                <w:lang w:val="en-US"/>
              </w:rPr>
            </w:pPr>
            <w:r w:rsidRPr="007760C1">
              <w:rPr>
                <w:rFonts w:ascii="Times New Roman" w:hAnsi="Times New Roman"/>
                <w:noProof/>
                <w:color w:val="202020"/>
                <w:sz w:val="24"/>
                <w:lang w:val="en-US"/>
              </w:rPr>
              <w:t xml:space="preserve">Kuģa </w:t>
            </w:r>
            <w:r w:rsidRPr="007760C1">
              <w:rPr>
                <w:rFonts w:ascii="Times New Roman" w:hAnsi="Times New Roman"/>
                <w:i/>
                <w:iCs/>
                <w:noProof/>
                <w:color w:val="202020"/>
                <w:sz w:val="24"/>
                <w:lang w:val="en-US"/>
              </w:rPr>
              <w:t>DWT</w:t>
            </w:r>
            <w:r w:rsidRPr="007760C1">
              <w:rPr>
                <w:rFonts w:ascii="Times New Roman" w:hAnsi="Times New Roman"/>
                <w:noProof/>
                <w:color w:val="202020"/>
                <w:sz w:val="24"/>
                <w:lang w:val="en-US"/>
              </w:rPr>
              <w:t xml:space="preserve">, kur </w:t>
            </w:r>
            <w:r w:rsidRPr="007760C1">
              <w:rPr>
                <w:rFonts w:ascii="Times New Roman" w:hAnsi="Times New Roman"/>
                <w:i/>
                <w:iCs/>
                <w:noProof/>
                <w:color w:val="202020"/>
                <w:sz w:val="24"/>
                <w:lang w:val="en-US"/>
              </w:rPr>
              <w:t xml:space="preserve">DWT </w:t>
            </w:r>
            <w:r w:rsidRPr="007760C1">
              <w:rPr>
                <w:rFonts w:ascii="Times New Roman" w:hAnsi="Times New Roman"/>
                <w:noProof/>
                <w:sz w:val="24"/>
                <w:lang w:val="en-US"/>
              </w:rPr>
              <w:t>≤ 279 000</w:t>
            </w:r>
          </w:p>
          <w:p w14:paraId="1E9345CC" w14:textId="77777777" w:rsidR="007760C1" w:rsidRPr="007760C1" w:rsidRDefault="007760C1" w:rsidP="005730E5">
            <w:pPr>
              <w:pStyle w:val="TableParagraph"/>
              <w:jc w:val="center"/>
              <w:rPr>
                <w:rFonts w:ascii="Times New Roman" w:hAnsi="Times New Roman" w:cs="Times New Roman"/>
                <w:noProof/>
                <w:sz w:val="24"/>
                <w:szCs w:val="24"/>
                <w:lang w:val="en-US"/>
              </w:rPr>
            </w:pPr>
          </w:p>
          <w:p w14:paraId="12E9583D" w14:textId="77777777" w:rsidR="007760C1" w:rsidRPr="007760C1" w:rsidRDefault="007760C1" w:rsidP="005730E5">
            <w:pPr>
              <w:pStyle w:val="TableParagraph"/>
              <w:jc w:val="center"/>
              <w:rPr>
                <w:rFonts w:ascii="Times New Roman" w:hAnsi="Times New Roman" w:cs="Times New Roman"/>
                <w:noProof/>
                <w:sz w:val="24"/>
                <w:szCs w:val="24"/>
                <w:lang w:val="en-US"/>
              </w:rPr>
            </w:pPr>
            <w:r w:rsidRPr="007760C1">
              <w:rPr>
                <w:rFonts w:ascii="Times New Roman" w:hAnsi="Times New Roman"/>
                <w:noProof/>
                <w:sz w:val="24"/>
                <w:lang w:val="en-US"/>
              </w:rPr>
              <w:t xml:space="preserve">279 000, kur </w:t>
            </w:r>
            <w:r w:rsidRPr="007760C1">
              <w:rPr>
                <w:rFonts w:ascii="Times New Roman" w:hAnsi="Times New Roman"/>
                <w:i/>
                <w:iCs/>
                <w:noProof/>
                <w:sz w:val="24"/>
                <w:lang w:val="en-US"/>
              </w:rPr>
              <w:t xml:space="preserve">DWT </w:t>
            </w:r>
            <w:r w:rsidRPr="007760C1">
              <w:rPr>
                <w:rFonts w:ascii="Times New Roman" w:hAnsi="Times New Roman"/>
                <w:noProof/>
                <w:sz w:val="24"/>
                <w:lang w:val="en-US"/>
              </w:rPr>
              <w:t>&gt; 279 000</w:t>
            </w:r>
          </w:p>
        </w:tc>
        <w:tc>
          <w:tcPr>
            <w:tcW w:w="497" w:type="pct"/>
            <w:tcBorders>
              <w:top w:val="single" w:sz="6" w:space="0" w:color="000000"/>
              <w:left w:val="single" w:sz="4" w:space="0" w:color="000000"/>
              <w:bottom w:val="single" w:sz="4" w:space="0" w:color="000000"/>
              <w:right w:val="single" w:sz="4" w:space="0" w:color="000000"/>
            </w:tcBorders>
            <w:vAlign w:val="center"/>
          </w:tcPr>
          <w:p w14:paraId="1CEAC752"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0,477”</w:t>
            </w:r>
          </w:p>
        </w:tc>
      </w:tr>
    </w:tbl>
    <w:p w14:paraId="2E9200FE" w14:textId="77777777" w:rsidR="007760C1" w:rsidRPr="007760C1" w:rsidRDefault="007760C1" w:rsidP="007760C1">
      <w:pPr>
        <w:jc w:val="both"/>
        <w:rPr>
          <w:rFonts w:ascii="Times New Roman" w:eastAsia="Arial" w:hAnsi="Times New Roman" w:cs="Times New Roman"/>
          <w:noProof/>
          <w:sz w:val="24"/>
          <w:szCs w:val="24"/>
          <w:lang w:val="en-US"/>
        </w:rPr>
      </w:pPr>
    </w:p>
    <w:p w14:paraId="323CDB6D" w14:textId="77777777" w:rsidR="007760C1" w:rsidRPr="007760C1" w:rsidRDefault="007760C1" w:rsidP="007760C1">
      <w:pPr>
        <w:pStyle w:val="Heading8"/>
        <w:keepNext/>
        <w:keepLines/>
        <w:ind w:left="0"/>
        <w:jc w:val="both"/>
        <w:rPr>
          <w:rFonts w:ascii="Times New Roman" w:hAnsi="Times New Roman"/>
          <w:noProof/>
          <w:sz w:val="24"/>
          <w:lang w:val="en-US"/>
        </w:rPr>
      </w:pPr>
      <w:r w:rsidRPr="007760C1">
        <w:rPr>
          <w:rFonts w:ascii="Times New Roman" w:hAnsi="Times New Roman"/>
          <w:noProof/>
          <w:sz w:val="24"/>
          <w:lang w:val="en-US"/>
        </w:rPr>
        <w:t>I papildinājums</w:t>
      </w:r>
    </w:p>
    <w:p w14:paraId="63BAC58E" w14:textId="77777777" w:rsidR="007760C1" w:rsidRPr="007760C1" w:rsidRDefault="007760C1" w:rsidP="007760C1">
      <w:pPr>
        <w:keepNext/>
        <w:keepLines/>
        <w:jc w:val="both"/>
        <w:rPr>
          <w:rFonts w:ascii="Times New Roman" w:hAnsi="Times New Roman"/>
          <w:b/>
          <w:noProof/>
          <w:sz w:val="24"/>
          <w:lang w:val="en-US"/>
        </w:rPr>
      </w:pPr>
      <w:r w:rsidRPr="007760C1">
        <w:rPr>
          <w:rFonts w:ascii="Times New Roman" w:hAnsi="Times New Roman"/>
          <w:b/>
          <w:noProof/>
          <w:sz w:val="24"/>
          <w:lang w:val="en-US"/>
        </w:rPr>
        <w:t>Starptautiskā gaisa piesārņojuma novēršanas (</w:t>
      </w:r>
      <w:r w:rsidRPr="007760C1">
        <w:rPr>
          <w:rFonts w:ascii="Times New Roman" w:hAnsi="Times New Roman"/>
          <w:b/>
          <w:i/>
          <w:iCs/>
          <w:noProof/>
          <w:sz w:val="24"/>
          <w:lang w:val="en-US"/>
        </w:rPr>
        <w:t>IAPP</w:t>
      </w:r>
      <w:r w:rsidRPr="007760C1">
        <w:rPr>
          <w:rFonts w:ascii="Times New Roman" w:hAnsi="Times New Roman"/>
          <w:b/>
          <w:noProof/>
          <w:sz w:val="24"/>
          <w:lang w:val="en-US"/>
        </w:rPr>
        <w:t>) apliecības veidlapa (8. noteikums)</w:t>
      </w:r>
    </w:p>
    <w:p w14:paraId="0F39B414" w14:textId="77777777" w:rsidR="007760C1" w:rsidRPr="007760C1" w:rsidRDefault="007760C1" w:rsidP="007760C1">
      <w:pPr>
        <w:keepNext/>
        <w:keepLines/>
        <w:jc w:val="both"/>
        <w:rPr>
          <w:rFonts w:ascii="Times New Roman" w:hAnsi="Times New Roman"/>
          <w:b/>
          <w:noProof/>
          <w:sz w:val="24"/>
          <w:lang w:val="en-US"/>
        </w:rPr>
      </w:pPr>
    </w:p>
    <w:p w14:paraId="33BE0E6D" w14:textId="77777777" w:rsidR="007760C1" w:rsidRPr="007760C1" w:rsidRDefault="007760C1" w:rsidP="007760C1">
      <w:pPr>
        <w:pStyle w:val="Heading9"/>
        <w:keepNext/>
        <w:keepLines/>
        <w:ind w:left="0"/>
        <w:jc w:val="both"/>
        <w:rPr>
          <w:rFonts w:ascii="Times New Roman" w:hAnsi="Times New Roman"/>
          <w:noProof/>
          <w:sz w:val="24"/>
          <w:lang w:val="en-US"/>
        </w:rPr>
      </w:pPr>
      <w:r w:rsidRPr="007760C1">
        <w:rPr>
          <w:rFonts w:ascii="Times New Roman" w:hAnsi="Times New Roman"/>
          <w:noProof/>
          <w:sz w:val="24"/>
          <w:lang w:val="en-US"/>
        </w:rPr>
        <w:t>Starptautiskās gaisa piesārņojuma novēršanas apliecības (IAPP apliecības) pielikums</w:t>
      </w:r>
      <w:r w:rsidRPr="007760C1">
        <w:rPr>
          <w:rFonts w:ascii="Times New Roman" w:hAnsi="Times New Roman"/>
          <w:noProof/>
          <w:sz w:val="24"/>
          <w:lang w:val="en-US"/>
        </w:rPr>
        <w:br/>
        <w:t>Konstrukcijas un aprīkojuma saraksts</w:t>
      </w:r>
    </w:p>
    <w:p w14:paraId="1D3C370E" w14:textId="77777777" w:rsidR="007760C1" w:rsidRPr="007760C1" w:rsidRDefault="007760C1" w:rsidP="007760C1">
      <w:pPr>
        <w:jc w:val="both"/>
        <w:rPr>
          <w:rFonts w:ascii="Times New Roman" w:eastAsia="Arial" w:hAnsi="Times New Roman" w:cs="Times New Roman"/>
          <w:b/>
          <w:bCs/>
          <w:i/>
          <w:noProof/>
          <w:sz w:val="24"/>
          <w:szCs w:val="24"/>
          <w:lang w:val="en-US"/>
        </w:rPr>
      </w:pPr>
    </w:p>
    <w:p w14:paraId="2A18C431" w14:textId="77777777" w:rsidR="007760C1" w:rsidRPr="007760C1" w:rsidRDefault="007760C1" w:rsidP="007760C1">
      <w:pPr>
        <w:pStyle w:val="BodyText"/>
        <w:tabs>
          <w:tab w:val="left" w:pos="1109"/>
        </w:tabs>
        <w:ind w:left="0"/>
        <w:jc w:val="both"/>
        <w:rPr>
          <w:rFonts w:ascii="Times New Roman" w:hAnsi="Times New Roman"/>
          <w:noProof/>
          <w:sz w:val="24"/>
          <w:lang w:val="en-US"/>
        </w:rPr>
      </w:pPr>
      <w:r w:rsidRPr="007760C1">
        <w:rPr>
          <w:rFonts w:ascii="Times New Roman" w:hAnsi="Times New Roman"/>
          <w:noProof/>
          <w:sz w:val="24"/>
          <w:lang w:val="en-US"/>
        </w:rPr>
        <w:t>8. Pēc 2.3.3. punkta pievieno jaunu 2.3.4. un 2.3.5. punktu šādā redakcijā:</w:t>
      </w:r>
    </w:p>
    <w:p w14:paraId="132B56CF" w14:textId="77777777" w:rsidR="007760C1" w:rsidRPr="007760C1" w:rsidRDefault="007760C1" w:rsidP="007760C1">
      <w:pPr>
        <w:jc w:val="both"/>
        <w:rPr>
          <w:rFonts w:ascii="Times New Roman" w:eastAsia="Arial" w:hAnsi="Times New Roman" w:cs="Times New Roman"/>
          <w:noProof/>
          <w:sz w:val="24"/>
          <w:szCs w:val="24"/>
          <w:lang w:val="en-US"/>
        </w:rPr>
      </w:pPr>
    </w:p>
    <w:p w14:paraId="00ADEFDC"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“2.3.4. Uz kuģa ir ierīkots(-i) noteiktais(-ie) paraugu ņemšanas punkts(-i) saskaņā ar 14.10. vai 14.11. noteikumu...................................................................................□</w:t>
      </w:r>
    </w:p>
    <w:p w14:paraId="2BD7884A" w14:textId="77777777" w:rsidR="007760C1" w:rsidRPr="007760C1" w:rsidRDefault="007760C1" w:rsidP="007760C1">
      <w:pPr>
        <w:jc w:val="both"/>
        <w:rPr>
          <w:rFonts w:ascii="Times New Roman" w:eastAsia="MS Gothic" w:hAnsi="Times New Roman" w:cs="Times New Roman"/>
          <w:noProof/>
          <w:sz w:val="24"/>
          <w:szCs w:val="24"/>
          <w:lang w:val="en-US"/>
        </w:rPr>
      </w:pPr>
    </w:p>
    <w:p w14:paraId="06944FA9"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2.3.5. Saskaņā ar 14.12. noteikumu prasība par paraugu ņemšanas punkta(-u) ierīkošanu vai noteikšanu saskaņā ar 14.10. vai 14.11. noteikumu nav piemērojama degvielas padeves sistēmai, kura paredzēta zemas uzliesmošanas temperatūras degvielai, kas paredzēta dzinēju vai citas iekārtas darbināšanai uz kuģa.</w:t>
      </w:r>
    </w:p>
    <w:p w14:paraId="02C0BE08"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w:t>
      </w:r>
    </w:p>
    <w:p w14:paraId="3746FA82" w14:textId="77777777" w:rsidR="007760C1" w:rsidRPr="007760C1" w:rsidRDefault="007760C1" w:rsidP="007760C1">
      <w:pPr>
        <w:jc w:val="both"/>
        <w:rPr>
          <w:rFonts w:ascii="Times New Roman" w:eastAsia="Arial" w:hAnsi="Times New Roman" w:cs="Times New Roman"/>
          <w:noProof/>
          <w:sz w:val="24"/>
          <w:szCs w:val="24"/>
          <w:lang w:val="en-US"/>
        </w:rPr>
      </w:pPr>
    </w:p>
    <w:p w14:paraId="390514E6"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VI papildinājums</w:t>
      </w:r>
      <w:bookmarkStart w:id="1" w:name="Appendix_VI"/>
      <w:bookmarkEnd w:id="1"/>
    </w:p>
    <w:p w14:paraId="12FF8F2E" w14:textId="77777777" w:rsidR="007760C1" w:rsidRPr="007760C1" w:rsidRDefault="007760C1" w:rsidP="007760C1">
      <w:pPr>
        <w:jc w:val="both"/>
        <w:rPr>
          <w:rFonts w:ascii="Times New Roman" w:hAnsi="Times New Roman"/>
          <w:b/>
          <w:noProof/>
          <w:sz w:val="24"/>
          <w:lang w:val="en-US"/>
        </w:rPr>
      </w:pPr>
      <w:r w:rsidRPr="007760C1">
        <w:rPr>
          <w:rFonts w:ascii="Times New Roman" w:hAnsi="Times New Roman"/>
          <w:b/>
          <w:noProof/>
          <w:sz w:val="24"/>
          <w:lang w:val="en-US"/>
        </w:rPr>
        <w:t xml:space="preserve">Degvielas pārbaudes procedūra attiecībā uz </w:t>
      </w:r>
      <w:r w:rsidRPr="007760C1">
        <w:rPr>
          <w:rFonts w:ascii="Times New Roman" w:hAnsi="Times New Roman"/>
          <w:b/>
          <w:i/>
          <w:iCs/>
          <w:noProof/>
          <w:sz w:val="24"/>
          <w:lang w:val="en-US"/>
        </w:rPr>
        <w:t xml:space="preserve">MARPOL </w:t>
      </w:r>
      <w:r w:rsidRPr="007760C1">
        <w:rPr>
          <w:rFonts w:ascii="Times New Roman" w:hAnsi="Times New Roman"/>
          <w:b/>
          <w:noProof/>
          <w:sz w:val="24"/>
          <w:lang w:val="en-US"/>
        </w:rPr>
        <w:t>VI pielikuma degvielas paraugiem (18.8.2. noteikums)</w:t>
      </w:r>
    </w:p>
    <w:p w14:paraId="71248018" w14:textId="77777777" w:rsidR="007760C1" w:rsidRPr="007760C1" w:rsidRDefault="007760C1" w:rsidP="007760C1">
      <w:pPr>
        <w:jc w:val="both"/>
        <w:rPr>
          <w:rFonts w:ascii="Times New Roman" w:hAnsi="Times New Roman"/>
          <w:b/>
          <w:noProof/>
          <w:sz w:val="24"/>
          <w:lang w:val="en-US"/>
        </w:rPr>
      </w:pPr>
    </w:p>
    <w:p w14:paraId="20531540" w14:textId="77777777" w:rsidR="007760C1" w:rsidRPr="007760C1" w:rsidRDefault="007760C1" w:rsidP="007760C1">
      <w:pPr>
        <w:pStyle w:val="BodyText"/>
        <w:tabs>
          <w:tab w:val="left" w:pos="1109"/>
        </w:tabs>
        <w:ind w:left="0"/>
        <w:jc w:val="both"/>
        <w:rPr>
          <w:rFonts w:ascii="Times New Roman" w:hAnsi="Times New Roman"/>
          <w:noProof/>
          <w:sz w:val="24"/>
          <w:lang w:val="en-US"/>
        </w:rPr>
      </w:pPr>
      <w:r w:rsidRPr="007760C1">
        <w:rPr>
          <w:rFonts w:ascii="Times New Roman" w:hAnsi="Times New Roman"/>
          <w:noProof/>
          <w:sz w:val="24"/>
          <w:lang w:val="en-US"/>
        </w:rPr>
        <w:t>9. VI papildinājuma tekstu pilnībā aizstāj ar tekstu šādā redakcijā:</w:t>
      </w:r>
    </w:p>
    <w:p w14:paraId="2E630DE5" w14:textId="77777777" w:rsidR="007760C1" w:rsidRPr="007760C1" w:rsidRDefault="007760C1" w:rsidP="007760C1">
      <w:pPr>
        <w:jc w:val="both"/>
        <w:rPr>
          <w:rFonts w:ascii="Times New Roman" w:eastAsia="Arial" w:hAnsi="Times New Roman" w:cs="Times New Roman"/>
          <w:noProof/>
          <w:sz w:val="24"/>
          <w:szCs w:val="24"/>
          <w:lang w:val="en-US"/>
        </w:rPr>
      </w:pPr>
    </w:p>
    <w:p w14:paraId="2918D545"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 xml:space="preserve">“Degvielas pārbaudes procedūra attiecībā uz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VI pielikuma degvielas paraugiem (18.8.2. noteikums vai 14.8. noteikums)</w:t>
      </w:r>
    </w:p>
    <w:p w14:paraId="38BA920E" w14:textId="77777777" w:rsidR="007760C1" w:rsidRPr="007760C1" w:rsidRDefault="007760C1" w:rsidP="007760C1">
      <w:pPr>
        <w:jc w:val="both"/>
        <w:rPr>
          <w:rFonts w:ascii="Times New Roman" w:hAnsi="Times New Roman"/>
          <w:noProof/>
          <w:sz w:val="24"/>
          <w:lang w:val="en-US"/>
        </w:rPr>
      </w:pPr>
    </w:p>
    <w:p w14:paraId="688202B1" w14:textId="77777777" w:rsidR="007760C1" w:rsidRPr="007760C1" w:rsidRDefault="007760C1" w:rsidP="007760C1">
      <w:pPr>
        <w:pStyle w:val="BodyText"/>
        <w:ind w:left="0"/>
        <w:jc w:val="both"/>
        <w:rPr>
          <w:rFonts w:ascii="Times New Roman" w:hAnsi="Times New Roman"/>
          <w:noProof/>
          <w:sz w:val="24"/>
          <w:lang w:val="en-US"/>
        </w:rPr>
      </w:pPr>
      <w:r w:rsidRPr="007760C1">
        <w:rPr>
          <w:rFonts w:ascii="Times New Roman" w:hAnsi="Times New Roman"/>
          <w:noProof/>
          <w:sz w:val="24"/>
          <w:lang w:val="en-US"/>
        </w:rPr>
        <w:t>Lai noteiktu to, vai degviela, kas ir piegādāta kuģim, tiek izmantota uz kuģa vai tiek pārvadāta, lai to izmantotu uz kuģa, atbilst piemērojamajai sēra satura robežvērtībai, kas noteikta šā pielikuma 14. noteikumā, tiek izmantotas turpmāk izklāstītās pārbaudes procedūras.</w:t>
      </w:r>
    </w:p>
    <w:p w14:paraId="5EAE37CF" w14:textId="77777777" w:rsidR="007760C1" w:rsidRPr="007760C1" w:rsidRDefault="007760C1" w:rsidP="007760C1">
      <w:pPr>
        <w:jc w:val="both"/>
        <w:rPr>
          <w:rFonts w:ascii="Times New Roman" w:eastAsia="Arial" w:hAnsi="Times New Roman" w:cs="Times New Roman"/>
          <w:noProof/>
          <w:sz w:val="24"/>
          <w:szCs w:val="24"/>
          <w:lang w:val="en-US"/>
        </w:rPr>
      </w:pPr>
    </w:p>
    <w:p w14:paraId="5C9FF589" w14:textId="77777777" w:rsidR="007760C1" w:rsidRPr="007760C1" w:rsidRDefault="007760C1" w:rsidP="007760C1">
      <w:pPr>
        <w:pStyle w:val="BodyText"/>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Šo papildinājumu piemēro attiecībā uz šādiem reprezentatīvajiem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VI pielikuma degvielas paraugiem:</w:t>
      </w:r>
    </w:p>
    <w:p w14:paraId="7F9B73D7" w14:textId="77777777" w:rsidR="007760C1" w:rsidRPr="007760C1" w:rsidRDefault="007760C1" w:rsidP="007760C1">
      <w:pPr>
        <w:jc w:val="both"/>
        <w:rPr>
          <w:rFonts w:ascii="Times New Roman" w:eastAsia="Arial" w:hAnsi="Times New Roman" w:cs="Times New Roman"/>
          <w:noProof/>
          <w:sz w:val="24"/>
          <w:szCs w:val="24"/>
          <w:lang w:val="en-US"/>
        </w:rPr>
      </w:pPr>
    </w:p>
    <w:p w14:paraId="09B7EE9A" w14:textId="77777777" w:rsidR="007760C1" w:rsidRPr="007760C1" w:rsidRDefault="007760C1" w:rsidP="007760C1">
      <w:pPr>
        <w:pStyle w:val="BodyText"/>
        <w:ind w:left="284"/>
        <w:jc w:val="both"/>
        <w:rPr>
          <w:rFonts w:ascii="Times New Roman" w:hAnsi="Times New Roman"/>
          <w:noProof/>
          <w:sz w:val="24"/>
          <w:lang w:val="en-US"/>
        </w:rPr>
      </w:pPr>
      <w:r w:rsidRPr="007760C1">
        <w:rPr>
          <w:rFonts w:ascii="Times New Roman" w:hAnsi="Times New Roman"/>
          <w:noProof/>
          <w:sz w:val="24"/>
          <w:lang w:val="en-US"/>
        </w:rPr>
        <w:t xml:space="preserve">1. daļa – degvielas paraugs, kas piegādāts saskaņā ar 18.8.1. noteikumu, turpmāk saukts par “piegādāto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paraugu”, kura definīcija ir ietverta 2.54. noteikumā;</w:t>
      </w:r>
    </w:p>
    <w:p w14:paraId="70494835" w14:textId="77777777" w:rsidR="007760C1" w:rsidRPr="007760C1" w:rsidRDefault="007760C1" w:rsidP="007760C1">
      <w:pPr>
        <w:ind w:left="284"/>
        <w:jc w:val="both"/>
        <w:rPr>
          <w:rFonts w:ascii="Times New Roman" w:hAnsi="Times New Roman"/>
          <w:noProof/>
          <w:sz w:val="24"/>
          <w:lang w:val="en-US"/>
        </w:rPr>
      </w:pPr>
    </w:p>
    <w:p w14:paraId="46641749" w14:textId="77777777" w:rsidR="007760C1" w:rsidRPr="007760C1" w:rsidRDefault="007760C1" w:rsidP="007760C1">
      <w:pPr>
        <w:pStyle w:val="BodyText"/>
        <w:ind w:left="284"/>
        <w:jc w:val="both"/>
        <w:rPr>
          <w:rFonts w:ascii="Times New Roman" w:hAnsi="Times New Roman"/>
          <w:noProof/>
          <w:sz w:val="24"/>
          <w:lang w:val="en-US"/>
        </w:rPr>
      </w:pPr>
      <w:r w:rsidRPr="007760C1">
        <w:rPr>
          <w:rFonts w:ascii="Times New Roman" w:hAnsi="Times New Roman"/>
          <w:noProof/>
          <w:sz w:val="24"/>
          <w:lang w:val="en-US"/>
        </w:rPr>
        <w:t>2. daļa – paraugs degvielai, kas tiek izmantota uz kuģa, ir paredzēta izmantošanai uz kuģa vai kuru pārvadā, lai to izmantotu uz kuģa, saskaņā ar 14.8. noteikumu, turpmāk saukts par “izmantojamās degvielas paraugu”, kura definīcija ir ietverta 2.55. noteikumā, un par “uz kuģa esošās degvielas paraugu”, kura definīcija ir ietverta 2.56. noteikumā.</w:t>
      </w:r>
    </w:p>
    <w:p w14:paraId="08DE1314" w14:textId="77777777" w:rsidR="007760C1" w:rsidRPr="007760C1" w:rsidRDefault="007760C1" w:rsidP="007760C1">
      <w:pPr>
        <w:jc w:val="both"/>
        <w:rPr>
          <w:rFonts w:ascii="Times New Roman" w:eastAsia="Arial" w:hAnsi="Times New Roman" w:cs="Times New Roman"/>
          <w:noProof/>
          <w:sz w:val="24"/>
          <w:szCs w:val="24"/>
          <w:lang w:val="en-US"/>
        </w:rPr>
      </w:pPr>
    </w:p>
    <w:p w14:paraId="4A8EABA6" w14:textId="77777777" w:rsidR="007760C1" w:rsidRPr="007760C1" w:rsidRDefault="007760C1" w:rsidP="007760C1">
      <w:pPr>
        <w:pStyle w:val="Heading8"/>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1. daļa. Piegādātais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paraugs</w:t>
      </w:r>
    </w:p>
    <w:p w14:paraId="5E5BE0C9" w14:textId="77777777" w:rsidR="007760C1" w:rsidRPr="007760C1" w:rsidRDefault="007760C1" w:rsidP="007760C1">
      <w:pPr>
        <w:jc w:val="both"/>
        <w:rPr>
          <w:rFonts w:ascii="Times New Roman" w:eastAsia="Arial" w:hAnsi="Times New Roman" w:cs="Times New Roman"/>
          <w:b/>
          <w:bCs/>
          <w:noProof/>
          <w:sz w:val="24"/>
          <w:szCs w:val="24"/>
          <w:lang w:val="en-US"/>
        </w:rPr>
      </w:pPr>
    </w:p>
    <w:p w14:paraId="05CB64ED" w14:textId="77777777" w:rsidR="007760C1" w:rsidRPr="007760C1" w:rsidRDefault="007760C1" w:rsidP="007760C1">
      <w:pPr>
        <w:tabs>
          <w:tab w:val="left" w:pos="1437"/>
        </w:tabs>
        <w:jc w:val="both"/>
        <w:rPr>
          <w:rFonts w:ascii="Times New Roman" w:hAnsi="Times New Roman"/>
          <w:i/>
          <w:noProof/>
          <w:sz w:val="24"/>
          <w:lang w:val="en-US"/>
        </w:rPr>
      </w:pPr>
      <w:r w:rsidRPr="007760C1">
        <w:rPr>
          <w:rFonts w:ascii="Times New Roman" w:hAnsi="Times New Roman"/>
          <w:i/>
          <w:noProof/>
          <w:sz w:val="24"/>
          <w:lang w:val="en-US"/>
        </w:rPr>
        <w:t>1. Vispārīgās prasības</w:t>
      </w:r>
    </w:p>
    <w:p w14:paraId="66EB8CC5" w14:textId="77777777" w:rsidR="007760C1" w:rsidRPr="007760C1" w:rsidRDefault="007760C1" w:rsidP="007760C1">
      <w:pPr>
        <w:jc w:val="both"/>
        <w:rPr>
          <w:rFonts w:ascii="Times New Roman" w:eastAsia="Arial" w:hAnsi="Times New Roman" w:cs="Times New Roman"/>
          <w:i/>
          <w:noProof/>
          <w:sz w:val="24"/>
          <w:szCs w:val="24"/>
          <w:lang w:val="en-US"/>
        </w:rPr>
      </w:pPr>
    </w:p>
    <w:p w14:paraId="75845601" w14:textId="77777777" w:rsidR="007760C1" w:rsidRPr="007760C1" w:rsidRDefault="007760C1" w:rsidP="007760C1">
      <w:pPr>
        <w:pStyle w:val="BodyText"/>
        <w:tabs>
          <w:tab w:val="left" w:pos="1437"/>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1.1. 18.8.1. noteikumā paredzēto reprezentatīvo degvielas paraugu (piegādāto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paraugu) izmanto, lai pārbaudītu sēra saturu degvielā, kas piegādāta kuģim.</w:t>
      </w:r>
    </w:p>
    <w:p w14:paraId="70E4488A" w14:textId="77777777" w:rsidR="007760C1" w:rsidRPr="007760C1" w:rsidRDefault="007760C1" w:rsidP="007760C1">
      <w:pPr>
        <w:jc w:val="both"/>
        <w:rPr>
          <w:rFonts w:ascii="Times New Roman" w:eastAsia="Arial" w:hAnsi="Times New Roman" w:cs="Times New Roman"/>
          <w:noProof/>
          <w:sz w:val="24"/>
          <w:szCs w:val="24"/>
          <w:lang w:val="en-US"/>
        </w:rPr>
      </w:pPr>
    </w:p>
    <w:p w14:paraId="00BFD0CB"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1.2. Puse ar savas kompetentās iestādes starpniecību vada pārbaudes procedūru.</w:t>
      </w:r>
    </w:p>
    <w:p w14:paraId="59B9BC8F" w14:textId="77777777" w:rsidR="007760C1" w:rsidRPr="007760C1" w:rsidRDefault="007760C1" w:rsidP="007760C1">
      <w:pPr>
        <w:jc w:val="both"/>
        <w:rPr>
          <w:rFonts w:ascii="Times New Roman" w:eastAsia="Arial" w:hAnsi="Times New Roman" w:cs="Times New Roman"/>
          <w:noProof/>
          <w:sz w:val="24"/>
          <w:szCs w:val="24"/>
          <w:lang w:val="en-US"/>
        </w:rPr>
      </w:pPr>
    </w:p>
    <w:p w14:paraId="4583985C"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1.3. Laboratorijai, kas veic sēra satura testēšanas procedūru, kura izklāstīta šajā papildinājumā, jābūt spēkā esošai akreditācijai attiecībā uz izmantojamo testēšanas metodi.</w:t>
      </w:r>
    </w:p>
    <w:p w14:paraId="6478E1A1" w14:textId="77777777" w:rsidR="007760C1" w:rsidRPr="007760C1" w:rsidRDefault="007760C1" w:rsidP="007760C1">
      <w:pPr>
        <w:jc w:val="both"/>
        <w:rPr>
          <w:rFonts w:ascii="Times New Roman" w:eastAsia="Arial" w:hAnsi="Times New Roman" w:cs="Times New Roman"/>
          <w:noProof/>
          <w:sz w:val="24"/>
          <w:szCs w:val="24"/>
          <w:lang w:val="en-US"/>
        </w:rPr>
      </w:pPr>
    </w:p>
    <w:p w14:paraId="0C74C006" w14:textId="77777777" w:rsidR="007760C1" w:rsidRPr="007760C1" w:rsidRDefault="007760C1" w:rsidP="007760C1">
      <w:pPr>
        <w:tabs>
          <w:tab w:val="left" w:pos="1437"/>
        </w:tabs>
        <w:jc w:val="both"/>
        <w:rPr>
          <w:rFonts w:ascii="Times New Roman" w:hAnsi="Times New Roman"/>
          <w:i/>
          <w:noProof/>
          <w:sz w:val="24"/>
          <w:lang w:val="en-US"/>
        </w:rPr>
      </w:pPr>
      <w:r w:rsidRPr="007760C1">
        <w:rPr>
          <w:rFonts w:ascii="Times New Roman" w:hAnsi="Times New Roman"/>
          <w:i/>
          <w:noProof/>
          <w:sz w:val="24"/>
          <w:lang w:val="en-US"/>
        </w:rPr>
        <w:t>2. Pārbaudes procedūras 1. daļa</w:t>
      </w:r>
    </w:p>
    <w:p w14:paraId="75F7542F" w14:textId="77777777" w:rsidR="007760C1" w:rsidRPr="007760C1" w:rsidRDefault="007760C1" w:rsidP="007760C1">
      <w:pPr>
        <w:jc w:val="both"/>
        <w:rPr>
          <w:rFonts w:ascii="Times New Roman" w:eastAsia="Arial" w:hAnsi="Times New Roman" w:cs="Times New Roman"/>
          <w:i/>
          <w:noProof/>
          <w:sz w:val="24"/>
          <w:szCs w:val="24"/>
          <w:lang w:val="en-US"/>
        </w:rPr>
      </w:pPr>
    </w:p>
    <w:p w14:paraId="2C657D25" w14:textId="77777777" w:rsidR="007760C1" w:rsidRPr="007760C1" w:rsidRDefault="007760C1" w:rsidP="007760C1">
      <w:pPr>
        <w:pStyle w:val="BodyText"/>
        <w:tabs>
          <w:tab w:val="left" w:pos="1437"/>
        </w:tabs>
        <w:ind w:left="0"/>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2.1. Piegādāto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paraugu kompetentā iestāde nogādā laboratorijā.</w:t>
      </w:r>
    </w:p>
    <w:p w14:paraId="4C7EC7D6" w14:textId="77777777" w:rsidR="007760C1" w:rsidRPr="007760C1" w:rsidRDefault="007760C1" w:rsidP="007760C1">
      <w:pPr>
        <w:jc w:val="both"/>
        <w:rPr>
          <w:rFonts w:ascii="Times New Roman" w:eastAsia="Arial" w:hAnsi="Times New Roman" w:cs="Times New Roman"/>
          <w:noProof/>
          <w:sz w:val="24"/>
          <w:szCs w:val="24"/>
          <w:lang w:val="en-US"/>
        </w:rPr>
      </w:pPr>
    </w:p>
    <w:p w14:paraId="36C53CF3"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2.2. Laboratorija:</w:t>
      </w:r>
    </w:p>
    <w:p w14:paraId="47C018CF" w14:textId="77777777" w:rsidR="007760C1" w:rsidRPr="007760C1" w:rsidRDefault="007760C1" w:rsidP="007760C1">
      <w:pPr>
        <w:jc w:val="both"/>
        <w:rPr>
          <w:rFonts w:ascii="Times New Roman" w:eastAsia="Arial" w:hAnsi="Times New Roman" w:cs="Times New Roman"/>
          <w:noProof/>
          <w:sz w:val="24"/>
          <w:szCs w:val="24"/>
          <w:lang w:val="en-US"/>
        </w:rPr>
      </w:pPr>
    </w:p>
    <w:p w14:paraId="2F849192"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2.2.1. reģistrē testēšanas protokolā plombas numuru un parauga uzlīmē norādīto informāciju;</w:t>
      </w:r>
    </w:p>
    <w:p w14:paraId="0BD155C0"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78D353B4"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2.2.2. reģistrē testēšanas protokolā informāciju par parauga plombas stāvokli tā saņemšanas brīdī un</w:t>
      </w:r>
    </w:p>
    <w:p w14:paraId="5E3F1FFE"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36BB3A00"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2.2.3. nepieņem nevienu paraugu, kuram pirms saņemšanas ir bojāta plomba, un reģistrē šo atteikumu testēšanas protokolā.</w:t>
      </w:r>
    </w:p>
    <w:p w14:paraId="47ACECF6" w14:textId="77777777" w:rsidR="007760C1" w:rsidRPr="007760C1" w:rsidRDefault="007760C1" w:rsidP="007760C1">
      <w:pPr>
        <w:jc w:val="both"/>
        <w:rPr>
          <w:rFonts w:ascii="Times New Roman" w:eastAsia="Arial" w:hAnsi="Times New Roman" w:cs="Times New Roman"/>
          <w:noProof/>
          <w:sz w:val="24"/>
          <w:szCs w:val="24"/>
          <w:lang w:val="en-US"/>
        </w:rPr>
      </w:pPr>
    </w:p>
    <w:p w14:paraId="500B86D6"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2.3. Ja saņemtā parauga plomba nav bojāta, tad laboratorija uzsāk pārbaudes procedūru un veic turpmāk norādītās darbības:</w:t>
      </w:r>
    </w:p>
    <w:p w14:paraId="6540A80A" w14:textId="77777777" w:rsidR="007760C1" w:rsidRPr="007760C1" w:rsidRDefault="007760C1" w:rsidP="007760C1">
      <w:pPr>
        <w:jc w:val="both"/>
        <w:rPr>
          <w:rFonts w:ascii="Times New Roman" w:eastAsia="Arial" w:hAnsi="Times New Roman" w:cs="Times New Roman"/>
          <w:noProof/>
          <w:sz w:val="24"/>
          <w:szCs w:val="24"/>
          <w:lang w:val="en-US"/>
        </w:rPr>
      </w:pPr>
    </w:p>
    <w:p w14:paraId="7C7B81D6"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2.3.1. noņem parauga plombu;</w:t>
      </w:r>
    </w:p>
    <w:p w14:paraId="2930F8C3"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56C41ACB"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2.3.2. nodrošina, ka paraugs ir pilnīgi viendabīgs;</w:t>
      </w:r>
    </w:p>
    <w:p w14:paraId="3C44C24D"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34DED4AC"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2.3.3. no parauga paņem divus apakšparaugus un</w:t>
      </w:r>
    </w:p>
    <w:p w14:paraId="63919603"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6334CE86"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2.3.4. atkārtoti aizplombē paraugu un reģistrē testēšanas protokolā jauno informāciju par atkārtoto plombēšanu.</w:t>
      </w:r>
    </w:p>
    <w:p w14:paraId="7BE3D7EC" w14:textId="77777777" w:rsidR="007760C1" w:rsidRPr="007760C1" w:rsidRDefault="007760C1" w:rsidP="007760C1">
      <w:pPr>
        <w:jc w:val="both"/>
        <w:rPr>
          <w:rFonts w:ascii="Times New Roman" w:eastAsia="Arial" w:hAnsi="Times New Roman" w:cs="Times New Roman"/>
          <w:noProof/>
          <w:sz w:val="24"/>
          <w:szCs w:val="24"/>
          <w:lang w:val="en-US"/>
        </w:rPr>
      </w:pPr>
    </w:p>
    <w:p w14:paraId="6EDF727E" w14:textId="456B1260" w:rsidR="007760C1" w:rsidRPr="007760C1" w:rsidRDefault="007760C1" w:rsidP="007760C1">
      <w:pPr>
        <w:pStyle w:val="BodyText"/>
        <w:tabs>
          <w:tab w:val="left" w:pos="1436"/>
        </w:tabs>
        <w:ind w:left="0"/>
        <w:jc w:val="both"/>
        <w:rPr>
          <w:rFonts w:ascii="Times New Roman" w:hAnsi="Times New Roman"/>
          <w:noProof/>
          <w:sz w:val="24"/>
          <w:lang w:val="en-US"/>
        </w:rPr>
      </w:pPr>
      <w:r w:rsidRPr="007760C1">
        <w:rPr>
          <w:rFonts w:ascii="Times New Roman" w:hAnsi="Times New Roman"/>
          <w:noProof/>
          <w:sz w:val="24"/>
          <w:lang w:val="en-US"/>
        </w:rPr>
        <w:t>2.4. Šos divus apakšparaugus testē vienu pēc otra saskaņā ar noteikto testēšanas metodi, kas norādīta šā pielikuma 2.52. noteikumā. Šajā pārbaudes procedūras 1. daļā testa analīzes rezultātus apzīmē ar “1A” un “1B”</w:t>
      </w:r>
      <w:r w:rsidR="00F0488B">
        <w:rPr>
          <w:rFonts w:ascii="Times New Roman" w:hAnsi="Times New Roman"/>
          <w:noProof/>
          <w:sz w:val="24"/>
          <w:lang w:val="en-US"/>
        </w:rPr>
        <w:t>.</w:t>
      </w:r>
    </w:p>
    <w:p w14:paraId="0D382C0F" w14:textId="77777777" w:rsidR="007760C1" w:rsidRPr="007760C1" w:rsidRDefault="007760C1" w:rsidP="007760C1">
      <w:pPr>
        <w:jc w:val="both"/>
        <w:rPr>
          <w:rFonts w:ascii="Times New Roman" w:eastAsia="Arial" w:hAnsi="Times New Roman" w:cs="Times New Roman"/>
          <w:noProof/>
          <w:sz w:val="24"/>
          <w:szCs w:val="24"/>
          <w:lang w:val="en-US"/>
        </w:rPr>
      </w:pPr>
    </w:p>
    <w:p w14:paraId="3EFEFEA9" w14:textId="2ADECB76"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 xml:space="preserve">2.4.1. </w:t>
      </w:r>
      <w:r w:rsidR="00F0488B">
        <w:rPr>
          <w:rFonts w:ascii="Times New Roman" w:hAnsi="Times New Roman"/>
          <w:noProof/>
          <w:sz w:val="24"/>
          <w:lang w:val="en-US"/>
        </w:rPr>
        <w:t>R</w:t>
      </w:r>
      <w:r w:rsidRPr="007760C1">
        <w:rPr>
          <w:rFonts w:ascii="Times New Roman" w:hAnsi="Times New Roman"/>
          <w:noProof/>
          <w:sz w:val="24"/>
          <w:lang w:val="en-US"/>
        </w:rPr>
        <w:t>ezultātus “1A” un “1B” reģistrē testēšanas protokolā saskaņā ar testēšanas metodes prasībām</w:t>
      </w:r>
      <w:r w:rsidR="00F0488B">
        <w:rPr>
          <w:rFonts w:ascii="Times New Roman" w:hAnsi="Times New Roman"/>
          <w:noProof/>
          <w:sz w:val="24"/>
          <w:lang w:val="en-US"/>
        </w:rPr>
        <w:t>.</w:t>
      </w:r>
    </w:p>
    <w:p w14:paraId="577C709C"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5BF8FAFE" w14:textId="5283CBBA" w:rsidR="007760C1" w:rsidRPr="007760C1" w:rsidRDefault="007760C1" w:rsidP="007760C1">
      <w:pPr>
        <w:pStyle w:val="BodyText"/>
        <w:tabs>
          <w:tab w:val="left" w:pos="2288"/>
        </w:tabs>
        <w:ind w:left="284"/>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2.4.2. </w:t>
      </w:r>
      <w:r w:rsidR="00AD3E09">
        <w:rPr>
          <w:rFonts w:ascii="Times New Roman" w:hAnsi="Times New Roman"/>
          <w:noProof/>
          <w:sz w:val="24"/>
          <w:lang w:val="en-US"/>
        </w:rPr>
        <w:t>J</w:t>
      </w:r>
      <w:r w:rsidRPr="007760C1">
        <w:rPr>
          <w:rFonts w:ascii="Times New Roman" w:hAnsi="Times New Roman"/>
          <w:noProof/>
          <w:sz w:val="24"/>
          <w:lang w:val="en-US"/>
        </w:rPr>
        <w:t>a rezultāti “1A” un “1B” ir testēšanas metodes atkārtojamības (</w:t>
      </w:r>
      <w:r w:rsidRPr="007760C1">
        <w:rPr>
          <w:rFonts w:ascii="Times New Roman" w:hAnsi="Times New Roman"/>
          <w:i/>
          <w:iCs/>
          <w:noProof/>
          <w:sz w:val="24"/>
          <w:lang w:val="en-US"/>
        </w:rPr>
        <w:t>r</w:t>
      </w:r>
      <w:r w:rsidRPr="007760C1">
        <w:rPr>
          <w:rFonts w:ascii="Times New Roman" w:hAnsi="Times New Roman"/>
          <w:noProof/>
          <w:sz w:val="24"/>
          <w:lang w:val="en-US"/>
        </w:rPr>
        <w:t>) robežās, tad šos rezultātus uzskata par derīgiem</w:t>
      </w:r>
      <w:r w:rsidR="00AD3E09">
        <w:rPr>
          <w:rFonts w:ascii="Times New Roman" w:hAnsi="Times New Roman"/>
          <w:noProof/>
          <w:sz w:val="24"/>
          <w:lang w:val="en-US"/>
        </w:rPr>
        <w:t>.</w:t>
      </w:r>
    </w:p>
    <w:p w14:paraId="79C1D8CF"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1CA764AD" w14:textId="34FDD9FA"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 xml:space="preserve">2.4.3. </w:t>
      </w:r>
      <w:r w:rsidR="00AD3E09">
        <w:rPr>
          <w:rFonts w:ascii="Times New Roman" w:hAnsi="Times New Roman"/>
          <w:noProof/>
          <w:sz w:val="24"/>
          <w:lang w:val="en-US"/>
        </w:rPr>
        <w:t>J</w:t>
      </w:r>
      <w:r w:rsidRPr="007760C1">
        <w:rPr>
          <w:rFonts w:ascii="Times New Roman" w:hAnsi="Times New Roman"/>
          <w:noProof/>
          <w:sz w:val="24"/>
          <w:lang w:val="en-US"/>
        </w:rPr>
        <w:t>a rezultāti “1A” un “1B” nav testēšanas metodes atkārtojamības (</w:t>
      </w:r>
      <w:r w:rsidRPr="007760C1">
        <w:rPr>
          <w:rFonts w:ascii="Times New Roman" w:hAnsi="Times New Roman"/>
          <w:i/>
          <w:iCs/>
          <w:noProof/>
          <w:sz w:val="24"/>
          <w:lang w:val="en-US"/>
        </w:rPr>
        <w:t>r</w:t>
      </w:r>
      <w:r w:rsidRPr="007760C1">
        <w:rPr>
          <w:rFonts w:ascii="Times New Roman" w:hAnsi="Times New Roman"/>
          <w:noProof/>
          <w:sz w:val="24"/>
          <w:lang w:val="en-US"/>
        </w:rPr>
        <w:t>) robežās, tad abus rezultātus noraida, un laboratorija paņem un testē divus jaunus apakšparaugus. Pēc tam, kad ir paņemti jaunie apakšparaugi, parauga pudeli atkārtoti aizplombē saskaņā ar 2.3.4. punktu</w:t>
      </w:r>
      <w:r w:rsidR="0062416A">
        <w:rPr>
          <w:rFonts w:ascii="Times New Roman" w:hAnsi="Times New Roman"/>
          <w:noProof/>
          <w:sz w:val="24"/>
          <w:lang w:val="en-US"/>
        </w:rPr>
        <w:t>.</w:t>
      </w:r>
    </w:p>
    <w:p w14:paraId="5CCE14D7" w14:textId="77777777" w:rsidR="007760C1" w:rsidRPr="007760C1" w:rsidRDefault="007760C1" w:rsidP="007760C1">
      <w:pPr>
        <w:ind w:left="284"/>
        <w:jc w:val="both"/>
        <w:rPr>
          <w:rFonts w:ascii="Times New Roman" w:hAnsi="Times New Roman"/>
          <w:noProof/>
          <w:sz w:val="24"/>
          <w:lang w:val="en-US"/>
        </w:rPr>
      </w:pPr>
    </w:p>
    <w:p w14:paraId="69026DB2" w14:textId="00D99AEF"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 xml:space="preserve">2.4.4. </w:t>
      </w:r>
      <w:r w:rsidR="009915DE">
        <w:rPr>
          <w:rFonts w:ascii="Times New Roman" w:hAnsi="Times New Roman"/>
          <w:noProof/>
          <w:sz w:val="24"/>
          <w:lang w:val="en-US"/>
        </w:rPr>
        <w:t>J</w:t>
      </w:r>
      <w:r w:rsidRPr="007760C1">
        <w:rPr>
          <w:rFonts w:ascii="Times New Roman" w:hAnsi="Times New Roman"/>
          <w:noProof/>
          <w:sz w:val="24"/>
          <w:lang w:val="en-US"/>
        </w:rPr>
        <w:t>a ir bijuši divi neveiksmīgi mēģinājumi nodrošināt rezultātu “1A” un “1B” atkārtojamību, laboratorija izmeklē šīs neizdošanās iemeslus, un tie ir jānovērš pirms parauga turpmākas testēšanas. Pēc atkārtojamības problēmas atrisināšanas paņem divus jaunus apakšparaugus saskaņā ar 2.3. punktu. Pēc tam, kad ir paņemti jaunie apakšparaugi, paraugu atkārtoti aizplombē saskaņā ar 2.3.4. punktu.</w:t>
      </w:r>
    </w:p>
    <w:p w14:paraId="1D372D98" w14:textId="77777777" w:rsidR="007760C1" w:rsidRPr="007760C1" w:rsidRDefault="007760C1" w:rsidP="007760C1">
      <w:pPr>
        <w:jc w:val="both"/>
        <w:rPr>
          <w:rFonts w:ascii="Times New Roman" w:eastAsia="Arial" w:hAnsi="Times New Roman" w:cs="Times New Roman"/>
          <w:noProof/>
          <w:sz w:val="24"/>
          <w:szCs w:val="24"/>
          <w:lang w:val="en-US"/>
        </w:rPr>
      </w:pPr>
    </w:p>
    <w:p w14:paraId="68DCD138"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2.5. Ja testu rezultāti “1A” un “1B” ir derīgi, aprēķina šo divu rezultātu vidējo vērtību. Šo vidējo vērtību apzīmē ar “X” un reģistrē testēšanas protokolā:</w:t>
      </w:r>
    </w:p>
    <w:p w14:paraId="7A53499A" w14:textId="77777777" w:rsidR="007760C1" w:rsidRPr="007760C1" w:rsidRDefault="007760C1" w:rsidP="007760C1">
      <w:pPr>
        <w:jc w:val="both"/>
        <w:rPr>
          <w:rFonts w:ascii="Times New Roman" w:eastAsia="Arial" w:hAnsi="Times New Roman" w:cs="Times New Roman"/>
          <w:noProof/>
          <w:sz w:val="24"/>
          <w:szCs w:val="24"/>
          <w:lang w:val="en-US"/>
        </w:rPr>
      </w:pPr>
    </w:p>
    <w:p w14:paraId="683B873D"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2.5.1. ja rezultāts“X” ir vienāds ar vai mazāk par 14. noteikumā noteikto piemērojamo robežu, tad tiek atzīts, ka degviela atbilst prasībām, vai</w:t>
      </w:r>
    </w:p>
    <w:p w14:paraId="4EC01763"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3A4DFDD8"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2.5.2. ja rezultāts “X” pārsniedz 14. noteikumā noteikto piemērojamo robežu, tad tiek atzīts, ka degviela neatbilst prasībām.</w:t>
      </w:r>
    </w:p>
    <w:p w14:paraId="5D1008E1" w14:textId="77777777" w:rsidR="007760C1" w:rsidRPr="007760C1" w:rsidRDefault="007760C1" w:rsidP="007760C1">
      <w:pPr>
        <w:jc w:val="both"/>
        <w:rPr>
          <w:rFonts w:ascii="Times New Roman" w:eastAsia="Arial" w:hAnsi="Times New Roman" w:cs="Times New Roman"/>
          <w:noProof/>
          <w:sz w:val="24"/>
          <w:szCs w:val="24"/>
          <w:lang w:val="en-US"/>
        </w:rPr>
      </w:pPr>
    </w:p>
    <w:p w14:paraId="4B318F88"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 xml:space="preserve">1. tabula. Piegādātajam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paraugam piemērojamās procedūras 1. daļas kopsavilkums</w:t>
      </w:r>
    </w:p>
    <w:p w14:paraId="475C2E8B" w14:textId="77777777" w:rsidR="007760C1" w:rsidRPr="007760C1" w:rsidRDefault="007760C1" w:rsidP="007760C1">
      <w:pPr>
        <w:jc w:val="both"/>
        <w:rPr>
          <w:rFonts w:ascii="Times New Roman" w:hAnsi="Times New Roman"/>
          <w:noProof/>
          <w:sz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569"/>
        <w:gridCol w:w="3274"/>
        <w:gridCol w:w="3278"/>
      </w:tblGrid>
      <w:tr w:rsidR="007760C1" w:rsidRPr="007760C1" w14:paraId="607406E6" w14:textId="77777777" w:rsidTr="00B21885">
        <w:tc>
          <w:tcPr>
            <w:tcW w:w="5000" w:type="pct"/>
            <w:gridSpan w:val="3"/>
            <w:tcBorders>
              <w:top w:val="single" w:sz="6" w:space="0" w:color="000000"/>
              <w:left w:val="single" w:sz="4" w:space="0" w:color="000000"/>
              <w:bottom w:val="single" w:sz="6" w:space="0" w:color="000000"/>
              <w:right w:val="single" w:sz="4" w:space="0" w:color="000000"/>
            </w:tcBorders>
          </w:tcPr>
          <w:p w14:paraId="3672780B" w14:textId="77777777" w:rsidR="007760C1" w:rsidRPr="007760C1" w:rsidRDefault="007760C1" w:rsidP="005730E5">
            <w:pPr>
              <w:pStyle w:val="TableParagraph"/>
              <w:jc w:val="both"/>
              <w:rPr>
                <w:rFonts w:ascii="Times New Roman" w:hAnsi="Times New Roman"/>
                <w:noProof/>
                <w:sz w:val="24"/>
                <w:lang w:val="en-US"/>
              </w:rPr>
            </w:pPr>
            <w:r w:rsidRPr="007760C1">
              <w:rPr>
                <w:rFonts w:ascii="Times New Roman" w:hAnsi="Times New Roman"/>
                <w:noProof/>
                <w:sz w:val="24"/>
                <w:lang w:val="en-US"/>
              </w:rPr>
              <w:t>Pamatojoties uz testēšanas metodi, kas norādīta šā pielikuma 2.52. noteikumā</w:t>
            </w:r>
          </w:p>
        </w:tc>
      </w:tr>
      <w:tr w:rsidR="007760C1" w:rsidRPr="007760C1" w14:paraId="3074BD04" w14:textId="77777777" w:rsidTr="00B21885">
        <w:tc>
          <w:tcPr>
            <w:tcW w:w="1408" w:type="pct"/>
            <w:tcBorders>
              <w:top w:val="single" w:sz="6" w:space="0" w:color="000000"/>
              <w:left w:val="single" w:sz="4" w:space="0" w:color="000000"/>
              <w:bottom w:val="single" w:sz="6" w:space="0" w:color="000000"/>
              <w:right w:val="single" w:sz="4" w:space="0" w:color="000000"/>
            </w:tcBorders>
          </w:tcPr>
          <w:p w14:paraId="5E399BA4"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Piemērojamā robeža % m/m: V</w:t>
            </w:r>
          </w:p>
        </w:tc>
        <w:tc>
          <w:tcPr>
            <w:tcW w:w="1795" w:type="pct"/>
            <w:tcBorders>
              <w:top w:val="single" w:sz="6" w:space="0" w:color="000000"/>
              <w:left w:val="single" w:sz="4" w:space="0" w:color="000000"/>
              <w:bottom w:val="single" w:sz="6" w:space="0" w:color="000000"/>
              <w:right w:val="single" w:sz="4" w:space="0" w:color="000000"/>
            </w:tcBorders>
          </w:tcPr>
          <w:p w14:paraId="6314C69B"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Rezultāts saskaņā ar 2.5.1. punktu: X ≤ V</w:t>
            </w:r>
          </w:p>
        </w:tc>
        <w:tc>
          <w:tcPr>
            <w:tcW w:w="1797" w:type="pct"/>
            <w:tcBorders>
              <w:top w:val="single" w:sz="6" w:space="0" w:color="000000"/>
              <w:left w:val="single" w:sz="4" w:space="0" w:color="000000"/>
              <w:bottom w:val="single" w:sz="6" w:space="0" w:color="000000"/>
              <w:right w:val="single" w:sz="4" w:space="0" w:color="000000"/>
            </w:tcBorders>
          </w:tcPr>
          <w:p w14:paraId="2F1414F5"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Rezultāts saskaņā ar 2.5.2. punktu: X &gt; V</w:t>
            </w:r>
          </w:p>
        </w:tc>
      </w:tr>
      <w:tr w:rsidR="007760C1" w:rsidRPr="007760C1" w14:paraId="3C8D73B4" w14:textId="77777777" w:rsidTr="00B21885">
        <w:tc>
          <w:tcPr>
            <w:tcW w:w="1408" w:type="pct"/>
            <w:tcBorders>
              <w:top w:val="single" w:sz="6" w:space="0" w:color="000000"/>
              <w:left w:val="single" w:sz="4" w:space="0" w:color="000000"/>
              <w:bottom w:val="single" w:sz="6" w:space="0" w:color="000000"/>
              <w:right w:val="single" w:sz="4" w:space="0" w:color="000000"/>
            </w:tcBorders>
          </w:tcPr>
          <w:p w14:paraId="09841D45"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0,10</w:t>
            </w:r>
          </w:p>
        </w:tc>
        <w:tc>
          <w:tcPr>
            <w:tcW w:w="1795" w:type="pct"/>
            <w:tcBorders>
              <w:top w:val="single" w:sz="6" w:space="0" w:color="000000"/>
              <w:left w:val="single" w:sz="4" w:space="0" w:color="000000"/>
              <w:bottom w:val="nil"/>
              <w:right w:val="single" w:sz="4" w:space="0" w:color="000000"/>
            </w:tcBorders>
          </w:tcPr>
          <w:p w14:paraId="2C63993D"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Atbilst prasībām</w:t>
            </w:r>
          </w:p>
        </w:tc>
        <w:tc>
          <w:tcPr>
            <w:tcW w:w="1797" w:type="pct"/>
            <w:tcBorders>
              <w:top w:val="single" w:sz="6" w:space="0" w:color="000000"/>
              <w:left w:val="single" w:sz="4" w:space="0" w:color="000000"/>
              <w:bottom w:val="nil"/>
              <w:right w:val="single" w:sz="4" w:space="0" w:color="000000"/>
            </w:tcBorders>
          </w:tcPr>
          <w:p w14:paraId="03FA8358"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Neatbilst prasībām</w:t>
            </w:r>
          </w:p>
        </w:tc>
      </w:tr>
      <w:tr w:rsidR="007760C1" w:rsidRPr="007760C1" w14:paraId="5ECD6C8F" w14:textId="77777777" w:rsidTr="00B21885">
        <w:tc>
          <w:tcPr>
            <w:tcW w:w="1408" w:type="pct"/>
            <w:tcBorders>
              <w:top w:val="single" w:sz="6" w:space="0" w:color="000000"/>
              <w:left w:val="single" w:sz="4" w:space="0" w:color="000000"/>
              <w:bottom w:val="single" w:sz="6" w:space="0" w:color="000000"/>
              <w:right w:val="single" w:sz="4" w:space="0" w:color="000000"/>
            </w:tcBorders>
          </w:tcPr>
          <w:p w14:paraId="199C84BA"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0,50</w:t>
            </w:r>
          </w:p>
        </w:tc>
        <w:tc>
          <w:tcPr>
            <w:tcW w:w="1795" w:type="pct"/>
            <w:tcBorders>
              <w:top w:val="nil"/>
              <w:left w:val="single" w:sz="4" w:space="0" w:color="000000"/>
              <w:bottom w:val="single" w:sz="6" w:space="0" w:color="000000"/>
              <w:right w:val="single" w:sz="4" w:space="0" w:color="000000"/>
            </w:tcBorders>
          </w:tcPr>
          <w:p w14:paraId="249CA039" w14:textId="77777777" w:rsidR="007760C1" w:rsidRPr="007760C1" w:rsidRDefault="007760C1" w:rsidP="005730E5">
            <w:pPr>
              <w:jc w:val="center"/>
              <w:rPr>
                <w:rFonts w:ascii="Times New Roman" w:hAnsi="Times New Roman" w:cs="Times New Roman"/>
                <w:noProof/>
                <w:sz w:val="24"/>
                <w:szCs w:val="24"/>
                <w:lang w:val="en-US"/>
              </w:rPr>
            </w:pPr>
          </w:p>
        </w:tc>
        <w:tc>
          <w:tcPr>
            <w:tcW w:w="1797" w:type="pct"/>
            <w:tcBorders>
              <w:top w:val="nil"/>
              <w:left w:val="single" w:sz="4" w:space="0" w:color="000000"/>
              <w:bottom w:val="single" w:sz="6" w:space="0" w:color="000000"/>
              <w:right w:val="single" w:sz="4" w:space="0" w:color="000000"/>
            </w:tcBorders>
          </w:tcPr>
          <w:p w14:paraId="27BB7D94" w14:textId="77777777" w:rsidR="007760C1" w:rsidRPr="007760C1" w:rsidRDefault="007760C1" w:rsidP="005730E5">
            <w:pPr>
              <w:jc w:val="center"/>
              <w:rPr>
                <w:rFonts w:ascii="Times New Roman" w:hAnsi="Times New Roman" w:cs="Times New Roman"/>
                <w:noProof/>
                <w:sz w:val="24"/>
                <w:szCs w:val="24"/>
                <w:lang w:val="en-US"/>
              </w:rPr>
            </w:pPr>
          </w:p>
        </w:tc>
      </w:tr>
      <w:tr w:rsidR="007760C1" w:rsidRPr="007760C1" w14:paraId="11D19BAE" w14:textId="77777777" w:rsidTr="00B21885">
        <w:tc>
          <w:tcPr>
            <w:tcW w:w="1408" w:type="pct"/>
            <w:tcBorders>
              <w:top w:val="single" w:sz="6" w:space="0" w:color="000000"/>
              <w:left w:val="single" w:sz="4" w:space="0" w:color="000000"/>
              <w:bottom w:val="single" w:sz="4" w:space="0" w:color="000000"/>
              <w:right w:val="single" w:sz="4" w:space="0" w:color="000000"/>
            </w:tcBorders>
          </w:tcPr>
          <w:p w14:paraId="09CA82F8" w14:textId="77777777" w:rsidR="007760C1" w:rsidRPr="007760C1" w:rsidRDefault="007760C1" w:rsidP="005730E5">
            <w:pPr>
              <w:jc w:val="center"/>
              <w:rPr>
                <w:rFonts w:ascii="Times New Roman" w:hAnsi="Times New Roman" w:cs="Times New Roman"/>
                <w:noProof/>
                <w:sz w:val="24"/>
                <w:szCs w:val="24"/>
                <w:lang w:val="en-US"/>
              </w:rPr>
            </w:pPr>
          </w:p>
        </w:tc>
        <w:tc>
          <w:tcPr>
            <w:tcW w:w="3592" w:type="pct"/>
            <w:gridSpan w:val="2"/>
            <w:tcBorders>
              <w:top w:val="single" w:sz="6" w:space="0" w:color="000000"/>
              <w:left w:val="single" w:sz="4" w:space="0" w:color="000000"/>
              <w:bottom w:val="single" w:sz="4" w:space="0" w:color="000000"/>
              <w:right w:val="single" w:sz="4" w:space="0" w:color="000000"/>
            </w:tcBorders>
          </w:tcPr>
          <w:p w14:paraId="390F0F7A"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Rezultātu “X” norāda ar 2 cipariem aiz komata</w:t>
            </w:r>
          </w:p>
        </w:tc>
      </w:tr>
    </w:tbl>
    <w:p w14:paraId="314E2C51" w14:textId="77777777" w:rsidR="007760C1" w:rsidRPr="007760C1" w:rsidRDefault="007760C1" w:rsidP="007760C1">
      <w:pPr>
        <w:jc w:val="both"/>
        <w:rPr>
          <w:rFonts w:ascii="Times New Roman" w:eastAsia="Arial" w:hAnsi="Times New Roman" w:cs="Times New Roman"/>
          <w:b/>
          <w:bCs/>
          <w:noProof/>
          <w:sz w:val="24"/>
          <w:szCs w:val="24"/>
          <w:lang w:val="en-US"/>
        </w:rPr>
      </w:pPr>
    </w:p>
    <w:p w14:paraId="1F06EB8E"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2.6. Gala rezultātus, kas iegūti, veicot šo pārbaudes procedūru, novērtē kompetentā iestāde.</w:t>
      </w:r>
    </w:p>
    <w:p w14:paraId="67876F0A" w14:textId="77777777" w:rsidR="007760C1" w:rsidRPr="007760C1" w:rsidRDefault="007760C1" w:rsidP="007760C1">
      <w:pPr>
        <w:jc w:val="both"/>
        <w:rPr>
          <w:rFonts w:ascii="Times New Roman" w:eastAsia="Arial" w:hAnsi="Times New Roman" w:cs="Times New Roman"/>
          <w:noProof/>
          <w:sz w:val="24"/>
          <w:szCs w:val="24"/>
          <w:lang w:val="en-US"/>
        </w:rPr>
      </w:pPr>
    </w:p>
    <w:p w14:paraId="51BBC546"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2.7. Testēšanas protokola kopiju laboratorija iesniedz kompetentajai iestādei, kas vada pārbaudes procedūru.</w:t>
      </w:r>
    </w:p>
    <w:p w14:paraId="2B8BE4D3" w14:textId="77777777" w:rsidR="007760C1" w:rsidRPr="007760C1" w:rsidRDefault="007760C1" w:rsidP="007760C1">
      <w:pPr>
        <w:jc w:val="both"/>
        <w:rPr>
          <w:rFonts w:ascii="Times New Roman" w:eastAsia="Arial" w:hAnsi="Times New Roman" w:cs="Times New Roman"/>
          <w:noProof/>
          <w:sz w:val="24"/>
          <w:szCs w:val="24"/>
          <w:lang w:val="en-US"/>
        </w:rPr>
      </w:pPr>
    </w:p>
    <w:p w14:paraId="30D636B0" w14:textId="77777777" w:rsidR="007760C1" w:rsidRPr="007760C1" w:rsidRDefault="007760C1" w:rsidP="007760C1">
      <w:pPr>
        <w:pStyle w:val="Heading8"/>
        <w:ind w:left="0"/>
        <w:jc w:val="both"/>
        <w:rPr>
          <w:rFonts w:ascii="Times New Roman" w:hAnsi="Times New Roman"/>
          <w:noProof/>
          <w:sz w:val="24"/>
          <w:lang w:val="en-US"/>
        </w:rPr>
      </w:pPr>
      <w:r w:rsidRPr="007760C1">
        <w:rPr>
          <w:rFonts w:ascii="Times New Roman" w:hAnsi="Times New Roman"/>
          <w:noProof/>
          <w:sz w:val="24"/>
          <w:lang w:val="en-US"/>
        </w:rPr>
        <w:t>2. daļa. Izmantojamās un uz kuģa esošās degvielas paraugi</w:t>
      </w:r>
    </w:p>
    <w:p w14:paraId="24FCD515" w14:textId="77777777" w:rsidR="007760C1" w:rsidRPr="007760C1" w:rsidRDefault="007760C1" w:rsidP="007760C1">
      <w:pPr>
        <w:jc w:val="both"/>
        <w:rPr>
          <w:rFonts w:ascii="Times New Roman" w:eastAsia="Arial" w:hAnsi="Times New Roman" w:cs="Times New Roman"/>
          <w:b/>
          <w:bCs/>
          <w:noProof/>
          <w:sz w:val="24"/>
          <w:szCs w:val="24"/>
          <w:lang w:val="en-US"/>
        </w:rPr>
      </w:pPr>
    </w:p>
    <w:p w14:paraId="128743A0" w14:textId="77777777" w:rsidR="007760C1" w:rsidRPr="007760C1" w:rsidRDefault="007760C1" w:rsidP="007760C1">
      <w:pPr>
        <w:tabs>
          <w:tab w:val="left" w:pos="1437"/>
        </w:tabs>
        <w:jc w:val="both"/>
        <w:rPr>
          <w:rFonts w:ascii="Times New Roman" w:hAnsi="Times New Roman"/>
          <w:i/>
          <w:noProof/>
          <w:sz w:val="24"/>
          <w:lang w:val="en-US"/>
        </w:rPr>
      </w:pPr>
      <w:r w:rsidRPr="007760C1">
        <w:rPr>
          <w:rFonts w:ascii="Times New Roman" w:hAnsi="Times New Roman"/>
          <w:i/>
          <w:noProof/>
          <w:sz w:val="24"/>
          <w:lang w:val="en-US"/>
        </w:rPr>
        <w:t>3. Vispārīgās prasības</w:t>
      </w:r>
    </w:p>
    <w:p w14:paraId="6A39FF0E" w14:textId="77777777" w:rsidR="007760C1" w:rsidRPr="007760C1" w:rsidRDefault="007760C1" w:rsidP="007760C1">
      <w:pPr>
        <w:jc w:val="both"/>
        <w:rPr>
          <w:rFonts w:ascii="Times New Roman" w:eastAsia="Arial" w:hAnsi="Times New Roman" w:cs="Times New Roman"/>
          <w:i/>
          <w:noProof/>
          <w:sz w:val="24"/>
          <w:szCs w:val="24"/>
          <w:lang w:val="en-US"/>
        </w:rPr>
      </w:pPr>
    </w:p>
    <w:p w14:paraId="4DFAA330"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3.1. Izmantojamās vai uz kuģa esošās degvielas paraugu attiecīgos gadījumos izmanto, lai pārbaudītu sēra saturu degvielā, kuru raksturo šis degvielas paraugs, kas paņemts paraugu ņemšanas punktā.</w:t>
      </w:r>
    </w:p>
    <w:p w14:paraId="23533FE2" w14:textId="77777777" w:rsidR="007760C1" w:rsidRPr="007760C1" w:rsidRDefault="007760C1" w:rsidP="007760C1">
      <w:pPr>
        <w:jc w:val="both"/>
        <w:rPr>
          <w:rFonts w:ascii="Times New Roman" w:eastAsia="Arial" w:hAnsi="Times New Roman" w:cs="Times New Roman"/>
          <w:noProof/>
          <w:sz w:val="24"/>
          <w:szCs w:val="24"/>
          <w:lang w:val="en-US"/>
        </w:rPr>
      </w:pPr>
    </w:p>
    <w:p w14:paraId="4BC6739A"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3.2. Puse ar savas kompetentās iestādes starpniecību vada pārbaudes procedūru.</w:t>
      </w:r>
    </w:p>
    <w:p w14:paraId="174DC51F" w14:textId="77777777" w:rsidR="007760C1" w:rsidRPr="007760C1" w:rsidRDefault="007760C1" w:rsidP="007760C1">
      <w:pPr>
        <w:jc w:val="both"/>
        <w:rPr>
          <w:rFonts w:ascii="Times New Roman" w:eastAsia="Arial" w:hAnsi="Times New Roman" w:cs="Times New Roman"/>
          <w:noProof/>
          <w:sz w:val="24"/>
          <w:szCs w:val="24"/>
          <w:lang w:val="en-US"/>
        </w:rPr>
      </w:pPr>
    </w:p>
    <w:p w14:paraId="1D8FF880"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3.3. Laboratorijai, kas veic sēra satura testēšanas procedūru, kura izklāstīta šajā papildinājumā, jābūt spēkā esošai akreditācijai attiecībā uz izmantojamo testēšanas metodi.</w:t>
      </w:r>
    </w:p>
    <w:p w14:paraId="373D0FDB" w14:textId="77777777" w:rsidR="007760C1" w:rsidRPr="007760C1" w:rsidRDefault="007760C1" w:rsidP="007760C1">
      <w:pPr>
        <w:jc w:val="both"/>
        <w:rPr>
          <w:rFonts w:ascii="Times New Roman" w:eastAsia="Arial" w:hAnsi="Times New Roman" w:cs="Times New Roman"/>
          <w:noProof/>
          <w:sz w:val="24"/>
          <w:szCs w:val="24"/>
          <w:lang w:val="en-US"/>
        </w:rPr>
      </w:pPr>
    </w:p>
    <w:p w14:paraId="3C9617BB" w14:textId="77777777" w:rsidR="007760C1" w:rsidRPr="007760C1" w:rsidRDefault="007760C1" w:rsidP="007760C1">
      <w:pPr>
        <w:tabs>
          <w:tab w:val="left" w:pos="1437"/>
        </w:tabs>
        <w:jc w:val="both"/>
        <w:rPr>
          <w:rFonts w:ascii="Times New Roman" w:hAnsi="Times New Roman"/>
          <w:i/>
          <w:noProof/>
          <w:sz w:val="24"/>
          <w:lang w:val="en-US"/>
        </w:rPr>
      </w:pPr>
      <w:r w:rsidRPr="007760C1">
        <w:rPr>
          <w:rFonts w:ascii="Times New Roman" w:hAnsi="Times New Roman"/>
          <w:i/>
          <w:noProof/>
          <w:sz w:val="24"/>
          <w:lang w:val="en-US"/>
        </w:rPr>
        <w:t>4. Pārbaudes procedūras 2. daļa</w:t>
      </w:r>
    </w:p>
    <w:p w14:paraId="65192C3C" w14:textId="77777777" w:rsidR="007760C1" w:rsidRPr="007760C1" w:rsidRDefault="007760C1" w:rsidP="007760C1">
      <w:pPr>
        <w:jc w:val="both"/>
        <w:rPr>
          <w:rFonts w:ascii="Times New Roman" w:eastAsia="Arial" w:hAnsi="Times New Roman" w:cs="Times New Roman"/>
          <w:i/>
          <w:noProof/>
          <w:sz w:val="24"/>
          <w:szCs w:val="24"/>
          <w:lang w:val="en-US"/>
        </w:rPr>
      </w:pPr>
    </w:p>
    <w:p w14:paraId="11C2E8B2" w14:textId="77777777" w:rsidR="007760C1" w:rsidRPr="007760C1" w:rsidRDefault="007760C1" w:rsidP="007760C1">
      <w:pPr>
        <w:pStyle w:val="BodyText"/>
        <w:tabs>
          <w:tab w:val="left" w:pos="1436"/>
        </w:tabs>
        <w:ind w:left="0"/>
        <w:jc w:val="both"/>
        <w:rPr>
          <w:rFonts w:ascii="Times New Roman" w:hAnsi="Times New Roman"/>
          <w:noProof/>
          <w:sz w:val="24"/>
          <w:lang w:val="en-US"/>
        </w:rPr>
      </w:pPr>
      <w:r w:rsidRPr="007760C1">
        <w:rPr>
          <w:rFonts w:ascii="Times New Roman" w:hAnsi="Times New Roman"/>
          <w:noProof/>
          <w:sz w:val="24"/>
          <w:lang w:val="en-US"/>
        </w:rPr>
        <w:t>4.1. Izmantojamās vai uz kuģa esošās degvielas paraugu kompetentā iestāde nogādā laboratorijā.</w:t>
      </w:r>
    </w:p>
    <w:p w14:paraId="7D65A18B" w14:textId="77777777" w:rsidR="007760C1" w:rsidRPr="007760C1" w:rsidRDefault="007760C1" w:rsidP="007760C1">
      <w:pPr>
        <w:jc w:val="both"/>
        <w:rPr>
          <w:rFonts w:ascii="Times New Roman" w:eastAsia="Arial" w:hAnsi="Times New Roman" w:cs="Times New Roman"/>
          <w:noProof/>
          <w:sz w:val="24"/>
          <w:szCs w:val="24"/>
          <w:lang w:val="en-US"/>
        </w:rPr>
      </w:pPr>
    </w:p>
    <w:p w14:paraId="3EF34A22" w14:textId="77777777" w:rsidR="007760C1" w:rsidRPr="007760C1" w:rsidRDefault="007760C1" w:rsidP="007760C1">
      <w:pPr>
        <w:pStyle w:val="BodyText"/>
        <w:tabs>
          <w:tab w:val="left" w:pos="1436"/>
        </w:tabs>
        <w:ind w:left="0"/>
        <w:jc w:val="both"/>
        <w:rPr>
          <w:rFonts w:ascii="Times New Roman" w:hAnsi="Times New Roman"/>
          <w:noProof/>
          <w:sz w:val="24"/>
          <w:lang w:val="en-US"/>
        </w:rPr>
      </w:pPr>
      <w:r w:rsidRPr="007760C1">
        <w:rPr>
          <w:rFonts w:ascii="Times New Roman" w:hAnsi="Times New Roman"/>
          <w:noProof/>
          <w:sz w:val="24"/>
          <w:lang w:val="en-US"/>
        </w:rPr>
        <w:t>4.2. Laboratorija:</w:t>
      </w:r>
    </w:p>
    <w:p w14:paraId="166FBEEA" w14:textId="77777777" w:rsidR="007760C1" w:rsidRPr="007760C1" w:rsidRDefault="007760C1" w:rsidP="007760C1">
      <w:pPr>
        <w:jc w:val="both"/>
        <w:rPr>
          <w:rFonts w:ascii="Times New Roman" w:eastAsia="Arial" w:hAnsi="Times New Roman" w:cs="Times New Roman"/>
          <w:noProof/>
          <w:sz w:val="24"/>
          <w:szCs w:val="24"/>
          <w:lang w:val="en-US"/>
        </w:rPr>
      </w:pPr>
    </w:p>
    <w:p w14:paraId="57FBD233"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4.2.1. reģistrē testēšanas protokolā plombas numuru un parauga uzlīmē norādīto informāciju;</w:t>
      </w:r>
    </w:p>
    <w:p w14:paraId="72BBDB65"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2BDCAEF9" w14:textId="77777777" w:rsidR="007760C1" w:rsidRPr="007760C1" w:rsidRDefault="007760C1" w:rsidP="007760C1">
      <w:pPr>
        <w:pStyle w:val="BodyText"/>
        <w:tabs>
          <w:tab w:val="left" w:pos="2289"/>
        </w:tabs>
        <w:ind w:left="284"/>
        <w:jc w:val="both"/>
        <w:rPr>
          <w:rFonts w:ascii="Times New Roman" w:hAnsi="Times New Roman"/>
          <w:noProof/>
          <w:sz w:val="24"/>
          <w:lang w:val="en-US"/>
        </w:rPr>
      </w:pPr>
      <w:r w:rsidRPr="007760C1">
        <w:rPr>
          <w:rFonts w:ascii="Times New Roman" w:hAnsi="Times New Roman"/>
          <w:noProof/>
          <w:sz w:val="24"/>
          <w:lang w:val="en-US"/>
        </w:rPr>
        <w:t>4.2.2. reģistrē testēšanas protokolā informāciju par parauga plombas stāvokli tā saņemšanas brīdī un</w:t>
      </w:r>
    </w:p>
    <w:p w14:paraId="4C3154E8"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1B9328F1" w14:textId="77777777"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4.2.3. nepieņem nevienu paraugu, kuram pirms saņemšanas ir bojāta plomba, un reģistrē šo atteikumu testēšanas protokolā.</w:t>
      </w:r>
    </w:p>
    <w:p w14:paraId="77966529" w14:textId="77777777" w:rsidR="007760C1" w:rsidRPr="007760C1" w:rsidRDefault="007760C1" w:rsidP="007760C1">
      <w:pPr>
        <w:jc w:val="both"/>
        <w:rPr>
          <w:rFonts w:ascii="Times New Roman" w:eastAsia="Arial" w:hAnsi="Times New Roman" w:cs="Times New Roman"/>
          <w:noProof/>
          <w:sz w:val="24"/>
          <w:szCs w:val="24"/>
          <w:lang w:val="en-US"/>
        </w:rPr>
      </w:pPr>
    </w:p>
    <w:p w14:paraId="5FB3DE43" w14:textId="77777777" w:rsidR="007760C1" w:rsidRPr="007760C1" w:rsidRDefault="007760C1" w:rsidP="007760C1">
      <w:pPr>
        <w:pStyle w:val="BodyText"/>
        <w:tabs>
          <w:tab w:val="left" w:pos="1177"/>
        </w:tabs>
        <w:ind w:left="0"/>
        <w:jc w:val="both"/>
        <w:rPr>
          <w:rFonts w:ascii="Times New Roman" w:hAnsi="Times New Roman"/>
          <w:noProof/>
          <w:sz w:val="24"/>
          <w:lang w:val="en-US"/>
        </w:rPr>
      </w:pPr>
      <w:r w:rsidRPr="007760C1">
        <w:rPr>
          <w:rFonts w:ascii="Times New Roman" w:hAnsi="Times New Roman"/>
          <w:noProof/>
          <w:sz w:val="24"/>
          <w:lang w:val="en-US"/>
        </w:rPr>
        <w:t>4.3. Ja saņemtā parauga plomba nav bojāta, tad laboratorija uzsāk pārbaudes procedūru un veic turpmāk norādītās darbības:</w:t>
      </w:r>
    </w:p>
    <w:p w14:paraId="1262A0A9" w14:textId="77777777" w:rsidR="007760C1" w:rsidRPr="007760C1" w:rsidRDefault="007760C1" w:rsidP="007760C1">
      <w:pPr>
        <w:jc w:val="both"/>
        <w:rPr>
          <w:rFonts w:ascii="Times New Roman" w:eastAsia="Arial" w:hAnsi="Times New Roman" w:cs="Times New Roman"/>
          <w:noProof/>
          <w:sz w:val="24"/>
          <w:szCs w:val="24"/>
          <w:lang w:val="en-US"/>
        </w:rPr>
      </w:pPr>
    </w:p>
    <w:p w14:paraId="6CBA3195" w14:textId="77777777" w:rsidR="007760C1" w:rsidRPr="007760C1" w:rsidRDefault="007760C1" w:rsidP="007760C1">
      <w:pPr>
        <w:pStyle w:val="BodyText"/>
        <w:tabs>
          <w:tab w:val="left" w:pos="2276"/>
        </w:tabs>
        <w:ind w:left="284"/>
        <w:jc w:val="both"/>
        <w:rPr>
          <w:rFonts w:ascii="Times New Roman" w:hAnsi="Times New Roman"/>
          <w:noProof/>
          <w:sz w:val="24"/>
          <w:lang w:val="en-US"/>
        </w:rPr>
      </w:pPr>
      <w:r w:rsidRPr="007760C1">
        <w:rPr>
          <w:rFonts w:ascii="Times New Roman" w:hAnsi="Times New Roman"/>
          <w:noProof/>
          <w:sz w:val="24"/>
          <w:lang w:val="en-US"/>
        </w:rPr>
        <w:t>4.3.1. noņem parauga plombu;</w:t>
      </w:r>
    </w:p>
    <w:p w14:paraId="3E0D1831"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1765DB68" w14:textId="77777777" w:rsidR="007760C1" w:rsidRPr="007760C1" w:rsidRDefault="007760C1" w:rsidP="007760C1">
      <w:pPr>
        <w:pStyle w:val="BodyText"/>
        <w:tabs>
          <w:tab w:val="left" w:pos="2276"/>
        </w:tabs>
        <w:ind w:left="284"/>
        <w:jc w:val="both"/>
        <w:rPr>
          <w:rFonts w:ascii="Times New Roman" w:hAnsi="Times New Roman"/>
          <w:noProof/>
          <w:sz w:val="24"/>
          <w:lang w:val="en-US"/>
        </w:rPr>
      </w:pPr>
      <w:r w:rsidRPr="007760C1">
        <w:rPr>
          <w:rFonts w:ascii="Times New Roman" w:hAnsi="Times New Roman"/>
          <w:noProof/>
          <w:sz w:val="24"/>
          <w:lang w:val="en-US"/>
        </w:rPr>
        <w:t>4.3.2. nodrošina, ka paraugs ir pilnīgi viendabīgs;</w:t>
      </w:r>
    </w:p>
    <w:p w14:paraId="399EE2D3"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1F707B6A" w14:textId="77777777" w:rsidR="007760C1" w:rsidRPr="007760C1" w:rsidRDefault="007760C1" w:rsidP="007760C1">
      <w:pPr>
        <w:pStyle w:val="BodyText"/>
        <w:tabs>
          <w:tab w:val="left" w:pos="2276"/>
        </w:tabs>
        <w:ind w:left="284"/>
        <w:jc w:val="both"/>
        <w:rPr>
          <w:rFonts w:ascii="Times New Roman" w:hAnsi="Times New Roman"/>
          <w:noProof/>
          <w:sz w:val="24"/>
          <w:lang w:val="en-US"/>
        </w:rPr>
      </w:pPr>
      <w:r w:rsidRPr="007760C1">
        <w:rPr>
          <w:rFonts w:ascii="Times New Roman" w:hAnsi="Times New Roman"/>
          <w:noProof/>
          <w:sz w:val="24"/>
          <w:lang w:val="en-US"/>
        </w:rPr>
        <w:t>4.3.3. no parauga paņem divus apakšparaugus un</w:t>
      </w:r>
    </w:p>
    <w:p w14:paraId="393B6547"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36A9317B" w14:textId="77777777" w:rsidR="007760C1" w:rsidRPr="007760C1" w:rsidRDefault="007760C1" w:rsidP="007760C1">
      <w:pPr>
        <w:pStyle w:val="BodyText"/>
        <w:tabs>
          <w:tab w:val="left" w:pos="2276"/>
        </w:tabs>
        <w:ind w:left="284"/>
        <w:jc w:val="both"/>
        <w:rPr>
          <w:rFonts w:ascii="Times New Roman" w:hAnsi="Times New Roman"/>
          <w:noProof/>
          <w:sz w:val="24"/>
          <w:lang w:val="en-US"/>
        </w:rPr>
      </w:pPr>
      <w:r w:rsidRPr="007760C1">
        <w:rPr>
          <w:rFonts w:ascii="Times New Roman" w:hAnsi="Times New Roman"/>
          <w:noProof/>
          <w:sz w:val="24"/>
          <w:lang w:val="en-US"/>
        </w:rPr>
        <w:t>4.3.4. atkārtoti aizplombē paraugu un reģistrē testēšanas protokolā jauno informāciju par atkārtoto plombēšanu.</w:t>
      </w:r>
    </w:p>
    <w:p w14:paraId="13DC099D" w14:textId="77777777" w:rsidR="007760C1" w:rsidRPr="007760C1" w:rsidRDefault="007760C1" w:rsidP="007760C1">
      <w:pPr>
        <w:jc w:val="both"/>
        <w:rPr>
          <w:rFonts w:ascii="Times New Roman" w:eastAsia="Arial" w:hAnsi="Times New Roman" w:cs="Times New Roman"/>
          <w:noProof/>
          <w:sz w:val="24"/>
          <w:szCs w:val="24"/>
          <w:lang w:val="en-US"/>
        </w:rPr>
      </w:pPr>
    </w:p>
    <w:p w14:paraId="7B697BE9" w14:textId="4886E883"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4.4. Šos divus apakšparaugus testē vienu pēc otra saskaņā ar noteikto testēšanas metodi, kas norādīta šā pielikuma 2.52. noteikumā. Šajā pārbaudes procedūras 2. daļā iegūtos rezultātus apzīmē ar “2A” un “2B”</w:t>
      </w:r>
      <w:r w:rsidR="00CB35F0">
        <w:rPr>
          <w:rFonts w:ascii="Times New Roman" w:hAnsi="Times New Roman"/>
          <w:noProof/>
          <w:sz w:val="24"/>
          <w:lang w:val="en-US"/>
        </w:rPr>
        <w:t>.</w:t>
      </w:r>
    </w:p>
    <w:p w14:paraId="18C39C79" w14:textId="77777777" w:rsidR="007760C1" w:rsidRPr="007760C1" w:rsidRDefault="007760C1" w:rsidP="007760C1">
      <w:pPr>
        <w:jc w:val="both"/>
        <w:rPr>
          <w:rFonts w:ascii="Times New Roman" w:eastAsia="Arial" w:hAnsi="Times New Roman" w:cs="Times New Roman"/>
          <w:noProof/>
          <w:sz w:val="24"/>
          <w:szCs w:val="24"/>
          <w:lang w:val="en-US"/>
        </w:rPr>
      </w:pPr>
    </w:p>
    <w:p w14:paraId="23568721" w14:textId="6E7980F0" w:rsidR="007760C1" w:rsidRPr="007760C1" w:rsidRDefault="007760C1" w:rsidP="007760C1">
      <w:pPr>
        <w:pStyle w:val="BodyText"/>
        <w:tabs>
          <w:tab w:val="left" w:pos="2272"/>
        </w:tabs>
        <w:ind w:left="284"/>
        <w:jc w:val="both"/>
        <w:rPr>
          <w:rFonts w:ascii="Times New Roman" w:hAnsi="Times New Roman"/>
          <w:noProof/>
          <w:sz w:val="24"/>
          <w:lang w:val="en-US"/>
        </w:rPr>
      </w:pPr>
      <w:r w:rsidRPr="007760C1">
        <w:rPr>
          <w:rFonts w:ascii="Times New Roman" w:hAnsi="Times New Roman"/>
          <w:noProof/>
          <w:sz w:val="24"/>
          <w:lang w:val="en-US"/>
        </w:rPr>
        <w:t xml:space="preserve">4.4.1. </w:t>
      </w:r>
      <w:r w:rsidR="00CB35F0">
        <w:rPr>
          <w:rFonts w:ascii="Times New Roman" w:hAnsi="Times New Roman"/>
          <w:noProof/>
          <w:sz w:val="24"/>
          <w:lang w:val="en-US"/>
        </w:rPr>
        <w:t>R</w:t>
      </w:r>
      <w:r w:rsidRPr="007760C1">
        <w:rPr>
          <w:rFonts w:ascii="Times New Roman" w:hAnsi="Times New Roman"/>
          <w:noProof/>
          <w:sz w:val="24"/>
          <w:lang w:val="en-US"/>
        </w:rPr>
        <w:t>ezultātus “2A” un “2B” reģistrē testēšanas protokolā saskaņā ar testēšanas metodes prasībām;</w:t>
      </w:r>
    </w:p>
    <w:p w14:paraId="498AC72B"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6C078FB7" w14:textId="64A2D650" w:rsidR="007760C1" w:rsidRPr="007760C1" w:rsidRDefault="007760C1" w:rsidP="007760C1">
      <w:pPr>
        <w:pStyle w:val="BodyText"/>
        <w:tabs>
          <w:tab w:val="left" w:pos="2272"/>
        </w:tabs>
        <w:ind w:left="284"/>
        <w:jc w:val="both"/>
        <w:rPr>
          <w:rFonts w:ascii="Times New Roman" w:hAnsi="Times New Roman" w:cs="Times New Roman"/>
          <w:noProof/>
          <w:sz w:val="24"/>
          <w:szCs w:val="24"/>
          <w:lang w:val="en-US"/>
        </w:rPr>
      </w:pPr>
      <w:r w:rsidRPr="007760C1">
        <w:rPr>
          <w:rFonts w:ascii="Times New Roman" w:hAnsi="Times New Roman"/>
          <w:noProof/>
          <w:sz w:val="24"/>
          <w:lang w:val="en-US"/>
        </w:rPr>
        <w:t xml:space="preserve">4.4.2. </w:t>
      </w:r>
      <w:r w:rsidR="00CB35F0">
        <w:rPr>
          <w:rFonts w:ascii="Times New Roman" w:hAnsi="Times New Roman"/>
          <w:noProof/>
          <w:sz w:val="24"/>
          <w:lang w:val="en-US"/>
        </w:rPr>
        <w:t>J</w:t>
      </w:r>
      <w:r w:rsidRPr="007760C1">
        <w:rPr>
          <w:rFonts w:ascii="Times New Roman" w:hAnsi="Times New Roman"/>
          <w:noProof/>
          <w:sz w:val="24"/>
          <w:lang w:val="en-US"/>
        </w:rPr>
        <w:t>a rezultāti “2A” un “2B” ir testēšanas metodes atkārtojamības (</w:t>
      </w:r>
      <w:r w:rsidRPr="007760C1">
        <w:rPr>
          <w:rFonts w:ascii="Times New Roman" w:hAnsi="Times New Roman"/>
          <w:i/>
          <w:iCs/>
          <w:noProof/>
          <w:sz w:val="24"/>
          <w:lang w:val="en-US"/>
        </w:rPr>
        <w:t>r</w:t>
      </w:r>
      <w:r w:rsidRPr="007760C1">
        <w:rPr>
          <w:rFonts w:ascii="Times New Roman" w:hAnsi="Times New Roman"/>
          <w:noProof/>
          <w:sz w:val="24"/>
          <w:lang w:val="en-US"/>
        </w:rPr>
        <w:t>) robežās, tad šos rezultātus uzskata par derīgiem</w:t>
      </w:r>
      <w:r w:rsidR="00CB35F0">
        <w:rPr>
          <w:rFonts w:ascii="Times New Roman" w:hAnsi="Times New Roman"/>
          <w:noProof/>
          <w:sz w:val="24"/>
          <w:lang w:val="en-US"/>
        </w:rPr>
        <w:t>.</w:t>
      </w:r>
    </w:p>
    <w:p w14:paraId="79214A2D"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0D27935E" w14:textId="5C379E99" w:rsidR="007760C1" w:rsidRPr="007760C1" w:rsidRDefault="007760C1" w:rsidP="007760C1">
      <w:pPr>
        <w:pStyle w:val="BodyText"/>
        <w:tabs>
          <w:tab w:val="left" w:pos="2272"/>
        </w:tabs>
        <w:ind w:left="284"/>
        <w:jc w:val="both"/>
        <w:rPr>
          <w:rFonts w:ascii="Times New Roman" w:hAnsi="Times New Roman"/>
          <w:noProof/>
          <w:sz w:val="24"/>
          <w:lang w:val="en-US"/>
        </w:rPr>
      </w:pPr>
      <w:r w:rsidRPr="007760C1">
        <w:rPr>
          <w:rFonts w:ascii="Times New Roman" w:hAnsi="Times New Roman"/>
          <w:noProof/>
          <w:sz w:val="24"/>
          <w:lang w:val="en-US"/>
        </w:rPr>
        <w:t xml:space="preserve">4.4.3. </w:t>
      </w:r>
      <w:r w:rsidR="00CB35F0">
        <w:rPr>
          <w:rFonts w:ascii="Times New Roman" w:hAnsi="Times New Roman"/>
          <w:noProof/>
          <w:sz w:val="24"/>
          <w:lang w:val="en-US"/>
        </w:rPr>
        <w:t>J</w:t>
      </w:r>
      <w:r w:rsidRPr="007760C1">
        <w:rPr>
          <w:rFonts w:ascii="Times New Roman" w:hAnsi="Times New Roman"/>
          <w:noProof/>
          <w:sz w:val="24"/>
          <w:lang w:val="en-US"/>
        </w:rPr>
        <w:t>a rezultāti “2A” un “2B” nav testēšanas metodes atkārtojamības (</w:t>
      </w:r>
      <w:r w:rsidRPr="007760C1">
        <w:rPr>
          <w:rFonts w:ascii="Times New Roman" w:hAnsi="Times New Roman"/>
          <w:i/>
          <w:iCs/>
          <w:noProof/>
          <w:sz w:val="24"/>
          <w:lang w:val="en-US"/>
        </w:rPr>
        <w:t>r</w:t>
      </w:r>
      <w:r w:rsidRPr="007760C1">
        <w:rPr>
          <w:rFonts w:ascii="Times New Roman" w:hAnsi="Times New Roman"/>
          <w:noProof/>
          <w:sz w:val="24"/>
          <w:lang w:val="en-US"/>
        </w:rPr>
        <w:t>) robežās, tad abus rezultātus noraida, un laboratorija paņem un testē divus jaunus apakšparaugus. Pēc tam, kad ir paņemti jaunie apakšparaugi, parauga pudeli atkārtoti aizplombē saskaņā ar 4.3.4. punktu</w:t>
      </w:r>
      <w:r w:rsidR="00CB35F0">
        <w:rPr>
          <w:rFonts w:ascii="Times New Roman" w:hAnsi="Times New Roman"/>
          <w:noProof/>
          <w:sz w:val="24"/>
          <w:lang w:val="en-US"/>
        </w:rPr>
        <w:t>.</w:t>
      </w:r>
    </w:p>
    <w:p w14:paraId="424D29BB" w14:textId="77777777" w:rsidR="007760C1" w:rsidRPr="007760C1" w:rsidRDefault="007760C1" w:rsidP="007760C1">
      <w:pPr>
        <w:ind w:left="284"/>
        <w:jc w:val="both"/>
        <w:rPr>
          <w:rFonts w:ascii="Times New Roman" w:hAnsi="Times New Roman"/>
          <w:noProof/>
          <w:sz w:val="24"/>
          <w:lang w:val="en-US"/>
        </w:rPr>
      </w:pPr>
    </w:p>
    <w:p w14:paraId="2546C7B2" w14:textId="246C8691" w:rsidR="007760C1" w:rsidRPr="007760C1" w:rsidRDefault="007760C1" w:rsidP="007760C1">
      <w:pPr>
        <w:pStyle w:val="BodyText"/>
        <w:tabs>
          <w:tab w:val="left" w:pos="2288"/>
        </w:tabs>
        <w:ind w:left="284"/>
        <w:jc w:val="both"/>
        <w:rPr>
          <w:rFonts w:ascii="Times New Roman" w:hAnsi="Times New Roman"/>
          <w:noProof/>
          <w:sz w:val="24"/>
          <w:lang w:val="en-US"/>
        </w:rPr>
      </w:pPr>
      <w:r w:rsidRPr="007760C1">
        <w:rPr>
          <w:rFonts w:ascii="Times New Roman" w:hAnsi="Times New Roman"/>
          <w:noProof/>
          <w:sz w:val="24"/>
          <w:lang w:val="en-US"/>
        </w:rPr>
        <w:t xml:space="preserve">4.4.4. </w:t>
      </w:r>
      <w:r w:rsidR="00CB35F0">
        <w:rPr>
          <w:rFonts w:ascii="Times New Roman" w:hAnsi="Times New Roman"/>
          <w:noProof/>
          <w:sz w:val="24"/>
          <w:lang w:val="en-US"/>
        </w:rPr>
        <w:t>J</w:t>
      </w:r>
      <w:r w:rsidRPr="007760C1">
        <w:rPr>
          <w:rFonts w:ascii="Times New Roman" w:hAnsi="Times New Roman"/>
          <w:noProof/>
          <w:sz w:val="24"/>
          <w:lang w:val="en-US"/>
        </w:rPr>
        <w:t>a ir bijuši divi neveiksmīgi mēģinājumi nodrošināt rezultātu “2A” un “2B” atkārtojamību, laboratorija izmeklē šīs neizdošanās iemeslus, un tie ir jānovērš pirms parauga turpmākas testēšanas. Pēc atkārtojamības problēmas atrisināšanas paņem divus jaunus apakšparaugus saskaņā ar 4.3. punktu. Pēc tam, kad ir paņemti jaunie apakšparaugi, paraugu atkārtoti aizplombē saskaņā ar 4.3.4. punktu.</w:t>
      </w:r>
    </w:p>
    <w:p w14:paraId="2767CC8F" w14:textId="77777777" w:rsidR="007760C1" w:rsidRPr="007760C1" w:rsidRDefault="007760C1" w:rsidP="007760C1">
      <w:pPr>
        <w:jc w:val="both"/>
        <w:rPr>
          <w:rFonts w:ascii="Times New Roman" w:eastAsia="Arial" w:hAnsi="Times New Roman" w:cs="Times New Roman"/>
          <w:noProof/>
          <w:sz w:val="24"/>
          <w:szCs w:val="24"/>
          <w:lang w:val="en-US"/>
        </w:rPr>
      </w:pPr>
    </w:p>
    <w:p w14:paraId="541F5C12"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4.5. Ja testēšanas rezultāti “2A” un “2B” ir derīgi, aprēķina šo divu rezultātu vidējo vērtību. Šo vidējo vērtību apzīmē ar “Z” un reģistrē testēšanas protokolā:</w:t>
      </w:r>
    </w:p>
    <w:p w14:paraId="521BFB60" w14:textId="77777777" w:rsidR="007760C1" w:rsidRPr="007760C1" w:rsidRDefault="007760C1" w:rsidP="007760C1">
      <w:pPr>
        <w:jc w:val="both"/>
        <w:rPr>
          <w:rFonts w:ascii="Times New Roman" w:eastAsia="Arial" w:hAnsi="Times New Roman" w:cs="Times New Roman"/>
          <w:noProof/>
          <w:sz w:val="24"/>
          <w:szCs w:val="24"/>
          <w:lang w:val="en-US"/>
        </w:rPr>
      </w:pPr>
    </w:p>
    <w:p w14:paraId="16876DBD" w14:textId="77777777" w:rsidR="007760C1" w:rsidRPr="007760C1" w:rsidRDefault="007760C1" w:rsidP="007760C1">
      <w:pPr>
        <w:pStyle w:val="BodyText"/>
        <w:tabs>
          <w:tab w:val="left" w:pos="2277"/>
        </w:tabs>
        <w:ind w:left="284"/>
        <w:jc w:val="both"/>
        <w:rPr>
          <w:rFonts w:ascii="Times New Roman" w:hAnsi="Times New Roman"/>
          <w:noProof/>
          <w:sz w:val="24"/>
          <w:lang w:val="en-US"/>
        </w:rPr>
      </w:pPr>
      <w:r w:rsidRPr="007760C1">
        <w:rPr>
          <w:rFonts w:ascii="Times New Roman" w:hAnsi="Times New Roman"/>
          <w:noProof/>
          <w:sz w:val="24"/>
          <w:lang w:val="en-US"/>
        </w:rPr>
        <w:t>4.5.1. ja “Z” ir vienāds ar vai mazāks par 14. noteikumā noteikto piemērojamo robežu, tad tiek atzīts, ka sēra saturs degvielā, kuru raksturo testētais paraugs, atbilst prasībām;</w:t>
      </w:r>
    </w:p>
    <w:p w14:paraId="6489B9A9"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12A4659C" w14:textId="77777777" w:rsidR="007760C1" w:rsidRPr="007760C1" w:rsidRDefault="007760C1" w:rsidP="007760C1">
      <w:pPr>
        <w:pStyle w:val="BodyText"/>
        <w:tabs>
          <w:tab w:val="left" w:pos="2277"/>
        </w:tabs>
        <w:ind w:left="284"/>
        <w:jc w:val="both"/>
        <w:rPr>
          <w:rFonts w:ascii="Times New Roman" w:hAnsi="Times New Roman"/>
          <w:noProof/>
          <w:sz w:val="24"/>
          <w:lang w:val="en-US"/>
        </w:rPr>
      </w:pPr>
      <w:r w:rsidRPr="007760C1">
        <w:rPr>
          <w:rFonts w:ascii="Times New Roman" w:hAnsi="Times New Roman"/>
          <w:noProof/>
          <w:sz w:val="24"/>
          <w:lang w:val="en-US"/>
        </w:rPr>
        <w:t>4.5.2. ja “Z” pārsniedz 14. noteikumā noteikto piemērojamo robežu, bet ir mazāks par vai vienāds ar šo piemērojamo robežu + 0,59 R (kur “R” ir testēšanas metodes reproducējamība), tad tiek atzīts, ka sēra saturs degvielā, kuru raksturo testētais paraugs, atbilst prasībām, vai</w:t>
      </w:r>
    </w:p>
    <w:p w14:paraId="47DAC3A6" w14:textId="77777777" w:rsidR="007760C1" w:rsidRPr="007760C1" w:rsidRDefault="007760C1" w:rsidP="007760C1">
      <w:pPr>
        <w:ind w:left="284"/>
        <w:jc w:val="both"/>
        <w:rPr>
          <w:rFonts w:ascii="Times New Roman" w:eastAsia="Arial" w:hAnsi="Times New Roman" w:cs="Times New Roman"/>
          <w:noProof/>
          <w:sz w:val="24"/>
          <w:szCs w:val="24"/>
          <w:lang w:val="en-US"/>
        </w:rPr>
      </w:pPr>
    </w:p>
    <w:p w14:paraId="2E909710" w14:textId="77777777" w:rsidR="007760C1" w:rsidRPr="007760C1" w:rsidRDefault="007760C1" w:rsidP="007760C1">
      <w:pPr>
        <w:pStyle w:val="BodyText"/>
        <w:tabs>
          <w:tab w:val="left" w:pos="2277"/>
        </w:tabs>
        <w:ind w:left="284"/>
        <w:jc w:val="both"/>
        <w:rPr>
          <w:rFonts w:ascii="Times New Roman" w:hAnsi="Times New Roman"/>
          <w:noProof/>
          <w:sz w:val="24"/>
          <w:lang w:val="en-US"/>
        </w:rPr>
      </w:pPr>
      <w:r w:rsidRPr="007760C1">
        <w:rPr>
          <w:rFonts w:ascii="Times New Roman" w:hAnsi="Times New Roman"/>
          <w:noProof/>
          <w:sz w:val="24"/>
          <w:lang w:val="en-US"/>
        </w:rPr>
        <w:t>4.5.3. ja “Z” pārsniedz 14. noteikumā noteikto piemērojamo robežu + 0,59 R, tad tiek atzīts, ka sēra saturs degvielā, kuru raksturo testētais paraugs, neatbilst prasībām.</w:t>
      </w:r>
    </w:p>
    <w:p w14:paraId="7C001FE5" w14:textId="77777777" w:rsidR="007760C1" w:rsidRPr="007760C1" w:rsidRDefault="007760C1" w:rsidP="007760C1">
      <w:pPr>
        <w:jc w:val="both"/>
        <w:rPr>
          <w:rFonts w:ascii="Times New Roman" w:eastAsia="Arial" w:hAnsi="Times New Roman" w:cs="Times New Roman"/>
          <w:noProof/>
          <w:sz w:val="24"/>
          <w:szCs w:val="24"/>
          <w:lang w:val="en-US"/>
        </w:rPr>
      </w:pPr>
    </w:p>
    <w:p w14:paraId="2BD4814A" w14:textId="77777777" w:rsidR="007760C1" w:rsidRPr="007760C1" w:rsidRDefault="007760C1" w:rsidP="00C65B80">
      <w:pPr>
        <w:pStyle w:val="Heading8"/>
        <w:keepNext/>
        <w:keepLines/>
        <w:ind w:left="0"/>
        <w:jc w:val="center"/>
        <w:rPr>
          <w:rFonts w:ascii="Times New Roman" w:hAnsi="Times New Roman"/>
          <w:noProof/>
          <w:sz w:val="24"/>
          <w:lang w:val="en-US"/>
        </w:rPr>
      </w:pPr>
      <w:r w:rsidRPr="007760C1">
        <w:rPr>
          <w:rFonts w:ascii="Times New Roman" w:hAnsi="Times New Roman"/>
          <w:noProof/>
          <w:sz w:val="24"/>
          <w:lang w:val="en-US"/>
        </w:rPr>
        <w:t>2. tabula. Izmantojamās vai uz kuģa esošās degvielas paraugam piemērojamās procedūras kopsavilkums</w:t>
      </w:r>
    </w:p>
    <w:p w14:paraId="1270B958" w14:textId="77777777" w:rsidR="007760C1" w:rsidRPr="007760C1" w:rsidRDefault="007760C1" w:rsidP="00C65B80">
      <w:pPr>
        <w:keepNext/>
        <w:keepLines/>
        <w:jc w:val="both"/>
        <w:rPr>
          <w:rFonts w:ascii="Times New Roman" w:eastAsia="Arial"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705"/>
        <w:gridCol w:w="1788"/>
        <w:gridCol w:w="1826"/>
        <w:gridCol w:w="1826"/>
        <w:gridCol w:w="1976"/>
      </w:tblGrid>
      <w:tr w:rsidR="007760C1" w:rsidRPr="007760C1" w14:paraId="077E25DF" w14:textId="77777777" w:rsidTr="005730E5">
        <w:tc>
          <w:tcPr>
            <w:tcW w:w="5000" w:type="pct"/>
            <w:gridSpan w:val="5"/>
            <w:tcBorders>
              <w:top w:val="single" w:sz="6" w:space="0" w:color="000000"/>
              <w:left w:val="single" w:sz="4" w:space="0" w:color="000000"/>
              <w:bottom w:val="single" w:sz="6" w:space="0" w:color="000000"/>
              <w:right w:val="single" w:sz="4" w:space="0" w:color="000000"/>
            </w:tcBorders>
          </w:tcPr>
          <w:p w14:paraId="0983270F" w14:textId="77777777" w:rsidR="007760C1" w:rsidRPr="007760C1" w:rsidRDefault="007760C1" w:rsidP="00C65B80">
            <w:pPr>
              <w:pStyle w:val="TableParagraph"/>
              <w:keepNext/>
              <w:keepLines/>
              <w:jc w:val="both"/>
              <w:rPr>
                <w:rFonts w:ascii="Times New Roman" w:hAnsi="Times New Roman"/>
                <w:noProof/>
                <w:sz w:val="24"/>
                <w:lang w:val="en-US"/>
              </w:rPr>
            </w:pPr>
            <w:r w:rsidRPr="007760C1">
              <w:rPr>
                <w:rFonts w:ascii="Times New Roman" w:hAnsi="Times New Roman"/>
                <w:noProof/>
                <w:sz w:val="24"/>
                <w:lang w:val="en-US"/>
              </w:rPr>
              <w:t>Pamatojoties uz testēšanas metodi, kas norādīta šā pielikuma 2.52. noteikumā</w:t>
            </w:r>
          </w:p>
        </w:tc>
      </w:tr>
      <w:tr w:rsidR="007760C1" w:rsidRPr="007760C1" w14:paraId="2235D99B" w14:textId="77777777" w:rsidTr="005730E5">
        <w:tc>
          <w:tcPr>
            <w:tcW w:w="935" w:type="pct"/>
            <w:tcBorders>
              <w:top w:val="single" w:sz="6" w:space="0" w:color="000000"/>
              <w:left w:val="single" w:sz="4" w:space="0" w:color="000000"/>
              <w:bottom w:val="single" w:sz="6" w:space="0" w:color="000000"/>
              <w:right w:val="single" w:sz="4" w:space="0" w:color="000000"/>
            </w:tcBorders>
          </w:tcPr>
          <w:p w14:paraId="0D7F9110"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Piemērojamā robeža % m/m: V</w:t>
            </w:r>
          </w:p>
        </w:tc>
        <w:tc>
          <w:tcPr>
            <w:tcW w:w="980" w:type="pct"/>
            <w:tcBorders>
              <w:top w:val="single" w:sz="6" w:space="0" w:color="000000"/>
              <w:left w:val="single" w:sz="4" w:space="0" w:color="000000"/>
              <w:bottom w:val="single" w:sz="6" w:space="0" w:color="000000"/>
              <w:right w:val="single" w:sz="4" w:space="0" w:color="000000"/>
            </w:tcBorders>
          </w:tcPr>
          <w:p w14:paraId="71ECDD5D"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Vērtība, kas noteikta, ņemot vērā pārbaužu kļūdu:</w:t>
            </w:r>
          </w:p>
          <w:p w14:paraId="26F52EB9"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W</w:t>
            </w:r>
          </w:p>
        </w:tc>
        <w:tc>
          <w:tcPr>
            <w:tcW w:w="1001" w:type="pct"/>
            <w:tcBorders>
              <w:top w:val="single" w:sz="6" w:space="0" w:color="000000"/>
              <w:left w:val="single" w:sz="4" w:space="0" w:color="000000"/>
              <w:bottom w:val="single" w:sz="6" w:space="0" w:color="000000"/>
              <w:right w:val="single" w:sz="4" w:space="0" w:color="000000"/>
            </w:tcBorders>
          </w:tcPr>
          <w:p w14:paraId="270E4574"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Rezultāts saskaņā ar 4.5.1. punktu:</w:t>
            </w:r>
          </w:p>
          <w:p w14:paraId="698B293D"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Z ≤ V</w:t>
            </w:r>
          </w:p>
        </w:tc>
        <w:tc>
          <w:tcPr>
            <w:tcW w:w="1001" w:type="pct"/>
            <w:tcBorders>
              <w:top w:val="single" w:sz="6" w:space="0" w:color="000000"/>
              <w:left w:val="single" w:sz="4" w:space="0" w:color="000000"/>
              <w:bottom w:val="single" w:sz="6" w:space="0" w:color="000000"/>
              <w:right w:val="single" w:sz="4" w:space="0" w:color="000000"/>
            </w:tcBorders>
          </w:tcPr>
          <w:p w14:paraId="1AB9E88C"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Rezultāts saskaņā ar 4.5.2. punktu:</w:t>
            </w:r>
          </w:p>
          <w:p w14:paraId="691AFF19"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V &lt; Z ≤ W</w:t>
            </w:r>
          </w:p>
        </w:tc>
        <w:tc>
          <w:tcPr>
            <w:tcW w:w="1083" w:type="pct"/>
            <w:tcBorders>
              <w:top w:val="single" w:sz="6" w:space="0" w:color="000000"/>
              <w:left w:val="single" w:sz="4" w:space="0" w:color="000000"/>
              <w:bottom w:val="single" w:sz="6" w:space="0" w:color="000000"/>
              <w:right w:val="single" w:sz="4" w:space="0" w:color="000000"/>
            </w:tcBorders>
          </w:tcPr>
          <w:p w14:paraId="4BB963C8" w14:textId="77777777" w:rsidR="007760C1" w:rsidRPr="007760C1" w:rsidRDefault="007760C1" w:rsidP="00C65B80">
            <w:pPr>
              <w:pStyle w:val="TableParagraph"/>
              <w:keepNext/>
              <w:keepLines/>
              <w:jc w:val="center"/>
              <w:rPr>
                <w:rFonts w:ascii="Times New Roman" w:hAnsi="Times New Roman"/>
                <w:noProof/>
                <w:sz w:val="24"/>
                <w:lang w:val="en-US"/>
              </w:rPr>
            </w:pPr>
            <w:r w:rsidRPr="007760C1">
              <w:rPr>
                <w:rFonts w:ascii="Times New Roman" w:hAnsi="Times New Roman"/>
                <w:noProof/>
                <w:sz w:val="24"/>
                <w:lang w:val="en-US"/>
              </w:rPr>
              <w:t>Rezultāts saskaņā ar 4.5.3. punktu: Z &gt; W</w:t>
            </w:r>
          </w:p>
        </w:tc>
      </w:tr>
      <w:tr w:rsidR="007760C1" w:rsidRPr="007760C1" w14:paraId="783346DA" w14:textId="77777777" w:rsidTr="005730E5">
        <w:tc>
          <w:tcPr>
            <w:tcW w:w="935" w:type="pct"/>
            <w:tcBorders>
              <w:top w:val="single" w:sz="6" w:space="0" w:color="000000"/>
              <w:left w:val="single" w:sz="4" w:space="0" w:color="000000"/>
              <w:bottom w:val="single" w:sz="6" w:space="0" w:color="000000"/>
              <w:right w:val="single" w:sz="4" w:space="0" w:color="000000"/>
            </w:tcBorders>
          </w:tcPr>
          <w:p w14:paraId="06E9E302"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0,10</w:t>
            </w:r>
          </w:p>
        </w:tc>
        <w:tc>
          <w:tcPr>
            <w:tcW w:w="980" w:type="pct"/>
            <w:tcBorders>
              <w:top w:val="single" w:sz="6" w:space="0" w:color="000000"/>
              <w:left w:val="single" w:sz="4" w:space="0" w:color="000000"/>
              <w:bottom w:val="single" w:sz="6" w:space="0" w:color="000000"/>
              <w:right w:val="single" w:sz="4" w:space="0" w:color="000000"/>
            </w:tcBorders>
          </w:tcPr>
          <w:p w14:paraId="55B67315"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0,11</w:t>
            </w:r>
          </w:p>
        </w:tc>
        <w:tc>
          <w:tcPr>
            <w:tcW w:w="1001" w:type="pct"/>
            <w:vMerge w:val="restart"/>
            <w:tcBorders>
              <w:top w:val="single" w:sz="6" w:space="0" w:color="000000"/>
              <w:left w:val="single" w:sz="4" w:space="0" w:color="000000"/>
              <w:right w:val="single" w:sz="4" w:space="0" w:color="000000"/>
            </w:tcBorders>
          </w:tcPr>
          <w:p w14:paraId="5369BEAD"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Atbilst prasībām</w:t>
            </w:r>
          </w:p>
        </w:tc>
        <w:tc>
          <w:tcPr>
            <w:tcW w:w="1001" w:type="pct"/>
            <w:vMerge w:val="restart"/>
            <w:tcBorders>
              <w:top w:val="single" w:sz="6" w:space="0" w:color="000000"/>
              <w:left w:val="single" w:sz="4" w:space="0" w:color="000000"/>
              <w:right w:val="single" w:sz="4" w:space="0" w:color="000000"/>
            </w:tcBorders>
          </w:tcPr>
          <w:p w14:paraId="1AC4C8B8"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Atbilst prasībām</w:t>
            </w:r>
          </w:p>
        </w:tc>
        <w:tc>
          <w:tcPr>
            <w:tcW w:w="1083" w:type="pct"/>
            <w:vMerge w:val="restart"/>
            <w:tcBorders>
              <w:top w:val="single" w:sz="6" w:space="0" w:color="000000"/>
              <w:left w:val="single" w:sz="4" w:space="0" w:color="000000"/>
              <w:right w:val="single" w:sz="4" w:space="0" w:color="000000"/>
            </w:tcBorders>
          </w:tcPr>
          <w:p w14:paraId="0A54F478"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Neatbilst prasībām</w:t>
            </w:r>
          </w:p>
        </w:tc>
      </w:tr>
      <w:tr w:rsidR="007760C1" w:rsidRPr="007760C1" w14:paraId="451C2311" w14:textId="77777777" w:rsidTr="005730E5">
        <w:tc>
          <w:tcPr>
            <w:tcW w:w="935" w:type="pct"/>
            <w:tcBorders>
              <w:top w:val="single" w:sz="6" w:space="0" w:color="000000"/>
              <w:left w:val="single" w:sz="4" w:space="0" w:color="000000"/>
              <w:bottom w:val="single" w:sz="6" w:space="0" w:color="000000"/>
              <w:right w:val="single" w:sz="4" w:space="0" w:color="000000"/>
            </w:tcBorders>
          </w:tcPr>
          <w:p w14:paraId="6232204A"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0,50</w:t>
            </w:r>
          </w:p>
        </w:tc>
        <w:tc>
          <w:tcPr>
            <w:tcW w:w="980" w:type="pct"/>
            <w:tcBorders>
              <w:top w:val="single" w:sz="6" w:space="0" w:color="000000"/>
              <w:left w:val="single" w:sz="4" w:space="0" w:color="000000"/>
              <w:bottom w:val="single" w:sz="6" w:space="0" w:color="000000"/>
              <w:right w:val="single" w:sz="4" w:space="0" w:color="000000"/>
            </w:tcBorders>
          </w:tcPr>
          <w:p w14:paraId="380DA3E7"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0,53</w:t>
            </w:r>
          </w:p>
        </w:tc>
        <w:tc>
          <w:tcPr>
            <w:tcW w:w="1001" w:type="pct"/>
            <w:vMerge/>
            <w:tcBorders>
              <w:left w:val="single" w:sz="4" w:space="0" w:color="000000"/>
              <w:bottom w:val="single" w:sz="6" w:space="0" w:color="000000"/>
              <w:right w:val="single" w:sz="4" w:space="0" w:color="000000"/>
            </w:tcBorders>
          </w:tcPr>
          <w:p w14:paraId="7E55B9C5" w14:textId="77777777" w:rsidR="007760C1" w:rsidRPr="007760C1" w:rsidRDefault="007760C1" w:rsidP="005730E5">
            <w:pPr>
              <w:jc w:val="center"/>
              <w:rPr>
                <w:rFonts w:ascii="Times New Roman" w:hAnsi="Times New Roman" w:cs="Times New Roman"/>
                <w:noProof/>
                <w:sz w:val="24"/>
                <w:szCs w:val="24"/>
                <w:lang w:val="en-US"/>
              </w:rPr>
            </w:pPr>
          </w:p>
        </w:tc>
        <w:tc>
          <w:tcPr>
            <w:tcW w:w="1001" w:type="pct"/>
            <w:vMerge/>
            <w:tcBorders>
              <w:left w:val="single" w:sz="4" w:space="0" w:color="000000"/>
              <w:bottom w:val="single" w:sz="6" w:space="0" w:color="000000"/>
              <w:right w:val="single" w:sz="4" w:space="0" w:color="000000"/>
            </w:tcBorders>
          </w:tcPr>
          <w:p w14:paraId="39C4A723" w14:textId="77777777" w:rsidR="007760C1" w:rsidRPr="007760C1" w:rsidRDefault="007760C1" w:rsidP="005730E5">
            <w:pPr>
              <w:jc w:val="center"/>
              <w:rPr>
                <w:rFonts w:ascii="Times New Roman" w:hAnsi="Times New Roman" w:cs="Times New Roman"/>
                <w:noProof/>
                <w:sz w:val="24"/>
                <w:szCs w:val="24"/>
                <w:lang w:val="en-US"/>
              </w:rPr>
            </w:pPr>
          </w:p>
        </w:tc>
        <w:tc>
          <w:tcPr>
            <w:tcW w:w="1083" w:type="pct"/>
            <w:vMerge/>
            <w:tcBorders>
              <w:left w:val="single" w:sz="4" w:space="0" w:color="000000"/>
              <w:bottom w:val="single" w:sz="6" w:space="0" w:color="000000"/>
              <w:right w:val="single" w:sz="4" w:space="0" w:color="000000"/>
            </w:tcBorders>
          </w:tcPr>
          <w:p w14:paraId="484CCB32" w14:textId="77777777" w:rsidR="007760C1" w:rsidRPr="007760C1" w:rsidRDefault="007760C1" w:rsidP="005730E5">
            <w:pPr>
              <w:jc w:val="center"/>
              <w:rPr>
                <w:rFonts w:ascii="Times New Roman" w:hAnsi="Times New Roman" w:cs="Times New Roman"/>
                <w:noProof/>
                <w:sz w:val="24"/>
                <w:szCs w:val="24"/>
                <w:lang w:val="en-US"/>
              </w:rPr>
            </w:pPr>
          </w:p>
        </w:tc>
      </w:tr>
      <w:tr w:rsidR="007760C1" w:rsidRPr="007760C1" w14:paraId="7D4BEFEB" w14:textId="77777777" w:rsidTr="005730E5">
        <w:tc>
          <w:tcPr>
            <w:tcW w:w="935" w:type="pct"/>
            <w:tcBorders>
              <w:top w:val="single" w:sz="6" w:space="0" w:color="000000"/>
              <w:left w:val="single" w:sz="4" w:space="0" w:color="000000"/>
              <w:bottom w:val="single" w:sz="8" w:space="0" w:color="000000"/>
              <w:right w:val="single" w:sz="4" w:space="0" w:color="000000"/>
            </w:tcBorders>
          </w:tcPr>
          <w:p w14:paraId="637A1E36" w14:textId="77777777" w:rsidR="007760C1" w:rsidRPr="007760C1" w:rsidRDefault="007760C1" w:rsidP="005730E5">
            <w:pPr>
              <w:jc w:val="center"/>
              <w:rPr>
                <w:rFonts w:ascii="Times New Roman" w:hAnsi="Times New Roman" w:cs="Times New Roman"/>
                <w:noProof/>
                <w:sz w:val="24"/>
                <w:szCs w:val="24"/>
                <w:lang w:val="en-US"/>
              </w:rPr>
            </w:pPr>
          </w:p>
        </w:tc>
        <w:tc>
          <w:tcPr>
            <w:tcW w:w="980" w:type="pct"/>
            <w:tcBorders>
              <w:top w:val="single" w:sz="6" w:space="0" w:color="000000"/>
              <w:left w:val="single" w:sz="4" w:space="0" w:color="000000"/>
              <w:bottom w:val="single" w:sz="8" w:space="0" w:color="000000"/>
              <w:right w:val="single" w:sz="4" w:space="0" w:color="000000"/>
            </w:tcBorders>
          </w:tcPr>
          <w:p w14:paraId="5EE5F20E" w14:textId="77777777" w:rsidR="007760C1" w:rsidRPr="007760C1" w:rsidRDefault="007760C1" w:rsidP="005730E5">
            <w:pPr>
              <w:jc w:val="center"/>
              <w:rPr>
                <w:rFonts w:ascii="Times New Roman" w:hAnsi="Times New Roman" w:cs="Times New Roman"/>
                <w:noProof/>
                <w:sz w:val="24"/>
                <w:szCs w:val="24"/>
                <w:lang w:val="en-US"/>
              </w:rPr>
            </w:pPr>
          </w:p>
        </w:tc>
        <w:tc>
          <w:tcPr>
            <w:tcW w:w="3085" w:type="pct"/>
            <w:gridSpan w:val="3"/>
            <w:tcBorders>
              <w:top w:val="single" w:sz="6" w:space="0" w:color="000000"/>
              <w:left w:val="single" w:sz="4" w:space="0" w:color="000000"/>
              <w:bottom w:val="single" w:sz="8" w:space="0" w:color="000000"/>
              <w:right w:val="single" w:sz="4" w:space="0" w:color="000000"/>
            </w:tcBorders>
          </w:tcPr>
          <w:p w14:paraId="3683E744" w14:textId="77777777" w:rsidR="007760C1" w:rsidRPr="007760C1" w:rsidRDefault="007760C1" w:rsidP="005730E5">
            <w:pPr>
              <w:pStyle w:val="TableParagraph"/>
              <w:jc w:val="center"/>
              <w:rPr>
                <w:rFonts w:ascii="Times New Roman" w:hAnsi="Times New Roman"/>
                <w:noProof/>
                <w:sz w:val="24"/>
                <w:lang w:val="en-US"/>
              </w:rPr>
            </w:pPr>
            <w:r w:rsidRPr="007760C1">
              <w:rPr>
                <w:rFonts w:ascii="Times New Roman" w:hAnsi="Times New Roman"/>
                <w:noProof/>
                <w:sz w:val="24"/>
                <w:lang w:val="en-US"/>
              </w:rPr>
              <w:t>Rezultātu “Z” norāda ar 2 cipariem aiz komata</w:t>
            </w:r>
          </w:p>
        </w:tc>
      </w:tr>
    </w:tbl>
    <w:p w14:paraId="654010DE" w14:textId="77777777" w:rsidR="007760C1" w:rsidRPr="007760C1" w:rsidRDefault="007760C1" w:rsidP="007760C1">
      <w:pPr>
        <w:jc w:val="both"/>
        <w:rPr>
          <w:rFonts w:ascii="Times New Roman" w:eastAsia="Arial" w:hAnsi="Times New Roman" w:cs="Times New Roman"/>
          <w:b/>
          <w:bCs/>
          <w:noProof/>
          <w:sz w:val="24"/>
          <w:szCs w:val="24"/>
          <w:lang w:val="en-US"/>
        </w:rPr>
      </w:pPr>
    </w:p>
    <w:p w14:paraId="65D3F049" w14:textId="77777777" w:rsidR="007760C1" w:rsidRPr="007760C1" w:rsidRDefault="007760C1" w:rsidP="007760C1">
      <w:pPr>
        <w:pStyle w:val="BodyText"/>
        <w:tabs>
          <w:tab w:val="left" w:pos="1441"/>
        </w:tabs>
        <w:ind w:left="0"/>
        <w:jc w:val="both"/>
        <w:rPr>
          <w:rFonts w:ascii="Times New Roman" w:hAnsi="Times New Roman"/>
          <w:noProof/>
          <w:sz w:val="24"/>
          <w:lang w:val="en-US"/>
        </w:rPr>
      </w:pPr>
      <w:r w:rsidRPr="007760C1">
        <w:rPr>
          <w:rFonts w:ascii="Times New Roman" w:hAnsi="Times New Roman"/>
          <w:noProof/>
          <w:sz w:val="24"/>
          <w:lang w:val="en-US"/>
        </w:rPr>
        <w:t>4.6. Gala rezultātus, kas iegūti, veicot šo pārbaudes procedūru, novērtē kompetentā iestāde.</w:t>
      </w:r>
    </w:p>
    <w:p w14:paraId="0EB5FFFB" w14:textId="77777777" w:rsidR="007760C1" w:rsidRPr="007760C1" w:rsidRDefault="007760C1" w:rsidP="007760C1">
      <w:pPr>
        <w:jc w:val="both"/>
        <w:rPr>
          <w:rFonts w:ascii="Times New Roman" w:eastAsia="Arial" w:hAnsi="Times New Roman" w:cs="Times New Roman"/>
          <w:noProof/>
          <w:sz w:val="24"/>
          <w:szCs w:val="24"/>
          <w:lang w:val="en-US"/>
        </w:rPr>
      </w:pPr>
    </w:p>
    <w:p w14:paraId="772A0364" w14:textId="77777777" w:rsidR="007760C1" w:rsidRPr="007760C1" w:rsidRDefault="007760C1" w:rsidP="007760C1">
      <w:pPr>
        <w:pStyle w:val="BodyText"/>
        <w:tabs>
          <w:tab w:val="left" w:pos="1437"/>
        </w:tabs>
        <w:ind w:left="0"/>
        <w:jc w:val="both"/>
        <w:rPr>
          <w:rFonts w:ascii="Times New Roman" w:hAnsi="Times New Roman"/>
          <w:noProof/>
          <w:sz w:val="24"/>
          <w:lang w:val="en-US"/>
        </w:rPr>
      </w:pPr>
      <w:r w:rsidRPr="007760C1">
        <w:rPr>
          <w:rFonts w:ascii="Times New Roman" w:hAnsi="Times New Roman"/>
          <w:noProof/>
          <w:sz w:val="24"/>
          <w:lang w:val="en-US"/>
        </w:rPr>
        <w:t>4.7. Testēšanas protokola kopiju laboratorija iesniedz kompetentajai iestādei, kas vada pārbaudes procedūru.”</w:t>
      </w:r>
    </w:p>
    <w:p w14:paraId="21D110E9" w14:textId="77777777" w:rsidR="007760C1" w:rsidRPr="007760C1" w:rsidRDefault="007760C1" w:rsidP="007760C1">
      <w:pPr>
        <w:jc w:val="both"/>
        <w:rPr>
          <w:rFonts w:ascii="Times New Roman" w:eastAsia="Arial" w:hAnsi="Times New Roman" w:cs="Times New Roman"/>
          <w:noProof/>
          <w:sz w:val="24"/>
          <w:szCs w:val="24"/>
          <w:lang w:val="en-US"/>
        </w:rPr>
      </w:pPr>
    </w:p>
    <w:p w14:paraId="6C827E9A" w14:textId="77777777" w:rsidR="007760C1" w:rsidRPr="007760C1" w:rsidRDefault="007760C1" w:rsidP="007760C1">
      <w:pPr>
        <w:rPr>
          <w:noProof/>
          <w:lang w:val="en-US"/>
        </w:rPr>
      </w:pPr>
      <w:r w:rsidRPr="007760C1">
        <w:rPr>
          <w:noProof/>
          <w:lang w:val="en-US"/>
        </w:rPr>
        <w:br w:type="page"/>
      </w:r>
    </w:p>
    <w:p w14:paraId="653FD07B" w14:textId="77777777" w:rsidR="007760C1" w:rsidRPr="007760C1" w:rsidRDefault="007760C1" w:rsidP="007760C1">
      <w:pPr>
        <w:widowControl/>
        <w:autoSpaceDE w:val="0"/>
        <w:autoSpaceDN w:val="0"/>
        <w:adjustRightInd w:val="0"/>
        <w:jc w:val="both"/>
        <w:rPr>
          <w:rFonts w:ascii="Times New Roman" w:hAnsi="Times New Roman"/>
          <w:noProof/>
          <w:sz w:val="24"/>
          <w:lang w:val="en-US"/>
        </w:rPr>
      </w:pPr>
    </w:p>
    <w:p w14:paraId="5C2DE64F" w14:textId="77777777" w:rsidR="007760C1" w:rsidRPr="007760C1" w:rsidRDefault="007760C1" w:rsidP="007760C1">
      <w:pPr>
        <w:widowControl/>
        <w:autoSpaceDE w:val="0"/>
        <w:autoSpaceDN w:val="0"/>
        <w:adjustRightInd w:val="0"/>
        <w:jc w:val="both"/>
        <w:rPr>
          <w:rFonts w:ascii="Times New Roman" w:hAnsi="Times New Roman"/>
          <w:noProof/>
          <w:sz w:val="24"/>
          <w:lang w:val="en-US"/>
        </w:rPr>
      </w:pPr>
      <w:r w:rsidRPr="007760C1">
        <w:rPr>
          <w:rFonts w:ascii="Times New Roman" w:hAnsi="Times New Roman"/>
          <w:noProof/>
          <w:sz w:val="24"/>
          <w:lang w:val="en-US"/>
        </w:rPr>
        <w:t>Pielikuma, kas pievienots 1997. gada protokolam, ar ko groza 1973. gada Starptautisko konvenciju par piesārņojuma novēršanu no kuģiem, kas grozīta ar 1978. gada protokolu (</w:t>
      </w:r>
      <w:r w:rsidRPr="007760C1">
        <w:rPr>
          <w:rFonts w:ascii="Times New Roman" w:hAnsi="Times New Roman"/>
          <w:i/>
          <w:iCs/>
          <w:noProof/>
          <w:sz w:val="24"/>
          <w:lang w:val="en-US"/>
        </w:rPr>
        <w:t>MARPOL</w:t>
      </w:r>
      <w:r w:rsidRPr="007760C1">
        <w:rPr>
          <w:rFonts w:ascii="Times New Roman" w:hAnsi="Times New Roman"/>
          <w:noProof/>
          <w:sz w:val="24"/>
          <w:lang w:val="en-US"/>
        </w:rPr>
        <w:t xml:space="preserve">), grozījumu, kurus 2020. gada 20. novembrī savā septiņdesmit piektajā sesijā Starptautiskās Jūrniecības organizācijas Jūras vides aizsardzības komiteja pieņēmusi saskaņā ar </w:t>
      </w:r>
      <w:r w:rsidRPr="007760C1">
        <w:rPr>
          <w:rFonts w:ascii="Times New Roman" w:hAnsi="Times New Roman"/>
          <w:i/>
          <w:iCs/>
          <w:noProof/>
          <w:sz w:val="24"/>
          <w:lang w:val="en-US"/>
        </w:rPr>
        <w:t xml:space="preserve">MARPOL </w:t>
      </w:r>
      <w:r w:rsidRPr="007760C1">
        <w:rPr>
          <w:rFonts w:ascii="Times New Roman" w:hAnsi="Times New Roman"/>
          <w:noProof/>
          <w:sz w:val="24"/>
          <w:lang w:val="en-US"/>
        </w:rPr>
        <w:t>16. panta 2. punkta d) apakšpunktu un kuri izklāstīti rezolūcijas MEPC.324(75) pielikumā (un kuru oriģināls deponēts Starptautiskās Jūrniecības organizācijas ģenerālsekretāram), teksta APSTIPRINĀTA KOPIJA.</w:t>
      </w:r>
    </w:p>
    <w:p w14:paraId="67E9468E" w14:textId="77777777" w:rsidR="007760C1" w:rsidRPr="007760C1" w:rsidRDefault="007760C1" w:rsidP="007760C1">
      <w:pPr>
        <w:jc w:val="both"/>
        <w:rPr>
          <w:rFonts w:ascii="Times New Roman" w:hAnsi="Times New Roman"/>
          <w:noProof/>
          <w:sz w:val="24"/>
          <w:lang w:val="en-US"/>
        </w:rPr>
      </w:pPr>
    </w:p>
    <w:p w14:paraId="7B4497F7" w14:textId="77777777" w:rsidR="007760C1" w:rsidRPr="007760C1" w:rsidRDefault="007760C1" w:rsidP="007760C1">
      <w:pPr>
        <w:jc w:val="both"/>
        <w:rPr>
          <w:rFonts w:ascii="Times New Roman" w:hAnsi="Times New Roman"/>
          <w:noProof/>
          <w:sz w:val="24"/>
          <w:lang w:val="en-US"/>
        </w:rPr>
      </w:pPr>
    </w:p>
    <w:p w14:paraId="1186CB88" w14:textId="77777777" w:rsidR="007760C1" w:rsidRPr="007760C1" w:rsidRDefault="007760C1" w:rsidP="007760C1">
      <w:pPr>
        <w:jc w:val="both"/>
        <w:rPr>
          <w:rFonts w:ascii="Times New Roman" w:hAnsi="Times New Roman"/>
          <w:noProof/>
          <w:sz w:val="24"/>
          <w:lang w:val="en-US"/>
        </w:rPr>
      </w:pPr>
    </w:p>
    <w:p w14:paraId="7B3AC9FD" w14:textId="77777777" w:rsidR="007760C1" w:rsidRPr="007760C1" w:rsidRDefault="007760C1" w:rsidP="007760C1">
      <w:pPr>
        <w:jc w:val="both"/>
        <w:rPr>
          <w:rFonts w:ascii="Times New Roman" w:hAnsi="Times New Roman"/>
          <w:noProof/>
          <w:sz w:val="24"/>
          <w:lang w:val="en-US"/>
        </w:rPr>
      </w:pPr>
    </w:p>
    <w:p w14:paraId="1963E7D9" w14:textId="77777777" w:rsidR="007760C1" w:rsidRPr="007760C1" w:rsidRDefault="007760C1" w:rsidP="007760C1">
      <w:pPr>
        <w:jc w:val="both"/>
        <w:rPr>
          <w:rFonts w:ascii="Times New Roman" w:hAnsi="Times New Roman"/>
          <w:noProof/>
          <w:sz w:val="24"/>
          <w:lang w:val="en-US"/>
        </w:rPr>
      </w:pPr>
    </w:p>
    <w:p w14:paraId="28C229E7" w14:textId="77777777" w:rsidR="007760C1" w:rsidRPr="007760C1" w:rsidRDefault="007760C1" w:rsidP="007760C1">
      <w:pPr>
        <w:jc w:val="both"/>
        <w:rPr>
          <w:rFonts w:ascii="Times New Roman" w:hAnsi="Times New Roman"/>
          <w:noProof/>
          <w:sz w:val="24"/>
          <w:lang w:val="en-US"/>
        </w:rPr>
      </w:pPr>
    </w:p>
    <w:p w14:paraId="3BCE53FE" w14:textId="77777777" w:rsidR="007760C1" w:rsidRPr="007760C1" w:rsidRDefault="007760C1" w:rsidP="007760C1">
      <w:pPr>
        <w:jc w:val="both"/>
        <w:rPr>
          <w:rFonts w:ascii="Times New Roman" w:hAnsi="Times New Roman"/>
          <w:noProof/>
          <w:sz w:val="24"/>
          <w:lang w:val="en-US"/>
        </w:rPr>
      </w:pPr>
    </w:p>
    <w:p w14:paraId="7578FF47" w14:textId="77777777" w:rsidR="007760C1" w:rsidRPr="007760C1" w:rsidRDefault="007760C1" w:rsidP="007760C1">
      <w:pPr>
        <w:jc w:val="both"/>
        <w:rPr>
          <w:rFonts w:ascii="Times New Roman" w:hAnsi="Times New Roman"/>
          <w:noProof/>
          <w:sz w:val="24"/>
          <w:lang w:val="en-US"/>
        </w:rPr>
      </w:pPr>
    </w:p>
    <w:p w14:paraId="3DE635FD" w14:textId="77777777" w:rsidR="007760C1" w:rsidRPr="007760C1" w:rsidRDefault="007760C1" w:rsidP="007760C1">
      <w:pPr>
        <w:jc w:val="both"/>
        <w:rPr>
          <w:rFonts w:ascii="Times New Roman" w:hAnsi="Times New Roman"/>
          <w:noProof/>
          <w:sz w:val="24"/>
          <w:lang w:val="en-US"/>
        </w:rPr>
      </w:pPr>
    </w:p>
    <w:p w14:paraId="43B1F3AA" w14:textId="77777777" w:rsidR="007760C1" w:rsidRPr="007760C1" w:rsidRDefault="007760C1" w:rsidP="007760C1">
      <w:pPr>
        <w:jc w:val="both"/>
        <w:rPr>
          <w:rFonts w:ascii="Times New Roman" w:hAnsi="Times New Roman"/>
          <w:noProof/>
          <w:sz w:val="24"/>
          <w:lang w:val="en-US"/>
        </w:rPr>
      </w:pPr>
    </w:p>
    <w:p w14:paraId="1CDDA8E9" w14:textId="77777777" w:rsidR="007760C1" w:rsidRPr="007760C1" w:rsidRDefault="007760C1" w:rsidP="007760C1">
      <w:pPr>
        <w:jc w:val="both"/>
        <w:rPr>
          <w:rFonts w:ascii="Times New Roman" w:hAnsi="Times New Roman"/>
          <w:noProof/>
          <w:sz w:val="24"/>
          <w:lang w:val="en-US"/>
        </w:rPr>
      </w:pPr>
    </w:p>
    <w:p w14:paraId="7EA5B88D" w14:textId="77777777" w:rsidR="007760C1" w:rsidRPr="007760C1" w:rsidRDefault="007760C1" w:rsidP="007760C1">
      <w:pPr>
        <w:jc w:val="both"/>
        <w:rPr>
          <w:rFonts w:ascii="Times New Roman" w:hAnsi="Times New Roman"/>
          <w:noProof/>
          <w:sz w:val="24"/>
          <w:lang w:val="en-US"/>
        </w:rPr>
      </w:pPr>
    </w:p>
    <w:p w14:paraId="36A5E51F" w14:textId="77777777" w:rsidR="007760C1" w:rsidRPr="007760C1" w:rsidRDefault="007760C1" w:rsidP="007760C1">
      <w:pPr>
        <w:jc w:val="both"/>
        <w:rPr>
          <w:rFonts w:ascii="Times New Roman" w:hAnsi="Times New Roman"/>
          <w:noProof/>
          <w:sz w:val="24"/>
          <w:lang w:val="en-US"/>
        </w:rPr>
      </w:pPr>
    </w:p>
    <w:p w14:paraId="15539F52" w14:textId="77777777" w:rsidR="007760C1" w:rsidRPr="007760C1" w:rsidRDefault="007760C1" w:rsidP="007760C1">
      <w:pPr>
        <w:jc w:val="both"/>
        <w:rPr>
          <w:rFonts w:ascii="Times New Roman" w:hAnsi="Times New Roman"/>
          <w:noProof/>
          <w:sz w:val="24"/>
          <w:lang w:val="en-US"/>
        </w:rPr>
      </w:pPr>
    </w:p>
    <w:p w14:paraId="4413C416" w14:textId="77777777" w:rsidR="007760C1" w:rsidRPr="007760C1" w:rsidRDefault="007760C1" w:rsidP="007760C1">
      <w:pPr>
        <w:jc w:val="both"/>
        <w:rPr>
          <w:rFonts w:ascii="Times New Roman" w:hAnsi="Times New Roman"/>
          <w:noProof/>
          <w:sz w:val="24"/>
          <w:lang w:val="en-US"/>
        </w:rPr>
      </w:pPr>
    </w:p>
    <w:p w14:paraId="45565BC8" w14:textId="77777777" w:rsidR="007760C1" w:rsidRPr="007760C1" w:rsidRDefault="007760C1" w:rsidP="007760C1">
      <w:pPr>
        <w:jc w:val="both"/>
        <w:rPr>
          <w:rFonts w:ascii="Times New Roman" w:hAnsi="Times New Roman"/>
          <w:noProof/>
          <w:sz w:val="24"/>
          <w:lang w:val="en-US"/>
        </w:rPr>
      </w:pPr>
    </w:p>
    <w:p w14:paraId="1D0BCEB1" w14:textId="77777777" w:rsidR="007760C1" w:rsidRPr="007760C1" w:rsidRDefault="007760C1" w:rsidP="007760C1">
      <w:pPr>
        <w:jc w:val="both"/>
        <w:rPr>
          <w:rFonts w:ascii="Times New Roman" w:hAnsi="Times New Roman"/>
          <w:noProof/>
          <w:sz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20"/>
        <w:gridCol w:w="4761"/>
        <w:gridCol w:w="2840"/>
      </w:tblGrid>
      <w:tr w:rsidR="007760C1" w:rsidRPr="007760C1" w14:paraId="436E3830" w14:textId="77777777" w:rsidTr="00AF3BD0">
        <w:tc>
          <w:tcPr>
            <w:tcW w:w="3443" w:type="pct"/>
            <w:gridSpan w:val="2"/>
          </w:tcPr>
          <w:p w14:paraId="69051744" w14:textId="77777777" w:rsidR="007760C1" w:rsidRPr="007760C1" w:rsidRDefault="007760C1" w:rsidP="005730E5">
            <w:pPr>
              <w:jc w:val="both"/>
              <w:rPr>
                <w:rFonts w:ascii="Times New Roman" w:hAnsi="Times New Roman"/>
                <w:noProof/>
                <w:color w:val="282A2D"/>
                <w:sz w:val="24"/>
                <w:lang w:val="en-US"/>
              </w:rPr>
            </w:pPr>
            <w:r w:rsidRPr="007760C1">
              <w:rPr>
                <w:rFonts w:ascii="Times New Roman" w:hAnsi="Times New Roman"/>
                <w:noProof/>
                <w:color w:val="282A2D"/>
                <w:sz w:val="24"/>
                <w:lang w:val="en-US"/>
              </w:rPr>
              <w:t>Starptautiskās Jūrniecības organizācijas ģenerālsekretārā vārdā:</w:t>
            </w:r>
          </w:p>
        </w:tc>
        <w:tc>
          <w:tcPr>
            <w:tcW w:w="1557" w:type="pct"/>
          </w:tcPr>
          <w:p w14:paraId="035A8A09" w14:textId="77777777" w:rsidR="007760C1" w:rsidRPr="007760C1" w:rsidRDefault="007760C1" w:rsidP="005730E5">
            <w:pPr>
              <w:jc w:val="both"/>
              <w:rPr>
                <w:rFonts w:ascii="Times New Roman" w:eastAsia="Arial" w:hAnsi="Times New Roman" w:cs="Times New Roman"/>
                <w:noProof/>
                <w:sz w:val="24"/>
                <w:szCs w:val="24"/>
                <w:lang w:val="en-US"/>
              </w:rPr>
            </w:pPr>
            <w:r w:rsidRPr="007760C1">
              <w:rPr>
                <w:rFonts w:ascii="Times New Roman" w:eastAsia="Arial" w:hAnsi="Times New Roman" w:cs="Times New Roman"/>
                <w:noProof/>
                <w:sz w:val="24"/>
                <w:szCs w:val="24"/>
                <w:lang w:val="en-US"/>
              </w:rPr>
              <w:drawing>
                <wp:inline distT="0" distB="0" distL="0" distR="0" wp14:anchorId="5F7C0404" wp14:editId="33B2F24F">
                  <wp:extent cx="1733550" cy="881269"/>
                  <wp:effectExtent l="0" t="0" r="0" b="0"/>
                  <wp:docPr id="2" name="Picture 2"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hiteboard&#10;&#10;Description automatically generated"/>
                          <pic:cNvPicPr/>
                        </pic:nvPicPr>
                        <pic:blipFill>
                          <a:blip r:embed="rId10"/>
                          <a:stretch>
                            <a:fillRect/>
                          </a:stretch>
                        </pic:blipFill>
                        <pic:spPr>
                          <a:xfrm>
                            <a:off x="0" y="0"/>
                            <a:ext cx="1769062" cy="899322"/>
                          </a:xfrm>
                          <a:prstGeom prst="rect">
                            <a:avLst/>
                          </a:prstGeom>
                        </pic:spPr>
                      </pic:pic>
                    </a:graphicData>
                  </a:graphic>
                </wp:inline>
              </w:drawing>
            </w:r>
          </w:p>
        </w:tc>
      </w:tr>
      <w:tr w:rsidR="007760C1" w:rsidRPr="007760C1" w14:paraId="0A1EEEF0" w14:textId="77777777" w:rsidTr="00AF3BD0">
        <w:tc>
          <w:tcPr>
            <w:tcW w:w="833" w:type="pct"/>
          </w:tcPr>
          <w:p w14:paraId="766E56C3" w14:textId="77777777" w:rsidR="007760C1" w:rsidRPr="007760C1" w:rsidRDefault="007760C1" w:rsidP="005730E5">
            <w:pPr>
              <w:jc w:val="both"/>
              <w:rPr>
                <w:rFonts w:ascii="Times New Roman" w:hAnsi="Times New Roman"/>
                <w:noProof/>
                <w:sz w:val="24"/>
                <w:lang w:val="en-US"/>
              </w:rPr>
            </w:pPr>
            <w:r w:rsidRPr="007760C1">
              <w:rPr>
                <w:rFonts w:ascii="Times New Roman" w:hAnsi="Times New Roman"/>
                <w:noProof/>
                <w:sz w:val="24"/>
                <w:lang w:val="en-US"/>
              </w:rPr>
              <w:t>Londona,</w:t>
            </w:r>
          </w:p>
          <w:p w14:paraId="02036211" w14:textId="77777777" w:rsidR="007760C1" w:rsidRPr="007760C1" w:rsidRDefault="007760C1" w:rsidP="005730E5">
            <w:pPr>
              <w:jc w:val="both"/>
              <w:rPr>
                <w:rFonts w:ascii="Times New Roman" w:eastAsia="Arial" w:hAnsi="Times New Roman" w:cs="Times New Roman"/>
                <w:noProof/>
                <w:sz w:val="24"/>
                <w:szCs w:val="24"/>
                <w:lang w:val="en-US"/>
              </w:rPr>
            </w:pPr>
          </w:p>
        </w:tc>
        <w:tc>
          <w:tcPr>
            <w:tcW w:w="2610" w:type="pct"/>
          </w:tcPr>
          <w:p w14:paraId="56D5D6F4" w14:textId="77777777" w:rsidR="007760C1" w:rsidRPr="007760C1" w:rsidRDefault="007760C1" w:rsidP="005730E5">
            <w:pPr>
              <w:jc w:val="both"/>
              <w:rPr>
                <w:rFonts w:ascii="Times New Roman" w:eastAsia="Arial" w:hAnsi="Times New Roman" w:cs="Times New Roman"/>
                <w:noProof/>
                <w:sz w:val="24"/>
                <w:szCs w:val="24"/>
                <w:lang w:val="en-US"/>
              </w:rPr>
            </w:pPr>
            <w:r w:rsidRPr="007760C1">
              <w:rPr>
                <w:rFonts w:ascii="Times New Roman" w:eastAsia="Arial" w:hAnsi="Times New Roman" w:cs="Times New Roman"/>
                <w:noProof/>
                <w:sz w:val="24"/>
                <w:szCs w:val="24"/>
                <w:lang w:val="en-US"/>
              </w:rPr>
              <w:drawing>
                <wp:inline distT="0" distB="0" distL="0" distR="0" wp14:anchorId="730686E7" wp14:editId="5C7253B0">
                  <wp:extent cx="1894353" cy="466725"/>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1"/>
                          <a:stretch>
                            <a:fillRect/>
                          </a:stretch>
                        </pic:blipFill>
                        <pic:spPr>
                          <a:xfrm>
                            <a:off x="0" y="0"/>
                            <a:ext cx="1919717" cy="472974"/>
                          </a:xfrm>
                          <a:prstGeom prst="rect">
                            <a:avLst/>
                          </a:prstGeom>
                        </pic:spPr>
                      </pic:pic>
                    </a:graphicData>
                  </a:graphic>
                </wp:inline>
              </w:drawing>
            </w:r>
          </w:p>
        </w:tc>
        <w:tc>
          <w:tcPr>
            <w:tcW w:w="1557" w:type="pct"/>
          </w:tcPr>
          <w:p w14:paraId="64A431FF" w14:textId="77777777" w:rsidR="007760C1" w:rsidRPr="007760C1" w:rsidRDefault="007760C1" w:rsidP="005730E5">
            <w:pPr>
              <w:jc w:val="both"/>
              <w:rPr>
                <w:rFonts w:ascii="Times New Roman" w:eastAsia="Arial" w:hAnsi="Times New Roman" w:cs="Times New Roman"/>
                <w:noProof/>
                <w:sz w:val="24"/>
                <w:szCs w:val="24"/>
                <w:lang w:val="en-US"/>
              </w:rPr>
            </w:pPr>
          </w:p>
        </w:tc>
      </w:tr>
      <w:tr w:rsidR="007760C1" w:rsidRPr="007760C1" w14:paraId="33473A47" w14:textId="77777777" w:rsidTr="00AF3BD0">
        <w:tc>
          <w:tcPr>
            <w:tcW w:w="833" w:type="pct"/>
          </w:tcPr>
          <w:p w14:paraId="5FC124DC" w14:textId="77777777" w:rsidR="007760C1" w:rsidRPr="007760C1" w:rsidRDefault="007760C1" w:rsidP="005730E5">
            <w:pPr>
              <w:jc w:val="both"/>
              <w:rPr>
                <w:rFonts w:ascii="Times New Roman" w:eastAsia="Arial" w:hAnsi="Times New Roman" w:cs="Times New Roman"/>
                <w:noProof/>
                <w:sz w:val="24"/>
                <w:szCs w:val="24"/>
                <w:lang w:val="en-US"/>
              </w:rPr>
            </w:pPr>
          </w:p>
        </w:tc>
        <w:tc>
          <w:tcPr>
            <w:tcW w:w="2610" w:type="pct"/>
          </w:tcPr>
          <w:p w14:paraId="0FAFE431" w14:textId="77777777" w:rsidR="007760C1" w:rsidRPr="007760C1" w:rsidRDefault="007760C1" w:rsidP="005730E5">
            <w:pPr>
              <w:jc w:val="both"/>
              <w:rPr>
                <w:rFonts w:ascii="Times New Roman" w:eastAsia="Arial" w:hAnsi="Times New Roman" w:cs="Times New Roman"/>
                <w:noProof/>
                <w:sz w:val="24"/>
                <w:szCs w:val="24"/>
                <w:lang w:val="en-US"/>
              </w:rPr>
            </w:pPr>
          </w:p>
        </w:tc>
        <w:tc>
          <w:tcPr>
            <w:tcW w:w="1557" w:type="pct"/>
          </w:tcPr>
          <w:p w14:paraId="69D1DE3A" w14:textId="77777777" w:rsidR="007760C1" w:rsidRPr="007760C1" w:rsidRDefault="007760C1" w:rsidP="005730E5">
            <w:pPr>
              <w:jc w:val="both"/>
              <w:rPr>
                <w:rFonts w:ascii="Times New Roman" w:eastAsia="Arial" w:hAnsi="Times New Roman" w:cs="Times New Roman"/>
                <w:noProof/>
                <w:sz w:val="24"/>
                <w:szCs w:val="24"/>
                <w:lang w:val="en-US"/>
              </w:rPr>
            </w:pPr>
          </w:p>
        </w:tc>
      </w:tr>
      <w:tr w:rsidR="007760C1" w:rsidRPr="007760C1" w14:paraId="4D15617F" w14:textId="77777777" w:rsidTr="00AF3BD0">
        <w:tc>
          <w:tcPr>
            <w:tcW w:w="3443" w:type="pct"/>
            <w:gridSpan w:val="2"/>
          </w:tcPr>
          <w:p w14:paraId="4E937C26" w14:textId="77777777" w:rsidR="007760C1" w:rsidRPr="007760C1" w:rsidRDefault="007760C1" w:rsidP="005730E5">
            <w:pPr>
              <w:jc w:val="both"/>
              <w:rPr>
                <w:rFonts w:ascii="Times New Roman" w:hAnsi="Times New Roman"/>
                <w:noProof/>
                <w:sz w:val="24"/>
                <w:lang w:val="en-US"/>
              </w:rPr>
            </w:pPr>
            <w:r w:rsidRPr="007760C1">
              <w:rPr>
                <w:rFonts w:ascii="Times New Roman" w:hAnsi="Times New Roman"/>
                <w:noProof/>
                <w:sz w:val="24"/>
                <w:lang w:val="en-US"/>
              </w:rPr>
              <w:t xml:space="preserve">(J/12236 (A/C/E/F/R/S)) </w:t>
            </w:r>
          </w:p>
        </w:tc>
        <w:tc>
          <w:tcPr>
            <w:tcW w:w="1557" w:type="pct"/>
          </w:tcPr>
          <w:p w14:paraId="0B0EAD27" w14:textId="77777777" w:rsidR="007760C1" w:rsidRPr="007760C1" w:rsidRDefault="007760C1" w:rsidP="005730E5">
            <w:pPr>
              <w:jc w:val="both"/>
              <w:rPr>
                <w:rFonts w:ascii="Times New Roman" w:eastAsia="Arial" w:hAnsi="Times New Roman" w:cs="Times New Roman"/>
                <w:noProof/>
                <w:sz w:val="24"/>
                <w:szCs w:val="24"/>
                <w:lang w:val="en-US"/>
              </w:rPr>
            </w:pPr>
          </w:p>
        </w:tc>
      </w:tr>
    </w:tbl>
    <w:p w14:paraId="484A250B" w14:textId="77777777" w:rsidR="007760C1" w:rsidRPr="007760C1" w:rsidRDefault="007760C1" w:rsidP="007760C1">
      <w:pPr>
        <w:jc w:val="both"/>
        <w:rPr>
          <w:rFonts w:ascii="Times New Roman" w:hAnsi="Times New Roman" w:cs="Times New Roman"/>
          <w:noProof/>
          <w:color w:val="282A2D"/>
          <w:sz w:val="24"/>
          <w:szCs w:val="24"/>
          <w:lang w:val="en-US"/>
        </w:rPr>
      </w:pPr>
    </w:p>
    <w:sectPr w:rsidR="007760C1" w:rsidRPr="007760C1" w:rsidSect="004B3B37">
      <w:headerReference w:type="even" r:id="rId12"/>
      <w:headerReference w:type="default" r:id="rId13"/>
      <w:footerReference w:type="even" r:id="rId14"/>
      <w:footerReference w:type="default" r:id="rId15"/>
      <w:headerReference w:type="first" r:id="rId16"/>
      <w:footerReference w:type="first" r:id="rId17"/>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2800" w14:textId="77777777" w:rsidR="00470125" w:rsidRPr="007760C1" w:rsidRDefault="00470125">
      <w:pPr>
        <w:rPr>
          <w:noProof/>
          <w:lang w:val="en-US"/>
        </w:rPr>
      </w:pPr>
      <w:r w:rsidRPr="007760C1">
        <w:rPr>
          <w:noProof/>
          <w:lang w:val="en-US"/>
        </w:rPr>
        <w:separator/>
      </w:r>
    </w:p>
  </w:endnote>
  <w:endnote w:type="continuationSeparator" w:id="0">
    <w:p w14:paraId="5045F9FD" w14:textId="77777777" w:rsidR="00470125" w:rsidRPr="007760C1" w:rsidRDefault="00470125">
      <w:pPr>
        <w:rPr>
          <w:noProof/>
          <w:lang w:val="en-US"/>
        </w:rPr>
      </w:pPr>
      <w:r w:rsidRPr="007760C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2792" w14:textId="77777777" w:rsidR="007760C1" w:rsidRDefault="0077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48E3" w14:textId="77777777" w:rsidR="00017899" w:rsidRPr="007760C1" w:rsidRDefault="00017899" w:rsidP="00017899">
    <w:pPr>
      <w:pStyle w:val="Header"/>
      <w:tabs>
        <w:tab w:val="left" w:pos="9072"/>
      </w:tabs>
      <w:jc w:val="both"/>
      <w:rPr>
        <w:rStyle w:val="PageNumber"/>
        <w:rFonts w:ascii="Times New Roman" w:hAnsi="Times New Roman" w:cs="Times New Roman"/>
        <w:noProof/>
        <w:sz w:val="20"/>
        <w:szCs w:val="20"/>
        <w:lang w:val="en-US"/>
      </w:rPr>
    </w:pPr>
  </w:p>
  <w:p w14:paraId="50D914D7" w14:textId="77777777" w:rsidR="00017899" w:rsidRPr="007760C1" w:rsidRDefault="00017899" w:rsidP="00017899">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7760C1">
      <w:rPr>
        <w:rFonts w:ascii="Times New Roman" w:hAnsi="Times New Roman" w:cs="Times New Roman"/>
        <w:noProof/>
        <w:sz w:val="20"/>
        <w:szCs w:val="20"/>
        <w:lang w:val="en-US"/>
      </w:rPr>
      <w:tab/>
    </w:r>
  </w:p>
  <w:p w14:paraId="330156EB" w14:textId="77777777" w:rsidR="00017899" w:rsidRPr="007760C1" w:rsidRDefault="00017899" w:rsidP="00017899">
    <w:pPr>
      <w:pStyle w:val="Header"/>
      <w:tabs>
        <w:tab w:val="right" w:pos="9072"/>
      </w:tabs>
      <w:jc w:val="both"/>
      <w:rPr>
        <w:rStyle w:val="PageNumber"/>
        <w:rFonts w:ascii="Times New Roman" w:hAnsi="Times New Roman" w:cs="Times New Roman"/>
        <w:noProof/>
        <w:sz w:val="20"/>
        <w:szCs w:val="20"/>
        <w:lang w:val="en-US"/>
      </w:rPr>
    </w:pPr>
  </w:p>
  <w:p w14:paraId="300D611D" w14:textId="2CCA2C6A" w:rsidR="00BF1C59" w:rsidRPr="007760C1" w:rsidRDefault="00017899" w:rsidP="00017899">
    <w:pPr>
      <w:pStyle w:val="Footer"/>
      <w:tabs>
        <w:tab w:val="clear" w:pos="4513"/>
        <w:tab w:val="clear" w:pos="9026"/>
        <w:tab w:val="center" w:pos="9072"/>
      </w:tabs>
      <w:jc w:val="both"/>
      <w:rPr>
        <w:rFonts w:ascii="Times New Roman" w:hAnsi="Times New Roman" w:cs="Times New Roman"/>
        <w:noProof/>
        <w:sz w:val="20"/>
        <w:szCs w:val="20"/>
        <w:lang w:val="en-US"/>
      </w:rPr>
    </w:pPr>
    <w:r w:rsidRPr="007760C1">
      <w:rPr>
        <w:rFonts w:ascii="Times New Roman" w:hAnsi="Times New Roman" w:cs="Times New Roman"/>
        <w:noProof/>
        <w:sz w:val="20"/>
        <w:szCs w:val="20"/>
        <w:lang w:val="en-US"/>
      </w:rPr>
      <w:t xml:space="preserve">Tulkojums </w:t>
    </w:r>
    <w:r w:rsidRPr="007760C1">
      <w:rPr>
        <w:rFonts w:ascii="Times New Roman" w:hAnsi="Times New Roman" w:cs="Times New Roman"/>
        <w:noProof/>
        <w:sz w:val="20"/>
        <w:szCs w:val="20"/>
        <w:lang w:val="en-US"/>
      </w:rPr>
      <w:fldChar w:fldCharType="begin"/>
    </w:r>
    <w:r w:rsidRPr="007760C1">
      <w:rPr>
        <w:rFonts w:ascii="Times New Roman" w:hAnsi="Times New Roman" w:cs="Times New Roman"/>
        <w:noProof/>
        <w:sz w:val="20"/>
        <w:szCs w:val="20"/>
        <w:lang w:val="en-US"/>
      </w:rPr>
      <w:instrText>symbol 211 \f "Symbol" \s 9</w:instrText>
    </w:r>
    <w:r w:rsidRPr="007760C1">
      <w:rPr>
        <w:rFonts w:ascii="Times New Roman" w:hAnsi="Times New Roman" w:cs="Times New Roman"/>
        <w:noProof/>
        <w:sz w:val="20"/>
        <w:szCs w:val="20"/>
        <w:lang w:val="en-US"/>
      </w:rPr>
      <w:fldChar w:fldCharType="separate"/>
    </w:r>
    <w:r w:rsidRPr="007760C1">
      <w:rPr>
        <w:rFonts w:ascii="Times New Roman" w:hAnsi="Times New Roman" w:cs="Times New Roman"/>
        <w:noProof/>
        <w:sz w:val="20"/>
        <w:szCs w:val="20"/>
        <w:lang w:val="en-US"/>
      </w:rPr>
      <w:t>Ó</w:t>
    </w:r>
    <w:r w:rsidRPr="007760C1">
      <w:rPr>
        <w:rFonts w:ascii="Times New Roman" w:hAnsi="Times New Roman" w:cs="Times New Roman"/>
        <w:noProof/>
        <w:sz w:val="20"/>
        <w:szCs w:val="20"/>
        <w:lang w:val="en-US"/>
      </w:rPr>
      <w:fldChar w:fldCharType="end"/>
    </w:r>
    <w:r w:rsidRPr="007760C1">
      <w:rPr>
        <w:rFonts w:ascii="Times New Roman" w:hAnsi="Times New Roman" w:cs="Times New Roman"/>
        <w:noProof/>
        <w:sz w:val="20"/>
        <w:szCs w:val="20"/>
        <w:lang w:val="en-US"/>
      </w:rPr>
      <w:t xml:space="preserve"> Valsts valodas centrs, 2022</w:t>
    </w:r>
    <w:r w:rsidRPr="007760C1">
      <w:rPr>
        <w:rFonts w:ascii="Times New Roman" w:hAnsi="Times New Roman" w:cs="Times New Roman"/>
        <w:noProof/>
        <w:sz w:val="20"/>
        <w:szCs w:val="20"/>
        <w:lang w:val="en-US"/>
      </w:rPr>
      <w:tab/>
    </w:r>
    <w:r w:rsidRPr="007760C1">
      <w:rPr>
        <w:rStyle w:val="PageNumber"/>
        <w:rFonts w:ascii="Times New Roman" w:hAnsi="Times New Roman" w:cs="Times New Roman"/>
        <w:noProof/>
        <w:sz w:val="20"/>
        <w:szCs w:val="20"/>
        <w:lang w:val="en-US"/>
      </w:rPr>
      <w:fldChar w:fldCharType="begin"/>
    </w:r>
    <w:r w:rsidRPr="007760C1">
      <w:rPr>
        <w:rStyle w:val="PageNumber"/>
        <w:rFonts w:ascii="Times New Roman" w:hAnsi="Times New Roman" w:cs="Times New Roman"/>
        <w:noProof/>
        <w:sz w:val="20"/>
        <w:szCs w:val="20"/>
        <w:lang w:val="en-US"/>
      </w:rPr>
      <w:instrText xml:space="preserve">page </w:instrText>
    </w:r>
    <w:r w:rsidRPr="007760C1">
      <w:rPr>
        <w:rStyle w:val="PageNumber"/>
        <w:rFonts w:ascii="Times New Roman" w:hAnsi="Times New Roman" w:cs="Times New Roman"/>
        <w:noProof/>
        <w:sz w:val="20"/>
        <w:szCs w:val="20"/>
        <w:lang w:val="en-US"/>
      </w:rPr>
      <w:fldChar w:fldCharType="separate"/>
    </w:r>
    <w:r w:rsidRPr="007760C1">
      <w:rPr>
        <w:rStyle w:val="PageNumber"/>
        <w:rFonts w:ascii="Times New Roman" w:hAnsi="Times New Roman" w:cs="Times New Roman"/>
        <w:noProof/>
        <w:sz w:val="20"/>
        <w:szCs w:val="20"/>
        <w:lang w:val="en-US"/>
      </w:rPr>
      <w:t>2</w:t>
    </w:r>
    <w:r w:rsidRPr="007760C1">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A2A" w14:textId="77777777" w:rsidR="0079569A" w:rsidRPr="007760C1" w:rsidRDefault="0079569A" w:rsidP="0079569A">
    <w:pPr>
      <w:pStyle w:val="Header"/>
      <w:tabs>
        <w:tab w:val="left" w:pos="9072"/>
      </w:tabs>
      <w:jc w:val="both"/>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62DB02FB" w14:textId="77777777" w:rsidR="0079569A" w:rsidRPr="007760C1" w:rsidRDefault="0079569A" w:rsidP="0079569A">
    <w:pPr>
      <w:pStyle w:val="Header"/>
      <w:tabs>
        <w:tab w:val="clear" w:pos="4513"/>
        <w:tab w:val="clear" w:pos="9026"/>
        <w:tab w:val="left" w:leader="underscore" w:pos="9072"/>
      </w:tabs>
      <w:jc w:val="both"/>
      <w:rPr>
        <w:rFonts w:ascii="Times New Roman" w:hAnsi="Times New Roman"/>
        <w:noProof/>
        <w:sz w:val="20"/>
        <w:szCs w:val="18"/>
        <w:lang w:val="en-US"/>
      </w:rPr>
    </w:pPr>
    <w:r w:rsidRPr="007760C1">
      <w:rPr>
        <w:rFonts w:ascii="Times New Roman" w:hAnsi="Times New Roman"/>
        <w:noProof/>
        <w:sz w:val="20"/>
        <w:szCs w:val="18"/>
        <w:lang w:val="en-US"/>
      </w:rPr>
      <w:tab/>
    </w:r>
  </w:p>
  <w:p w14:paraId="070E3A18" w14:textId="77777777" w:rsidR="0079569A" w:rsidRPr="007760C1" w:rsidRDefault="0079569A" w:rsidP="0079569A">
    <w:pPr>
      <w:pStyle w:val="Header"/>
      <w:tabs>
        <w:tab w:val="left" w:pos="9072"/>
      </w:tabs>
      <w:jc w:val="both"/>
      <w:rPr>
        <w:rStyle w:val="PageNumber"/>
        <w:rFonts w:ascii="Times New Roman" w:hAnsi="Times New Roman"/>
        <w:noProof/>
        <w:sz w:val="20"/>
        <w:szCs w:val="18"/>
        <w:lang w:val="en-US"/>
      </w:rPr>
    </w:pPr>
  </w:p>
  <w:p w14:paraId="38910B4C" w14:textId="62475CE9" w:rsidR="00BF1C59" w:rsidRPr="007760C1" w:rsidRDefault="0079569A" w:rsidP="0079569A">
    <w:pPr>
      <w:pStyle w:val="Footer"/>
      <w:jc w:val="both"/>
      <w:rPr>
        <w:rFonts w:ascii="Times New Roman" w:hAnsi="Times New Roman"/>
        <w:noProof/>
        <w:sz w:val="20"/>
        <w:szCs w:val="18"/>
        <w:lang w:val="en-US"/>
      </w:rPr>
    </w:pPr>
    <w:r w:rsidRPr="007760C1">
      <w:rPr>
        <w:rFonts w:ascii="Times New Roman" w:hAnsi="Times New Roman"/>
        <w:noProof/>
        <w:sz w:val="20"/>
        <w:szCs w:val="18"/>
        <w:lang w:val="en-US"/>
      </w:rPr>
      <w:t xml:space="preserve">Tulkojums </w:t>
    </w:r>
    <w:r w:rsidRPr="007760C1">
      <w:rPr>
        <w:rFonts w:ascii="Times New Roman" w:hAnsi="Times New Roman"/>
        <w:noProof/>
        <w:sz w:val="20"/>
        <w:szCs w:val="18"/>
        <w:lang w:val="en-US"/>
      </w:rPr>
      <w:fldChar w:fldCharType="begin"/>
    </w:r>
    <w:r w:rsidRPr="007760C1">
      <w:rPr>
        <w:rFonts w:ascii="Times New Roman" w:hAnsi="Times New Roman"/>
        <w:noProof/>
        <w:sz w:val="20"/>
        <w:szCs w:val="18"/>
        <w:lang w:val="en-US"/>
      </w:rPr>
      <w:instrText>symbol 211 \f "Symbol" \s 9</w:instrText>
    </w:r>
    <w:r w:rsidRPr="007760C1">
      <w:rPr>
        <w:rFonts w:ascii="Times New Roman" w:hAnsi="Times New Roman"/>
        <w:noProof/>
        <w:sz w:val="20"/>
        <w:szCs w:val="18"/>
        <w:lang w:val="en-US"/>
      </w:rPr>
      <w:fldChar w:fldCharType="separate"/>
    </w:r>
    <w:r w:rsidRPr="007760C1">
      <w:rPr>
        <w:rFonts w:ascii="Times New Roman" w:hAnsi="Times New Roman"/>
        <w:noProof/>
        <w:sz w:val="20"/>
        <w:szCs w:val="18"/>
        <w:lang w:val="en-US"/>
      </w:rPr>
      <w:t>Ó</w:t>
    </w:r>
    <w:r w:rsidRPr="007760C1">
      <w:rPr>
        <w:rFonts w:ascii="Times New Roman" w:hAnsi="Times New Roman"/>
        <w:noProof/>
        <w:sz w:val="20"/>
        <w:szCs w:val="18"/>
        <w:lang w:val="en-US"/>
      </w:rPr>
      <w:fldChar w:fldCharType="end"/>
    </w:r>
    <w:r w:rsidRPr="007760C1">
      <w:rPr>
        <w:rFonts w:ascii="Times New Roman" w:hAnsi="Times New Roman"/>
        <w:noProof/>
        <w:sz w:val="20"/>
        <w:szCs w:val="18"/>
        <w:lang w:val="en-US"/>
      </w:rPr>
      <w:t xml:space="preserve"> Valsts valodas centrs, 20</w:t>
    </w:r>
    <w:bookmarkEnd w:id="16"/>
    <w:bookmarkEnd w:id="17"/>
    <w:bookmarkEnd w:id="18"/>
    <w:r w:rsidRPr="007760C1">
      <w:rPr>
        <w:rFonts w:ascii="Times New Roman" w:hAnsi="Times New Roman"/>
        <w:noProof/>
        <w:sz w:val="20"/>
        <w:szCs w:val="18"/>
        <w:lang w:val="en-US"/>
      </w:rPr>
      <w:t>2</w:t>
    </w:r>
    <w:bookmarkEnd w:id="19"/>
    <w:bookmarkEnd w:id="20"/>
    <w:r w:rsidRPr="007760C1">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58C1" w14:textId="77777777" w:rsidR="00470125" w:rsidRPr="007760C1" w:rsidRDefault="00470125">
      <w:pPr>
        <w:rPr>
          <w:noProof/>
          <w:lang w:val="en-US"/>
        </w:rPr>
      </w:pPr>
      <w:r w:rsidRPr="007760C1">
        <w:rPr>
          <w:noProof/>
          <w:lang w:val="en-US"/>
        </w:rPr>
        <w:separator/>
      </w:r>
    </w:p>
  </w:footnote>
  <w:footnote w:type="continuationSeparator" w:id="0">
    <w:p w14:paraId="48B8A5D1" w14:textId="77777777" w:rsidR="00470125" w:rsidRPr="007760C1" w:rsidRDefault="00470125">
      <w:pPr>
        <w:rPr>
          <w:noProof/>
          <w:lang w:val="en-US"/>
        </w:rPr>
      </w:pPr>
      <w:r w:rsidRPr="007760C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AC44" w14:textId="77777777" w:rsidR="007760C1" w:rsidRDefault="0077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1B78" w14:textId="77777777" w:rsidR="00056C96" w:rsidRPr="007760C1" w:rsidRDefault="00056C96" w:rsidP="00056C96">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7570D8E1" w14:textId="77777777" w:rsidR="00056C96" w:rsidRPr="007760C1" w:rsidRDefault="00056C96" w:rsidP="00056C96">
    <w:pPr>
      <w:pStyle w:val="Header"/>
      <w:tabs>
        <w:tab w:val="clear" w:pos="4513"/>
        <w:tab w:val="clear" w:pos="9026"/>
        <w:tab w:val="right" w:leader="underscore" w:pos="9072"/>
      </w:tabs>
      <w:rPr>
        <w:rFonts w:ascii="Times New Roman" w:hAnsi="Times New Roman" w:cs="Times New Roman"/>
        <w:noProof/>
        <w:sz w:val="20"/>
        <w:szCs w:val="20"/>
        <w:lang w:val="en-US"/>
      </w:rPr>
    </w:pPr>
    <w:r w:rsidRPr="007760C1">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053D2D8C" w14:textId="77777777" w:rsidR="00056C96" w:rsidRPr="007760C1" w:rsidRDefault="00056C96" w:rsidP="00056C96">
    <w:pPr>
      <w:pStyle w:val="Header"/>
      <w:rPr>
        <w:rFonts w:ascii="Times New Roman" w:hAnsi="Times New Roman" w:cs="Times New Roman"/>
        <w:noProof/>
        <w:sz w:val="20"/>
        <w:szCs w:val="20"/>
        <w:lang w:val="en-US"/>
      </w:rPr>
    </w:pPr>
  </w:p>
  <w:p w14:paraId="4C016966" w14:textId="77777777" w:rsidR="00A7131D" w:rsidRPr="007760C1" w:rsidRDefault="00A7131D">
    <w:pPr>
      <w:spacing w:line="14" w:lineRule="auto"/>
      <w:rPr>
        <w:noProof/>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269A" w14:textId="77777777" w:rsidR="00BF1C59" w:rsidRPr="007760C1" w:rsidRDefault="00BF1C59" w:rsidP="00BF1C59">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2A13CC32" w14:textId="77777777" w:rsidR="00BF1C59" w:rsidRPr="007760C1" w:rsidRDefault="00BF1C59" w:rsidP="00BF1C59">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25DD"/>
    <w:multiLevelType w:val="multilevel"/>
    <w:tmpl w:val="B25863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4A1375"/>
    <w:multiLevelType w:val="hybridMultilevel"/>
    <w:tmpl w:val="3836C71C"/>
    <w:lvl w:ilvl="0" w:tplc="AB7C3B8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5C0880"/>
    <w:multiLevelType w:val="multilevel"/>
    <w:tmpl w:val="2CEE2BB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721C19"/>
    <w:multiLevelType w:val="multilevel"/>
    <w:tmpl w:val="10B2F3E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154F61"/>
    <w:multiLevelType w:val="multilevel"/>
    <w:tmpl w:val="276E0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0E1B31"/>
    <w:multiLevelType w:val="hybridMultilevel"/>
    <w:tmpl w:val="A2D202A2"/>
    <w:lvl w:ilvl="0" w:tplc="481A9FDC">
      <w:start w:val="1"/>
      <w:numFmt w:val="decimal"/>
      <w:lvlText w:val=".%1"/>
      <w:lvlJc w:val="left"/>
      <w:pPr>
        <w:ind w:left="2288" w:hanging="853"/>
      </w:pPr>
      <w:rPr>
        <w:rFonts w:ascii="Arial" w:eastAsia="Arial" w:hAnsi="Arial" w:hint="default"/>
        <w:spacing w:val="-2"/>
        <w:w w:val="99"/>
        <w:sz w:val="22"/>
        <w:szCs w:val="22"/>
      </w:rPr>
    </w:lvl>
    <w:lvl w:ilvl="1" w:tplc="28C2F0AA">
      <w:start w:val="1"/>
      <w:numFmt w:val="bullet"/>
      <w:lvlText w:val="•"/>
      <w:lvlJc w:val="left"/>
      <w:pPr>
        <w:ind w:left="2952" w:hanging="853"/>
      </w:pPr>
      <w:rPr>
        <w:rFonts w:hint="default"/>
      </w:rPr>
    </w:lvl>
    <w:lvl w:ilvl="2" w:tplc="4F54D182">
      <w:start w:val="1"/>
      <w:numFmt w:val="bullet"/>
      <w:lvlText w:val="•"/>
      <w:lvlJc w:val="left"/>
      <w:pPr>
        <w:ind w:left="3616" w:hanging="853"/>
      </w:pPr>
      <w:rPr>
        <w:rFonts w:hint="default"/>
      </w:rPr>
    </w:lvl>
    <w:lvl w:ilvl="3" w:tplc="EC8E974A">
      <w:start w:val="1"/>
      <w:numFmt w:val="bullet"/>
      <w:lvlText w:val="•"/>
      <w:lvlJc w:val="left"/>
      <w:pPr>
        <w:ind w:left="4280" w:hanging="853"/>
      </w:pPr>
      <w:rPr>
        <w:rFonts w:hint="default"/>
      </w:rPr>
    </w:lvl>
    <w:lvl w:ilvl="4" w:tplc="74042D50">
      <w:start w:val="1"/>
      <w:numFmt w:val="bullet"/>
      <w:lvlText w:val="•"/>
      <w:lvlJc w:val="left"/>
      <w:pPr>
        <w:ind w:left="4944" w:hanging="853"/>
      </w:pPr>
      <w:rPr>
        <w:rFonts w:hint="default"/>
      </w:rPr>
    </w:lvl>
    <w:lvl w:ilvl="5" w:tplc="ACEE9398">
      <w:start w:val="1"/>
      <w:numFmt w:val="bullet"/>
      <w:lvlText w:val="•"/>
      <w:lvlJc w:val="left"/>
      <w:pPr>
        <w:ind w:left="5608" w:hanging="853"/>
      </w:pPr>
      <w:rPr>
        <w:rFonts w:hint="default"/>
      </w:rPr>
    </w:lvl>
    <w:lvl w:ilvl="6" w:tplc="A1BAEE60">
      <w:start w:val="1"/>
      <w:numFmt w:val="bullet"/>
      <w:lvlText w:val="•"/>
      <w:lvlJc w:val="left"/>
      <w:pPr>
        <w:ind w:left="6272" w:hanging="853"/>
      </w:pPr>
      <w:rPr>
        <w:rFonts w:hint="default"/>
      </w:rPr>
    </w:lvl>
    <w:lvl w:ilvl="7" w:tplc="6D1438D8">
      <w:start w:val="1"/>
      <w:numFmt w:val="bullet"/>
      <w:lvlText w:val="•"/>
      <w:lvlJc w:val="left"/>
      <w:pPr>
        <w:ind w:left="6936" w:hanging="853"/>
      </w:pPr>
      <w:rPr>
        <w:rFonts w:hint="default"/>
      </w:rPr>
    </w:lvl>
    <w:lvl w:ilvl="8" w:tplc="07C0B992">
      <w:start w:val="1"/>
      <w:numFmt w:val="bullet"/>
      <w:lvlText w:val="•"/>
      <w:lvlJc w:val="left"/>
      <w:pPr>
        <w:ind w:left="7600" w:hanging="853"/>
      </w:pPr>
      <w:rPr>
        <w:rFonts w:hint="default"/>
      </w:rPr>
    </w:lvl>
  </w:abstractNum>
  <w:abstractNum w:abstractNumId="6" w15:restartNumberingAfterBreak="0">
    <w:nsid w:val="2BAD3F4A"/>
    <w:multiLevelType w:val="hybridMultilevel"/>
    <w:tmpl w:val="62582E4C"/>
    <w:lvl w:ilvl="0" w:tplc="912025CA">
      <w:start w:val="1"/>
      <w:numFmt w:val="decimal"/>
      <w:lvlText w:val=".%1"/>
      <w:lvlJc w:val="left"/>
      <w:pPr>
        <w:ind w:left="2287" w:hanging="848"/>
      </w:pPr>
      <w:rPr>
        <w:rFonts w:ascii="Arial" w:eastAsia="Arial" w:hAnsi="Arial" w:hint="default"/>
        <w:spacing w:val="-2"/>
        <w:w w:val="99"/>
        <w:sz w:val="22"/>
        <w:szCs w:val="22"/>
      </w:rPr>
    </w:lvl>
    <w:lvl w:ilvl="1" w:tplc="0D248106">
      <w:start w:val="1"/>
      <w:numFmt w:val="bullet"/>
      <w:lvlText w:val="•"/>
      <w:lvlJc w:val="left"/>
      <w:pPr>
        <w:ind w:left="2951" w:hanging="848"/>
      </w:pPr>
      <w:rPr>
        <w:rFonts w:hint="default"/>
      </w:rPr>
    </w:lvl>
    <w:lvl w:ilvl="2" w:tplc="41ACB7FA">
      <w:start w:val="1"/>
      <w:numFmt w:val="bullet"/>
      <w:lvlText w:val="•"/>
      <w:lvlJc w:val="left"/>
      <w:pPr>
        <w:ind w:left="3615" w:hanging="848"/>
      </w:pPr>
      <w:rPr>
        <w:rFonts w:hint="default"/>
      </w:rPr>
    </w:lvl>
    <w:lvl w:ilvl="3" w:tplc="A32A0C42">
      <w:start w:val="1"/>
      <w:numFmt w:val="bullet"/>
      <w:lvlText w:val="•"/>
      <w:lvlJc w:val="left"/>
      <w:pPr>
        <w:ind w:left="4279" w:hanging="848"/>
      </w:pPr>
      <w:rPr>
        <w:rFonts w:hint="default"/>
      </w:rPr>
    </w:lvl>
    <w:lvl w:ilvl="4" w:tplc="A7E4646C">
      <w:start w:val="1"/>
      <w:numFmt w:val="bullet"/>
      <w:lvlText w:val="•"/>
      <w:lvlJc w:val="left"/>
      <w:pPr>
        <w:ind w:left="4943" w:hanging="848"/>
      </w:pPr>
      <w:rPr>
        <w:rFonts w:hint="default"/>
      </w:rPr>
    </w:lvl>
    <w:lvl w:ilvl="5" w:tplc="0060C276">
      <w:start w:val="1"/>
      <w:numFmt w:val="bullet"/>
      <w:lvlText w:val="•"/>
      <w:lvlJc w:val="left"/>
      <w:pPr>
        <w:ind w:left="5607" w:hanging="848"/>
      </w:pPr>
      <w:rPr>
        <w:rFonts w:hint="default"/>
      </w:rPr>
    </w:lvl>
    <w:lvl w:ilvl="6" w:tplc="BB58AB58">
      <w:start w:val="1"/>
      <w:numFmt w:val="bullet"/>
      <w:lvlText w:val="•"/>
      <w:lvlJc w:val="left"/>
      <w:pPr>
        <w:ind w:left="6271" w:hanging="848"/>
      </w:pPr>
      <w:rPr>
        <w:rFonts w:hint="default"/>
      </w:rPr>
    </w:lvl>
    <w:lvl w:ilvl="7" w:tplc="E988B44E">
      <w:start w:val="1"/>
      <w:numFmt w:val="bullet"/>
      <w:lvlText w:val="•"/>
      <w:lvlJc w:val="left"/>
      <w:pPr>
        <w:ind w:left="6935" w:hanging="848"/>
      </w:pPr>
      <w:rPr>
        <w:rFonts w:hint="default"/>
      </w:rPr>
    </w:lvl>
    <w:lvl w:ilvl="8" w:tplc="8B3275F6">
      <w:start w:val="1"/>
      <w:numFmt w:val="bullet"/>
      <w:lvlText w:val="•"/>
      <w:lvlJc w:val="left"/>
      <w:pPr>
        <w:ind w:left="7599" w:hanging="848"/>
      </w:pPr>
      <w:rPr>
        <w:rFonts w:hint="default"/>
      </w:rPr>
    </w:lvl>
  </w:abstractNum>
  <w:abstractNum w:abstractNumId="7" w15:restartNumberingAfterBreak="0">
    <w:nsid w:val="41CC7410"/>
    <w:multiLevelType w:val="hybridMultilevel"/>
    <w:tmpl w:val="9792474A"/>
    <w:lvl w:ilvl="0" w:tplc="3EC69762">
      <w:start w:val="1"/>
      <w:numFmt w:val="decimal"/>
      <w:lvlText w:val=".%1"/>
      <w:lvlJc w:val="left"/>
      <w:pPr>
        <w:ind w:left="2287" w:hanging="848"/>
      </w:pPr>
      <w:rPr>
        <w:rFonts w:ascii="Arial" w:eastAsia="Arial" w:hAnsi="Arial" w:hint="default"/>
        <w:spacing w:val="-2"/>
        <w:w w:val="99"/>
        <w:sz w:val="22"/>
        <w:szCs w:val="22"/>
      </w:rPr>
    </w:lvl>
    <w:lvl w:ilvl="1" w:tplc="158ABAAE">
      <w:start w:val="1"/>
      <w:numFmt w:val="bullet"/>
      <w:lvlText w:val="•"/>
      <w:lvlJc w:val="left"/>
      <w:pPr>
        <w:ind w:left="2951" w:hanging="848"/>
      </w:pPr>
      <w:rPr>
        <w:rFonts w:hint="default"/>
      </w:rPr>
    </w:lvl>
    <w:lvl w:ilvl="2" w:tplc="5DE81AEC">
      <w:start w:val="1"/>
      <w:numFmt w:val="bullet"/>
      <w:lvlText w:val="•"/>
      <w:lvlJc w:val="left"/>
      <w:pPr>
        <w:ind w:left="3615" w:hanging="848"/>
      </w:pPr>
      <w:rPr>
        <w:rFonts w:hint="default"/>
      </w:rPr>
    </w:lvl>
    <w:lvl w:ilvl="3" w:tplc="2E90B3BE">
      <w:start w:val="1"/>
      <w:numFmt w:val="bullet"/>
      <w:lvlText w:val="•"/>
      <w:lvlJc w:val="left"/>
      <w:pPr>
        <w:ind w:left="4279" w:hanging="848"/>
      </w:pPr>
      <w:rPr>
        <w:rFonts w:hint="default"/>
      </w:rPr>
    </w:lvl>
    <w:lvl w:ilvl="4" w:tplc="13B08DD4">
      <w:start w:val="1"/>
      <w:numFmt w:val="bullet"/>
      <w:lvlText w:val="•"/>
      <w:lvlJc w:val="left"/>
      <w:pPr>
        <w:ind w:left="4943" w:hanging="848"/>
      </w:pPr>
      <w:rPr>
        <w:rFonts w:hint="default"/>
      </w:rPr>
    </w:lvl>
    <w:lvl w:ilvl="5" w:tplc="74929AF4">
      <w:start w:val="1"/>
      <w:numFmt w:val="bullet"/>
      <w:lvlText w:val="•"/>
      <w:lvlJc w:val="left"/>
      <w:pPr>
        <w:ind w:left="5607" w:hanging="848"/>
      </w:pPr>
      <w:rPr>
        <w:rFonts w:hint="default"/>
      </w:rPr>
    </w:lvl>
    <w:lvl w:ilvl="6" w:tplc="FB906CB8">
      <w:start w:val="1"/>
      <w:numFmt w:val="bullet"/>
      <w:lvlText w:val="•"/>
      <w:lvlJc w:val="left"/>
      <w:pPr>
        <w:ind w:left="6271" w:hanging="848"/>
      </w:pPr>
      <w:rPr>
        <w:rFonts w:hint="default"/>
      </w:rPr>
    </w:lvl>
    <w:lvl w:ilvl="7" w:tplc="61768700">
      <w:start w:val="1"/>
      <w:numFmt w:val="bullet"/>
      <w:lvlText w:val="•"/>
      <w:lvlJc w:val="left"/>
      <w:pPr>
        <w:ind w:left="6935" w:hanging="848"/>
      </w:pPr>
      <w:rPr>
        <w:rFonts w:hint="default"/>
      </w:rPr>
    </w:lvl>
    <w:lvl w:ilvl="8" w:tplc="A8EE61D4">
      <w:start w:val="1"/>
      <w:numFmt w:val="bullet"/>
      <w:lvlText w:val="•"/>
      <w:lvlJc w:val="left"/>
      <w:pPr>
        <w:ind w:left="7599" w:hanging="848"/>
      </w:pPr>
      <w:rPr>
        <w:rFonts w:hint="default"/>
      </w:rPr>
    </w:lvl>
  </w:abstractNum>
  <w:abstractNum w:abstractNumId="8" w15:restartNumberingAfterBreak="0">
    <w:nsid w:val="42FC79E6"/>
    <w:multiLevelType w:val="hybridMultilevel"/>
    <w:tmpl w:val="2EB4FE00"/>
    <w:lvl w:ilvl="0" w:tplc="3468CE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59634D"/>
    <w:multiLevelType w:val="hybridMultilevel"/>
    <w:tmpl w:val="9D4037FC"/>
    <w:lvl w:ilvl="0" w:tplc="24760462">
      <w:start w:val="1"/>
      <w:numFmt w:val="decimal"/>
      <w:lvlText w:val=".%1"/>
      <w:lvlJc w:val="left"/>
      <w:pPr>
        <w:ind w:left="2272" w:hanging="840"/>
      </w:pPr>
      <w:rPr>
        <w:rFonts w:ascii="Arial" w:eastAsia="Arial" w:hAnsi="Arial" w:hint="default"/>
        <w:spacing w:val="-2"/>
        <w:w w:val="99"/>
        <w:sz w:val="22"/>
        <w:szCs w:val="22"/>
      </w:rPr>
    </w:lvl>
    <w:lvl w:ilvl="1" w:tplc="945E48F0">
      <w:start w:val="1"/>
      <w:numFmt w:val="bullet"/>
      <w:lvlText w:val="•"/>
      <w:lvlJc w:val="left"/>
      <w:pPr>
        <w:ind w:left="2937" w:hanging="840"/>
      </w:pPr>
      <w:rPr>
        <w:rFonts w:hint="default"/>
      </w:rPr>
    </w:lvl>
    <w:lvl w:ilvl="2" w:tplc="A8D0ACEC">
      <w:start w:val="1"/>
      <w:numFmt w:val="bullet"/>
      <w:lvlText w:val="•"/>
      <w:lvlJc w:val="left"/>
      <w:pPr>
        <w:ind w:left="3603" w:hanging="840"/>
      </w:pPr>
      <w:rPr>
        <w:rFonts w:hint="default"/>
      </w:rPr>
    </w:lvl>
    <w:lvl w:ilvl="3" w:tplc="64E669A6">
      <w:start w:val="1"/>
      <w:numFmt w:val="bullet"/>
      <w:lvlText w:val="•"/>
      <w:lvlJc w:val="left"/>
      <w:pPr>
        <w:ind w:left="4268" w:hanging="840"/>
      </w:pPr>
      <w:rPr>
        <w:rFonts w:hint="default"/>
      </w:rPr>
    </w:lvl>
    <w:lvl w:ilvl="4" w:tplc="89002C7A">
      <w:start w:val="1"/>
      <w:numFmt w:val="bullet"/>
      <w:lvlText w:val="•"/>
      <w:lvlJc w:val="left"/>
      <w:pPr>
        <w:ind w:left="4934" w:hanging="840"/>
      </w:pPr>
      <w:rPr>
        <w:rFonts w:hint="default"/>
      </w:rPr>
    </w:lvl>
    <w:lvl w:ilvl="5" w:tplc="CA526A10">
      <w:start w:val="1"/>
      <w:numFmt w:val="bullet"/>
      <w:lvlText w:val="•"/>
      <w:lvlJc w:val="left"/>
      <w:pPr>
        <w:ind w:left="5600" w:hanging="840"/>
      </w:pPr>
      <w:rPr>
        <w:rFonts w:hint="default"/>
      </w:rPr>
    </w:lvl>
    <w:lvl w:ilvl="6" w:tplc="515A3B36">
      <w:start w:val="1"/>
      <w:numFmt w:val="bullet"/>
      <w:lvlText w:val="•"/>
      <w:lvlJc w:val="left"/>
      <w:pPr>
        <w:ind w:left="6265" w:hanging="840"/>
      </w:pPr>
      <w:rPr>
        <w:rFonts w:hint="default"/>
      </w:rPr>
    </w:lvl>
    <w:lvl w:ilvl="7" w:tplc="EFF41B98">
      <w:start w:val="1"/>
      <w:numFmt w:val="bullet"/>
      <w:lvlText w:val="•"/>
      <w:lvlJc w:val="left"/>
      <w:pPr>
        <w:ind w:left="6931" w:hanging="840"/>
      </w:pPr>
      <w:rPr>
        <w:rFonts w:hint="default"/>
      </w:rPr>
    </w:lvl>
    <w:lvl w:ilvl="8" w:tplc="183AD010">
      <w:start w:val="1"/>
      <w:numFmt w:val="bullet"/>
      <w:lvlText w:val="•"/>
      <w:lvlJc w:val="left"/>
      <w:pPr>
        <w:ind w:left="7596" w:hanging="840"/>
      </w:pPr>
      <w:rPr>
        <w:rFonts w:hint="default"/>
      </w:rPr>
    </w:lvl>
  </w:abstractNum>
  <w:abstractNum w:abstractNumId="10" w15:restartNumberingAfterBreak="0">
    <w:nsid w:val="58CB2351"/>
    <w:multiLevelType w:val="hybridMultilevel"/>
    <w:tmpl w:val="330E25A2"/>
    <w:lvl w:ilvl="0" w:tplc="437A2EFE">
      <w:start w:val="1"/>
      <w:numFmt w:val="decimal"/>
      <w:lvlText w:val=".%1"/>
      <w:lvlJc w:val="left"/>
      <w:pPr>
        <w:ind w:left="2276" w:hanging="840"/>
      </w:pPr>
      <w:rPr>
        <w:rFonts w:ascii="Arial" w:eastAsia="Arial" w:hAnsi="Arial" w:hint="default"/>
        <w:spacing w:val="-2"/>
        <w:w w:val="99"/>
        <w:sz w:val="22"/>
        <w:szCs w:val="22"/>
      </w:rPr>
    </w:lvl>
    <w:lvl w:ilvl="1" w:tplc="19505F38">
      <w:start w:val="1"/>
      <w:numFmt w:val="bullet"/>
      <w:lvlText w:val="•"/>
      <w:lvlJc w:val="left"/>
      <w:pPr>
        <w:ind w:left="2941" w:hanging="840"/>
      </w:pPr>
      <w:rPr>
        <w:rFonts w:hint="default"/>
      </w:rPr>
    </w:lvl>
    <w:lvl w:ilvl="2" w:tplc="6ABC37C8">
      <w:start w:val="1"/>
      <w:numFmt w:val="bullet"/>
      <w:lvlText w:val="•"/>
      <w:lvlJc w:val="left"/>
      <w:pPr>
        <w:ind w:left="3606" w:hanging="840"/>
      </w:pPr>
      <w:rPr>
        <w:rFonts w:hint="default"/>
      </w:rPr>
    </w:lvl>
    <w:lvl w:ilvl="3" w:tplc="86FE5B5C">
      <w:start w:val="1"/>
      <w:numFmt w:val="bullet"/>
      <w:lvlText w:val="•"/>
      <w:lvlJc w:val="left"/>
      <w:pPr>
        <w:ind w:left="4271" w:hanging="840"/>
      </w:pPr>
      <w:rPr>
        <w:rFonts w:hint="default"/>
      </w:rPr>
    </w:lvl>
    <w:lvl w:ilvl="4" w:tplc="4972EAC0">
      <w:start w:val="1"/>
      <w:numFmt w:val="bullet"/>
      <w:lvlText w:val="•"/>
      <w:lvlJc w:val="left"/>
      <w:pPr>
        <w:ind w:left="4936" w:hanging="840"/>
      </w:pPr>
      <w:rPr>
        <w:rFonts w:hint="default"/>
      </w:rPr>
    </w:lvl>
    <w:lvl w:ilvl="5" w:tplc="892869C6">
      <w:start w:val="1"/>
      <w:numFmt w:val="bullet"/>
      <w:lvlText w:val="•"/>
      <w:lvlJc w:val="left"/>
      <w:pPr>
        <w:ind w:left="5602" w:hanging="840"/>
      </w:pPr>
      <w:rPr>
        <w:rFonts w:hint="default"/>
      </w:rPr>
    </w:lvl>
    <w:lvl w:ilvl="6" w:tplc="499E9C86">
      <w:start w:val="1"/>
      <w:numFmt w:val="bullet"/>
      <w:lvlText w:val="•"/>
      <w:lvlJc w:val="left"/>
      <w:pPr>
        <w:ind w:left="6267" w:hanging="840"/>
      </w:pPr>
      <w:rPr>
        <w:rFonts w:hint="default"/>
      </w:rPr>
    </w:lvl>
    <w:lvl w:ilvl="7" w:tplc="3C8C4148">
      <w:start w:val="1"/>
      <w:numFmt w:val="bullet"/>
      <w:lvlText w:val="•"/>
      <w:lvlJc w:val="left"/>
      <w:pPr>
        <w:ind w:left="6932" w:hanging="840"/>
      </w:pPr>
      <w:rPr>
        <w:rFonts w:hint="default"/>
      </w:rPr>
    </w:lvl>
    <w:lvl w:ilvl="8" w:tplc="DB9A4304">
      <w:start w:val="1"/>
      <w:numFmt w:val="bullet"/>
      <w:lvlText w:val="•"/>
      <w:lvlJc w:val="left"/>
      <w:pPr>
        <w:ind w:left="7597" w:hanging="840"/>
      </w:pPr>
      <w:rPr>
        <w:rFonts w:hint="default"/>
      </w:rPr>
    </w:lvl>
  </w:abstractNum>
  <w:abstractNum w:abstractNumId="11" w15:restartNumberingAfterBreak="0">
    <w:nsid w:val="5B14564A"/>
    <w:multiLevelType w:val="hybridMultilevel"/>
    <w:tmpl w:val="1C50983C"/>
    <w:lvl w:ilvl="0" w:tplc="CFDE27F8">
      <w:start w:val="1"/>
      <w:numFmt w:val="decimal"/>
      <w:lvlText w:val=".%1"/>
      <w:lvlJc w:val="left"/>
      <w:pPr>
        <w:ind w:left="2276" w:hanging="840"/>
      </w:pPr>
      <w:rPr>
        <w:rFonts w:ascii="Arial" w:eastAsia="Arial" w:hAnsi="Arial" w:hint="default"/>
        <w:spacing w:val="-2"/>
        <w:w w:val="99"/>
        <w:sz w:val="22"/>
        <w:szCs w:val="22"/>
      </w:rPr>
    </w:lvl>
    <w:lvl w:ilvl="1" w:tplc="C6D4434E">
      <w:start w:val="1"/>
      <w:numFmt w:val="bullet"/>
      <w:lvlText w:val="•"/>
      <w:lvlJc w:val="left"/>
      <w:pPr>
        <w:ind w:left="2969" w:hanging="840"/>
      </w:pPr>
      <w:rPr>
        <w:rFonts w:hint="default"/>
      </w:rPr>
    </w:lvl>
    <w:lvl w:ilvl="2" w:tplc="6888A2E6">
      <w:start w:val="1"/>
      <w:numFmt w:val="bullet"/>
      <w:lvlText w:val="•"/>
      <w:lvlJc w:val="left"/>
      <w:pPr>
        <w:ind w:left="3662" w:hanging="840"/>
      </w:pPr>
      <w:rPr>
        <w:rFonts w:hint="default"/>
      </w:rPr>
    </w:lvl>
    <w:lvl w:ilvl="3" w:tplc="C1B285C0">
      <w:start w:val="1"/>
      <w:numFmt w:val="bullet"/>
      <w:lvlText w:val="•"/>
      <w:lvlJc w:val="left"/>
      <w:pPr>
        <w:ind w:left="4355" w:hanging="840"/>
      </w:pPr>
      <w:rPr>
        <w:rFonts w:hint="default"/>
      </w:rPr>
    </w:lvl>
    <w:lvl w:ilvl="4" w:tplc="A7562E6A">
      <w:start w:val="1"/>
      <w:numFmt w:val="bullet"/>
      <w:lvlText w:val="•"/>
      <w:lvlJc w:val="left"/>
      <w:pPr>
        <w:ind w:left="5048" w:hanging="840"/>
      </w:pPr>
      <w:rPr>
        <w:rFonts w:hint="default"/>
      </w:rPr>
    </w:lvl>
    <w:lvl w:ilvl="5" w:tplc="F4E21B0C">
      <w:start w:val="1"/>
      <w:numFmt w:val="bullet"/>
      <w:lvlText w:val="•"/>
      <w:lvlJc w:val="left"/>
      <w:pPr>
        <w:ind w:left="5742" w:hanging="840"/>
      </w:pPr>
      <w:rPr>
        <w:rFonts w:hint="default"/>
      </w:rPr>
    </w:lvl>
    <w:lvl w:ilvl="6" w:tplc="E3BC28C4">
      <w:start w:val="1"/>
      <w:numFmt w:val="bullet"/>
      <w:lvlText w:val="•"/>
      <w:lvlJc w:val="left"/>
      <w:pPr>
        <w:ind w:left="6435" w:hanging="840"/>
      </w:pPr>
      <w:rPr>
        <w:rFonts w:hint="default"/>
      </w:rPr>
    </w:lvl>
    <w:lvl w:ilvl="7" w:tplc="54E079A6">
      <w:start w:val="1"/>
      <w:numFmt w:val="bullet"/>
      <w:lvlText w:val="•"/>
      <w:lvlJc w:val="left"/>
      <w:pPr>
        <w:ind w:left="7128" w:hanging="840"/>
      </w:pPr>
      <w:rPr>
        <w:rFonts w:hint="default"/>
      </w:rPr>
    </w:lvl>
    <w:lvl w:ilvl="8" w:tplc="5D72752C">
      <w:start w:val="1"/>
      <w:numFmt w:val="bullet"/>
      <w:lvlText w:val="•"/>
      <w:lvlJc w:val="left"/>
      <w:pPr>
        <w:ind w:left="7821" w:hanging="840"/>
      </w:pPr>
      <w:rPr>
        <w:rFonts w:hint="default"/>
      </w:rPr>
    </w:lvl>
  </w:abstractNum>
  <w:abstractNum w:abstractNumId="12" w15:restartNumberingAfterBreak="0">
    <w:nsid w:val="5F837FEE"/>
    <w:multiLevelType w:val="multilevel"/>
    <w:tmpl w:val="8C8C46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CA17A9"/>
    <w:multiLevelType w:val="hybridMultilevel"/>
    <w:tmpl w:val="C29ECE96"/>
    <w:lvl w:ilvl="0" w:tplc="ED461AD8">
      <w:start w:val="1"/>
      <w:numFmt w:val="decimal"/>
      <w:lvlText w:val=".%1"/>
      <w:lvlJc w:val="left"/>
      <w:pPr>
        <w:ind w:left="2288" w:hanging="848"/>
      </w:pPr>
      <w:rPr>
        <w:rFonts w:ascii="Arial" w:eastAsia="Arial" w:hAnsi="Arial" w:hint="default"/>
        <w:spacing w:val="-2"/>
        <w:w w:val="99"/>
        <w:sz w:val="22"/>
        <w:szCs w:val="22"/>
      </w:rPr>
    </w:lvl>
    <w:lvl w:ilvl="1" w:tplc="176E1542">
      <w:start w:val="1"/>
      <w:numFmt w:val="bullet"/>
      <w:lvlText w:val="•"/>
      <w:lvlJc w:val="left"/>
      <w:pPr>
        <w:ind w:left="2966" w:hanging="848"/>
      </w:pPr>
      <w:rPr>
        <w:rFonts w:hint="default"/>
      </w:rPr>
    </w:lvl>
    <w:lvl w:ilvl="2" w:tplc="DFF0AA3A">
      <w:start w:val="1"/>
      <w:numFmt w:val="bullet"/>
      <w:lvlText w:val="•"/>
      <w:lvlJc w:val="left"/>
      <w:pPr>
        <w:ind w:left="3644" w:hanging="848"/>
      </w:pPr>
      <w:rPr>
        <w:rFonts w:hint="default"/>
      </w:rPr>
    </w:lvl>
    <w:lvl w:ilvl="3" w:tplc="FF62F904">
      <w:start w:val="1"/>
      <w:numFmt w:val="bullet"/>
      <w:lvlText w:val="•"/>
      <w:lvlJc w:val="left"/>
      <w:pPr>
        <w:ind w:left="4322" w:hanging="848"/>
      </w:pPr>
      <w:rPr>
        <w:rFonts w:hint="default"/>
      </w:rPr>
    </w:lvl>
    <w:lvl w:ilvl="4" w:tplc="C91CD4AA">
      <w:start w:val="1"/>
      <w:numFmt w:val="bullet"/>
      <w:lvlText w:val="•"/>
      <w:lvlJc w:val="left"/>
      <w:pPr>
        <w:ind w:left="5000" w:hanging="848"/>
      </w:pPr>
      <w:rPr>
        <w:rFonts w:hint="default"/>
      </w:rPr>
    </w:lvl>
    <w:lvl w:ilvl="5" w:tplc="3FD8A8CE">
      <w:start w:val="1"/>
      <w:numFmt w:val="bullet"/>
      <w:lvlText w:val="•"/>
      <w:lvlJc w:val="left"/>
      <w:pPr>
        <w:ind w:left="5678" w:hanging="848"/>
      </w:pPr>
      <w:rPr>
        <w:rFonts w:hint="default"/>
      </w:rPr>
    </w:lvl>
    <w:lvl w:ilvl="6" w:tplc="562E9A38">
      <w:start w:val="1"/>
      <w:numFmt w:val="bullet"/>
      <w:lvlText w:val="•"/>
      <w:lvlJc w:val="left"/>
      <w:pPr>
        <w:ind w:left="6356" w:hanging="848"/>
      </w:pPr>
      <w:rPr>
        <w:rFonts w:hint="default"/>
      </w:rPr>
    </w:lvl>
    <w:lvl w:ilvl="7" w:tplc="E4923F58">
      <w:start w:val="1"/>
      <w:numFmt w:val="bullet"/>
      <w:lvlText w:val="•"/>
      <w:lvlJc w:val="left"/>
      <w:pPr>
        <w:ind w:left="7034" w:hanging="848"/>
      </w:pPr>
      <w:rPr>
        <w:rFonts w:hint="default"/>
      </w:rPr>
    </w:lvl>
    <w:lvl w:ilvl="8" w:tplc="785CE5E8">
      <w:start w:val="1"/>
      <w:numFmt w:val="bullet"/>
      <w:lvlText w:val="•"/>
      <w:lvlJc w:val="left"/>
      <w:pPr>
        <w:ind w:left="7712" w:hanging="848"/>
      </w:pPr>
      <w:rPr>
        <w:rFonts w:hint="default"/>
      </w:rPr>
    </w:lvl>
  </w:abstractNum>
  <w:abstractNum w:abstractNumId="14" w15:restartNumberingAfterBreak="0">
    <w:nsid w:val="66CE31A6"/>
    <w:multiLevelType w:val="hybridMultilevel"/>
    <w:tmpl w:val="3DF43EFE"/>
    <w:lvl w:ilvl="0" w:tplc="BBAAEFC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CA0D00"/>
    <w:multiLevelType w:val="hybridMultilevel"/>
    <w:tmpl w:val="C50AC55C"/>
    <w:lvl w:ilvl="0" w:tplc="EADCB814">
      <w:start w:val="1"/>
      <w:numFmt w:val="decimal"/>
      <w:lvlText w:val="%1"/>
      <w:lvlJc w:val="left"/>
      <w:pPr>
        <w:ind w:left="968" w:hanging="853"/>
        <w:jc w:val="right"/>
      </w:pPr>
      <w:rPr>
        <w:rFonts w:ascii="Arial" w:eastAsia="Arial" w:hAnsi="Arial" w:hint="default"/>
        <w:sz w:val="22"/>
        <w:szCs w:val="22"/>
      </w:rPr>
    </w:lvl>
    <w:lvl w:ilvl="1" w:tplc="63289328">
      <w:start w:val="53"/>
      <w:numFmt w:val="decimal"/>
      <w:lvlText w:val="%2"/>
      <w:lvlJc w:val="left"/>
      <w:pPr>
        <w:ind w:left="967" w:hanging="848"/>
      </w:pPr>
      <w:rPr>
        <w:rFonts w:ascii="Arial" w:eastAsia="Arial" w:hAnsi="Arial" w:hint="default"/>
        <w:spacing w:val="1"/>
        <w:sz w:val="22"/>
        <w:szCs w:val="22"/>
      </w:rPr>
    </w:lvl>
    <w:lvl w:ilvl="2" w:tplc="F246F3D2">
      <w:start w:val="1"/>
      <w:numFmt w:val="bullet"/>
      <w:lvlText w:val="•"/>
      <w:lvlJc w:val="left"/>
      <w:pPr>
        <w:ind w:left="1894" w:hanging="848"/>
      </w:pPr>
      <w:rPr>
        <w:rFonts w:hint="default"/>
      </w:rPr>
    </w:lvl>
    <w:lvl w:ilvl="3" w:tplc="4C5CBB36">
      <w:start w:val="1"/>
      <w:numFmt w:val="bullet"/>
      <w:lvlText w:val="•"/>
      <w:lvlJc w:val="left"/>
      <w:pPr>
        <w:ind w:left="2821" w:hanging="848"/>
      </w:pPr>
      <w:rPr>
        <w:rFonts w:hint="default"/>
      </w:rPr>
    </w:lvl>
    <w:lvl w:ilvl="4" w:tplc="B906ABC4">
      <w:start w:val="1"/>
      <w:numFmt w:val="bullet"/>
      <w:lvlText w:val="•"/>
      <w:lvlJc w:val="left"/>
      <w:pPr>
        <w:ind w:left="3748" w:hanging="848"/>
      </w:pPr>
      <w:rPr>
        <w:rFonts w:hint="default"/>
      </w:rPr>
    </w:lvl>
    <w:lvl w:ilvl="5" w:tplc="F8A44914">
      <w:start w:val="1"/>
      <w:numFmt w:val="bullet"/>
      <w:lvlText w:val="•"/>
      <w:lvlJc w:val="left"/>
      <w:pPr>
        <w:ind w:left="4674" w:hanging="848"/>
      </w:pPr>
      <w:rPr>
        <w:rFonts w:hint="default"/>
      </w:rPr>
    </w:lvl>
    <w:lvl w:ilvl="6" w:tplc="D794C484">
      <w:start w:val="1"/>
      <w:numFmt w:val="bullet"/>
      <w:lvlText w:val="•"/>
      <w:lvlJc w:val="left"/>
      <w:pPr>
        <w:ind w:left="5601" w:hanging="848"/>
      </w:pPr>
      <w:rPr>
        <w:rFonts w:hint="default"/>
      </w:rPr>
    </w:lvl>
    <w:lvl w:ilvl="7" w:tplc="A8EC00CE">
      <w:start w:val="1"/>
      <w:numFmt w:val="bullet"/>
      <w:lvlText w:val="•"/>
      <w:lvlJc w:val="left"/>
      <w:pPr>
        <w:ind w:left="6528" w:hanging="848"/>
      </w:pPr>
      <w:rPr>
        <w:rFonts w:hint="default"/>
      </w:rPr>
    </w:lvl>
    <w:lvl w:ilvl="8" w:tplc="540EFDB8">
      <w:start w:val="1"/>
      <w:numFmt w:val="bullet"/>
      <w:lvlText w:val="•"/>
      <w:lvlJc w:val="left"/>
      <w:pPr>
        <w:ind w:left="7454" w:hanging="848"/>
      </w:pPr>
      <w:rPr>
        <w:rFonts w:hint="default"/>
      </w:rPr>
    </w:lvl>
  </w:abstractNum>
  <w:abstractNum w:abstractNumId="16" w15:restartNumberingAfterBreak="0">
    <w:nsid w:val="797C5441"/>
    <w:multiLevelType w:val="multilevel"/>
    <w:tmpl w:val="0234E1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876998"/>
    <w:multiLevelType w:val="multilevel"/>
    <w:tmpl w:val="7A6AA2C4"/>
    <w:lvl w:ilvl="0">
      <w:start w:val="1"/>
      <w:numFmt w:val="decimal"/>
      <w:lvlText w:val="%1"/>
      <w:lvlJc w:val="left"/>
      <w:pPr>
        <w:ind w:left="1436" w:hanging="849"/>
      </w:pPr>
      <w:rPr>
        <w:rFonts w:ascii="Arial" w:eastAsia="Arial" w:hAnsi="Arial" w:hint="default"/>
        <w:i/>
        <w:sz w:val="22"/>
        <w:szCs w:val="22"/>
      </w:rPr>
    </w:lvl>
    <w:lvl w:ilvl="1">
      <w:start w:val="1"/>
      <w:numFmt w:val="decimal"/>
      <w:lvlText w:val="%1.%2"/>
      <w:lvlJc w:val="left"/>
      <w:pPr>
        <w:ind w:left="588" w:hanging="849"/>
      </w:pPr>
      <w:rPr>
        <w:rFonts w:ascii="Arial" w:eastAsia="Arial" w:hAnsi="Arial" w:hint="default"/>
        <w:spacing w:val="1"/>
        <w:sz w:val="22"/>
        <w:szCs w:val="22"/>
      </w:rPr>
    </w:lvl>
    <w:lvl w:ilvl="2">
      <w:start w:val="1"/>
      <w:numFmt w:val="decimal"/>
      <w:lvlText w:val=".%3"/>
      <w:lvlJc w:val="left"/>
      <w:pPr>
        <w:ind w:left="2288" w:hanging="852"/>
      </w:pPr>
      <w:rPr>
        <w:rFonts w:ascii="Arial" w:eastAsia="Arial" w:hAnsi="Arial" w:hint="default"/>
        <w:spacing w:val="-2"/>
        <w:w w:val="99"/>
        <w:sz w:val="22"/>
        <w:szCs w:val="22"/>
      </w:rPr>
    </w:lvl>
    <w:lvl w:ilvl="3">
      <w:start w:val="1"/>
      <w:numFmt w:val="bullet"/>
      <w:lvlText w:val="•"/>
      <w:lvlJc w:val="left"/>
      <w:pPr>
        <w:ind w:left="588" w:hanging="852"/>
      </w:pPr>
      <w:rPr>
        <w:rFonts w:hint="default"/>
      </w:rPr>
    </w:lvl>
    <w:lvl w:ilvl="4">
      <w:start w:val="1"/>
      <w:numFmt w:val="bullet"/>
      <w:lvlText w:val="•"/>
      <w:lvlJc w:val="left"/>
      <w:pPr>
        <w:ind w:left="1436" w:hanging="852"/>
      </w:pPr>
      <w:rPr>
        <w:rFonts w:hint="default"/>
      </w:rPr>
    </w:lvl>
    <w:lvl w:ilvl="5">
      <w:start w:val="1"/>
      <w:numFmt w:val="bullet"/>
      <w:lvlText w:val="•"/>
      <w:lvlJc w:val="left"/>
      <w:pPr>
        <w:ind w:left="2288" w:hanging="852"/>
      </w:pPr>
      <w:rPr>
        <w:rFonts w:hint="default"/>
      </w:rPr>
    </w:lvl>
    <w:lvl w:ilvl="6">
      <w:start w:val="1"/>
      <w:numFmt w:val="bullet"/>
      <w:lvlText w:val="•"/>
      <w:lvlJc w:val="left"/>
      <w:pPr>
        <w:ind w:left="3616" w:hanging="852"/>
      </w:pPr>
      <w:rPr>
        <w:rFonts w:hint="default"/>
      </w:rPr>
    </w:lvl>
    <w:lvl w:ilvl="7">
      <w:start w:val="1"/>
      <w:numFmt w:val="bullet"/>
      <w:lvlText w:val="•"/>
      <w:lvlJc w:val="left"/>
      <w:pPr>
        <w:ind w:left="4944" w:hanging="852"/>
      </w:pPr>
      <w:rPr>
        <w:rFonts w:hint="default"/>
      </w:rPr>
    </w:lvl>
    <w:lvl w:ilvl="8">
      <w:start w:val="1"/>
      <w:numFmt w:val="bullet"/>
      <w:lvlText w:val="•"/>
      <w:lvlJc w:val="left"/>
      <w:pPr>
        <w:ind w:left="6272" w:hanging="852"/>
      </w:pPr>
      <w:rPr>
        <w:rFonts w:hint="default"/>
      </w:rPr>
    </w:lvl>
  </w:abstractNum>
  <w:num w:numId="1" w16cid:durableId="1003170994">
    <w:abstractNumId w:val="11"/>
  </w:num>
  <w:num w:numId="2" w16cid:durableId="1057895128">
    <w:abstractNumId w:val="9"/>
  </w:num>
  <w:num w:numId="3" w16cid:durableId="1903982927">
    <w:abstractNumId w:val="10"/>
  </w:num>
  <w:num w:numId="4" w16cid:durableId="94520007">
    <w:abstractNumId w:val="5"/>
  </w:num>
  <w:num w:numId="5" w16cid:durableId="393506043">
    <w:abstractNumId w:val="13"/>
  </w:num>
  <w:num w:numId="6" w16cid:durableId="1124034069">
    <w:abstractNumId w:val="7"/>
  </w:num>
  <w:num w:numId="7" w16cid:durableId="995231869">
    <w:abstractNumId w:val="6"/>
  </w:num>
  <w:num w:numId="8" w16cid:durableId="1519150798">
    <w:abstractNumId w:val="17"/>
  </w:num>
  <w:num w:numId="9" w16cid:durableId="1091507540">
    <w:abstractNumId w:val="15"/>
  </w:num>
  <w:num w:numId="10" w16cid:durableId="978613102">
    <w:abstractNumId w:val="12"/>
  </w:num>
  <w:num w:numId="11" w16cid:durableId="1965691008">
    <w:abstractNumId w:val="0"/>
  </w:num>
  <w:num w:numId="12" w16cid:durableId="1097677403">
    <w:abstractNumId w:val="1"/>
  </w:num>
  <w:num w:numId="13" w16cid:durableId="1613396813">
    <w:abstractNumId w:val="4"/>
  </w:num>
  <w:num w:numId="14" w16cid:durableId="2018343362">
    <w:abstractNumId w:val="14"/>
  </w:num>
  <w:num w:numId="15" w16cid:durableId="1116945376">
    <w:abstractNumId w:val="8"/>
  </w:num>
  <w:num w:numId="16" w16cid:durableId="278029722">
    <w:abstractNumId w:val="16"/>
  </w:num>
  <w:num w:numId="17" w16cid:durableId="430442459">
    <w:abstractNumId w:val="3"/>
  </w:num>
  <w:num w:numId="18" w16cid:durableId="20003826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7131D"/>
    <w:rsid w:val="000169C2"/>
    <w:rsid w:val="00017899"/>
    <w:rsid w:val="00033C6C"/>
    <w:rsid w:val="00056C96"/>
    <w:rsid w:val="000802B4"/>
    <w:rsid w:val="000B7F26"/>
    <w:rsid w:val="00173272"/>
    <w:rsid w:val="00176C22"/>
    <w:rsid w:val="002A2A3E"/>
    <w:rsid w:val="002D3CA6"/>
    <w:rsid w:val="002E7A65"/>
    <w:rsid w:val="00331314"/>
    <w:rsid w:val="00384B41"/>
    <w:rsid w:val="003A586C"/>
    <w:rsid w:val="003E18C3"/>
    <w:rsid w:val="004519FF"/>
    <w:rsid w:val="00457DE2"/>
    <w:rsid w:val="00470125"/>
    <w:rsid w:val="004B3B37"/>
    <w:rsid w:val="005110A3"/>
    <w:rsid w:val="00524BF7"/>
    <w:rsid w:val="005267B7"/>
    <w:rsid w:val="00542A42"/>
    <w:rsid w:val="005B1BC6"/>
    <w:rsid w:val="005F3EDF"/>
    <w:rsid w:val="0062416A"/>
    <w:rsid w:val="006B45D9"/>
    <w:rsid w:val="00717FDC"/>
    <w:rsid w:val="0072524B"/>
    <w:rsid w:val="007760C1"/>
    <w:rsid w:val="0079569A"/>
    <w:rsid w:val="007C6950"/>
    <w:rsid w:val="00807E55"/>
    <w:rsid w:val="008C373C"/>
    <w:rsid w:val="009259A8"/>
    <w:rsid w:val="00927088"/>
    <w:rsid w:val="00935E27"/>
    <w:rsid w:val="00972F56"/>
    <w:rsid w:val="009915DE"/>
    <w:rsid w:val="009C65A1"/>
    <w:rsid w:val="00A01701"/>
    <w:rsid w:val="00A27EF5"/>
    <w:rsid w:val="00A448AB"/>
    <w:rsid w:val="00A5735E"/>
    <w:rsid w:val="00A7131D"/>
    <w:rsid w:val="00AD3E09"/>
    <w:rsid w:val="00AF3BD0"/>
    <w:rsid w:val="00B21885"/>
    <w:rsid w:val="00B45465"/>
    <w:rsid w:val="00B7328E"/>
    <w:rsid w:val="00BA2A78"/>
    <w:rsid w:val="00BA2E35"/>
    <w:rsid w:val="00BF1C59"/>
    <w:rsid w:val="00C0066B"/>
    <w:rsid w:val="00C65B80"/>
    <w:rsid w:val="00C80465"/>
    <w:rsid w:val="00CB35F0"/>
    <w:rsid w:val="00CB6508"/>
    <w:rsid w:val="00CC7EB6"/>
    <w:rsid w:val="00D840C9"/>
    <w:rsid w:val="00D87DA4"/>
    <w:rsid w:val="00DE2667"/>
    <w:rsid w:val="00E05F77"/>
    <w:rsid w:val="00E26A03"/>
    <w:rsid w:val="00E541E9"/>
    <w:rsid w:val="00E76671"/>
    <w:rsid w:val="00EB3F07"/>
    <w:rsid w:val="00EF671C"/>
    <w:rsid w:val="00F0488B"/>
    <w:rsid w:val="00F21495"/>
    <w:rsid w:val="00F9668A"/>
    <w:rsid w:val="00FE3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9"/>
      <w:szCs w:val="29"/>
    </w:rPr>
  </w:style>
  <w:style w:type="paragraph" w:styleId="Heading2">
    <w:name w:val="heading 2"/>
    <w:basedOn w:val="Normal"/>
    <w:uiPriority w:val="9"/>
    <w:unhideWhenUsed/>
    <w:qFormat/>
    <w:pPr>
      <w:spacing w:before="33"/>
      <w:outlineLvl w:val="1"/>
    </w:pPr>
    <w:rPr>
      <w:rFonts w:ascii="Calibri" w:eastAsia="Calibri" w:hAnsi="Calibri"/>
      <w:sz w:val="29"/>
      <w:szCs w:val="29"/>
    </w:rPr>
  </w:style>
  <w:style w:type="paragraph" w:styleId="Heading3">
    <w:name w:val="heading 3"/>
    <w:basedOn w:val="Normal"/>
    <w:uiPriority w:val="9"/>
    <w:unhideWhenUsed/>
    <w:qFormat/>
    <w:pPr>
      <w:ind w:left="1552"/>
      <w:outlineLvl w:val="2"/>
    </w:pPr>
    <w:rPr>
      <w:rFonts w:ascii="Arial" w:eastAsia="Arial" w:hAnsi="Arial"/>
      <w:b/>
      <w:bCs/>
      <w:sz w:val="28"/>
      <w:szCs w:val="28"/>
    </w:rPr>
  </w:style>
  <w:style w:type="paragraph" w:styleId="Heading4">
    <w:name w:val="heading 4"/>
    <w:basedOn w:val="Normal"/>
    <w:uiPriority w:val="9"/>
    <w:unhideWhenUsed/>
    <w:qFormat/>
    <w:pPr>
      <w:ind w:left="1607"/>
      <w:outlineLvl w:val="3"/>
    </w:pPr>
    <w:rPr>
      <w:rFonts w:ascii="SimSun" w:eastAsia="SimSun" w:hAnsi="SimSun"/>
      <w:b/>
      <w:bCs/>
      <w:sz w:val="26"/>
      <w:szCs w:val="26"/>
    </w:rPr>
  </w:style>
  <w:style w:type="paragraph" w:styleId="Heading5">
    <w:name w:val="heading 5"/>
    <w:basedOn w:val="Normal"/>
    <w:uiPriority w:val="9"/>
    <w:unhideWhenUsed/>
    <w:qFormat/>
    <w:pPr>
      <w:ind w:left="118"/>
      <w:outlineLvl w:val="4"/>
    </w:pPr>
    <w:rPr>
      <w:rFonts w:ascii="Arial" w:eastAsia="Arial" w:hAnsi="Arial"/>
      <w:b/>
      <w:bCs/>
      <w:sz w:val="24"/>
      <w:szCs w:val="24"/>
    </w:rPr>
  </w:style>
  <w:style w:type="paragraph" w:styleId="Heading6">
    <w:name w:val="heading 6"/>
    <w:basedOn w:val="Normal"/>
    <w:uiPriority w:val="9"/>
    <w:unhideWhenUsed/>
    <w:qFormat/>
    <w:pPr>
      <w:spacing w:before="7"/>
      <w:outlineLvl w:val="5"/>
    </w:pPr>
    <w:rPr>
      <w:rFonts w:ascii="Calibri" w:eastAsia="Calibri" w:hAnsi="Calibri"/>
      <w:sz w:val="24"/>
      <w:szCs w:val="24"/>
    </w:rPr>
  </w:style>
  <w:style w:type="paragraph" w:styleId="Heading7">
    <w:name w:val="heading 7"/>
    <w:basedOn w:val="Normal"/>
    <w:uiPriority w:val="1"/>
    <w:qFormat/>
    <w:pPr>
      <w:spacing w:before="5"/>
      <w:ind w:left="118"/>
      <w:outlineLvl w:val="6"/>
    </w:pPr>
    <w:rPr>
      <w:rFonts w:ascii="SimSun" w:eastAsia="SimSun" w:hAnsi="SimSun"/>
      <w:i/>
      <w:sz w:val="23"/>
      <w:szCs w:val="23"/>
    </w:rPr>
  </w:style>
  <w:style w:type="paragraph" w:styleId="Heading8">
    <w:name w:val="heading 8"/>
    <w:basedOn w:val="Normal"/>
    <w:uiPriority w:val="1"/>
    <w:qFormat/>
    <w:pPr>
      <w:ind w:left="118"/>
      <w:outlineLvl w:val="7"/>
    </w:pPr>
    <w:rPr>
      <w:rFonts w:ascii="Arial" w:eastAsia="Arial" w:hAnsi="Arial"/>
      <w:b/>
      <w:bCs/>
    </w:rPr>
  </w:style>
  <w:style w:type="paragraph" w:styleId="Heading9">
    <w:name w:val="heading 9"/>
    <w:basedOn w:val="Normal"/>
    <w:uiPriority w:val="1"/>
    <w:qFormat/>
    <w:pPr>
      <w:ind w:left="118"/>
      <w:outlineLvl w:val="8"/>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9"/>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7E55"/>
    <w:pPr>
      <w:tabs>
        <w:tab w:val="center" w:pos="4513"/>
        <w:tab w:val="right" w:pos="9026"/>
      </w:tabs>
    </w:pPr>
  </w:style>
  <w:style w:type="character" w:customStyle="1" w:styleId="HeaderChar">
    <w:name w:val="Header Char"/>
    <w:basedOn w:val="DefaultParagraphFont"/>
    <w:link w:val="Header"/>
    <w:rsid w:val="00807E55"/>
  </w:style>
  <w:style w:type="paragraph" w:styleId="Footer">
    <w:name w:val="footer"/>
    <w:basedOn w:val="Normal"/>
    <w:link w:val="FooterChar"/>
    <w:unhideWhenUsed/>
    <w:rsid w:val="00807E55"/>
    <w:pPr>
      <w:tabs>
        <w:tab w:val="center" w:pos="4513"/>
        <w:tab w:val="right" w:pos="9026"/>
      </w:tabs>
    </w:pPr>
  </w:style>
  <w:style w:type="character" w:customStyle="1" w:styleId="FooterChar">
    <w:name w:val="Footer Char"/>
    <w:basedOn w:val="DefaultParagraphFont"/>
    <w:link w:val="Footer"/>
    <w:rsid w:val="00807E55"/>
  </w:style>
  <w:style w:type="character" w:styleId="PageNumber">
    <w:name w:val="page number"/>
    <w:basedOn w:val="DefaultParagraphFont"/>
    <w:semiHidden/>
    <w:rsid w:val="0079569A"/>
  </w:style>
  <w:style w:type="table" w:styleId="TableGrid">
    <w:name w:val="Table Grid"/>
    <w:basedOn w:val="TableNormal"/>
    <w:uiPriority w:val="39"/>
    <w:rsid w:val="005F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E78C4-6BCB-4AF2-B58A-D294D508C976}">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E1D8C674-4353-4D94-B112-D188A2B4EC45}">
  <ds:schemaRefs>
    <ds:schemaRef ds:uri="http://schemas.microsoft.com/sharepoint/v3/contenttype/forms"/>
  </ds:schemaRefs>
</ds:datastoreItem>
</file>

<file path=customXml/itemProps3.xml><?xml version="1.0" encoding="utf-8"?>
<ds:datastoreItem xmlns:ds="http://schemas.openxmlformats.org/officeDocument/2006/customXml" ds:itemID="{DF36FF09-5BA0-44C6-BAC3-49C8099C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13273</Words>
  <Characters>7567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2021-12-29T07:15:00Z</dcterms:created>
  <dcterms:modified xsi:type="dcterms:W3CDTF">2022-05-19T12:32:00Z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