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1926E" w14:textId="77777777" w:rsidR="001D512F" w:rsidRDefault="001D512F" w:rsidP="001D512F">
      <w:pPr>
        <w:jc w:val="both"/>
        <w:rPr>
          <w:rFonts w:ascii="Times New Roman" w:eastAsia="Times New Roman" w:hAnsi="Times New Roman" w:cs="Times New Roman"/>
          <w:noProof/>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55"/>
        <w:gridCol w:w="4573"/>
      </w:tblGrid>
      <w:tr w:rsidR="001D512F" w14:paraId="4BBA7AF1" w14:textId="77777777" w:rsidTr="00960680">
        <w:tc>
          <w:tcPr>
            <w:tcW w:w="4644" w:type="dxa"/>
          </w:tcPr>
          <w:p w14:paraId="440B7275" w14:textId="77777777" w:rsidR="001D512F" w:rsidRDefault="001D512F" w:rsidP="001D512F">
            <w:pPr>
              <w:jc w:val="both"/>
              <w:rPr>
                <w:rFonts w:ascii="Times New Roman" w:hAnsi="Times New Roman"/>
                <w:b/>
                <w:noProof/>
                <w:sz w:val="24"/>
              </w:rPr>
            </w:pPr>
            <w:r>
              <w:rPr>
                <w:rFonts w:ascii="Times New Roman" w:hAnsi="Times New Roman"/>
                <w:b/>
                <w:sz w:val="24"/>
              </w:rPr>
              <w:t>Dok. Nr. 9962</w:t>
            </w:r>
          </w:p>
          <w:p w14:paraId="0632CCF2" w14:textId="77777777" w:rsidR="001D512F" w:rsidRPr="001D512F" w:rsidRDefault="001D512F" w:rsidP="001D512F">
            <w:pPr>
              <w:jc w:val="both"/>
              <w:rPr>
                <w:rFonts w:ascii="Times New Roman" w:hAnsi="Times New Roman"/>
                <w:b/>
                <w:noProof/>
                <w:sz w:val="24"/>
              </w:rPr>
            </w:pPr>
            <w:r>
              <w:rPr>
                <w:rFonts w:ascii="Times New Roman" w:hAnsi="Times New Roman"/>
                <w:b/>
                <w:sz w:val="24"/>
              </w:rPr>
              <w:t>AN/482</w:t>
            </w:r>
          </w:p>
        </w:tc>
        <w:tc>
          <w:tcPr>
            <w:tcW w:w="4644" w:type="dxa"/>
          </w:tcPr>
          <w:p w14:paraId="65ED1C9B" w14:textId="77777777" w:rsidR="001D512F" w:rsidRDefault="001D512F" w:rsidP="001D512F">
            <w:pPr>
              <w:jc w:val="right"/>
              <w:rPr>
                <w:rFonts w:ascii="Times New Roman" w:eastAsia="Times New Roman" w:hAnsi="Times New Roman" w:cs="Times New Roman"/>
                <w:noProof/>
                <w:sz w:val="24"/>
                <w:szCs w:val="28"/>
              </w:rPr>
            </w:pPr>
            <w:r>
              <w:rPr>
                <w:rFonts w:ascii="Times New Roman" w:hAnsi="Times New Roman"/>
                <w:noProof/>
                <w:sz w:val="24"/>
                <w:szCs w:val="28"/>
              </w:rPr>
              <w:drawing>
                <wp:inline distT="0" distB="0" distL="0" distR="0" wp14:anchorId="2934A7E1" wp14:editId="641926B2">
                  <wp:extent cx="1318260" cy="1139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260" cy="1139825"/>
                          </a:xfrm>
                          <a:prstGeom prst="rect">
                            <a:avLst/>
                          </a:prstGeom>
                          <a:noFill/>
                          <a:ln>
                            <a:noFill/>
                          </a:ln>
                        </pic:spPr>
                      </pic:pic>
                    </a:graphicData>
                  </a:graphic>
                </wp:inline>
              </w:drawing>
            </w:r>
          </w:p>
          <w:p w14:paraId="546F4518" w14:textId="77777777" w:rsidR="001D512F" w:rsidRDefault="001D512F" w:rsidP="001D512F">
            <w:pPr>
              <w:jc w:val="right"/>
              <w:rPr>
                <w:rFonts w:ascii="Times New Roman" w:eastAsia="Times New Roman" w:hAnsi="Times New Roman" w:cs="Times New Roman"/>
                <w:noProof/>
                <w:sz w:val="24"/>
                <w:szCs w:val="28"/>
              </w:rPr>
            </w:pPr>
            <w:r>
              <w:rPr>
                <w:rFonts w:ascii="Times New Roman" w:hAnsi="Times New Roman"/>
                <w:i/>
                <w:iCs/>
                <w:sz w:val="24"/>
                <w:szCs w:val="28"/>
              </w:rPr>
              <w:t>ICAO</w:t>
            </w:r>
          </w:p>
        </w:tc>
      </w:tr>
    </w:tbl>
    <w:p w14:paraId="4C0B457E" w14:textId="77777777" w:rsidR="001D512F" w:rsidRDefault="001D512F" w:rsidP="001D512F">
      <w:pPr>
        <w:jc w:val="both"/>
        <w:rPr>
          <w:rFonts w:ascii="Times New Roman" w:eastAsia="Times New Roman" w:hAnsi="Times New Roman" w:cs="Times New Roman"/>
          <w:noProof/>
          <w:sz w:val="24"/>
          <w:szCs w:val="28"/>
        </w:rPr>
      </w:pPr>
    </w:p>
    <w:p w14:paraId="6775D9B9" w14:textId="32467910" w:rsidR="004F0D55" w:rsidRDefault="004F0D55" w:rsidP="001D512F">
      <w:pPr>
        <w:jc w:val="both"/>
        <w:rPr>
          <w:rFonts w:ascii="Times New Roman" w:eastAsia="Arial" w:hAnsi="Times New Roman" w:cs="Arial"/>
          <w:b/>
          <w:bCs/>
          <w:noProof/>
          <w:sz w:val="24"/>
          <w:szCs w:val="20"/>
        </w:rPr>
      </w:pPr>
    </w:p>
    <w:p w14:paraId="549F26DD" w14:textId="7B02D9D8" w:rsidR="00960680" w:rsidRDefault="00960680" w:rsidP="001D512F">
      <w:pPr>
        <w:jc w:val="both"/>
        <w:rPr>
          <w:rFonts w:ascii="Times New Roman" w:eastAsia="Arial" w:hAnsi="Times New Roman" w:cs="Arial"/>
          <w:b/>
          <w:bCs/>
          <w:noProof/>
          <w:sz w:val="24"/>
          <w:szCs w:val="20"/>
        </w:rPr>
      </w:pPr>
    </w:p>
    <w:p w14:paraId="376C262F" w14:textId="370AA35A" w:rsidR="00960680" w:rsidRDefault="00960680" w:rsidP="001D512F">
      <w:pPr>
        <w:jc w:val="both"/>
        <w:rPr>
          <w:rFonts w:ascii="Times New Roman" w:eastAsia="Arial" w:hAnsi="Times New Roman" w:cs="Arial"/>
          <w:b/>
          <w:bCs/>
          <w:noProof/>
          <w:sz w:val="24"/>
          <w:szCs w:val="20"/>
        </w:rPr>
      </w:pPr>
    </w:p>
    <w:p w14:paraId="2E2993E8" w14:textId="77777777" w:rsidR="00960680" w:rsidRDefault="00960680" w:rsidP="001D512F">
      <w:pPr>
        <w:jc w:val="both"/>
        <w:rPr>
          <w:rFonts w:ascii="Times New Roman" w:eastAsia="Arial" w:hAnsi="Times New Roman" w:cs="Arial"/>
          <w:b/>
          <w:bCs/>
          <w:noProof/>
          <w:sz w:val="24"/>
          <w:szCs w:val="20"/>
        </w:rPr>
      </w:pPr>
    </w:p>
    <w:p w14:paraId="401A187C" w14:textId="77777777" w:rsidR="00960680" w:rsidRPr="001D512F" w:rsidRDefault="00960680" w:rsidP="001D512F">
      <w:pPr>
        <w:jc w:val="both"/>
        <w:rPr>
          <w:rFonts w:ascii="Times New Roman" w:eastAsia="Arial" w:hAnsi="Times New Roman" w:cs="Arial"/>
          <w:b/>
          <w:bCs/>
          <w:noProof/>
          <w:sz w:val="24"/>
          <w:szCs w:val="20"/>
        </w:rPr>
      </w:pPr>
    </w:p>
    <w:p w14:paraId="2F2E7E14" w14:textId="77777777" w:rsidR="004F0D55" w:rsidRPr="00960680" w:rsidRDefault="004F0D55" w:rsidP="00960680">
      <w:pPr>
        <w:jc w:val="both"/>
        <w:rPr>
          <w:rFonts w:ascii="Times New Roman" w:hAnsi="Times New Roman"/>
          <w:b/>
          <w:noProof/>
          <w:sz w:val="40"/>
          <w:szCs w:val="36"/>
        </w:rPr>
      </w:pPr>
      <w:r w:rsidRPr="00960680">
        <w:rPr>
          <w:rFonts w:ascii="Times New Roman" w:hAnsi="Times New Roman"/>
          <w:b/>
          <w:sz w:val="40"/>
          <w:szCs w:val="36"/>
        </w:rPr>
        <w:t>Rokasgrāmata par aviācijas nelaimes gadījumu un incidentu izmeklēšanas politiku un procedūrām</w:t>
      </w:r>
    </w:p>
    <w:p w14:paraId="25A78003" w14:textId="77777777" w:rsidR="004F0D55" w:rsidRPr="001D512F" w:rsidRDefault="004F0D55" w:rsidP="001D512F">
      <w:pPr>
        <w:jc w:val="both"/>
        <w:rPr>
          <w:rFonts w:ascii="Times New Roman" w:eastAsia="Arial Black" w:hAnsi="Times New Roman" w:cs="Arial Black"/>
          <w:b/>
          <w:bCs/>
          <w:noProof/>
          <w:sz w:val="24"/>
          <w:szCs w:val="6"/>
        </w:rPr>
      </w:pPr>
    </w:p>
    <w:p w14:paraId="25E6B627" w14:textId="77777777" w:rsidR="004F0D55" w:rsidRPr="001D512F" w:rsidRDefault="004F0D55" w:rsidP="001D512F">
      <w:pPr>
        <w:jc w:val="both"/>
        <w:rPr>
          <w:rFonts w:ascii="Times New Roman" w:eastAsia="Arial Black" w:hAnsi="Times New Roman" w:cs="Arial Black"/>
          <w:b/>
          <w:bCs/>
          <w:noProof/>
          <w:sz w:val="24"/>
          <w:szCs w:val="20"/>
        </w:rPr>
      </w:pPr>
    </w:p>
    <w:p w14:paraId="1EE6BF73" w14:textId="442A173A" w:rsidR="004F0D55" w:rsidRDefault="004F0D55" w:rsidP="001D512F">
      <w:pPr>
        <w:jc w:val="both"/>
        <w:rPr>
          <w:rFonts w:ascii="Times New Roman" w:eastAsia="Arial Black" w:hAnsi="Times New Roman" w:cs="Arial Black"/>
          <w:b/>
          <w:bCs/>
          <w:noProof/>
          <w:sz w:val="24"/>
          <w:szCs w:val="14"/>
        </w:rPr>
      </w:pPr>
    </w:p>
    <w:p w14:paraId="1DC9DF2B" w14:textId="648338F4" w:rsidR="00960680" w:rsidRDefault="00960680" w:rsidP="001D512F">
      <w:pPr>
        <w:jc w:val="both"/>
        <w:rPr>
          <w:rFonts w:ascii="Times New Roman" w:eastAsia="Arial Black" w:hAnsi="Times New Roman" w:cs="Arial Black"/>
          <w:b/>
          <w:bCs/>
          <w:noProof/>
          <w:sz w:val="24"/>
          <w:szCs w:val="14"/>
        </w:rPr>
      </w:pPr>
    </w:p>
    <w:p w14:paraId="192CDBA9" w14:textId="68F38EE6" w:rsidR="00960680" w:rsidRDefault="00960680" w:rsidP="001D512F">
      <w:pPr>
        <w:jc w:val="both"/>
        <w:rPr>
          <w:rFonts w:ascii="Times New Roman" w:eastAsia="Arial Black" w:hAnsi="Times New Roman" w:cs="Arial Black"/>
          <w:b/>
          <w:bCs/>
          <w:noProof/>
          <w:sz w:val="24"/>
          <w:szCs w:val="14"/>
        </w:rPr>
      </w:pPr>
    </w:p>
    <w:p w14:paraId="62BE09B6" w14:textId="2F876422" w:rsidR="00960680" w:rsidRDefault="00960680" w:rsidP="001D512F">
      <w:pPr>
        <w:jc w:val="both"/>
        <w:rPr>
          <w:rFonts w:ascii="Times New Roman" w:eastAsia="Arial Black" w:hAnsi="Times New Roman" w:cs="Arial Black"/>
          <w:b/>
          <w:bCs/>
          <w:noProof/>
          <w:sz w:val="24"/>
          <w:szCs w:val="14"/>
        </w:rPr>
      </w:pPr>
    </w:p>
    <w:p w14:paraId="78193E18" w14:textId="7B702570" w:rsidR="00960680" w:rsidRDefault="00960680" w:rsidP="001D512F">
      <w:pPr>
        <w:jc w:val="both"/>
        <w:rPr>
          <w:rFonts w:ascii="Times New Roman" w:eastAsia="Arial Black" w:hAnsi="Times New Roman" w:cs="Arial Black"/>
          <w:b/>
          <w:bCs/>
          <w:noProof/>
          <w:sz w:val="24"/>
          <w:szCs w:val="14"/>
        </w:rPr>
      </w:pPr>
    </w:p>
    <w:p w14:paraId="18592A4F" w14:textId="2FB8CC7A" w:rsidR="00960680" w:rsidRDefault="00960680" w:rsidP="001D512F">
      <w:pPr>
        <w:jc w:val="both"/>
        <w:rPr>
          <w:rFonts w:ascii="Times New Roman" w:eastAsia="Arial Black" w:hAnsi="Times New Roman" w:cs="Arial Black"/>
          <w:b/>
          <w:bCs/>
          <w:noProof/>
          <w:sz w:val="24"/>
          <w:szCs w:val="14"/>
        </w:rPr>
      </w:pPr>
    </w:p>
    <w:p w14:paraId="5F892B80" w14:textId="2C56BCC5" w:rsidR="00960680" w:rsidRDefault="00960680" w:rsidP="001D512F">
      <w:pPr>
        <w:jc w:val="both"/>
        <w:rPr>
          <w:rFonts w:ascii="Times New Roman" w:eastAsia="Arial Black" w:hAnsi="Times New Roman" w:cs="Arial Black"/>
          <w:b/>
          <w:bCs/>
          <w:noProof/>
          <w:sz w:val="24"/>
          <w:szCs w:val="14"/>
        </w:rPr>
      </w:pPr>
    </w:p>
    <w:p w14:paraId="1694A14B" w14:textId="5EFC77E9" w:rsidR="00960680" w:rsidRDefault="00960680" w:rsidP="001D512F">
      <w:pPr>
        <w:jc w:val="both"/>
        <w:rPr>
          <w:rFonts w:ascii="Times New Roman" w:eastAsia="Arial Black" w:hAnsi="Times New Roman" w:cs="Arial Black"/>
          <w:b/>
          <w:bCs/>
          <w:noProof/>
          <w:sz w:val="24"/>
          <w:szCs w:val="14"/>
        </w:rPr>
      </w:pPr>
    </w:p>
    <w:p w14:paraId="1691124B" w14:textId="56778942" w:rsidR="00960680" w:rsidRDefault="00960680" w:rsidP="001D512F">
      <w:pPr>
        <w:jc w:val="both"/>
        <w:rPr>
          <w:rFonts w:ascii="Times New Roman" w:eastAsia="Arial Black" w:hAnsi="Times New Roman" w:cs="Arial Black"/>
          <w:b/>
          <w:bCs/>
          <w:noProof/>
          <w:sz w:val="24"/>
          <w:szCs w:val="14"/>
        </w:rPr>
      </w:pPr>
    </w:p>
    <w:p w14:paraId="42D983CA" w14:textId="2DA1BBEB" w:rsidR="00960680" w:rsidRDefault="00960680" w:rsidP="001D512F">
      <w:pPr>
        <w:jc w:val="both"/>
        <w:rPr>
          <w:rFonts w:ascii="Times New Roman" w:eastAsia="Arial Black" w:hAnsi="Times New Roman" w:cs="Arial Black"/>
          <w:b/>
          <w:bCs/>
          <w:noProof/>
          <w:sz w:val="24"/>
          <w:szCs w:val="14"/>
        </w:rPr>
      </w:pPr>
    </w:p>
    <w:p w14:paraId="30B2F08D" w14:textId="5BC32451" w:rsidR="00960680" w:rsidRDefault="00960680" w:rsidP="001D512F">
      <w:pPr>
        <w:jc w:val="both"/>
        <w:rPr>
          <w:rFonts w:ascii="Times New Roman" w:eastAsia="Arial Black" w:hAnsi="Times New Roman" w:cs="Arial Black"/>
          <w:b/>
          <w:bCs/>
          <w:noProof/>
          <w:sz w:val="24"/>
          <w:szCs w:val="14"/>
        </w:rPr>
      </w:pPr>
    </w:p>
    <w:p w14:paraId="6855221F" w14:textId="250AF247" w:rsidR="00960680" w:rsidRDefault="00960680" w:rsidP="001D512F">
      <w:pPr>
        <w:jc w:val="both"/>
        <w:rPr>
          <w:rFonts w:ascii="Times New Roman" w:eastAsia="Arial Black" w:hAnsi="Times New Roman" w:cs="Arial Black"/>
          <w:b/>
          <w:bCs/>
          <w:noProof/>
          <w:sz w:val="24"/>
          <w:szCs w:val="14"/>
        </w:rPr>
      </w:pPr>
    </w:p>
    <w:p w14:paraId="2FFD60AA" w14:textId="26722F8D" w:rsidR="00960680" w:rsidRDefault="00960680" w:rsidP="001D512F">
      <w:pPr>
        <w:jc w:val="both"/>
        <w:rPr>
          <w:rFonts w:ascii="Times New Roman" w:eastAsia="Arial Black" w:hAnsi="Times New Roman" w:cs="Arial Black"/>
          <w:b/>
          <w:bCs/>
          <w:noProof/>
          <w:sz w:val="24"/>
          <w:szCs w:val="14"/>
        </w:rPr>
      </w:pPr>
    </w:p>
    <w:p w14:paraId="05970D3E" w14:textId="4B01B682" w:rsidR="00960680" w:rsidRDefault="00960680" w:rsidP="001D512F">
      <w:pPr>
        <w:jc w:val="both"/>
        <w:rPr>
          <w:rFonts w:ascii="Times New Roman" w:eastAsia="Arial Black" w:hAnsi="Times New Roman" w:cs="Arial Black"/>
          <w:b/>
          <w:bCs/>
          <w:noProof/>
          <w:sz w:val="24"/>
          <w:szCs w:val="14"/>
        </w:rPr>
      </w:pPr>
    </w:p>
    <w:p w14:paraId="1BC38679" w14:textId="77777777" w:rsidR="00960680" w:rsidRDefault="00960680" w:rsidP="001D512F">
      <w:pPr>
        <w:jc w:val="both"/>
        <w:rPr>
          <w:rFonts w:ascii="Times New Roman" w:eastAsia="Arial Black" w:hAnsi="Times New Roman" w:cs="Arial Black"/>
          <w:b/>
          <w:bCs/>
          <w:noProof/>
          <w:sz w:val="24"/>
          <w:szCs w:val="14"/>
        </w:rPr>
      </w:pPr>
    </w:p>
    <w:p w14:paraId="4FB9DAA3" w14:textId="28058FAF" w:rsidR="00960680" w:rsidRDefault="00960680" w:rsidP="001D512F">
      <w:pPr>
        <w:jc w:val="both"/>
        <w:rPr>
          <w:rFonts w:ascii="Times New Roman" w:eastAsia="Arial Black" w:hAnsi="Times New Roman" w:cs="Arial Black"/>
          <w:b/>
          <w:bCs/>
          <w:noProof/>
          <w:sz w:val="24"/>
          <w:szCs w:val="14"/>
        </w:rPr>
      </w:pPr>
    </w:p>
    <w:p w14:paraId="7865F8B3" w14:textId="77777777" w:rsidR="00960680" w:rsidRPr="001D512F" w:rsidRDefault="00960680" w:rsidP="001D512F">
      <w:pPr>
        <w:jc w:val="both"/>
        <w:rPr>
          <w:rFonts w:ascii="Times New Roman" w:eastAsia="Arial Black" w:hAnsi="Times New Roman" w:cs="Arial Black"/>
          <w:b/>
          <w:bCs/>
          <w:noProof/>
          <w:sz w:val="24"/>
          <w:szCs w:val="14"/>
        </w:rPr>
      </w:pPr>
    </w:p>
    <w:p w14:paraId="154B6AFB" w14:textId="77777777" w:rsidR="004F0D55" w:rsidRPr="001D512F" w:rsidRDefault="004F0D55" w:rsidP="001D512F">
      <w:pPr>
        <w:pStyle w:val="Heading4"/>
        <w:ind w:left="0"/>
        <w:jc w:val="both"/>
        <w:rPr>
          <w:rFonts w:ascii="Times New Roman" w:hAnsi="Times New Roman"/>
          <w:noProof/>
          <w:sz w:val="24"/>
        </w:rPr>
      </w:pPr>
      <w:r>
        <w:rPr>
          <w:rFonts w:ascii="Times New Roman" w:hAnsi="Times New Roman"/>
          <w:sz w:val="24"/>
        </w:rPr>
        <w:t>Rokasgrāmatu ir apstiprinājis ģenerālsekretārs, un tā publicēta ar viņa atļauju.</w:t>
      </w:r>
    </w:p>
    <w:p w14:paraId="0953EE9C" w14:textId="77777777" w:rsidR="004F0D55" w:rsidRPr="001D512F" w:rsidRDefault="004F0D55" w:rsidP="001D512F">
      <w:pPr>
        <w:jc w:val="both"/>
        <w:rPr>
          <w:rFonts w:ascii="Times New Roman" w:eastAsia="Arial" w:hAnsi="Times New Roman" w:cs="Arial"/>
          <w:b/>
          <w:bCs/>
          <w:noProof/>
          <w:sz w:val="24"/>
          <w:szCs w:val="20"/>
        </w:rPr>
      </w:pPr>
    </w:p>
    <w:p w14:paraId="73F59ED3" w14:textId="77777777" w:rsidR="004F0D55" w:rsidRDefault="004F0D55" w:rsidP="001D512F">
      <w:pPr>
        <w:jc w:val="both"/>
        <w:rPr>
          <w:rFonts w:ascii="Times New Roman" w:eastAsia="Arial" w:hAnsi="Times New Roman" w:cs="Arial"/>
          <w:b/>
          <w:bCs/>
          <w:noProof/>
          <w:sz w:val="24"/>
          <w:szCs w:val="20"/>
        </w:rPr>
      </w:pPr>
    </w:p>
    <w:p w14:paraId="30DB01C9" w14:textId="77777777" w:rsidR="001D512F" w:rsidRPr="001D512F" w:rsidRDefault="001D512F" w:rsidP="001D512F">
      <w:pPr>
        <w:jc w:val="both"/>
        <w:rPr>
          <w:rFonts w:ascii="Times New Roman" w:eastAsia="Arial" w:hAnsi="Times New Roman" w:cs="Arial"/>
          <w:b/>
          <w:bCs/>
          <w:noProof/>
          <w:sz w:val="24"/>
          <w:szCs w:val="19"/>
        </w:rPr>
      </w:pPr>
    </w:p>
    <w:p w14:paraId="5CE03CAE" w14:textId="77777777" w:rsidR="004F0D55" w:rsidRPr="001D512F" w:rsidRDefault="004F0D55" w:rsidP="001D512F">
      <w:pPr>
        <w:jc w:val="both"/>
        <w:rPr>
          <w:rFonts w:ascii="Times New Roman" w:eastAsia="Arial" w:hAnsi="Times New Roman" w:cs="Arial"/>
          <w:b/>
          <w:bCs/>
          <w:noProof/>
          <w:sz w:val="24"/>
          <w:szCs w:val="18"/>
        </w:rPr>
      </w:pPr>
      <w:r>
        <w:rPr>
          <w:rFonts w:ascii="Times New Roman" w:hAnsi="Times New Roman"/>
          <w:b/>
          <w:bCs/>
          <w:sz w:val="24"/>
          <w:szCs w:val="18"/>
        </w:rPr>
        <w:t>Pirmais izdevums, 2011. gads</w:t>
      </w:r>
    </w:p>
    <w:p w14:paraId="2184D60D" w14:textId="77777777" w:rsidR="004F0D55" w:rsidRPr="001D512F" w:rsidRDefault="004F0D55" w:rsidP="001D512F">
      <w:pPr>
        <w:jc w:val="both"/>
        <w:rPr>
          <w:rFonts w:ascii="Times New Roman" w:eastAsia="Arial" w:hAnsi="Times New Roman" w:cs="Arial"/>
          <w:b/>
          <w:bCs/>
          <w:noProof/>
          <w:sz w:val="24"/>
          <w:szCs w:val="20"/>
        </w:rPr>
      </w:pPr>
    </w:p>
    <w:p w14:paraId="0014675A" w14:textId="77777777" w:rsidR="004F0D55" w:rsidRDefault="004F0D55" w:rsidP="001D512F">
      <w:pPr>
        <w:jc w:val="both"/>
        <w:rPr>
          <w:rFonts w:ascii="Times New Roman" w:eastAsia="Arial" w:hAnsi="Times New Roman" w:cs="Arial"/>
          <w:b/>
          <w:bCs/>
          <w:noProof/>
          <w:sz w:val="24"/>
          <w:szCs w:val="20"/>
        </w:rPr>
      </w:pPr>
    </w:p>
    <w:p w14:paraId="29CD84C5" w14:textId="77777777" w:rsidR="001D512F" w:rsidRPr="001D512F" w:rsidRDefault="001D512F" w:rsidP="001D512F">
      <w:pPr>
        <w:jc w:val="both"/>
        <w:rPr>
          <w:rFonts w:ascii="Times New Roman" w:eastAsia="Arial" w:hAnsi="Times New Roman" w:cs="Arial"/>
          <w:b/>
          <w:bCs/>
          <w:noProof/>
          <w:sz w:val="24"/>
          <w:szCs w:val="18"/>
        </w:rPr>
      </w:pPr>
    </w:p>
    <w:p w14:paraId="4C6B3F53" w14:textId="77777777" w:rsidR="004F0D55" w:rsidRPr="001D512F" w:rsidRDefault="004F0D55" w:rsidP="001D512F">
      <w:pPr>
        <w:jc w:val="both"/>
        <w:rPr>
          <w:rFonts w:ascii="Times New Roman" w:hAnsi="Times New Roman"/>
          <w:b/>
          <w:noProof/>
          <w:sz w:val="24"/>
        </w:rPr>
      </w:pPr>
      <w:r>
        <w:rPr>
          <w:rFonts w:ascii="Times New Roman" w:hAnsi="Times New Roman"/>
          <w:b/>
          <w:sz w:val="24"/>
        </w:rPr>
        <w:t>Starptautiskā Civilās aviācijas organizācija</w:t>
      </w:r>
    </w:p>
    <w:p w14:paraId="49693EC0" w14:textId="77777777" w:rsidR="001D512F" w:rsidRDefault="001D512F">
      <w:pPr>
        <w:rPr>
          <w:rFonts w:ascii="Times New Roman" w:eastAsia="Arial" w:hAnsi="Times New Roman" w:cs="Arial"/>
          <w:noProof/>
          <w:sz w:val="24"/>
          <w:szCs w:val="24"/>
        </w:rPr>
      </w:pPr>
      <w:r>
        <w:br w:type="page"/>
      </w:r>
    </w:p>
    <w:p w14:paraId="65991F4B" w14:textId="77777777" w:rsidR="004F0D55" w:rsidRPr="001D512F" w:rsidRDefault="004F0D55" w:rsidP="001D512F">
      <w:pPr>
        <w:jc w:val="both"/>
        <w:rPr>
          <w:rFonts w:ascii="Times New Roman" w:eastAsia="Arial" w:hAnsi="Times New Roman" w:cs="Arial"/>
          <w:b/>
          <w:bCs/>
          <w:noProof/>
          <w:sz w:val="24"/>
          <w:szCs w:val="23"/>
        </w:rPr>
      </w:pPr>
    </w:p>
    <w:p w14:paraId="3E526E64"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Atsevišķos izdevumos angļu, arābu, ķīniešu, franču, krievu un spāņu valodā publicējusi</w:t>
      </w:r>
    </w:p>
    <w:p w14:paraId="7B61CC9D"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STARPTAUTISKĀ CIVILĀS AVIĀCIJAS ORGANIZĀCIJA</w:t>
      </w:r>
    </w:p>
    <w:p w14:paraId="71F39E84"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i/>
          <w:iCs/>
          <w:sz w:val="24"/>
        </w:rPr>
        <w:t>999 University Street, Montréal, Quebec, Canada H3C 5H7</w:t>
      </w:r>
    </w:p>
    <w:p w14:paraId="2A1514FB" w14:textId="77777777" w:rsidR="004F0D55" w:rsidRPr="001D512F" w:rsidRDefault="004F0D55" w:rsidP="001D512F">
      <w:pPr>
        <w:jc w:val="both"/>
        <w:rPr>
          <w:rFonts w:ascii="Times New Roman" w:eastAsia="Arial" w:hAnsi="Times New Roman" w:cs="Arial"/>
          <w:noProof/>
          <w:sz w:val="24"/>
          <w:szCs w:val="18"/>
        </w:rPr>
      </w:pPr>
    </w:p>
    <w:p w14:paraId="05D2B1BC" w14:textId="77777777" w:rsidR="004F0D55" w:rsidRPr="001D512F" w:rsidRDefault="004F0D55" w:rsidP="001D512F">
      <w:pPr>
        <w:jc w:val="both"/>
        <w:rPr>
          <w:rFonts w:ascii="Times New Roman" w:eastAsia="Arial" w:hAnsi="Times New Roman" w:cs="Arial"/>
          <w:noProof/>
          <w:sz w:val="24"/>
          <w:szCs w:val="26"/>
        </w:rPr>
      </w:pPr>
    </w:p>
    <w:p w14:paraId="7EF936E2" w14:textId="77777777" w:rsidR="004F0D55" w:rsidRPr="001D512F" w:rsidRDefault="004F0D55" w:rsidP="001D512F">
      <w:pPr>
        <w:pStyle w:val="BodyText"/>
        <w:ind w:left="0"/>
        <w:jc w:val="both"/>
        <w:rPr>
          <w:rFonts w:ascii="Times New Roman" w:hAnsi="Times New Roman" w:cs="Arial"/>
          <w:noProof/>
          <w:sz w:val="24"/>
        </w:rPr>
      </w:pPr>
      <w:r>
        <w:rPr>
          <w:rFonts w:ascii="Times New Roman" w:hAnsi="Times New Roman"/>
          <w:sz w:val="24"/>
        </w:rPr>
        <w:t xml:space="preserve">Informācija par pasūtīšanu un pilns tirdzniecības aģentu un grāmatu pārdevēju saraksts ir pieejams </w:t>
      </w:r>
      <w:r>
        <w:rPr>
          <w:rFonts w:ascii="Times New Roman" w:hAnsi="Times New Roman"/>
          <w:i/>
          <w:iCs/>
          <w:sz w:val="24"/>
        </w:rPr>
        <w:t>ICAO</w:t>
      </w:r>
      <w:r>
        <w:rPr>
          <w:rFonts w:ascii="Times New Roman" w:hAnsi="Times New Roman"/>
          <w:sz w:val="24"/>
        </w:rPr>
        <w:t xml:space="preserve"> tīmekļa vietnē </w:t>
      </w:r>
      <w:r>
        <w:rPr>
          <w:rFonts w:ascii="Times New Roman" w:hAnsi="Times New Roman"/>
          <w:i/>
          <w:iCs/>
          <w:sz w:val="24"/>
        </w:rPr>
        <w:t>www.icao.int</w:t>
      </w:r>
      <w:r>
        <w:rPr>
          <w:rFonts w:ascii="Times New Roman" w:hAnsi="Times New Roman"/>
          <w:sz w:val="24"/>
        </w:rPr>
        <w:t>.</w:t>
      </w:r>
    </w:p>
    <w:p w14:paraId="39BB8825" w14:textId="77777777" w:rsidR="004F0D55" w:rsidRPr="001D512F" w:rsidRDefault="004F0D55" w:rsidP="001D512F">
      <w:pPr>
        <w:jc w:val="both"/>
        <w:rPr>
          <w:rFonts w:ascii="Times New Roman" w:eastAsia="Arial" w:hAnsi="Times New Roman" w:cs="Arial"/>
          <w:noProof/>
          <w:sz w:val="24"/>
          <w:szCs w:val="18"/>
        </w:rPr>
      </w:pPr>
    </w:p>
    <w:p w14:paraId="6A62B9A6" w14:textId="0C1BE774" w:rsidR="004F0D55" w:rsidRDefault="004F0D55" w:rsidP="001D512F">
      <w:pPr>
        <w:jc w:val="both"/>
        <w:rPr>
          <w:rFonts w:ascii="Times New Roman" w:eastAsia="Arial" w:hAnsi="Times New Roman" w:cs="Arial"/>
          <w:noProof/>
          <w:sz w:val="24"/>
          <w:szCs w:val="18"/>
        </w:rPr>
      </w:pPr>
    </w:p>
    <w:p w14:paraId="258AFB26" w14:textId="23D6CFE3" w:rsidR="00960680" w:rsidRDefault="00960680" w:rsidP="001D512F">
      <w:pPr>
        <w:jc w:val="both"/>
        <w:rPr>
          <w:rFonts w:ascii="Times New Roman" w:eastAsia="Arial" w:hAnsi="Times New Roman" w:cs="Arial"/>
          <w:noProof/>
          <w:sz w:val="24"/>
          <w:szCs w:val="18"/>
        </w:rPr>
      </w:pPr>
    </w:p>
    <w:p w14:paraId="02F1F7C2" w14:textId="17BA7B1C" w:rsidR="00960680" w:rsidRDefault="00960680" w:rsidP="001D512F">
      <w:pPr>
        <w:jc w:val="both"/>
        <w:rPr>
          <w:rFonts w:ascii="Times New Roman" w:eastAsia="Arial" w:hAnsi="Times New Roman" w:cs="Arial"/>
          <w:noProof/>
          <w:sz w:val="24"/>
          <w:szCs w:val="18"/>
        </w:rPr>
      </w:pPr>
    </w:p>
    <w:p w14:paraId="6811AC66" w14:textId="77777777" w:rsidR="00960680" w:rsidRDefault="00960680" w:rsidP="001D512F">
      <w:pPr>
        <w:jc w:val="both"/>
        <w:rPr>
          <w:rFonts w:ascii="Times New Roman" w:eastAsia="Arial" w:hAnsi="Times New Roman" w:cs="Arial"/>
          <w:noProof/>
          <w:sz w:val="24"/>
          <w:szCs w:val="18"/>
        </w:rPr>
      </w:pPr>
    </w:p>
    <w:p w14:paraId="093A7CEA" w14:textId="77777777" w:rsidR="00960680" w:rsidRPr="001D512F" w:rsidRDefault="00960680" w:rsidP="001D512F">
      <w:pPr>
        <w:jc w:val="both"/>
        <w:rPr>
          <w:rFonts w:ascii="Times New Roman" w:eastAsia="Arial" w:hAnsi="Times New Roman" w:cs="Arial"/>
          <w:noProof/>
          <w:sz w:val="24"/>
          <w:szCs w:val="18"/>
        </w:rPr>
      </w:pPr>
    </w:p>
    <w:p w14:paraId="6878F6B6" w14:textId="77777777" w:rsidR="004F0D55" w:rsidRPr="001D512F" w:rsidRDefault="004F0D55" w:rsidP="001D512F">
      <w:pPr>
        <w:jc w:val="both"/>
        <w:rPr>
          <w:rFonts w:ascii="Times New Roman" w:eastAsia="Arial" w:hAnsi="Times New Roman" w:cs="Arial"/>
          <w:noProof/>
          <w:sz w:val="24"/>
        </w:rPr>
      </w:pPr>
    </w:p>
    <w:p w14:paraId="039D830E" w14:textId="77777777" w:rsidR="004F0D55" w:rsidRPr="001D512F" w:rsidRDefault="004F0D55" w:rsidP="001D512F">
      <w:pPr>
        <w:pStyle w:val="Heading5"/>
        <w:ind w:left="0" w:firstLine="0"/>
        <w:jc w:val="both"/>
        <w:rPr>
          <w:rFonts w:ascii="Times New Roman" w:hAnsi="Times New Roman"/>
          <w:b w:val="0"/>
          <w:bCs w:val="0"/>
          <w:i w:val="0"/>
          <w:noProof/>
          <w:sz w:val="24"/>
        </w:rPr>
      </w:pPr>
      <w:r>
        <w:rPr>
          <w:rFonts w:ascii="Times New Roman" w:hAnsi="Times New Roman"/>
          <w:i w:val="0"/>
          <w:sz w:val="24"/>
        </w:rPr>
        <w:t>Dok. Nr. 9962 AN/482 “Rokasgrāmata par aviācijas nelaimes gadījumu un incidentu izmeklēšanas politiku un procedūrām”</w:t>
      </w:r>
    </w:p>
    <w:p w14:paraId="4CB968E2"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Kārtas numurs: 9962</w:t>
      </w:r>
    </w:p>
    <w:p w14:paraId="7FF973CC"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i/>
          <w:iCs/>
          <w:sz w:val="24"/>
        </w:rPr>
        <w:t>ISBN</w:t>
      </w:r>
      <w:r>
        <w:rPr>
          <w:rFonts w:ascii="Times New Roman" w:hAnsi="Times New Roman"/>
          <w:sz w:val="24"/>
        </w:rPr>
        <w:t> 978-92-9231-906-9</w:t>
      </w:r>
    </w:p>
    <w:p w14:paraId="1FDC672D" w14:textId="77777777" w:rsidR="004F0D55" w:rsidRPr="001D512F" w:rsidRDefault="004F0D55" w:rsidP="001D512F">
      <w:pPr>
        <w:jc w:val="both"/>
        <w:rPr>
          <w:rFonts w:ascii="Times New Roman" w:eastAsia="Arial" w:hAnsi="Times New Roman" w:cs="Arial"/>
          <w:noProof/>
          <w:sz w:val="24"/>
          <w:szCs w:val="18"/>
        </w:rPr>
      </w:pPr>
    </w:p>
    <w:p w14:paraId="656EEBCF" w14:textId="77777777" w:rsidR="004F0D55" w:rsidRPr="001D512F" w:rsidRDefault="004F0D55" w:rsidP="001D512F">
      <w:pPr>
        <w:jc w:val="both"/>
        <w:rPr>
          <w:rFonts w:ascii="Times New Roman" w:eastAsia="Arial" w:hAnsi="Times New Roman" w:cs="Arial"/>
          <w:noProof/>
          <w:sz w:val="24"/>
          <w:szCs w:val="18"/>
        </w:rPr>
      </w:pPr>
    </w:p>
    <w:p w14:paraId="6B594275" w14:textId="77777777" w:rsidR="004F0D55" w:rsidRPr="001D512F" w:rsidRDefault="004F0D55" w:rsidP="001D512F">
      <w:pPr>
        <w:jc w:val="both"/>
        <w:rPr>
          <w:rFonts w:ascii="Times New Roman" w:eastAsia="Arial" w:hAnsi="Times New Roman" w:cs="Arial"/>
          <w:noProof/>
          <w:sz w:val="24"/>
          <w:szCs w:val="17"/>
        </w:rPr>
      </w:pPr>
    </w:p>
    <w:p w14:paraId="5A576FAC"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 </w:t>
      </w:r>
      <w:r>
        <w:rPr>
          <w:rFonts w:ascii="Times New Roman" w:hAnsi="Times New Roman"/>
          <w:i/>
          <w:iCs/>
          <w:sz w:val="24"/>
        </w:rPr>
        <w:t>ICAO</w:t>
      </w:r>
      <w:r>
        <w:rPr>
          <w:rFonts w:ascii="Times New Roman" w:hAnsi="Times New Roman"/>
          <w:sz w:val="24"/>
        </w:rPr>
        <w:t> 2011. gads</w:t>
      </w:r>
    </w:p>
    <w:p w14:paraId="67640C59" w14:textId="77777777" w:rsidR="004F0D55" w:rsidRPr="001D512F" w:rsidRDefault="004F0D55" w:rsidP="001D512F">
      <w:pPr>
        <w:jc w:val="both"/>
        <w:rPr>
          <w:rFonts w:ascii="Times New Roman" w:eastAsia="Arial" w:hAnsi="Times New Roman" w:cs="Arial"/>
          <w:noProof/>
          <w:sz w:val="24"/>
          <w:szCs w:val="23"/>
        </w:rPr>
      </w:pPr>
    </w:p>
    <w:p w14:paraId="043A9DA2"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Visas tiesības saglabātas. Nevienu šīs publikācijas daļu nedrīkst reproducēt, glabāt izguves sistēmā vai pārsūtīt jebkādā formā vai ar jebkādiem līdzekļiem bez Starptautiskās Civilās aviācijas organizācijas iepriekšējas rakstveida atļaujas.</w:t>
      </w:r>
    </w:p>
    <w:p w14:paraId="57BE0786" w14:textId="77777777" w:rsidR="00705197" w:rsidRDefault="00705197">
      <w:pPr>
        <w:rPr>
          <w:rFonts w:ascii="Times New Roman" w:eastAsia="Arial" w:hAnsi="Times New Roman" w:cs="Arial"/>
          <w:noProof/>
          <w:sz w:val="24"/>
        </w:rPr>
      </w:pPr>
      <w:r>
        <w:br w:type="page"/>
      </w:r>
    </w:p>
    <w:p w14:paraId="303377F2" w14:textId="77777777" w:rsidR="004F0D55" w:rsidRPr="001D512F" w:rsidRDefault="004F0D55" w:rsidP="001D512F">
      <w:pPr>
        <w:jc w:val="both"/>
        <w:rPr>
          <w:rFonts w:ascii="Times New Roman" w:eastAsia="Arial" w:hAnsi="Times New Roman" w:cs="Arial"/>
          <w:noProof/>
          <w:sz w:val="24"/>
          <w:szCs w:val="20"/>
        </w:rPr>
      </w:pPr>
    </w:p>
    <w:p w14:paraId="418D57B4" w14:textId="77777777" w:rsidR="004F0D55" w:rsidRPr="001D512F" w:rsidRDefault="004F0D55" w:rsidP="00705197">
      <w:pPr>
        <w:pStyle w:val="Heading1"/>
        <w:rPr>
          <w:noProof/>
        </w:rPr>
      </w:pPr>
      <w:bookmarkStart w:id="0" w:name="_Toc42267329"/>
      <w:r>
        <w:t>GROZĪJUMI</w:t>
      </w:r>
      <w:bookmarkEnd w:id="0"/>
    </w:p>
    <w:p w14:paraId="666A7798" w14:textId="77777777" w:rsidR="004F0D55" w:rsidRPr="001D512F" w:rsidRDefault="004F0D55" w:rsidP="001D512F">
      <w:pPr>
        <w:jc w:val="both"/>
        <w:rPr>
          <w:rFonts w:ascii="Times New Roman" w:eastAsia="Arial" w:hAnsi="Times New Roman" w:cs="Arial"/>
          <w:b/>
          <w:bCs/>
          <w:noProof/>
          <w:sz w:val="24"/>
          <w:szCs w:val="35"/>
        </w:rPr>
      </w:pPr>
    </w:p>
    <w:p w14:paraId="1D7AEEF1"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 xml:space="preserve">Grozījumi tiek izziņoti </w:t>
      </w:r>
      <w:r>
        <w:rPr>
          <w:rFonts w:ascii="Times New Roman" w:hAnsi="Times New Roman"/>
          <w:i/>
          <w:iCs/>
          <w:sz w:val="24"/>
        </w:rPr>
        <w:t>ICAO</w:t>
      </w:r>
      <w:r>
        <w:rPr>
          <w:rFonts w:ascii="Times New Roman" w:hAnsi="Times New Roman"/>
          <w:sz w:val="24"/>
        </w:rPr>
        <w:t xml:space="preserve"> publikāciju kataloga papildinājumos; katalogs un tā papildinājumi ir pieejami </w:t>
      </w:r>
      <w:r>
        <w:rPr>
          <w:rFonts w:ascii="Times New Roman" w:hAnsi="Times New Roman"/>
          <w:i/>
          <w:iCs/>
          <w:sz w:val="24"/>
        </w:rPr>
        <w:t>ICAO</w:t>
      </w:r>
      <w:r>
        <w:rPr>
          <w:rFonts w:ascii="Times New Roman" w:hAnsi="Times New Roman"/>
          <w:sz w:val="24"/>
        </w:rPr>
        <w:t xml:space="preserve"> tīmekļa vietnē </w:t>
      </w:r>
      <w:r>
        <w:rPr>
          <w:rFonts w:ascii="Times New Roman" w:hAnsi="Times New Roman"/>
          <w:i/>
          <w:iCs/>
          <w:sz w:val="24"/>
          <w:u w:val="single" w:color="000000"/>
        </w:rPr>
        <w:t>www.icao.int</w:t>
      </w:r>
      <w:r>
        <w:rPr>
          <w:rFonts w:ascii="Times New Roman" w:hAnsi="Times New Roman"/>
          <w:sz w:val="24"/>
        </w:rPr>
        <w:t>. Turpmāk atvēlētā vieta ir paredzēta šādu grozījumu reģistrēšanai.</w:t>
      </w:r>
    </w:p>
    <w:p w14:paraId="102D5C89" w14:textId="77777777" w:rsidR="004F0D55" w:rsidRPr="001D512F" w:rsidRDefault="004F0D55" w:rsidP="001D512F">
      <w:pPr>
        <w:jc w:val="both"/>
        <w:rPr>
          <w:rFonts w:ascii="Times New Roman" w:eastAsia="Arial" w:hAnsi="Times New Roman" w:cs="Arial"/>
          <w:noProof/>
          <w:sz w:val="24"/>
          <w:szCs w:val="18"/>
        </w:rPr>
      </w:pPr>
    </w:p>
    <w:p w14:paraId="3743A419" w14:textId="77777777" w:rsidR="004F0D55" w:rsidRPr="001D512F" w:rsidRDefault="004F0D55" w:rsidP="001D512F">
      <w:pPr>
        <w:jc w:val="both"/>
        <w:rPr>
          <w:rFonts w:ascii="Times New Roman" w:eastAsia="Arial" w:hAnsi="Times New Roman" w:cs="Arial"/>
          <w:noProof/>
          <w:sz w:val="24"/>
          <w:szCs w:val="17"/>
        </w:rPr>
      </w:pPr>
    </w:p>
    <w:p w14:paraId="38FB32FE" w14:textId="77777777" w:rsidR="004F0D55" w:rsidRPr="001D512F" w:rsidRDefault="004F0D55" w:rsidP="001D512F">
      <w:pPr>
        <w:pStyle w:val="Heading4"/>
        <w:ind w:left="0"/>
        <w:jc w:val="both"/>
        <w:rPr>
          <w:rFonts w:ascii="Times New Roman" w:hAnsi="Times New Roman"/>
          <w:noProof/>
          <w:sz w:val="24"/>
        </w:rPr>
      </w:pPr>
      <w:r>
        <w:rPr>
          <w:rFonts w:ascii="Times New Roman" w:hAnsi="Times New Roman"/>
          <w:sz w:val="24"/>
        </w:rPr>
        <w:t>GROZĪJUMU UN LABOJUMU REĢISTRS</w:t>
      </w:r>
    </w:p>
    <w:p w14:paraId="17E000EF" w14:textId="77777777" w:rsidR="004F0D55" w:rsidRPr="001D512F" w:rsidRDefault="004F0D55" w:rsidP="001D512F">
      <w:pPr>
        <w:jc w:val="both"/>
        <w:rPr>
          <w:rFonts w:ascii="Times New Roman" w:eastAsia="Arial" w:hAnsi="Times New Roman" w:cs="Arial"/>
          <w:b/>
          <w:bCs/>
          <w:noProof/>
          <w:sz w:val="24"/>
          <w:szCs w:val="18"/>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589"/>
        <w:gridCol w:w="1419"/>
        <w:gridCol w:w="1418"/>
        <w:gridCol w:w="425"/>
        <w:gridCol w:w="1415"/>
        <w:gridCol w:w="1418"/>
        <w:gridCol w:w="1444"/>
      </w:tblGrid>
      <w:tr w:rsidR="00705197" w14:paraId="6FA506E8" w14:textId="77777777" w:rsidTr="00705197">
        <w:tc>
          <w:tcPr>
            <w:tcW w:w="2424" w:type="pct"/>
            <w:gridSpan w:val="3"/>
          </w:tcPr>
          <w:p w14:paraId="07908F51" w14:textId="77777777" w:rsidR="00705197" w:rsidRDefault="00705197" w:rsidP="00705197">
            <w:pPr>
              <w:tabs>
                <w:tab w:val="left" w:pos="5124"/>
              </w:tabs>
              <w:jc w:val="center"/>
              <w:rPr>
                <w:rFonts w:ascii="Times New Roman" w:eastAsia="Arial" w:hAnsi="Times New Roman" w:cs="Arial"/>
                <w:noProof/>
                <w:sz w:val="24"/>
                <w:szCs w:val="20"/>
              </w:rPr>
            </w:pPr>
            <w:r>
              <w:rPr>
                <w:rFonts w:ascii="Times New Roman" w:hAnsi="Times New Roman"/>
                <w:sz w:val="24"/>
                <w:szCs w:val="20"/>
              </w:rPr>
              <w:t>GROZĪJUMI</w:t>
            </w:r>
          </w:p>
        </w:tc>
        <w:tc>
          <w:tcPr>
            <w:tcW w:w="233" w:type="pct"/>
            <w:vMerge w:val="restart"/>
            <w:tcBorders>
              <w:top w:val="nil"/>
              <w:bottom w:val="nil"/>
            </w:tcBorders>
          </w:tcPr>
          <w:p w14:paraId="4FD6DCA2" w14:textId="77777777" w:rsidR="00705197" w:rsidRDefault="00705197" w:rsidP="00705197">
            <w:pPr>
              <w:tabs>
                <w:tab w:val="left" w:pos="5124"/>
              </w:tabs>
              <w:jc w:val="center"/>
              <w:rPr>
                <w:rFonts w:ascii="Times New Roman" w:eastAsia="Arial" w:hAnsi="Times New Roman" w:cs="Arial"/>
                <w:noProof/>
                <w:sz w:val="24"/>
                <w:szCs w:val="20"/>
              </w:rPr>
            </w:pPr>
          </w:p>
        </w:tc>
        <w:tc>
          <w:tcPr>
            <w:tcW w:w="2343" w:type="pct"/>
            <w:gridSpan w:val="3"/>
          </w:tcPr>
          <w:p w14:paraId="00DB1443" w14:textId="77777777" w:rsidR="00705197" w:rsidRDefault="00705197" w:rsidP="00705197">
            <w:pPr>
              <w:tabs>
                <w:tab w:val="left" w:pos="5124"/>
              </w:tabs>
              <w:jc w:val="center"/>
              <w:rPr>
                <w:rFonts w:ascii="Times New Roman" w:eastAsia="Arial" w:hAnsi="Times New Roman" w:cs="Arial"/>
                <w:noProof/>
                <w:sz w:val="24"/>
                <w:szCs w:val="20"/>
              </w:rPr>
            </w:pPr>
            <w:r>
              <w:rPr>
                <w:rFonts w:ascii="Times New Roman" w:hAnsi="Times New Roman"/>
                <w:sz w:val="24"/>
                <w:szCs w:val="20"/>
              </w:rPr>
              <w:t>LABOJUMI</w:t>
            </w:r>
          </w:p>
        </w:tc>
      </w:tr>
      <w:tr w:rsidR="00705197" w14:paraId="522AE2E7" w14:textId="77777777" w:rsidTr="00705197">
        <w:tc>
          <w:tcPr>
            <w:tcW w:w="870" w:type="pct"/>
          </w:tcPr>
          <w:p w14:paraId="2906F7CE" w14:textId="77777777" w:rsidR="00705197" w:rsidRDefault="00705197" w:rsidP="00705197">
            <w:pPr>
              <w:tabs>
                <w:tab w:val="left" w:pos="5124"/>
              </w:tabs>
              <w:jc w:val="center"/>
              <w:rPr>
                <w:rFonts w:ascii="Times New Roman" w:eastAsia="Arial" w:hAnsi="Times New Roman" w:cs="Arial"/>
                <w:noProof/>
                <w:sz w:val="24"/>
                <w:szCs w:val="20"/>
              </w:rPr>
            </w:pPr>
            <w:r>
              <w:rPr>
                <w:rFonts w:ascii="Times New Roman" w:hAnsi="Times New Roman"/>
                <w:sz w:val="24"/>
                <w:szCs w:val="20"/>
              </w:rPr>
              <w:t>Nr.</w:t>
            </w:r>
          </w:p>
        </w:tc>
        <w:tc>
          <w:tcPr>
            <w:tcW w:w="777" w:type="pct"/>
          </w:tcPr>
          <w:p w14:paraId="0B5D7314" w14:textId="77777777" w:rsidR="00705197" w:rsidRDefault="00705197" w:rsidP="00705197">
            <w:pPr>
              <w:tabs>
                <w:tab w:val="left" w:pos="5124"/>
              </w:tabs>
              <w:jc w:val="center"/>
              <w:rPr>
                <w:rFonts w:ascii="Times New Roman" w:eastAsia="Arial" w:hAnsi="Times New Roman" w:cs="Arial"/>
                <w:noProof/>
                <w:sz w:val="24"/>
                <w:szCs w:val="20"/>
              </w:rPr>
            </w:pPr>
            <w:r>
              <w:rPr>
                <w:rFonts w:ascii="Times New Roman" w:hAnsi="Times New Roman"/>
                <w:sz w:val="24"/>
                <w:szCs w:val="20"/>
              </w:rPr>
              <w:t>Datums</w:t>
            </w:r>
          </w:p>
        </w:tc>
        <w:tc>
          <w:tcPr>
            <w:tcW w:w="777" w:type="pct"/>
          </w:tcPr>
          <w:p w14:paraId="1B14868F" w14:textId="77777777" w:rsidR="00705197" w:rsidRDefault="00705197" w:rsidP="00705197">
            <w:pPr>
              <w:tabs>
                <w:tab w:val="left" w:pos="5124"/>
              </w:tabs>
              <w:jc w:val="center"/>
              <w:rPr>
                <w:rFonts w:ascii="Times New Roman" w:eastAsia="Arial" w:hAnsi="Times New Roman" w:cs="Arial"/>
                <w:noProof/>
                <w:sz w:val="24"/>
                <w:szCs w:val="20"/>
              </w:rPr>
            </w:pPr>
            <w:r>
              <w:rPr>
                <w:rFonts w:ascii="Times New Roman" w:hAnsi="Times New Roman"/>
                <w:sz w:val="24"/>
                <w:szCs w:val="20"/>
              </w:rPr>
              <w:t>Reģistrējis</w:t>
            </w:r>
          </w:p>
        </w:tc>
        <w:tc>
          <w:tcPr>
            <w:tcW w:w="233" w:type="pct"/>
            <w:vMerge/>
            <w:tcBorders>
              <w:bottom w:val="nil"/>
            </w:tcBorders>
          </w:tcPr>
          <w:p w14:paraId="7D7AC994" w14:textId="77777777" w:rsidR="00705197" w:rsidRDefault="00705197" w:rsidP="00705197">
            <w:pPr>
              <w:tabs>
                <w:tab w:val="left" w:pos="5124"/>
              </w:tabs>
              <w:jc w:val="center"/>
              <w:rPr>
                <w:rFonts w:ascii="Times New Roman" w:eastAsia="Arial" w:hAnsi="Times New Roman" w:cs="Arial"/>
                <w:noProof/>
                <w:sz w:val="24"/>
                <w:szCs w:val="20"/>
              </w:rPr>
            </w:pPr>
          </w:p>
        </w:tc>
        <w:tc>
          <w:tcPr>
            <w:tcW w:w="775" w:type="pct"/>
          </w:tcPr>
          <w:p w14:paraId="6A94245B" w14:textId="77777777" w:rsidR="00705197" w:rsidRDefault="00705197" w:rsidP="00705197">
            <w:pPr>
              <w:tabs>
                <w:tab w:val="left" w:pos="5124"/>
              </w:tabs>
              <w:jc w:val="center"/>
              <w:rPr>
                <w:rFonts w:ascii="Times New Roman" w:eastAsia="Arial" w:hAnsi="Times New Roman" w:cs="Arial"/>
                <w:noProof/>
                <w:sz w:val="24"/>
                <w:szCs w:val="20"/>
              </w:rPr>
            </w:pPr>
            <w:r>
              <w:rPr>
                <w:rFonts w:ascii="Times New Roman" w:hAnsi="Times New Roman"/>
                <w:sz w:val="24"/>
                <w:szCs w:val="20"/>
              </w:rPr>
              <w:t>Nr.</w:t>
            </w:r>
          </w:p>
        </w:tc>
        <w:tc>
          <w:tcPr>
            <w:tcW w:w="777" w:type="pct"/>
          </w:tcPr>
          <w:p w14:paraId="50439EFC" w14:textId="77777777" w:rsidR="00705197" w:rsidRDefault="00705197" w:rsidP="00705197">
            <w:pPr>
              <w:tabs>
                <w:tab w:val="left" w:pos="5124"/>
              </w:tabs>
              <w:jc w:val="center"/>
              <w:rPr>
                <w:rFonts w:ascii="Times New Roman" w:eastAsia="Arial" w:hAnsi="Times New Roman" w:cs="Arial"/>
                <w:noProof/>
                <w:sz w:val="24"/>
                <w:szCs w:val="20"/>
              </w:rPr>
            </w:pPr>
            <w:r>
              <w:rPr>
                <w:rFonts w:ascii="Times New Roman" w:hAnsi="Times New Roman"/>
                <w:sz w:val="24"/>
                <w:szCs w:val="20"/>
              </w:rPr>
              <w:t>Datums</w:t>
            </w:r>
          </w:p>
        </w:tc>
        <w:tc>
          <w:tcPr>
            <w:tcW w:w="792" w:type="pct"/>
          </w:tcPr>
          <w:p w14:paraId="4D3700EA" w14:textId="77777777" w:rsidR="00705197" w:rsidRDefault="00705197" w:rsidP="00705197">
            <w:pPr>
              <w:tabs>
                <w:tab w:val="left" w:pos="5124"/>
              </w:tabs>
              <w:jc w:val="center"/>
              <w:rPr>
                <w:rFonts w:ascii="Times New Roman" w:eastAsia="Arial" w:hAnsi="Times New Roman" w:cs="Arial"/>
                <w:noProof/>
                <w:sz w:val="24"/>
                <w:szCs w:val="20"/>
              </w:rPr>
            </w:pPr>
            <w:r>
              <w:rPr>
                <w:rFonts w:ascii="Times New Roman" w:hAnsi="Times New Roman"/>
                <w:sz w:val="24"/>
                <w:szCs w:val="20"/>
              </w:rPr>
              <w:t>Reģistrējis</w:t>
            </w:r>
          </w:p>
        </w:tc>
      </w:tr>
      <w:tr w:rsidR="00705197" w14:paraId="27296854" w14:textId="77777777" w:rsidTr="00705197">
        <w:tc>
          <w:tcPr>
            <w:tcW w:w="870" w:type="pct"/>
          </w:tcPr>
          <w:p w14:paraId="524FA636"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54A84DD7"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57BF2458"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5AE22BBE"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31B507D1"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08F9B711"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6EF0CE5B"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1BC85E2D" w14:textId="77777777" w:rsidTr="00705197">
        <w:tc>
          <w:tcPr>
            <w:tcW w:w="870" w:type="pct"/>
          </w:tcPr>
          <w:p w14:paraId="7A942E50"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21C19E10"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1BD98DFA"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04287236"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1EB2328C"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3549EFCA"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7080E46F"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520A5AB1" w14:textId="77777777" w:rsidTr="00705197">
        <w:tc>
          <w:tcPr>
            <w:tcW w:w="870" w:type="pct"/>
          </w:tcPr>
          <w:p w14:paraId="70D1B4E5"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38159926"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2FA10645"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4F7A5923"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23BA65EA"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40E47F73"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18FA3685"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076FD668" w14:textId="77777777" w:rsidTr="00705197">
        <w:tc>
          <w:tcPr>
            <w:tcW w:w="870" w:type="pct"/>
          </w:tcPr>
          <w:p w14:paraId="724611FD"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052D0103"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2A8C8B5C"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6CCB15E5"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4613EB5A"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0538AA99"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69F56D52"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32460822" w14:textId="77777777" w:rsidTr="00705197">
        <w:tc>
          <w:tcPr>
            <w:tcW w:w="870" w:type="pct"/>
          </w:tcPr>
          <w:p w14:paraId="688111AB"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3A8FCEAC"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39F8787F"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0C337C14"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2E2BB9DF"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5E86791A"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67E0B329"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72302064" w14:textId="77777777" w:rsidTr="00705197">
        <w:tc>
          <w:tcPr>
            <w:tcW w:w="870" w:type="pct"/>
          </w:tcPr>
          <w:p w14:paraId="43B2CAD5"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3D1C15FC"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79843EC2"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61688CFD"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02F5B123"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26993C6C"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5FAFB142"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37B6EFF3" w14:textId="77777777" w:rsidTr="00705197">
        <w:tc>
          <w:tcPr>
            <w:tcW w:w="870" w:type="pct"/>
          </w:tcPr>
          <w:p w14:paraId="3B57A05A"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2BAF78A2"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05B3B3D3"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5A065861"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407959F4"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0A7CC1E2"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6F269F37"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49FA5325" w14:textId="77777777" w:rsidTr="00705197">
        <w:tc>
          <w:tcPr>
            <w:tcW w:w="870" w:type="pct"/>
          </w:tcPr>
          <w:p w14:paraId="00201792"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6A34EACB"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0B2054C7"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72610EC9"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10813394"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47A4604C"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080F31E8"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4994EB7C" w14:textId="77777777" w:rsidTr="00705197">
        <w:tc>
          <w:tcPr>
            <w:tcW w:w="870" w:type="pct"/>
          </w:tcPr>
          <w:p w14:paraId="23547F52"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7BA52E33"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0AEA4A53"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593205ED"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6F1A42A4"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5D7B7CD8"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657160A1"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3BF908C5" w14:textId="77777777" w:rsidTr="00705197">
        <w:tc>
          <w:tcPr>
            <w:tcW w:w="870" w:type="pct"/>
          </w:tcPr>
          <w:p w14:paraId="711ADC92"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2E8CB5CA"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6726DDD2"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5918C084"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259E7221"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4A8D1E39"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22CD606D"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405815DB" w14:textId="77777777" w:rsidTr="00705197">
        <w:tc>
          <w:tcPr>
            <w:tcW w:w="870" w:type="pct"/>
          </w:tcPr>
          <w:p w14:paraId="5BD238DE"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2ADC8B8B"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69E226BD"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23F5194C"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0CD83D06"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5EA9BC6F"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30AEE370"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2D516963" w14:textId="77777777" w:rsidTr="00705197">
        <w:tc>
          <w:tcPr>
            <w:tcW w:w="870" w:type="pct"/>
          </w:tcPr>
          <w:p w14:paraId="0E4B480E"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7917FE39"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2880D94E"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721D3DE7"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66DCCC70"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3F9BD8E7"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58DCE531"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546D47A5" w14:textId="77777777" w:rsidTr="00705197">
        <w:tc>
          <w:tcPr>
            <w:tcW w:w="870" w:type="pct"/>
          </w:tcPr>
          <w:p w14:paraId="2744B39D"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11AB4DCD"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73D47B0D"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398189CC"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39903C7D"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6D6D5808"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16D715D5"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21882A68" w14:textId="77777777" w:rsidTr="00705197">
        <w:tc>
          <w:tcPr>
            <w:tcW w:w="870" w:type="pct"/>
          </w:tcPr>
          <w:p w14:paraId="7F6278C7"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7FC06373"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12B4280B"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2470EBD0"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1B135EC9"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5127FECA"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066666F3"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10903B6D" w14:textId="77777777" w:rsidTr="00705197">
        <w:tc>
          <w:tcPr>
            <w:tcW w:w="870" w:type="pct"/>
          </w:tcPr>
          <w:p w14:paraId="7FCF9F1C"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5B17F260"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40BA3ACC"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436E697E"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7DD1E840"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78C7EB83"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28A301FE"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7840ED33" w14:textId="77777777" w:rsidTr="00705197">
        <w:tc>
          <w:tcPr>
            <w:tcW w:w="870" w:type="pct"/>
          </w:tcPr>
          <w:p w14:paraId="08448963"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485744B3"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56F36789"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52D7CACF"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3B8C5173"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111D71FC"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31AA95C8"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2B2B0BE6" w14:textId="77777777" w:rsidTr="00705197">
        <w:tc>
          <w:tcPr>
            <w:tcW w:w="870" w:type="pct"/>
          </w:tcPr>
          <w:p w14:paraId="6DD8ABAB"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2C3EBFED"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7E55A3DC"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367C3B0A"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56F1BBE2"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12C1B15C"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2BBDCB3F"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7CCA244C" w14:textId="77777777" w:rsidTr="00705197">
        <w:tc>
          <w:tcPr>
            <w:tcW w:w="870" w:type="pct"/>
          </w:tcPr>
          <w:p w14:paraId="2D74527E"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628D80BE"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6990D21C"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73D97B3F"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795A227C"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11E9DFF8"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5441D661"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2A655835" w14:textId="77777777" w:rsidTr="00705197">
        <w:tc>
          <w:tcPr>
            <w:tcW w:w="870" w:type="pct"/>
          </w:tcPr>
          <w:p w14:paraId="71DF6860"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22B412F4"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7147D9A7"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6C75D2A7"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7F1F3B96"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6C3DF17C"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1F6615F7"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2FA3D5A1" w14:textId="77777777" w:rsidTr="00705197">
        <w:tc>
          <w:tcPr>
            <w:tcW w:w="870" w:type="pct"/>
          </w:tcPr>
          <w:p w14:paraId="0CF5BAEE"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4A10EF7D"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06C05CA4"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1CAEA4F8"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72FB8A11"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36ECB56C"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31F8C4D4"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768B5EAC" w14:textId="77777777" w:rsidTr="00705197">
        <w:tc>
          <w:tcPr>
            <w:tcW w:w="870" w:type="pct"/>
          </w:tcPr>
          <w:p w14:paraId="3B474872"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38B317C7"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49A40961"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3508B125"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2980A94A"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47EB5559"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2A360C87"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1A7411FE" w14:textId="77777777" w:rsidTr="00705197">
        <w:tc>
          <w:tcPr>
            <w:tcW w:w="870" w:type="pct"/>
          </w:tcPr>
          <w:p w14:paraId="5BBBDF33"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516E84F6"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17EFBE9E"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6370606E"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69303C2B"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7A812026"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46BB4C8A"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294F4F74" w14:textId="77777777" w:rsidTr="00705197">
        <w:tc>
          <w:tcPr>
            <w:tcW w:w="870" w:type="pct"/>
          </w:tcPr>
          <w:p w14:paraId="71E2F82A"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2B575A9F"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513C46E0"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1077D34C"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5FF1CEDE"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5A9A06B2"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61FFB1A7" w14:textId="77777777" w:rsidR="00705197" w:rsidRDefault="00705197" w:rsidP="001D512F">
            <w:pPr>
              <w:tabs>
                <w:tab w:val="left" w:pos="5124"/>
              </w:tabs>
              <w:jc w:val="both"/>
              <w:rPr>
                <w:rFonts w:ascii="Times New Roman" w:eastAsia="Arial" w:hAnsi="Times New Roman" w:cs="Arial"/>
                <w:noProof/>
                <w:sz w:val="24"/>
                <w:szCs w:val="20"/>
              </w:rPr>
            </w:pPr>
          </w:p>
        </w:tc>
      </w:tr>
      <w:tr w:rsidR="00705197" w14:paraId="63D0B599" w14:textId="77777777" w:rsidTr="00705197">
        <w:tc>
          <w:tcPr>
            <w:tcW w:w="870" w:type="pct"/>
          </w:tcPr>
          <w:p w14:paraId="62A7CB50"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5A2FA26A"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70769AFD" w14:textId="77777777" w:rsidR="00705197" w:rsidRDefault="00705197" w:rsidP="001D512F">
            <w:pPr>
              <w:tabs>
                <w:tab w:val="left" w:pos="5124"/>
              </w:tabs>
              <w:jc w:val="both"/>
              <w:rPr>
                <w:rFonts w:ascii="Times New Roman" w:eastAsia="Arial" w:hAnsi="Times New Roman" w:cs="Arial"/>
                <w:noProof/>
                <w:sz w:val="24"/>
                <w:szCs w:val="20"/>
              </w:rPr>
            </w:pPr>
          </w:p>
        </w:tc>
        <w:tc>
          <w:tcPr>
            <w:tcW w:w="233" w:type="pct"/>
            <w:vMerge/>
            <w:tcBorders>
              <w:bottom w:val="nil"/>
            </w:tcBorders>
          </w:tcPr>
          <w:p w14:paraId="1124DDFD" w14:textId="77777777" w:rsidR="00705197" w:rsidRDefault="00705197" w:rsidP="001D512F">
            <w:pPr>
              <w:tabs>
                <w:tab w:val="left" w:pos="5124"/>
              </w:tabs>
              <w:jc w:val="both"/>
              <w:rPr>
                <w:rFonts w:ascii="Times New Roman" w:eastAsia="Arial" w:hAnsi="Times New Roman" w:cs="Arial"/>
                <w:noProof/>
                <w:sz w:val="24"/>
                <w:szCs w:val="20"/>
              </w:rPr>
            </w:pPr>
          </w:p>
        </w:tc>
        <w:tc>
          <w:tcPr>
            <w:tcW w:w="775" w:type="pct"/>
          </w:tcPr>
          <w:p w14:paraId="4E64F2F9" w14:textId="77777777" w:rsidR="00705197" w:rsidRDefault="00705197" w:rsidP="001D512F">
            <w:pPr>
              <w:tabs>
                <w:tab w:val="left" w:pos="5124"/>
              </w:tabs>
              <w:jc w:val="both"/>
              <w:rPr>
                <w:rFonts w:ascii="Times New Roman" w:eastAsia="Arial" w:hAnsi="Times New Roman" w:cs="Arial"/>
                <w:noProof/>
                <w:sz w:val="24"/>
                <w:szCs w:val="20"/>
              </w:rPr>
            </w:pPr>
          </w:p>
        </w:tc>
        <w:tc>
          <w:tcPr>
            <w:tcW w:w="777" w:type="pct"/>
          </w:tcPr>
          <w:p w14:paraId="11CA1FEA" w14:textId="77777777" w:rsidR="00705197" w:rsidRDefault="00705197" w:rsidP="001D512F">
            <w:pPr>
              <w:tabs>
                <w:tab w:val="left" w:pos="5124"/>
              </w:tabs>
              <w:jc w:val="both"/>
              <w:rPr>
                <w:rFonts w:ascii="Times New Roman" w:eastAsia="Arial" w:hAnsi="Times New Roman" w:cs="Arial"/>
                <w:noProof/>
                <w:sz w:val="24"/>
                <w:szCs w:val="20"/>
              </w:rPr>
            </w:pPr>
          </w:p>
        </w:tc>
        <w:tc>
          <w:tcPr>
            <w:tcW w:w="792" w:type="pct"/>
          </w:tcPr>
          <w:p w14:paraId="1237053D" w14:textId="77777777" w:rsidR="00705197" w:rsidRDefault="00705197" w:rsidP="001D512F">
            <w:pPr>
              <w:tabs>
                <w:tab w:val="left" w:pos="5124"/>
              </w:tabs>
              <w:jc w:val="both"/>
              <w:rPr>
                <w:rFonts w:ascii="Times New Roman" w:eastAsia="Arial" w:hAnsi="Times New Roman" w:cs="Arial"/>
                <w:noProof/>
                <w:sz w:val="24"/>
                <w:szCs w:val="20"/>
              </w:rPr>
            </w:pPr>
          </w:p>
        </w:tc>
      </w:tr>
    </w:tbl>
    <w:p w14:paraId="58D39083" w14:textId="77777777" w:rsidR="004F0D55" w:rsidRPr="001D512F" w:rsidRDefault="004F0D55" w:rsidP="001D512F">
      <w:pPr>
        <w:tabs>
          <w:tab w:val="left" w:pos="5124"/>
        </w:tabs>
        <w:jc w:val="both"/>
        <w:rPr>
          <w:rFonts w:ascii="Times New Roman" w:eastAsia="Arial" w:hAnsi="Times New Roman" w:cs="Arial"/>
          <w:noProof/>
          <w:sz w:val="24"/>
          <w:szCs w:val="20"/>
        </w:rPr>
      </w:pPr>
    </w:p>
    <w:p w14:paraId="475BDAF0" w14:textId="77777777" w:rsidR="00705197" w:rsidRDefault="00705197">
      <w:pPr>
        <w:rPr>
          <w:rFonts w:ascii="Times New Roman" w:eastAsia="Arial" w:hAnsi="Times New Roman" w:cs="Arial"/>
          <w:b/>
          <w:bCs/>
          <w:noProof/>
          <w:sz w:val="24"/>
          <w:szCs w:val="20"/>
        </w:rPr>
      </w:pPr>
      <w:r>
        <w:br w:type="page"/>
      </w:r>
    </w:p>
    <w:p w14:paraId="29EB11DD" w14:textId="77777777" w:rsidR="004F0D55" w:rsidRPr="001D512F" w:rsidRDefault="004F0D55" w:rsidP="001D512F">
      <w:pPr>
        <w:jc w:val="both"/>
        <w:rPr>
          <w:rFonts w:ascii="Times New Roman" w:eastAsia="Times New Roman" w:hAnsi="Times New Roman" w:cs="Times New Roman"/>
          <w:noProof/>
          <w:sz w:val="24"/>
          <w:szCs w:val="20"/>
        </w:rPr>
      </w:pPr>
    </w:p>
    <w:p w14:paraId="3A191B9C" w14:textId="77777777" w:rsidR="004F0D55" w:rsidRPr="001D512F" w:rsidRDefault="004F0D55" w:rsidP="00705197">
      <w:pPr>
        <w:pStyle w:val="Heading1"/>
        <w:rPr>
          <w:noProof/>
        </w:rPr>
      </w:pPr>
      <w:bookmarkStart w:id="1" w:name="_Toc42267330"/>
      <w:r>
        <w:t>PRIEKŠVĀRDS</w:t>
      </w:r>
      <w:bookmarkEnd w:id="1"/>
    </w:p>
    <w:p w14:paraId="7044FEB8" w14:textId="77777777" w:rsidR="004F0D55" w:rsidRPr="001D512F" w:rsidRDefault="004F0D55" w:rsidP="001D512F">
      <w:pPr>
        <w:jc w:val="both"/>
        <w:rPr>
          <w:rFonts w:ascii="Times New Roman" w:eastAsia="Arial" w:hAnsi="Times New Roman" w:cs="Arial"/>
          <w:b/>
          <w:bCs/>
          <w:noProof/>
          <w:sz w:val="24"/>
          <w:szCs w:val="28"/>
        </w:rPr>
      </w:pPr>
    </w:p>
    <w:p w14:paraId="21ECCAE3" w14:textId="77777777" w:rsidR="004F0D55" w:rsidRPr="001D512F" w:rsidRDefault="004F0D55" w:rsidP="001D512F">
      <w:pPr>
        <w:jc w:val="both"/>
        <w:rPr>
          <w:rFonts w:ascii="Times New Roman" w:eastAsia="Arial" w:hAnsi="Times New Roman" w:cs="Arial"/>
          <w:b/>
          <w:bCs/>
          <w:noProof/>
          <w:sz w:val="24"/>
          <w:szCs w:val="37"/>
        </w:rPr>
      </w:pPr>
    </w:p>
    <w:p w14:paraId="14302BA0"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i/>
          <w:sz w:val="24"/>
        </w:rPr>
        <w:t>ICAO</w:t>
      </w:r>
      <w:r>
        <w:rPr>
          <w:rFonts w:ascii="Times New Roman" w:hAnsi="Times New Roman"/>
          <w:sz w:val="24"/>
        </w:rPr>
        <w:t xml:space="preserve"> Drošības uzraudzības audita programmas (</w:t>
      </w:r>
      <w:r>
        <w:rPr>
          <w:rFonts w:ascii="Times New Roman" w:hAnsi="Times New Roman"/>
          <w:i/>
          <w:sz w:val="24"/>
        </w:rPr>
        <w:t>USOAP</w:t>
      </w:r>
      <w:r>
        <w:rPr>
          <w:rFonts w:ascii="Times New Roman" w:hAnsi="Times New Roman"/>
          <w:sz w:val="24"/>
        </w:rPr>
        <w:t xml:space="preserve">) auditos un auditu turpmākas kontroles pasākumos tika konstatēts, ka virkne valstu ir izstrādājušas un dokumentējušas aviācijas nelaimes gadījumu un incidentu izmeklēšanas politiku un procedūras, šim nolūkam bieži izmantojot politikas un procedūru rokasgrāmatu. Šādos gadījumos rokasgrāmatās parasti bija pārņemti </w:t>
      </w:r>
      <w:r>
        <w:rPr>
          <w:rFonts w:ascii="Times New Roman" w:hAnsi="Times New Roman"/>
          <w:i/>
          <w:sz w:val="24"/>
        </w:rPr>
        <w:t>ICAO</w:t>
      </w:r>
      <w:r>
        <w:rPr>
          <w:rFonts w:ascii="Times New Roman" w:hAnsi="Times New Roman"/>
          <w:sz w:val="24"/>
        </w:rPr>
        <w:t xml:space="preserve"> 13. pielikuma “Aviācijas nelaimes gadījumu un incidentu izmeklēšana” noteikumi un arī nozares labākā prakse izmeklēšanas jomā un izmeklēšanas veikšanai paredzēti kontrolsaraksti. Tomēr </w:t>
      </w:r>
      <w:r>
        <w:rPr>
          <w:rFonts w:ascii="Times New Roman" w:hAnsi="Times New Roman"/>
          <w:i/>
          <w:sz w:val="24"/>
        </w:rPr>
        <w:t>USOAP</w:t>
      </w:r>
      <w:r>
        <w:rPr>
          <w:rFonts w:ascii="Times New Roman" w:hAnsi="Times New Roman"/>
          <w:sz w:val="24"/>
        </w:rPr>
        <w:t xml:space="preserve"> auditos tika konstatēts arī tas, ka daudzās valstīs nebija šāda 13. pielikuma īstenošanas rīka un izvērstu norādījumu par izmeklēšanas veikšanu. Valstīs, kurām nebija šādas dokumentētas politikas un procedūru, auditos tika uzrādīts lielāks skaits nepilnību nekā valstīs, kurām bija politikas un procedūru rokasgrāmata.</w:t>
      </w:r>
    </w:p>
    <w:p w14:paraId="170665B4" w14:textId="77777777" w:rsidR="004F0D55" w:rsidRPr="001D512F" w:rsidRDefault="004F0D55" w:rsidP="001D512F">
      <w:pPr>
        <w:jc w:val="both"/>
        <w:rPr>
          <w:rFonts w:ascii="Times New Roman" w:hAnsi="Times New Roman"/>
          <w:noProof/>
          <w:sz w:val="24"/>
        </w:rPr>
      </w:pPr>
    </w:p>
    <w:p w14:paraId="6B78764A"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Aviācijas nelaimes gadījumu izmeklēšanas un novēršanas (</w:t>
      </w:r>
      <w:r>
        <w:rPr>
          <w:rFonts w:ascii="Times New Roman" w:hAnsi="Times New Roman"/>
          <w:i/>
          <w:sz w:val="24"/>
        </w:rPr>
        <w:t>AIG</w:t>
      </w:r>
      <w:r>
        <w:rPr>
          <w:rFonts w:ascii="Times New Roman" w:hAnsi="Times New Roman"/>
          <w:sz w:val="24"/>
        </w:rPr>
        <w:t>) nodaļu sanāksmē (2008. gads) (</w:t>
      </w:r>
      <w:r>
        <w:rPr>
          <w:rFonts w:ascii="Times New Roman" w:hAnsi="Times New Roman"/>
          <w:i/>
          <w:sz w:val="24"/>
        </w:rPr>
        <w:t>AIG</w:t>
      </w:r>
      <w:r>
        <w:rPr>
          <w:rFonts w:ascii="Times New Roman" w:hAnsi="Times New Roman"/>
          <w:sz w:val="24"/>
        </w:rPr>
        <w:t>/08), kas notika Monreālā 2008. gada 13.–18. oktobrī, tika izstrādāts Ieteikums Nr. 5/1 “13. pielikuma 5. nodaļas grozījums”, kurā ierosināts grozīt 13. pielikuma 5. nodaļu, kas attiecas uz izmeklēšanu veicošās valsts pienākumiem, lai iekļautu jaunu ieteicamo praksi šādā redakcijā:</w:t>
      </w:r>
    </w:p>
    <w:p w14:paraId="075EF52A" w14:textId="77777777" w:rsidR="004F0D55" w:rsidRPr="001D512F" w:rsidRDefault="004F0D55" w:rsidP="001D512F">
      <w:pPr>
        <w:jc w:val="both"/>
        <w:rPr>
          <w:rFonts w:ascii="Times New Roman" w:eastAsia="Arial" w:hAnsi="Times New Roman" w:cs="Arial"/>
          <w:noProof/>
          <w:sz w:val="24"/>
          <w:szCs w:val="21"/>
        </w:rPr>
      </w:pPr>
    </w:p>
    <w:p w14:paraId="60EFFE88" w14:textId="77777777" w:rsidR="004F0D55" w:rsidRPr="001D512F" w:rsidRDefault="004F0D55" w:rsidP="00705197">
      <w:pPr>
        <w:ind w:left="284"/>
        <w:jc w:val="both"/>
        <w:rPr>
          <w:rFonts w:ascii="Times New Roman" w:eastAsia="Arial" w:hAnsi="Times New Roman" w:cs="Arial"/>
          <w:noProof/>
          <w:sz w:val="24"/>
          <w:szCs w:val="18"/>
        </w:rPr>
      </w:pPr>
      <w:r>
        <w:rPr>
          <w:rFonts w:ascii="Times New Roman" w:hAnsi="Times New Roman"/>
          <w:sz w:val="24"/>
          <w:szCs w:val="18"/>
        </w:rPr>
        <w:t xml:space="preserve">“5.4.2. </w:t>
      </w:r>
      <w:r>
        <w:rPr>
          <w:rFonts w:ascii="Times New Roman" w:hAnsi="Times New Roman"/>
          <w:b/>
          <w:bCs/>
          <w:sz w:val="24"/>
          <w:szCs w:val="18"/>
        </w:rPr>
        <w:t>Ieteikums</w:t>
      </w:r>
      <w:r>
        <w:rPr>
          <w:rFonts w:ascii="Times New Roman" w:hAnsi="Times New Roman"/>
          <w:sz w:val="24"/>
          <w:szCs w:val="18"/>
        </w:rPr>
        <w:t>. Aviācijas nelaimes gadījumu izmeklēšanas iestādei jāizstrādā politikas un procedūru dokumenti, kuros ir sīki izklāstīti tās pienākumi aviācijas nelaimes gadījumu izmeklēšanas jomā.</w:t>
      </w:r>
      <w:r>
        <w:rPr>
          <w:rFonts w:ascii="Times New Roman" w:hAnsi="Times New Roman"/>
          <w:i/>
          <w:sz w:val="24"/>
          <w:szCs w:val="18"/>
        </w:rPr>
        <w:t xml:space="preserve"> </w:t>
      </w:r>
      <w:r>
        <w:rPr>
          <w:rFonts w:ascii="Times New Roman" w:hAnsi="Times New Roman"/>
          <w:sz w:val="24"/>
          <w:szCs w:val="18"/>
        </w:rPr>
        <w:t>Jāietver šādi jautājumi: organizēšana un plānošana; izmeklēšana un ziņošana.”</w:t>
      </w:r>
    </w:p>
    <w:p w14:paraId="7204A309" w14:textId="77777777" w:rsidR="004F0D55" w:rsidRPr="001D512F" w:rsidRDefault="004F0D55" w:rsidP="001D512F">
      <w:pPr>
        <w:jc w:val="both"/>
        <w:rPr>
          <w:rFonts w:ascii="Times New Roman" w:eastAsia="Arial" w:hAnsi="Times New Roman" w:cs="Arial"/>
          <w:noProof/>
          <w:sz w:val="24"/>
          <w:szCs w:val="19"/>
        </w:rPr>
      </w:pPr>
    </w:p>
    <w:p w14:paraId="36EF853C" w14:textId="77777777" w:rsidR="004F0D55" w:rsidRPr="001D512F" w:rsidRDefault="004F0D55" w:rsidP="001D512F">
      <w:pPr>
        <w:jc w:val="both"/>
        <w:rPr>
          <w:rFonts w:ascii="Times New Roman" w:eastAsia="Arial" w:hAnsi="Times New Roman" w:cs="Arial"/>
          <w:noProof/>
          <w:sz w:val="24"/>
          <w:szCs w:val="18"/>
        </w:rPr>
      </w:pPr>
      <w:r>
        <w:rPr>
          <w:rFonts w:ascii="Times New Roman" w:hAnsi="Times New Roman"/>
          <w:i/>
          <w:sz w:val="24"/>
          <w:szCs w:val="18"/>
        </w:rPr>
        <w:t>AIG</w:t>
      </w:r>
      <w:r>
        <w:rPr>
          <w:rFonts w:ascii="Times New Roman" w:hAnsi="Times New Roman"/>
          <w:sz w:val="24"/>
          <w:szCs w:val="18"/>
        </w:rPr>
        <w:t xml:space="preserve">/08 sanāksmē tika izstrādāts arī Ieteikums Nr. 5/2 </w:t>
      </w:r>
      <w:r>
        <w:rPr>
          <w:rFonts w:ascii="Times New Roman" w:hAnsi="Times New Roman"/>
          <w:sz w:val="24"/>
          <w:szCs w:val="18"/>
        </w:rPr>
        <w:t></w:t>
      </w:r>
      <w:r>
        <w:rPr>
          <w:rFonts w:ascii="Times New Roman" w:hAnsi="Times New Roman"/>
          <w:i/>
          <w:iCs/>
          <w:sz w:val="24"/>
          <w:szCs w:val="18"/>
        </w:rPr>
        <w:t>Accident Investigation Policies and Procedures Document</w:t>
      </w:r>
      <w:r>
        <w:rPr>
          <w:rFonts w:ascii="Times New Roman" w:hAnsi="Times New Roman"/>
          <w:sz w:val="24"/>
          <w:szCs w:val="18"/>
        </w:rPr>
        <w:t xml:space="preserve"> [Aviācijas nelaimes gadījumu izmeklēšanas politikas un procedūru dokuments], kurā pausts aicinājums “</w:t>
      </w:r>
      <w:r>
        <w:rPr>
          <w:rFonts w:ascii="Times New Roman" w:hAnsi="Times New Roman"/>
          <w:i/>
          <w:sz w:val="24"/>
          <w:szCs w:val="18"/>
        </w:rPr>
        <w:t>ICAO</w:t>
      </w:r>
      <w:r>
        <w:rPr>
          <w:rFonts w:ascii="Times New Roman" w:hAnsi="Times New Roman"/>
          <w:sz w:val="24"/>
          <w:szCs w:val="18"/>
        </w:rPr>
        <w:t xml:space="preserve"> izstrādāt norādījumus dokumentētas izmeklēšanas veikšanas politikas un procedūru pamatnostādņu formā, kas būtu pieejami valstīm atbilstošā </w:t>
      </w:r>
      <w:r>
        <w:rPr>
          <w:rFonts w:ascii="Times New Roman" w:hAnsi="Times New Roman"/>
          <w:i/>
          <w:sz w:val="24"/>
          <w:szCs w:val="18"/>
        </w:rPr>
        <w:t>ICAO</w:t>
      </w:r>
      <w:r>
        <w:rPr>
          <w:rFonts w:ascii="Times New Roman" w:hAnsi="Times New Roman"/>
          <w:sz w:val="24"/>
          <w:szCs w:val="18"/>
        </w:rPr>
        <w:t xml:space="preserve"> dokumentā.” Šī rokasgrāmata ir sagatavota, izpildot šo ieteikumu.</w:t>
      </w:r>
    </w:p>
    <w:p w14:paraId="1DD7171B" w14:textId="77777777" w:rsidR="004F0D55" w:rsidRPr="001D512F" w:rsidRDefault="004F0D55" w:rsidP="001D512F">
      <w:pPr>
        <w:jc w:val="both"/>
        <w:rPr>
          <w:rFonts w:ascii="Times New Roman" w:eastAsia="Arial" w:hAnsi="Times New Roman" w:cs="Arial"/>
          <w:noProof/>
          <w:sz w:val="24"/>
          <w:szCs w:val="18"/>
        </w:rPr>
      </w:pPr>
    </w:p>
    <w:p w14:paraId="5F9E2526"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Šajā rokasgrāmatā sniegtie norādījumi ir paredzēti piemērošanai tajās valstīs, kurās nav ieviesta politika un procedūras Konvencijas par starptautisko civilo aviāciju 26. panta prasību un 13. pielikuma standartu un ieteicamās prakses (</w:t>
      </w:r>
      <w:r>
        <w:rPr>
          <w:rFonts w:ascii="Times New Roman" w:hAnsi="Times New Roman"/>
          <w:i/>
          <w:sz w:val="24"/>
        </w:rPr>
        <w:t>SARP</w:t>
      </w:r>
      <w:r>
        <w:rPr>
          <w:rFonts w:ascii="Times New Roman" w:hAnsi="Times New Roman"/>
          <w:sz w:val="24"/>
        </w:rPr>
        <w:t>) izpildīšanai. Šīs rokasgrāmatas saturs un struktūra atbilst norādījumiem, kas ir sniegti dokumentā:</w:t>
      </w:r>
    </w:p>
    <w:p w14:paraId="51040170" w14:textId="77777777" w:rsidR="004F0D55" w:rsidRPr="001D512F" w:rsidRDefault="004F0D55" w:rsidP="001D512F">
      <w:pPr>
        <w:jc w:val="both"/>
        <w:rPr>
          <w:rFonts w:ascii="Times New Roman" w:eastAsia="Arial" w:hAnsi="Times New Roman" w:cs="Arial"/>
          <w:noProof/>
          <w:sz w:val="24"/>
          <w:szCs w:val="20"/>
        </w:rPr>
      </w:pPr>
    </w:p>
    <w:p w14:paraId="21B80F57" w14:textId="77777777" w:rsidR="00705197" w:rsidRDefault="004F0D55" w:rsidP="00705197">
      <w:pPr>
        <w:ind w:left="284"/>
        <w:jc w:val="both"/>
        <w:rPr>
          <w:rFonts w:ascii="Times New Roman" w:eastAsia="Arial" w:hAnsi="Times New Roman" w:cs="Arial"/>
          <w:noProof/>
          <w:sz w:val="24"/>
          <w:szCs w:val="18"/>
        </w:rPr>
      </w:pPr>
      <w:r>
        <w:rPr>
          <w:rFonts w:ascii="Times New Roman" w:hAnsi="Times New Roman"/>
          <w:sz w:val="24"/>
          <w:szCs w:val="18"/>
        </w:rPr>
        <w:t>Aviācijas nelaimes gadījumu un incidentu izmeklēšanas rokasgrāmata (dok. Nr. 9756)</w:t>
      </w:r>
    </w:p>
    <w:p w14:paraId="2D31346E" w14:textId="77777777" w:rsidR="00705197" w:rsidRDefault="00705197" w:rsidP="00705197">
      <w:pPr>
        <w:ind w:left="284"/>
        <w:jc w:val="both"/>
        <w:rPr>
          <w:rFonts w:ascii="Times New Roman" w:eastAsia="Arial" w:hAnsi="Times New Roman" w:cs="Arial"/>
          <w:noProof/>
          <w:sz w:val="24"/>
          <w:szCs w:val="18"/>
        </w:rPr>
      </w:pPr>
    </w:p>
    <w:p w14:paraId="53B51FCD" w14:textId="77777777" w:rsidR="004F0D55" w:rsidRPr="001D512F" w:rsidRDefault="004F0D55" w:rsidP="00705197">
      <w:pPr>
        <w:ind w:left="709"/>
        <w:jc w:val="both"/>
        <w:rPr>
          <w:rFonts w:ascii="Times New Roman" w:eastAsia="Arial" w:hAnsi="Times New Roman" w:cs="Arial"/>
          <w:noProof/>
          <w:sz w:val="24"/>
          <w:szCs w:val="18"/>
        </w:rPr>
      </w:pPr>
      <w:r>
        <w:rPr>
          <w:rFonts w:ascii="Times New Roman" w:hAnsi="Times New Roman"/>
          <w:sz w:val="24"/>
          <w:szCs w:val="18"/>
        </w:rPr>
        <w:t>I daļa “Organizēšana un plānošana”;</w:t>
      </w:r>
    </w:p>
    <w:p w14:paraId="6691CC05" w14:textId="77777777" w:rsidR="00705197" w:rsidRDefault="004F0D55" w:rsidP="00705197">
      <w:pPr>
        <w:ind w:left="709"/>
        <w:jc w:val="both"/>
        <w:rPr>
          <w:rFonts w:ascii="Times New Roman" w:eastAsia="Arial" w:hAnsi="Times New Roman" w:cs="Arial"/>
          <w:noProof/>
          <w:sz w:val="24"/>
          <w:szCs w:val="18"/>
        </w:rPr>
      </w:pPr>
      <w:r>
        <w:rPr>
          <w:rFonts w:ascii="Times New Roman" w:hAnsi="Times New Roman"/>
          <w:sz w:val="24"/>
          <w:szCs w:val="18"/>
        </w:rPr>
        <w:t>II daļa “Procedūras un kontrolsaraksti” (sagatavošanas procesā);</w:t>
      </w:r>
    </w:p>
    <w:p w14:paraId="024CBFC6" w14:textId="77777777" w:rsidR="004F0D55" w:rsidRPr="001D512F" w:rsidRDefault="004F0D55" w:rsidP="00705197">
      <w:pPr>
        <w:ind w:left="709"/>
        <w:jc w:val="both"/>
        <w:rPr>
          <w:rFonts w:ascii="Times New Roman" w:eastAsia="Arial" w:hAnsi="Times New Roman" w:cs="Arial"/>
          <w:noProof/>
          <w:sz w:val="24"/>
          <w:szCs w:val="18"/>
        </w:rPr>
      </w:pPr>
      <w:r>
        <w:rPr>
          <w:rFonts w:ascii="Times New Roman" w:hAnsi="Times New Roman"/>
          <w:sz w:val="24"/>
          <w:szCs w:val="18"/>
        </w:rPr>
        <w:t>III daļa “Izmeklēšana” (sagatavošanas procesā);</w:t>
      </w:r>
    </w:p>
    <w:p w14:paraId="5565CE3E" w14:textId="77777777" w:rsidR="004F0D55" w:rsidRPr="001D512F" w:rsidRDefault="004F0D55" w:rsidP="00705197">
      <w:pPr>
        <w:ind w:left="709"/>
        <w:jc w:val="both"/>
        <w:rPr>
          <w:rFonts w:ascii="Times New Roman" w:eastAsia="Arial" w:hAnsi="Times New Roman" w:cs="Arial"/>
          <w:noProof/>
          <w:sz w:val="24"/>
          <w:szCs w:val="18"/>
        </w:rPr>
      </w:pPr>
      <w:r>
        <w:rPr>
          <w:rFonts w:ascii="Times New Roman" w:hAnsi="Times New Roman"/>
          <w:sz w:val="24"/>
          <w:szCs w:val="18"/>
        </w:rPr>
        <w:t>IV daļa “Nobeiguma ziņojuma sagatavošana”.</w:t>
      </w:r>
    </w:p>
    <w:p w14:paraId="3DA60D06" w14:textId="77777777" w:rsidR="004F0D55" w:rsidRPr="001D512F" w:rsidRDefault="004F0D55" w:rsidP="001D512F">
      <w:pPr>
        <w:jc w:val="both"/>
        <w:rPr>
          <w:rFonts w:ascii="Times New Roman" w:eastAsia="Arial" w:hAnsi="Times New Roman" w:cs="Arial"/>
          <w:i/>
          <w:noProof/>
          <w:sz w:val="24"/>
          <w:szCs w:val="23"/>
        </w:rPr>
      </w:pPr>
    </w:p>
    <w:p w14:paraId="264E6A42"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 xml:space="preserve">Šīs rokasgrāmatas saturs ir paredzēts kā īstenošanas rīks, ko valstis var izmantot aviācijas nelaimes gadījumu un incidentu izmeklēšanas politikas un procedūru rokasgrāmatas izstrādāšanai; tas atbilst labākajai starptautiskajai praksei, tostarp politikai un procedūrām, kas ir izskatītas </w:t>
      </w:r>
      <w:r>
        <w:rPr>
          <w:rFonts w:ascii="Times New Roman" w:hAnsi="Times New Roman"/>
          <w:i/>
          <w:sz w:val="24"/>
        </w:rPr>
        <w:t>ICAO USOAP</w:t>
      </w:r>
      <w:r>
        <w:rPr>
          <w:rFonts w:ascii="Times New Roman" w:hAnsi="Times New Roman"/>
          <w:sz w:val="24"/>
        </w:rPr>
        <w:t xml:space="preserve"> auditos. Valstis šīs rokasgrāmatas saturu var izmantot kā standartformu, lai atbilstīgi nepieciešamībai pielāgotu savu aviācijas nelaimes gadījumu izmeklēšanas dokumentāciju ar mērķi nodrošināt tās atbilstību 13. pielikuma noteikumiem un standartizētu un saskaņotu aviācijas nelaimes gadījumu izmeklēšanas procesus starp </w:t>
      </w:r>
      <w:r>
        <w:rPr>
          <w:rFonts w:ascii="Times New Roman" w:hAnsi="Times New Roman"/>
          <w:i/>
          <w:sz w:val="24"/>
        </w:rPr>
        <w:t>ICAO</w:t>
      </w:r>
      <w:r>
        <w:rPr>
          <w:rFonts w:ascii="Times New Roman" w:hAnsi="Times New Roman"/>
          <w:sz w:val="24"/>
        </w:rPr>
        <w:t xml:space="preserve"> </w:t>
      </w:r>
      <w:r>
        <w:rPr>
          <w:rFonts w:ascii="Times New Roman" w:hAnsi="Times New Roman"/>
          <w:sz w:val="24"/>
        </w:rPr>
        <w:lastRenderedPageBreak/>
        <w:t>dalībvalstīm.</w:t>
      </w:r>
    </w:p>
    <w:p w14:paraId="294F3FF8" w14:textId="77777777" w:rsidR="004F0D55" w:rsidRPr="001D512F" w:rsidRDefault="004F0D55" w:rsidP="001D512F">
      <w:pPr>
        <w:jc w:val="both"/>
        <w:rPr>
          <w:rFonts w:ascii="Times New Roman" w:eastAsia="Arial" w:hAnsi="Times New Roman" w:cs="Arial"/>
          <w:i/>
          <w:noProof/>
          <w:sz w:val="24"/>
          <w:szCs w:val="18"/>
        </w:rPr>
      </w:pPr>
    </w:p>
    <w:p w14:paraId="6055C656"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 xml:space="preserve">Ar šo rokasgrāmatu </w:t>
      </w:r>
      <w:r>
        <w:rPr>
          <w:rFonts w:ascii="Times New Roman" w:hAnsi="Times New Roman"/>
          <w:i/>
          <w:sz w:val="24"/>
        </w:rPr>
        <w:t>ICAO</w:t>
      </w:r>
      <w:r>
        <w:rPr>
          <w:rFonts w:ascii="Times New Roman" w:hAnsi="Times New Roman"/>
          <w:sz w:val="24"/>
        </w:rPr>
        <w:t xml:space="preserve"> vēlējās radīt dokumentu, ko valstis varētu izmantot kā standartformu, iekļaujot savu specifisko informāciju pamatdokumentā, kurā ir apkopota izplatītākā un atbilstošākā politika un procedūras, kas ir pieejamas, lai nodrošinātu atbilstību 13. pielikumam visu valstu veiktajos izmeklēšanas pasākumos.</w:t>
      </w:r>
    </w:p>
    <w:p w14:paraId="55A6C8C0" w14:textId="77777777" w:rsidR="004F0D55" w:rsidRPr="001D512F" w:rsidRDefault="004F0D55" w:rsidP="001D512F">
      <w:pPr>
        <w:jc w:val="both"/>
        <w:rPr>
          <w:rFonts w:ascii="Times New Roman" w:eastAsia="Arial" w:hAnsi="Times New Roman" w:cs="Arial"/>
          <w:noProof/>
          <w:sz w:val="24"/>
          <w:szCs w:val="20"/>
        </w:rPr>
      </w:pPr>
    </w:p>
    <w:p w14:paraId="7A706316" w14:textId="77777777" w:rsidR="004F0D55" w:rsidRPr="001D512F" w:rsidRDefault="004F0D55" w:rsidP="00705197">
      <w:pPr>
        <w:ind w:firstLine="284"/>
        <w:jc w:val="both"/>
        <w:rPr>
          <w:rFonts w:ascii="Times New Roman" w:eastAsia="Arial" w:hAnsi="Times New Roman" w:cs="Arial"/>
          <w:i/>
          <w:noProof/>
          <w:sz w:val="24"/>
          <w:szCs w:val="18"/>
        </w:rPr>
      </w:pPr>
      <w:r>
        <w:rPr>
          <w:rFonts w:ascii="Times New Roman" w:hAnsi="Times New Roman"/>
          <w:i/>
          <w:sz w:val="24"/>
          <w:szCs w:val="18"/>
        </w:rPr>
        <w:t>1. piezīme. Tā kā šī rokasgrāmata attiecas uz aviācijas nelaimes gadījumu, nopietnu incidentu un incidentu izmeklēšanu, lakonisma nolūkā šajā rokasgrāmatā lietotie termini “aviācijas nelaimes gadījumi” un “aviācijas nelaimes gadījumu izmeklēšana” ietver arī “incidentus” un “incidentu izmeklēšanu”.</w:t>
      </w:r>
    </w:p>
    <w:p w14:paraId="44962E11" w14:textId="77777777" w:rsidR="004F0D55" w:rsidRPr="001D512F" w:rsidRDefault="004F0D55" w:rsidP="00705197">
      <w:pPr>
        <w:ind w:firstLine="284"/>
        <w:jc w:val="both"/>
        <w:rPr>
          <w:rFonts w:ascii="Times New Roman" w:eastAsia="Arial" w:hAnsi="Times New Roman" w:cs="Arial"/>
          <w:i/>
          <w:noProof/>
          <w:sz w:val="24"/>
          <w:szCs w:val="20"/>
        </w:rPr>
      </w:pPr>
    </w:p>
    <w:p w14:paraId="50720B61" w14:textId="77777777" w:rsidR="004F0D55" w:rsidRPr="001D512F" w:rsidRDefault="004F0D55" w:rsidP="00705197">
      <w:pPr>
        <w:ind w:firstLine="284"/>
        <w:jc w:val="both"/>
        <w:rPr>
          <w:rFonts w:ascii="Times New Roman" w:eastAsia="Arial" w:hAnsi="Times New Roman" w:cs="Arial"/>
          <w:i/>
          <w:noProof/>
          <w:sz w:val="24"/>
          <w:szCs w:val="18"/>
        </w:rPr>
      </w:pPr>
      <w:r>
        <w:rPr>
          <w:rFonts w:ascii="Times New Roman" w:hAnsi="Times New Roman"/>
          <w:i/>
          <w:sz w:val="24"/>
          <w:szCs w:val="18"/>
        </w:rPr>
        <w:t>2. piezīme. Šī rokasgrāmata ir veidota tā, lai valsts, kura vēlas izstrādāt savu politikas un procedūru rokasgrāmatu, varētu “aizpildīt tukšos laukumus”, ievietojot savu specifisko informāciju, piemēram, informāciju par tiesību aktiem, noteikumiem, organizāciju nosaukumus un citu informāciju. Dažās rokasgrāmatas daļās, kurās ir jāiekļauj specifiska valsts informācija, piemēram, jānorāda aviācijas nelaimes gadījumu izmeklēšanas iestādes nosaukums u. c., teksts ir noformēts slīprakstā un iekļauts kvadrātiekavās, piemēram, [valsts nosaukums nepieciešamajā locījuma formā] vai [izmeklēšanas iestāde].</w:t>
      </w:r>
    </w:p>
    <w:p w14:paraId="422B73D6" w14:textId="77777777" w:rsidR="004F0D55" w:rsidRPr="001D512F" w:rsidRDefault="004F0D55" w:rsidP="00705197">
      <w:pPr>
        <w:ind w:firstLine="284"/>
        <w:jc w:val="both"/>
        <w:rPr>
          <w:rFonts w:ascii="Times New Roman" w:eastAsia="Arial" w:hAnsi="Times New Roman" w:cs="Arial"/>
          <w:i/>
          <w:noProof/>
          <w:sz w:val="24"/>
          <w:szCs w:val="20"/>
        </w:rPr>
      </w:pPr>
    </w:p>
    <w:p w14:paraId="1807AC4A" w14:textId="77777777" w:rsidR="004F0D55" w:rsidRPr="001D512F" w:rsidRDefault="004F0D55" w:rsidP="00705197">
      <w:pPr>
        <w:ind w:firstLine="284"/>
        <w:jc w:val="both"/>
        <w:rPr>
          <w:rFonts w:ascii="Times New Roman" w:eastAsia="Arial" w:hAnsi="Times New Roman" w:cs="Arial"/>
          <w:i/>
          <w:noProof/>
          <w:sz w:val="24"/>
          <w:szCs w:val="18"/>
        </w:rPr>
      </w:pPr>
      <w:r>
        <w:rPr>
          <w:rFonts w:ascii="Times New Roman" w:hAnsi="Times New Roman"/>
          <w:i/>
          <w:sz w:val="24"/>
          <w:szCs w:val="18"/>
        </w:rPr>
        <w:t>3. piezīme. Lai palīdzētu labāk izprast ieteikto saturisko informāciju, dažās šīs rokasgrāmatas daļās ir pievienoti komentāri/paskaidrojumi, kas ir noformēti slīprakstā kā “Piezīmes” un ievietoti divkāršās kvadrātiekavās ([[..]]). Šīs piezīmes ir sniegtas vienīgi informēšanas un skaidrošanas nolūkā, un tās nav obligāti jāiekļauj galīgajā rokasgrāmatā; tajās ir sniegti paskaidrojumi vai norādīti iemesli, kāpēc noteikta informācija ir jāiekļauj konkrētajā rokasgrāmatas sadaļā.</w:t>
      </w:r>
    </w:p>
    <w:p w14:paraId="79695AA9" w14:textId="77777777" w:rsidR="004F0D55" w:rsidRPr="001D512F" w:rsidRDefault="004F0D55" w:rsidP="001D512F">
      <w:pPr>
        <w:jc w:val="both"/>
        <w:rPr>
          <w:rFonts w:ascii="Times New Roman" w:eastAsia="Arial" w:hAnsi="Times New Roman" w:cs="Arial"/>
          <w:i/>
          <w:noProof/>
          <w:sz w:val="24"/>
          <w:szCs w:val="20"/>
        </w:rPr>
      </w:pPr>
    </w:p>
    <w:p w14:paraId="59C8060C"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Lai nodrošinātu šo norādījumu atbilstību un pareizību, tiek pieņemti ieteikumi par tās formāta, satura vai noformējuma uzlabojumiem. Visi šādi ieteikumi vai ierosinājumi tiks izskatīti un, ja tie būs atbilstoši, pēc ģenerālsekretāra apstiprinājuma saņemšanas tiks iekļauti nākamajā norādījumu izdevumā.</w:t>
      </w:r>
    </w:p>
    <w:p w14:paraId="699CCF8D" w14:textId="77777777" w:rsidR="004F0D55" w:rsidRPr="001D512F" w:rsidRDefault="004F0D55" w:rsidP="001D512F">
      <w:pPr>
        <w:jc w:val="both"/>
        <w:rPr>
          <w:rFonts w:ascii="Times New Roman" w:eastAsia="Arial" w:hAnsi="Times New Roman" w:cs="Arial"/>
          <w:noProof/>
          <w:sz w:val="24"/>
          <w:szCs w:val="20"/>
        </w:rPr>
      </w:pPr>
    </w:p>
    <w:p w14:paraId="3FD34238" w14:textId="77777777" w:rsidR="004F0D55" w:rsidRDefault="004F0D55" w:rsidP="001D512F">
      <w:pPr>
        <w:pStyle w:val="BodyText"/>
        <w:ind w:left="0"/>
        <w:jc w:val="both"/>
        <w:rPr>
          <w:rFonts w:ascii="Times New Roman" w:hAnsi="Times New Roman"/>
          <w:noProof/>
          <w:sz w:val="24"/>
        </w:rPr>
      </w:pPr>
      <w:r>
        <w:rPr>
          <w:rFonts w:ascii="Times New Roman" w:hAnsi="Times New Roman"/>
          <w:sz w:val="24"/>
        </w:rPr>
        <w:t>Veicot regulāru pārskatīšanu, tiks nodrošināta norādījumu atbilstība un pareizība.</w:t>
      </w:r>
    </w:p>
    <w:p w14:paraId="26A02AB3" w14:textId="77777777" w:rsidR="00705197" w:rsidRPr="001D512F" w:rsidRDefault="00705197" w:rsidP="001D512F">
      <w:pPr>
        <w:pStyle w:val="BodyText"/>
        <w:ind w:left="0"/>
        <w:jc w:val="both"/>
        <w:rPr>
          <w:rFonts w:ascii="Times New Roman" w:hAnsi="Times New Roman"/>
          <w:noProof/>
          <w:sz w:val="24"/>
        </w:rPr>
      </w:pPr>
    </w:p>
    <w:p w14:paraId="6992CC06" w14:textId="77777777" w:rsidR="00705197" w:rsidRDefault="004F0D55" w:rsidP="00705197">
      <w:pPr>
        <w:pStyle w:val="BodyText"/>
        <w:ind w:left="284"/>
        <w:jc w:val="both"/>
        <w:rPr>
          <w:rFonts w:ascii="Times New Roman" w:hAnsi="Times New Roman"/>
          <w:noProof/>
          <w:sz w:val="24"/>
        </w:rPr>
      </w:pPr>
      <w:r>
        <w:rPr>
          <w:rFonts w:ascii="Times New Roman" w:hAnsi="Times New Roman"/>
          <w:sz w:val="24"/>
        </w:rPr>
        <w:t>Piezīmes par šo rokasgrāmatu lūdzam sūtīt šādam adresātam:</w:t>
      </w:r>
    </w:p>
    <w:p w14:paraId="3FA9E875" w14:textId="77777777" w:rsidR="00705197" w:rsidRDefault="00705197" w:rsidP="00705197">
      <w:pPr>
        <w:pStyle w:val="BodyText"/>
        <w:ind w:left="284"/>
        <w:jc w:val="both"/>
        <w:rPr>
          <w:rFonts w:ascii="Times New Roman" w:hAnsi="Times New Roman"/>
          <w:noProof/>
          <w:sz w:val="24"/>
        </w:rPr>
      </w:pPr>
    </w:p>
    <w:p w14:paraId="7447A804" w14:textId="77777777" w:rsidR="004F0D55" w:rsidRPr="001D512F" w:rsidRDefault="004F0D55" w:rsidP="00705197">
      <w:pPr>
        <w:pStyle w:val="BodyText"/>
        <w:ind w:left="709"/>
        <w:jc w:val="both"/>
        <w:rPr>
          <w:rFonts w:ascii="Times New Roman" w:hAnsi="Times New Roman"/>
          <w:noProof/>
          <w:sz w:val="24"/>
        </w:rPr>
      </w:pPr>
      <w:r>
        <w:rPr>
          <w:rFonts w:ascii="Times New Roman" w:hAnsi="Times New Roman"/>
          <w:i/>
          <w:iCs/>
          <w:sz w:val="24"/>
        </w:rPr>
        <w:t>The Secretary General</w:t>
      </w:r>
    </w:p>
    <w:p w14:paraId="7C05A7A5" w14:textId="77777777" w:rsidR="00705197" w:rsidRDefault="004F0D55" w:rsidP="00705197">
      <w:pPr>
        <w:pStyle w:val="BodyText"/>
        <w:ind w:left="709"/>
        <w:jc w:val="both"/>
        <w:rPr>
          <w:rFonts w:ascii="Times New Roman" w:hAnsi="Times New Roman"/>
          <w:noProof/>
          <w:sz w:val="24"/>
        </w:rPr>
      </w:pPr>
      <w:r>
        <w:rPr>
          <w:rFonts w:ascii="Times New Roman" w:hAnsi="Times New Roman"/>
          <w:i/>
          <w:iCs/>
          <w:sz w:val="24"/>
        </w:rPr>
        <w:t>International Civil Aviation Organization</w:t>
      </w:r>
    </w:p>
    <w:p w14:paraId="7FFD716E" w14:textId="77777777" w:rsidR="004F0D55" w:rsidRPr="001D512F" w:rsidRDefault="004F0D55" w:rsidP="00705197">
      <w:pPr>
        <w:pStyle w:val="BodyText"/>
        <w:ind w:left="709"/>
        <w:jc w:val="both"/>
        <w:rPr>
          <w:rFonts w:ascii="Times New Roman" w:hAnsi="Times New Roman"/>
          <w:noProof/>
          <w:sz w:val="24"/>
        </w:rPr>
      </w:pPr>
      <w:r>
        <w:rPr>
          <w:rFonts w:ascii="Times New Roman" w:hAnsi="Times New Roman"/>
          <w:i/>
          <w:iCs/>
          <w:sz w:val="24"/>
        </w:rPr>
        <w:t>999 University Street</w:t>
      </w:r>
    </w:p>
    <w:p w14:paraId="38F578FB" w14:textId="77777777" w:rsidR="00705197" w:rsidRDefault="004F0D55" w:rsidP="00705197">
      <w:pPr>
        <w:pStyle w:val="BodyText"/>
        <w:ind w:left="709"/>
        <w:jc w:val="both"/>
        <w:rPr>
          <w:rFonts w:ascii="Times New Roman" w:hAnsi="Times New Roman"/>
          <w:noProof/>
          <w:sz w:val="24"/>
        </w:rPr>
      </w:pPr>
      <w:r>
        <w:rPr>
          <w:rFonts w:ascii="Times New Roman" w:hAnsi="Times New Roman"/>
          <w:i/>
          <w:iCs/>
          <w:sz w:val="24"/>
        </w:rPr>
        <w:t>Montreal, Quebec Canada H3C 5H7</w:t>
      </w:r>
    </w:p>
    <w:p w14:paraId="3C2EFDF1" w14:textId="77777777" w:rsidR="004F0D55" w:rsidRPr="001D512F" w:rsidRDefault="004F0D55" w:rsidP="00705197">
      <w:pPr>
        <w:pStyle w:val="BodyText"/>
        <w:ind w:left="709"/>
        <w:jc w:val="both"/>
        <w:rPr>
          <w:rFonts w:ascii="Times New Roman" w:hAnsi="Times New Roman"/>
          <w:noProof/>
          <w:sz w:val="24"/>
        </w:rPr>
      </w:pPr>
      <w:r>
        <w:rPr>
          <w:rFonts w:ascii="Times New Roman" w:hAnsi="Times New Roman"/>
          <w:i/>
          <w:iCs/>
          <w:sz w:val="24"/>
        </w:rPr>
        <w:t>Canada</w:t>
      </w:r>
    </w:p>
    <w:p w14:paraId="71D0C856" w14:textId="77777777" w:rsidR="00705197" w:rsidRDefault="00705197">
      <w:pPr>
        <w:rPr>
          <w:rFonts w:ascii="Times New Roman" w:eastAsia="Arial" w:hAnsi="Times New Roman" w:cs="Arial"/>
          <w:noProof/>
          <w:sz w:val="24"/>
          <w:szCs w:val="20"/>
        </w:rPr>
      </w:pPr>
      <w:r>
        <w:br w:type="page"/>
      </w:r>
    </w:p>
    <w:p w14:paraId="71A27783" w14:textId="77777777" w:rsidR="004F0D55" w:rsidRPr="001D512F" w:rsidRDefault="004F0D55" w:rsidP="001D512F">
      <w:pPr>
        <w:jc w:val="both"/>
        <w:rPr>
          <w:rFonts w:ascii="Times New Roman" w:eastAsia="Arial" w:hAnsi="Times New Roman" w:cs="Arial"/>
          <w:noProof/>
          <w:sz w:val="24"/>
          <w:szCs w:val="20"/>
        </w:rPr>
      </w:pPr>
    </w:p>
    <w:p w14:paraId="00CFC891" w14:textId="77777777" w:rsidR="004F0D55" w:rsidRPr="001D512F" w:rsidRDefault="004F0D55" w:rsidP="00334785">
      <w:pPr>
        <w:pStyle w:val="Heading1"/>
        <w:rPr>
          <w:noProof/>
        </w:rPr>
      </w:pPr>
      <w:bookmarkStart w:id="2" w:name="_Toc42267331"/>
      <w:r>
        <w:t>SATURA RĀDĪTĀJS</w:t>
      </w:r>
      <w:bookmarkEnd w:id="2"/>
    </w:p>
    <w:p w14:paraId="533EF8A7" w14:textId="77777777" w:rsidR="004F0D55" w:rsidRPr="001D512F" w:rsidRDefault="004F0D55" w:rsidP="001D512F">
      <w:pPr>
        <w:jc w:val="both"/>
        <w:rPr>
          <w:rFonts w:ascii="Times New Roman" w:eastAsia="Arial" w:hAnsi="Times New Roman" w:cs="Arial"/>
          <w:b/>
          <w:bCs/>
          <w:noProof/>
          <w:sz w:val="24"/>
          <w:szCs w:val="19"/>
        </w:rPr>
      </w:pPr>
    </w:p>
    <w:p w14:paraId="31D6022D" w14:textId="77777777" w:rsidR="004F0D55" w:rsidRPr="001D512F" w:rsidRDefault="004F0D55" w:rsidP="00334785">
      <w:pPr>
        <w:pStyle w:val="Heading5"/>
        <w:ind w:left="0" w:firstLine="0"/>
        <w:jc w:val="right"/>
        <w:rPr>
          <w:rFonts w:ascii="Times New Roman" w:hAnsi="Times New Roman"/>
          <w:noProof/>
          <w:sz w:val="24"/>
        </w:rPr>
      </w:pPr>
      <w:r>
        <w:rPr>
          <w:rFonts w:ascii="Times New Roman" w:hAnsi="Times New Roman"/>
          <w:sz w:val="24"/>
        </w:rPr>
        <w:t>Lappuse</w:t>
      </w:r>
    </w:p>
    <w:p w14:paraId="7A1E3436" w14:textId="77777777" w:rsidR="004F0D55" w:rsidRPr="005E3F1C" w:rsidRDefault="004F0D55" w:rsidP="005E3F1C">
      <w:pPr>
        <w:jc w:val="both"/>
        <w:rPr>
          <w:rFonts w:ascii="Times New Roman" w:eastAsia="Arial" w:hAnsi="Times New Roman" w:cs="Times New Roman"/>
          <w:b/>
          <w:bCs/>
          <w:i/>
          <w:noProof/>
          <w:sz w:val="24"/>
          <w:szCs w:val="24"/>
        </w:rPr>
      </w:pPr>
    </w:p>
    <w:sdt>
      <w:sdtPr>
        <w:rPr>
          <w:rFonts w:ascii="Times New Roman" w:eastAsiaTheme="minorHAnsi" w:hAnsi="Times New Roman" w:cs="Times New Roman"/>
          <w:color w:val="auto"/>
          <w:sz w:val="24"/>
          <w:szCs w:val="24"/>
          <w:lang w:val="lv-LV"/>
        </w:rPr>
        <w:id w:val="1120955164"/>
        <w:docPartObj>
          <w:docPartGallery w:val="Table of Contents"/>
          <w:docPartUnique/>
        </w:docPartObj>
      </w:sdtPr>
      <w:sdtEndPr>
        <w:rPr>
          <w:b/>
          <w:bCs/>
          <w:noProof/>
        </w:rPr>
      </w:sdtEndPr>
      <w:sdtContent>
        <w:p w14:paraId="26DEB827" w14:textId="5FCEF6D3" w:rsidR="0094398B" w:rsidRPr="005E3F1C" w:rsidRDefault="0094398B" w:rsidP="005E3F1C">
          <w:pPr>
            <w:pStyle w:val="TOCHeading"/>
            <w:keepNext w:val="0"/>
            <w:keepLines w:val="0"/>
            <w:widowControl w:val="0"/>
            <w:spacing w:before="0" w:line="240" w:lineRule="auto"/>
            <w:jc w:val="both"/>
            <w:rPr>
              <w:rFonts w:ascii="Times New Roman" w:eastAsiaTheme="minorEastAsia" w:hAnsi="Times New Roman" w:cs="Times New Roman"/>
              <w:noProof/>
              <w:color w:val="auto"/>
              <w:sz w:val="24"/>
              <w:szCs w:val="24"/>
              <w:lang w:eastAsia="lv-LV"/>
            </w:rPr>
          </w:pPr>
          <w:r w:rsidRPr="005E3F1C">
            <w:rPr>
              <w:rFonts w:ascii="Times New Roman" w:hAnsi="Times New Roman" w:cs="Times New Roman"/>
              <w:color w:val="auto"/>
              <w:sz w:val="24"/>
              <w:szCs w:val="24"/>
            </w:rPr>
            <w:fldChar w:fldCharType="begin"/>
          </w:r>
          <w:r w:rsidRPr="005E3F1C">
            <w:rPr>
              <w:rFonts w:ascii="Times New Roman" w:hAnsi="Times New Roman" w:cs="Times New Roman"/>
              <w:color w:val="auto"/>
              <w:sz w:val="24"/>
              <w:szCs w:val="24"/>
            </w:rPr>
            <w:instrText xml:space="preserve"> TOC \o "1-3" \h \z \u </w:instrText>
          </w:r>
          <w:r w:rsidRPr="005E3F1C">
            <w:rPr>
              <w:rFonts w:ascii="Times New Roman" w:hAnsi="Times New Roman" w:cs="Times New Roman"/>
              <w:color w:val="auto"/>
              <w:sz w:val="24"/>
              <w:szCs w:val="24"/>
            </w:rPr>
            <w:fldChar w:fldCharType="separate"/>
          </w:r>
        </w:p>
        <w:p w14:paraId="494B67B1" w14:textId="6B5E1380"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334" w:history="1">
            <w:r w:rsidR="0094398B" w:rsidRPr="005E3F1C">
              <w:rPr>
                <w:rStyle w:val="Hyperlink"/>
                <w:rFonts w:ascii="Times New Roman" w:hAnsi="Times New Roman" w:cs="Times New Roman"/>
                <w:noProof/>
                <w:color w:val="auto"/>
                <w:sz w:val="24"/>
                <w:szCs w:val="24"/>
              </w:rPr>
              <w:t>GLOSĀRIJS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_Toc42267334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9</w:t>
            </w:r>
            <w:r w:rsidR="0094398B" w:rsidRPr="005E3F1C">
              <w:rPr>
                <w:rFonts w:ascii="Times New Roman" w:hAnsi="Times New Roman" w:cs="Times New Roman"/>
                <w:noProof/>
                <w:webHidden/>
                <w:sz w:val="24"/>
                <w:szCs w:val="24"/>
              </w:rPr>
              <w:fldChar w:fldCharType="end"/>
            </w:r>
          </w:hyperlink>
        </w:p>
        <w:p w14:paraId="6CD5BBA1" w14:textId="4CC1F011" w:rsidR="0094398B" w:rsidRDefault="00503B80" w:rsidP="005E3F1C">
          <w:pPr>
            <w:pStyle w:val="TOC1"/>
            <w:tabs>
              <w:tab w:val="right" w:leader="dot" w:pos="9062"/>
            </w:tabs>
            <w:spacing w:before="0"/>
            <w:ind w:left="0"/>
            <w:jc w:val="both"/>
            <w:rPr>
              <w:rStyle w:val="Hyperlink"/>
              <w:rFonts w:ascii="Times New Roman" w:hAnsi="Times New Roman" w:cs="Times New Roman"/>
              <w:noProof/>
              <w:color w:val="auto"/>
              <w:sz w:val="24"/>
              <w:szCs w:val="24"/>
            </w:rPr>
          </w:pPr>
          <w:hyperlink w:anchor="_Toc42267335" w:history="1">
            <w:r w:rsidR="0094398B" w:rsidRPr="005E3F1C">
              <w:rPr>
                <w:rStyle w:val="Hyperlink"/>
                <w:rFonts w:ascii="Times New Roman" w:hAnsi="Times New Roman" w:cs="Times New Roman"/>
                <w:noProof/>
                <w:color w:val="auto"/>
                <w:sz w:val="24"/>
                <w:szCs w:val="24"/>
              </w:rPr>
              <w:t>AKRONĪMU SARAKSTS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_Toc42267335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12</w:t>
            </w:r>
            <w:r w:rsidR="0094398B" w:rsidRPr="005E3F1C">
              <w:rPr>
                <w:rFonts w:ascii="Times New Roman" w:hAnsi="Times New Roman" w:cs="Times New Roman"/>
                <w:noProof/>
                <w:webHidden/>
                <w:sz w:val="24"/>
                <w:szCs w:val="24"/>
              </w:rPr>
              <w:fldChar w:fldCharType="end"/>
            </w:r>
          </w:hyperlink>
        </w:p>
        <w:p w14:paraId="259E75A4"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5E8BF085" w14:textId="47238B13" w:rsidR="0094398B" w:rsidRPr="005E3F1C" w:rsidRDefault="00503B80" w:rsidP="005E3F1C">
          <w:pPr>
            <w:pStyle w:val="TOC1"/>
            <w:tabs>
              <w:tab w:val="right" w:leader="dot" w:pos="9062"/>
            </w:tabs>
            <w:spacing w:before="0"/>
            <w:ind w:left="0"/>
            <w:jc w:val="both"/>
            <w:rPr>
              <w:rStyle w:val="Hyperlink"/>
              <w:rFonts w:ascii="Times New Roman" w:hAnsi="Times New Roman" w:cs="Times New Roman"/>
              <w:b/>
              <w:bCs/>
              <w:noProof/>
              <w:color w:val="auto"/>
              <w:sz w:val="24"/>
              <w:szCs w:val="24"/>
            </w:rPr>
          </w:pPr>
          <w:hyperlink w:anchor="_Toc42267336" w:history="1">
            <w:r w:rsidR="0094398B" w:rsidRPr="005E3F1C">
              <w:rPr>
                <w:rStyle w:val="Hyperlink"/>
                <w:rFonts w:ascii="Times New Roman" w:hAnsi="Times New Roman" w:cs="Times New Roman"/>
                <w:b/>
                <w:bCs/>
                <w:noProof/>
                <w:color w:val="auto"/>
                <w:sz w:val="24"/>
                <w:szCs w:val="24"/>
              </w:rPr>
              <w:t>O</w:t>
            </w:r>
            <w:r w:rsidR="005E3F1C" w:rsidRPr="005E3F1C">
              <w:rPr>
                <w:rStyle w:val="Hyperlink"/>
                <w:rFonts w:ascii="Times New Roman" w:hAnsi="Times New Roman" w:cs="Times New Roman"/>
                <w:b/>
                <w:bCs/>
                <w:noProof/>
                <w:color w:val="auto"/>
                <w:sz w:val="24"/>
                <w:szCs w:val="24"/>
              </w:rPr>
              <w:t>rganizācija</w:t>
            </w:r>
          </w:hyperlink>
        </w:p>
        <w:p w14:paraId="561037A8"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399700D9" w14:textId="7AD88C12"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337" w:history="1">
            <w:r w:rsidR="0094398B" w:rsidRPr="005E3F1C">
              <w:rPr>
                <w:rStyle w:val="Hyperlink"/>
                <w:rFonts w:ascii="Times New Roman" w:hAnsi="Times New Roman" w:cs="Times New Roman"/>
                <w:noProof/>
                <w:color w:val="auto"/>
                <w:sz w:val="24"/>
                <w:szCs w:val="24"/>
              </w:rPr>
              <w:t>1. nodaļa</w:t>
            </w:r>
            <w:r w:rsidR="005E3F1C" w:rsidRPr="005E3F1C">
              <w:rPr>
                <w:rStyle w:val="Hyperlink"/>
                <w:rFonts w:ascii="Times New Roman" w:hAnsi="Times New Roman" w:cs="Times New Roman"/>
                <w:noProof/>
                <w:color w:val="auto"/>
                <w:sz w:val="24"/>
                <w:szCs w:val="24"/>
              </w:rPr>
              <w:t>.</w:t>
            </w:r>
            <w:r w:rsidR="0094398B" w:rsidRPr="005E3F1C">
              <w:rPr>
                <w:rStyle w:val="Hyperlink"/>
                <w:rFonts w:ascii="Times New Roman" w:hAnsi="Times New Roman" w:cs="Times New Roman"/>
                <w:noProof/>
                <w:color w:val="auto"/>
                <w:sz w:val="24"/>
                <w:szCs w:val="24"/>
              </w:rPr>
              <w:t xml:space="preserve"> IEVADS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_Toc42267337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14</w:t>
            </w:r>
            <w:r w:rsidR="0094398B" w:rsidRPr="005E3F1C">
              <w:rPr>
                <w:rFonts w:ascii="Times New Roman" w:hAnsi="Times New Roman" w:cs="Times New Roman"/>
                <w:noProof/>
                <w:webHidden/>
                <w:sz w:val="24"/>
                <w:szCs w:val="24"/>
              </w:rPr>
              <w:fldChar w:fldCharType="end"/>
            </w:r>
          </w:hyperlink>
        </w:p>
        <w:p w14:paraId="71085933" w14:textId="767137F4"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38" w:history="1">
            <w:r w:rsidR="0094398B" w:rsidRPr="005E3F1C">
              <w:rPr>
                <w:rStyle w:val="Hyperlink"/>
                <w:rFonts w:ascii="Times New Roman" w:hAnsi="Times New Roman" w:cs="Times New Roman"/>
                <w:noProof/>
                <w:color w:val="auto"/>
                <w:sz w:val="24"/>
                <w:szCs w:val="24"/>
              </w:rPr>
              <w:t>1.1. VISPĀRĪGA INFORMĀCIJA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_Toc42267338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14</w:t>
            </w:r>
            <w:r w:rsidR="0094398B" w:rsidRPr="005E3F1C">
              <w:rPr>
                <w:rFonts w:ascii="Times New Roman" w:hAnsi="Times New Roman" w:cs="Times New Roman"/>
                <w:noProof/>
                <w:webHidden/>
                <w:sz w:val="24"/>
                <w:szCs w:val="24"/>
              </w:rPr>
              <w:fldChar w:fldCharType="end"/>
            </w:r>
          </w:hyperlink>
        </w:p>
        <w:p w14:paraId="6852E798" w14:textId="78060E88"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39" w:history="1">
            <w:r w:rsidR="0094398B" w:rsidRPr="005E3F1C">
              <w:rPr>
                <w:rStyle w:val="Hyperlink"/>
                <w:rFonts w:ascii="Times New Roman" w:hAnsi="Times New Roman" w:cs="Times New Roman"/>
                <w:noProof/>
                <w:color w:val="auto"/>
                <w:sz w:val="24"/>
                <w:szCs w:val="24"/>
              </w:rPr>
              <w:t>1.2. VALSTS LIDOJUMU DROŠĪBAS PROGRAMMA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_Toc42267339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15</w:t>
            </w:r>
            <w:r w:rsidR="0094398B" w:rsidRPr="005E3F1C">
              <w:rPr>
                <w:rFonts w:ascii="Times New Roman" w:hAnsi="Times New Roman" w:cs="Times New Roman"/>
                <w:noProof/>
                <w:webHidden/>
                <w:sz w:val="24"/>
                <w:szCs w:val="24"/>
              </w:rPr>
              <w:fldChar w:fldCharType="end"/>
            </w:r>
          </w:hyperlink>
        </w:p>
        <w:p w14:paraId="4F8BABFA" w14:textId="64732088"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40" w:history="1">
            <w:r w:rsidR="0094398B" w:rsidRPr="005E3F1C">
              <w:rPr>
                <w:rStyle w:val="Hyperlink"/>
                <w:rFonts w:ascii="Times New Roman" w:hAnsi="Times New Roman" w:cs="Times New Roman"/>
                <w:noProof/>
                <w:color w:val="auto"/>
                <w:sz w:val="24"/>
                <w:szCs w:val="24"/>
              </w:rPr>
              <w:t>1.3. PAMATDOKUMENTI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_Toc42267340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15</w:t>
            </w:r>
            <w:r w:rsidR="0094398B" w:rsidRPr="005E3F1C">
              <w:rPr>
                <w:rFonts w:ascii="Times New Roman" w:hAnsi="Times New Roman" w:cs="Times New Roman"/>
                <w:noProof/>
                <w:webHidden/>
                <w:sz w:val="24"/>
                <w:szCs w:val="24"/>
              </w:rPr>
              <w:fldChar w:fldCharType="end"/>
            </w:r>
          </w:hyperlink>
        </w:p>
        <w:p w14:paraId="3C517607" w14:textId="3214C6E2" w:rsidR="0094398B" w:rsidRDefault="00503B80" w:rsidP="005E3F1C">
          <w:pPr>
            <w:pStyle w:val="TOC1"/>
            <w:tabs>
              <w:tab w:val="right" w:leader="dot" w:pos="9062"/>
            </w:tabs>
            <w:spacing w:before="0"/>
            <w:ind w:left="284"/>
            <w:jc w:val="both"/>
            <w:rPr>
              <w:rStyle w:val="Hyperlink"/>
              <w:rFonts w:ascii="Times New Roman" w:hAnsi="Times New Roman" w:cs="Times New Roman"/>
              <w:noProof/>
              <w:color w:val="auto"/>
              <w:sz w:val="24"/>
              <w:szCs w:val="24"/>
            </w:rPr>
          </w:pPr>
          <w:hyperlink w:anchor="_Toc42267341" w:history="1">
            <w:r w:rsidR="0094398B" w:rsidRPr="005E3F1C">
              <w:rPr>
                <w:rStyle w:val="Hyperlink"/>
                <w:rFonts w:ascii="Times New Roman" w:hAnsi="Times New Roman" w:cs="Times New Roman"/>
                <w:noProof/>
                <w:color w:val="auto"/>
                <w:sz w:val="24"/>
                <w:szCs w:val="24"/>
              </w:rPr>
              <w:t>1.4. DEFINĪCIJAS UN SAĪSINĀJUMI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_Toc42267341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16</w:t>
            </w:r>
            <w:r w:rsidR="0094398B" w:rsidRPr="005E3F1C">
              <w:rPr>
                <w:rFonts w:ascii="Times New Roman" w:hAnsi="Times New Roman" w:cs="Times New Roman"/>
                <w:noProof/>
                <w:webHidden/>
                <w:sz w:val="24"/>
                <w:szCs w:val="24"/>
              </w:rPr>
              <w:fldChar w:fldCharType="end"/>
            </w:r>
          </w:hyperlink>
        </w:p>
        <w:p w14:paraId="30A0408A"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1C29CD14" w14:textId="29EE2BB4"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342" w:history="1">
            <w:r w:rsidR="0094398B" w:rsidRPr="005E3F1C">
              <w:rPr>
                <w:rStyle w:val="Hyperlink"/>
                <w:rFonts w:ascii="Times New Roman" w:hAnsi="Times New Roman" w:cs="Times New Roman"/>
                <w:noProof/>
                <w:color w:val="auto"/>
                <w:sz w:val="24"/>
                <w:szCs w:val="24"/>
              </w:rPr>
              <w:t>2. nodaļa</w:t>
            </w:r>
            <w:r w:rsidR="005E3F1C" w:rsidRPr="005E3F1C">
              <w:rPr>
                <w:rStyle w:val="Hyperlink"/>
                <w:rFonts w:ascii="Times New Roman" w:hAnsi="Times New Roman" w:cs="Times New Roman"/>
                <w:noProof/>
                <w:color w:val="auto"/>
                <w:sz w:val="24"/>
                <w:szCs w:val="24"/>
              </w:rPr>
              <w:t>.</w:t>
            </w:r>
            <w:r w:rsidR="0094398B" w:rsidRPr="005E3F1C">
              <w:rPr>
                <w:rStyle w:val="Hyperlink"/>
                <w:rFonts w:ascii="Times New Roman" w:hAnsi="Times New Roman" w:cs="Times New Roman"/>
                <w:noProof/>
                <w:color w:val="auto"/>
                <w:sz w:val="24"/>
                <w:szCs w:val="24"/>
              </w:rPr>
              <w:t xml:space="preserve"> TIESĪBU AKTU PRASĪBAS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_Toc42267342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17</w:t>
            </w:r>
            <w:r w:rsidR="0094398B" w:rsidRPr="005E3F1C">
              <w:rPr>
                <w:rFonts w:ascii="Times New Roman" w:hAnsi="Times New Roman" w:cs="Times New Roman"/>
                <w:noProof/>
                <w:webHidden/>
                <w:sz w:val="24"/>
                <w:szCs w:val="24"/>
              </w:rPr>
              <w:fldChar w:fldCharType="end"/>
            </w:r>
          </w:hyperlink>
        </w:p>
        <w:p w14:paraId="0AAD2646" w14:textId="28167D2F"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43" w:history="1">
            <w:r w:rsidR="0094398B" w:rsidRPr="005E3F1C">
              <w:rPr>
                <w:rStyle w:val="Hyperlink"/>
                <w:rFonts w:ascii="Times New Roman" w:hAnsi="Times New Roman" w:cs="Times New Roman"/>
                <w:noProof/>
                <w:color w:val="auto"/>
                <w:sz w:val="24"/>
                <w:szCs w:val="24"/>
              </w:rPr>
              <w:t xml:space="preserve">2.1. </w:t>
            </w:r>
            <w:r w:rsidR="0094398B" w:rsidRPr="005E3F1C">
              <w:rPr>
                <w:rStyle w:val="Hyperlink"/>
                <w:rFonts w:ascii="Times New Roman" w:hAnsi="Times New Roman" w:cs="Times New Roman"/>
                <w:i/>
                <w:noProof/>
                <w:color w:val="auto"/>
                <w:sz w:val="24"/>
                <w:szCs w:val="24"/>
              </w:rPr>
              <w:t>ICAO</w:t>
            </w:r>
            <w:r w:rsidR="0094398B" w:rsidRPr="005E3F1C">
              <w:rPr>
                <w:rStyle w:val="Hyperlink"/>
                <w:rFonts w:ascii="Times New Roman" w:hAnsi="Times New Roman" w:cs="Times New Roman"/>
                <w:noProof/>
                <w:color w:val="auto"/>
                <w:sz w:val="24"/>
                <w:szCs w:val="24"/>
              </w:rPr>
              <w:t xml:space="preserve"> PRASĪBAS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_Toc42267343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17</w:t>
            </w:r>
            <w:r w:rsidR="0094398B" w:rsidRPr="005E3F1C">
              <w:rPr>
                <w:rFonts w:ascii="Times New Roman" w:hAnsi="Times New Roman" w:cs="Times New Roman"/>
                <w:noProof/>
                <w:webHidden/>
                <w:sz w:val="24"/>
                <w:szCs w:val="24"/>
              </w:rPr>
              <w:fldChar w:fldCharType="end"/>
            </w:r>
          </w:hyperlink>
        </w:p>
        <w:p w14:paraId="2FA21323" w14:textId="0CB0F38C"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44" w:history="1">
            <w:r w:rsidR="0094398B" w:rsidRPr="005E3F1C">
              <w:rPr>
                <w:rStyle w:val="Hyperlink"/>
                <w:rFonts w:ascii="Times New Roman" w:hAnsi="Times New Roman" w:cs="Times New Roman"/>
                <w:noProof/>
                <w:color w:val="auto"/>
                <w:sz w:val="24"/>
                <w:szCs w:val="24"/>
              </w:rPr>
              <w:t>2.2. PRASĪBAS [</w:t>
            </w:r>
            <w:r w:rsidR="0094398B" w:rsidRPr="005E3F1C">
              <w:rPr>
                <w:rStyle w:val="Hyperlink"/>
                <w:rFonts w:ascii="Times New Roman" w:hAnsi="Times New Roman" w:cs="Times New Roman"/>
                <w:i/>
                <w:iCs/>
                <w:noProof/>
                <w:color w:val="auto"/>
                <w:sz w:val="24"/>
                <w:szCs w:val="24"/>
              </w:rPr>
              <w:t>VALSTS NOSAUKUMS LOKATĪVĀ</w:t>
            </w:r>
            <w:r w:rsidR="0094398B" w:rsidRPr="005E3F1C">
              <w:rPr>
                <w:rStyle w:val="Hyperlink"/>
                <w:rFonts w:ascii="Times New Roman" w:hAnsi="Times New Roman" w:cs="Times New Roman"/>
                <w:noProof/>
                <w:color w:val="auto"/>
                <w:sz w:val="24"/>
                <w:szCs w:val="24"/>
              </w:rPr>
              <w:t>]</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_Toc42267344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17</w:t>
            </w:r>
            <w:r w:rsidR="0094398B" w:rsidRPr="005E3F1C">
              <w:rPr>
                <w:rFonts w:ascii="Times New Roman" w:hAnsi="Times New Roman" w:cs="Times New Roman"/>
                <w:noProof/>
                <w:webHidden/>
                <w:sz w:val="24"/>
                <w:szCs w:val="24"/>
              </w:rPr>
              <w:fldChar w:fldCharType="end"/>
            </w:r>
          </w:hyperlink>
        </w:p>
        <w:p w14:paraId="77C4F908" w14:textId="48853A9C"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345" w:history="1">
            <w:r w:rsidR="0094398B" w:rsidRPr="005E3F1C">
              <w:rPr>
                <w:rStyle w:val="Hyperlink"/>
                <w:rFonts w:ascii="Times New Roman" w:hAnsi="Times New Roman" w:cs="Times New Roman"/>
                <w:noProof/>
                <w:color w:val="auto"/>
                <w:sz w:val="24"/>
                <w:szCs w:val="24"/>
              </w:rPr>
              <w:t>2.2.1. Vispārīga informācija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_Toc42267345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17</w:t>
            </w:r>
            <w:r w:rsidR="0094398B" w:rsidRPr="005E3F1C">
              <w:rPr>
                <w:rFonts w:ascii="Times New Roman" w:hAnsi="Times New Roman" w:cs="Times New Roman"/>
                <w:noProof/>
                <w:webHidden/>
                <w:sz w:val="24"/>
                <w:szCs w:val="24"/>
              </w:rPr>
              <w:fldChar w:fldCharType="end"/>
            </w:r>
          </w:hyperlink>
        </w:p>
        <w:p w14:paraId="5A92A782" w14:textId="0643453A"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346" w:history="1">
            <w:r w:rsidR="0094398B" w:rsidRPr="005E3F1C">
              <w:rPr>
                <w:rStyle w:val="Hyperlink"/>
                <w:rFonts w:ascii="Times New Roman" w:hAnsi="Times New Roman" w:cs="Times New Roman"/>
                <w:noProof/>
                <w:color w:val="auto"/>
                <w:sz w:val="24"/>
                <w:szCs w:val="24"/>
              </w:rPr>
              <w:t>2.2.2. [</w:t>
            </w:r>
            <w:r w:rsidR="0094398B" w:rsidRPr="005E3F1C">
              <w:rPr>
                <w:rStyle w:val="Hyperlink"/>
                <w:rFonts w:ascii="Times New Roman" w:hAnsi="Times New Roman" w:cs="Times New Roman"/>
                <w:i/>
                <w:iCs/>
                <w:noProof/>
                <w:color w:val="auto"/>
                <w:sz w:val="24"/>
                <w:szCs w:val="24"/>
              </w:rPr>
              <w:t>Valsts nosaukums ģenitīvā</w:t>
            </w:r>
            <w:r w:rsidR="0094398B" w:rsidRPr="005E3F1C">
              <w:rPr>
                <w:rStyle w:val="Hyperlink"/>
                <w:rFonts w:ascii="Times New Roman" w:hAnsi="Times New Roman" w:cs="Times New Roman"/>
                <w:noProof/>
                <w:color w:val="auto"/>
                <w:sz w:val="24"/>
                <w:szCs w:val="24"/>
              </w:rPr>
              <w:t>] tiesību akti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_Toc42267346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17</w:t>
            </w:r>
            <w:r w:rsidR="0094398B" w:rsidRPr="005E3F1C">
              <w:rPr>
                <w:rFonts w:ascii="Times New Roman" w:hAnsi="Times New Roman" w:cs="Times New Roman"/>
                <w:noProof/>
                <w:webHidden/>
                <w:sz w:val="24"/>
                <w:szCs w:val="24"/>
              </w:rPr>
              <w:fldChar w:fldCharType="end"/>
            </w:r>
          </w:hyperlink>
        </w:p>
        <w:p w14:paraId="47310CF4" w14:textId="64ED2F2A"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347" w:history="1">
            <w:r w:rsidR="0094398B" w:rsidRPr="005E3F1C">
              <w:rPr>
                <w:rStyle w:val="Hyperlink"/>
                <w:rFonts w:ascii="Times New Roman" w:hAnsi="Times New Roman" w:cs="Times New Roman"/>
                <w:noProof/>
                <w:color w:val="auto"/>
                <w:sz w:val="24"/>
                <w:szCs w:val="24"/>
              </w:rPr>
              <w:t>2.2.3. [Valsts nosaukums ģenitīvā] noteikumi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_Toc42267347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18</w:t>
            </w:r>
            <w:r w:rsidR="0094398B" w:rsidRPr="005E3F1C">
              <w:rPr>
                <w:rFonts w:ascii="Times New Roman" w:hAnsi="Times New Roman" w:cs="Times New Roman"/>
                <w:noProof/>
                <w:webHidden/>
                <w:sz w:val="24"/>
                <w:szCs w:val="24"/>
              </w:rPr>
              <w:fldChar w:fldCharType="end"/>
            </w:r>
          </w:hyperlink>
        </w:p>
        <w:p w14:paraId="3FCAC79B" w14:textId="3D3F696B" w:rsidR="0094398B" w:rsidRDefault="00503B80" w:rsidP="005E3F1C">
          <w:pPr>
            <w:pStyle w:val="TOC1"/>
            <w:tabs>
              <w:tab w:val="right" w:leader="dot" w:pos="9062"/>
            </w:tabs>
            <w:spacing w:before="0"/>
            <w:ind w:left="284"/>
            <w:jc w:val="both"/>
            <w:rPr>
              <w:rStyle w:val="Hyperlink"/>
              <w:rFonts w:ascii="Times New Roman" w:hAnsi="Times New Roman" w:cs="Times New Roman"/>
              <w:noProof/>
              <w:color w:val="auto"/>
              <w:sz w:val="24"/>
              <w:szCs w:val="24"/>
            </w:rPr>
          </w:pPr>
          <w:hyperlink w:anchor="_Toc42267348" w:history="1">
            <w:r w:rsidR="0094398B" w:rsidRPr="005E3F1C">
              <w:rPr>
                <w:rStyle w:val="Hyperlink"/>
                <w:rFonts w:ascii="Times New Roman" w:hAnsi="Times New Roman" w:cs="Times New Roman"/>
                <w:noProof/>
                <w:color w:val="auto"/>
                <w:sz w:val="24"/>
                <w:szCs w:val="24"/>
              </w:rPr>
              <w:t>2.3. POLITIKAS JAUTĀJUMI UN ROKASGRĀMATAS GROZĪJUMI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_Toc42267348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18</w:t>
            </w:r>
            <w:r w:rsidR="0094398B" w:rsidRPr="005E3F1C">
              <w:rPr>
                <w:rFonts w:ascii="Times New Roman" w:hAnsi="Times New Roman" w:cs="Times New Roman"/>
                <w:noProof/>
                <w:webHidden/>
                <w:sz w:val="24"/>
                <w:szCs w:val="24"/>
              </w:rPr>
              <w:fldChar w:fldCharType="end"/>
            </w:r>
          </w:hyperlink>
        </w:p>
        <w:p w14:paraId="2BA7E236"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61584C6A" w14:textId="4060C6B3"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349" w:history="1">
            <w:r w:rsidR="0094398B" w:rsidRPr="005E3F1C">
              <w:rPr>
                <w:rStyle w:val="Hyperlink"/>
                <w:rFonts w:ascii="Times New Roman" w:hAnsi="Times New Roman" w:cs="Times New Roman"/>
                <w:noProof/>
                <w:color w:val="auto"/>
                <w:sz w:val="24"/>
                <w:szCs w:val="24"/>
              </w:rPr>
              <w:t>3. nodaļa</w:t>
            </w:r>
            <w:r w:rsidR="005E3F1C" w:rsidRPr="005E3F1C">
              <w:rPr>
                <w:rStyle w:val="Hyperlink"/>
                <w:rFonts w:ascii="Times New Roman" w:hAnsi="Times New Roman" w:cs="Times New Roman"/>
                <w:noProof/>
                <w:color w:val="auto"/>
                <w:sz w:val="24"/>
                <w:szCs w:val="24"/>
              </w:rPr>
              <w:t>.</w:t>
            </w:r>
            <w:r w:rsidR="0094398B" w:rsidRPr="005E3F1C">
              <w:rPr>
                <w:rStyle w:val="Hyperlink"/>
                <w:rFonts w:ascii="Times New Roman" w:hAnsi="Times New Roman" w:cs="Times New Roman"/>
                <w:noProof/>
                <w:color w:val="auto"/>
                <w:sz w:val="24"/>
                <w:szCs w:val="24"/>
              </w:rPr>
              <w:t xml:space="preserve"> IZMEKLĒŠANAS MĒRĶIS UN NEATKARĪBA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_Toc42267349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20</w:t>
            </w:r>
            <w:r w:rsidR="0094398B" w:rsidRPr="005E3F1C">
              <w:rPr>
                <w:rFonts w:ascii="Times New Roman" w:hAnsi="Times New Roman" w:cs="Times New Roman"/>
                <w:noProof/>
                <w:webHidden/>
                <w:sz w:val="24"/>
                <w:szCs w:val="24"/>
              </w:rPr>
              <w:fldChar w:fldCharType="end"/>
            </w:r>
          </w:hyperlink>
        </w:p>
        <w:p w14:paraId="137866D0" w14:textId="1B852BBF"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50" w:history="1">
            <w:r w:rsidR="0094398B" w:rsidRPr="005E3F1C">
              <w:rPr>
                <w:rStyle w:val="Hyperlink"/>
                <w:rFonts w:ascii="Times New Roman" w:hAnsi="Times New Roman" w:cs="Times New Roman"/>
                <w:noProof/>
                <w:color w:val="auto"/>
                <w:sz w:val="24"/>
                <w:szCs w:val="24"/>
              </w:rPr>
              <w:t xml:space="preserve">3.1. </w:t>
            </w:r>
            <w:r w:rsidR="0094398B" w:rsidRPr="005E3F1C">
              <w:rPr>
                <w:rStyle w:val="Hyperlink"/>
                <w:rFonts w:ascii="Times New Roman" w:hAnsi="Times New Roman" w:cs="Times New Roman"/>
                <w:i/>
                <w:noProof/>
                <w:color w:val="auto"/>
                <w:sz w:val="24"/>
                <w:szCs w:val="24"/>
              </w:rPr>
              <w:t>ICAO</w:t>
            </w:r>
            <w:r w:rsidR="0094398B" w:rsidRPr="005E3F1C">
              <w:rPr>
                <w:rStyle w:val="Hyperlink"/>
                <w:rFonts w:ascii="Times New Roman" w:hAnsi="Times New Roman" w:cs="Times New Roman"/>
                <w:noProof/>
                <w:color w:val="auto"/>
                <w:sz w:val="24"/>
                <w:szCs w:val="24"/>
              </w:rPr>
              <w:t xml:space="preserve"> PRASĪBAS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_Toc42267350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20</w:t>
            </w:r>
            <w:r w:rsidR="0094398B" w:rsidRPr="005E3F1C">
              <w:rPr>
                <w:rFonts w:ascii="Times New Roman" w:hAnsi="Times New Roman" w:cs="Times New Roman"/>
                <w:noProof/>
                <w:webHidden/>
                <w:sz w:val="24"/>
                <w:szCs w:val="24"/>
              </w:rPr>
              <w:fldChar w:fldCharType="end"/>
            </w:r>
          </w:hyperlink>
        </w:p>
        <w:p w14:paraId="0D0CE70C" w14:textId="046B222C"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51" w:history="1">
            <w:r w:rsidR="0094398B" w:rsidRPr="005E3F1C">
              <w:rPr>
                <w:rStyle w:val="Hyperlink"/>
                <w:rFonts w:ascii="Times New Roman" w:hAnsi="Times New Roman" w:cs="Times New Roman"/>
                <w:noProof/>
                <w:color w:val="auto"/>
                <w:sz w:val="24"/>
                <w:szCs w:val="24"/>
              </w:rPr>
              <w:t>3.2. NEATKARĪBA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_Toc42267351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21</w:t>
            </w:r>
            <w:r w:rsidR="0094398B" w:rsidRPr="005E3F1C">
              <w:rPr>
                <w:rFonts w:ascii="Times New Roman" w:hAnsi="Times New Roman" w:cs="Times New Roman"/>
                <w:noProof/>
                <w:webHidden/>
                <w:sz w:val="24"/>
                <w:szCs w:val="24"/>
              </w:rPr>
              <w:fldChar w:fldCharType="end"/>
            </w:r>
          </w:hyperlink>
        </w:p>
        <w:p w14:paraId="430874A7" w14:textId="5685844B"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52" w:history="1">
            <w:r w:rsidR="0094398B" w:rsidRPr="005E3F1C">
              <w:rPr>
                <w:rStyle w:val="Hyperlink"/>
                <w:rFonts w:ascii="Times New Roman" w:hAnsi="Times New Roman" w:cs="Times New Roman"/>
                <w:noProof/>
                <w:color w:val="auto"/>
                <w:sz w:val="24"/>
                <w:szCs w:val="24"/>
              </w:rPr>
              <w:t>3.3. PRASĪBAS [</w:t>
            </w:r>
            <w:r w:rsidR="0094398B" w:rsidRPr="005E3F1C">
              <w:rPr>
                <w:rStyle w:val="Hyperlink"/>
                <w:rFonts w:ascii="Times New Roman" w:hAnsi="Times New Roman" w:cs="Times New Roman"/>
                <w:i/>
                <w:iCs/>
                <w:noProof/>
                <w:color w:val="auto"/>
                <w:sz w:val="24"/>
                <w:szCs w:val="24"/>
              </w:rPr>
              <w:t>VALSTS NOSAUKUMS LOKATĪVĀ</w:t>
            </w:r>
            <w:r w:rsidR="0094398B" w:rsidRPr="005E3F1C">
              <w:rPr>
                <w:rStyle w:val="Hyperlink"/>
                <w:rFonts w:ascii="Times New Roman" w:hAnsi="Times New Roman" w:cs="Times New Roman"/>
                <w:noProof/>
                <w:color w:val="auto"/>
                <w:sz w:val="24"/>
                <w:szCs w:val="24"/>
              </w:rPr>
              <w:t>]</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_Toc42267352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21</w:t>
            </w:r>
            <w:r w:rsidR="0094398B" w:rsidRPr="005E3F1C">
              <w:rPr>
                <w:rFonts w:ascii="Times New Roman" w:hAnsi="Times New Roman" w:cs="Times New Roman"/>
                <w:noProof/>
                <w:webHidden/>
                <w:sz w:val="24"/>
                <w:szCs w:val="24"/>
              </w:rPr>
              <w:fldChar w:fldCharType="end"/>
            </w:r>
          </w:hyperlink>
        </w:p>
        <w:p w14:paraId="366FF479" w14:textId="28776903"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53" w:history="1">
            <w:r w:rsidR="0094398B" w:rsidRPr="005E3F1C">
              <w:rPr>
                <w:rStyle w:val="Hyperlink"/>
                <w:rFonts w:ascii="Times New Roman" w:hAnsi="Times New Roman" w:cs="Times New Roman"/>
                <w:noProof/>
                <w:color w:val="auto"/>
                <w:sz w:val="24"/>
                <w:szCs w:val="24"/>
              </w:rPr>
              <w:t xml:space="preserve">3.4. </w:t>
            </w:r>
            <w:r w:rsidR="0094398B" w:rsidRPr="005E3F1C">
              <w:rPr>
                <w:rStyle w:val="Hyperlink"/>
                <w:rFonts w:ascii="Times New Roman" w:hAnsi="Times New Roman" w:cs="Times New Roman"/>
                <w:i/>
                <w:noProof/>
                <w:color w:val="auto"/>
                <w:sz w:val="24"/>
                <w:szCs w:val="24"/>
              </w:rPr>
              <w:t>[IZMEKLĒŠANAS IESTĀDES]</w:t>
            </w:r>
            <w:r w:rsidR="0094398B" w:rsidRPr="005E3F1C">
              <w:rPr>
                <w:rStyle w:val="Hyperlink"/>
                <w:rFonts w:ascii="Times New Roman" w:hAnsi="Times New Roman" w:cs="Times New Roman"/>
                <w:noProof/>
                <w:color w:val="auto"/>
                <w:sz w:val="24"/>
                <w:szCs w:val="24"/>
              </w:rPr>
              <w:t xml:space="preserve"> ORGANIZĀCIJAS SHĒMA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_Toc42267353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22</w:t>
            </w:r>
            <w:r w:rsidR="0094398B" w:rsidRPr="005E3F1C">
              <w:rPr>
                <w:rFonts w:ascii="Times New Roman" w:hAnsi="Times New Roman" w:cs="Times New Roman"/>
                <w:noProof/>
                <w:webHidden/>
                <w:sz w:val="24"/>
                <w:szCs w:val="24"/>
              </w:rPr>
              <w:fldChar w:fldCharType="end"/>
            </w:r>
          </w:hyperlink>
        </w:p>
        <w:p w14:paraId="00029C94" w14:textId="513262FC" w:rsidR="0094398B" w:rsidRDefault="00503B80" w:rsidP="005E3F1C">
          <w:pPr>
            <w:pStyle w:val="TOC1"/>
            <w:tabs>
              <w:tab w:val="right" w:leader="dot" w:pos="9062"/>
            </w:tabs>
            <w:spacing w:before="0"/>
            <w:ind w:left="284"/>
            <w:jc w:val="both"/>
            <w:rPr>
              <w:rStyle w:val="Hyperlink"/>
              <w:rFonts w:ascii="Times New Roman" w:hAnsi="Times New Roman" w:cs="Times New Roman"/>
              <w:noProof/>
              <w:color w:val="auto"/>
              <w:sz w:val="24"/>
              <w:szCs w:val="24"/>
            </w:rPr>
          </w:pPr>
          <w:hyperlink w:anchor="_Toc42267354" w:history="1">
            <w:r w:rsidR="0094398B" w:rsidRPr="005E3F1C">
              <w:rPr>
                <w:rStyle w:val="Hyperlink"/>
                <w:rFonts w:ascii="Times New Roman" w:hAnsi="Times New Roman" w:cs="Times New Roman"/>
                <w:noProof/>
                <w:color w:val="auto"/>
                <w:sz w:val="24"/>
                <w:szCs w:val="24"/>
              </w:rPr>
              <w:t>3.5. KOPSAVILKUMS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_Toc42267354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23</w:t>
            </w:r>
            <w:r w:rsidR="0094398B" w:rsidRPr="005E3F1C">
              <w:rPr>
                <w:rFonts w:ascii="Times New Roman" w:hAnsi="Times New Roman" w:cs="Times New Roman"/>
                <w:noProof/>
                <w:webHidden/>
                <w:sz w:val="24"/>
                <w:szCs w:val="24"/>
              </w:rPr>
              <w:fldChar w:fldCharType="end"/>
            </w:r>
          </w:hyperlink>
        </w:p>
        <w:p w14:paraId="09F3515F"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7F3D8C57" w14:textId="150C4E8B" w:rsidR="0094398B" w:rsidRPr="005E3F1C" w:rsidRDefault="00503B80" w:rsidP="005E3F1C">
          <w:pPr>
            <w:pStyle w:val="TOC1"/>
            <w:tabs>
              <w:tab w:val="right" w:leader="dot" w:pos="9062"/>
            </w:tabs>
            <w:spacing w:before="0"/>
            <w:ind w:left="0"/>
            <w:jc w:val="both"/>
            <w:rPr>
              <w:rStyle w:val="Hyperlink"/>
              <w:rFonts w:ascii="Times New Roman" w:hAnsi="Times New Roman" w:cs="Times New Roman"/>
              <w:b/>
              <w:bCs/>
              <w:noProof/>
              <w:color w:val="auto"/>
              <w:sz w:val="24"/>
              <w:szCs w:val="24"/>
            </w:rPr>
          </w:pPr>
          <w:hyperlink w:anchor="_Toc42267355" w:history="1">
            <w:r w:rsidR="0094398B" w:rsidRPr="005E3F1C">
              <w:rPr>
                <w:rStyle w:val="Hyperlink"/>
                <w:rFonts w:ascii="Times New Roman" w:hAnsi="Times New Roman" w:cs="Times New Roman"/>
                <w:b/>
                <w:bCs/>
                <w:noProof/>
                <w:color w:val="auto"/>
                <w:sz w:val="24"/>
                <w:szCs w:val="24"/>
              </w:rPr>
              <w:t>P</w:t>
            </w:r>
            <w:r w:rsidR="005E3F1C" w:rsidRPr="005E3F1C">
              <w:rPr>
                <w:rStyle w:val="Hyperlink"/>
                <w:rFonts w:ascii="Times New Roman" w:hAnsi="Times New Roman" w:cs="Times New Roman"/>
                <w:b/>
                <w:bCs/>
                <w:noProof/>
                <w:color w:val="auto"/>
                <w:sz w:val="24"/>
                <w:szCs w:val="24"/>
              </w:rPr>
              <w:t>lānošana</w:t>
            </w:r>
          </w:hyperlink>
        </w:p>
        <w:p w14:paraId="61479A69"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773DD6BF" w14:textId="10657731"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356" w:history="1">
            <w:r w:rsidR="0094398B" w:rsidRPr="005E3F1C">
              <w:rPr>
                <w:rStyle w:val="Hyperlink"/>
                <w:rFonts w:ascii="Times New Roman" w:hAnsi="Times New Roman" w:cs="Times New Roman"/>
                <w:noProof/>
                <w:color w:val="auto"/>
                <w:sz w:val="24"/>
                <w:szCs w:val="24"/>
              </w:rPr>
              <w:t>4. nodaļa</w:t>
            </w:r>
            <w:r w:rsidR="005E3F1C" w:rsidRPr="005E3F1C">
              <w:rPr>
                <w:rStyle w:val="Hyperlink"/>
                <w:rFonts w:ascii="Times New Roman" w:hAnsi="Times New Roman" w:cs="Times New Roman"/>
                <w:noProof/>
                <w:color w:val="auto"/>
                <w:sz w:val="24"/>
                <w:szCs w:val="24"/>
              </w:rPr>
              <w:t>.</w:t>
            </w:r>
            <w:r w:rsidR="0094398B" w:rsidRPr="005E3F1C">
              <w:rPr>
                <w:rStyle w:val="Hyperlink"/>
                <w:rFonts w:ascii="Times New Roman" w:hAnsi="Times New Roman" w:cs="Times New Roman"/>
                <w:noProof/>
                <w:color w:val="auto"/>
                <w:sz w:val="24"/>
                <w:szCs w:val="24"/>
              </w:rPr>
              <w:t xml:space="preserve"> IZMEKLĒŠANAS PLĀNOŠANA UN SAGATAVOŠANĀS IZMEKLĒŠANAI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_Toc42267356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25</w:t>
            </w:r>
            <w:r w:rsidR="0094398B" w:rsidRPr="005E3F1C">
              <w:rPr>
                <w:rFonts w:ascii="Times New Roman" w:hAnsi="Times New Roman" w:cs="Times New Roman"/>
                <w:noProof/>
                <w:webHidden/>
                <w:sz w:val="24"/>
                <w:szCs w:val="24"/>
              </w:rPr>
              <w:fldChar w:fldCharType="end"/>
            </w:r>
          </w:hyperlink>
        </w:p>
        <w:p w14:paraId="1A644FCE" w14:textId="617FD0A4"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57" w:history="1">
            <w:r w:rsidR="0094398B" w:rsidRPr="005E3F1C">
              <w:rPr>
                <w:rStyle w:val="Hyperlink"/>
                <w:rFonts w:ascii="Times New Roman" w:hAnsi="Times New Roman" w:cs="Times New Roman"/>
                <w:noProof/>
                <w:color w:val="auto"/>
                <w:sz w:val="24"/>
                <w:szCs w:val="24"/>
              </w:rPr>
              <w:t>4.1. VISPĀRĪGA INFORMĀCIJA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_Toc42267357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25</w:t>
            </w:r>
            <w:r w:rsidR="0094398B" w:rsidRPr="005E3F1C">
              <w:rPr>
                <w:rFonts w:ascii="Times New Roman" w:hAnsi="Times New Roman" w:cs="Times New Roman"/>
                <w:noProof/>
                <w:webHidden/>
                <w:sz w:val="24"/>
                <w:szCs w:val="24"/>
              </w:rPr>
              <w:fldChar w:fldCharType="end"/>
            </w:r>
          </w:hyperlink>
        </w:p>
        <w:p w14:paraId="15565367" w14:textId="5153CAD9"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58" w:history="1">
            <w:r w:rsidR="0094398B" w:rsidRPr="005E3F1C">
              <w:rPr>
                <w:rStyle w:val="Hyperlink"/>
                <w:rFonts w:ascii="Times New Roman" w:hAnsi="Times New Roman" w:cs="Times New Roman"/>
                <w:noProof/>
                <w:color w:val="auto"/>
                <w:sz w:val="24"/>
                <w:szCs w:val="24"/>
              </w:rPr>
              <w:t>4.2. IZMEKLĒTĀJU ATLASE UN IECELŠANA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_Toc42267358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25</w:t>
            </w:r>
            <w:r w:rsidR="0094398B" w:rsidRPr="005E3F1C">
              <w:rPr>
                <w:rFonts w:ascii="Times New Roman" w:hAnsi="Times New Roman" w:cs="Times New Roman"/>
                <w:noProof/>
                <w:webHidden/>
                <w:sz w:val="24"/>
                <w:szCs w:val="24"/>
              </w:rPr>
              <w:fldChar w:fldCharType="end"/>
            </w:r>
          </w:hyperlink>
        </w:p>
        <w:p w14:paraId="2BCA476C" w14:textId="2227FF9A"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59" w:history="1">
            <w:r w:rsidR="0094398B" w:rsidRPr="005E3F1C">
              <w:rPr>
                <w:rStyle w:val="Hyperlink"/>
                <w:rFonts w:ascii="Times New Roman" w:hAnsi="Times New Roman" w:cs="Times New Roman"/>
                <w:noProof/>
                <w:color w:val="auto"/>
                <w:sz w:val="24"/>
                <w:szCs w:val="24"/>
              </w:rPr>
              <w:t>4.3. IZMEKLĒTĀJU APMĀCĪBA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_Toc42267359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26</w:t>
            </w:r>
            <w:r w:rsidR="0094398B" w:rsidRPr="005E3F1C">
              <w:rPr>
                <w:rFonts w:ascii="Times New Roman" w:hAnsi="Times New Roman" w:cs="Times New Roman"/>
                <w:noProof/>
                <w:webHidden/>
                <w:sz w:val="24"/>
                <w:szCs w:val="24"/>
              </w:rPr>
              <w:fldChar w:fldCharType="end"/>
            </w:r>
          </w:hyperlink>
        </w:p>
        <w:p w14:paraId="0A22CC22" w14:textId="606DE122"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60" w:history="1">
            <w:r w:rsidR="0094398B" w:rsidRPr="005E3F1C">
              <w:rPr>
                <w:rStyle w:val="Hyperlink"/>
                <w:rFonts w:ascii="Times New Roman" w:hAnsi="Times New Roman" w:cs="Times New Roman"/>
                <w:noProof/>
                <w:color w:val="auto"/>
                <w:sz w:val="24"/>
                <w:szCs w:val="24"/>
              </w:rPr>
              <w:t>4.4. IZMEKLĒTĀJU APRĪKOJUMS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_Toc42267360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27</w:t>
            </w:r>
            <w:r w:rsidR="0094398B" w:rsidRPr="005E3F1C">
              <w:rPr>
                <w:rFonts w:ascii="Times New Roman" w:hAnsi="Times New Roman" w:cs="Times New Roman"/>
                <w:noProof/>
                <w:webHidden/>
                <w:sz w:val="24"/>
                <w:szCs w:val="24"/>
              </w:rPr>
              <w:fldChar w:fldCharType="end"/>
            </w:r>
          </w:hyperlink>
        </w:p>
        <w:p w14:paraId="73FDFC48" w14:textId="2D3C4898" w:rsidR="0094398B" w:rsidRDefault="00503B80" w:rsidP="005E3F1C">
          <w:pPr>
            <w:pStyle w:val="TOC1"/>
            <w:tabs>
              <w:tab w:val="right" w:leader="dot" w:pos="9062"/>
            </w:tabs>
            <w:spacing w:before="0"/>
            <w:ind w:left="284"/>
            <w:jc w:val="both"/>
            <w:rPr>
              <w:rStyle w:val="Hyperlink"/>
              <w:rFonts w:ascii="Times New Roman" w:hAnsi="Times New Roman" w:cs="Times New Roman"/>
              <w:noProof/>
              <w:color w:val="auto"/>
              <w:sz w:val="24"/>
              <w:szCs w:val="24"/>
            </w:rPr>
          </w:pPr>
          <w:hyperlink w:anchor="_Toc42267361" w:history="1">
            <w:r w:rsidR="0094398B" w:rsidRPr="005E3F1C">
              <w:rPr>
                <w:rStyle w:val="Hyperlink"/>
                <w:rFonts w:ascii="Times New Roman" w:hAnsi="Times New Roman" w:cs="Times New Roman"/>
                <w:noProof/>
                <w:color w:val="auto"/>
                <w:sz w:val="24"/>
                <w:szCs w:val="24"/>
              </w:rPr>
              <w:t>4.5. VESELĪBAS AIZSARDZĪBA UN DROŠĪBA AVIĀCIJAS NELAIMES GADĪJUMA IZMEKLĒŠANAS VIETĀ</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_Toc42267361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27</w:t>
            </w:r>
            <w:r w:rsidR="0094398B" w:rsidRPr="005E3F1C">
              <w:rPr>
                <w:rFonts w:ascii="Times New Roman" w:hAnsi="Times New Roman" w:cs="Times New Roman"/>
                <w:noProof/>
                <w:webHidden/>
                <w:sz w:val="24"/>
                <w:szCs w:val="24"/>
              </w:rPr>
              <w:fldChar w:fldCharType="end"/>
            </w:r>
          </w:hyperlink>
        </w:p>
        <w:p w14:paraId="53339FC4"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71C43E61" w14:textId="7CB9B98B" w:rsidR="0094398B" w:rsidRPr="005E3F1C" w:rsidRDefault="00503B80" w:rsidP="005E3F1C">
          <w:pPr>
            <w:pStyle w:val="TOC1"/>
            <w:tabs>
              <w:tab w:val="right" w:leader="dot" w:pos="9062"/>
            </w:tabs>
            <w:spacing w:before="0"/>
            <w:ind w:left="0"/>
            <w:jc w:val="both"/>
            <w:rPr>
              <w:rStyle w:val="Hyperlink"/>
              <w:rFonts w:ascii="Times New Roman" w:hAnsi="Times New Roman" w:cs="Times New Roman"/>
              <w:b/>
              <w:bCs/>
              <w:noProof/>
              <w:color w:val="auto"/>
              <w:sz w:val="24"/>
              <w:szCs w:val="24"/>
            </w:rPr>
          </w:pPr>
          <w:hyperlink w:anchor="_Toc42267362" w:history="1">
            <w:r w:rsidR="005E3F1C" w:rsidRPr="005E3F1C">
              <w:rPr>
                <w:rStyle w:val="Hyperlink"/>
                <w:rFonts w:ascii="Times New Roman" w:hAnsi="Times New Roman" w:cs="Times New Roman"/>
                <w:b/>
                <w:bCs/>
                <w:noProof/>
                <w:color w:val="auto"/>
                <w:sz w:val="24"/>
                <w:szCs w:val="24"/>
              </w:rPr>
              <w:t>Izmeklēšana</w:t>
            </w:r>
          </w:hyperlink>
        </w:p>
        <w:p w14:paraId="5A0958C6"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109A028E" w14:textId="2B8CE6DE"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363" w:history="1">
            <w:r w:rsidR="0094398B" w:rsidRPr="005E3F1C">
              <w:rPr>
                <w:rStyle w:val="Hyperlink"/>
                <w:rFonts w:ascii="Times New Roman" w:hAnsi="Times New Roman" w:cs="Times New Roman"/>
                <w:noProof/>
                <w:color w:val="auto"/>
                <w:sz w:val="24"/>
                <w:szCs w:val="24"/>
              </w:rPr>
              <w:t>5. nodaļa</w:t>
            </w:r>
            <w:r w:rsidR="005E3F1C" w:rsidRPr="005E3F1C">
              <w:rPr>
                <w:rStyle w:val="Hyperlink"/>
                <w:rFonts w:ascii="Times New Roman" w:hAnsi="Times New Roman" w:cs="Times New Roman"/>
                <w:noProof/>
                <w:color w:val="auto"/>
                <w:sz w:val="24"/>
                <w:szCs w:val="24"/>
              </w:rPr>
              <w:t>.</w:t>
            </w:r>
            <w:r w:rsidR="0094398B" w:rsidRPr="005E3F1C">
              <w:rPr>
                <w:rStyle w:val="Hyperlink"/>
                <w:rFonts w:ascii="Times New Roman" w:hAnsi="Times New Roman" w:cs="Times New Roman"/>
                <w:noProof/>
                <w:color w:val="auto"/>
                <w:sz w:val="24"/>
                <w:szCs w:val="24"/>
              </w:rPr>
              <w:t xml:space="preserve"> SĀKOTNĒJĀ PAZIŅOŠANA UN REAĢĒŠANA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_Toc42267363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30</w:t>
            </w:r>
            <w:r w:rsidR="0094398B" w:rsidRPr="005E3F1C">
              <w:rPr>
                <w:rFonts w:ascii="Times New Roman" w:hAnsi="Times New Roman" w:cs="Times New Roman"/>
                <w:noProof/>
                <w:webHidden/>
                <w:sz w:val="24"/>
                <w:szCs w:val="24"/>
              </w:rPr>
              <w:fldChar w:fldCharType="end"/>
            </w:r>
          </w:hyperlink>
        </w:p>
        <w:p w14:paraId="7F60CA0A" w14:textId="3A44A24F"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64" w:history="1">
            <w:r w:rsidR="0094398B" w:rsidRPr="005E3F1C">
              <w:rPr>
                <w:rStyle w:val="Hyperlink"/>
                <w:rFonts w:ascii="Times New Roman" w:hAnsi="Times New Roman" w:cs="Times New Roman"/>
                <w:noProof/>
                <w:color w:val="auto"/>
                <w:sz w:val="24"/>
                <w:szCs w:val="24"/>
              </w:rPr>
              <w:t>5.1. VISPĀRĪGA INFORMĀCIJA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_Toc42267364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30</w:t>
            </w:r>
            <w:r w:rsidR="0094398B" w:rsidRPr="005E3F1C">
              <w:rPr>
                <w:rFonts w:ascii="Times New Roman" w:hAnsi="Times New Roman" w:cs="Times New Roman"/>
                <w:noProof/>
                <w:webHidden/>
                <w:sz w:val="24"/>
                <w:szCs w:val="24"/>
              </w:rPr>
              <w:fldChar w:fldCharType="end"/>
            </w:r>
          </w:hyperlink>
        </w:p>
        <w:p w14:paraId="3F33D446" w14:textId="71857FD1"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65" w:history="1">
            <w:r w:rsidR="0094398B" w:rsidRPr="005E3F1C">
              <w:rPr>
                <w:rStyle w:val="Hyperlink"/>
                <w:rFonts w:ascii="Times New Roman" w:hAnsi="Times New Roman" w:cs="Times New Roman"/>
                <w:noProof/>
                <w:color w:val="auto"/>
                <w:sz w:val="24"/>
                <w:szCs w:val="24"/>
              </w:rPr>
              <w:t>5.2. ZIŅOŠANAS PRASĪBAS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_Toc42267365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30</w:t>
            </w:r>
            <w:r w:rsidR="0094398B" w:rsidRPr="005E3F1C">
              <w:rPr>
                <w:rFonts w:ascii="Times New Roman" w:hAnsi="Times New Roman" w:cs="Times New Roman"/>
                <w:noProof/>
                <w:webHidden/>
                <w:sz w:val="24"/>
                <w:szCs w:val="24"/>
              </w:rPr>
              <w:fldChar w:fldCharType="end"/>
            </w:r>
          </w:hyperlink>
        </w:p>
        <w:p w14:paraId="426357F9" w14:textId="5323574F"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66" w:history="1">
            <w:r w:rsidR="0094398B" w:rsidRPr="005E3F1C">
              <w:rPr>
                <w:rStyle w:val="Hyperlink"/>
                <w:rFonts w:ascii="Times New Roman" w:hAnsi="Times New Roman" w:cs="Times New Roman"/>
                <w:noProof/>
                <w:color w:val="auto"/>
                <w:sz w:val="24"/>
                <w:szCs w:val="24"/>
              </w:rPr>
              <w:t>5.3. PAZIŅOŠANAS PROCEDŪRAS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_Toc42267366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31</w:t>
            </w:r>
            <w:r w:rsidR="0094398B" w:rsidRPr="005E3F1C">
              <w:rPr>
                <w:rFonts w:ascii="Times New Roman" w:hAnsi="Times New Roman" w:cs="Times New Roman"/>
                <w:noProof/>
                <w:webHidden/>
                <w:sz w:val="24"/>
                <w:szCs w:val="24"/>
              </w:rPr>
              <w:fldChar w:fldCharType="end"/>
            </w:r>
          </w:hyperlink>
        </w:p>
        <w:p w14:paraId="7832BD6D" w14:textId="3A2AA6F9"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67" w:history="1">
            <w:r w:rsidR="0094398B" w:rsidRPr="005E3F1C">
              <w:rPr>
                <w:rStyle w:val="Hyperlink"/>
                <w:rFonts w:ascii="Times New Roman" w:hAnsi="Times New Roman" w:cs="Times New Roman"/>
                <w:noProof/>
                <w:color w:val="auto"/>
                <w:sz w:val="24"/>
                <w:szCs w:val="24"/>
              </w:rPr>
              <w:t>5.4. REAĢĒŠANA UZ PAZIŅOJUMIEM</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_Toc42267367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33</w:t>
            </w:r>
            <w:r w:rsidR="0094398B" w:rsidRPr="005E3F1C">
              <w:rPr>
                <w:rFonts w:ascii="Times New Roman" w:hAnsi="Times New Roman" w:cs="Times New Roman"/>
                <w:noProof/>
                <w:webHidden/>
                <w:sz w:val="24"/>
                <w:szCs w:val="24"/>
              </w:rPr>
              <w:fldChar w:fldCharType="end"/>
            </w:r>
          </w:hyperlink>
        </w:p>
        <w:p w14:paraId="4D99F3DC" w14:textId="04D75340" w:rsidR="0094398B" w:rsidRDefault="00503B80" w:rsidP="005E3F1C">
          <w:pPr>
            <w:pStyle w:val="TOC1"/>
            <w:tabs>
              <w:tab w:val="right" w:leader="dot" w:pos="9062"/>
            </w:tabs>
            <w:spacing w:before="0"/>
            <w:ind w:left="284"/>
            <w:jc w:val="both"/>
            <w:rPr>
              <w:rStyle w:val="Hyperlink"/>
              <w:rFonts w:ascii="Times New Roman" w:hAnsi="Times New Roman" w:cs="Times New Roman"/>
              <w:noProof/>
              <w:color w:val="auto"/>
              <w:sz w:val="24"/>
              <w:szCs w:val="24"/>
            </w:rPr>
          </w:pPr>
          <w:hyperlink w:anchor="_Toc42267368" w:history="1">
            <w:r w:rsidR="0094398B" w:rsidRPr="005E3F1C">
              <w:rPr>
                <w:rStyle w:val="Hyperlink"/>
                <w:rFonts w:ascii="Times New Roman" w:hAnsi="Times New Roman" w:cs="Times New Roman"/>
                <w:noProof/>
                <w:color w:val="auto"/>
                <w:sz w:val="24"/>
                <w:szCs w:val="24"/>
              </w:rPr>
              <w:t>5.5. IZMEKLĒŠANAS DELEĢĒŠANA (PILNĪGA VAI DAĻĒJA)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_Toc42267368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35</w:t>
            </w:r>
            <w:r w:rsidR="0094398B" w:rsidRPr="005E3F1C">
              <w:rPr>
                <w:rFonts w:ascii="Times New Roman" w:hAnsi="Times New Roman" w:cs="Times New Roman"/>
                <w:noProof/>
                <w:webHidden/>
                <w:sz w:val="24"/>
                <w:szCs w:val="24"/>
              </w:rPr>
              <w:fldChar w:fldCharType="end"/>
            </w:r>
          </w:hyperlink>
        </w:p>
        <w:p w14:paraId="4F361EA0"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262D231A" w14:textId="33EEBA2B"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369" w:history="1">
            <w:r w:rsidR="0094398B" w:rsidRPr="005E3F1C">
              <w:rPr>
                <w:rStyle w:val="Hyperlink"/>
                <w:rFonts w:ascii="Times New Roman" w:hAnsi="Times New Roman" w:cs="Times New Roman"/>
                <w:noProof/>
                <w:color w:val="auto"/>
                <w:sz w:val="24"/>
                <w:szCs w:val="24"/>
              </w:rPr>
              <w:t>6. nodaļa</w:t>
            </w:r>
            <w:r w:rsidR="005E3F1C" w:rsidRPr="005E3F1C">
              <w:rPr>
                <w:rStyle w:val="Hyperlink"/>
                <w:rFonts w:ascii="Times New Roman" w:hAnsi="Times New Roman" w:cs="Times New Roman"/>
                <w:noProof/>
                <w:color w:val="auto"/>
                <w:sz w:val="24"/>
                <w:szCs w:val="24"/>
              </w:rPr>
              <w:t>.</w:t>
            </w:r>
            <w:r w:rsidR="0094398B" w:rsidRPr="005E3F1C">
              <w:rPr>
                <w:rStyle w:val="Hyperlink"/>
                <w:rFonts w:ascii="Times New Roman" w:hAnsi="Times New Roman" w:cs="Times New Roman"/>
                <w:noProof/>
                <w:color w:val="auto"/>
                <w:sz w:val="24"/>
                <w:szCs w:val="24"/>
              </w:rPr>
              <w:t xml:space="preserve"> IZMEKLĒŠANAS POLITIKA UN PROCEDŪRAS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_Toc42267369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36</w:t>
            </w:r>
            <w:r w:rsidR="0094398B" w:rsidRPr="005E3F1C">
              <w:rPr>
                <w:rFonts w:ascii="Times New Roman" w:hAnsi="Times New Roman" w:cs="Times New Roman"/>
                <w:noProof/>
                <w:webHidden/>
                <w:sz w:val="24"/>
                <w:szCs w:val="24"/>
              </w:rPr>
              <w:fldChar w:fldCharType="end"/>
            </w:r>
          </w:hyperlink>
        </w:p>
        <w:p w14:paraId="2CA870AB" w14:textId="078EE29F"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70" w:history="1">
            <w:r w:rsidR="0094398B" w:rsidRPr="005E3F1C">
              <w:rPr>
                <w:rStyle w:val="Hyperlink"/>
                <w:rFonts w:ascii="Times New Roman" w:hAnsi="Times New Roman" w:cs="Times New Roman"/>
                <w:noProof/>
                <w:color w:val="auto"/>
                <w:sz w:val="24"/>
                <w:szCs w:val="24"/>
              </w:rPr>
              <w:t>6.1. VISPĀRĪGA INFORMĀCIJA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_Toc42267370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36</w:t>
            </w:r>
            <w:r w:rsidR="0094398B" w:rsidRPr="005E3F1C">
              <w:rPr>
                <w:rFonts w:ascii="Times New Roman" w:hAnsi="Times New Roman" w:cs="Times New Roman"/>
                <w:noProof/>
                <w:webHidden/>
                <w:sz w:val="24"/>
                <w:szCs w:val="24"/>
              </w:rPr>
              <w:fldChar w:fldCharType="end"/>
            </w:r>
          </w:hyperlink>
        </w:p>
        <w:p w14:paraId="54F709E4" w14:textId="4AD9C032"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71" w:history="1">
            <w:r w:rsidR="0094398B" w:rsidRPr="005E3F1C">
              <w:rPr>
                <w:rStyle w:val="Hyperlink"/>
                <w:rFonts w:ascii="Times New Roman" w:hAnsi="Times New Roman" w:cs="Times New Roman"/>
                <w:noProof/>
                <w:color w:val="auto"/>
                <w:sz w:val="24"/>
                <w:szCs w:val="24"/>
              </w:rPr>
              <w:t>6.2. IZMEKLĒTĀJU TIESĪBAS, PILNVARAS UN PIENĀKUMI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_Toc42267371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38</w:t>
            </w:r>
            <w:r w:rsidR="0094398B" w:rsidRPr="005E3F1C">
              <w:rPr>
                <w:rFonts w:ascii="Times New Roman" w:hAnsi="Times New Roman" w:cs="Times New Roman"/>
                <w:noProof/>
                <w:webHidden/>
                <w:sz w:val="24"/>
                <w:szCs w:val="24"/>
              </w:rPr>
              <w:fldChar w:fldCharType="end"/>
            </w:r>
          </w:hyperlink>
        </w:p>
        <w:p w14:paraId="24434B64" w14:textId="7E7814B7" w:rsidR="0094398B" w:rsidRDefault="00503B80" w:rsidP="005E3F1C">
          <w:pPr>
            <w:pStyle w:val="TOC1"/>
            <w:tabs>
              <w:tab w:val="right" w:leader="dot" w:pos="9062"/>
            </w:tabs>
            <w:spacing w:before="0"/>
            <w:ind w:left="284"/>
            <w:jc w:val="both"/>
            <w:rPr>
              <w:rStyle w:val="Hyperlink"/>
              <w:rFonts w:ascii="Times New Roman" w:hAnsi="Times New Roman" w:cs="Times New Roman"/>
              <w:noProof/>
              <w:color w:val="auto"/>
              <w:sz w:val="24"/>
              <w:szCs w:val="24"/>
            </w:rPr>
          </w:pPr>
          <w:hyperlink w:anchor="_Toc42267372" w:history="1">
            <w:r w:rsidR="0094398B" w:rsidRPr="005E3F1C">
              <w:rPr>
                <w:rStyle w:val="Hyperlink"/>
                <w:rFonts w:ascii="Times New Roman" w:hAnsi="Times New Roman" w:cs="Times New Roman"/>
                <w:noProof/>
                <w:color w:val="auto"/>
                <w:sz w:val="24"/>
                <w:szCs w:val="24"/>
              </w:rPr>
              <w:t>6.3. IZMEKLĒŠANAS OPERĀCIJAS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_Toc42267372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38</w:t>
            </w:r>
            <w:r w:rsidR="0094398B" w:rsidRPr="005E3F1C">
              <w:rPr>
                <w:rFonts w:ascii="Times New Roman" w:hAnsi="Times New Roman" w:cs="Times New Roman"/>
                <w:noProof/>
                <w:webHidden/>
                <w:sz w:val="24"/>
                <w:szCs w:val="24"/>
              </w:rPr>
              <w:fldChar w:fldCharType="end"/>
            </w:r>
          </w:hyperlink>
        </w:p>
        <w:p w14:paraId="7562D797"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44B013D2" w14:textId="6803DE89"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373" w:history="1">
            <w:r w:rsidR="0094398B" w:rsidRPr="005E3F1C">
              <w:rPr>
                <w:rStyle w:val="Hyperlink"/>
                <w:rFonts w:ascii="Times New Roman" w:hAnsi="Times New Roman" w:cs="Times New Roman"/>
                <w:noProof/>
                <w:color w:val="auto"/>
                <w:sz w:val="24"/>
                <w:szCs w:val="24"/>
              </w:rPr>
              <w:t>7. nodaļa</w:t>
            </w:r>
            <w:r w:rsidR="005E3F1C" w:rsidRPr="005E3F1C">
              <w:rPr>
                <w:rStyle w:val="Hyperlink"/>
                <w:rFonts w:ascii="Times New Roman" w:hAnsi="Times New Roman" w:cs="Times New Roman"/>
                <w:noProof/>
                <w:color w:val="auto"/>
                <w:sz w:val="24"/>
                <w:szCs w:val="24"/>
              </w:rPr>
              <w:t>.</w:t>
            </w:r>
            <w:r w:rsidR="0094398B" w:rsidRPr="005E3F1C">
              <w:rPr>
                <w:rStyle w:val="Hyperlink"/>
                <w:rFonts w:ascii="Times New Roman" w:hAnsi="Times New Roman" w:cs="Times New Roman"/>
                <w:noProof/>
                <w:color w:val="auto"/>
                <w:sz w:val="24"/>
                <w:szCs w:val="24"/>
              </w:rPr>
              <w:t xml:space="preserve"> PASĀKUMI AVIĀCIJAS NELAIMES GADĪJUMA VIETĀ</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_Toc42267373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42</w:t>
            </w:r>
            <w:r w:rsidR="0094398B" w:rsidRPr="005E3F1C">
              <w:rPr>
                <w:rFonts w:ascii="Times New Roman" w:hAnsi="Times New Roman" w:cs="Times New Roman"/>
                <w:noProof/>
                <w:webHidden/>
                <w:sz w:val="24"/>
                <w:szCs w:val="24"/>
              </w:rPr>
              <w:fldChar w:fldCharType="end"/>
            </w:r>
          </w:hyperlink>
        </w:p>
        <w:p w14:paraId="31F5269F" w14:textId="2C601FA8"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74" w:history="1">
            <w:r w:rsidR="0094398B" w:rsidRPr="005E3F1C">
              <w:rPr>
                <w:rStyle w:val="Hyperlink"/>
                <w:rFonts w:ascii="Times New Roman" w:hAnsi="Times New Roman" w:cs="Times New Roman"/>
                <w:noProof/>
                <w:color w:val="auto"/>
                <w:sz w:val="24"/>
                <w:szCs w:val="24"/>
              </w:rPr>
              <w:t>7.1. VISPĀRĪGA INFORMĀCIJA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_Toc42267374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42</w:t>
            </w:r>
            <w:r w:rsidR="0094398B" w:rsidRPr="005E3F1C">
              <w:rPr>
                <w:rFonts w:ascii="Times New Roman" w:hAnsi="Times New Roman" w:cs="Times New Roman"/>
                <w:noProof/>
                <w:webHidden/>
                <w:sz w:val="24"/>
                <w:szCs w:val="24"/>
              </w:rPr>
              <w:fldChar w:fldCharType="end"/>
            </w:r>
          </w:hyperlink>
        </w:p>
        <w:p w14:paraId="24D7789B" w14:textId="33231562"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375" w:history="1">
            <w:r w:rsidR="0094398B" w:rsidRPr="005E3F1C">
              <w:rPr>
                <w:rStyle w:val="Hyperlink"/>
                <w:rFonts w:ascii="Times New Roman" w:hAnsi="Times New Roman" w:cs="Times New Roman"/>
                <w:noProof/>
                <w:color w:val="auto"/>
                <w:sz w:val="24"/>
                <w:szCs w:val="24"/>
              </w:rPr>
              <w:t>7.1.1. Sadarbība ar citām iestādēm</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_Toc42267375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42</w:t>
            </w:r>
            <w:r w:rsidR="0094398B" w:rsidRPr="005E3F1C">
              <w:rPr>
                <w:rFonts w:ascii="Times New Roman" w:hAnsi="Times New Roman" w:cs="Times New Roman"/>
                <w:noProof/>
                <w:webHidden/>
                <w:sz w:val="24"/>
                <w:szCs w:val="24"/>
              </w:rPr>
              <w:fldChar w:fldCharType="end"/>
            </w:r>
          </w:hyperlink>
        </w:p>
        <w:p w14:paraId="793A99C9" w14:textId="4F16422B"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376" w:history="1">
            <w:r w:rsidR="0094398B" w:rsidRPr="005E3F1C">
              <w:rPr>
                <w:rStyle w:val="Hyperlink"/>
                <w:rFonts w:ascii="Times New Roman" w:hAnsi="Times New Roman" w:cs="Times New Roman"/>
                <w:noProof/>
                <w:color w:val="auto"/>
                <w:sz w:val="24"/>
                <w:szCs w:val="24"/>
              </w:rPr>
              <w:t>7.1.2. Sākotnējie pasākumi aviācijas nelaimes gadījuma vietā</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_Toc42267376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42</w:t>
            </w:r>
            <w:r w:rsidR="0094398B" w:rsidRPr="005E3F1C">
              <w:rPr>
                <w:rFonts w:ascii="Times New Roman" w:hAnsi="Times New Roman" w:cs="Times New Roman"/>
                <w:noProof/>
                <w:webHidden/>
                <w:sz w:val="24"/>
                <w:szCs w:val="24"/>
              </w:rPr>
              <w:fldChar w:fldCharType="end"/>
            </w:r>
          </w:hyperlink>
        </w:p>
        <w:p w14:paraId="582ABF29" w14:textId="1393735E"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77" w:history="1">
            <w:r w:rsidR="0094398B" w:rsidRPr="005E3F1C">
              <w:rPr>
                <w:rStyle w:val="Hyperlink"/>
                <w:rFonts w:ascii="Times New Roman" w:hAnsi="Times New Roman" w:cs="Times New Roman"/>
                <w:noProof/>
                <w:color w:val="auto"/>
                <w:sz w:val="24"/>
                <w:szCs w:val="24"/>
              </w:rPr>
              <w:t>7.2. GLĀBŠANAS OPERĀCIJAS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_Toc42267377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43</w:t>
            </w:r>
            <w:r w:rsidR="0094398B" w:rsidRPr="005E3F1C">
              <w:rPr>
                <w:rFonts w:ascii="Times New Roman" w:hAnsi="Times New Roman" w:cs="Times New Roman"/>
                <w:noProof/>
                <w:webHidden/>
                <w:sz w:val="24"/>
                <w:szCs w:val="24"/>
              </w:rPr>
              <w:fldChar w:fldCharType="end"/>
            </w:r>
          </w:hyperlink>
        </w:p>
        <w:p w14:paraId="7AF46D92" w14:textId="18411FAF"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78" w:history="1">
            <w:r w:rsidR="0094398B" w:rsidRPr="005E3F1C">
              <w:rPr>
                <w:rStyle w:val="Hyperlink"/>
                <w:rFonts w:ascii="Times New Roman" w:hAnsi="Times New Roman" w:cs="Times New Roman"/>
                <w:noProof/>
                <w:color w:val="auto"/>
                <w:sz w:val="24"/>
                <w:szCs w:val="24"/>
              </w:rPr>
              <w:t>7.3. AVIĀCIJAS NELAIMES GADĪJUMA VIETAS APSARGĀŠANA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_Toc42267378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44</w:t>
            </w:r>
            <w:r w:rsidR="0094398B" w:rsidRPr="005E3F1C">
              <w:rPr>
                <w:rFonts w:ascii="Times New Roman" w:hAnsi="Times New Roman" w:cs="Times New Roman"/>
                <w:noProof/>
                <w:webHidden/>
                <w:sz w:val="24"/>
                <w:szCs w:val="24"/>
              </w:rPr>
              <w:fldChar w:fldCharType="end"/>
            </w:r>
          </w:hyperlink>
        </w:p>
        <w:p w14:paraId="0E1C668A" w14:textId="747DACE4"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79" w:history="1">
            <w:r w:rsidR="0094398B" w:rsidRPr="005E3F1C">
              <w:rPr>
                <w:rStyle w:val="Hyperlink"/>
                <w:rFonts w:ascii="Times New Roman" w:hAnsi="Times New Roman" w:cs="Times New Roman"/>
                <w:noProof/>
                <w:color w:val="auto"/>
                <w:sz w:val="24"/>
                <w:szCs w:val="24"/>
              </w:rPr>
              <w:t>7.4. ATLŪZAS ŪDENĪ</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_Toc42267379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45</w:t>
            </w:r>
            <w:r w:rsidR="0094398B" w:rsidRPr="005E3F1C">
              <w:rPr>
                <w:rFonts w:ascii="Times New Roman" w:hAnsi="Times New Roman" w:cs="Times New Roman"/>
                <w:noProof/>
                <w:webHidden/>
                <w:sz w:val="24"/>
                <w:szCs w:val="24"/>
              </w:rPr>
              <w:fldChar w:fldCharType="end"/>
            </w:r>
          </w:hyperlink>
        </w:p>
        <w:p w14:paraId="72967035" w14:textId="6192C6EA"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380" w:history="1">
            <w:r w:rsidR="0094398B" w:rsidRPr="005E3F1C">
              <w:rPr>
                <w:rStyle w:val="Hyperlink"/>
                <w:rFonts w:ascii="Times New Roman" w:hAnsi="Times New Roman" w:cs="Times New Roman"/>
                <w:noProof/>
                <w:color w:val="auto"/>
                <w:sz w:val="24"/>
                <w:szCs w:val="24"/>
              </w:rPr>
              <w:t>7.4.1. Sākotnējās darbības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_Toc42267380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45</w:t>
            </w:r>
            <w:r w:rsidR="0094398B" w:rsidRPr="005E3F1C">
              <w:rPr>
                <w:rFonts w:ascii="Times New Roman" w:hAnsi="Times New Roman" w:cs="Times New Roman"/>
                <w:noProof/>
                <w:webHidden/>
                <w:sz w:val="24"/>
                <w:szCs w:val="24"/>
              </w:rPr>
              <w:fldChar w:fldCharType="end"/>
            </w:r>
          </w:hyperlink>
        </w:p>
        <w:p w14:paraId="105B8450" w14:textId="0C518FC6"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381" w:history="1">
            <w:r w:rsidR="0094398B" w:rsidRPr="005E3F1C">
              <w:rPr>
                <w:rStyle w:val="Hyperlink"/>
                <w:rFonts w:ascii="Times New Roman" w:hAnsi="Times New Roman" w:cs="Times New Roman"/>
                <w:noProof/>
                <w:color w:val="auto"/>
                <w:sz w:val="24"/>
                <w:szCs w:val="24"/>
              </w:rPr>
              <w:t>7.4.2. Lēmums par gaisa kuģa atlūzu atgūšanu</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_Toc42267381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46</w:t>
            </w:r>
            <w:r w:rsidR="0094398B" w:rsidRPr="005E3F1C">
              <w:rPr>
                <w:rFonts w:ascii="Times New Roman" w:hAnsi="Times New Roman" w:cs="Times New Roman"/>
                <w:noProof/>
                <w:webHidden/>
                <w:sz w:val="24"/>
                <w:szCs w:val="24"/>
              </w:rPr>
              <w:fldChar w:fldCharType="end"/>
            </w:r>
          </w:hyperlink>
        </w:p>
        <w:p w14:paraId="21EFA9A3" w14:textId="57A084FD"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382" w:history="1">
            <w:r w:rsidR="0094398B" w:rsidRPr="005E3F1C">
              <w:rPr>
                <w:rStyle w:val="Hyperlink"/>
                <w:rFonts w:ascii="Times New Roman" w:hAnsi="Times New Roman" w:cs="Times New Roman"/>
                <w:noProof/>
                <w:color w:val="auto"/>
                <w:sz w:val="24"/>
                <w:szCs w:val="24"/>
              </w:rPr>
              <w:t>7.4.3. Gaisa kuģa atlūzu izvietojums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_Toc42267382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46</w:t>
            </w:r>
            <w:r w:rsidR="0094398B" w:rsidRPr="005E3F1C">
              <w:rPr>
                <w:rFonts w:ascii="Times New Roman" w:hAnsi="Times New Roman" w:cs="Times New Roman"/>
                <w:noProof/>
                <w:webHidden/>
                <w:sz w:val="24"/>
                <w:szCs w:val="24"/>
              </w:rPr>
              <w:fldChar w:fldCharType="end"/>
            </w:r>
          </w:hyperlink>
        </w:p>
        <w:p w14:paraId="024B8B04" w14:textId="5C2F1BDA" w:rsidR="0094398B" w:rsidRDefault="00503B80" w:rsidP="005E3F1C">
          <w:pPr>
            <w:pStyle w:val="TOC1"/>
            <w:tabs>
              <w:tab w:val="right" w:leader="dot" w:pos="9062"/>
            </w:tabs>
            <w:spacing w:before="0"/>
            <w:ind w:left="709"/>
            <w:jc w:val="both"/>
            <w:rPr>
              <w:rStyle w:val="Hyperlink"/>
              <w:rFonts w:ascii="Times New Roman" w:hAnsi="Times New Roman" w:cs="Times New Roman"/>
              <w:noProof/>
              <w:color w:val="auto"/>
              <w:sz w:val="24"/>
              <w:szCs w:val="24"/>
            </w:rPr>
          </w:pPr>
          <w:hyperlink w:anchor="_Toc42267383" w:history="1">
            <w:r w:rsidR="0094398B" w:rsidRPr="005E3F1C">
              <w:rPr>
                <w:rStyle w:val="Hyperlink"/>
                <w:rFonts w:ascii="Times New Roman" w:hAnsi="Times New Roman" w:cs="Times New Roman"/>
                <w:noProof/>
                <w:color w:val="auto"/>
                <w:sz w:val="24"/>
                <w:szCs w:val="24"/>
              </w:rPr>
              <w:t>7.4.4. Gaisa kuģa atlūzu saglabāšana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_Toc42267383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46</w:t>
            </w:r>
            <w:r w:rsidR="0094398B" w:rsidRPr="005E3F1C">
              <w:rPr>
                <w:rFonts w:ascii="Times New Roman" w:hAnsi="Times New Roman" w:cs="Times New Roman"/>
                <w:noProof/>
                <w:webHidden/>
                <w:sz w:val="24"/>
                <w:szCs w:val="24"/>
              </w:rPr>
              <w:fldChar w:fldCharType="end"/>
            </w:r>
          </w:hyperlink>
        </w:p>
        <w:p w14:paraId="4CEBE0D1"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2720BFCB" w14:textId="1C902E01"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384" w:history="1">
            <w:r w:rsidR="0094398B" w:rsidRPr="005E3F1C">
              <w:rPr>
                <w:rStyle w:val="Hyperlink"/>
                <w:rFonts w:ascii="Times New Roman" w:hAnsi="Times New Roman" w:cs="Times New Roman"/>
                <w:noProof/>
                <w:color w:val="auto"/>
                <w:sz w:val="24"/>
                <w:szCs w:val="24"/>
              </w:rPr>
              <w:t>8. nodaļa</w:t>
            </w:r>
            <w:r w:rsidR="005E3F1C" w:rsidRPr="005E3F1C">
              <w:rPr>
                <w:rStyle w:val="Hyperlink"/>
                <w:rFonts w:ascii="Times New Roman" w:hAnsi="Times New Roman" w:cs="Times New Roman"/>
                <w:noProof/>
                <w:color w:val="auto"/>
                <w:sz w:val="24"/>
                <w:szCs w:val="24"/>
              </w:rPr>
              <w:t>.</w:t>
            </w:r>
            <w:r w:rsidR="0094398B" w:rsidRPr="005E3F1C">
              <w:rPr>
                <w:rStyle w:val="Hyperlink"/>
                <w:rFonts w:ascii="Times New Roman" w:hAnsi="Times New Roman" w:cs="Times New Roman"/>
                <w:noProof/>
                <w:color w:val="auto"/>
                <w:sz w:val="24"/>
                <w:szCs w:val="24"/>
              </w:rPr>
              <w:t xml:space="preserve"> IZMEKLĒŠANAS ORGANIZĒŠANA UN VADĪŠANA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_Toc42267384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48</w:t>
            </w:r>
            <w:r w:rsidR="0094398B" w:rsidRPr="005E3F1C">
              <w:rPr>
                <w:rFonts w:ascii="Times New Roman" w:hAnsi="Times New Roman" w:cs="Times New Roman"/>
                <w:noProof/>
                <w:webHidden/>
                <w:sz w:val="24"/>
                <w:szCs w:val="24"/>
              </w:rPr>
              <w:fldChar w:fldCharType="end"/>
            </w:r>
          </w:hyperlink>
        </w:p>
        <w:p w14:paraId="2E6A9016" w14:textId="3307C7E3"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85" w:history="1">
            <w:r w:rsidR="0094398B" w:rsidRPr="005E3F1C">
              <w:rPr>
                <w:rStyle w:val="Hyperlink"/>
                <w:rFonts w:ascii="Times New Roman" w:hAnsi="Times New Roman" w:cs="Times New Roman"/>
                <w:noProof/>
                <w:color w:val="auto"/>
                <w:sz w:val="24"/>
                <w:szCs w:val="24"/>
              </w:rPr>
              <w:t>8.1. VISPĀRĪGA INFORMĀCIJA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_Toc42267385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48</w:t>
            </w:r>
            <w:r w:rsidR="0094398B" w:rsidRPr="005E3F1C">
              <w:rPr>
                <w:rFonts w:ascii="Times New Roman" w:hAnsi="Times New Roman" w:cs="Times New Roman"/>
                <w:noProof/>
                <w:webHidden/>
                <w:sz w:val="24"/>
                <w:szCs w:val="24"/>
              </w:rPr>
              <w:fldChar w:fldCharType="end"/>
            </w:r>
          </w:hyperlink>
        </w:p>
        <w:p w14:paraId="49267575" w14:textId="463924FE"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86" w:history="1">
            <w:r w:rsidR="0094398B" w:rsidRPr="005E3F1C">
              <w:rPr>
                <w:rStyle w:val="Hyperlink"/>
                <w:rFonts w:ascii="Times New Roman" w:hAnsi="Times New Roman" w:cs="Times New Roman"/>
                <w:noProof/>
                <w:color w:val="auto"/>
                <w:sz w:val="24"/>
                <w:szCs w:val="24"/>
              </w:rPr>
              <w:t>8.2. IZMEKLĒŠANAS VADĪBAS SISTĒMA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_Toc42267386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48</w:t>
            </w:r>
            <w:r w:rsidR="0094398B" w:rsidRPr="005E3F1C">
              <w:rPr>
                <w:rFonts w:ascii="Times New Roman" w:hAnsi="Times New Roman" w:cs="Times New Roman"/>
                <w:noProof/>
                <w:webHidden/>
                <w:sz w:val="24"/>
                <w:szCs w:val="24"/>
              </w:rPr>
              <w:fldChar w:fldCharType="end"/>
            </w:r>
          </w:hyperlink>
        </w:p>
        <w:p w14:paraId="6374DEB2" w14:textId="3979610D"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87" w:history="1">
            <w:r w:rsidR="0094398B" w:rsidRPr="005E3F1C">
              <w:rPr>
                <w:rStyle w:val="Hyperlink"/>
                <w:rFonts w:ascii="Times New Roman" w:hAnsi="Times New Roman" w:cs="Times New Roman"/>
                <w:noProof/>
                <w:color w:val="auto"/>
                <w:sz w:val="24"/>
                <w:szCs w:val="24"/>
              </w:rPr>
              <w:t>8.3. SANĀKSMES PAR IZMEKLĒŠANAS VIRZĪBU</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_Toc42267387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53</w:t>
            </w:r>
            <w:r w:rsidR="0094398B" w:rsidRPr="005E3F1C">
              <w:rPr>
                <w:rFonts w:ascii="Times New Roman" w:hAnsi="Times New Roman" w:cs="Times New Roman"/>
                <w:noProof/>
                <w:webHidden/>
                <w:sz w:val="24"/>
                <w:szCs w:val="24"/>
              </w:rPr>
              <w:fldChar w:fldCharType="end"/>
            </w:r>
          </w:hyperlink>
        </w:p>
        <w:p w14:paraId="159040A9" w14:textId="302CC1EA"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88" w:history="1">
            <w:r w:rsidR="0094398B" w:rsidRPr="005E3F1C">
              <w:rPr>
                <w:rStyle w:val="Hyperlink"/>
                <w:rFonts w:ascii="Times New Roman" w:hAnsi="Times New Roman" w:cs="Times New Roman"/>
                <w:noProof/>
                <w:color w:val="auto"/>
                <w:sz w:val="24"/>
                <w:szCs w:val="24"/>
              </w:rPr>
              <w:t>8.4. SADARBĪBA AR PLAŠSAZIŅAS LĪDZEKĻIEM</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_Toc42267388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54</w:t>
            </w:r>
            <w:r w:rsidR="0094398B" w:rsidRPr="005E3F1C">
              <w:rPr>
                <w:rFonts w:ascii="Times New Roman" w:hAnsi="Times New Roman" w:cs="Times New Roman"/>
                <w:noProof/>
                <w:webHidden/>
                <w:sz w:val="24"/>
                <w:szCs w:val="24"/>
              </w:rPr>
              <w:fldChar w:fldCharType="end"/>
            </w:r>
          </w:hyperlink>
        </w:p>
        <w:p w14:paraId="5A0D5FBF" w14:textId="790D9661"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89" w:history="1">
            <w:r w:rsidR="0094398B" w:rsidRPr="005E3F1C">
              <w:rPr>
                <w:rStyle w:val="Hyperlink"/>
                <w:rFonts w:ascii="Times New Roman" w:hAnsi="Times New Roman" w:cs="Times New Roman"/>
                <w:noProof/>
                <w:color w:val="auto"/>
                <w:sz w:val="24"/>
                <w:szCs w:val="24"/>
              </w:rPr>
              <w:t>8.5. DARBS AR AVIĀCIJAS NELAIMES GADĪJUMĀ CIETUŠO PERSONU ĢIMENES LOCEKĻIEM</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_Toc42267389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55</w:t>
            </w:r>
            <w:r w:rsidR="0094398B" w:rsidRPr="005E3F1C">
              <w:rPr>
                <w:rFonts w:ascii="Times New Roman" w:hAnsi="Times New Roman" w:cs="Times New Roman"/>
                <w:noProof/>
                <w:webHidden/>
                <w:sz w:val="24"/>
                <w:szCs w:val="24"/>
              </w:rPr>
              <w:fldChar w:fldCharType="end"/>
            </w:r>
          </w:hyperlink>
        </w:p>
        <w:p w14:paraId="4E1EFFBF" w14:textId="736317E6"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90" w:history="1">
            <w:r w:rsidR="0094398B" w:rsidRPr="005E3F1C">
              <w:rPr>
                <w:rStyle w:val="Hyperlink"/>
                <w:rFonts w:ascii="Times New Roman" w:hAnsi="Times New Roman" w:cs="Times New Roman"/>
                <w:noProof/>
                <w:color w:val="auto"/>
                <w:sz w:val="24"/>
                <w:szCs w:val="24"/>
              </w:rPr>
              <w:t>8.6. DOKUMENTĀCIJAS, PARAUGU UN IERAKSTU AIZSARDZĪBA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_Toc42267390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56</w:t>
            </w:r>
            <w:r w:rsidR="0094398B" w:rsidRPr="005E3F1C">
              <w:rPr>
                <w:rFonts w:ascii="Times New Roman" w:hAnsi="Times New Roman" w:cs="Times New Roman"/>
                <w:noProof/>
                <w:webHidden/>
                <w:sz w:val="24"/>
                <w:szCs w:val="24"/>
              </w:rPr>
              <w:fldChar w:fldCharType="end"/>
            </w:r>
          </w:hyperlink>
        </w:p>
        <w:p w14:paraId="164628AB" w14:textId="46B40C35"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91" w:history="1">
            <w:r w:rsidR="0094398B" w:rsidRPr="005E3F1C">
              <w:rPr>
                <w:rStyle w:val="Hyperlink"/>
                <w:rFonts w:ascii="Times New Roman" w:hAnsi="Times New Roman" w:cs="Times New Roman"/>
                <w:noProof/>
                <w:color w:val="auto"/>
                <w:sz w:val="24"/>
                <w:szCs w:val="24"/>
              </w:rPr>
              <w:t>8.7. GAISA KUĢA ATLŪZU EVAKUĀCIJA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_Toc42267391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56</w:t>
            </w:r>
            <w:r w:rsidR="0094398B" w:rsidRPr="005E3F1C">
              <w:rPr>
                <w:rFonts w:ascii="Times New Roman" w:hAnsi="Times New Roman" w:cs="Times New Roman"/>
                <w:noProof/>
                <w:webHidden/>
                <w:sz w:val="24"/>
                <w:szCs w:val="24"/>
              </w:rPr>
              <w:fldChar w:fldCharType="end"/>
            </w:r>
          </w:hyperlink>
        </w:p>
        <w:p w14:paraId="1C92D947" w14:textId="0E18D179" w:rsidR="0094398B" w:rsidRDefault="00503B80" w:rsidP="005E3F1C">
          <w:pPr>
            <w:pStyle w:val="TOC1"/>
            <w:tabs>
              <w:tab w:val="right" w:leader="dot" w:pos="9062"/>
            </w:tabs>
            <w:spacing w:before="0"/>
            <w:ind w:left="284"/>
            <w:jc w:val="both"/>
            <w:rPr>
              <w:rStyle w:val="Hyperlink"/>
              <w:rFonts w:ascii="Times New Roman" w:hAnsi="Times New Roman" w:cs="Times New Roman"/>
              <w:noProof/>
              <w:color w:val="auto"/>
              <w:sz w:val="24"/>
              <w:szCs w:val="24"/>
            </w:rPr>
          </w:pPr>
          <w:hyperlink w:anchor="_Toc42267392" w:history="1">
            <w:r w:rsidR="0094398B" w:rsidRPr="005E3F1C">
              <w:rPr>
                <w:rStyle w:val="Hyperlink"/>
                <w:rFonts w:ascii="Times New Roman" w:hAnsi="Times New Roman" w:cs="Times New Roman"/>
                <w:noProof/>
                <w:color w:val="auto"/>
                <w:sz w:val="24"/>
                <w:szCs w:val="24"/>
              </w:rPr>
              <w:t>8.8. GAISA KUĢU ATLŪZU ATDOŠANA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_Toc42267392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57</w:t>
            </w:r>
            <w:r w:rsidR="0094398B" w:rsidRPr="005E3F1C">
              <w:rPr>
                <w:rFonts w:ascii="Times New Roman" w:hAnsi="Times New Roman" w:cs="Times New Roman"/>
                <w:noProof/>
                <w:webHidden/>
                <w:sz w:val="24"/>
                <w:szCs w:val="24"/>
              </w:rPr>
              <w:fldChar w:fldCharType="end"/>
            </w:r>
          </w:hyperlink>
        </w:p>
        <w:p w14:paraId="333323FA"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48A63243" w14:textId="45D9BBA0"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393" w:history="1">
            <w:r w:rsidR="0094398B" w:rsidRPr="005E3F1C">
              <w:rPr>
                <w:rStyle w:val="Hyperlink"/>
                <w:rFonts w:ascii="Times New Roman" w:hAnsi="Times New Roman" w:cs="Times New Roman"/>
                <w:noProof/>
                <w:color w:val="auto"/>
                <w:sz w:val="24"/>
                <w:szCs w:val="24"/>
              </w:rPr>
              <w:t>9. nodaļa</w:t>
            </w:r>
            <w:r w:rsidR="005E3F1C" w:rsidRPr="005E3F1C">
              <w:rPr>
                <w:rStyle w:val="Hyperlink"/>
                <w:rFonts w:ascii="Times New Roman" w:hAnsi="Times New Roman" w:cs="Times New Roman"/>
                <w:noProof/>
                <w:color w:val="auto"/>
                <w:sz w:val="24"/>
                <w:szCs w:val="24"/>
              </w:rPr>
              <w:t>.</w:t>
            </w:r>
            <w:r w:rsidR="0094398B" w:rsidRPr="005E3F1C">
              <w:rPr>
                <w:rStyle w:val="Hyperlink"/>
                <w:rFonts w:ascii="Times New Roman" w:hAnsi="Times New Roman" w:cs="Times New Roman"/>
                <w:noProof/>
                <w:color w:val="auto"/>
                <w:sz w:val="24"/>
                <w:szCs w:val="24"/>
              </w:rPr>
              <w:t xml:space="preserve"> TESTI UN DETAĻU PĀRBAUDES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_Toc42267393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58</w:t>
            </w:r>
            <w:r w:rsidR="0094398B" w:rsidRPr="005E3F1C">
              <w:rPr>
                <w:rFonts w:ascii="Times New Roman" w:hAnsi="Times New Roman" w:cs="Times New Roman"/>
                <w:noProof/>
                <w:webHidden/>
                <w:sz w:val="24"/>
                <w:szCs w:val="24"/>
              </w:rPr>
              <w:fldChar w:fldCharType="end"/>
            </w:r>
          </w:hyperlink>
        </w:p>
        <w:p w14:paraId="2AE31A65" w14:textId="4FADF3B8"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94" w:history="1">
            <w:r w:rsidR="0094398B" w:rsidRPr="005E3F1C">
              <w:rPr>
                <w:rStyle w:val="Hyperlink"/>
                <w:rFonts w:ascii="Times New Roman" w:hAnsi="Times New Roman" w:cs="Times New Roman"/>
                <w:noProof/>
                <w:color w:val="auto"/>
                <w:sz w:val="24"/>
                <w:szCs w:val="24"/>
              </w:rPr>
              <w:t>9.1. GAISA KUĢA SISTĒMU UN DETAĻU LABORATORISKĀ PĀRBAUDE</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_Toc42267394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58</w:t>
            </w:r>
            <w:r w:rsidR="0094398B" w:rsidRPr="005E3F1C">
              <w:rPr>
                <w:rFonts w:ascii="Times New Roman" w:hAnsi="Times New Roman" w:cs="Times New Roman"/>
                <w:noProof/>
                <w:webHidden/>
                <w:sz w:val="24"/>
                <w:szCs w:val="24"/>
              </w:rPr>
              <w:fldChar w:fldCharType="end"/>
            </w:r>
          </w:hyperlink>
        </w:p>
        <w:p w14:paraId="6578574D" w14:textId="2D86E6D9"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95" w:history="1">
            <w:r w:rsidR="0094398B" w:rsidRPr="005E3F1C">
              <w:rPr>
                <w:rStyle w:val="Hyperlink"/>
                <w:rFonts w:ascii="Times New Roman" w:hAnsi="Times New Roman" w:cs="Times New Roman"/>
                <w:noProof/>
                <w:color w:val="auto"/>
                <w:sz w:val="24"/>
                <w:szCs w:val="24"/>
              </w:rPr>
              <w:t>9.2. PRAKTISKI PASĀKUMI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_Toc42267395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59</w:t>
            </w:r>
            <w:r w:rsidR="0094398B" w:rsidRPr="005E3F1C">
              <w:rPr>
                <w:rFonts w:ascii="Times New Roman" w:hAnsi="Times New Roman" w:cs="Times New Roman"/>
                <w:noProof/>
                <w:webHidden/>
                <w:sz w:val="24"/>
                <w:szCs w:val="24"/>
              </w:rPr>
              <w:fldChar w:fldCharType="end"/>
            </w:r>
          </w:hyperlink>
        </w:p>
        <w:p w14:paraId="54BA112B" w14:textId="4A430BAE" w:rsidR="0094398B" w:rsidRDefault="00503B80" w:rsidP="005E3F1C">
          <w:pPr>
            <w:pStyle w:val="TOC1"/>
            <w:tabs>
              <w:tab w:val="right" w:leader="dot" w:pos="9062"/>
            </w:tabs>
            <w:spacing w:before="0"/>
            <w:ind w:left="284"/>
            <w:jc w:val="both"/>
            <w:rPr>
              <w:rStyle w:val="Hyperlink"/>
              <w:rFonts w:ascii="Times New Roman" w:hAnsi="Times New Roman" w:cs="Times New Roman"/>
              <w:noProof/>
              <w:color w:val="auto"/>
              <w:sz w:val="24"/>
              <w:szCs w:val="24"/>
            </w:rPr>
          </w:pPr>
          <w:hyperlink w:anchor="_Toc42267396" w:history="1">
            <w:r w:rsidR="0094398B" w:rsidRPr="005E3F1C">
              <w:rPr>
                <w:rStyle w:val="Hyperlink"/>
                <w:rFonts w:ascii="Times New Roman" w:hAnsi="Times New Roman" w:cs="Times New Roman"/>
                <w:noProof/>
                <w:color w:val="auto"/>
                <w:sz w:val="24"/>
                <w:szCs w:val="24"/>
              </w:rPr>
              <w:t>9.3. PIEZĪMES UN TESTĒŠANAS REZULTĀTI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_Toc42267396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60</w:t>
            </w:r>
            <w:r w:rsidR="0094398B" w:rsidRPr="005E3F1C">
              <w:rPr>
                <w:rFonts w:ascii="Times New Roman" w:hAnsi="Times New Roman" w:cs="Times New Roman"/>
                <w:noProof/>
                <w:webHidden/>
                <w:sz w:val="24"/>
                <w:szCs w:val="24"/>
              </w:rPr>
              <w:fldChar w:fldCharType="end"/>
            </w:r>
          </w:hyperlink>
        </w:p>
        <w:p w14:paraId="05E5E916"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0131838E" w14:textId="0923E29D" w:rsidR="0094398B" w:rsidRPr="005E3F1C" w:rsidRDefault="00503B80" w:rsidP="005E3F1C">
          <w:pPr>
            <w:pStyle w:val="TOC1"/>
            <w:tabs>
              <w:tab w:val="right" w:leader="dot" w:pos="9062"/>
            </w:tabs>
            <w:spacing w:before="0"/>
            <w:ind w:left="0"/>
            <w:jc w:val="both"/>
            <w:rPr>
              <w:rStyle w:val="Hyperlink"/>
              <w:rFonts w:ascii="Times New Roman" w:hAnsi="Times New Roman" w:cs="Times New Roman"/>
              <w:b/>
              <w:bCs/>
              <w:noProof/>
              <w:color w:val="auto"/>
              <w:sz w:val="24"/>
              <w:szCs w:val="24"/>
              <w:u w:val="none"/>
            </w:rPr>
          </w:pPr>
          <w:hyperlink w:anchor="_Toc42267397" w:history="1">
            <w:r w:rsidR="0094398B" w:rsidRPr="005E3F1C">
              <w:rPr>
                <w:rStyle w:val="Hyperlink"/>
                <w:rFonts w:ascii="Times New Roman" w:hAnsi="Times New Roman" w:cs="Times New Roman"/>
                <w:b/>
                <w:bCs/>
                <w:noProof/>
                <w:color w:val="auto"/>
                <w:sz w:val="24"/>
                <w:szCs w:val="24"/>
              </w:rPr>
              <w:t>N</w:t>
            </w:r>
            <w:r w:rsidR="005E3F1C" w:rsidRPr="005E3F1C">
              <w:rPr>
                <w:rStyle w:val="Hyperlink"/>
                <w:rFonts w:ascii="Times New Roman" w:hAnsi="Times New Roman" w:cs="Times New Roman"/>
                <w:b/>
                <w:bCs/>
                <w:noProof/>
                <w:color w:val="auto"/>
                <w:sz w:val="24"/>
                <w:szCs w:val="24"/>
              </w:rPr>
              <w:t>obeiguma</w:t>
            </w:r>
          </w:hyperlink>
          <w:r w:rsidR="005E3F1C" w:rsidRPr="005E3F1C">
            <w:rPr>
              <w:rStyle w:val="Hyperlink"/>
              <w:rFonts w:ascii="Times New Roman" w:hAnsi="Times New Roman" w:cs="Times New Roman"/>
              <w:b/>
              <w:bCs/>
              <w:noProof/>
              <w:color w:val="auto"/>
              <w:sz w:val="24"/>
              <w:szCs w:val="24"/>
              <w:u w:val="none"/>
            </w:rPr>
            <w:t xml:space="preserve"> ziņojuma sagatavošana</w:t>
          </w:r>
        </w:p>
        <w:p w14:paraId="066554DB"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63908566" w14:textId="1F72864F"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398" w:history="1">
            <w:r w:rsidR="0094398B" w:rsidRPr="005E3F1C">
              <w:rPr>
                <w:rStyle w:val="Hyperlink"/>
                <w:rFonts w:ascii="Times New Roman" w:hAnsi="Times New Roman" w:cs="Times New Roman"/>
                <w:noProof/>
                <w:color w:val="auto"/>
                <w:sz w:val="24"/>
                <w:szCs w:val="24"/>
              </w:rPr>
              <w:t>10. nodaļa. NOBEIGUMA ZIŅOJUMA SAGATAVOŠANA UN DROŠĪBAS REKOMENDĀCIJU SNIEGŠANA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_Toc42267398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62</w:t>
            </w:r>
            <w:r w:rsidR="0094398B" w:rsidRPr="005E3F1C">
              <w:rPr>
                <w:rFonts w:ascii="Times New Roman" w:hAnsi="Times New Roman" w:cs="Times New Roman"/>
                <w:noProof/>
                <w:webHidden/>
                <w:sz w:val="24"/>
                <w:szCs w:val="24"/>
              </w:rPr>
              <w:fldChar w:fldCharType="end"/>
            </w:r>
          </w:hyperlink>
        </w:p>
        <w:p w14:paraId="3A5A7758" w14:textId="2AAA120E"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399" w:history="1">
            <w:r w:rsidR="0094398B" w:rsidRPr="005E3F1C">
              <w:rPr>
                <w:rStyle w:val="Hyperlink"/>
                <w:rFonts w:ascii="Times New Roman" w:hAnsi="Times New Roman" w:cs="Times New Roman"/>
                <w:noProof/>
                <w:color w:val="auto"/>
                <w:sz w:val="24"/>
                <w:szCs w:val="24"/>
              </w:rPr>
              <w:t>10.1. VISPĀRĪGA INFORMĀCIJA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_Toc42267399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62</w:t>
            </w:r>
            <w:r w:rsidR="0094398B" w:rsidRPr="005E3F1C">
              <w:rPr>
                <w:rFonts w:ascii="Times New Roman" w:hAnsi="Times New Roman" w:cs="Times New Roman"/>
                <w:noProof/>
                <w:webHidden/>
                <w:sz w:val="24"/>
                <w:szCs w:val="24"/>
              </w:rPr>
              <w:fldChar w:fldCharType="end"/>
            </w:r>
          </w:hyperlink>
        </w:p>
        <w:p w14:paraId="3BA12F61" w14:textId="65F0AB1F"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400" w:history="1">
            <w:r w:rsidR="0094398B" w:rsidRPr="005E3F1C">
              <w:rPr>
                <w:rStyle w:val="Hyperlink"/>
                <w:rFonts w:ascii="Times New Roman" w:hAnsi="Times New Roman" w:cs="Times New Roman"/>
                <w:noProof/>
                <w:color w:val="auto"/>
                <w:sz w:val="24"/>
                <w:szCs w:val="24"/>
              </w:rPr>
              <w:t>10.2. APAKŠGRUPAS ZIŅOJUMI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_Toc42267400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62</w:t>
            </w:r>
            <w:r w:rsidR="0094398B" w:rsidRPr="005E3F1C">
              <w:rPr>
                <w:rFonts w:ascii="Times New Roman" w:hAnsi="Times New Roman" w:cs="Times New Roman"/>
                <w:noProof/>
                <w:webHidden/>
                <w:sz w:val="24"/>
                <w:szCs w:val="24"/>
              </w:rPr>
              <w:fldChar w:fldCharType="end"/>
            </w:r>
          </w:hyperlink>
        </w:p>
        <w:p w14:paraId="31A36FDC" w14:textId="7B33A01A"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401" w:history="1">
            <w:r w:rsidR="0094398B" w:rsidRPr="005E3F1C">
              <w:rPr>
                <w:rStyle w:val="Hyperlink"/>
                <w:rFonts w:ascii="Times New Roman" w:hAnsi="Times New Roman" w:cs="Times New Roman"/>
                <w:noProof/>
                <w:color w:val="auto"/>
                <w:sz w:val="24"/>
                <w:szCs w:val="24"/>
              </w:rPr>
              <w:t>10.2.1. Lauka piezīmes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_Toc42267401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62</w:t>
            </w:r>
            <w:r w:rsidR="0094398B" w:rsidRPr="005E3F1C">
              <w:rPr>
                <w:rFonts w:ascii="Times New Roman" w:hAnsi="Times New Roman" w:cs="Times New Roman"/>
                <w:noProof/>
                <w:webHidden/>
                <w:sz w:val="24"/>
                <w:szCs w:val="24"/>
              </w:rPr>
              <w:fldChar w:fldCharType="end"/>
            </w:r>
          </w:hyperlink>
        </w:p>
        <w:p w14:paraId="660719AB" w14:textId="5B905F37"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402" w:history="1">
            <w:r w:rsidR="0094398B" w:rsidRPr="005E3F1C">
              <w:rPr>
                <w:rStyle w:val="Hyperlink"/>
                <w:rFonts w:ascii="Times New Roman" w:hAnsi="Times New Roman" w:cs="Times New Roman"/>
                <w:noProof/>
                <w:color w:val="auto"/>
                <w:sz w:val="24"/>
                <w:szCs w:val="24"/>
              </w:rPr>
              <w:t>10.2.2. Faktu pārskati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_Toc42267402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63</w:t>
            </w:r>
            <w:r w:rsidR="0094398B" w:rsidRPr="005E3F1C">
              <w:rPr>
                <w:rFonts w:ascii="Times New Roman" w:hAnsi="Times New Roman" w:cs="Times New Roman"/>
                <w:noProof/>
                <w:webHidden/>
                <w:sz w:val="24"/>
                <w:szCs w:val="24"/>
              </w:rPr>
              <w:fldChar w:fldCharType="end"/>
            </w:r>
          </w:hyperlink>
        </w:p>
        <w:p w14:paraId="3970B1A7" w14:textId="50DA89CB"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403" w:history="1">
            <w:r w:rsidR="0094398B" w:rsidRPr="005E3F1C">
              <w:rPr>
                <w:rStyle w:val="Hyperlink"/>
                <w:rFonts w:ascii="Times New Roman" w:hAnsi="Times New Roman" w:cs="Times New Roman"/>
                <w:noProof/>
                <w:color w:val="auto"/>
                <w:sz w:val="24"/>
                <w:szCs w:val="24"/>
              </w:rPr>
              <w:t>10.3. TEHNISKĀ IZSKATĪŠANA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_Toc42267403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64</w:t>
            </w:r>
            <w:r w:rsidR="0094398B" w:rsidRPr="005E3F1C">
              <w:rPr>
                <w:rFonts w:ascii="Times New Roman" w:hAnsi="Times New Roman" w:cs="Times New Roman"/>
                <w:noProof/>
                <w:webHidden/>
                <w:sz w:val="24"/>
                <w:szCs w:val="24"/>
              </w:rPr>
              <w:fldChar w:fldCharType="end"/>
            </w:r>
          </w:hyperlink>
        </w:p>
        <w:p w14:paraId="335C292A" w14:textId="41FF13CD"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404" w:history="1">
            <w:r w:rsidR="0094398B" w:rsidRPr="005E3F1C">
              <w:rPr>
                <w:rStyle w:val="Hyperlink"/>
                <w:rFonts w:ascii="Times New Roman" w:hAnsi="Times New Roman" w:cs="Times New Roman"/>
                <w:noProof/>
                <w:color w:val="auto"/>
                <w:sz w:val="24"/>
                <w:szCs w:val="24"/>
              </w:rPr>
              <w:t>10.4. NOBEIGUMA ZIŅOJUMA FORMĀTS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_Toc42267404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64</w:t>
            </w:r>
            <w:r w:rsidR="0094398B" w:rsidRPr="005E3F1C">
              <w:rPr>
                <w:rFonts w:ascii="Times New Roman" w:hAnsi="Times New Roman" w:cs="Times New Roman"/>
                <w:noProof/>
                <w:webHidden/>
                <w:sz w:val="24"/>
                <w:szCs w:val="24"/>
              </w:rPr>
              <w:fldChar w:fldCharType="end"/>
            </w:r>
          </w:hyperlink>
        </w:p>
        <w:p w14:paraId="71A3ED66" w14:textId="5D90AE54"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405" w:history="1">
            <w:r w:rsidR="0094398B" w:rsidRPr="005E3F1C">
              <w:rPr>
                <w:rStyle w:val="Hyperlink"/>
                <w:rFonts w:ascii="Times New Roman" w:hAnsi="Times New Roman" w:cs="Times New Roman"/>
                <w:noProof/>
                <w:color w:val="auto"/>
                <w:sz w:val="24"/>
                <w:szCs w:val="24"/>
              </w:rPr>
              <w:t>10.4.1. Vispārīga informācija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_Toc42267405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64</w:t>
            </w:r>
            <w:r w:rsidR="0094398B" w:rsidRPr="005E3F1C">
              <w:rPr>
                <w:rFonts w:ascii="Times New Roman" w:hAnsi="Times New Roman" w:cs="Times New Roman"/>
                <w:noProof/>
                <w:webHidden/>
                <w:sz w:val="24"/>
                <w:szCs w:val="24"/>
              </w:rPr>
              <w:fldChar w:fldCharType="end"/>
            </w:r>
          </w:hyperlink>
        </w:p>
        <w:p w14:paraId="38D74449" w14:textId="1D8CD372"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406" w:history="1">
            <w:r w:rsidR="0094398B" w:rsidRPr="005E3F1C">
              <w:rPr>
                <w:rStyle w:val="Hyperlink"/>
                <w:rFonts w:ascii="Times New Roman" w:hAnsi="Times New Roman" w:cs="Times New Roman"/>
                <w:noProof/>
                <w:color w:val="auto"/>
                <w:sz w:val="24"/>
                <w:szCs w:val="24"/>
              </w:rPr>
              <w:t>10.4.2. Nobeiguma ziņojuma 1. un 2. nodaļa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_Toc42267406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65</w:t>
            </w:r>
            <w:r w:rsidR="0094398B" w:rsidRPr="005E3F1C">
              <w:rPr>
                <w:rFonts w:ascii="Times New Roman" w:hAnsi="Times New Roman" w:cs="Times New Roman"/>
                <w:noProof/>
                <w:webHidden/>
                <w:sz w:val="24"/>
                <w:szCs w:val="24"/>
              </w:rPr>
              <w:fldChar w:fldCharType="end"/>
            </w:r>
          </w:hyperlink>
        </w:p>
        <w:p w14:paraId="35638374" w14:textId="4FA37064"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407" w:history="1">
            <w:r w:rsidR="0094398B" w:rsidRPr="005E3F1C">
              <w:rPr>
                <w:rStyle w:val="Hyperlink"/>
                <w:rFonts w:ascii="Times New Roman" w:hAnsi="Times New Roman" w:cs="Times New Roman"/>
                <w:noProof/>
                <w:color w:val="auto"/>
                <w:sz w:val="24"/>
                <w:szCs w:val="24"/>
              </w:rPr>
              <w:t>10.4.3. Nobeiguma ziņojuma 3. nodaļa – secinājumi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_Toc42267407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65</w:t>
            </w:r>
            <w:r w:rsidR="0094398B" w:rsidRPr="005E3F1C">
              <w:rPr>
                <w:rFonts w:ascii="Times New Roman" w:hAnsi="Times New Roman" w:cs="Times New Roman"/>
                <w:noProof/>
                <w:webHidden/>
                <w:sz w:val="24"/>
                <w:szCs w:val="24"/>
              </w:rPr>
              <w:fldChar w:fldCharType="end"/>
            </w:r>
          </w:hyperlink>
        </w:p>
        <w:p w14:paraId="45B6D84D" w14:textId="483E7BFE"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408" w:history="1">
            <w:r w:rsidR="0094398B" w:rsidRPr="005E3F1C">
              <w:rPr>
                <w:rStyle w:val="Hyperlink"/>
                <w:rFonts w:ascii="Times New Roman" w:hAnsi="Times New Roman" w:cs="Times New Roman"/>
                <w:noProof/>
                <w:color w:val="auto"/>
                <w:sz w:val="24"/>
                <w:szCs w:val="24"/>
              </w:rPr>
              <w:t>10.4.4. Nobeiguma ziņojuma 4. nodaļa – drošības rekomendācijas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_Toc42267408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65</w:t>
            </w:r>
            <w:r w:rsidR="0094398B" w:rsidRPr="005E3F1C">
              <w:rPr>
                <w:rFonts w:ascii="Times New Roman" w:hAnsi="Times New Roman" w:cs="Times New Roman"/>
                <w:noProof/>
                <w:webHidden/>
                <w:sz w:val="24"/>
                <w:szCs w:val="24"/>
              </w:rPr>
              <w:fldChar w:fldCharType="end"/>
            </w:r>
          </w:hyperlink>
        </w:p>
        <w:p w14:paraId="1294CFAD" w14:textId="57D1F250"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409" w:history="1">
            <w:r w:rsidR="0094398B" w:rsidRPr="005E3F1C">
              <w:rPr>
                <w:rStyle w:val="Hyperlink"/>
                <w:rFonts w:ascii="Times New Roman" w:hAnsi="Times New Roman" w:cs="Times New Roman"/>
                <w:noProof/>
                <w:color w:val="auto"/>
                <w:sz w:val="24"/>
                <w:szCs w:val="24"/>
              </w:rPr>
              <w:t>10.5. SASKAŅOŠANA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_Toc42267409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66</w:t>
            </w:r>
            <w:r w:rsidR="0094398B" w:rsidRPr="005E3F1C">
              <w:rPr>
                <w:rFonts w:ascii="Times New Roman" w:hAnsi="Times New Roman" w:cs="Times New Roman"/>
                <w:noProof/>
                <w:webHidden/>
                <w:sz w:val="24"/>
                <w:szCs w:val="24"/>
              </w:rPr>
              <w:fldChar w:fldCharType="end"/>
            </w:r>
          </w:hyperlink>
        </w:p>
        <w:p w14:paraId="71EFE12F" w14:textId="64CE0F8F"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410" w:history="1">
            <w:r w:rsidR="0094398B" w:rsidRPr="005E3F1C">
              <w:rPr>
                <w:rStyle w:val="Hyperlink"/>
                <w:rFonts w:ascii="Times New Roman" w:hAnsi="Times New Roman" w:cs="Times New Roman"/>
                <w:noProof/>
                <w:color w:val="auto"/>
                <w:sz w:val="24"/>
                <w:szCs w:val="24"/>
              </w:rPr>
              <w:t>10.6. NOBEIGUMA ZIŅOJUMA SAŅĒMĒJI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_Toc42267410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67</w:t>
            </w:r>
            <w:r w:rsidR="0094398B" w:rsidRPr="005E3F1C">
              <w:rPr>
                <w:rFonts w:ascii="Times New Roman" w:hAnsi="Times New Roman" w:cs="Times New Roman"/>
                <w:noProof/>
                <w:webHidden/>
                <w:sz w:val="24"/>
                <w:szCs w:val="24"/>
              </w:rPr>
              <w:fldChar w:fldCharType="end"/>
            </w:r>
          </w:hyperlink>
        </w:p>
        <w:p w14:paraId="1A9EB0E7" w14:textId="0014C600"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411" w:history="1">
            <w:r w:rsidR="0094398B" w:rsidRPr="005E3F1C">
              <w:rPr>
                <w:rStyle w:val="Hyperlink"/>
                <w:rFonts w:ascii="Times New Roman" w:hAnsi="Times New Roman" w:cs="Times New Roman"/>
                <w:noProof/>
                <w:color w:val="auto"/>
                <w:sz w:val="24"/>
                <w:szCs w:val="24"/>
              </w:rPr>
              <w:t>10.7. NOBEIGUMA ZIŅOJUMU IZPLATĪŠANA UN PUBLICĒŠANA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_Toc42267411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67</w:t>
            </w:r>
            <w:r w:rsidR="0094398B" w:rsidRPr="005E3F1C">
              <w:rPr>
                <w:rFonts w:ascii="Times New Roman" w:hAnsi="Times New Roman" w:cs="Times New Roman"/>
                <w:noProof/>
                <w:webHidden/>
                <w:sz w:val="24"/>
                <w:szCs w:val="24"/>
              </w:rPr>
              <w:fldChar w:fldCharType="end"/>
            </w:r>
          </w:hyperlink>
        </w:p>
        <w:p w14:paraId="54F545E3" w14:textId="7F5DB8D2"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412" w:history="1">
            <w:r w:rsidR="0094398B" w:rsidRPr="005E3F1C">
              <w:rPr>
                <w:rStyle w:val="Hyperlink"/>
                <w:rFonts w:ascii="Times New Roman" w:hAnsi="Times New Roman" w:cs="Times New Roman"/>
                <w:noProof/>
                <w:color w:val="auto"/>
                <w:sz w:val="24"/>
                <w:szCs w:val="24"/>
              </w:rPr>
              <w:t>10.8. DROŠĪBAS REKOMENDĀCIJAS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_Toc42267412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67</w:t>
            </w:r>
            <w:r w:rsidR="0094398B" w:rsidRPr="005E3F1C">
              <w:rPr>
                <w:rFonts w:ascii="Times New Roman" w:hAnsi="Times New Roman" w:cs="Times New Roman"/>
                <w:noProof/>
                <w:webHidden/>
                <w:sz w:val="24"/>
                <w:szCs w:val="24"/>
              </w:rPr>
              <w:fldChar w:fldCharType="end"/>
            </w:r>
          </w:hyperlink>
        </w:p>
        <w:p w14:paraId="6087099A" w14:textId="11903CE7"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413" w:history="1">
            <w:r w:rsidR="0094398B" w:rsidRPr="005E3F1C">
              <w:rPr>
                <w:rStyle w:val="Hyperlink"/>
                <w:rFonts w:ascii="Times New Roman" w:hAnsi="Times New Roman" w:cs="Times New Roman"/>
                <w:noProof/>
                <w:color w:val="auto"/>
                <w:sz w:val="24"/>
                <w:szCs w:val="24"/>
              </w:rPr>
              <w:t>10.8.1. Vispārīga informācija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_Toc42267413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67</w:t>
            </w:r>
            <w:r w:rsidR="0094398B" w:rsidRPr="005E3F1C">
              <w:rPr>
                <w:rFonts w:ascii="Times New Roman" w:hAnsi="Times New Roman" w:cs="Times New Roman"/>
                <w:noProof/>
                <w:webHidden/>
                <w:sz w:val="24"/>
                <w:szCs w:val="24"/>
              </w:rPr>
              <w:fldChar w:fldCharType="end"/>
            </w:r>
          </w:hyperlink>
        </w:p>
        <w:p w14:paraId="3788479E" w14:textId="01D58140" w:rsidR="0094398B" w:rsidRPr="005E3F1C" w:rsidRDefault="00503B80" w:rsidP="005E3F1C">
          <w:pPr>
            <w:pStyle w:val="TOC1"/>
            <w:tabs>
              <w:tab w:val="right" w:leader="dot" w:pos="9062"/>
            </w:tabs>
            <w:spacing w:before="0"/>
            <w:ind w:left="709"/>
            <w:jc w:val="both"/>
            <w:rPr>
              <w:rFonts w:ascii="Times New Roman" w:eastAsiaTheme="minorEastAsia" w:hAnsi="Times New Roman" w:cs="Times New Roman"/>
              <w:noProof/>
              <w:sz w:val="24"/>
              <w:szCs w:val="24"/>
              <w:lang w:eastAsia="lv-LV"/>
            </w:rPr>
          </w:pPr>
          <w:hyperlink w:anchor="_Toc42267414" w:history="1">
            <w:r w:rsidR="0094398B" w:rsidRPr="005E3F1C">
              <w:rPr>
                <w:rStyle w:val="Hyperlink"/>
                <w:rFonts w:ascii="Times New Roman" w:hAnsi="Times New Roman" w:cs="Times New Roman"/>
                <w:noProof/>
                <w:color w:val="auto"/>
                <w:sz w:val="24"/>
                <w:szCs w:val="24"/>
              </w:rPr>
              <w:t>10.8.2. Drošības rekomendāciju turpmākā izpilde</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_Toc42267414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68</w:t>
            </w:r>
            <w:r w:rsidR="0094398B" w:rsidRPr="005E3F1C">
              <w:rPr>
                <w:rFonts w:ascii="Times New Roman" w:hAnsi="Times New Roman" w:cs="Times New Roman"/>
                <w:noProof/>
                <w:webHidden/>
                <w:sz w:val="24"/>
                <w:szCs w:val="24"/>
              </w:rPr>
              <w:fldChar w:fldCharType="end"/>
            </w:r>
          </w:hyperlink>
        </w:p>
        <w:p w14:paraId="023036BE" w14:textId="4E80052E" w:rsidR="0094398B" w:rsidRDefault="00503B80" w:rsidP="005E3F1C">
          <w:pPr>
            <w:pStyle w:val="TOC1"/>
            <w:tabs>
              <w:tab w:val="right" w:leader="dot" w:pos="9062"/>
            </w:tabs>
            <w:spacing w:before="0"/>
            <w:ind w:left="284"/>
            <w:jc w:val="both"/>
            <w:rPr>
              <w:rStyle w:val="Hyperlink"/>
              <w:rFonts w:ascii="Times New Roman" w:hAnsi="Times New Roman" w:cs="Times New Roman"/>
              <w:noProof/>
              <w:color w:val="auto"/>
              <w:sz w:val="24"/>
              <w:szCs w:val="24"/>
            </w:rPr>
          </w:pPr>
          <w:hyperlink w:anchor="_Toc42267415" w:history="1">
            <w:r w:rsidR="0094398B" w:rsidRPr="005E3F1C">
              <w:rPr>
                <w:rStyle w:val="Hyperlink"/>
                <w:rFonts w:ascii="Times New Roman" w:hAnsi="Times New Roman" w:cs="Times New Roman"/>
                <w:noProof/>
                <w:color w:val="auto"/>
                <w:sz w:val="24"/>
                <w:szCs w:val="24"/>
              </w:rPr>
              <w:t>10.9. IZMEKLĒŠANAS ATSĀKŠANA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_Toc42267415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68</w:t>
            </w:r>
            <w:r w:rsidR="0094398B" w:rsidRPr="005E3F1C">
              <w:rPr>
                <w:rFonts w:ascii="Times New Roman" w:hAnsi="Times New Roman" w:cs="Times New Roman"/>
                <w:noProof/>
                <w:webHidden/>
                <w:sz w:val="24"/>
                <w:szCs w:val="24"/>
              </w:rPr>
              <w:fldChar w:fldCharType="end"/>
            </w:r>
          </w:hyperlink>
        </w:p>
        <w:p w14:paraId="3B0B4569"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0EB0CF4C" w14:textId="6CE55118"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416" w:history="1">
            <w:r w:rsidR="0094398B" w:rsidRPr="005E3F1C">
              <w:rPr>
                <w:rStyle w:val="Hyperlink"/>
                <w:rFonts w:ascii="Times New Roman" w:hAnsi="Times New Roman" w:cs="Times New Roman"/>
                <w:noProof/>
                <w:color w:val="auto"/>
                <w:sz w:val="24"/>
                <w:szCs w:val="24"/>
              </w:rPr>
              <w:t xml:space="preserve">11. nodaļa. INFORMĀCIJAS SNIEGŠANA </w:t>
            </w:r>
            <w:r w:rsidR="0094398B" w:rsidRPr="005E3F1C">
              <w:rPr>
                <w:rStyle w:val="Hyperlink"/>
                <w:rFonts w:ascii="Times New Roman" w:hAnsi="Times New Roman" w:cs="Times New Roman"/>
                <w:i/>
                <w:iCs/>
                <w:noProof/>
                <w:color w:val="auto"/>
                <w:sz w:val="24"/>
                <w:szCs w:val="24"/>
              </w:rPr>
              <w:t>ICAO</w:t>
            </w:r>
            <w:r w:rsidR="0094398B" w:rsidRPr="005E3F1C">
              <w:rPr>
                <w:rStyle w:val="Hyperlink"/>
                <w:rFonts w:ascii="Times New Roman" w:hAnsi="Times New Roman" w:cs="Times New Roman"/>
                <w:noProof/>
                <w:color w:val="auto"/>
                <w:sz w:val="24"/>
                <w:szCs w:val="24"/>
              </w:rPr>
              <w:t xml:space="preserve"> AVIĀCIJAS NELAIMES GADĪJUMU/ INCIDENTU DATU PAZIŅOŠANAS (</w:t>
            </w:r>
            <w:r w:rsidR="0094398B" w:rsidRPr="005E3F1C">
              <w:rPr>
                <w:rStyle w:val="Hyperlink"/>
                <w:rFonts w:ascii="Times New Roman" w:hAnsi="Times New Roman" w:cs="Times New Roman"/>
                <w:i/>
                <w:iCs/>
                <w:noProof/>
                <w:color w:val="auto"/>
                <w:sz w:val="24"/>
                <w:szCs w:val="24"/>
              </w:rPr>
              <w:t>ADREP</w:t>
            </w:r>
            <w:r w:rsidR="0094398B" w:rsidRPr="005E3F1C">
              <w:rPr>
                <w:rStyle w:val="Hyperlink"/>
                <w:rFonts w:ascii="Times New Roman" w:hAnsi="Times New Roman" w:cs="Times New Roman"/>
                <w:noProof/>
                <w:color w:val="auto"/>
                <w:sz w:val="24"/>
                <w:szCs w:val="24"/>
              </w:rPr>
              <w:t>) SISTĒMAI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_Toc42267416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69</w:t>
            </w:r>
            <w:r w:rsidR="0094398B" w:rsidRPr="005E3F1C">
              <w:rPr>
                <w:rFonts w:ascii="Times New Roman" w:hAnsi="Times New Roman" w:cs="Times New Roman"/>
                <w:noProof/>
                <w:webHidden/>
                <w:sz w:val="24"/>
                <w:szCs w:val="24"/>
              </w:rPr>
              <w:fldChar w:fldCharType="end"/>
            </w:r>
          </w:hyperlink>
        </w:p>
        <w:p w14:paraId="300D59E6" w14:textId="1F5CFD94"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417" w:history="1">
            <w:r w:rsidR="0094398B" w:rsidRPr="005E3F1C">
              <w:rPr>
                <w:rStyle w:val="Hyperlink"/>
                <w:rFonts w:ascii="Times New Roman" w:hAnsi="Times New Roman" w:cs="Times New Roman"/>
                <w:noProof/>
                <w:color w:val="auto"/>
                <w:sz w:val="24"/>
                <w:szCs w:val="24"/>
              </w:rPr>
              <w:t xml:space="preserve">11.1. </w:t>
            </w:r>
            <w:r w:rsidR="0094398B" w:rsidRPr="005E3F1C">
              <w:rPr>
                <w:rStyle w:val="Hyperlink"/>
                <w:rFonts w:ascii="Times New Roman" w:hAnsi="Times New Roman" w:cs="Times New Roman"/>
                <w:i/>
                <w:noProof/>
                <w:color w:val="auto"/>
                <w:sz w:val="24"/>
                <w:szCs w:val="24"/>
              </w:rPr>
              <w:t>ADREP</w:t>
            </w:r>
            <w:r w:rsidR="0094398B" w:rsidRPr="005E3F1C">
              <w:rPr>
                <w:rStyle w:val="Hyperlink"/>
                <w:rFonts w:ascii="Times New Roman" w:hAnsi="Times New Roman" w:cs="Times New Roman"/>
                <w:noProof/>
                <w:color w:val="auto"/>
                <w:sz w:val="24"/>
                <w:szCs w:val="24"/>
              </w:rPr>
              <w:t xml:space="preserve"> IEPRIEKŠĒJI ZIŅOJUMI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_Toc42267417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69</w:t>
            </w:r>
            <w:r w:rsidR="0094398B" w:rsidRPr="005E3F1C">
              <w:rPr>
                <w:rFonts w:ascii="Times New Roman" w:hAnsi="Times New Roman" w:cs="Times New Roman"/>
                <w:noProof/>
                <w:webHidden/>
                <w:sz w:val="24"/>
                <w:szCs w:val="24"/>
              </w:rPr>
              <w:fldChar w:fldCharType="end"/>
            </w:r>
          </w:hyperlink>
        </w:p>
        <w:p w14:paraId="0B3E9B62" w14:textId="2C3DA92E" w:rsidR="0094398B" w:rsidRDefault="00503B80" w:rsidP="005E3F1C">
          <w:pPr>
            <w:pStyle w:val="TOC1"/>
            <w:tabs>
              <w:tab w:val="right" w:leader="dot" w:pos="9062"/>
            </w:tabs>
            <w:spacing w:before="0"/>
            <w:ind w:left="284"/>
            <w:jc w:val="both"/>
            <w:rPr>
              <w:rStyle w:val="Hyperlink"/>
              <w:rFonts w:ascii="Times New Roman" w:hAnsi="Times New Roman" w:cs="Times New Roman"/>
              <w:noProof/>
              <w:color w:val="auto"/>
              <w:sz w:val="24"/>
              <w:szCs w:val="24"/>
            </w:rPr>
          </w:pPr>
          <w:hyperlink w:anchor="_Toc42267418" w:history="1">
            <w:r w:rsidR="0094398B" w:rsidRPr="005E3F1C">
              <w:rPr>
                <w:rStyle w:val="Hyperlink"/>
                <w:rFonts w:ascii="Times New Roman" w:hAnsi="Times New Roman" w:cs="Times New Roman"/>
                <w:noProof/>
                <w:color w:val="auto"/>
                <w:sz w:val="24"/>
                <w:szCs w:val="24"/>
              </w:rPr>
              <w:t xml:space="preserve">11.2. </w:t>
            </w:r>
            <w:r w:rsidR="0094398B" w:rsidRPr="005E3F1C">
              <w:rPr>
                <w:rStyle w:val="Hyperlink"/>
                <w:rFonts w:ascii="Times New Roman" w:hAnsi="Times New Roman" w:cs="Times New Roman"/>
                <w:i/>
                <w:noProof/>
                <w:color w:val="auto"/>
                <w:sz w:val="24"/>
                <w:szCs w:val="24"/>
              </w:rPr>
              <w:t>ADREP</w:t>
            </w:r>
            <w:r w:rsidR="0094398B" w:rsidRPr="005E3F1C">
              <w:rPr>
                <w:rStyle w:val="Hyperlink"/>
                <w:rFonts w:ascii="Times New Roman" w:hAnsi="Times New Roman" w:cs="Times New Roman"/>
                <w:noProof/>
                <w:color w:val="auto"/>
                <w:sz w:val="24"/>
                <w:szCs w:val="24"/>
              </w:rPr>
              <w:t xml:space="preserve"> AVIĀCIJAS NELAIMES GADĪJUMA/INCIDENTA DATU ZIŅOJUMS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_Toc42267418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70</w:t>
            </w:r>
            <w:r w:rsidR="0094398B" w:rsidRPr="005E3F1C">
              <w:rPr>
                <w:rFonts w:ascii="Times New Roman" w:hAnsi="Times New Roman" w:cs="Times New Roman"/>
                <w:noProof/>
                <w:webHidden/>
                <w:sz w:val="24"/>
                <w:szCs w:val="24"/>
              </w:rPr>
              <w:fldChar w:fldCharType="end"/>
            </w:r>
          </w:hyperlink>
        </w:p>
        <w:p w14:paraId="5A746F1E"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7BDBB55F" w14:textId="4ED32CA9"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419" w:history="1">
            <w:r w:rsidR="0094398B" w:rsidRPr="005E3F1C">
              <w:rPr>
                <w:rStyle w:val="Hyperlink"/>
                <w:rFonts w:ascii="Times New Roman" w:hAnsi="Times New Roman" w:cs="Times New Roman"/>
                <w:noProof/>
                <w:color w:val="auto"/>
                <w:sz w:val="24"/>
                <w:szCs w:val="24"/>
              </w:rPr>
              <w:t>12. nodaļa. AVIĀCIJAS NELAIMES GADĪJUMU NOVĒRŠANAS PASĀKUMI – AVIĀCIJAS NELAIMES GADĪJUMU/INCIDENTU DATUBĀZES SISTĒMA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_Toc42267419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71</w:t>
            </w:r>
            <w:r w:rsidR="0094398B" w:rsidRPr="005E3F1C">
              <w:rPr>
                <w:rFonts w:ascii="Times New Roman" w:hAnsi="Times New Roman" w:cs="Times New Roman"/>
                <w:noProof/>
                <w:webHidden/>
                <w:sz w:val="24"/>
                <w:szCs w:val="24"/>
              </w:rPr>
              <w:fldChar w:fldCharType="end"/>
            </w:r>
          </w:hyperlink>
        </w:p>
        <w:p w14:paraId="36C9F53F" w14:textId="31B82D55" w:rsidR="0094398B" w:rsidRPr="005E3F1C" w:rsidRDefault="00503B80" w:rsidP="005E3F1C">
          <w:pPr>
            <w:pStyle w:val="TOC1"/>
            <w:tabs>
              <w:tab w:val="right" w:leader="dot" w:pos="9062"/>
            </w:tabs>
            <w:spacing w:before="0"/>
            <w:ind w:left="284"/>
            <w:jc w:val="both"/>
            <w:rPr>
              <w:rFonts w:ascii="Times New Roman" w:eastAsiaTheme="minorEastAsia" w:hAnsi="Times New Roman" w:cs="Times New Roman"/>
              <w:noProof/>
              <w:sz w:val="24"/>
              <w:szCs w:val="24"/>
              <w:lang w:eastAsia="lv-LV"/>
            </w:rPr>
          </w:pPr>
          <w:hyperlink w:anchor="_Toc42267420" w:history="1">
            <w:r w:rsidR="0094398B" w:rsidRPr="005E3F1C">
              <w:rPr>
                <w:rStyle w:val="Hyperlink"/>
                <w:rFonts w:ascii="Times New Roman" w:hAnsi="Times New Roman" w:cs="Times New Roman"/>
                <w:noProof/>
                <w:color w:val="auto"/>
                <w:sz w:val="24"/>
                <w:szCs w:val="24"/>
              </w:rPr>
              <w:t>12.1. INCIDENTU ZIŅOŠANAS SISTĒMAS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_Toc42267420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71</w:t>
            </w:r>
            <w:r w:rsidR="0094398B" w:rsidRPr="005E3F1C">
              <w:rPr>
                <w:rFonts w:ascii="Times New Roman" w:hAnsi="Times New Roman" w:cs="Times New Roman"/>
                <w:noProof/>
                <w:webHidden/>
                <w:sz w:val="24"/>
                <w:szCs w:val="24"/>
              </w:rPr>
              <w:fldChar w:fldCharType="end"/>
            </w:r>
          </w:hyperlink>
        </w:p>
        <w:p w14:paraId="7CD255EA" w14:textId="72097D01" w:rsidR="0094398B" w:rsidRDefault="00503B80" w:rsidP="005E3F1C">
          <w:pPr>
            <w:pStyle w:val="TOC1"/>
            <w:tabs>
              <w:tab w:val="right" w:leader="dot" w:pos="9062"/>
            </w:tabs>
            <w:spacing w:before="0"/>
            <w:ind w:left="284"/>
            <w:jc w:val="both"/>
            <w:rPr>
              <w:rStyle w:val="Hyperlink"/>
              <w:rFonts w:ascii="Times New Roman" w:hAnsi="Times New Roman" w:cs="Times New Roman"/>
              <w:noProof/>
              <w:color w:val="auto"/>
              <w:sz w:val="24"/>
              <w:szCs w:val="24"/>
            </w:rPr>
          </w:pPr>
          <w:hyperlink w:anchor="_Toc42267421" w:history="1">
            <w:r w:rsidR="0094398B" w:rsidRPr="005E3F1C">
              <w:rPr>
                <w:rStyle w:val="Hyperlink"/>
                <w:rFonts w:ascii="Times New Roman" w:hAnsi="Times New Roman" w:cs="Times New Roman"/>
                <w:noProof/>
                <w:color w:val="auto"/>
                <w:sz w:val="24"/>
                <w:szCs w:val="24"/>
              </w:rPr>
              <w:t>12.2. EIROPAS KOORDINĀCIJAS CENTRA AVIĀCIJAS INCIDENTU ZIŅOŠANAS SISTĒMĀM (</w:t>
            </w:r>
            <w:r w:rsidR="0094398B" w:rsidRPr="005E3F1C">
              <w:rPr>
                <w:rStyle w:val="Hyperlink"/>
                <w:rFonts w:ascii="Times New Roman" w:hAnsi="Times New Roman" w:cs="Times New Roman"/>
                <w:i/>
                <w:noProof/>
                <w:color w:val="auto"/>
                <w:sz w:val="24"/>
                <w:szCs w:val="24"/>
              </w:rPr>
              <w:t>ECCAIRS</w:t>
            </w:r>
            <w:r w:rsidR="0094398B" w:rsidRPr="005E3F1C">
              <w:rPr>
                <w:rStyle w:val="Hyperlink"/>
                <w:rFonts w:ascii="Times New Roman" w:hAnsi="Times New Roman" w:cs="Times New Roman"/>
                <w:noProof/>
                <w:color w:val="auto"/>
                <w:sz w:val="24"/>
                <w:szCs w:val="24"/>
              </w:rPr>
              <w:t>) DATUBĀZE, ANALĪZE UN DATU APMAIŅA</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_Toc42267421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71</w:t>
            </w:r>
            <w:r w:rsidR="0094398B" w:rsidRPr="005E3F1C">
              <w:rPr>
                <w:rFonts w:ascii="Times New Roman" w:hAnsi="Times New Roman" w:cs="Times New Roman"/>
                <w:noProof/>
                <w:webHidden/>
                <w:sz w:val="24"/>
                <w:szCs w:val="24"/>
              </w:rPr>
              <w:fldChar w:fldCharType="end"/>
            </w:r>
          </w:hyperlink>
        </w:p>
        <w:p w14:paraId="4F268BDE"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2C36DEA8" w14:textId="710D70EB" w:rsidR="0094398B" w:rsidRPr="005E3F1C" w:rsidRDefault="00503B80" w:rsidP="005E3F1C">
          <w:pPr>
            <w:pStyle w:val="TOC1"/>
            <w:tabs>
              <w:tab w:val="right" w:leader="dot" w:pos="9062"/>
            </w:tabs>
            <w:spacing w:before="0"/>
            <w:ind w:left="0"/>
            <w:jc w:val="both"/>
            <w:rPr>
              <w:rStyle w:val="Hyperlink"/>
              <w:rFonts w:ascii="Times New Roman" w:hAnsi="Times New Roman" w:cs="Times New Roman"/>
              <w:b/>
              <w:bCs/>
              <w:noProof/>
              <w:color w:val="auto"/>
              <w:sz w:val="24"/>
              <w:szCs w:val="24"/>
            </w:rPr>
          </w:pPr>
          <w:hyperlink w:anchor="_Toc42267422" w:history="1">
            <w:r w:rsidR="005E3F1C" w:rsidRPr="005E3F1C">
              <w:rPr>
                <w:rStyle w:val="Hyperlink"/>
                <w:rFonts w:ascii="Times New Roman" w:hAnsi="Times New Roman" w:cs="Times New Roman"/>
                <w:b/>
                <w:bCs/>
                <w:noProof/>
                <w:color w:val="auto"/>
                <w:sz w:val="24"/>
                <w:szCs w:val="24"/>
              </w:rPr>
              <w:t>Papildinājumi</w:t>
            </w:r>
          </w:hyperlink>
        </w:p>
        <w:p w14:paraId="22A990E9" w14:textId="77777777" w:rsidR="005E3F1C" w:rsidRPr="005E3F1C" w:rsidRDefault="005E3F1C"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p>
        <w:p w14:paraId="50089531" w14:textId="5BC0E227"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423" w:history="1">
            <w:r w:rsidR="0094398B" w:rsidRPr="005E3F1C">
              <w:rPr>
                <w:rStyle w:val="Hyperlink"/>
                <w:rFonts w:ascii="Times New Roman" w:hAnsi="Times New Roman" w:cs="Times New Roman"/>
                <w:noProof/>
                <w:color w:val="auto"/>
                <w:sz w:val="24"/>
                <w:szCs w:val="24"/>
              </w:rPr>
              <w:t xml:space="preserve">A papildinājums. </w:t>
            </w:r>
            <w:r w:rsidR="0094398B" w:rsidRPr="005E3F1C">
              <w:rPr>
                <w:rStyle w:val="Hyperlink"/>
                <w:rFonts w:ascii="Times New Roman" w:hAnsi="Times New Roman" w:cs="Times New Roman"/>
                <w:i/>
                <w:noProof/>
                <w:color w:val="auto"/>
                <w:sz w:val="24"/>
                <w:szCs w:val="24"/>
              </w:rPr>
              <w:t>[Valsts nosaukums ģenitīvā]</w:t>
            </w:r>
            <w:r w:rsidR="0094398B" w:rsidRPr="005E3F1C">
              <w:rPr>
                <w:rStyle w:val="Hyperlink"/>
                <w:rFonts w:ascii="Times New Roman" w:hAnsi="Times New Roman" w:cs="Times New Roman"/>
                <w:noProof/>
                <w:color w:val="auto"/>
                <w:sz w:val="24"/>
                <w:szCs w:val="24"/>
              </w:rPr>
              <w:t xml:space="preserve"> tiesību akti par aviācijas nelaimes gadījumu un incidentu izmeklēšanu</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_Toc42267423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74</w:t>
            </w:r>
            <w:r w:rsidR="0094398B" w:rsidRPr="005E3F1C">
              <w:rPr>
                <w:rFonts w:ascii="Times New Roman" w:hAnsi="Times New Roman" w:cs="Times New Roman"/>
                <w:noProof/>
                <w:webHidden/>
                <w:sz w:val="24"/>
                <w:szCs w:val="24"/>
              </w:rPr>
              <w:fldChar w:fldCharType="end"/>
            </w:r>
          </w:hyperlink>
        </w:p>
        <w:p w14:paraId="7450618C" w14:textId="50673B6A"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424" w:history="1">
            <w:r w:rsidR="0094398B" w:rsidRPr="005E3F1C">
              <w:rPr>
                <w:rStyle w:val="Hyperlink"/>
                <w:rFonts w:ascii="Times New Roman" w:hAnsi="Times New Roman" w:cs="Times New Roman"/>
                <w:noProof/>
                <w:color w:val="auto"/>
                <w:sz w:val="24"/>
                <w:szCs w:val="24"/>
              </w:rPr>
              <w:t>B papildinājums. [</w:t>
            </w:r>
            <w:r w:rsidR="0094398B" w:rsidRPr="005E3F1C">
              <w:rPr>
                <w:rStyle w:val="Hyperlink"/>
                <w:rFonts w:ascii="Times New Roman" w:hAnsi="Times New Roman" w:cs="Times New Roman"/>
                <w:i/>
                <w:iCs/>
                <w:noProof/>
                <w:color w:val="auto"/>
                <w:sz w:val="24"/>
                <w:szCs w:val="24"/>
              </w:rPr>
              <w:t>Izmeklēšanas iestādes</w:t>
            </w:r>
            <w:r w:rsidR="0094398B" w:rsidRPr="005E3F1C">
              <w:rPr>
                <w:rStyle w:val="Hyperlink"/>
                <w:rFonts w:ascii="Times New Roman" w:hAnsi="Times New Roman" w:cs="Times New Roman"/>
                <w:noProof/>
                <w:color w:val="auto"/>
                <w:sz w:val="24"/>
                <w:szCs w:val="24"/>
              </w:rPr>
              <w:t>] darbības noteikumi</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_Toc42267424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75</w:t>
            </w:r>
            <w:r w:rsidR="0094398B" w:rsidRPr="005E3F1C">
              <w:rPr>
                <w:rFonts w:ascii="Times New Roman" w:hAnsi="Times New Roman" w:cs="Times New Roman"/>
                <w:noProof/>
                <w:webHidden/>
                <w:sz w:val="24"/>
                <w:szCs w:val="24"/>
              </w:rPr>
              <w:fldChar w:fldCharType="end"/>
            </w:r>
          </w:hyperlink>
        </w:p>
        <w:p w14:paraId="4ABB3584" w14:textId="4196508D"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425" w:history="1">
            <w:r w:rsidR="0094398B" w:rsidRPr="005E3F1C">
              <w:rPr>
                <w:rStyle w:val="Hyperlink"/>
                <w:rFonts w:ascii="Times New Roman" w:hAnsi="Times New Roman" w:cs="Times New Roman"/>
                <w:noProof/>
                <w:color w:val="auto"/>
                <w:sz w:val="24"/>
                <w:szCs w:val="24"/>
              </w:rPr>
              <w:t>C papildinājums. Līgumi un saprašanās memorandi (</w:t>
            </w:r>
            <w:r w:rsidR="0094398B" w:rsidRPr="005E3F1C">
              <w:rPr>
                <w:rStyle w:val="Hyperlink"/>
                <w:rFonts w:ascii="Times New Roman" w:hAnsi="Times New Roman" w:cs="Times New Roman"/>
                <w:i/>
                <w:iCs/>
                <w:noProof/>
                <w:color w:val="auto"/>
                <w:sz w:val="24"/>
                <w:szCs w:val="24"/>
              </w:rPr>
              <w:t>MoU</w:t>
            </w:r>
            <w:r w:rsidR="0094398B" w:rsidRPr="005E3F1C">
              <w:rPr>
                <w:rStyle w:val="Hyperlink"/>
                <w:rFonts w:ascii="Times New Roman" w:hAnsi="Times New Roman" w:cs="Times New Roman"/>
                <w:noProof/>
                <w:color w:val="auto"/>
                <w:sz w:val="24"/>
                <w:szCs w:val="24"/>
              </w:rPr>
              <w:t>) ar citām organizācijām</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_Toc42267425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76</w:t>
            </w:r>
            <w:r w:rsidR="0094398B" w:rsidRPr="005E3F1C">
              <w:rPr>
                <w:rFonts w:ascii="Times New Roman" w:hAnsi="Times New Roman" w:cs="Times New Roman"/>
                <w:noProof/>
                <w:webHidden/>
                <w:sz w:val="24"/>
                <w:szCs w:val="24"/>
              </w:rPr>
              <w:fldChar w:fldCharType="end"/>
            </w:r>
          </w:hyperlink>
        </w:p>
        <w:p w14:paraId="0B00D3F6" w14:textId="45C00C62"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426" w:history="1">
            <w:r w:rsidR="0094398B" w:rsidRPr="005E3F1C">
              <w:rPr>
                <w:rStyle w:val="Hyperlink"/>
                <w:rFonts w:ascii="Times New Roman" w:hAnsi="Times New Roman" w:cs="Times New Roman"/>
                <w:noProof/>
                <w:color w:val="auto"/>
                <w:sz w:val="24"/>
                <w:szCs w:val="24"/>
              </w:rPr>
              <w:t xml:space="preserve">D papildinājums. Nopietnu incidentu piemēru saraksts (skat. </w:t>
            </w:r>
            <w:r w:rsidR="0094398B" w:rsidRPr="005E3F1C">
              <w:rPr>
                <w:rStyle w:val="Hyperlink"/>
                <w:rFonts w:ascii="Times New Roman" w:hAnsi="Times New Roman" w:cs="Times New Roman"/>
                <w:i/>
                <w:iCs/>
                <w:noProof/>
                <w:color w:val="auto"/>
                <w:sz w:val="24"/>
                <w:szCs w:val="24"/>
              </w:rPr>
              <w:t>ICAO</w:t>
            </w:r>
            <w:r w:rsidR="0094398B" w:rsidRPr="005E3F1C">
              <w:rPr>
                <w:rStyle w:val="Hyperlink"/>
                <w:rFonts w:ascii="Times New Roman" w:hAnsi="Times New Roman" w:cs="Times New Roman"/>
                <w:noProof/>
                <w:color w:val="auto"/>
                <w:sz w:val="24"/>
                <w:szCs w:val="24"/>
              </w:rPr>
              <w:t xml:space="preserve"> 13. pielikuma C pievienojumu)</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_Toc42267426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77</w:t>
            </w:r>
            <w:r w:rsidR="0094398B" w:rsidRPr="005E3F1C">
              <w:rPr>
                <w:rFonts w:ascii="Times New Roman" w:hAnsi="Times New Roman" w:cs="Times New Roman"/>
                <w:noProof/>
                <w:webHidden/>
                <w:sz w:val="24"/>
                <w:szCs w:val="24"/>
              </w:rPr>
              <w:fldChar w:fldCharType="end"/>
            </w:r>
          </w:hyperlink>
        </w:p>
        <w:p w14:paraId="39D03106" w14:textId="75A0724E" w:rsidR="0094398B" w:rsidRPr="005E3F1C" w:rsidRDefault="00503B80"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42267427" w:history="1">
            <w:r w:rsidR="0094398B" w:rsidRPr="005E3F1C">
              <w:rPr>
                <w:rStyle w:val="Hyperlink"/>
                <w:rFonts w:ascii="Times New Roman" w:hAnsi="Times New Roman" w:cs="Times New Roman"/>
                <w:noProof/>
                <w:color w:val="auto"/>
                <w:sz w:val="24"/>
                <w:szCs w:val="24"/>
              </w:rPr>
              <w:t>E papildinājums. Individuālais attīstības plāns</w:t>
            </w:r>
            <w:r w:rsidR="0094398B" w:rsidRPr="005E3F1C">
              <w:rPr>
                <w:rFonts w:ascii="Times New Roman" w:hAnsi="Times New Roman" w:cs="Times New Roman"/>
                <w:noProof/>
                <w:webHidden/>
                <w:sz w:val="24"/>
                <w:szCs w:val="24"/>
              </w:rPr>
              <w:tab/>
            </w:r>
            <w:r w:rsidR="0094398B" w:rsidRPr="005E3F1C">
              <w:rPr>
                <w:rFonts w:ascii="Times New Roman" w:hAnsi="Times New Roman" w:cs="Times New Roman"/>
                <w:noProof/>
                <w:webHidden/>
                <w:sz w:val="24"/>
                <w:szCs w:val="24"/>
              </w:rPr>
              <w:fldChar w:fldCharType="begin"/>
            </w:r>
            <w:r w:rsidR="0094398B" w:rsidRPr="005E3F1C">
              <w:rPr>
                <w:rFonts w:ascii="Times New Roman" w:hAnsi="Times New Roman" w:cs="Times New Roman"/>
                <w:noProof/>
                <w:webHidden/>
                <w:sz w:val="24"/>
                <w:szCs w:val="24"/>
              </w:rPr>
              <w:instrText xml:space="preserve"> PAGEREF _Toc42267427 \h </w:instrText>
            </w:r>
            <w:r w:rsidR="0094398B" w:rsidRPr="005E3F1C">
              <w:rPr>
                <w:rFonts w:ascii="Times New Roman" w:hAnsi="Times New Roman" w:cs="Times New Roman"/>
                <w:noProof/>
                <w:webHidden/>
                <w:sz w:val="24"/>
                <w:szCs w:val="24"/>
              </w:rPr>
            </w:r>
            <w:r w:rsidR="0094398B"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79</w:t>
            </w:r>
            <w:r w:rsidR="0094398B" w:rsidRPr="005E3F1C">
              <w:rPr>
                <w:rFonts w:ascii="Times New Roman" w:hAnsi="Times New Roman" w:cs="Times New Roman"/>
                <w:noProof/>
                <w:webHidden/>
                <w:sz w:val="24"/>
                <w:szCs w:val="24"/>
              </w:rPr>
              <w:fldChar w:fldCharType="end"/>
            </w:r>
          </w:hyperlink>
        </w:p>
        <w:p w14:paraId="22AB396B" w14:textId="0BDBC4F5" w:rsidR="0094398B" w:rsidRPr="005E3F1C" w:rsidRDefault="0094398B" w:rsidP="005E3F1C">
          <w:pPr>
            <w:pStyle w:val="TOC1"/>
            <w:tabs>
              <w:tab w:val="right" w:leader="dot" w:pos="9062"/>
            </w:tabs>
            <w:spacing w:before="0"/>
            <w:ind w:left="0"/>
            <w:jc w:val="both"/>
            <w:rPr>
              <w:rFonts w:ascii="Times New Roman" w:eastAsiaTheme="minorEastAsia" w:hAnsi="Times New Roman" w:cs="Times New Roman"/>
              <w:noProof/>
              <w:sz w:val="24"/>
              <w:szCs w:val="24"/>
              <w:lang w:eastAsia="lv-LV"/>
            </w:rPr>
          </w:pPr>
          <w:r w:rsidRPr="005E3F1C">
            <w:rPr>
              <w:rStyle w:val="Hyperlink"/>
              <w:rFonts w:ascii="Times New Roman" w:hAnsi="Times New Roman" w:cs="Times New Roman"/>
              <w:noProof/>
              <w:color w:val="auto"/>
              <w:sz w:val="24"/>
              <w:szCs w:val="24"/>
              <w:u w:val="none"/>
            </w:rPr>
            <w:t xml:space="preserve">F papildinājums. </w:t>
          </w:r>
          <w:hyperlink w:anchor="_Toc42267429" w:history="1">
            <w:r w:rsidRPr="005E3F1C">
              <w:rPr>
                <w:rStyle w:val="Hyperlink"/>
                <w:rFonts w:ascii="Times New Roman" w:hAnsi="Times New Roman" w:cs="Times New Roman"/>
                <w:noProof/>
                <w:color w:val="auto"/>
                <w:sz w:val="24"/>
                <w:szCs w:val="24"/>
              </w:rPr>
              <w:t>Gaisa kuģa atlūzu un daļu atdošanas veidlapa</w:t>
            </w:r>
            <w:r w:rsidRPr="005E3F1C">
              <w:rPr>
                <w:rFonts w:ascii="Times New Roman" w:hAnsi="Times New Roman" w:cs="Times New Roman"/>
                <w:noProof/>
                <w:webHidden/>
                <w:sz w:val="24"/>
                <w:szCs w:val="24"/>
              </w:rPr>
              <w:tab/>
            </w:r>
            <w:r w:rsidRPr="005E3F1C">
              <w:rPr>
                <w:rFonts w:ascii="Times New Roman" w:hAnsi="Times New Roman" w:cs="Times New Roman"/>
                <w:noProof/>
                <w:webHidden/>
                <w:sz w:val="24"/>
                <w:szCs w:val="24"/>
              </w:rPr>
              <w:fldChar w:fldCharType="begin"/>
            </w:r>
            <w:r w:rsidRPr="005E3F1C">
              <w:rPr>
                <w:rFonts w:ascii="Times New Roman" w:hAnsi="Times New Roman" w:cs="Times New Roman"/>
                <w:noProof/>
                <w:webHidden/>
                <w:sz w:val="24"/>
                <w:szCs w:val="24"/>
              </w:rPr>
              <w:instrText xml:space="preserve"> PAGEREF _Toc42267429 \h </w:instrText>
            </w:r>
            <w:r w:rsidRPr="005E3F1C">
              <w:rPr>
                <w:rFonts w:ascii="Times New Roman" w:hAnsi="Times New Roman" w:cs="Times New Roman"/>
                <w:noProof/>
                <w:webHidden/>
                <w:sz w:val="24"/>
                <w:szCs w:val="24"/>
              </w:rPr>
            </w:r>
            <w:r w:rsidRPr="005E3F1C">
              <w:rPr>
                <w:rFonts w:ascii="Times New Roman" w:hAnsi="Times New Roman" w:cs="Times New Roman"/>
                <w:noProof/>
                <w:webHidden/>
                <w:sz w:val="24"/>
                <w:szCs w:val="24"/>
              </w:rPr>
              <w:fldChar w:fldCharType="separate"/>
            </w:r>
            <w:r w:rsidR="00E93E09">
              <w:rPr>
                <w:rFonts w:ascii="Times New Roman" w:hAnsi="Times New Roman" w:cs="Times New Roman"/>
                <w:noProof/>
                <w:webHidden/>
                <w:sz w:val="24"/>
                <w:szCs w:val="24"/>
              </w:rPr>
              <w:t>82</w:t>
            </w:r>
            <w:r w:rsidRPr="005E3F1C">
              <w:rPr>
                <w:rFonts w:ascii="Times New Roman" w:hAnsi="Times New Roman" w:cs="Times New Roman"/>
                <w:noProof/>
                <w:webHidden/>
                <w:sz w:val="24"/>
                <w:szCs w:val="24"/>
              </w:rPr>
              <w:fldChar w:fldCharType="end"/>
            </w:r>
          </w:hyperlink>
        </w:p>
        <w:p w14:paraId="7ACF6F6A" w14:textId="438194A5" w:rsidR="0094398B" w:rsidRPr="005E3F1C" w:rsidRDefault="0094398B" w:rsidP="005E3F1C">
          <w:pPr>
            <w:jc w:val="both"/>
            <w:rPr>
              <w:rFonts w:ascii="Times New Roman" w:hAnsi="Times New Roman" w:cs="Times New Roman"/>
              <w:sz w:val="24"/>
              <w:szCs w:val="24"/>
            </w:rPr>
          </w:pPr>
          <w:r w:rsidRPr="005E3F1C">
            <w:rPr>
              <w:rFonts w:ascii="Times New Roman" w:hAnsi="Times New Roman" w:cs="Times New Roman"/>
              <w:b/>
              <w:bCs/>
              <w:noProof/>
              <w:sz w:val="24"/>
              <w:szCs w:val="24"/>
            </w:rPr>
            <w:fldChar w:fldCharType="end"/>
          </w:r>
        </w:p>
      </w:sdtContent>
    </w:sdt>
    <w:p w14:paraId="73C600D6" w14:textId="02E70E11" w:rsidR="004F0D55" w:rsidRPr="005E3F1C" w:rsidRDefault="004F0D55" w:rsidP="005E3F1C">
      <w:pPr>
        <w:jc w:val="both"/>
        <w:rPr>
          <w:rFonts w:ascii="Times New Roman" w:eastAsia="Arial" w:hAnsi="Times New Roman" w:cs="Times New Roman"/>
          <w:noProof/>
          <w:sz w:val="24"/>
          <w:szCs w:val="24"/>
        </w:rPr>
      </w:pPr>
    </w:p>
    <w:p w14:paraId="7513477D" w14:textId="7FAA71C8" w:rsidR="00F97551" w:rsidRPr="005E3F1C" w:rsidRDefault="00F97551" w:rsidP="005E3F1C">
      <w:pPr>
        <w:jc w:val="both"/>
        <w:rPr>
          <w:rFonts w:ascii="Times New Roman" w:eastAsia="Arial" w:hAnsi="Times New Roman" w:cs="Times New Roman"/>
          <w:noProof/>
          <w:sz w:val="24"/>
          <w:szCs w:val="24"/>
        </w:rPr>
      </w:pPr>
    </w:p>
    <w:p w14:paraId="01EBA06F" w14:textId="77777777" w:rsidR="00705197" w:rsidRDefault="00705197">
      <w:pPr>
        <w:rPr>
          <w:rFonts w:ascii="Times New Roman" w:eastAsia="Arial" w:hAnsi="Times New Roman" w:cs="Arial"/>
          <w:b/>
          <w:bCs/>
          <w:noProof/>
          <w:sz w:val="24"/>
          <w:szCs w:val="23"/>
        </w:rPr>
      </w:pPr>
      <w:r>
        <w:br w:type="page"/>
      </w:r>
    </w:p>
    <w:p w14:paraId="47767533" w14:textId="77777777" w:rsidR="004F0D55" w:rsidRPr="001D512F" w:rsidRDefault="004F0D55" w:rsidP="001D512F">
      <w:pPr>
        <w:jc w:val="both"/>
        <w:rPr>
          <w:rFonts w:ascii="Times New Roman" w:eastAsia="Times New Roman" w:hAnsi="Times New Roman" w:cs="Times New Roman"/>
          <w:noProof/>
          <w:sz w:val="24"/>
          <w:szCs w:val="20"/>
        </w:rPr>
      </w:pPr>
    </w:p>
    <w:p w14:paraId="267B0C2F" w14:textId="77777777" w:rsidR="004F0D55" w:rsidRPr="001D512F" w:rsidRDefault="004F0D55" w:rsidP="00334785">
      <w:pPr>
        <w:pStyle w:val="Heading1"/>
        <w:rPr>
          <w:noProof/>
        </w:rPr>
      </w:pPr>
      <w:bookmarkStart w:id="3" w:name="_Toc42267334"/>
      <w:r w:rsidRPr="00334785">
        <w:t>GLOSĀRIJS</w:t>
      </w:r>
      <w:bookmarkEnd w:id="3"/>
    </w:p>
    <w:p w14:paraId="598F2BB5" w14:textId="77777777" w:rsidR="004F0D55" w:rsidRPr="001D512F" w:rsidRDefault="004F0D55" w:rsidP="001D512F">
      <w:pPr>
        <w:jc w:val="both"/>
        <w:rPr>
          <w:rFonts w:ascii="Times New Roman" w:eastAsia="Arial" w:hAnsi="Times New Roman" w:cs="Arial"/>
          <w:b/>
          <w:bCs/>
          <w:noProof/>
          <w:sz w:val="24"/>
          <w:szCs w:val="28"/>
        </w:rPr>
      </w:pPr>
    </w:p>
    <w:p w14:paraId="648CA747" w14:textId="77777777" w:rsidR="004F0D55" w:rsidRPr="001D512F" w:rsidRDefault="004F0D55" w:rsidP="001D512F">
      <w:pPr>
        <w:jc w:val="both"/>
        <w:rPr>
          <w:rFonts w:ascii="Times New Roman" w:eastAsia="Arial" w:hAnsi="Times New Roman" w:cs="Arial"/>
          <w:b/>
          <w:bCs/>
          <w:noProof/>
          <w:sz w:val="24"/>
          <w:szCs w:val="37"/>
        </w:rPr>
      </w:pPr>
    </w:p>
    <w:p w14:paraId="02FA378C"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Turpmāk minēti šajā rokasgrāmatā izmantotie termini un izklāstīta to nozīme.</w:t>
      </w:r>
    </w:p>
    <w:p w14:paraId="5431A6C9" w14:textId="77777777" w:rsidR="004F0D55" w:rsidRPr="001D512F" w:rsidRDefault="004F0D55" w:rsidP="001D512F">
      <w:pPr>
        <w:jc w:val="both"/>
        <w:rPr>
          <w:rFonts w:ascii="Times New Roman" w:eastAsia="Arial" w:hAnsi="Times New Roman" w:cs="Arial"/>
          <w:noProof/>
          <w:sz w:val="24"/>
          <w:szCs w:val="23"/>
        </w:rPr>
      </w:pPr>
    </w:p>
    <w:p w14:paraId="548DAEA5" w14:textId="77777777" w:rsidR="000D69F3" w:rsidRPr="001D512F" w:rsidRDefault="000D69F3" w:rsidP="000D69F3">
      <w:pPr>
        <w:pStyle w:val="BodyText"/>
        <w:ind w:left="0"/>
        <w:jc w:val="both"/>
        <w:rPr>
          <w:rFonts w:ascii="Times New Roman" w:hAnsi="Times New Roman"/>
          <w:noProof/>
          <w:sz w:val="24"/>
        </w:rPr>
      </w:pPr>
      <w:r>
        <w:rPr>
          <w:rFonts w:ascii="Times New Roman" w:hAnsi="Times New Roman"/>
          <w:b/>
          <w:bCs/>
          <w:i/>
          <w:sz w:val="24"/>
        </w:rPr>
        <w:t xml:space="preserve">Audits. </w:t>
      </w:r>
      <w:r>
        <w:rPr>
          <w:rFonts w:ascii="Times New Roman" w:hAnsi="Times New Roman"/>
          <w:sz w:val="24"/>
        </w:rPr>
        <w:t>Valsts aviācijas sistēmas sistemātiska un objektīva pārbaude, lai pārliecinātos par atbilstību Konvencijas par starptautisko civilo aviāciju noteikumiem vai valsts tiesību aktiem, standartiem un ieteicamajai praksei (</w:t>
      </w:r>
      <w:r>
        <w:rPr>
          <w:rFonts w:ascii="Times New Roman" w:hAnsi="Times New Roman"/>
          <w:i/>
          <w:sz w:val="24"/>
        </w:rPr>
        <w:t>SARP</w:t>
      </w:r>
      <w:r>
        <w:rPr>
          <w:rFonts w:ascii="Times New Roman" w:hAnsi="Times New Roman"/>
          <w:sz w:val="24"/>
        </w:rPr>
        <w:t>), procedūrām un labai aviācijas drošības praksei.</w:t>
      </w:r>
    </w:p>
    <w:p w14:paraId="5A71CC54" w14:textId="77777777" w:rsidR="000D69F3" w:rsidRPr="001D512F" w:rsidRDefault="000D69F3" w:rsidP="000D69F3">
      <w:pPr>
        <w:jc w:val="both"/>
        <w:rPr>
          <w:rFonts w:ascii="Times New Roman" w:hAnsi="Times New Roman"/>
          <w:noProof/>
          <w:sz w:val="24"/>
        </w:rPr>
      </w:pPr>
    </w:p>
    <w:p w14:paraId="75095AF7" w14:textId="77777777" w:rsidR="000D69F3" w:rsidRPr="001D512F" w:rsidRDefault="000D69F3" w:rsidP="000D69F3">
      <w:pPr>
        <w:pStyle w:val="BodyText"/>
        <w:ind w:left="0"/>
        <w:jc w:val="both"/>
        <w:rPr>
          <w:rFonts w:ascii="Times New Roman" w:hAnsi="Times New Roman"/>
          <w:noProof/>
          <w:sz w:val="24"/>
        </w:rPr>
      </w:pPr>
      <w:r>
        <w:rPr>
          <w:rFonts w:ascii="Times New Roman" w:hAnsi="Times New Roman"/>
          <w:b/>
          <w:i/>
          <w:sz w:val="24"/>
        </w:rPr>
        <w:t xml:space="preserve">Atbildīgais izmeklētājs. </w:t>
      </w:r>
      <w:r>
        <w:rPr>
          <w:rFonts w:ascii="Times New Roman" w:hAnsi="Times New Roman"/>
          <w:sz w:val="24"/>
        </w:rPr>
        <w:t>Persona, kurai, pamatojoties uz tās kvalifikāciju, ir uzticēts pienākums organizēt, veikt un kontrolēt izmeklēšanu.</w:t>
      </w:r>
    </w:p>
    <w:p w14:paraId="02F3A66D" w14:textId="77777777" w:rsidR="000D69F3" w:rsidRPr="001D512F" w:rsidRDefault="000D69F3" w:rsidP="000D69F3">
      <w:pPr>
        <w:jc w:val="both"/>
        <w:rPr>
          <w:rFonts w:ascii="Times New Roman" w:hAnsi="Times New Roman"/>
          <w:noProof/>
          <w:sz w:val="24"/>
        </w:rPr>
      </w:pPr>
    </w:p>
    <w:p w14:paraId="58445E44" w14:textId="77777777" w:rsidR="000D69F3" w:rsidRPr="001D512F" w:rsidRDefault="000D69F3" w:rsidP="000D69F3">
      <w:pPr>
        <w:ind w:left="284"/>
        <w:jc w:val="both"/>
        <w:rPr>
          <w:rFonts w:ascii="Times New Roman" w:eastAsia="Arial" w:hAnsi="Times New Roman" w:cs="Arial"/>
          <w:i/>
          <w:noProof/>
          <w:sz w:val="24"/>
          <w:szCs w:val="18"/>
        </w:rPr>
      </w:pPr>
      <w:r>
        <w:rPr>
          <w:rFonts w:ascii="Times New Roman" w:hAnsi="Times New Roman"/>
          <w:i/>
          <w:sz w:val="24"/>
          <w:szCs w:val="18"/>
        </w:rPr>
        <w:t>Piezīme. Iepriekšminētā definīcija neliedz atbildīgā izmeklētāja funkcijas uzticēt komisijai vai citai struktūrvienībai.</w:t>
      </w:r>
    </w:p>
    <w:p w14:paraId="51E13929" w14:textId="77777777" w:rsidR="000D69F3" w:rsidRPr="001D512F" w:rsidRDefault="000D69F3" w:rsidP="000D69F3">
      <w:pPr>
        <w:jc w:val="both"/>
        <w:rPr>
          <w:rFonts w:ascii="Times New Roman" w:eastAsia="Arial" w:hAnsi="Times New Roman" w:cs="Arial"/>
          <w:i/>
          <w:noProof/>
          <w:sz w:val="24"/>
          <w:szCs w:val="20"/>
        </w:rPr>
      </w:pPr>
    </w:p>
    <w:p w14:paraId="0FD85E51"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b/>
          <w:i/>
          <w:sz w:val="24"/>
        </w:rPr>
        <w:t xml:space="preserve">Aviācijas nelaimes gadījums. </w:t>
      </w:r>
      <w:r>
        <w:rPr>
          <w:rFonts w:ascii="Times New Roman" w:hAnsi="Times New Roman"/>
          <w:sz w:val="24"/>
        </w:rPr>
        <w:t>Ar gaisa kuģa izmantošanu saistīts notikums, kas pilotējama gaisa kuģa gadījumā notiek laikā no jebkuras personas iekāpšanas gaisa kuģī ar mērķi lidot, līdz brīdim, kad visas personas ir no gaisa kuģa izkāpušas, vai bezpilota gaisa kuģu gadījumā – no brīža, kad gaisa kuģis ir gatavs uzsākt kustību ar mērķi lidot, līdz brīdim, kad tas apstājas pēc lidojuma un kad galvenā dzinējsistēma tiek izslēgta, kurā:</w:t>
      </w:r>
    </w:p>
    <w:p w14:paraId="7AA7061D" w14:textId="77777777" w:rsidR="004F0D55" w:rsidRPr="001D512F" w:rsidRDefault="004F0D55" w:rsidP="001D512F">
      <w:pPr>
        <w:jc w:val="both"/>
        <w:rPr>
          <w:rFonts w:ascii="Times New Roman" w:eastAsia="Arial" w:hAnsi="Times New Roman" w:cs="Arial"/>
          <w:noProof/>
          <w:sz w:val="24"/>
          <w:szCs w:val="20"/>
        </w:rPr>
      </w:pPr>
    </w:p>
    <w:p w14:paraId="74A28BAE" w14:textId="77777777" w:rsidR="004F0D55" w:rsidRPr="001D512F" w:rsidRDefault="006E6660" w:rsidP="006E6660">
      <w:pPr>
        <w:pStyle w:val="BodyText"/>
        <w:tabs>
          <w:tab w:val="left" w:pos="841"/>
        </w:tabs>
        <w:ind w:left="284"/>
        <w:jc w:val="both"/>
        <w:rPr>
          <w:rFonts w:ascii="Times New Roman" w:hAnsi="Times New Roman"/>
          <w:noProof/>
          <w:sz w:val="24"/>
        </w:rPr>
      </w:pPr>
      <w:r>
        <w:rPr>
          <w:rFonts w:ascii="Times New Roman" w:hAnsi="Times New Roman"/>
          <w:sz w:val="24"/>
        </w:rPr>
        <w:t>a) persona ir gājusi bojā vai guvusi smagus miesas bojājumus tāpēc, ka:</w:t>
      </w:r>
    </w:p>
    <w:p w14:paraId="1AD589E0" w14:textId="77777777" w:rsidR="004F0D55" w:rsidRPr="001D512F" w:rsidRDefault="004F0D55" w:rsidP="001D512F">
      <w:pPr>
        <w:jc w:val="both"/>
        <w:rPr>
          <w:rFonts w:ascii="Times New Roman" w:eastAsia="Arial" w:hAnsi="Times New Roman" w:cs="Arial"/>
          <w:noProof/>
          <w:sz w:val="24"/>
          <w:szCs w:val="23"/>
        </w:rPr>
      </w:pPr>
    </w:p>
    <w:p w14:paraId="0D170D00" w14:textId="77777777" w:rsidR="004F0D55" w:rsidRPr="001D512F" w:rsidRDefault="004F0D55" w:rsidP="006E6660">
      <w:pPr>
        <w:pStyle w:val="BodyText"/>
        <w:numPr>
          <w:ilvl w:val="2"/>
          <w:numId w:val="77"/>
        </w:numPr>
        <w:ind w:left="709" w:hanging="425"/>
        <w:jc w:val="both"/>
        <w:rPr>
          <w:rFonts w:ascii="Times New Roman" w:hAnsi="Times New Roman"/>
          <w:noProof/>
          <w:sz w:val="24"/>
        </w:rPr>
      </w:pPr>
      <w:r>
        <w:rPr>
          <w:rFonts w:ascii="Times New Roman" w:hAnsi="Times New Roman"/>
          <w:sz w:val="24"/>
        </w:rPr>
        <w:t>ir atradusies gaisa kuģī vai</w:t>
      </w:r>
    </w:p>
    <w:p w14:paraId="485A7C6F" w14:textId="77777777" w:rsidR="004F0D55" w:rsidRPr="001D512F" w:rsidRDefault="004F0D55" w:rsidP="006E6660">
      <w:pPr>
        <w:pStyle w:val="BodyText"/>
        <w:numPr>
          <w:ilvl w:val="2"/>
          <w:numId w:val="77"/>
        </w:numPr>
        <w:ind w:left="709" w:hanging="425"/>
        <w:jc w:val="both"/>
        <w:rPr>
          <w:rFonts w:ascii="Times New Roman" w:hAnsi="Times New Roman"/>
          <w:noProof/>
          <w:sz w:val="24"/>
        </w:rPr>
      </w:pPr>
      <w:r>
        <w:rPr>
          <w:rFonts w:ascii="Times New Roman" w:hAnsi="Times New Roman"/>
          <w:sz w:val="24"/>
        </w:rPr>
        <w:t>ir notikusi tieša personas saskare ar kādu gaisa kuģa daļu, tostarp daļām, kas ir atdalījušās no gaisa kuģa, vai</w:t>
      </w:r>
    </w:p>
    <w:p w14:paraId="52649A72" w14:textId="77777777" w:rsidR="004F0D55" w:rsidRPr="001D512F" w:rsidRDefault="004F0D55" w:rsidP="006E6660">
      <w:pPr>
        <w:pStyle w:val="BodyText"/>
        <w:numPr>
          <w:ilvl w:val="2"/>
          <w:numId w:val="77"/>
        </w:numPr>
        <w:ind w:left="709" w:hanging="425"/>
        <w:jc w:val="both"/>
        <w:rPr>
          <w:rFonts w:ascii="Times New Roman" w:hAnsi="Times New Roman"/>
          <w:noProof/>
          <w:sz w:val="24"/>
        </w:rPr>
      </w:pPr>
      <w:r>
        <w:rPr>
          <w:rFonts w:ascii="Times New Roman" w:hAnsi="Times New Roman"/>
          <w:sz w:val="24"/>
        </w:rPr>
        <w:t>ir bijusi tieši pakļauta reaktīvā dzinēja gāzu strūklas iedarbībai,</w:t>
      </w:r>
    </w:p>
    <w:p w14:paraId="7885E55F" w14:textId="77777777" w:rsidR="004F0D55" w:rsidRPr="001D512F" w:rsidRDefault="004F0D55" w:rsidP="001D512F">
      <w:pPr>
        <w:jc w:val="both"/>
        <w:rPr>
          <w:rFonts w:ascii="Times New Roman" w:eastAsia="Arial" w:hAnsi="Times New Roman" w:cs="Arial"/>
          <w:noProof/>
          <w:sz w:val="24"/>
          <w:szCs w:val="23"/>
        </w:rPr>
      </w:pPr>
    </w:p>
    <w:p w14:paraId="43BD652C" w14:textId="77777777" w:rsidR="004F0D55" w:rsidRPr="001D512F" w:rsidRDefault="004F0D55" w:rsidP="006E6660">
      <w:pPr>
        <w:pStyle w:val="BodyText"/>
        <w:ind w:left="284"/>
        <w:jc w:val="both"/>
        <w:rPr>
          <w:rFonts w:ascii="Times New Roman" w:hAnsi="Times New Roman"/>
          <w:noProof/>
          <w:sz w:val="24"/>
        </w:rPr>
      </w:pPr>
      <w:r>
        <w:rPr>
          <w:rFonts w:ascii="Times New Roman" w:hAnsi="Times New Roman"/>
          <w:i/>
          <w:iCs/>
          <w:sz w:val="24"/>
        </w:rPr>
        <w:t>izņemot</w:t>
      </w:r>
      <w:r>
        <w:rPr>
          <w:rFonts w:ascii="Times New Roman" w:hAnsi="Times New Roman"/>
          <w:sz w:val="24"/>
        </w:rPr>
        <w:t xml:space="preserve"> gadījumus, kad miesas bojājumiem ir dabīgi cēloņi, tie ir pašas personas vai citu personu radīti vai kad ir ievainoti bezbiļetnieki, kas slēpušies ārpus pasažieriem un apkalpei parasti pieejamām zonām, vai</w:t>
      </w:r>
    </w:p>
    <w:p w14:paraId="53DF25F8" w14:textId="77777777" w:rsidR="004F0D55" w:rsidRPr="001D512F" w:rsidRDefault="004F0D55" w:rsidP="006E6660">
      <w:pPr>
        <w:ind w:left="284"/>
        <w:jc w:val="both"/>
        <w:rPr>
          <w:rFonts w:ascii="Times New Roman" w:eastAsia="Arial" w:hAnsi="Times New Roman" w:cs="Arial"/>
          <w:noProof/>
          <w:sz w:val="24"/>
          <w:szCs w:val="20"/>
        </w:rPr>
      </w:pPr>
    </w:p>
    <w:p w14:paraId="32C084E5" w14:textId="77777777" w:rsidR="004F0D55" w:rsidRPr="001D512F" w:rsidRDefault="006E6660" w:rsidP="006E6660">
      <w:pPr>
        <w:pStyle w:val="BodyText"/>
        <w:tabs>
          <w:tab w:val="left" w:pos="841"/>
        </w:tabs>
        <w:ind w:left="284"/>
        <w:jc w:val="both"/>
        <w:rPr>
          <w:rFonts w:ascii="Times New Roman" w:hAnsi="Times New Roman"/>
          <w:noProof/>
          <w:sz w:val="24"/>
        </w:rPr>
      </w:pPr>
      <w:r>
        <w:rPr>
          <w:rFonts w:ascii="Times New Roman" w:hAnsi="Times New Roman"/>
          <w:sz w:val="24"/>
        </w:rPr>
        <w:t>b) gaisa kuģis gūst bojājumus, vai tiek bojāta tā konstrukcija, un tā rezultātā:</w:t>
      </w:r>
    </w:p>
    <w:p w14:paraId="1EB70AF4" w14:textId="77777777" w:rsidR="004F0D55" w:rsidRPr="001D512F" w:rsidRDefault="004F0D55" w:rsidP="001D512F">
      <w:pPr>
        <w:jc w:val="both"/>
        <w:rPr>
          <w:rFonts w:ascii="Times New Roman" w:eastAsia="Arial" w:hAnsi="Times New Roman" w:cs="Arial"/>
          <w:noProof/>
          <w:sz w:val="24"/>
          <w:szCs w:val="23"/>
        </w:rPr>
      </w:pPr>
    </w:p>
    <w:p w14:paraId="6F2BEA3C" w14:textId="77777777" w:rsidR="004F0D55" w:rsidRPr="001D512F" w:rsidRDefault="004F0D55" w:rsidP="006E6660">
      <w:pPr>
        <w:pStyle w:val="BodyText"/>
        <w:numPr>
          <w:ilvl w:val="2"/>
          <w:numId w:val="77"/>
        </w:numPr>
        <w:ind w:left="709" w:hanging="425"/>
        <w:jc w:val="both"/>
        <w:rPr>
          <w:rFonts w:ascii="Times New Roman" w:hAnsi="Times New Roman"/>
          <w:noProof/>
          <w:sz w:val="24"/>
        </w:rPr>
      </w:pPr>
      <w:r>
        <w:rPr>
          <w:rFonts w:ascii="Times New Roman" w:hAnsi="Times New Roman"/>
          <w:sz w:val="24"/>
        </w:rPr>
        <w:t>samazinās konstrukcijas izturība, pasliktinās gaisa kuģa tehniskie vai aerodinamiskie parametri, un</w:t>
      </w:r>
    </w:p>
    <w:p w14:paraId="02C5F776" w14:textId="77777777" w:rsidR="004F0D55" w:rsidRPr="001D512F" w:rsidRDefault="004F0D55" w:rsidP="006E6660">
      <w:pPr>
        <w:pStyle w:val="BodyText"/>
        <w:numPr>
          <w:ilvl w:val="2"/>
          <w:numId w:val="77"/>
        </w:numPr>
        <w:ind w:left="709" w:hanging="425"/>
        <w:jc w:val="both"/>
        <w:rPr>
          <w:rFonts w:ascii="Times New Roman" w:hAnsi="Times New Roman"/>
          <w:noProof/>
          <w:sz w:val="24"/>
        </w:rPr>
      </w:pPr>
      <w:r>
        <w:rPr>
          <w:rFonts w:ascii="Times New Roman" w:hAnsi="Times New Roman"/>
          <w:sz w:val="24"/>
        </w:rPr>
        <w:t>parasti būtu nepieciešams liels remonts vai bojātās daļas nomaiņa,</w:t>
      </w:r>
    </w:p>
    <w:p w14:paraId="7FB3207D" w14:textId="77777777" w:rsidR="004F0D55" w:rsidRPr="001D512F" w:rsidRDefault="004F0D55" w:rsidP="001D512F">
      <w:pPr>
        <w:jc w:val="both"/>
        <w:rPr>
          <w:rFonts w:ascii="Times New Roman" w:eastAsia="Arial" w:hAnsi="Times New Roman" w:cs="Arial"/>
          <w:noProof/>
          <w:sz w:val="24"/>
          <w:szCs w:val="23"/>
        </w:rPr>
      </w:pPr>
    </w:p>
    <w:p w14:paraId="15F24537" w14:textId="77777777" w:rsidR="004F0D55" w:rsidRPr="001D512F" w:rsidRDefault="004F0D55" w:rsidP="006E6660">
      <w:pPr>
        <w:pStyle w:val="BodyText"/>
        <w:ind w:left="284"/>
        <w:jc w:val="both"/>
        <w:rPr>
          <w:rFonts w:ascii="Times New Roman" w:hAnsi="Times New Roman"/>
          <w:noProof/>
          <w:sz w:val="24"/>
        </w:rPr>
      </w:pPr>
      <w:r>
        <w:rPr>
          <w:rFonts w:ascii="Times New Roman" w:hAnsi="Times New Roman"/>
          <w:i/>
          <w:sz w:val="24"/>
        </w:rPr>
        <w:t>izņemot</w:t>
      </w:r>
      <w:r>
        <w:rPr>
          <w:rFonts w:ascii="Times New Roman" w:hAnsi="Times New Roman"/>
          <w:sz w:val="24"/>
        </w:rPr>
        <w:t xml:space="preserve"> dzinēja darbības traucējumus vai tā bojājumus, kad bojāts viens dzinējs (tostarp pārsegi vai palīgierīces), propelleri, spārnu gali, antenas, zondes, lāpstiņas, riepas, bremžu ierīces, riteņi, pārsegi, paneļi, šasijas lūkas, priekšējie stikli, gaisa kuģa apšuvums (piemēram, nelieli iespiedumi vai caursitumi) vai kad nedaudz bojātas galvenā propellera lāpstiņas, astes propellera lāpstiņas, šasija vai kad bojājumi radušies no krusas vai putnu ietriekšanās (tostarp caurumi antenas plūdpārsegā), vai</w:t>
      </w:r>
    </w:p>
    <w:p w14:paraId="0A560575" w14:textId="77777777" w:rsidR="004F0D55" w:rsidRPr="001D512F" w:rsidRDefault="004F0D55" w:rsidP="006E6660">
      <w:pPr>
        <w:ind w:left="284"/>
        <w:jc w:val="both"/>
        <w:rPr>
          <w:rFonts w:ascii="Times New Roman" w:eastAsia="Arial" w:hAnsi="Times New Roman" w:cs="Arial"/>
          <w:noProof/>
          <w:sz w:val="24"/>
          <w:szCs w:val="20"/>
        </w:rPr>
      </w:pPr>
    </w:p>
    <w:p w14:paraId="211C0F01" w14:textId="77777777" w:rsidR="004F0D55" w:rsidRPr="001D512F" w:rsidRDefault="006E6660" w:rsidP="006E6660">
      <w:pPr>
        <w:pStyle w:val="BodyText"/>
        <w:tabs>
          <w:tab w:val="left" w:pos="840"/>
        </w:tabs>
        <w:ind w:left="284"/>
        <w:jc w:val="both"/>
        <w:rPr>
          <w:rFonts w:ascii="Times New Roman" w:hAnsi="Times New Roman"/>
          <w:noProof/>
          <w:sz w:val="24"/>
        </w:rPr>
      </w:pPr>
      <w:r>
        <w:rPr>
          <w:rFonts w:ascii="Times New Roman" w:hAnsi="Times New Roman"/>
          <w:sz w:val="24"/>
        </w:rPr>
        <w:t>c) gaisa kuģis pazudis vai nonācis pilnīgi nepieejamā vietā.</w:t>
      </w:r>
    </w:p>
    <w:p w14:paraId="4C78675D" w14:textId="77777777" w:rsidR="004F0D55" w:rsidRPr="001D512F" w:rsidRDefault="004F0D55" w:rsidP="001D512F">
      <w:pPr>
        <w:jc w:val="both"/>
        <w:rPr>
          <w:rFonts w:ascii="Times New Roman" w:eastAsia="Arial" w:hAnsi="Times New Roman" w:cs="Arial"/>
          <w:noProof/>
          <w:sz w:val="24"/>
          <w:szCs w:val="23"/>
        </w:rPr>
      </w:pPr>
    </w:p>
    <w:p w14:paraId="422237FF" w14:textId="77777777" w:rsidR="004F0D55" w:rsidRPr="001D512F" w:rsidRDefault="004F0D55" w:rsidP="006E6660">
      <w:pPr>
        <w:ind w:left="284"/>
        <w:jc w:val="both"/>
        <w:rPr>
          <w:rFonts w:ascii="Times New Roman" w:eastAsia="Arial" w:hAnsi="Times New Roman" w:cs="Arial"/>
          <w:i/>
          <w:noProof/>
          <w:sz w:val="24"/>
          <w:szCs w:val="18"/>
        </w:rPr>
      </w:pPr>
      <w:r>
        <w:rPr>
          <w:rFonts w:ascii="Times New Roman" w:hAnsi="Times New Roman"/>
          <w:i/>
          <w:sz w:val="24"/>
          <w:szCs w:val="18"/>
        </w:rPr>
        <w:t>1. piezīme. Tikai statistikas vienveidības nolūkā miesas bojājumu, kura rezultātā trīsdesmit dienu laikā pēc aviācijas nelaimes gadījuma dienas iestājas nāve, ICAO klasificē kā nāvējošu ievainojumu.</w:t>
      </w:r>
    </w:p>
    <w:p w14:paraId="35CB09FA" w14:textId="77777777" w:rsidR="004F0D55" w:rsidRPr="001D512F" w:rsidRDefault="004F0D55" w:rsidP="006E6660">
      <w:pPr>
        <w:ind w:left="284"/>
        <w:jc w:val="both"/>
        <w:rPr>
          <w:rFonts w:ascii="Times New Roman" w:eastAsia="Arial" w:hAnsi="Times New Roman" w:cs="Arial"/>
          <w:i/>
          <w:noProof/>
          <w:sz w:val="24"/>
          <w:szCs w:val="20"/>
        </w:rPr>
      </w:pPr>
    </w:p>
    <w:p w14:paraId="494A9B94" w14:textId="77777777" w:rsidR="004F0D55" w:rsidRPr="001D512F" w:rsidRDefault="004F0D55" w:rsidP="006E6660">
      <w:pPr>
        <w:ind w:left="284"/>
        <w:jc w:val="both"/>
        <w:rPr>
          <w:rFonts w:ascii="Times New Roman" w:eastAsia="Arial" w:hAnsi="Times New Roman" w:cs="Arial"/>
          <w:i/>
          <w:noProof/>
          <w:sz w:val="24"/>
          <w:szCs w:val="18"/>
        </w:rPr>
      </w:pPr>
      <w:r>
        <w:rPr>
          <w:rFonts w:ascii="Times New Roman" w:hAnsi="Times New Roman"/>
          <w:i/>
          <w:sz w:val="24"/>
          <w:szCs w:val="18"/>
        </w:rPr>
        <w:t>2. piezīme. Gaisa kuģi uzskata par pazudušu, ja ir pārtraukta oficiālā meklēšana un nav atrastas tā atlūzas.</w:t>
      </w:r>
    </w:p>
    <w:p w14:paraId="4E3F5BD9" w14:textId="77777777" w:rsidR="004F0D55" w:rsidRPr="001D512F" w:rsidRDefault="004F0D55" w:rsidP="006E6660">
      <w:pPr>
        <w:ind w:left="284"/>
        <w:jc w:val="both"/>
        <w:rPr>
          <w:rFonts w:ascii="Times New Roman" w:eastAsia="Arial" w:hAnsi="Times New Roman" w:cs="Arial"/>
          <w:i/>
          <w:noProof/>
          <w:sz w:val="24"/>
          <w:szCs w:val="20"/>
        </w:rPr>
      </w:pPr>
    </w:p>
    <w:p w14:paraId="6FB380ED" w14:textId="77777777" w:rsidR="006E6660" w:rsidRDefault="004F0D55" w:rsidP="006E6660">
      <w:pPr>
        <w:ind w:left="284"/>
        <w:jc w:val="both"/>
        <w:rPr>
          <w:rFonts w:ascii="Times New Roman" w:eastAsia="Arial" w:hAnsi="Times New Roman" w:cs="Arial"/>
          <w:i/>
          <w:noProof/>
          <w:sz w:val="24"/>
          <w:szCs w:val="18"/>
        </w:rPr>
      </w:pPr>
      <w:r>
        <w:rPr>
          <w:rFonts w:ascii="Times New Roman" w:hAnsi="Times New Roman"/>
          <w:i/>
          <w:sz w:val="24"/>
          <w:szCs w:val="18"/>
        </w:rPr>
        <w:t>3. piezīme. Veids, kā veicama izmeklēšana bezpilota gaisa kuģu sistēmu gadījumā, apskatīts ICAO 13. pielikuma 5.1. punktā.</w:t>
      </w:r>
    </w:p>
    <w:p w14:paraId="5465EFEB" w14:textId="77777777" w:rsidR="006E6660" w:rsidRDefault="006E6660" w:rsidP="006E6660">
      <w:pPr>
        <w:ind w:left="284"/>
        <w:jc w:val="both"/>
        <w:rPr>
          <w:rFonts w:ascii="Times New Roman" w:eastAsia="Arial" w:hAnsi="Times New Roman" w:cs="Arial"/>
          <w:i/>
          <w:noProof/>
          <w:sz w:val="24"/>
          <w:szCs w:val="18"/>
        </w:rPr>
      </w:pPr>
    </w:p>
    <w:p w14:paraId="65B1F2E5" w14:textId="77777777" w:rsidR="004F0D55" w:rsidRDefault="004F0D55" w:rsidP="006E6660">
      <w:pPr>
        <w:ind w:left="284"/>
        <w:jc w:val="both"/>
        <w:rPr>
          <w:rFonts w:ascii="Times New Roman" w:eastAsia="Arial" w:hAnsi="Times New Roman" w:cs="Arial"/>
          <w:noProof/>
          <w:sz w:val="24"/>
          <w:szCs w:val="18"/>
        </w:rPr>
      </w:pPr>
      <w:r>
        <w:rPr>
          <w:rFonts w:ascii="Times New Roman" w:hAnsi="Times New Roman"/>
          <w:i/>
          <w:sz w:val="24"/>
          <w:szCs w:val="18"/>
        </w:rPr>
        <w:t>4. piezīme. Norādījumi attiecībā uz gaisa kuģu bojājumu noteikšanu ir sniegti ICAO 13. pielikuma G pievienojumā.</w:t>
      </w:r>
    </w:p>
    <w:p w14:paraId="76C023F0" w14:textId="77777777" w:rsidR="006E6660" w:rsidRPr="001D512F" w:rsidRDefault="006E6660" w:rsidP="001D512F">
      <w:pPr>
        <w:jc w:val="both"/>
        <w:rPr>
          <w:rFonts w:ascii="Times New Roman" w:eastAsia="Arial" w:hAnsi="Times New Roman" w:cs="Arial"/>
          <w:noProof/>
          <w:sz w:val="24"/>
          <w:szCs w:val="18"/>
        </w:rPr>
      </w:pPr>
    </w:p>
    <w:p w14:paraId="14181897" w14:textId="77777777" w:rsidR="000D69F3" w:rsidRPr="001D512F" w:rsidRDefault="000D69F3" w:rsidP="000D69F3">
      <w:pPr>
        <w:pStyle w:val="BodyText"/>
        <w:ind w:left="0"/>
        <w:jc w:val="both"/>
        <w:rPr>
          <w:rFonts w:ascii="Times New Roman" w:hAnsi="Times New Roman"/>
          <w:noProof/>
          <w:sz w:val="24"/>
        </w:rPr>
      </w:pPr>
      <w:r>
        <w:rPr>
          <w:rFonts w:ascii="Times New Roman" w:hAnsi="Times New Roman"/>
          <w:b/>
          <w:i/>
          <w:sz w:val="24"/>
        </w:rPr>
        <w:t xml:space="preserve">Cēloņi. </w:t>
      </w:r>
      <w:r>
        <w:rPr>
          <w:rFonts w:ascii="Times New Roman" w:hAnsi="Times New Roman"/>
          <w:sz w:val="24"/>
        </w:rPr>
        <w:t>Darbības, bezdarbība, notikumi, apstākļi vai to kombinācija, kas izraisījusi aviācijas nelaimes gadījumu vai incidentu. Cēloņu identificēšana nenozīmē vainas noteikšanu, ne arī administratīvās, civiltiesiskās vai kriminālās atbildības noteikšanu.</w:t>
      </w:r>
    </w:p>
    <w:p w14:paraId="7B7421C2" w14:textId="77777777" w:rsidR="000D69F3" w:rsidRPr="001D512F" w:rsidRDefault="000D69F3" w:rsidP="000D69F3">
      <w:pPr>
        <w:jc w:val="both"/>
        <w:rPr>
          <w:rFonts w:ascii="Times New Roman" w:hAnsi="Times New Roman"/>
          <w:noProof/>
          <w:sz w:val="24"/>
        </w:rPr>
      </w:pPr>
    </w:p>
    <w:p w14:paraId="79AAF551" w14:textId="77777777" w:rsidR="000D69F3" w:rsidRPr="001D512F" w:rsidRDefault="000D69F3" w:rsidP="000D69F3">
      <w:pPr>
        <w:pStyle w:val="BodyText"/>
        <w:ind w:left="0"/>
        <w:jc w:val="both"/>
        <w:rPr>
          <w:rFonts w:ascii="Times New Roman" w:hAnsi="Times New Roman"/>
          <w:noProof/>
          <w:sz w:val="24"/>
        </w:rPr>
      </w:pPr>
      <w:r>
        <w:rPr>
          <w:rFonts w:ascii="Times New Roman" w:hAnsi="Times New Roman"/>
          <w:b/>
          <w:i/>
          <w:sz w:val="24"/>
        </w:rPr>
        <w:t xml:space="preserve">Civilās aviācijas pārvalde. </w:t>
      </w:r>
      <w:r>
        <w:rPr>
          <w:rFonts w:ascii="Times New Roman" w:hAnsi="Times New Roman"/>
          <w:sz w:val="24"/>
        </w:rPr>
        <w:t>Valsts iestāde vai iestādes (neatkarīgi no to nosaukuma), kas ir tieši atbildīgas par visu civilā gaisa transporta aspektu, tostarp tehnisko (t. i., aeronavigācija un aviācijas drošība) un ekonomisko (t. i., gaisa transporta komerciālie aspekti) aspektu, regulēšanu.</w:t>
      </w:r>
    </w:p>
    <w:p w14:paraId="2E9217BE" w14:textId="77777777" w:rsidR="000D69F3" w:rsidRPr="001D512F" w:rsidRDefault="000D69F3" w:rsidP="000D69F3">
      <w:pPr>
        <w:jc w:val="both"/>
        <w:rPr>
          <w:rFonts w:ascii="Times New Roman" w:hAnsi="Times New Roman"/>
          <w:noProof/>
          <w:sz w:val="24"/>
        </w:rPr>
      </w:pPr>
    </w:p>
    <w:p w14:paraId="7238D2D5" w14:textId="77777777" w:rsidR="000D69F3" w:rsidRPr="001D512F" w:rsidRDefault="000D69F3" w:rsidP="000D69F3">
      <w:pPr>
        <w:pStyle w:val="BodyText"/>
        <w:ind w:left="0"/>
        <w:jc w:val="both"/>
        <w:rPr>
          <w:rFonts w:ascii="Times New Roman" w:hAnsi="Times New Roman"/>
          <w:noProof/>
          <w:sz w:val="24"/>
        </w:rPr>
      </w:pPr>
      <w:r>
        <w:rPr>
          <w:rFonts w:ascii="Times New Roman" w:hAnsi="Times New Roman"/>
          <w:b/>
          <w:i/>
          <w:sz w:val="24"/>
        </w:rPr>
        <w:t>Drošības rekomendācija.</w:t>
      </w:r>
      <w:r>
        <w:rPr>
          <w:rFonts w:ascii="Times New Roman" w:hAnsi="Times New Roman"/>
          <w:sz w:val="24"/>
        </w:rPr>
        <w:t xml:space="preserve"> Aviācijas nelaimes gadījumu izmeklēšanas iestādes ieteikums, pamatojoties uz izmeklēšanā iegūtu informāciju, ar nolūku novērst aviācijas nelaimes gadījumus vai incidentus, kas nekādā gadījumā nav paredzēts tam, lai izvirzītu pieņēmumus par to, kurš vainojams pie nelaimes gadījuma vai incidenta vai kuram jāuzņemas atbildība par to. Papildus drošības rekomendācijām, kas tiek sagatavotas, pamatojoties uz aviācijas nelaimes gadījumu un incidentu izmeklēšanā noskaidroto, drošības rekomendācijas var izstrādāt, pamatojoties arī uz citiem avotiem, tostarp uz drošības pētījumiem.</w:t>
      </w:r>
    </w:p>
    <w:p w14:paraId="08FD1AFC" w14:textId="77777777" w:rsidR="000D69F3" w:rsidRPr="001D512F" w:rsidRDefault="000D69F3" w:rsidP="000D69F3">
      <w:pPr>
        <w:jc w:val="both"/>
        <w:rPr>
          <w:rFonts w:ascii="Times New Roman" w:hAnsi="Times New Roman"/>
          <w:noProof/>
          <w:sz w:val="24"/>
        </w:rPr>
      </w:pPr>
    </w:p>
    <w:p w14:paraId="2798074A" w14:textId="77777777" w:rsidR="000D69F3" w:rsidRPr="001D512F" w:rsidRDefault="000D69F3" w:rsidP="000D69F3">
      <w:pPr>
        <w:pStyle w:val="BodyText"/>
        <w:ind w:left="0"/>
        <w:jc w:val="both"/>
        <w:rPr>
          <w:rFonts w:ascii="Times New Roman" w:hAnsi="Times New Roman"/>
          <w:noProof/>
          <w:sz w:val="24"/>
        </w:rPr>
      </w:pPr>
      <w:r>
        <w:rPr>
          <w:rFonts w:ascii="Times New Roman" w:hAnsi="Times New Roman"/>
          <w:b/>
          <w:i/>
          <w:sz w:val="24"/>
        </w:rPr>
        <w:t xml:space="preserve">Ekspluatants. </w:t>
      </w:r>
      <w:r>
        <w:rPr>
          <w:rFonts w:ascii="Times New Roman" w:hAnsi="Times New Roman"/>
          <w:sz w:val="24"/>
        </w:rPr>
        <w:t>Persona, organizācija vai uzņēmums, kas nodarbojas ar gaisa kuģa ekspluatāciju vai piedāvā savus pakalpojumus šajā jomā.</w:t>
      </w:r>
    </w:p>
    <w:p w14:paraId="0E5C7A14" w14:textId="77777777" w:rsidR="000D69F3" w:rsidRPr="001D512F" w:rsidRDefault="000D69F3" w:rsidP="000D69F3">
      <w:pPr>
        <w:jc w:val="both"/>
        <w:rPr>
          <w:rFonts w:ascii="Times New Roman" w:hAnsi="Times New Roman"/>
          <w:noProof/>
          <w:sz w:val="24"/>
        </w:rPr>
      </w:pPr>
    </w:p>
    <w:p w14:paraId="5A237ADC" w14:textId="77777777" w:rsidR="000D69F3" w:rsidRPr="001D512F" w:rsidRDefault="000D69F3" w:rsidP="000D69F3">
      <w:pPr>
        <w:pStyle w:val="BodyText"/>
        <w:ind w:left="0"/>
        <w:jc w:val="both"/>
        <w:rPr>
          <w:rFonts w:ascii="Times New Roman" w:hAnsi="Times New Roman"/>
          <w:noProof/>
          <w:sz w:val="24"/>
        </w:rPr>
      </w:pPr>
      <w:r>
        <w:rPr>
          <w:rFonts w:ascii="Times New Roman" w:hAnsi="Times New Roman"/>
          <w:b/>
          <w:bCs/>
          <w:i/>
          <w:sz w:val="24"/>
        </w:rPr>
        <w:t xml:space="preserve">Ekspluatantvalsts. </w:t>
      </w:r>
      <w:r>
        <w:rPr>
          <w:rFonts w:ascii="Times New Roman" w:hAnsi="Times New Roman"/>
          <w:sz w:val="24"/>
        </w:rPr>
        <w:t>Valsts, kurā atrodas ekspluatanta galvenā uzņēmējdarbības vieta vai, ja nav šādas uzņēmējdarbības vietas, ekspluatanta juridiskā adrese.</w:t>
      </w:r>
    </w:p>
    <w:p w14:paraId="1E2D2809" w14:textId="77777777" w:rsidR="000D69F3" w:rsidRPr="001D512F" w:rsidRDefault="000D69F3" w:rsidP="000D69F3">
      <w:pPr>
        <w:jc w:val="both"/>
        <w:rPr>
          <w:rFonts w:ascii="Times New Roman" w:hAnsi="Times New Roman"/>
          <w:noProof/>
          <w:sz w:val="24"/>
        </w:rPr>
      </w:pPr>
    </w:p>
    <w:p w14:paraId="5342617F" w14:textId="77777777" w:rsidR="000D69F3" w:rsidRPr="001D512F" w:rsidRDefault="000D69F3" w:rsidP="000D69F3">
      <w:pPr>
        <w:pStyle w:val="BodyText"/>
        <w:ind w:left="0"/>
        <w:jc w:val="both"/>
        <w:rPr>
          <w:rFonts w:ascii="Times New Roman" w:hAnsi="Times New Roman"/>
          <w:noProof/>
          <w:sz w:val="24"/>
        </w:rPr>
      </w:pPr>
      <w:r>
        <w:rPr>
          <w:rFonts w:ascii="Times New Roman" w:hAnsi="Times New Roman"/>
          <w:b/>
          <w:bCs/>
          <w:i/>
          <w:sz w:val="24"/>
        </w:rPr>
        <w:t xml:space="preserve">Gaisa kuģis. </w:t>
      </w:r>
      <w:r>
        <w:rPr>
          <w:rFonts w:ascii="Times New Roman" w:hAnsi="Times New Roman"/>
          <w:sz w:val="24"/>
        </w:rPr>
        <w:t>Lidaparāts, ko atmosfērā notur mijiedarbība ar gaisu, ja tā nav no zemes virsmas reflektēta mijiedarbība ar gaisu.</w:t>
      </w:r>
    </w:p>
    <w:p w14:paraId="34A32E7D" w14:textId="77777777" w:rsidR="000D69F3" w:rsidRPr="001D512F" w:rsidRDefault="000D69F3" w:rsidP="000D69F3">
      <w:pPr>
        <w:jc w:val="both"/>
        <w:rPr>
          <w:rFonts w:ascii="Times New Roman" w:hAnsi="Times New Roman"/>
          <w:noProof/>
          <w:sz w:val="24"/>
        </w:rPr>
      </w:pPr>
    </w:p>
    <w:p w14:paraId="3A897027" w14:textId="77777777" w:rsidR="000D69F3" w:rsidRPr="001D512F" w:rsidRDefault="000D69F3" w:rsidP="000D69F3">
      <w:pPr>
        <w:pStyle w:val="BodyText"/>
        <w:ind w:left="0"/>
        <w:jc w:val="both"/>
        <w:rPr>
          <w:rFonts w:ascii="Times New Roman" w:hAnsi="Times New Roman"/>
          <w:noProof/>
          <w:sz w:val="24"/>
        </w:rPr>
      </w:pPr>
      <w:r>
        <w:rPr>
          <w:rFonts w:ascii="Times New Roman" w:hAnsi="Times New Roman"/>
          <w:b/>
          <w:i/>
          <w:sz w:val="24"/>
        </w:rPr>
        <w:t xml:space="preserve">Iepriekšējs ziņojums. </w:t>
      </w:r>
      <w:r>
        <w:rPr>
          <w:rFonts w:ascii="Times New Roman" w:hAnsi="Times New Roman"/>
          <w:sz w:val="24"/>
        </w:rPr>
        <w:t>Ziņojums, kuru izmanto, lai nekavējoties izplatītu informāciju, kas iegūta izmeklēšanas sākuma posmos.</w:t>
      </w:r>
    </w:p>
    <w:p w14:paraId="45A04A08" w14:textId="77777777" w:rsidR="000D69F3" w:rsidRPr="001D512F" w:rsidRDefault="000D69F3" w:rsidP="000D69F3">
      <w:pPr>
        <w:jc w:val="both"/>
        <w:rPr>
          <w:rFonts w:ascii="Times New Roman" w:eastAsia="Arial" w:hAnsi="Times New Roman" w:cs="Arial"/>
          <w:i/>
          <w:noProof/>
          <w:sz w:val="24"/>
          <w:szCs w:val="18"/>
        </w:rPr>
      </w:pPr>
    </w:p>
    <w:p w14:paraId="4206CFF8" w14:textId="77777777" w:rsidR="000D69F3" w:rsidRPr="001D512F" w:rsidRDefault="000D69F3" w:rsidP="000D69F3">
      <w:pPr>
        <w:pStyle w:val="BodyText"/>
        <w:ind w:left="0"/>
        <w:jc w:val="both"/>
        <w:rPr>
          <w:rFonts w:ascii="Times New Roman" w:hAnsi="Times New Roman"/>
          <w:noProof/>
          <w:sz w:val="24"/>
        </w:rPr>
      </w:pPr>
      <w:r>
        <w:rPr>
          <w:rFonts w:ascii="Times New Roman" w:hAnsi="Times New Roman"/>
          <w:b/>
          <w:i/>
          <w:sz w:val="24"/>
        </w:rPr>
        <w:t xml:space="preserve">Incidents. </w:t>
      </w:r>
      <w:r>
        <w:rPr>
          <w:rFonts w:ascii="Times New Roman" w:hAnsi="Times New Roman"/>
          <w:sz w:val="24"/>
        </w:rPr>
        <w:t>Gadījums, izņemot aviācijas nelaimes gadījumu, kurš saistīts ar gaisa kuģa ekspluatāciju un kurš apdraud vai varētu apdraudēt ekspluatācijas drošību.</w:t>
      </w:r>
    </w:p>
    <w:p w14:paraId="1A6529D3" w14:textId="77777777" w:rsidR="000D69F3" w:rsidRPr="001D512F" w:rsidRDefault="000D69F3" w:rsidP="000D69F3">
      <w:pPr>
        <w:jc w:val="both"/>
        <w:rPr>
          <w:rFonts w:ascii="Times New Roman" w:hAnsi="Times New Roman"/>
          <w:noProof/>
          <w:sz w:val="24"/>
        </w:rPr>
      </w:pPr>
    </w:p>
    <w:p w14:paraId="36023721" w14:textId="77777777" w:rsidR="000D69F3" w:rsidRPr="001D512F" w:rsidRDefault="000D69F3" w:rsidP="000D69F3">
      <w:pPr>
        <w:ind w:left="284"/>
        <w:jc w:val="both"/>
        <w:rPr>
          <w:rFonts w:ascii="Times New Roman" w:eastAsia="Arial" w:hAnsi="Times New Roman" w:cs="Arial"/>
          <w:i/>
          <w:noProof/>
          <w:sz w:val="24"/>
          <w:szCs w:val="18"/>
        </w:rPr>
      </w:pPr>
      <w:r>
        <w:rPr>
          <w:rFonts w:ascii="Times New Roman" w:hAnsi="Times New Roman"/>
          <w:i/>
          <w:sz w:val="24"/>
          <w:szCs w:val="18"/>
        </w:rPr>
        <w:t>Piezīme. Tie incidenti, kuri galvenokārt interesē Starptautisko Civilās aviācijas organizāciju aviācijas nelaimes gadījumu profilakses pētījumu veikšanai, ir minēti ICAO 13. pielikuma C pievienojumā.</w:t>
      </w:r>
    </w:p>
    <w:p w14:paraId="0E09BEAA" w14:textId="77777777" w:rsidR="000D69F3" w:rsidRPr="001D512F" w:rsidRDefault="000D69F3" w:rsidP="000D69F3">
      <w:pPr>
        <w:jc w:val="both"/>
        <w:rPr>
          <w:rFonts w:ascii="Times New Roman" w:eastAsia="Arial" w:hAnsi="Times New Roman" w:cs="Arial"/>
          <w:i/>
          <w:noProof/>
          <w:sz w:val="24"/>
          <w:szCs w:val="20"/>
        </w:rPr>
      </w:pPr>
    </w:p>
    <w:p w14:paraId="4C6B1563" w14:textId="77777777" w:rsidR="000D69F3" w:rsidRPr="001D512F" w:rsidRDefault="000D69F3" w:rsidP="000D69F3">
      <w:pPr>
        <w:pStyle w:val="BodyText"/>
        <w:ind w:left="0"/>
        <w:jc w:val="both"/>
        <w:rPr>
          <w:rFonts w:ascii="Times New Roman" w:hAnsi="Times New Roman"/>
          <w:noProof/>
          <w:sz w:val="24"/>
        </w:rPr>
      </w:pPr>
      <w:r>
        <w:rPr>
          <w:rFonts w:ascii="Times New Roman" w:hAnsi="Times New Roman"/>
          <w:b/>
          <w:i/>
          <w:sz w:val="24"/>
        </w:rPr>
        <w:t xml:space="preserve">Izgatavotājvalsts. </w:t>
      </w:r>
      <w:r>
        <w:rPr>
          <w:rFonts w:ascii="Times New Roman" w:hAnsi="Times New Roman"/>
          <w:sz w:val="24"/>
        </w:rPr>
        <w:t>Valsts, kuras jurisdikcijā ir organizācija, kas atbildīga par gaisa kuģa galīgo montāžu.</w:t>
      </w:r>
    </w:p>
    <w:p w14:paraId="43205E71" w14:textId="77777777" w:rsidR="000D69F3" w:rsidRPr="001D512F" w:rsidRDefault="000D69F3" w:rsidP="000D69F3">
      <w:pPr>
        <w:jc w:val="both"/>
        <w:rPr>
          <w:rFonts w:ascii="Times New Roman" w:hAnsi="Times New Roman"/>
          <w:noProof/>
          <w:sz w:val="24"/>
        </w:rPr>
      </w:pPr>
    </w:p>
    <w:p w14:paraId="1435A2B9" w14:textId="77777777" w:rsidR="000D69F3" w:rsidRPr="001D512F" w:rsidRDefault="000D69F3" w:rsidP="000D69F3">
      <w:pPr>
        <w:pStyle w:val="BodyText"/>
        <w:ind w:left="0"/>
        <w:jc w:val="both"/>
        <w:rPr>
          <w:rFonts w:ascii="Times New Roman" w:hAnsi="Times New Roman"/>
          <w:noProof/>
          <w:sz w:val="24"/>
        </w:rPr>
      </w:pPr>
      <w:r>
        <w:rPr>
          <w:rFonts w:ascii="Times New Roman" w:hAnsi="Times New Roman"/>
          <w:b/>
          <w:i/>
          <w:sz w:val="24"/>
        </w:rPr>
        <w:t xml:space="preserve">Izmeklēšana. </w:t>
      </w:r>
      <w:r>
        <w:rPr>
          <w:rFonts w:ascii="Times New Roman" w:hAnsi="Times New Roman"/>
          <w:sz w:val="24"/>
        </w:rPr>
        <w:t xml:space="preserve">Process, kura mērķis ir novērst aviācijas nelaimes gadījumus un kurš ietver informācijas savākšanu un analīzi, atzinumu sagatavošanu, tostarp cēloņu un/vai veicinošu </w:t>
      </w:r>
      <w:r>
        <w:rPr>
          <w:rFonts w:ascii="Times New Roman" w:hAnsi="Times New Roman"/>
          <w:sz w:val="24"/>
        </w:rPr>
        <w:lastRenderedPageBreak/>
        <w:t>faktoru noskaidrošanu un, ja nepieciešams, drošības rekomendāciju izstrādi.</w:t>
      </w:r>
    </w:p>
    <w:p w14:paraId="68B03FF0" w14:textId="77777777" w:rsidR="000D69F3" w:rsidRPr="001D512F" w:rsidRDefault="000D69F3" w:rsidP="000D69F3">
      <w:pPr>
        <w:jc w:val="both"/>
        <w:rPr>
          <w:rFonts w:ascii="Times New Roman" w:hAnsi="Times New Roman"/>
          <w:noProof/>
          <w:sz w:val="24"/>
        </w:rPr>
      </w:pPr>
    </w:p>
    <w:p w14:paraId="67335E69" w14:textId="77777777" w:rsidR="000D69F3" w:rsidRPr="001D512F" w:rsidRDefault="000D69F3" w:rsidP="000D69F3">
      <w:pPr>
        <w:pStyle w:val="BodyText"/>
        <w:ind w:left="0"/>
        <w:jc w:val="both"/>
        <w:rPr>
          <w:rFonts w:ascii="Times New Roman" w:hAnsi="Times New Roman"/>
          <w:noProof/>
          <w:sz w:val="24"/>
        </w:rPr>
      </w:pPr>
      <w:r>
        <w:rPr>
          <w:rFonts w:ascii="Times New Roman" w:hAnsi="Times New Roman"/>
          <w:b/>
          <w:i/>
          <w:sz w:val="24"/>
        </w:rPr>
        <w:t xml:space="preserve">Lidojuma parametru reģistrators. </w:t>
      </w:r>
      <w:r>
        <w:rPr>
          <w:rFonts w:ascii="Times New Roman" w:hAnsi="Times New Roman"/>
          <w:sz w:val="24"/>
        </w:rPr>
        <w:t>Gaisa kuģī uzstādīta jebkura tipa reģistrējoša iekārta papildinformācijas iegūšanai aviācijas nelaimes gadījumu/incidentu izmeklēšanas vajadzībām.</w:t>
      </w:r>
    </w:p>
    <w:p w14:paraId="38B9C906" w14:textId="77777777" w:rsidR="000D69F3" w:rsidRPr="001D512F" w:rsidRDefault="000D69F3" w:rsidP="000D69F3">
      <w:pPr>
        <w:jc w:val="both"/>
        <w:rPr>
          <w:rFonts w:ascii="Times New Roman" w:hAnsi="Times New Roman"/>
          <w:noProof/>
          <w:sz w:val="24"/>
        </w:rPr>
      </w:pPr>
    </w:p>
    <w:p w14:paraId="4A61ADB7" w14:textId="77777777" w:rsidR="000D69F3" w:rsidRPr="001D512F" w:rsidRDefault="000D69F3" w:rsidP="000D69F3">
      <w:pPr>
        <w:ind w:left="284"/>
        <w:jc w:val="both"/>
        <w:rPr>
          <w:rFonts w:ascii="Times New Roman" w:eastAsia="Arial" w:hAnsi="Times New Roman" w:cs="Arial"/>
          <w:i/>
          <w:noProof/>
          <w:sz w:val="24"/>
          <w:szCs w:val="18"/>
        </w:rPr>
      </w:pPr>
      <w:r>
        <w:rPr>
          <w:rFonts w:ascii="Times New Roman" w:hAnsi="Times New Roman"/>
          <w:i/>
          <w:sz w:val="24"/>
          <w:szCs w:val="18"/>
        </w:rPr>
        <w:t>Piezīme. Specifikācijas attiecībā uz lidojuma parametru reģistratoriem skat. 6. pielikuma I, II un III daļā.</w:t>
      </w:r>
    </w:p>
    <w:p w14:paraId="20522AB6" w14:textId="77777777" w:rsidR="000D69F3" w:rsidRPr="001D512F" w:rsidRDefault="000D69F3" w:rsidP="000D69F3">
      <w:pPr>
        <w:jc w:val="both"/>
        <w:rPr>
          <w:rFonts w:ascii="Times New Roman" w:eastAsia="Arial" w:hAnsi="Times New Roman" w:cs="Arial"/>
          <w:i/>
          <w:noProof/>
          <w:sz w:val="24"/>
          <w:szCs w:val="23"/>
        </w:rPr>
      </w:pPr>
    </w:p>
    <w:p w14:paraId="409DF98B" w14:textId="77777777" w:rsidR="00F97551" w:rsidRPr="001D512F" w:rsidRDefault="00F97551" w:rsidP="00F97551">
      <w:pPr>
        <w:jc w:val="both"/>
        <w:rPr>
          <w:rFonts w:ascii="Times New Roman" w:hAnsi="Times New Roman"/>
          <w:noProof/>
          <w:sz w:val="24"/>
        </w:rPr>
      </w:pPr>
      <w:r>
        <w:rPr>
          <w:rFonts w:ascii="Times New Roman" w:hAnsi="Times New Roman"/>
          <w:b/>
          <w:i/>
          <w:sz w:val="24"/>
        </w:rPr>
        <w:t xml:space="preserve">Maksimālā masa. </w:t>
      </w:r>
      <w:r>
        <w:rPr>
          <w:rFonts w:ascii="Times New Roman" w:hAnsi="Times New Roman"/>
          <w:sz w:val="24"/>
        </w:rPr>
        <w:t>Maksimālā sertificētā pacelšanās masa.</w:t>
      </w:r>
    </w:p>
    <w:p w14:paraId="077B1879" w14:textId="77777777" w:rsidR="00F97551" w:rsidRPr="001D512F" w:rsidRDefault="00F97551" w:rsidP="00F97551">
      <w:pPr>
        <w:jc w:val="both"/>
        <w:rPr>
          <w:rFonts w:ascii="Times New Roman" w:hAnsi="Times New Roman"/>
          <w:noProof/>
          <w:sz w:val="24"/>
        </w:rPr>
      </w:pPr>
    </w:p>
    <w:p w14:paraId="7100F4B5" w14:textId="77777777" w:rsidR="000D69F3" w:rsidRPr="001D512F" w:rsidRDefault="000D69F3" w:rsidP="000D69F3">
      <w:pPr>
        <w:pStyle w:val="BodyText"/>
        <w:ind w:left="0"/>
        <w:jc w:val="both"/>
        <w:rPr>
          <w:rFonts w:ascii="Times New Roman" w:hAnsi="Times New Roman"/>
          <w:noProof/>
          <w:sz w:val="24"/>
        </w:rPr>
      </w:pPr>
      <w:r>
        <w:rPr>
          <w:rFonts w:ascii="Times New Roman" w:hAnsi="Times New Roman"/>
          <w:b/>
          <w:i/>
          <w:sz w:val="24"/>
        </w:rPr>
        <w:t>Nopietns incidents.</w:t>
      </w:r>
      <w:r>
        <w:rPr>
          <w:rFonts w:ascii="Times New Roman" w:hAnsi="Times New Roman"/>
          <w:sz w:val="24"/>
        </w:rPr>
        <w:t xml:space="preserve"> Incidents, kura apstākļi liecina par to, ka ir pastāvējusi augsta aviācijas nelaimes gadījuma iespējamība, un kurš ir saistīts ar gaisa kuģa ekspluatāciju, kas pilotējama gaisa kuģa gadījumā notiek laikā no jebkuras personas iekāpšanas gaisa kuģī ar mērķi lidot līdz brīdim, kad visas personas ir izkāpušas no gaisa kuģa, vai bezpilota gaisa kuģa gadījumā – no brīža, kad gaisa kuģis ir gatavs uzsākt kustību ar mērķi lidot, līdz brīdim, kad tas apstājas pēc lidojuma un galvenā dzinējsistēma tiek izslēgta.</w:t>
      </w:r>
    </w:p>
    <w:p w14:paraId="4CB8C8AD" w14:textId="77777777" w:rsidR="000D69F3" w:rsidRPr="001D512F" w:rsidRDefault="000D69F3" w:rsidP="000D69F3">
      <w:pPr>
        <w:jc w:val="both"/>
        <w:rPr>
          <w:rFonts w:ascii="Times New Roman" w:hAnsi="Times New Roman"/>
          <w:noProof/>
          <w:sz w:val="24"/>
        </w:rPr>
      </w:pPr>
    </w:p>
    <w:p w14:paraId="67F777AD" w14:textId="77777777" w:rsidR="000D69F3" w:rsidRDefault="000D69F3" w:rsidP="000D69F3">
      <w:pPr>
        <w:ind w:left="284"/>
        <w:jc w:val="both"/>
        <w:rPr>
          <w:rFonts w:ascii="Times New Roman" w:eastAsia="Arial" w:hAnsi="Times New Roman" w:cs="Arial"/>
          <w:i/>
          <w:noProof/>
          <w:sz w:val="24"/>
          <w:szCs w:val="18"/>
        </w:rPr>
      </w:pPr>
      <w:r>
        <w:rPr>
          <w:rFonts w:ascii="Times New Roman" w:hAnsi="Times New Roman"/>
          <w:i/>
          <w:sz w:val="24"/>
          <w:szCs w:val="18"/>
        </w:rPr>
        <w:t>1. piezīme. Aviācijas nelaimes gadījums atšķiras no nopietna incidenta tikai ar rezultātu.</w:t>
      </w:r>
    </w:p>
    <w:p w14:paraId="1BB71818" w14:textId="77777777" w:rsidR="000D69F3" w:rsidRDefault="000D69F3" w:rsidP="000D69F3">
      <w:pPr>
        <w:ind w:left="284"/>
        <w:jc w:val="both"/>
        <w:rPr>
          <w:rFonts w:ascii="Times New Roman" w:eastAsia="Arial" w:hAnsi="Times New Roman" w:cs="Arial"/>
          <w:i/>
          <w:noProof/>
          <w:sz w:val="24"/>
          <w:szCs w:val="18"/>
        </w:rPr>
      </w:pPr>
    </w:p>
    <w:p w14:paraId="5A2407F1" w14:textId="77777777" w:rsidR="000D69F3" w:rsidRPr="001D512F" w:rsidRDefault="000D69F3" w:rsidP="000D69F3">
      <w:pPr>
        <w:ind w:left="284"/>
        <w:jc w:val="both"/>
        <w:rPr>
          <w:rFonts w:ascii="Times New Roman" w:eastAsia="Arial" w:hAnsi="Times New Roman" w:cs="Arial"/>
          <w:i/>
          <w:noProof/>
          <w:sz w:val="24"/>
          <w:szCs w:val="18"/>
        </w:rPr>
      </w:pPr>
      <w:r>
        <w:rPr>
          <w:rFonts w:ascii="Times New Roman" w:hAnsi="Times New Roman"/>
          <w:i/>
          <w:sz w:val="24"/>
          <w:szCs w:val="18"/>
        </w:rPr>
        <w:t>2. piezīme. Nopietnu incidentu piemēri ir sniegti ICAO 13. pielikuma C pievienojumā.</w:t>
      </w:r>
    </w:p>
    <w:p w14:paraId="33517D5F" w14:textId="77777777" w:rsidR="000D69F3" w:rsidRDefault="000D69F3" w:rsidP="000D69F3">
      <w:pPr>
        <w:pStyle w:val="BodyText"/>
        <w:ind w:left="0"/>
        <w:jc w:val="both"/>
        <w:rPr>
          <w:rFonts w:ascii="Times New Roman" w:hAnsi="Times New Roman"/>
          <w:b/>
          <w:i/>
          <w:noProof/>
          <w:sz w:val="24"/>
        </w:rPr>
      </w:pPr>
    </w:p>
    <w:p w14:paraId="30D099F4" w14:textId="77777777" w:rsidR="00F97551" w:rsidRPr="001D512F" w:rsidRDefault="00F97551" w:rsidP="00F97551">
      <w:pPr>
        <w:jc w:val="both"/>
        <w:rPr>
          <w:rFonts w:ascii="Times New Roman" w:hAnsi="Times New Roman"/>
          <w:noProof/>
          <w:sz w:val="24"/>
        </w:rPr>
      </w:pPr>
      <w:r>
        <w:rPr>
          <w:rFonts w:ascii="Times New Roman" w:hAnsi="Times New Roman"/>
          <w:b/>
          <w:i/>
          <w:sz w:val="24"/>
        </w:rPr>
        <w:t xml:space="preserve">Notikuma vietas valsts </w:t>
      </w:r>
      <w:r>
        <w:rPr>
          <w:rFonts w:ascii="Times New Roman" w:hAnsi="Times New Roman"/>
          <w:sz w:val="24"/>
        </w:rPr>
        <w:t>Valsts, kuras teritorijā ir noticis aviācijas nelaimes gadījums vai incidents.</w:t>
      </w:r>
    </w:p>
    <w:p w14:paraId="4DAEFDAE" w14:textId="77777777" w:rsidR="00F97551" w:rsidRPr="001D512F" w:rsidRDefault="00F97551" w:rsidP="00F97551">
      <w:pPr>
        <w:jc w:val="both"/>
        <w:rPr>
          <w:rFonts w:ascii="Times New Roman" w:hAnsi="Times New Roman"/>
          <w:noProof/>
          <w:sz w:val="24"/>
        </w:rPr>
      </w:pPr>
    </w:p>
    <w:p w14:paraId="700C3613" w14:textId="77777777" w:rsidR="00F97551" w:rsidRPr="001D512F" w:rsidRDefault="00F97551" w:rsidP="00F97551">
      <w:pPr>
        <w:pStyle w:val="BodyText"/>
        <w:ind w:left="0"/>
        <w:jc w:val="both"/>
        <w:rPr>
          <w:rFonts w:ascii="Times New Roman" w:hAnsi="Times New Roman"/>
          <w:noProof/>
          <w:sz w:val="24"/>
        </w:rPr>
      </w:pPr>
      <w:r>
        <w:rPr>
          <w:rFonts w:ascii="Times New Roman" w:hAnsi="Times New Roman"/>
          <w:b/>
          <w:i/>
          <w:sz w:val="24"/>
        </w:rPr>
        <w:t>Padomnieks.</w:t>
      </w:r>
      <w:r>
        <w:rPr>
          <w:rFonts w:ascii="Times New Roman" w:hAnsi="Times New Roman"/>
          <w:sz w:val="24"/>
        </w:rPr>
        <w:t xml:space="preserve"> Persona, kuru, pamatojoties uz tās kvalifikāciju, valsts norīkojusi palīdzēt tās pilnvarotajam pārstāvim izmeklēšanā.</w:t>
      </w:r>
    </w:p>
    <w:p w14:paraId="1F836EB7" w14:textId="77777777" w:rsidR="00F97551" w:rsidRPr="001D512F" w:rsidRDefault="00F97551" w:rsidP="00F97551">
      <w:pPr>
        <w:jc w:val="both"/>
        <w:rPr>
          <w:rFonts w:ascii="Times New Roman" w:hAnsi="Times New Roman"/>
          <w:noProof/>
          <w:sz w:val="24"/>
        </w:rPr>
      </w:pPr>
    </w:p>
    <w:p w14:paraId="442FABD8"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b/>
          <w:i/>
          <w:sz w:val="24"/>
        </w:rPr>
        <w:t xml:space="preserve">Pilnvarots pārstāvis. </w:t>
      </w:r>
      <w:r>
        <w:rPr>
          <w:rFonts w:ascii="Times New Roman" w:hAnsi="Times New Roman"/>
          <w:sz w:val="24"/>
        </w:rPr>
        <w:t>Persona, kuru, pamatojoties uz tās kvalifikāciju, valsts norīkojusi piedalīties citas valsts veiktā izmeklēšanā. Ja konkrētajā valstī pastāv aviācijas nelaimes gadījumu izmeklēšanas iestāde, tad norīkotais pilnvarotais pārstāvis parasti ir no šīs iestādes.</w:t>
      </w:r>
    </w:p>
    <w:p w14:paraId="73E04878" w14:textId="77777777" w:rsidR="004F0D55" w:rsidRPr="001D512F" w:rsidRDefault="004F0D55" w:rsidP="001D512F">
      <w:pPr>
        <w:jc w:val="both"/>
        <w:rPr>
          <w:rFonts w:ascii="Times New Roman" w:eastAsia="Arial" w:hAnsi="Times New Roman" w:cs="Arial"/>
          <w:i/>
          <w:noProof/>
          <w:sz w:val="24"/>
          <w:szCs w:val="18"/>
        </w:rPr>
      </w:pPr>
    </w:p>
    <w:p w14:paraId="153E959D" w14:textId="77777777" w:rsidR="00F97551" w:rsidRPr="001D512F" w:rsidRDefault="00F97551" w:rsidP="00F97551">
      <w:pPr>
        <w:pStyle w:val="BodyText"/>
        <w:ind w:left="0"/>
        <w:jc w:val="both"/>
        <w:rPr>
          <w:rFonts w:ascii="Times New Roman" w:hAnsi="Times New Roman"/>
          <w:noProof/>
          <w:sz w:val="24"/>
        </w:rPr>
      </w:pPr>
      <w:r>
        <w:rPr>
          <w:rFonts w:ascii="Times New Roman" w:hAnsi="Times New Roman"/>
          <w:b/>
          <w:i/>
          <w:sz w:val="24"/>
        </w:rPr>
        <w:t xml:space="preserve">Projektētājvalsts. </w:t>
      </w:r>
      <w:r>
        <w:rPr>
          <w:rFonts w:ascii="Times New Roman" w:hAnsi="Times New Roman"/>
          <w:sz w:val="24"/>
        </w:rPr>
        <w:t>Valsts, kuras jurisdikcijā ir organizācija, kas atbildīga par gaisa kuģa tipa projektu.</w:t>
      </w:r>
    </w:p>
    <w:p w14:paraId="1CFE6BC6" w14:textId="77777777" w:rsidR="00F97551" w:rsidRPr="001D512F" w:rsidRDefault="00F97551" w:rsidP="00F97551">
      <w:pPr>
        <w:jc w:val="both"/>
        <w:rPr>
          <w:rFonts w:ascii="Times New Roman" w:hAnsi="Times New Roman"/>
          <w:noProof/>
          <w:sz w:val="24"/>
        </w:rPr>
      </w:pPr>
    </w:p>
    <w:p w14:paraId="0DAA7834" w14:textId="77777777" w:rsidR="00F97551" w:rsidRPr="001D512F" w:rsidRDefault="00F97551" w:rsidP="00F97551">
      <w:pPr>
        <w:jc w:val="both"/>
        <w:rPr>
          <w:rFonts w:ascii="Times New Roman" w:hAnsi="Times New Roman"/>
          <w:noProof/>
          <w:sz w:val="24"/>
        </w:rPr>
      </w:pPr>
      <w:r>
        <w:rPr>
          <w:rFonts w:ascii="Times New Roman" w:hAnsi="Times New Roman"/>
          <w:b/>
          <w:i/>
          <w:sz w:val="24"/>
        </w:rPr>
        <w:t xml:space="preserve">Reģistrētājvalsts. </w:t>
      </w:r>
      <w:r>
        <w:rPr>
          <w:rFonts w:ascii="Times New Roman" w:hAnsi="Times New Roman"/>
          <w:sz w:val="24"/>
        </w:rPr>
        <w:t>Valsts, kuras reģistrā gaisa kuģis ir reģistrēts.</w:t>
      </w:r>
    </w:p>
    <w:p w14:paraId="5FD21611" w14:textId="77777777" w:rsidR="00F97551" w:rsidRPr="001D512F" w:rsidRDefault="00F97551" w:rsidP="00F97551">
      <w:pPr>
        <w:jc w:val="both"/>
        <w:rPr>
          <w:rFonts w:ascii="Times New Roman" w:hAnsi="Times New Roman"/>
          <w:noProof/>
          <w:sz w:val="24"/>
        </w:rPr>
      </w:pPr>
    </w:p>
    <w:p w14:paraId="19A56657" w14:textId="77777777" w:rsidR="00F97551" w:rsidRPr="001D512F" w:rsidRDefault="00F97551" w:rsidP="00F97551">
      <w:pPr>
        <w:ind w:left="284"/>
        <w:jc w:val="both"/>
        <w:rPr>
          <w:rFonts w:ascii="Times New Roman" w:eastAsia="Arial" w:hAnsi="Times New Roman" w:cs="Arial"/>
          <w:noProof/>
          <w:sz w:val="24"/>
          <w:szCs w:val="18"/>
        </w:rPr>
      </w:pPr>
      <w:r>
        <w:rPr>
          <w:rFonts w:ascii="Times New Roman" w:hAnsi="Times New Roman"/>
          <w:i/>
          <w:sz w:val="24"/>
          <w:szCs w:val="18"/>
        </w:rPr>
        <w:t>Piezīme. Ja starptautiskas aģentūras gaisa kuģis tiek reģistrēts uz cita pamata, nevis noteiktā valstī, tad valstis, kuras izveidojušas šo aģentūru, ir kopīgi un katra atsevišķi atbildīgas par pienākumiem, kuri reģistrētājvalstij ir jāuzņemas saskaņā ar Konvenciju par starptautisko civilo aviāciju. Šajā saistībā skat. Padomes 1967. gada 14. decembra Rezolūciju par starptautisku aģentūru ekspluatētu gaisa kuģu valstspiederību un reģistrāciju, kas atrodama</w:t>
      </w:r>
      <w:r>
        <w:rPr>
          <w:rFonts w:ascii="Times New Roman" w:hAnsi="Times New Roman"/>
          <w:sz w:val="24"/>
          <w:szCs w:val="18"/>
        </w:rPr>
        <w:t xml:space="preserve"> Starptautisko gaisa pārvadājumu ekonomiskās regulēšanas politiskajās nostādnēs un noteikumos </w:t>
      </w:r>
      <w:r>
        <w:rPr>
          <w:rFonts w:ascii="Times New Roman" w:hAnsi="Times New Roman"/>
          <w:i/>
          <w:iCs/>
          <w:sz w:val="24"/>
          <w:szCs w:val="18"/>
        </w:rPr>
        <w:t>(dok. Nr. 9587).</w:t>
      </w:r>
    </w:p>
    <w:p w14:paraId="7953DB1D" w14:textId="77777777" w:rsidR="00F97551" w:rsidRPr="001D512F" w:rsidRDefault="00F97551" w:rsidP="00F97551">
      <w:pPr>
        <w:jc w:val="both"/>
        <w:rPr>
          <w:rFonts w:ascii="Times New Roman" w:eastAsia="Arial" w:hAnsi="Times New Roman" w:cs="Arial"/>
          <w:i/>
          <w:noProof/>
          <w:sz w:val="24"/>
          <w:szCs w:val="20"/>
        </w:rPr>
      </w:pPr>
    </w:p>
    <w:p w14:paraId="6B54950C" w14:textId="77777777" w:rsidR="00F97551" w:rsidRDefault="00F97551" w:rsidP="00F97551">
      <w:pPr>
        <w:jc w:val="both"/>
        <w:rPr>
          <w:rFonts w:ascii="Times New Roman" w:hAnsi="Times New Roman"/>
          <w:sz w:val="24"/>
        </w:rPr>
      </w:pPr>
      <w:r>
        <w:rPr>
          <w:rFonts w:ascii="Times New Roman" w:hAnsi="Times New Roman"/>
          <w:b/>
          <w:i/>
          <w:sz w:val="24"/>
        </w:rPr>
        <w:t>Valsts lidojumu drošības programma.</w:t>
      </w:r>
      <w:r>
        <w:rPr>
          <w:rFonts w:ascii="Times New Roman" w:hAnsi="Times New Roman"/>
          <w:sz w:val="24"/>
        </w:rPr>
        <w:t xml:space="preserve"> Vienots noteikumu un pasākumu kopums, kas ir paredzēts drošības uzlabošanai.</w:t>
      </w:r>
    </w:p>
    <w:p w14:paraId="26E6E4DF" w14:textId="77777777" w:rsidR="00F97551" w:rsidRPr="001D512F" w:rsidRDefault="00F97551" w:rsidP="00F97551">
      <w:pPr>
        <w:jc w:val="both"/>
        <w:rPr>
          <w:rFonts w:ascii="Times New Roman" w:hAnsi="Times New Roman"/>
          <w:noProof/>
          <w:sz w:val="24"/>
        </w:rPr>
      </w:pPr>
    </w:p>
    <w:p w14:paraId="157BFEB5" w14:textId="77777777" w:rsidR="004F0D55" w:rsidRPr="001D512F" w:rsidRDefault="004F0D55" w:rsidP="001D512F">
      <w:pPr>
        <w:jc w:val="both"/>
        <w:rPr>
          <w:rFonts w:ascii="Times New Roman" w:hAnsi="Times New Roman"/>
          <w:noProof/>
          <w:sz w:val="24"/>
        </w:rPr>
      </w:pPr>
      <w:r>
        <w:rPr>
          <w:rFonts w:ascii="Times New Roman" w:hAnsi="Times New Roman"/>
          <w:b/>
          <w:i/>
          <w:sz w:val="24"/>
        </w:rPr>
        <w:t xml:space="preserve">Vispārējas nozīmes aviācijas gaisa kuģa lidojums. </w:t>
      </w:r>
      <w:r>
        <w:rPr>
          <w:rFonts w:ascii="Times New Roman" w:hAnsi="Times New Roman"/>
          <w:sz w:val="24"/>
        </w:rPr>
        <w:t>Jebkurš gaisa kuģa lidojums, izņemot komerciālu gaisa transporta lidojumu vai lidojumu, kas saistīts ar aviācijas speciālo darbu izpildi.</w:t>
      </w:r>
    </w:p>
    <w:p w14:paraId="0385F28D" w14:textId="77777777" w:rsidR="006E6660" w:rsidRDefault="006E6660">
      <w:pPr>
        <w:rPr>
          <w:rFonts w:ascii="Times New Roman" w:hAnsi="Times New Roman"/>
          <w:noProof/>
          <w:sz w:val="24"/>
        </w:rPr>
      </w:pPr>
      <w:r>
        <w:br w:type="page"/>
      </w:r>
    </w:p>
    <w:p w14:paraId="44B6AC91" w14:textId="77777777" w:rsidR="004F0D55" w:rsidRPr="001D512F" w:rsidRDefault="004F0D55" w:rsidP="001D512F">
      <w:pPr>
        <w:jc w:val="both"/>
        <w:rPr>
          <w:rFonts w:ascii="Times New Roman" w:eastAsia="Times New Roman" w:hAnsi="Times New Roman" w:cs="Times New Roman"/>
          <w:noProof/>
          <w:sz w:val="24"/>
          <w:szCs w:val="20"/>
        </w:rPr>
      </w:pPr>
    </w:p>
    <w:p w14:paraId="2F0709FF" w14:textId="77777777" w:rsidR="004F0D55" w:rsidRPr="001D512F" w:rsidRDefault="004F0D55" w:rsidP="00DD06A6">
      <w:pPr>
        <w:pStyle w:val="Heading1"/>
        <w:rPr>
          <w:noProof/>
        </w:rPr>
      </w:pPr>
      <w:bookmarkStart w:id="4" w:name="_Toc42267335"/>
      <w:r>
        <w:t xml:space="preserve">AKRONĪMU </w:t>
      </w:r>
      <w:r w:rsidRPr="00DD06A6">
        <w:t>SARAKSTS</w:t>
      </w:r>
      <w:bookmarkEnd w:id="4"/>
    </w:p>
    <w:p w14:paraId="3C1754E0" w14:textId="77777777" w:rsidR="004F0D55" w:rsidRPr="001D512F" w:rsidRDefault="004F0D55" w:rsidP="001D512F">
      <w:pPr>
        <w:jc w:val="both"/>
        <w:rPr>
          <w:rFonts w:ascii="Times New Roman" w:eastAsia="Arial" w:hAnsi="Times New Roman" w:cs="Arial"/>
          <w:b/>
          <w:bCs/>
          <w:noProof/>
          <w:sz w:val="24"/>
          <w:szCs w:val="28"/>
        </w:rPr>
      </w:pPr>
    </w:p>
    <w:p w14:paraId="661FFC06" w14:textId="77777777" w:rsidR="004F0D55" w:rsidRPr="001D512F" w:rsidRDefault="004F0D55" w:rsidP="001D512F">
      <w:pPr>
        <w:jc w:val="both"/>
        <w:rPr>
          <w:rFonts w:ascii="Times New Roman" w:eastAsia="Arial" w:hAnsi="Times New Roman" w:cs="Arial"/>
          <w:b/>
          <w:bCs/>
          <w:noProof/>
          <w:sz w:val="24"/>
          <w:szCs w:val="37"/>
        </w:rPr>
      </w:pPr>
    </w:p>
    <w:p w14:paraId="74146C89"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ADREP</w:t>
      </w:r>
      <w:r>
        <w:rPr>
          <w:rFonts w:ascii="Times New Roman" w:hAnsi="Times New Roman"/>
          <w:sz w:val="24"/>
        </w:rPr>
        <w:tab/>
        <w:t>Aviācijas nelaimes gadījumu/incidentu datu paziņošanas sistēma</w:t>
      </w:r>
    </w:p>
    <w:p w14:paraId="4E94B55C"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AIG</w:t>
      </w:r>
      <w:r>
        <w:rPr>
          <w:rFonts w:ascii="Times New Roman" w:hAnsi="Times New Roman"/>
          <w:b/>
          <w:sz w:val="24"/>
        </w:rPr>
        <w:t>/08</w:t>
      </w:r>
      <w:r>
        <w:rPr>
          <w:rFonts w:ascii="Times New Roman" w:hAnsi="Times New Roman"/>
          <w:b/>
          <w:sz w:val="24"/>
        </w:rPr>
        <w:tab/>
      </w:r>
      <w:r>
        <w:rPr>
          <w:rFonts w:ascii="Times New Roman" w:hAnsi="Times New Roman"/>
          <w:sz w:val="24"/>
        </w:rPr>
        <w:t>Aviācijas nelaimes gadījumu izmeklēšanas un novēršanas (</w:t>
      </w:r>
      <w:r>
        <w:rPr>
          <w:rFonts w:ascii="Times New Roman" w:hAnsi="Times New Roman"/>
          <w:i/>
          <w:sz w:val="24"/>
        </w:rPr>
        <w:t>AIG</w:t>
      </w:r>
      <w:r>
        <w:rPr>
          <w:rFonts w:ascii="Times New Roman" w:hAnsi="Times New Roman"/>
          <w:sz w:val="24"/>
        </w:rPr>
        <w:t>) nodaļu sanāksme (2008. gads)</w:t>
      </w:r>
    </w:p>
    <w:p w14:paraId="39FE7259"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ATC</w:t>
      </w:r>
      <w:r>
        <w:rPr>
          <w:rFonts w:ascii="Times New Roman" w:hAnsi="Times New Roman"/>
          <w:sz w:val="24"/>
        </w:rPr>
        <w:tab/>
        <w:t>gaisa satiksmes vadība</w:t>
      </w:r>
    </w:p>
    <w:p w14:paraId="717597B2"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ATS</w:t>
      </w:r>
      <w:r>
        <w:rPr>
          <w:rFonts w:ascii="Times New Roman" w:hAnsi="Times New Roman"/>
          <w:sz w:val="24"/>
        </w:rPr>
        <w:tab/>
        <w:t>gaisa satiksmes dienests</w:t>
      </w:r>
    </w:p>
    <w:p w14:paraId="47497FED"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CAA</w:t>
      </w:r>
      <w:r>
        <w:rPr>
          <w:rFonts w:ascii="Times New Roman" w:hAnsi="Times New Roman"/>
          <w:sz w:val="24"/>
        </w:rPr>
        <w:tab/>
        <w:t>civilās aviācijas pārvalde</w:t>
      </w:r>
    </w:p>
    <w:p w14:paraId="69BD6F1A"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ECCAIRS</w:t>
      </w:r>
      <w:r>
        <w:rPr>
          <w:rFonts w:ascii="Times New Roman" w:hAnsi="Times New Roman"/>
          <w:b/>
          <w:sz w:val="24"/>
        </w:rPr>
        <w:tab/>
      </w:r>
      <w:r>
        <w:rPr>
          <w:rFonts w:ascii="Times New Roman" w:hAnsi="Times New Roman"/>
          <w:sz w:val="24"/>
        </w:rPr>
        <w:t>Eiropas Koordinācijas centrs aviācijas incidentu ziņošanas sistēmām</w:t>
      </w:r>
    </w:p>
    <w:p w14:paraId="235C27A4"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ICAO</w:t>
      </w:r>
      <w:r>
        <w:rPr>
          <w:rFonts w:ascii="Times New Roman" w:hAnsi="Times New Roman"/>
          <w:b/>
          <w:sz w:val="24"/>
        </w:rPr>
        <w:tab/>
      </w:r>
      <w:r>
        <w:rPr>
          <w:rFonts w:ascii="Times New Roman" w:hAnsi="Times New Roman"/>
          <w:sz w:val="24"/>
        </w:rPr>
        <w:t>Starptautiskā Civilās aviācijas organizācija</w:t>
      </w:r>
    </w:p>
    <w:p w14:paraId="21698756"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IDP</w:t>
      </w:r>
      <w:r>
        <w:rPr>
          <w:rFonts w:ascii="Times New Roman" w:hAnsi="Times New Roman"/>
          <w:b/>
          <w:sz w:val="24"/>
        </w:rPr>
        <w:tab/>
      </w:r>
      <w:r>
        <w:rPr>
          <w:rFonts w:ascii="Times New Roman" w:hAnsi="Times New Roman"/>
          <w:sz w:val="24"/>
        </w:rPr>
        <w:t>individuālais attīstības plāns</w:t>
      </w:r>
    </w:p>
    <w:p w14:paraId="6879B007"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IIC</w:t>
      </w:r>
      <w:r>
        <w:rPr>
          <w:rFonts w:ascii="Times New Roman" w:hAnsi="Times New Roman"/>
          <w:b/>
          <w:i/>
          <w:sz w:val="24"/>
        </w:rPr>
        <w:tab/>
      </w:r>
      <w:r>
        <w:rPr>
          <w:rFonts w:ascii="Times New Roman" w:hAnsi="Times New Roman"/>
          <w:sz w:val="24"/>
        </w:rPr>
        <w:t>atbildīgais izmeklētājs</w:t>
      </w:r>
    </w:p>
    <w:p w14:paraId="1F62E8D1"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ISASI</w:t>
      </w:r>
      <w:r>
        <w:rPr>
          <w:rFonts w:ascii="Times New Roman" w:hAnsi="Times New Roman"/>
          <w:b/>
          <w:i/>
          <w:sz w:val="24"/>
        </w:rPr>
        <w:tab/>
      </w:r>
      <w:r>
        <w:rPr>
          <w:rFonts w:ascii="Times New Roman" w:hAnsi="Times New Roman"/>
          <w:sz w:val="24"/>
        </w:rPr>
        <w:t>Starptautiskā Lidojumu drošības izmeklētāju biedrība</w:t>
      </w:r>
    </w:p>
    <w:p w14:paraId="308A5F76"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MoU</w:t>
      </w:r>
      <w:r>
        <w:rPr>
          <w:rFonts w:ascii="Times New Roman" w:hAnsi="Times New Roman"/>
          <w:b/>
          <w:i/>
          <w:sz w:val="24"/>
        </w:rPr>
        <w:tab/>
      </w:r>
      <w:r>
        <w:rPr>
          <w:rFonts w:ascii="Times New Roman" w:hAnsi="Times New Roman"/>
          <w:sz w:val="24"/>
        </w:rPr>
        <w:t>saprašanās memorands</w:t>
      </w:r>
    </w:p>
    <w:p w14:paraId="477CFAEC"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OJT</w:t>
      </w:r>
      <w:r>
        <w:rPr>
          <w:rFonts w:ascii="Times New Roman" w:hAnsi="Times New Roman"/>
          <w:b/>
          <w:i/>
          <w:sz w:val="24"/>
        </w:rPr>
        <w:tab/>
      </w:r>
      <w:r>
        <w:rPr>
          <w:rFonts w:ascii="Times New Roman" w:hAnsi="Times New Roman"/>
          <w:sz w:val="24"/>
        </w:rPr>
        <w:t>apmācība darbavietā</w:t>
      </w:r>
    </w:p>
    <w:p w14:paraId="20B30D66"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RAIO</w:t>
      </w:r>
      <w:r>
        <w:rPr>
          <w:rFonts w:ascii="Times New Roman" w:hAnsi="Times New Roman"/>
          <w:b/>
          <w:i/>
          <w:sz w:val="24"/>
        </w:rPr>
        <w:tab/>
      </w:r>
      <w:r>
        <w:rPr>
          <w:rFonts w:ascii="Times New Roman" w:hAnsi="Times New Roman"/>
          <w:sz w:val="24"/>
        </w:rPr>
        <w:t>Reģionālā aviācijas nelaimes gadījumu un incidentu izmeklēšanas organizācija</w:t>
      </w:r>
    </w:p>
    <w:p w14:paraId="1015B77B" w14:textId="77777777" w:rsidR="006E6660"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SARP</w:t>
      </w:r>
      <w:r>
        <w:rPr>
          <w:rFonts w:ascii="Times New Roman" w:hAnsi="Times New Roman"/>
          <w:b/>
          <w:i/>
          <w:sz w:val="24"/>
        </w:rPr>
        <w:tab/>
      </w:r>
      <w:r>
        <w:rPr>
          <w:rFonts w:ascii="Times New Roman" w:hAnsi="Times New Roman"/>
          <w:sz w:val="24"/>
        </w:rPr>
        <w:t>standarti un ieteicamā prakse</w:t>
      </w:r>
    </w:p>
    <w:p w14:paraId="2C2CB0B8" w14:textId="77777777" w:rsidR="006E6660"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SDCPS</w:t>
      </w:r>
      <w:r>
        <w:rPr>
          <w:rFonts w:ascii="Times New Roman" w:hAnsi="Times New Roman"/>
          <w:b/>
          <w:i/>
          <w:sz w:val="24"/>
        </w:rPr>
        <w:tab/>
      </w:r>
      <w:r>
        <w:rPr>
          <w:rFonts w:ascii="Times New Roman" w:hAnsi="Times New Roman"/>
          <w:sz w:val="24"/>
        </w:rPr>
        <w:t>drošības datu savākšanas un apstrādes sistēmas</w:t>
      </w:r>
    </w:p>
    <w:p w14:paraId="49843DD0"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SSP</w:t>
      </w:r>
      <w:r>
        <w:rPr>
          <w:rFonts w:ascii="Times New Roman" w:hAnsi="Times New Roman"/>
          <w:b/>
          <w:i/>
          <w:sz w:val="24"/>
        </w:rPr>
        <w:tab/>
      </w:r>
      <w:r>
        <w:rPr>
          <w:rFonts w:ascii="Times New Roman" w:hAnsi="Times New Roman"/>
          <w:sz w:val="24"/>
        </w:rPr>
        <w:t>valsts lidojumu drošības programma</w:t>
      </w:r>
    </w:p>
    <w:p w14:paraId="71442C87"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TCB</w:t>
      </w:r>
      <w:r>
        <w:rPr>
          <w:rFonts w:ascii="Times New Roman" w:hAnsi="Times New Roman"/>
          <w:b/>
          <w:i/>
          <w:sz w:val="24"/>
        </w:rPr>
        <w:tab/>
      </w:r>
      <w:r>
        <w:rPr>
          <w:rFonts w:ascii="Times New Roman" w:hAnsi="Times New Roman"/>
          <w:sz w:val="24"/>
        </w:rPr>
        <w:t>Tehniskās sadarbības birojs</w:t>
      </w:r>
    </w:p>
    <w:p w14:paraId="5F6D1A52" w14:textId="77777777" w:rsidR="004F0D55" w:rsidRPr="001D512F" w:rsidRDefault="004F0D55" w:rsidP="00E3368E">
      <w:pPr>
        <w:pStyle w:val="BodyText"/>
        <w:tabs>
          <w:tab w:val="left" w:pos="1701"/>
        </w:tabs>
        <w:ind w:left="1701" w:hanging="1701"/>
        <w:jc w:val="both"/>
        <w:rPr>
          <w:rFonts w:ascii="Times New Roman" w:hAnsi="Times New Roman"/>
          <w:noProof/>
          <w:sz w:val="24"/>
        </w:rPr>
      </w:pPr>
      <w:r>
        <w:rPr>
          <w:rFonts w:ascii="Times New Roman" w:hAnsi="Times New Roman"/>
          <w:b/>
          <w:i/>
          <w:sz w:val="24"/>
        </w:rPr>
        <w:t>USOAP</w:t>
      </w:r>
      <w:r>
        <w:rPr>
          <w:rFonts w:ascii="Times New Roman" w:hAnsi="Times New Roman"/>
          <w:b/>
          <w:sz w:val="24"/>
        </w:rPr>
        <w:tab/>
      </w:r>
      <w:r>
        <w:rPr>
          <w:rFonts w:ascii="Times New Roman" w:hAnsi="Times New Roman"/>
          <w:sz w:val="24"/>
        </w:rPr>
        <w:t>Drošības uzraudzības audita programma</w:t>
      </w:r>
    </w:p>
    <w:p w14:paraId="7797AF8D" w14:textId="77777777" w:rsidR="004F0D55" w:rsidRPr="001D512F" w:rsidRDefault="004F0D55" w:rsidP="001D512F">
      <w:pPr>
        <w:jc w:val="both"/>
        <w:rPr>
          <w:rFonts w:ascii="Times New Roman" w:eastAsia="Arial" w:hAnsi="Times New Roman" w:cs="Arial"/>
          <w:noProof/>
          <w:sz w:val="24"/>
          <w:szCs w:val="20"/>
        </w:rPr>
      </w:pPr>
    </w:p>
    <w:p w14:paraId="1136A66B" w14:textId="77777777" w:rsidR="006E6660" w:rsidRDefault="006E6660">
      <w:pPr>
        <w:rPr>
          <w:rFonts w:ascii="Times New Roman" w:eastAsia="Arial" w:hAnsi="Times New Roman" w:cs="Arial"/>
          <w:noProof/>
          <w:sz w:val="24"/>
          <w:szCs w:val="20"/>
        </w:rPr>
      </w:pPr>
      <w:r>
        <w:br w:type="page"/>
      </w:r>
    </w:p>
    <w:p w14:paraId="789B0373" w14:textId="79762E70" w:rsidR="004F0D55" w:rsidRDefault="004F0D55" w:rsidP="001D512F">
      <w:pPr>
        <w:jc w:val="both"/>
        <w:rPr>
          <w:rFonts w:ascii="Times New Roman" w:eastAsia="Times New Roman" w:hAnsi="Times New Roman" w:cs="Times New Roman"/>
          <w:noProof/>
          <w:sz w:val="24"/>
          <w:szCs w:val="20"/>
        </w:rPr>
      </w:pPr>
    </w:p>
    <w:p w14:paraId="45E08ABA" w14:textId="5236EE24" w:rsidR="00E3368E" w:rsidRDefault="00E3368E" w:rsidP="001D512F">
      <w:pPr>
        <w:jc w:val="both"/>
        <w:rPr>
          <w:rFonts w:ascii="Times New Roman" w:eastAsia="Times New Roman" w:hAnsi="Times New Roman" w:cs="Times New Roman"/>
          <w:noProof/>
          <w:sz w:val="24"/>
          <w:szCs w:val="20"/>
        </w:rPr>
      </w:pPr>
    </w:p>
    <w:p w14:paraId="205ABC7D" w14:textId="53FDBFFB" w:rsidR="00E3368E" w:rsidRDefault="00E3368E" w:rsidP="001D512F">
      <w:pPr>
        <w:jc w:val="both"/>
        <w:rPr>
          <w:rFonts w:ascii="Times New Roman" w:eastAsia="Times New Roman" w:hAnsi="Times New Roman" w:cs="Times New Roman"/>
          <w:noProof/>
          <w:sz w:val="24"/>
          <w:szCs w:val="20"/>
        </w:rPr>
      </w:pPr>
    </w:p>
    <w:p w14:paraId="48BADF58" w14:textId="441700AB" w:rsidR="00E3368E" w:rsidRDefault="00E3368E" w:rsidP="001D512F">
      <w:pPr>
        <w:jc w:val="both"/>
        <w:rPr>
          <w:rFonts w:ascii="Times New Roman" w:eastAsia="Times New Roman" w:hAnsi="Times New Roman" w:cs="Times New Roman"/>
          <w:noProof/>
          <w:sz w:val="24"/>
          <w:szCs w:val="20"/>
        </w:rPr>
      </w:pPr>
    </w:p>
    <w:p w14:paraId="418187D2" w14:textId="21446C1E" w:rsidR="00E3368E" w:rsidRDefault="00E3368E" w:rsidP="001D512F">
      <w:pPr>
        <w:jc w:val="both"/>
        <w:rPr>
          <w:rFonts w:ascii="Times New Roman" w:eastAsia="Times New Roman" w:hAnsi="Times New Roman" w:cs="Times New Roman"/>
          <w:noProof/>
          <w:sz w:val="24"/>
          <w:szCs w:val="20"/>
        </w:rPr>
      </w:pPr>
    </w:p>
    <w:p w14:paraId="58F472CB" w14:textId="34E4C2EB" w:rsidR="00E3368E" w:rsidRDefault="00E3368E" w:rsidP="001D512F">
      <w:pPr>
        <w:jc w:val="both"/>
        <w:rPr>
          <w:rFonts w:ascii="Times New Roman" w:eastAsia="Times New Roman" w:hAnsi="Times New Roman" w:cs="Times New Roman"/>
          <w:noProof/>
          <w:sz w:val="24"/>
          <w:szCs w:val="20"/>
        </w:rPr>
      </w:pPr>
    </w:p>
    <w:p w14:paraId="47167DCC" w14:textId="44E4DF70" w:rsidR="00E3368E" w:rsidRDefault="00E3368E" w:rsidP="001D512F">
      <w:pPr>
        <w:jc w:val="both"/>
        <w:rPr>
          <w:rFonts w:ascii="Times New Roman" w:eastAsia="Times New Roman" w:hAnsi="Times New Roman" w:cs="Times New Roman"/>
          <w:noProof/>
          <w:sz w:val="24"/>
          <w:szCs w:val="20"/>
        </w:rPr>
      </w:pPr>
    </w:p>
    <w:p w14:paraId="1B5CADD9" w14:textId="4D860F5C" w:rsidR="00E3368E" w:rsidRDefault="00E3368E" w:rsidP="001D512F">
      <w:pPr>
        <w:jc w:val="both"/>
        <w:rPr>
          <w:rFonts w:ascii="Times New Roman" w:eastAsia="Times New Roman" w:hAnsi="Times New Roman" w:cs="Times New Roman"/>
          <w:noProof/>
          <w:sz w:val="24"/>
          <w:szCs w:val="20"/>
        </w:rPr>
      </w:pPr>
    </w:p>
    <w:p w14:paraId="2B0818BC" w14:textId="70A9B5BE" w:rsidR="00E3368E" w:rsidRDefault="00E3368E" w:rsidP="001D512F">
      <w:pPr>
        <w:jc w:val="both"/>
        <w:rPr>
          <w:rFonts w:ascii="Times New Roman" w:eastAsia="Times New Roman" w:hAnsi="Times New Roman" w:cs="Times New Roman"/>
          <w:noProof/>
          <w:sz w:val="24"/>
          <w:szCs w:val="20"/>
        </w:rPr>
      </w:pPr>
    </w:p>
    <w:p w14:paraId="39AE24DF" w14:textId="68C959BF" w:rsidR="00E3368E" w:rsidRDefault="00E3368E" w:rsidP="001D512F">
      <w:pPr>
        <w:jc w:val="both"/>
        <w:rPr>
          <w:rFonts w:ascii="Times New Roman" w:eastAsia="Times New Roman" w:hAnsi="Times New Roman" w:cs="Times New Roman"/>
          <w:noProof/>
          <w:sz w:val="24"/>
          <w:szCs w:val="20"/>
        </w:rPr>
      </w:pPr>
    </w:p>
    <w:p w14:paraId="0F84F352" w14:textId="7A7738B9" w:rsidR="00E3368E" w:rsidRDefault="00E3368E" w:rsidP="001D512F">
      <w:pPr>
        <w:jc w:val="both"/>
        <w:rPr>
          <w:rFonts w:ascii="Times New Roman" w:eastAsia="Times New Roman" w:hAnsi="Times New Roman" w:cs="Times New Roman"/>
          <w:noProof/>
          <w:sz w:val="24"/>
          <w:szCs w:val="20"/>
        </w:rPr>
      </w:pPr>
    </w:p>
    <w:p w14:paraId="4AC80A4A" w14:textId="773FA719" w:rsidR="00E3368E" w:rsidRDefault="00E3368E" w:rsidP="001D512F">
      <w:pPr>
        <w:jc w:val="both"/>
        <w:rPr>
          <w:rFonts w:ascii="Times New Roman" w:eastAsia="Times New Roman" w:hAnsi="Times New Roman" w:cs="Times New Roman"/>
          <w:noProof/>
          <w:sz w:val="24"/>
          <w:szCs w:val="20"/>
        </w:rPr>
      </w:pPr>
    </w:p>
    <w:p w14:paraId="5FFA71B3" w14:textId="25E8D78A" w:rsidR="00E3368E" w:rsidRDefault="00E3368E" w:rsidP="001D512F">
      <w:pPr>
        <w:jc w:val="both"/>
        <w:rPr>
          <w:rFonts w:ascii="Times New Roman" w:eastAsia="Times New Roman" w:hAnsi="Times New Roman" w:cs="Times New Roman"/>
          <w:noProof/>
          <w:sz w:val="24"/>
          <w:szCs w:val="20"/>
        </w:rPr>
      </w:pPr>
    </w:p>
    <w:p w14:paraId="70A1981B" w14:textId="02552EE3" w:rsidR="00E3368E" w:rsidRDefault="00E3368E" w:rsidP="001D512F">
      <w:pPr>
        <w:jc w:val="both"/>
        <w:rPr>
          <w:rFonts w:ascii="Times New Roman" w:eastAsia="Times New Roman" w:hAnsi="Times New Roman" w:cs="Times New Roman"/>
          <w:noProof/>
          <w:sz w:val="24"/>
          <w:szCs w:val="20"/>
        </w:rPr>
      </w:pPr>
    </w:p>
    <w:p w14:paraId="78B8F474" w14:textId="77777777" w:rsidR="00E3368E" w:rsidRPr="001D512F" w:rsidRDefault="00E3368E" w:rsidP="001D512F">
      <w:pPr>
        <w:jc w:val="both"/>
        <w:rPr>
          <w:rFonts w:ascii="Times New Roman" w:eastAsia="Times New Roman" w:hAnsi="Times New Roman" w:cs="Times New Roman"/>
          <w:noProof/>
          <w:sz w:val="24"/>
          <w:szCs w:val="20"/>
        </w:rPr>
      </w:pPr>
    </w:p>
    <w:p w14:paraId="6DE055E6" w14:textId="77777777" w:rsidR="004F0D55" w:rsidRPr="001D512F" w:rsidRDefault="004F0D55" w:rsidP="00DD06A6">
      <w:pPr>
        <w:pStyle w:val="Heading1"/>
        <w:rPr>
          <w:noProof/>
        </w:rPr>
      </w:pPr>
      <w:bookmarkStart w:id="5" w:name="_Toc42267336"/>
      <w:r w:rsidRPr="00DD06A6">
        <w:t>ORGANIZĀCIJA</w:t>
      </w:r>
      <w:bookmarkEnd w:id="5"/>
    </w:p>
    <w:p w14:paraId="524C53F6" w14:textId="77777777" w:rsidR="006E6660" w:rsidRDefault="006E6660">
      <w:pPr>
        <w:rPr>
          <w:rFonts w:ascii="Times New Roman" w:hAnsi="Times New Roman"/>
          <w:noProof/>
          <w:sz w:val="24"/>
        </w:rPr>
      </w:pPr>
      <w:r>
        <w:br w:type="page"/>
      </w:r>
    </w:p>
    <w:p w14:paraId="553DE480" w14:textId="77777777" w:rsidR="004F0D55" w:rsidRPr="001D512F" w:rsidRDefault="004F0D55" w:rsidP="001D512F">
      <w:pPr>
        <w:jc w:val="both"/>
        <w:rPr>
          <w:rFonts w:ascii="Times New Roman" w:eastAsia="Times New Roman" w:hAnsi="Times New Roman" w:cs="Times New Roman"/>
          <w:noProof/>
          <w:sz w:val="24"/>
          <w:szCs w:val="20"/>
        </w:rPr>
      </w:pPr>
    </w:p>
    <w:p w14:paraId="0CB54BAC" w14:textId="4502816E" w:rsidR="004F0D55" w:rsidRPr="001D512F" w:rsidRDefault="004F0D55" w:rsidP="00DD06A6">
      <w:pPr>
        <w:pStyle w:val="Heading1"/>
        <w:rPr>
          <w:noProof/>
        </w:rPr>
      </w:pPr>
      <w:bookmarkStart w:id="6" w:name="_Toc42267337"/>
      <w:r>
        <w:t>1. nodaļa</w:t>
      </w:r>
      <w:r w:rsidR="00DD06A6">
        <w:br/>
      </w:r>
      <w:r w:rsidR="00DD06A6">
        <w:rPr>
          <w:noProof/>
        </w:rPr>
        <w:br/>
      </w:r>
      <w:r>
        <w:t>IEVADS</w:t>
      </w:r>
      <w:bookmarkEnd w:id="6"/>
    </w:p>
    <w:p w14:paraId="2224B5F7" w14:textId="77777777" w:rsidR="004F0D55" w:rsidRDefault="004F0D55" w:rsidP="001D512F">
      <w:pPr>
        <w:jc w:val="both"/>
        <w:rPr>
          <w:rFonts w:ascii="Times New Roman" w:eastAsia="Arial" w:hAnsi="Times New Roman" w:cs="Arial"/>
          <w:b/>
          <w:bCs/>
          <w:noProof/>
          <w:sz w:val="24"/>
          <w:szCs w:val="32"/>
        </w:rPr>
      </w:pPr>
    </w:p>
    <w:p w14:paraId="75658C36" w14:textId="77777777" w:rsidR="006E6660" w:rsidRPr="001D512F" w:rsidRDefault="006E6660" w:rsidP="001D512F">
      <w:pPr>
        <w:jc w:val="both"/>
        <w:rPr>
          <w:rFonts w:ascii="Times New Roman" w:eastAsia="Arial" w:hAnsi="Times New Roman" w:cs="Arial"/>
          <w:b/>
          <w:bCs/>
          <w:noProof/>
          <w:sz w:val="24"/>
          <w:szCs w:val="32"/>
        </w:rPr>
      </w:pPr>
    </w:p>
    <w:p w14:paraId="53C0D865" w14:textId="77777777" w:rsidR="004F0D55" w:rsidRPr="001D512F" w:rsidRDefault="004F0D55" w:rsidP="00DD06A6">
      <w:pPr>
        <w:pStyle w:val="Heading1"/>
        <w:rPr>
          <w:noProof/>
        </w:rPr>
      </w:pPr>
      <w:bookmarkStart w:id="7" w:name="_Toc42267338"/>
      <w:r>
        <w:t>1.1. VISPĀRĪGA INFORMĀCIJA</w:t>
      </w:r>
      <w:bookmarkEnd w:id="7"/>
    </w:p>
    <w:p w14:paraId="283A805F" w14:textId="77777777" w:rsidR="004F0D55" w:rsidRPr="001D512F" w:rsidRDefault="004F0D55" w:rsidP="001D512F">
      <w:pPr>
        <w:jc w:val="both"/>
        <w:rPr>
          <w:rFonts w:ascii="Times New Roman" w:eastAsia="Arial" w:hAnsi="Times New Roman" w:cs="Arial"/>
          <w:b/>
          <w:bCs/>
          <w:noProof/>
          <w:sz w:val="24"/>
          <w:szCs w:val="23"/>
        </w:rPr>
      </w:pPr>
    </w:p>
    <w:p w14:paraId="675B82A4" w14:textId="77777777" w:rsidR="004F0D55" w:rsidRPr="001D512F" w:rsidRDefault="000706BD" w:rsidP="000706BD">
      <w:pPr>
        <w:tabs>
          <w:tab w:val="left" w:pos="1199"/>
          <w:tab w:val="left" w:pos="1200"/>
        </w:tabs>
        <w:jc w:val="both"/>
        <w:rPr>
          <w:rFonts w:ascii="Times New Roman" w:eastAsia="Arial" w:hAnsi="Times New Roman" w:cs="Arial"/>
          <w:noProof/>
          <w:sz w:val="24"/>
          <w:szCs w:val="18"/>
        </w:rPr>
      </w:pPr>
      <w:r>
        <w:rPr>
          <w:rFonts w:ascii="Times New Roman" w:hAnsi="Times New Roman"/>
          <w:sz w:val="24"/>
          <w:szCs w:val="18"/>
        </w:rPr>
        <w:t xml:space="preserve">1.1.1. Šajā rokasgrāmatā ir izklāstīta </w:t>
      </w:r>
      <w:r>
        <w:rPr>
          <w:rFonts w:ascii="Times New Roman" w:hAnsi="Times New Roman"/>
          <w:i/>
          <w:sz w:val="24"/>
          <w:szCs w:val="18"/>
        </w:rPr>
        <w:t>[izmeklēšanas iestādes]</w:t>
      </w:r>
      <w:r>
        <w:rPr>
          <w:rFonts w:ascii="Times New Roman" w:hAnsi="Times New Roman"/>
          <w:sz w:val="24"/>
          <w:szCs w:val="18"/>
        </w:rPr>
        <w:t xml:space="preserve"> politika un procedūras to civilās aviācijas nelaimes gadījumu un incidentu izmeklēšanai, kuri notiek </w:t>
      </w:r>
      <w:r>
        <w:rPr>
          <w:rFonts w:ascii="Times New Roman" w:hAnsi="Times New Roman"/>
          <w:i/>
          <w:sz w:val="24"/>
          <w:szCs w:val="18"/>
        </w:rPr>
        <w:t>[valsts nosaukums ģenitīvā]</w:t>
      </w:r>
      <w:r>
        <w:rPr>
          <w:rFonts w:ascii="Times New Roman" w:hAnsi="Times New Roman"/>
          <w:sz w:val="24"/>
          <w:szCs w:val="18"/>
        </w:rPr>
        <w:t xml:space="preserve"> teritorijā. Šajā rokasgrāmatā ir izklāstīta arī politika un procedūras </w:t>
      </w:r>
      <w:r>
        <w:rPr>
          <w:rFonts w:ascii="Times New Roman" w:hAnsi="Times New Roman"/>
          <w:i/>
          <w:sz w:val="24"/>
          <w:szCs w:val="18"/>
        </w:rPr>
        <w:t>[izmeklēšanas iestādes]</w:t>
      </w:r>
      <w:r>
        <w:rPr>
          <w:rFonts w:ascii="Times New Roman" w:hAnsi="Times New Roman"/>
          <w:sz w:val="24"/>
          <w:szCs w:val="18"/>
        </w:rPr>
        <w:t xml:space="preserve"> un citu </w:t>
      </w:r>
      <w:r>
        <w:rPr>
          <w:rFonts w:ascii="Times New Roman" w:hAnsi="Times New Roman"/>
          <w:i/>
          <w:sz w:val="24"/>
          <w:szCs w:val="18"/>
        </w:rPr>
        <w:t>[valsts nosaukums ģenitīvā]</w:t>
      </w:r>
      <w:r>
        <w:rPr>
          <w:rFonts w:ascii="Times New Roman" w:hAnsi="Times New Roman"/>
          <w:sz w:val="24"/>
          <w:szCs w:val="18"/>
        </w:rPr>
        <w:t xml:space="preserve"> organizāciju dalībai tādu aviācijas nelaimes gadījumu un incidentu izmeklēšanā, kas notiek ārpus </w:t>
      </w:r>
      <w:r>
        <w:rPr>
          <w:rFonts w:ascii="Times New Roman" w:hAnsi="Times New Roman"/>
          <w:i/>
          <w:sz w:val="24"/>
          <w:szCs w:val="18"/>
        </w:rPr>
        <w:t>[valsts nosaukums ģenitīvā]</w:t>
      </w:r>
      <w:r>
        <w:rPr>
          <w:rFonts w:ascii="Times New Roman" w:hAnsi="Times New Roman"/>
          <w:sz w:val="24"/>
          <w:szCs w:val="18"/>
        </w:rPr>
        <w:t xml:space="preserve"> teritorijas, bet kas skar </w:t>
      </w:r>
      <w:r>
        <w:rPr>
          <w:rFonts w:ascii="Times New Roman" w:hAnsi="Times New Roman"/>
          <w:i/>
          <w:sz w:val="24"/>
          <w:szCs w:val="18"/>
        </w:rPr>
        <w:t>[valsts nosaukums ģenitīvā]</w:t>
      </w:r>
      <w:r>
        <w:rPr>
          <w:rFonts w:ascii="Times New Roman" w:hAnsi="Times New Roman"/>
          <w:sz w:val="24"/>
          <w:szCs w:val="18"/>
        </w:rPr>
        <w:t xml:space="preserve"> intereses, tostarp tādu aviācijas nelaimes gadījumu un incidentu izmeklēšanā, kuros ir iesaistīts </w:t>
      </w:r>
      <w:r>
        <w:rPr>
          <w:rFonts w:ascii="Times New Roman" w:hAnsi="Times New Roman"/>
          <w:i/>
          <w:sz w:val="24"/>
          <w:szCs w:val="18"/>
        </w:rPr>
        <w:t>[valsts nosaukums lokatīvā]</w:t>
      </w:r>
      <w:r>
        <w:rPr>
          <w:rFonts w:ascii="Times New Roman" w:hAnsi="Times New Roman"/>
          <w:sz w:val="24"/>
          <w:szCs w:val="18"/>
        </w:rPr>
        <w:t xml:space="preserve"> ekspluatēts, reģistrēts, projektēts, ražots gaisa kuģis. Šīs rokasgrāmatas 3. nodaļā ir sniegta </w:t>
      </w:r>
      <w:r>
        <w:rPr>
          <w:rFonts w:ascii="Times New Roman" w:hAnsi="Times New Roman"/>
          <w:i/>
          <w:sz w:val="24"/>
          <w:szCs w:val="18"/>
        </w:rPr>
        <w:t>[izmeklēšanas iestādes]</w:t>
      </w:r>
      <w:r>
        <w:rPr>
          <w:rFonts w:ascii="Times New Roman" w:hAnsi="Times New Roman"/>
          <w:sz w:val="24"/>
          <w:szCs w:val="18"/>
        </w:rPr>
        <w:t xml:space="preserve"> organizācijas shēma.</w:t>
      </w:r>
    </w:p>
    <w:p w14:paraId="3CAFCE61" w14:textId="77777777" w:rsidR="004F0D55" w:rsidRPr="001D512F" w:rsidRDefault="004F0D55" w:rsidP="001D512F">
      <w:pPr>
        <w:jc w:val="both"/>
        <w:rPr>
          <w:rFonts w:ascii="Times New Roman" w:eastAsia="Arial" w:hAnsi="Times New Roman" w:cs="Arial"/>
          <w:noProof/>
          <w:sz w:val="24"/>
          <w:szCs w:val="20"/>
        </w:rPr>
      </w:pPr>
    </w:p>
    <w:p w14:paraId="3F8D424B" w14:textId="77777777" w:rsidR="004F0D55" w:rsidRPr="001D512F" w:rsidRDefault="000706BD" w:rsidP="000706BD">
      <w:pPr>
        <w:pStyle w:val="BodyText"/>
        <w:tabs>
          <w:tab w:val="left" w:pos="1199"/>
        </w:tabs>
        <w:ind w:left="0"/>
        <w:jc w:val="both"/>
        <w:rPr>
          <w:rFonts w:ascii="Times New Roman" w:hAnsi="Times New Roman"/>
          <w:noProof/>
          <w:sz w:val="24"/>
        </w:rPr>
      </w:pPr>
      <w:r>
        <w:rPr>
          <w:rFonts w:ascii="Times New Roman" w:hAnsi="Times New Roman"/>
          <w:sz w:val="24"/>
        </w:rPr>
        <w:t>1.1.2. Šajā rokasgrāmatā izklāstītā politika un procedūras atbilst starptautiskajiem standartiem un labākajai praksei.</w:t>
      </w:r>
    </w:p>
    <w:p w14:paraId="29351608" w14:textId="77777777" w:rsidR="004F0D55" w:rsidRPr="001D512F" w:rsidRDefault="004F0D55" w:rsidP="001D512F">
      <w:pPr>
        <w:jc w:val="both"/>
        <w:rPr>
          <w:rFonts w:ascii="Times New Roman" w:eastAsia="Arial" w:hAnsi="Times New Roman" w:cs="Arial"/>
          <w:noProof/>
          <w:sz w:val="24"/>
          <w:szCs w:val="20"/>
        </w:rPr>
      </w:pPr>
    </w:p>
    <w:p w14:paraId="749B0220"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Šis rokasgrāmatas paraugs ir sagatavots, pamatojoties uz pieņēmumu, ka [valsts nosaukums lokatīvā] ir spēkā tiesību akti, noteikumi, politika un procedūras, kas pilnīgi atbilst ICAO standartiem un ieteicamajai praksei (SARP). Ja [valsts nosaukums ģenitīvā] prasības atšķiras no ICAO prasībām, tai saskaņā ar Konvencijas 38. pantu ir jāinformē ICAO par šādām atšķirībām. Turklāt politikas un procedūru rokasgrāmatā, kas ir izstrādāta, izmantojot šo rokasgrāmatas paraugu, ir jābūt skaidri atspoguļotiem tiem noteikumiem, kuri atšķiras no ICAO prasībām, kā arī izklāstītam tam, kā plānots nodrošināt [valsts nosaukums ģenitīvā] noteikumu atbilstību ICAO prasībām.]]</w:t>
      </w:r>
    </w:p>
    <w:p w14:paraId="79AD81EE" w14:textId="77777777" w:rsidR="004F0D55" w:rsidRPr="001D512F" w:rsidRDefault="004F0D55" w:rsidP="001D512F">
      <w:pPr>
        <w:jc w:val="both"/>
        <w:rPr>
          <w:rFonts w:ascii="Times New Roman" w:eastAsia="Arial" w:hAnsi="Times New Roman" w:cs="Arial"/>
          <w:i/>
          <w:noProof/>
          <w:sz w:val="24"/>
          <w:szCs w:val="20"/>
        </w:rPr>
      </w:pPr>
    </w:p>
    <w:p w14:paraId="105E6E7E" w14:textId="77777777" w:rsidR="004F0D55" w:rsidRPr="001D512F" w:rsidRDefault="000706BD" w:rsidP="000706BD">
      <w:pPr>
        <w:pStyle w:val="BodyText"/>
        <w:tabs>
          <w:tab w:val="left" w:pos="1199"/>
        </w:tabs>
        <w:ind w:left="0"/>
        <w:jc w:val="both"/>
        <w:rPr>
          <w:rFonts w:ascii="Times New Roman" w:hAnsi="Times New Roman"/>
          <w:noProof/>
          <w:sz w:val="24"/>
        </w:rPr>
      </w:pPr>
      <w:r>
        <w:rPr>
          <w:rFonts w:ascii="Times New Roman" w:hAnsi="Times New Roman"/>
          <w:sz w:val="24"/>
        </w:rPr>
        <w:t xml:space="preserve">1.1.3. Šī rokasgrāmata ir izstrādāta, izmantojot </w:t>
      </w:r>
      <w:r>
        <w:rPr>
          <w:rFonts w:ascii="Times New Roman" w:hAnsi="Times New Roman"/>
          <w:i/>
          <w:sz w:val="24"/>
        </w:rPr>
        <w:t>ICAO</w:t>
      </w:r>
      <w:r>
        <w:rPr>
          <w:rFonts w:ascii="Times New Roman" w:hAnsi="Times New Roman"/>
          <w:sz w:val="24"/>
        </w:rPr>
        <w:t xml:space="preserve"> izsludinātos </w:t>
      </w:r>
      <w:r>
        <w:rPr>
          <w:rFonts w:ascii="Times New Roman" w:hAnsi="Times New Roman"/>
          <w:i/>
          <w:sz w:val="24"/>
        </w:rPr>
        <w:t>SARP</w:t>
      </w:r>
      <w:r>
        <w:rPr>
          <w:rFonts w:ascii="Times New Roman" w:hAnsi="Times New Roman"/>
          <w:sz w:val="24"/>
        </w:rPr>
        <w:t xml:space="preserve"> un norādījumus, kā arī atsevišķu valstu informāciju un labāko praksi.</w:t>
      </w:r>
    </w:p>
    <w:p w14:paraId="11C181F6" w14:textId="77777777" w:rsidR="004F0D55" w:rsidRPr="001D512F" w:rsidRDefault="004F0D55" w:rsidP="001D512F">
      <w:pPr>
        <w:jc w:val="both"/>
        <w:rPr>
          <w:rFonts w:ascii="Times New Roman" w:eastAsia="Arial" w:hAnsi="Times New Roman" w:cs="Arial"/>
          <w:noProof/>
          <w:sz w:val="24"/>
          <w:szCs w:val="20"/>
        </w:rPr>
      </w:pPr>
    </w:p>
    <w:p w14:paraId="47A377F5" w14:textId="77777777" w:rsidR="004F0D55" w:rsidRPr="001D512F" w:rsidRDefault="000706BD" w:rsidP="000706BD">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1.1.4. </w:t>
      </w:r>
      <w:r>
        <w:rPr>
          <w:rFonts w:ascii="Times New Roman" w:hAnsi="Times New Roman"/>
          <w:i/>
          <w:sz w:val="24"/>
        </w:rPr>
        <w:t>[Izmeklēšanas iestādei]</w:t>
      </w:r>
      <w:r>
        <w:rPr>
          <w:rFonts w:ascii="Times New Roman" w:hAnsi="Times New Roman"/>
          <w:sz w:val="24"/>
        </w:rPr>
        <w:t xml:space="preserve">, kā arī tās izmeklētājiem un vadības personālam savā darbībā ir jāievēro šīs rokasgrāmatas noteikumi. Šīs rokasgrāmatas noteikumi ir saistoši arī citām </w:t>
      </w:r>
      <w:r>
        <w:rPr>
          <w:rFonts w:ascii="Times New Roman" w:hAnsi="Times New Roman"/>
          <w:i/>
          <w:sz w:val="24"/>
        </w:rPr>
        <w:t>[valsts nosaukums ģenitīvā]</w:t>
      </w:r>
      <w:r>
        <w:rPr>
          <w:rFonts w:ascii="Times New Roman" w:hAnsi="Times New Roman"/>
          <w:sz w:val="24"/>
        </w:rPr>
        <w:t xml:space="preserve"> valsts un aviācijas nozares organizācijām un personālam, un arī citam personālam un organizācijām ārpus </w:t>
      </w:r>
      <w:r>
        <w:rPr>
          <w:rFonts w:ascii="Times New Roman" w:hAnsi="Times New Roman"/>
          <w:i/>
          <w:sz w:val="24"/>
        </w:rPr>
        <w:t>[valsts nosaukums ģenitīvā]</w:t>
      </w:r>
      <w:r>
        <w:rPr>
          <w:rFonts w:ascii="Times New Roman" w:hAnsi="Times New Roman"/>
          <w:sz w:val="24"/>
        </w:rPr>
        <w:t xml:space="preserve">, kas piedalās </w:t>
      </w:r>
      <w:r>
        <w:rPr>
          <w:rFonts w:ascii="Times New Roman" w:hAnsi="Times New Roman"/>
          <w:i/>
          <w:sz w:val="24"/>
        </w:rPr>
        <w:t>[izmeklēšanas iestādes]</w:t>
      </w:r>
      <w:r>
        <w:rPr>
          <w:rFonts w:ascii="Times New Roman" w:hAnsi="Times New Roman"/>
          <w:sz w:val="24"/>
        </w:rPr>
        <w:t xml:space="preserve"> vadītās izmeklēšanās.</w:t>
      </w:r>
    </w:p>
    <w:p w14:paraId="653DD7AE" w14:textId="77777777" w:rsidR="004F0D55" w:rsidRPr="001D512F" w:rsidRDefault="004F0D55" w:rsidP="001D512F">
      <w:pPr>
        <w:jc w:val="both"/>
        <w:rPr>
          <w:rFonts w:ascii="Times New Roman" w:eastAsia="Arial" w:hAnsi="Times New Roman" w:cs="Arial"/>
          <w:noProof/>
          <w:sz w:val="24"/>
          <w:szCs w:val="20"/>
        </w:rPr>
      </w:pPr>
    </w:p>
    <w:p w14:paraId="10881AB6"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1. piezīme. Tā kā izmeklēšanas sarežģītības pakāpe dažādos gadījumos var atšķirties, šāda veida dokumentā nav iespējams aptvert visas situācijas. Tomēr tajā ir iekļauti izplatītākie paņēmieni un procesi. Lai arī šī rokasgrāmata var noderēt gan pieredzējušiem, gan nepieredzējušiem izmeklētājiem, ar to netiek aizvietota izmeklēšanas apmācība un pieredze izmeklēšanas jomā, ne arī veselais saprāts.</w:t>
      </w:r>
    </w:p>
    <w:p w14:paraId="50756C31" w14:textId="77777777" w:rsidR="004F0D55" w:rsidRPr="001D512F" w:rsidRDefault="004F0D55" w:rsidP="001D512F">
      <w:pPr>
        <w:jc w:val="both"/>
        <w:rPr>
          <w:rFonts w:ascii="Times New Roman" w:eastAsia="Arial" w:hAnsi="Times New Roman" w:cs="Arial"/>
          <w:i/>
          <w:noProof/>
          <w:sz w:val="24"/>
          <w:szCs w:val="18"/>
        </w:rPr>
      </w:pPr>
    </w:p>
    <w:p w14:paraId="43C476DB"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2. piezīme. Tā kā šī rokasgrāmata attiecas uz aviācijas nelaimes gadījumu, nopietnu incidentu un incidentu izmeklēšanu, lakonisma nolūkā šajā rokasgrāmatā lietotie termini “aviācijas nelaimes gadījumi”, “izmeklēšana” un “aviācijas nelaimes gadījumu izmeklēšana” ietver arī aviācijas nelaimes gadījumu, nopietnu incidentu un incidentu izmeklēšanu.</w:t>
      </w:r>
    </w:p>
    <w:p w14:paraId="63108E57" w14:textId="77777777" w:rsidR="004F0D55" w:rsidRPr="001D512F" w:rsidRDefault="004F0D55" w:rsidP="001D512F">
      <w:pPr>
        <w:jc w:val="both"/>
        <w:rPr>
          <w:rFonts w:ascii="Times New Roman" w:eastAsia="Arial" w:hAnsi="Times New Roman" w:cs="Arial"/>
          <w:i/>
          <w:noProof/>
          <w:sz w:val="24"/>
          <w:szCs w:val="18"/>
        </w:rPr>
      </w:pPr>
    </w:p>
    <w:p w14:paraId="0D319732" w14:textId="77777777" w:rsidR="004F0D55" w:rsidRPr="001D512F" w:rsidRDefault="004F0D55" w:rsidP="001D512F">
      <w:pPr>
        <w:jc w:val="both"/>
        <w:rPr>
          <w:rFonts w:ascii="Times New Roman" w:eastAsia="Arial" w:hAnsi="Times New Roman" w:cs="Arial"/>
          <w:i/>
          <w:noProof/>
          <w:sz w:val="24"/>
          <w:szCs w:val="26"/>
        </w:rPr>
      </w:pPr>
    </w:p>
    <w:p w14:paraId="428208BE" w14:textId="77777777" w:rsidR="004F0D55" w:rsidRPr="001D512F" w:rsidRDefault="004F0D55" w:rsidP="00DD06A6">
      <w:pPr>
        <w:pStyle w:val="Heading1"/>
        <w:rPr>
          <w:noProof/>
        </w:rPr>
      </w:pPr>
      <w:bookmarkStart w:id="8" w:name="_Toc42267339"/>
      <w:r>
        <w:lastRenderedPageBreak/>
        <w:t>1.2. VALSTS LIDOJUMU DROŠĪBAS PROGRAMMA</w:t>
      </w:r>
      <w:bookmarkEnd w:id="8"/>
    </w:p>
    <w:p w14:paraId="119647FA" w14:textId="77777777" w:rsidR="004F0D55" w:rsidRPr="001D512F" w:rsidRDefault="004F0D55" w:rsidP="001D512F">
      <w:pPr>
        <w:jc w:val="both"/>
        <w:rPr>
          <w:rFonts w:ascii="Times New Roman" w:eastAsia="Arial" w:hAnsi="Times New Roman" w:cs="Arial"/>
          <w:b/>
          <w:bCs/>
          <w:noProof/>
          <w:sz w:val="24"/>
          <w:szCs w:val="23"/>
        </w:rPr>
      </w:pPr>
    </w:p>
    <w:p w14:paraId="4D540B53" w14:textId="77777777" w:rsidR="004F0D55" w:rsidRPr="001D512F" w:rsidRDefault="000706BD" w:rsidP="000706BD">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1.2.1. Saskaņā ar </w:t>
      </w:r>
      <w:r>
        <w:rPr>
          <w:rFonts w:ascii="Times New Roman" w:hAnsi="Times New Roman"/>
          <w:i/>
          <w:iCs/>
          <w:sz w:val="24"/>
        </w:rPr>
        <w:t>ICAO</w:t>
      </w:r>
      <w:r>
        <w:rPr>
          <w:rFonts w:ascii="Times New Roman" w:hAnsi="Times New Roman"/>
          <w:sz w:val="24"/>
        </w:rPr>
        <w:t xml:space="preserve"> 13. pielikuma F pievienojuma noteikumiem </w:t>
      </w:r>
      <w:r>
        <w:rPr>
          <w:rFonts w:ascii="Times New Roman" w:hAnsi="Times New Roman"/>
          <w:i/>
          <w:iCs/>
          <w:sz w:val="24"/>
        </w:rPr>
        <w:t>ICAO</w:t>
      </w:r>
      <w:r>
        <w:rPr>
          <w:rFonts w:ascii="Times New Roman" w:hAnsi="Times New Roman"/>
          <w:sz w:val="24"/>
        </w:rPr>
        <w:t xml:space="preserve"> dalībvalstīm ir pienākums ieviest un uzturēt valsts lidojumu drošības programmu (</w:t>
      </w:r>
      <w:r>
        <w:rPr>
          <w:rFonts w:ascii="Times New Roman" w:hAnsi="Times New Roman"/>
          <w:i/>
          <w:iCs/>
          <w:sz w:val="24"/>
        </w:rPr>
        <w:t>SSP</w:t>
      </w:r>
      <w:r>
        <w:rPr>
          <w:rFonts w:ascii="Times New Roman" w:hAnsi="Times New Roman"/>
          <w:sz w:val="24"/>
        </w:rPr>
        <w:t xml:space="preserve">). </w:t>
      </w:r>
      <w:r>
        <w:rPr>
          <w:rFonts w:ascii="Times New Roman" w:hAnsi="Times New Roman"/>
          <w:i/>
          <w:iCs/>
          <w:sz w:val="24"/>
        </w:rPr>
        <w:t>SSP</w:t>
      </w:r>
      <w:r>
        <w:rPr>
          <w:rFonts w:ascii="Times New Roman" w:hAnsi="Times New Roman"/>
          <w:sz w:val="24"/>
        </w:rPr>
        <w:t xml:space="preserve"> ir pārvaldības sistēma, ko valsts izmanto drošības pārvaldībai. </w:t>
      </w:r>
      <w:r>
        <w:rPr>
          <w:rFonts w:ascii="Times New Roman" w:hAnsi="Times New Roman"/>
          <w:i/>
          <w:iCs/>
          <w:sz w:val="24"/>
        </w:rPr>
        <w:t>SSP</w:t>
      </w:r>
      <w:r>
        <w:rPr>
          <w:rFonts w:ascii="Times New Roman" w:hAnsi="Times New Roman"/>
          <w:sz w:val="24"/>
        </w:rPr>
        <w:t xml:space="preserve"> ievieš atbilstoši valsts aviācijas sistēmas lielumam un sarežģītībai, un tam var būt nepieciešama koordinācija starp dažādām iestādēm, kuras valstī atbild par atsevišķu elementu funkcijām.</w:t>
      </w:r>
    </w:p>
    <w:p w14:paraId="2C435043" w14:textId="77777777" w:rsidR="004F0D55" w:rsidRPr="001D512F" w:rsidRDefault="004F0D55" w:rsidP="001D512F">
      <w:pPr>
        <w:jc w:val="both"/>
        <w:rPr>
          <w:rFonts w:ascii="Times New Roman" w:eastAsia="Arial" w:hAnsi="Times New Roman" w:cs="Arial"/>
          <w:noProof/>
          <w:sz w:val="24"/>
          <w:szCs w:val="20"/>
        </w:rPr>
      </w:pPr>
    </w:p>
    <w:p w14:paraId="2D6ADD67" w14:textId="77777777" w:rsidR="004F0D55" w:rsidRPr="001D512F" w:rsidRDefault="000706BD" w:rsidP="000706BD">
      <w:pPr>
        <w:pStyle w:val="BodyText"/>
        <w:tabs>
          <w:tab w:val="left" w:pos="1220"/>
        </w:tabs>
        <w:ind w:left="0"/>
        <w:jc w:val="both"/>
        <w:rPr>
          <w:rFonts w:ascii="Times New Roman" w:hAnsi="Times New Roman"/>
          <w:noProof/>
          <w:sz w:val="24"/>
        </w:rPr>
      </w:pPr>
      <w:r>
        <w:rPr>
          <w:rFonts w:ascii="Times New Roman" w:hAnsi="Times New Roman"/>
          <w:sz w:val="24"/>
        </w:rPr>
        <w:t xml:space="preserve">1.2.2. </w:t>
      </w:r>
      <w:r>
        <w:rPr>
          <w:rFonts w:ascii="Times New Roman" w:hAnsi="Times New Roman"/>
          <w:i/>
          <w:iCs/>
          <w:sz w:val="24"/>
        </w:rPr>
        <w:t>SSP</w:t>
      </w:r>
      <w:r>
        <w:rPr>
          <w:rFonts w:ascii="Times New Roman" w:hAnsi="Times New Roman"/>
          <w:sz w:val="24"/>
        </w:rPr>
        <w:t xml:space="preserve"> sistēmā ir aplūkoti četri komponenti un vienpadsmit elementi. Pirmais komponents ir “valsts lidojumu drošības politika un mērķi” un tā trešais elements ir “aviācijas nelaimes gadījumu un incidentu izmeklēšana”.</w:t>
      </w:r>
    </w:p>
    <w:p w14:paraId="77BC81B2" w14:textId="77777777" w:rsidR="004F0D55" w:rsidRPr="001D512F" w:rsidRDefault="004F0D55" w:rsidP="001D512F">
      <w:pPr>
        <w:jc w:val="both"/>
        <w:rPr>
          <w:rFonts w:ascii="Times New Roman" w:eastAsia="Arial" w:hAnsi="Times New Roman" w:cs="Arial"/>
          <w:noProof/>
          <w:sz w:val="24"/>
          <w:szCs w:val="20"/>
        </w:rPr>
      </w:pPr>
    </w:p>
    <w:p w14:paraId="15C87C3B" w14:textId="77777777" w:rsidR="004F0D55" w:rsidRPr="001D512F" w:rsidRDefault="000706BD" w:rsidP="000706BD">
      <w:pPr>
        <w:pStyle w:val="BodyText"/>
        <w:tabs>
          <w:tab w:val="left" w:pos="1220"/>
        </w:tabs>
        <w:ind w:left="0"/>
        <w:jc w:val="both"/>
        <w:rPr>
          <w:rFonts w:ascii="Times New Roman" w:hAnsi="Times New Roman"/>
          <w:noProof/>
          <w:sz w:val="24"/>
        </w:rPr>
      </w:pPr>
      <w:r>
        <w:rPr>
          <w:rFonts w:ascii="Times New Roman" w:hAnsi="Times New Roman"/>
          <w:sz w:val="24"/>
        </w:rPr>
        <w:t xml:space="preserve">1.2.3. Valstij vai reģionālai valstu grupai ir jāizstrādā neatkarīgs aviācijas nelaimes gadījumu un incidentu izmeklēšanas process, kura vienīgais mērķis ir novērst aviācijas nelaimes gadījumus un incidentus, nevis noteikt vainu vai atbildību par notikušo. Šāda izmeklēšana tiek veikta, lai atbalstītu drošības pārvaldību valstī. </w:t>
      </w:r>
      <w:r>
        <w:rPr>
          <w:rFonts w:ascii="Times New Roman" w:hAnsi="Times New Roman"/>
          <w:i/>
          <w:iCs/>
          <w:sz w:val="24"/>
        </w:rPr>
        <w:t>SSP</w:t>
      </w:r>
      <w:r>
        <w:rPr>
          <w:rFonts w:ascii="Times New Roman" w:hAnsi="Times New Roman"/>
          <w:sz w:val="24"/>
        </w:rPr>
        <w:t xml:space="preserve"> īstenošanā valsts saglabā aviācijas nelaimes gadījumu un incidentu izmeklēšanas organizācijas neatkarību no citām valsts aviācijas organizācijām.</w:t>
      </w:r>
    </w:p>
    <w:p w14:paraId="4752B2EF" w14:textId="77777777" w:rsidR="004F0D55" w:rsidRPr="001D512F" w:rsidRDefault="004F0D55" w:rsidP="001D512F">
      <w:pPr>
        <w:jc w:val="both"/>
        <w:rPr>
          <w:rFonts w:ascii="Times New Roman" w:eastAsia="Arial" w:hAnsi="Times New Roman" w:cs="Arial"/>
          <w:noProof/>
          <w:sz w:val="24"/>
          <w:szCs w:val="20"/>
        </w:rPr>
      </w:pPr>
    </w:p>
    <w:p w14:paraId="4AA749F3" w14:textId="77777777" w:rsidR="004F0D55" w:rsidRPr="001D512F" w:rsidRDefault="000706BD" w:rsidP="000706BD">
      <w:pPr>
        <w:pStyle w:val="BodyText"/>
        <w:tabs>
          <w:tab w:val="left" w:pos="1220"/>
        </w:tabs>
        <w:ind w:left="0"/>
        <w:jc w:val="both"/>
        <w:rPr>
          <w:rFonts w:ascii="Times New Roman" w:hAnsi="Times New Roman"/>
          <w:noProof/>
          <w:sz w:val="24"/>
        </w:rPr>
      </w:pPr>
      <w:r>
        <w:rPr>
          <w:rFonts w:ascii="Times New Roman" w:hAnsi="Times New Roman"/>
          <w:sz w:val="24"/>
        </w:rPr>
        <w:t xml:space="preserve">1.2.4. </w:t>
      </w:r>
      <w:r>
        <w:rPr>
          <w:rFonts w:ascii="Times New Roman" w:hAnsi="Times New Roman"/>
          <w:i/>
          <w:iCs/>
          <w:sz w:val="24"/>
        </w:rPr>
        <w:t>[Izmeklēšanas iestāde]</w:t>
      </w:r>
      <w:r>
        <w:rPr>
          <w:rFonts w:ascii="Times New Roman" w:hAnsi="Times New Roman"/>
          <w:sz w:val="24"/>
        </w:rPr>
        <w:t xml:space="preserve"> ir izstrādājusi šo rokasgrāmatu kā vienu no atbalsta pasākumiem </w:t>
      </w:r>
      <w:r>
        <w:rPr>
          <w:rFonts w:ascii="Times New Roman" w:hAnsi="Times New Roman"/>
          <w:i/>
          <w:iCs/>
          <w:sz w:val="24"/>
        </w:rPr>
        <w:t>[valsts nosaukums datīvā]</w:t>
      </w:r>
      <w:r>
        <w:rPr>
          <w:rFonts w:ascii="Times New Roman" w:hAnsi="Times New Roman"/>
          <w:sz w:val="24"/>
        </w:rPr>
        <w:t xml:space="preserve">, lai palīdzētu tai ieviest un uzturēt </w:t>
      </w:r>
      <w:r>
        <w:rPr>
          <w:rFonts w:ascii="Times New Roman" w:hAnsi="Times New Roman"/>
          <w:i/>
          <w:iCs/>
          <w:sz w:val="24"/>
        </w:rPr>
        <w:t>SSP</w:t>
      </w:r>
      <w:r>
        <w:rPr>
          <w:rFonts w:ascii="Times New Roman" w:hAnsi="Times New Roman"/>
          <w:sz w:val="24"/>
        </w:rPr>
        <w:t>.</w:t>
      </w:r>
    </w:p>
    <w:p w14:paraId="0ECCC1ED" w14:textId="77777777" w:rsidR="004F0D55" w:rsidRPr="001D512F" w:rsidRDefault="004F0D55" w:rsidP="001D512F">
      <w:pPr>
        <w:jc w:val="both"/>
        <w:rPr>
          <w:rFonts w:ascii="Times New Roman" w:eastAsia="Arial" w:hAnsi="Times New Roman" w:cs="Arial"/>
          <w:noProof/>
          <w:sz w:val="24"/>
          <w:szCs w:val="18"/>
        </w:rPr>
      </w:pPr>
    </w:p>
    <w:p w14:paraId="603861FC" w14:textId="77777777" w:rsidR="004F0D55" w:rsidRPr="001D512F" w:rsidRDefault="004F0D55" w:rsidP="001D512F">
      <w:pPr>
        <w:jc w:val="both"/>
        <w:rPr>
          <w:rFonts w:ascii="Times New Roman" w:eastAsia="Arial" w:hAnsi="Times New Roman" w:cs="Arial"/>
          <w:noProof/>
          <w:sz w:val="24"/>
          <w:szCs w:val="26"/>
        </w:rPr>
      </w:pPr>
    </w:p>
    <w:p w14:paraId="6E13E5EC" w14:textId="77777777" w:rsidR="004F0D55" w:rsidRPr="001D512F" w:rsidRDefault="000706BD" w:rsidP="00DD06A6">
      <w:pPr>
        <w:pStyle w:val="Heading1"/>
        <w:rPr>
          <w:noProof/>
        </w:rPr>
      </w:pPr>
      <w:bookmarkStart w:id="9" w:name="_Toc42267340"/>
      <w:r>
        <w:t xml:space="preserve">1.3. </w:t>
      </w:r>
      <w:r w:rsidRPr="00DD06A6">
        <w:t>PAMATDOKUMENTI</w:t>
      </w:r>
      <w:bookmarkEnd w:id="9"/>
    </w:p>
    <w:p w14:paraId="0C6885B9" w14:textId="77777777" w:rsidR="004F0D55" w:rsidRPr="001D512F" w:rsidRDefault="004F0D55" w:rsidP="001D512F">
      <w:pPr>
        <w:jc w:val="both"/>
        <w:rPr>
          <w:rFonts w:ascii="Times New Roman" w:eastAsia="Arial" w:hAnsi="Times New Roman" w:cs="Arial"/>
          <w:b/>
          <w:bCs/>
          <w:noProof/>
          <w:sz w:val="24"/>
          <w:szCs w:val="23"/>
        </w:rPr>
      </w:pPr>
    </w:p>
    <w:p w14:paraId="20DECEC5"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 xml:space="preserve">Papildu informācija un norādījumi par saistītiem tematiem ir sniegti šādos </w:t>
      </w:r>
      <w:r>
        <w:rPr>
          <w:rFonts w:ascii="Times New Roman" w:hAnsi="Times New Roman"/>
          <w:i/>
          <w:iCs/>
          <w:sz w:val="24"/>
        </w:rPr>
        <w:t>ICAO</w:t>
      </w:r>
      <w:r>
        <w:rPr>
          <w:rFonts w:ascii="Times New Roman" w:hAnsi="Times New Roman"/>
          <w:sz w:val="24"/>
        </w:rPr>
        <w:t xml:space="preserve"> dokumentos:</w:t>
      </w:r>
    </w:p>
    <w:p w14:paraId="1EAF16C3" w14:textId="77777777" w:rsidR="004F0D55" w:rsidRPr="001D512F" w:rsidRDefault="004F0D55" w:rsidP="001D512F">
      <w:pPr>
        <w:jc w:val="both"/>
        <w:rPr>
          <w:rFonts w:ascii="Times New Roman" w:eastAsia="Arial" w:hAnsi="Times New Roman" w:cs="Arial"/>
          <w:noProof/>
          <w:sz w:val="24"/>
          <w:szCs w:val="23"/>
        </w:rPr>
      </w:pPr>
    </w:p>
    <w:p w14:paraId="3E08FD59" w14:textId="77777777" w:rsidR="004F0D55" w:rsidRPr="001D512F" w:rsidRDefault="004F0D55" w:rsidP="000706BD">
      <w:pPr>
        <w:numPr>
          <w:ilvl w:val="3"/>
          <w:numId w:val="67"/>
        </w:numPr>
        <w:ind w:left="709" w:hanging="425"/>
        <w:jc w:val="both"/>
        <w:rPr>
          <w:rFonts w:ascii="Times New Roman" w:eastAsia="Arial" w:hAnsi="Times New Roman" w:cs="Arial"/>
          <w:noProof/>
          <w:sz w:val="24"/>
          <w:szCs w:val="18"/>
        </w:rPr>
      </w:pPr>
      <w:r>
        <w:rPr>
          <w:rFonts w:ascii="Times New Roman" w:hAnsi="Times New Roman"/>
          <w:sz w:val="24"/>
          <w:szCs w:val="18"/>
        </w:rPr>
        <w:t>13. pielikums “Aviācijas nelaimes gadījumu un incidentu izmeklēšana”, 10. izdevums, 2010. gada jūlijs, ietverot 13. grozījumu;</w:t>
      </w:r>
    </w:p>
    <w:p w14:paraId="79EC163F" w14:textId="77777777" w:rsidR="000706BD" w:rsidRDefault="004F0D55" w:rsidP="000706BD">
      <w:pPr>
        <w:numPr>
          <w:ilvl w:val="3"/>
          <w:numId w:val="67"/>
        </w:numPr>
        <w:ind w:left="709" w:hanging="425"/>
        <w:jc w:val="both"/>
        <w:rPr>
          <w:rFonts w:ascii="Times New Roman" w:eastAsia="Arial" w:hAnsi="Times New Roman" w:cs="Arial"/>
          <w:noProof/>
          <w:sz w:val="24"/>
          <w:szCs w:val="18"/>
        </w:rPr>
      </w:pPr>
      <w:r>
        <w:rPr>
          <w:rFonts w:ascii="Times New Roman" w:hAnsi="Times New Roman"/>
          <w:sz w:val="24"/>
          <w:szCs w:val="18"/>
        </w:rPr>
        <w:t>“Aviācijas nelaimes gadījumu un incidentu izmeklēšanas rokasgrāmata” (dok. Nr. 9756):</w:t>
      </w:r>
    </w:p>
    <w:p w14:paraId="711E63B2" w14:textId="77777777" w:rsidR="000706BD" w:rsidRDefault="000706BD" w:rsidP="000706BD">
      <w:pPr>
        <w:tabs>
          <w:tab w:val="left" w:pos="1580"/>
        </w:tabs>
        <w:jc w:val="both"/>
        <w:rPr>
          <w:rFonts w:ascii="Times New Roman" w:eastAsia="Arial" w:hAnsi="Times New Roman" w:cs="Arial"/>
          <w:i/>
          <w:noProof/>
          <w:sz w:val="24"/>
          <w:szCs w:val="18"/>
        </w:rPr>
      </w:pPr>
    </w:p>
    <w:p w14:paraId="35E3AAC3" w14:textId="77777777" w:rsidR="004F0D55" w:rsidRPr="001D512F" w:rsidRDefault="004F0D55" w:rsidP="000706BD">
      <w:pPr>
        <w:tabs>
          <w:tab w:val="left" w:pos="1580"/>
        </w:tabs>
        <w:ind w:left="709"/>
        <w:jc w:val="both"/>
        <w:rPr>
          <w:rFonts w:ascii="Times New Roman" w:eastAsia="Arial" w:hAnsi="Times New Roman" w:cs="Arial"/>
          <w:noProof/>
          <w:sz w:val="24"/>
          <w:szCs w:val="18"/>
        </w:rPr>
      </w:pPr>
      <w:r>
        <w:rPr>
          <w:rFonts w:ascii="Times New Roman" w:hAnsi="Times New Roman"/>
          <w:sz w:val="24"/>
          <w:szCs w:val="18"/>
        </w:rPr>
        <w:t>I daļa “Organizēšana un plānošana”;</w:t>
      </w:r>
    </w:p>
    <w:p w14:paraId="7A1AC17E" w14:textId="77777777" w:rsidR="004F0D55" w:rsidRPr="001D512F" w:rsidRDefault="004F0D55" w:rsidP="000706BD">
      <w:pPr>
        <w:ind w:left="709"/>
        <w:jc w:val="both"/>
        <w:rPr>
          <w:rFonts w:ascii="Times New Roman" w:eastAsia="Arial" w:hAnsi="Times New Roman" w:cs="Arial"/>
          <w:noProof/>
          <w:sz w:val="24"/>
          <w:szCs w:val="18"/>
        </w:rPr>
      </w:pPr>
      <w:r>
        <w:rPr>
          <w:rFonts w:ascii="Times New Roman" w:hAnsi="Times New Roman"/>
          <w:sz w:val="24"/>
          <w:szCs w:val="18"/>
        </w:rPr>
        <w:t>II daļa “Procedūras un kontrolsaraksti” (sagatavošanas procesā);</w:t>
      </w:r>
    </w:p>
    <w:p w14:paraId="6F7E09FD" w14:textId="77777777" w:rsidR="000706BD" w:rsidRDefault="004F0D55" w:rsidP="000706BD">
      <w:pPr>
        <w:ind w:left="709"/>
        <w:jc w:val="both"/>
        <w:rPr>
          <w:rFonts w:ascii="Times New Roman" w:eastAsia="Arial" w:hAnsi="Times New Roman" w:cs="Arial"/>
          <w:noProof/>
          <w:sz w:val="24"/>
          <w:szCs w:val="18"/>
        </w:rPr>
      </w:pPr>
      <w:r>
        <w:rPr>
          <w:rFonts w:ascii="Times New Roman" w:hAnsi="Times New Roman"/>
          <w:sz w:val="24"/>
          <w:szCs w:val="18"/>
        </w:rPr>
        <w:t>III daļa “Izmeklēšana” (sagatavošanas procesā);</w:t>
      </w:r>
    </w:p>
    <w:p w14:paraId="51521BA1" w14:textId="77777777" w:rsidR="004F0D55" w:rsidRPr="001D512F" w:rsidRDefault="004F0D55" w:rsidP="000706BD">
      <w:pPr>
        <w:ind w:left="709"/>
        <w:jc w:val="both"/>
        <w:rPr>
          <w:rFonts w:ascii="Times New Roman" w:eastAsia="Arial" w:hAnsi="Times New Roman" w:cs="Arial"/>
          <w:noProof/>
          <w:sz w:val="24"/>
          <w:szCs w:val="18"/>
        </w:rPr>
      </w:pPr>
      <w:r>
        <w:rPr>
          <w:rFonts w:ascii="Times New Roman" w:hAnsi="Times New Roman"/>
          <w:sz w:val="24"/>
          <w:szCs w:val="18"/>
        </w:rPr>
        <w:t>IV daļa “Nobeiguma ziņojuma sagatavošana”;</w:t>
      </w:r>
    </w:p>
    <w:p w14:paraId="55FADEE8" w14:textId="77777777" w:rsidR="004F0D55" w:rsidRPr="001D512F" w:rsidRDefault="004F0D55" w:rsidP="001D512F">
      <w:pPr>
        <w:jc w:val="both"/>
        <w:rPr>
          <w:rFonts w:ascii="Times New Roman" w:eastAsia="Arial" w:hAnsi="Times New Roman" w:cs="Arial"/>
          <w:i/>
          <w:noProof/>
          <w:sz w:val="24"/>
          <w:szCs w:val="17"/>
        </w:rPr>
      </w:pPr>
    </w:p>
    <w:p w14:paraId="144647F2" w14:textId="77777777" w:rsidR="004F0D55" w:rsidRPr="000706BD" w:rsidRDefault="004F0D55" w:rsidP="000706BD">
      <w:pPr>
        <w:numPr>
          <w:ilvl w:val="3"/>
          <w:numId w:val="67"/>
        </w:numPr>
        <w:ind w:left="709" w:hanging="425"/>
        <w:jc w:val="both"/>
        <w:rPr>
          <w:rFonts w:ascii="Times New Roman" w:eastAsia="Arial" w:hAnsi="Times New Roman" w:cs="Arial"/>
          <w:noProof/>
          <w:sz w:val="24"/>
          <w:szCs w:val="18"/>
        </w:rPr>
      </w:pPr>
      <w:r>
        <w:rPr>
          <w:rFonts w:ascii="Times New Roman" w:hAnsi="Times New Roman"/>
          <w:sz w:val="24"/>
        </w:rPr>
        <w:t>Rokasgrāmata par cilvēkfaktoru (dok. Nr. 9683);</w:t>
      </w:r>
    </w:p>
    <w:p w14:paraId="6742C456" w14:textId="77777777" w:rsidR="004F0D55" w:rsidRPr="000706BD" w:rsidRDefault="004F0D55" w:rsidP="000706BD">
      <w:pPr>
        <w:numPr>
          <w:ilvl w:val="3"/>
          <w:numId w:val="67"/>
        </w:numPr>
        <w:ind w:left="709" w:hanging="425"/>
        <w:jc w:val="both"/>
        <w:rPr>
          <w:rFonts w:ascii="Times New Roman" w:eastAsia="Arial" w:hAnsi="Times New Roman" w:cs="Arial"/>
          <w:noProof/>
          <w:sz w:val="24"/>
          <w:szCs w:val="18"/>
        </w:rPr>
      </w:pPr>
      <w:r>
        <w:rPr>
          <w:rFonts w:ascii="Times New Roman" w:hAnsi="Times New Roman"/>
          <w:sz w:val="24"/>
        </w:rPr>
        <w:t>Civilās aviācijas medicīnas rokasgrāmata (dok. Nr. 8984);</w:t>
      </w:r>
    </w:p>
    <w:p w14:paraId="077304A4" w14:textId="77777777" w:rsidR="004F0D55" w:rsidRPr="000706BD" w:rsidRDefault="004F0D55" w:rsidP="000706BD">
      <w:pPr>
        <w:numPr>
          <w:ilvl w:val="3"/>
          <w:numId w:val="67"/>
        </w:numPr>
        <w:ind w:left="709" w:hanging="425"/>
        <w:jc w:val="both"/>
        <w:rPr>
          <w:rFonts w:ascii="Times New Roman" w:eastAsia="Arial" w:hAnsi="Times New Roman" w:cs="Arial"/>
          <w:noProof/>
          <w:sz w:val="24"/>
          <w:szCs w:val="18"/>
        </w:rPr>
      </w:pPr>
      <w:r>
        <w:rPr>
          <w:rFonts w:ascii="Times New Roman" w:hAnsi="Times New Roman"/>
          <w:sz w:val="24"/>
        </w:rPr>
        <w:t>Lidojumu drošības vadības rokasgrāmata (</w:t>
      </w:r>
      <w:r>
        <w:rPr>
          <w:rFonts w:ascii="Times New Roman" w:hAnsi="Times New Roman"/>
          <w:i/>
          <w:sz w:val="24"/>
        </w:rPr>
        <w:t>SMM</w:t>
      </w:r>
      <w:r>
        <w:rPr>
          <w:rFonts w:ascii="Times New Roman" w:hAnsi="Times New Roman"/>
          <w:sz w:val="24"/>
        </w:rPr>
        <w:t>)” (dok. Nr. 9859);</w:t>
      </w:r>
    </w:p>
    <w:p w14:paraId="6285C28B" w14:textId="77777777" w:rsidR="004F0D55" w:rsidRPr="000706BD" w:rsidRDefault="004F0D55" w:rsidP="000706BD">
      <w:pPr>
        <w:numPr>
          <w:ilvl w:val="3"/>
          <w:numId w:val="67"/>
        </w:numPr>
        <w:ind w:left="709" w:hanging="425"/>
        <w:jc w:val="both"/>
        <w:rPr>
          <w:rFonts w:ascii="Times New Roman" w:eastAsia="Arial" w:hAnsi="Times New Roman" w:cs="Arial"/>
          <w:noProof/>
          <w:sz w:val="24"/>
          <w:szCs w:val="18"/>
        </w:rPr>
      </w:pPr>
      <w:r>
        <w:rPr>
          <w:rFonts w:ascii="Times New Roman" w:hAnsi="Times New Roman"/>
          <w:sz w:val="24"/>
          <w:szCs w:val="18"/>
        </w:rPr>
        <w:t>Lidostas dienestu rokasgrāmata (dok. Nr. 9137), 5. daļa “Pārvietošanās spēju zaudējuša gaisa kuģa evakuācija”;</w:t>
      </w:r>
    </w:p>
    <w:p w14:paraId="40854CD3" w14:textId="77777777" w:rsidR="004F0D55" w:rsidRPr="000706BD" w:rsidRDefault="004F0D55" w:rsidP="000706BD">
      <w:pPr>
        <w:numPr>
          <w:ilvl w:val="3"/>
          <w:numId w:val="67"/>
        </w:numPr>
        <w:ind w:left="709" w:hanging="425"/>
        <w:jc w:val="both"/>
        <w:rPr>
          <w:rFonts w:ascii="Times New Roman" w:eastAsia="Arial" w:hAnsi="Times New Roman" w:cs="Arial"/>
          <w:noProof/>
          <w:sz w:val="24"/>
          <w:szCs w:val="18"/>
        </w:rPr>
      </w:pPr>
      <w:r>
        <w:rPr>
          <w:rFonts w:ascii="Times New Roman" w:hAnsi="Times New Roman"/>
          <w:sz w:val="24"/>
        </w:rPr>
        <w:t>Vadlīnijas par palīdzības sniegšanu aviācijas nelaimes gadījumos cietušajiem un viņu ģimenēm (apkārtraksts Nr. 285);</w:t>
      </w:r>
    </w:p>
    <w:p w14:paraId="54E11DEE" w14:textId="77777777" w:rsidR="004F0D55" w:rsidRPr="000706BD" w:rsidRDefault="004F0D55" w:rsidP="000706BD">
      <w:pPr>
        <w:numPr>
          <w:ilvl w:val="3"/>
          <w:numId w:val="67"/>
        </w:numPr>
        <w:ind w:left="709" w:hanging="425"/>
        <w:jc w:val="both"/>
        <w:rPr>
          <w:rFonts w:ascii="Times New Roman" w:eastAsia="Arial" w:hAnsi="Times New Roman" w:cs="Arial"/>
          <w:noProof/>
          <w:sz w:val="24"/>
          <w:szCs w:val="18"/>
        </w:rPr>
      </w:pPr>
      <w:r>
        <w:rPr>
          <w:rFonts w:ascii="Times New Roman" w:hAnsi="Times New Roman"/>
          <w:sz w:val="24"/>
        </w:rPr>
        <w:t>Vadlīnijas par aviācijas nelaimes gadījumu izmeklētāju apmācību (apkārtraksts Nr. 298);</w:t>
      </w:r>
    </w:p>
    <w:p w14:paraId="5B462726" w14:textId="77777777" w:rsidR="004F0D55" w:rsidRPr="001D512F" w:rsidRDefault="004F0D55" w:rsidP="000706BD">
      <w:pPr>
        <w:numPr>
          <w:ilvl w:val="3"/>
          <w:numId w:val="67"/>
        </w:numPr>
        <w:ind w:left="709" w:hanging="425"/>
        <w:jc w:val="both"/>
        <w:rPr>
          <w:rFonts w:ascii="Times New Roman" w:eastAsia="Arial" w:hAnsi="Times New Roman" w:cs="Arial"/>
          <w:noProof/>
          <w:sz w:val="24"/>
          <w:szCs w:val="18"/>
        </w:rPr>
      </w:pPr>
      <w:r>
        <w:rPr>
          <w:rFonts w:ascii="Times New Roman" w:hAnsi="Times New Roman"/>
          <w:sz w:val="24"/>
        </w:rPr>
        <w:t>Bīstamība gaisa kuģu nelaimes gadījumu vietās (apkārtraksts Nr. 315).</w:t>
      </w:r>
    </w:p>
    <w:p w14:paraId="2D58C807" w14:textId="77777777" w:rsidR="004F0D55" w:rsidRPr="001D512F" w:rsidRDefault="004F0D55" w:rsidP="001D512F">
      <w:pPr>
        <w:jc w:val="both"/>
        <w:rPr>
          <w:rFonts w:ascii="Times New Roman" w:eastAsia="Arial" w:hAnsi="Times New Roman" w:cs="Arial"/>
          <w:noProof/>
          <w:sz w:val="24"/>
          <w:szCs w:val="18"/>
        </w:rPr>
      </w:pPr>
    </w:p>
    <w:p w14:paraId="41FE8B9C" w14:textId="77777777" w:rsidR="004F0D55" w:rsidRPr="001D512F" w:rsidRDefault="004F0D55" w:rsidP="001D512F">
      <w:pPr>
        <w:jc w:val="both"/>
        <w:rPr>
          <w:rFonts w:ascii="Times New Roman" w:eastAsia="Arial" w:hAnsi="Times New Roman" w:cs="Arial"/>
          <w:noProof/>
          <w:sz w:val="24"/>
          <w:szCs w:val="26"/>
        </w:rPr>
      </w:pPr>
    </w:p>
    <w:p w14:paraId="5D3EBC0F" w14:textId="77777777" w:rsidR="004F0D55" w:rsidRPr="001D512F" w:rsidRDefault="000706BD" w:rsidP="00DD06A6">
      <w:pPr>
        <w:pStyle w:val="Heading1"/>
        <w:keepNext/>
        <w:rPr>
          <w:noProof/>
        </w:rPr>
      </w:pPr>
      <w:bookmarkStart w:id="10" w:name="_Toc42267341"/>
      <w:r>
        <w:lastRenderedPageBreak/>
        <w:t>1.4. DEFINĪCIJAS UN SAĪSINĀJUMI</w:t>
      </w:r>
      <w:bookmarkEnd w:id="10"/>
    </w:p>
    <w:p w14:paraId="4AC163DD" w14:textId="77777777" w:rsidR="004F0D55" w:rsidRPr="001D512F" w:rsidRDefault="004F0D55" w:rsidP="00DD06A6">
      <w:pPr>
        <w:keepNext/>
        <w:jc w:val="both"/>
        <w:rPr>
          <w:rFonts w:ascii="Times New Roman" w:eastAsia="Arial" w:hAnsi="Times New Roman" w:cs="Arial"/>
          <w:b/>
          <w:bCs/>
          <w:noProof/>
          <w:sz w:val="24"/>
          <w:szCs w:val="23"/>
        </w:rPr>
      </w:pPr>
    </w:p>
    <w:p w14:paraId="7820FC02" w14:textId="77777777" w:rsidR="004F0D55" w:rsidRPr="001D512F" w:rsidRDefault="004F0D55" w:rsidP="00DD06A6">
      <w:pPr>
        <w:pStyle w:val="BodyText"/>
        <w:keepNext/>
        <w:ind w:left="0"/>
        <w:jc w:val="both"/>
        <w:rPr>
          <w:rFonts w:ascii="Times New Roman" w:hAnsi="Times New Roman"/>
          <w:noProof/>
          <w:sz w:val="24"/>
        </w:rPr>
      </w:pPr>
      <w:r>
        <w:rPr>
          <w:rFonts w:ascii="Times New Roman" w:hAnsi="Times New Roman"/>
          <w:sz w:val="24"/>
        </w:rPr>
        <w:t>Šajā rokasgrāmatā izmantotās definīcijas un saīsinājumi ir apkopoti glosārijā un akronīmu sarakstā.</w:t>
      </w:r>
    </w:p>
    <w:p w14:paraId="2470DA0E" w14:textId="77777777" w:rsidR="000706BD" w:rsidRDefault="000706BD">
      <w:pPr>
        <w:rPr>
          <w:rFonts w:ascii="Times New Roman" w:eastAsia="Arial" w:hAnsi="Times New Roman" w:cs="Arial"/>
          <w:noProof/>
          <w:sz w:val="24"/>
          <w:szCs w:val="20"/>
        </w:rPr>
      </w:pPr>
      <w:r>
        <w:br w:type="page"/>
      </w:r>
    </w:p>
    <w:p w14:paraId="186A1258" w14:textId="77777777" w:rsidR="004F0D55" w:rsidRPr="001D512F" w:rsidRDefault="004F0D55" w:rsidP="001D512F">
      <w:pPr>
        <w:jc w:val="both"/>
        <w:rPr>
          <w:rFonts w:ascii="Times New Roman" w:eastAsia="Arial" w:hAnsi="Times New Roman" w:cs="Arial"/>
          <w:noProof/>
          <w:sz w:val="24"/>
          <w:szCs w:val="20"/>
        </w:rPr>
      </w:pPr>
    </w:p>
    <w:p w14:paraId="168269F2" w14:textId="0046206E" w:rsidR="004F0D55" w:rsidRPr="00634E68" w:rsidRDefault="004F0D55" w:rsidP="00634E68">
      <w:pPr>
        <w:pStyle w:val="Heading1"/>
      </w:pPr>
      <w:bookmarkStart w:id="11" w:name="_Toc42267342"/>
      <w:r w:rsidRPr="00634E68">
        <w:t>2. nodaļa</w:t>
      </w:r>
      <w:r w:rsidR="00634E68" w:rsidRPr="00634E68">
        <w:br/>
      </w:r>
      <w:r w:rsidR="00634E68" w:rsidRPr="00634E68">
        <w:br/>
      </w:r>
      <w:r w:rsidRPr="00634E68">
        <w:t>TIESĪBU AKTU PRASĪBAS</w:t>
      </w:r>
      <w:bookmarkEnd w:id="11"/>
    </w:p>
    <w:p w14:paraId="24272BAD" w14:textId="77777777" w:rsidR="004F0D55" w:rsidRPr="001D512F" w:rsidRDefault="004F0D55" w:rsidP="000706BD">
      <w:pPr>
        <w:jc w:val="center"/>
        <w:rPr>
          <w:rFonts w:ascii="Times New Roman" w:eastAsia="Arial" w:hAnsi="Times New Roman" w:cs="Arial"/>
          <w:b/>
          <w:bCs/>
          <w:noProof/>
          <w:sz w:val="24"/>
          <w:szCs w:val="32"/>
        </w:rPr>
      </w:pPr>
    </w:p>
    <w:p w14:paraId="0DC35F9F" w14:textId="77777777" w:rsidR="000706BD" w:rsidRDefault="000706BD" w:rsidP="000706BD">
      <w:pPr>
        <w:pStyle w:val="Heading4"/>
        <w:tabs>
          <w:tab w:val="left" w:pos="4173"/>
        </w:tabs>
        <w:ind w:left="0"/>
        <w:jc w:val="center"/>
        <w:rPr>
          <w:rFonts w:ascii="Times New Roman" w:hAnsi="Times New Roman"/>
          <w:noProof/>
          <w:sz w:val="24"/>
        </w:rPr>
      </w:pPr>
    </w:p>
    <w:p w14:paraId="1B380D16" w14:textId="77777777" w:rsidR="004F0D55" w:rsidRPr="001D512F" w:rsidRDefault="000706BD" w:rsidP="00634E68">
      <w:pPr>
        <w:pStyle w:val="Heading1"/>
        <w:rPr>
          <w:noProof/>
        </w:rPr>
      </w:pPr>
      <w:bookmarkStart w:id="12" w:name="_Toc42267343"/>
      <w:r>
        <w:t xml:space="preserve">2.1. </w:t>
      </w:r>
      <w:r>
        <w:rPr>
          <w:i/>
        </w:rPr>
        <w:t>ICAO</w:t>
      </w:r>
      <w:r>
        <w:t xml:space="preserve"> PRASĪBAS</w:t>
      </w:r>
      <w:bookmarkEnd w:id="12"/>
    </w:p>
    <w:p w14:paraId="505AD2EB" w14:textId="77777777" w:rsidR="004F0D55" w:rsidRPr="001D512F" w:rsidRDefault="004F0D55" w:rsidP="001D512F">
      <w:pPr>
        <w:jc w:val="both"/>
        <w:rPr>
          <w:rFonts w:ascii="Times New Roman" w:eastAsia="Arial" w:hAnsi="Times New Roman" w:cs="Arial"/>
          <w:b/>
          <w:bCs/>
          <w:noProof/>
          <w:sz w:val="24"/>
          <w:szCs w:val="23"/>
        </w:rPr>
      </w:pPr>
    </w:p>
    <w:p w14:paraId="475A579D"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 xml:space="preserve">Konvencijas par starptautisko civilo aviāciju 26. pantā ir noteikts, ka valstij, kurā notiek aviācijas nelaimes gadījums, ir pienākums izmeklēt aviācijas nelaimes gadījuma apstākļus. Šo pienākumu ir iespējams izpildīt vienīgi tad, ja ir spēkā atbilstoši tiesību akti. Šādos tiesību aktos ir jānosaka aviācijas nelaimes gadījumu izmeklēšanas iestāde (vai komisija, kolēģija vai cita struktūra), kas izmeklēs aviācijas nelaimes gadījumus. </w:t>
      </w:r>
      <w:r>
        <w:rPr>
          <w:rFonts w:ascii="Times New Roman" w:hAnsi="Times New Roman"/>
          <w:i/>
          <w:sz w:val="24"/>
        </w:rPr>
        <w:t>ICAO</w:t>
      </w:r>
      <w:r>
        <w:rPr>
          <w:rFonts w:ascii="Times New Roman" w:hAnsi="Times New Roman"/>
          <w:sz w:val="24"/>
        </w:rPr>
        <w:t xml:space="preserve"> 13. pielikumā </w:t>
      </w:r>
      <w:r>
        <w:rPr>
          <w:rFonts w:ascii="Times New Roman" w:hAnsi="Times New Roman"/>
          <w:sz w:val="24"/>
        </w:rPr>
        <w:t xml:space="preserve">“Aviācijas nelaimes gadījumu un incidentu izmeklēšana” ir iekļauti </w:t>
      </w:r>
      <w:r>
        <w:rPr>
          <w:rFonts w:ascii="Times New Roman" w:hAnsi="Times New Roman"/>
          <w:i/>
          <w:sz w:val="24"/>
        </w:rPr>
        <w:t>SARP</w:t>
      </w:r>
      <w:r>
        <w:rPr>
          <w:rFonts w:ascii="Times New Roman" w:hAnsi="Times New Roman"/>
          <w:sz w:val="24"/>
        </w:rPr>
        <w:t xml:space="preserve"> par aviācijas nelaimes gadījumu un incidentu izmeklēšanu </w:t>
      </w:r>
      <w:r>
        <w:rPr>
          <w:rFonts w:ascii="Times New Roman" w:hAnsi="Times New Roman"/>
          <w:i/>
          <w:sz w:val="24"/>
        </w:rPr>
        <w:t>ICAO</w:t>
      </w:r>
      <w:r>
        <w:rPr>
          <w:rFonts w:ascii="Times New Roman" w:hAnsi="Times New Roman"/>
          <w:sz w:val="24"/>
        </w:rPr>
        <w:t xml:space="preserve"> dalībvalstīs. </w:t>
      </w:r>
      <w:r>
        <w:rPr>
          <w:rFonts w:ascii="Times New Roman" w:hAnsi="Times New Roman"/>
          <w:i/>
          <w:sz w:val="24"/>
        </w:rPr>
        <w:t>[Valsts nosaukums lokatīvā]</w:t>
      </w:r>
      <w:r>
        <w:rPr>
          <w:rFonts w:ascii="Times New Roman" w:hAnsi="Times New Roman"/>
          <w:sz w:val="24"/>
        </w:rPr>
        <w:t xml:space="preserve"> ir spēkā tiesību akti un noteikumi šo starptautisko prasību izpildei.</w:t>
      </w:r>
    </w:p>
    <w:p w14:paraId="6FDFFE7E" w14:textId="77777777" w:rsidR="004F0D55" w:rsidRPr="001D512F" w:rsidRDefault="004F0D55" w:rsidP="001D512F">
      <w:pPr>
        <w:jc w:val="both"/>
        <w:rPr>
          <w:rFonts w:ascii="Times New Roman" w:eastAsia="Arial" w:hAnsi="Times New Roman" w:cs="Arial"/>
          <w:noProof/>
          <w:sz w:val="24"/>
          <w:szCs w:val="18"/>
        </w:rPr>
      </w:pPr>
    </w:p>
    <w:p w14:paraId="7F332D84" w14:textId="77777777" w:rsidR="004F0D55" w:rsidRPr="001D512F" w:rsidRDefault="004F0D55" w:rsidP="001D512F">
      <w:pPr>
        <w:jc w:val="both"/>
        <w:rPr>
          <w:rFonts w:ascii="Times New Roman" w:eastAsia="Arial" w:hAnsi="Times New Roman" w:cs="Arial"/>
          <w:noProof/>
          <w:sz w:val="24"/>
          <w:szCs w:val="26"/>
        </w:rPr>
      </w:pPr>
    </w:p>
    <w:p w14:paraId="696629FF" w14:textId="77777777" w:rsidR="004F0D55" w:rsidRPr="001D512F" w:rsidRDefault="000706BD" w:rsidP="00634E68">
      <w:pPr>
        <w:pStyle w:val="Heading1"/>
        <w:rPr>
          <w:noProof/>
        </w:rPr>
      </w:pPr>
      <w:bookmarkStart w:id="13" w:name="_Toc42267344"/>
      <w:r>
        <w:t>2.2. PRASĪBAS [</w:t>
      </w:r>
      <w:r w:rsidRPr="00634E68">
        <w:rPr>
          <w:i/>
          <w:iCs/>
        </w:rPr>
        <w:t>VALSTS NOSAUKUMS LOKATĪVĀ</w:t>
      </w:r>
      <w:r>
        <w:t>]</w:t>
      </w:r>
      <w:bookmarkEnd w:id="13"/>
    </w:p>
    <w:p w14:paraId="0F65FE05" w14:textId="77777777" w:rsidR="004F0D55" w:rsidRDefault="004F0D55" w:rsidP="001D512F">
      <w:pPr>
        <w:jc w:val="both"/>
        <w:rPr>
          <w:rFonts w:ascii="Times New Roman" w:eastAsia="Arial" w:hAnsi="Times New Roman" w:cs="Arial"/>
          <w:b/>
          <w:bCs/>
          <w:noProof/>
          <w:sz w:val="24"/>
          <w:szCs w:val="18"/>
        </w:rPr>
      </w:pPr>
    </w:p>
    <w:p w14:paraId="56CECC3F" w14:textId="77777777" w:rsidR="000706BD" w:rsidRPr="001D512F" w:rsidRDefault="000706BD" w:rsidP="001D512F">
      <w:pPr>
        <w:jc w:val="both"/>
        <w:rPr>
          <w:rFonts w:ascii="Times New Roman" w:eastAsia="Arial" w:hAnsi="Times New Roman" w:cs="Arial"/>
          <w:b/>
          <w:bCs/>
          <w:noProof/>
          <w:sz w:val="24"/>
          <w:szCs w:val="18"/>
        </w:rPr>
      </w:pPr>
    </w:p>
    <w:p w14:paraId="567E8333" w14:textId="77777777" w:rsidR="004F0D55" w:rsidRPr="001D512F" w:rsidRDefault="000706BD" w:rsidP="00634E68">
      <w:pPr>
        <w:pStyle w:val="Heading1"/>
        <w:rPr>
          <w:noProof/>
        </w:rPr>
      </w:pPr>
      <w:bookmarkStart w:id="14" w:name="_Toc42267345"/>
      <w:r>
        <w:rPr>
          <w:szCs w:val="26"/>
        </w:rPr>
        <w:t xml:space="preserve">2.2.1. </w:t>
      </w:r>
      <w:r>
        <w:t>Vispārīga informācija</w:t>
      </w:r>
      <w:bookmarkEnd w:id="14"/>
    </w:p>
    <w:p w14:paraId="4E7C0E19" w14:textId="77777777" w:rsidR="004F0D55" w:rsidRPr="001D512F" w:rsidRDefault="004F0D55" w:rsidP="001D512F">
      <w:pPr>
        <w:jc w:val="both"/>
        <w:rPr>
          <w:rFonts w:ascii="Times New Roman" w:eastAsia="Arial" w:hAnsi="Times New Roman" w:cs="Arial"/>
          <w:b/>
          <w:bCs/>
          <w:noProof/>
          <w:sz w:val="24"/>
          <w:szCs w:val="23"/>
        </w:rPr>
      </w:pPr>
    </w:p>
    <w:p w14:paraId="0835B55E"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i/>
          <w:sz w:val="24"/>
        </w:rPr>
        <w:t>[Valsts nosaukums nominatīvā]</w:t>
      </w:r>
      <w:r>
        <w:rPr>
          <w:rFonts w:ascii="Times New Roman" w:hAnsi="Times New Roman"/>
          <w:sz w:val="24"/>
        </w:rPr>
        <w:t xml:space="preserve">] ir pieņēmusi tiesību aktus, noteikumus, politiku un procedūras </w:t>
      </w:r>
      <w:r>
        <w:rPr>
          <w:rFonts w:ascii="Times New Roman" w:hAnsi="Times New Roman"/>
          <w:i/>
          <w:sz w:val="24"/>
        </w:rPr>
        <w:t>ICAO</w:t>
      </w:r>
      <w:r>
        <w:rPr>
          <w:rFonts w:ascii="Times New Roman" w:hAnsi="Times New Roman"/>
          <w:sz w:val="24"/>
        </w:rPr>
        <w:t xml:space="preserve"> prasību izpildei attiecībā uz aviācijas nelaimes gadījumu un incidentu izmeklēšanu. Saskaņā ar Konvencijas 38. pantu </w:t>
      </w:r>
      <w:r>
        <w:rPr>
          <w:rFonts w:ascii="Times New Roman" w:hAnsi="Times New Roman"/>
          <w:i/>
          <w:iCs/>
          <w:sz w:val="24"/>
        </w:rPr>
        <w:t>[valsts nosaukums datīvā]</w:t>
      </w:r>
      <w:r>
        <w:rPr>
          <w:rFonts w:ascii="Times New Roman" w:hAnsi="Times New Roman"/>
          <w:sz w:val="24"/>
        </w:rPr>
        <w:t xml:space="preserve"> nav jāpaziņo “atšķirības” </w:t>
      </w:r>
      <w:r>
        <w:rPr>
          <w:rFonts w:ascii="Times New Roman" w:hAnsi="Times New Roman"/>
          <w:i/>
          <w:sz w:val="24"/>
        </w:rPr>
        <w:t>ICAO</w:t>
      </w:r>
      <w:r>
        <w:rPr>
          <w:rFonts w:ascii="Times New Roman" w:hAnsi="Times New Roman"/>
          <w:sz w:val="24"/>
        </w:rPr>
        <w:t>.</w:t>
      </w:r>
    </w:p>
    <w:p w14:paraId="0F7B9A4A" w14:textId="77777777" w:rsidR="004F0D55" w:rsidRPr="001D512F" w:rsidRDefault="004F0D55" w:rsidP="001D512F">
      <w:pPr>
        <w:jc w:val="both"/>
        <w:rPr>
          <w:rFonts w:ascii="Times New Roman" w:hAnsi="Times New Roman"/>
          <w:noProof/>
          <w:sz w:val="24"/>
        </w:rPr>
      </w:pPr>
    </w:p>
    <w:p w14:paraId="13DAB2C5" w14:textId="77777777" w:rsidR="004F0D55" w:rsidRPr="001D512F" w:rsidRDefault="004F0D55" w:rsidP="001D512F">
      <w:pPr>
        <w:jc w:val="both"/>
        <w:rPr>
          <w:rFonts w:ascii="Times New Roman" w:hAnsi="Times New Roman"/>
          <w:noProof/>
          <w:sz w:val="24"/>
        </w:rPr>
      </w:pPr>
    </w:p>
    <w:p w14:paraId="4808F7A6" w14:textId="77777777" w:rsidR="004F0D55" w:rsidRPr="001D512F" w:rsidRDefault="000706BD" w:rsidP="00634E68">
      <w:pPr>
        <w:pStyle w:val="Heading1"/>
        <w:rPr>
          <w:noProof/>
        </w:rPr>
      </w:pPr>
      <w:bookmarkStart w:id="15" w:name="_Toc42267346"/>
      <w:r>
        <w:t>2.2.2. [</w:t>
      </w:r>
      <w:r w:rsidRPr="00634E68">
        <w:rPr>
          <w:i/>
          <w:iCs/>
        </w:rPr>
        <w:t>Valsts nosaukums ģenitīvā</w:t>
      </w:r>
      <w:r>
        <w:t>] tiesību akti</w:t>
      </w:r>
      <w:bookmarkEnd w:id="15"/>
    </w:p>
    <w:p w14:paraId="1B116B1B" w14:textId="77777777" w:rsidR="004F0D55" w:rsidRPr="001D512F" w:rsidRDefault="004F0D55" w:rsidP="001D512F">
      <w:pPr>
        <w:jc w:val="both"/>
        <w:rPr>
          <w:rFonts w:ascii="Times New Roman" w:eastAsia="Arial" w:hAnsi="Times New Roman" w:cs="Arial"/>
          <w:b/>
          <w:bCs/>
          <w:noProof/>
          <w:sz w:val="24"/>
          <w:szCs w:val="23"/>
        </w:rPr>
      </w:pPr>
    </w:p>
    <w:p w14:paraId="0646AF72"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Šajā rokasgrāmatas daļā ir jāsniedz pārskats par attiecīgās valsts tiesību aktiem, kuri nodrošina tiesisko pamatu rokasgrāmatā noteiktajai politikai un procedūrām un kuri atspoguļo valsts apņemšanos izpildīt Konvenciju par starptautisko civilo aviāciju, it īpaši tās 26. pantu, un ICAO 13. pielikumā noteiktos SARP. Tajā cita starpā ir jāiekļauj arī kopsavilkums par tiesību aktiem, ar ko:</w:t>
      </w:r>
    </w:p>
    <w:p w14:paraId="60C56A93" w14:textId="77777777" w:rsidR="004F0D55" w:rsidRPr="001D512F" w:rsidRDefault="004F0D55" w:rsidP="001D512F">
      <w:pPr>
        <w:jc w:val="both"/>
        <w:rPr>
          <w:rFonts w:ascii="Times New Roman" w:eastAsia="Arial" w:hAnsi="Times New Roman" w:cs="Arial"/>
          <w:i/>
          <w:noProof/>
          <w:sz w:val="24"/>
          <w:szCs w:val="20"/>
        </w:rPr>
      </w:pPr>
    </w:p>
    <w:p w14:paraId="10967228" w14:textId="77777777" w:rsidR="004F0D55" w:rsidRPr="001D512F" w:rsidRDefault="000706BD" w:rsidP="000706BD">
      <w:pPr>
        <w:tabs>
          <w:tab w:val="left" w:pos="1560"/>
        </w:tabs>
        <w:ind w:left="284"/>
        <w:jc w:val="both"/>
        <w:rPr>
          <w:rFonts w:ascii="Times New Roman" w:hAnsi="Times New Roman"/>
          <w:i/>
          <w:noProof/>
          <w:sz w:val="24"/>
        </w:rPr>
      </w:pPr>
      <w:r>
        <w:rPr>
          <w:rFonts w:ascii="Times New Roman" w:hAnsi="Times New Roman"/>
          <w:i/>
          <w:sz w:val="24"/>
        </w:rPr>
        <w:t>a) ir izveidota aviācijas nelaimes gadījumu un incidentu izmeklēšanas iestāde;</w:t>
      </w:r>
    </w:p>
    <w:p w14:paraId="76A61975" w14:textId="77777777" w:rsidR="004F0D55" w:rsidRPr="001D512F" w:rsidRDefault="004F0D55" w:rsidP="000706BD">
      <w:pPr>
        <w:ind w:left="284"/>
        <w:jc w:val="both"/>
        <w:rPr>
          <w:rFonts w:ascii="Times New Roman" w:eastAsia="Arial" w:hAnsi="Times New Roman" w:cs="Arial"/>
          <w:i/>
          <w:noProof/>
          <w:sz w:val="24"/>
          <w:szCs w:val="23"/>
        </w:rPr>
      </w:pPr>
    </w:p>
    <w:p w14:paraId="5D2B8ECB" w14:textId="77777777" w:rsidR="004F0D55" w:rsidRPr="001D512F" w:rsidRDefault="000706BD" w:rsidP="000706BD">
      <w:pPr>
        <w:tabs>
          <w:tab w:val="left" w:pos="1560"/>
        </w:tabs>
        <w:ind w:left="284"/>
        <w:jc w:val="both"/>
        <w:rPr>
          <w:rFonts w:ascii="Times New Roman" w:hAnsi="Times New Roman"/>
          <w:i/>
          <w:noProof/>
          <w:sz w:val="24"/>
        </w:rPr>
      </w:pPr>
      <w:r>
        <w:rPr>
          <w:rFonts w:ascii="Times New Roman" w:hAnsi="Times New Roman"/>
          <w:i/>
          <w:sz w:val="24"/>
        </w:rPr>
        <w:t>b) aviācijas nelaimes gadījumu un incidentu izmeklēšanas iestādei ir noteikti pienākumi un tiesības (tostarp finansējums) civilās aviācijas nelaimes gadījumu un incidentu izmeklēšanas jomā attiecīgās valsts vārdā un</w:t>
      </w:r>
    </w:p>
    <w:p w14:paraId="6B11F429" w14:textId="77777777" w:rsidR="004F0D55" w:rsidRPr="001D512F" w:rsidRDefault="004F0D55" w:rsidP="000706BD">
      <w:pPr>
        <w:ind w:left="284"/>
        <w:jc w:val="both"/>
        <w:rPr>
          <w:rFonts w:ascii="Times New Roman" w:eastAsia="Arial" w:hAnsi="Times New Roman" w:cs="Arial"/>
          <w:i/>
          <w:noProof/>
          <w:sz w:val="24"/>
          <w:szCs w:val="20"/>
        </w:rPr>
      </w:pPr>
    </w:p>
    <w:p w14:paraId="2AD0B0BF" w14:textId="77777777" w:rsidR="004F0D55" w:rsidRPr="001D512F" w:rsidRDefault="000706BD" w:rsidP="000706BD">
      <w:pPr>
        <w:tabs>
          <w:tab w:val="left" w:pos="1560"/>
        </w:tabs>
        <w:ind w:left="284"/>
        <w:jc w:val="both"/>
        <w:rPr>
          <w:rFonts w:ascii="Times New Roman" w:hAnsi="Times New Roman"/>
          <w:i/>
          <w:noProof/>
          <w:sz w:val="24"/>
        </w:rPr>
      </w:pPr>
      <w:r>
        <w:rPr>
          <w:rFonts w:ascii="Times New Roman" w:hAnsi="Times New Roman"/>
          <w:i/>
          <w:sz w:val="24"/>
        </w:rPr>
        <w:t>c) ir atļauts publicēt valdības noteikumus par aviācijas nelaimes gadījumu un incidentu izmeklēšanu.</w:t>
      </w:r>
    </w:p>
    <w:p w14:paraId="23195FF0" w14:textId="77777777" w:rsidR="004F0D55" w:rsidRPr="001D512F" w:rsidRDefault="004F0D55" w:rsidP="001D512F">
      <w:pPr>
        <w:jc w:val="both"/>
        <w:rPr>
          <w:rFonts w:ascii="Times New Roman" w:eastAsia="Arial" w:hAnsi="Times New Roman" w:cs="Arial"/>
          <w:i/>
          <w:noProof/>
          <w:sz w:val="24"/>
          <w:szCs w:val="20"/>
        </w:rPr>
      </w:pPr>
    </w:p>
    <w:p w14:paraId="1F8237C8" w14:textId="77777777" w:rsidR="004F0D55" w:rsidRPr="001D512F" w:rsidRDefault="004F0D55" w:rsidP="001D512F">
      <w:pPr>
        <w:jc w:val="both"/>
        <w:rPr>
          <w:rFonts w:ascii="Times New Roman" w:hAnsi="Times New Roman"/>
          <w:i/>
          <w:noProof/>
          <w:sz w:val="24"/>
        </w:rPr>
      </w:pPr>
      <w:r>
        <w:rPr>
          <w:rFonts w:ascii="Times New Roman" w:hAnsi="Times New Roman"/>
          <w:i/>
          <w:sz w:val="24"/>
        </w:rPr>
        <w:t>Pilns tiesību aktu teksts ir jāiekļauj rokasgrāmatas papildinājumā. Turpmāk ir sniegts iespējamā teksta piemērs.]]</w:t>
      </w:r>
    </w:p>
    <w:p w14:paraId="61A2B2F8" w14:textId="77777777" w:rsidR="004F0D55" w:rsidRPr="001D512F" w:rsidRDefault="004F0D55" w:rsidP="001D512F">
      <w:pPr>
        <w:jc w:val="both"/>
        <w:rPr>
          <w:rFonts w:ascii="Times New Roman" w:eastAsia="Arial" w:hAnsi="Times New Roman" w:cs="Arial"/>
          <w:i/>
          <w:noProof/>
          <w:sz w:val="24"/>
          <w:szCs w:val="23"/>
        </w:rPr>
      </w:pPr>
    </w:p>
    <w:p w14:paraId="39B8C097"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 xml:space="preserve">Šajā rokasgrāmatā noteiktās politikas un procedūru tiesiskais pamats ir kodificēts [Aviācijas likuma vai cita tiesību akta nosaukums lokatīvā, norādot arī tiesību akta pieņemšanas </w:t>
      </w:r>
      <w:r>
        <w:rPr>
          <w:rFonts w:ascii="Times New Roman" w:hAnsi="Times New Roman"/>
          <w:sz w:val="24"/>
        </w:rPr>
        <w:lastRenderedPageBreak/>
        <w:t xml:space="preserve">datumu]. [Aviācijas likums vai cita tiesību akta nosaukums ģenitīvā] noraksts ir iekļauts A papildinājumā. Ar [Aviācijas likuma vai cits tiesību akta nosaukums akuzatīvā] tiek izveidota [izmeklēšanas iestāde] un noteikti tās pienākumi un pilnvaras tādas aviācijas nelaimes gadījumu un incidentu izmeklēšanas jomā, kas ir jāveic saskaņā ar Konvencijas par starptautisko civilo aviāciju 26. pantu un </w:t>
      </w:r>
      <w:r>
        <w:rPr>
          <w:rFonts w:ascii="Times New Roman" w:hAnsi="Times New Roman"/>
          <w:i/>
          <w:sz w:val="24"/>
        </w:rPr>
        <w:t>ICAO</w:t>
      </w:r>
      <w:r>
        <w:rPr>
          <w:rFonts w:ascii="Times New Roman" w:hAnsi="Times New Roman"/>
          <w:sz w:val="24"/>
        </w:rPr>
        <w:t xml:space="preserve"> 13. pielikumu. [Aviācijas likuma vai cita tiesību akta nosaukums lokatīvā] noteikts, ka izmeklēšanas noteikumi būs sīkāk reglamentēti valdības noteikumos.</w:t>
      </w:r>
    </w:p>
    <w:p w14:paraId="7FC13B4A" w14:textId="77777777" w:rsidR="004F0D55" w:rsidRPr="001D512F" w:rsidRDefault="004F0D55" w:rsidP="001D512F">
      <w:pPr>
        <w:jc w:val="both"/>
        <w:rPr>
          <w:rFonts w:ascii="Times New Roman" w:eastAsia="Arial" w:hAnsi="Times New Roman" w:cs="Arial"/>
          <w:noProof/>
          <w:sz w:val="24"/>
          <w:szCs w:val="18"/>
        </w:rPr>
      </w:pPr>
    </w:p>
    <w:p w14:paraId="330C8F4D" w14:textId="77777777" w:rsidR="004F0D55" w:rsidRPr="001D512F" w:rsidRDefault="004F0D55" w:rsidP="001D512F">
      <w:pPr>
        <w:jc w:val="both"/>
        <w:rPr>
          <w:rFonts w:ascii="Times New Roman" w:eastAsia="Arial" w:hAnsi="Times New Roman" w:cs="Arial"/>
          <w:noProof/>
          <w:sz w:val="24"/>
          <w:szCs w:val="23"/>
        </w:rPr>
      </w:pPr>
    </w:p>
    <w:p w14:paraId="03E25BE9" w14:textId="77777777" w:rsidR="004F0D55" w:rsidRPr="001D512F" w:rsidRDefault="000706BD" w:rsidP="00634E68">
      <w:pPr>
        <w:pStyle w:val="Heading1"/>
        <w:rPr>
          <w:noProof/>
        </w:rPr>
      </w:pPr>
      <w:bookmarkStart w:id="16" w:name="_Toc42267347"/>
      <w:r>
        <w:t>2.2.3. [Valsts nosaukums ģenitīvā] noteikumi</w:t>
      </w:r>
      <w:bookmarkEnd w:id="16"/>
    </w:p>
    <w:p w14:paraId="1DECB271" w14:textId="77777777" w:rsidR="004F0D55" w:rsidRPr="001D512F" w:rsidRDefault="004F0D55" w:rsidP="001D512F">
      <w:pPr>
        <w:jc w:val="both"/>
        <w:rPr>
          <w:rFonts w:ascii="Times New Roman" w:eastAsia="Arial" w:hAnsi="Times New Roman" w:cs="Arial"/>
          <w:b/>
          <w:bCs/>
          <w:noProof/>
          <w:sz w:val="24"/>
          <w:szCs w:val="23"/>
        </w:rPr>
      </w:pPr>
    </w:p>
    <w:p w14:paraId="1C8666C1"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Šajā rokasgrāmatas daļā ir jāsniedz pārskats par attiecīgajiem noteikumiem, kuri dažkārt ir dēvēti par “darbības noteikumiem” un kurus valdība ir publicējusi attiecībā uz aviācijas nelaimes gadījumu un incidentu izmeklēšanu. Šajos noteikumos jābūt vismaz noteiktām valsts prasībām, kas izriet no tiesību aktiem, kuri attiecas uz aviācijas nelaimes gadījumu un incidentu izmeklēšanu, un jābūt noteiktiem standartizētiem izmeklēšanas procesiem atbilstoši ICAO 13. pielikumā iekļautajiem SARP un arī ICAO Aviācijas nelaimes gadījumu un incidentu izmeklēšanas rokasgrāmatas (dok. Nr. 9756) I, II, III un IV daļā sniegtajiem norādījumiem. Dažās valstīs izsludinātie noteikumi par aviācijas nelaimes gadījumu un incidentu izmeklēšanu faktiski vārds vārdā atbilst SARP, kas ir iekļauta ICAO 13. pielikumā un dokumentā Nr. 9756. Atkarībā no dažādu valstu ieskatiem noteikumi var būt izsludināti dažādās formās. Dažos gadījumos noteikumi ir izsludināti un publicēti, izmantojot prezidenta dekrētu vai līdzīgu valdības dokumentu. Citos gadījumos noteikumus var izsludināt neatkarīga izmeklēšanas iestāde pēc atbilstoša valdības apstiprinājuma saņemšanas. Neatkarīgi no izsludināšanas līdzekļa šiem noteikumiem ir jānodrošina pienācīga atbilstība ICAO 13. pielikumam un citām ICAO vadlīnijām. Pilns noteikumu teksts ir jāiekļauj šīs rokasgrāmatas papildinājumā. Tālāk ir sniegts iespējamā teksta piemērs.]]</w:t>
      </w:r>
    </w:p>
    <w:p w14:paraId="6B20BB73" w14:textId="77777777" w:rsidR="004F0D55" w:rsidRPr="001D512F" w:rsidRDefault="004F0D55" w:rsidP="001D512F">
      <w:pPr>
        <w:jc w:val="both"/>
        <w:rPr>
          <w:rFonts w:ascii="Times New Roman" w:eastAsia="Arial" w:hAnsi="Times New Roman" w:cs="Arial"/>
          <w:i/>
          <w:noProof/>
          <w:sz w:val="24"/>
          <w:szCs w:val="20"/>
        </w:rPr>
      </w:pPr>
    </w:p>
    <w:p w14:paraId="61C4139A"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 xml:space="preserve">Šajā rokasgrāmatā noteiktās politikas un procedūru normatīvais pamats ir kodificēts [aviācijas nelaimes gadījumu un incidentu izmeklēšanu reglamentējošo noteikumu nosaukums lokatīvā un arī noteikumu pieņemšanas datums]. Noteikumi atbilst </w:t>
      </w:r>
      <w:r>
        <w:rPr>
          <w:rFonts w:ascii="Times New Roman" w:hAnsi="Times New Roman"/>
          <w:i/>
          <w:sz w:val="24"/>
        </w:rPr>
        <w:t>ICAO</w:t>
      </w:r>
      <w:r>
        <w:rPr>
          <w:rFonts w:ascii="Times New Roman" w:hAnsi="Times New Roman"/>
          <w:sz w:val="24"/>
        </w:rPr>
        <w:t xml:space="preserve"> 13. pielikuma noteikumiem un citiem </w:t>
      </w:r>
      <w:r>
        <w:rPr>
          <w:rFonts w:ascii="Times New Roman" w:hAnsi="Times New Roman"/>
          <w:i/>
          <w:sz w:val="24"/>
        </w:rPr>
        <w:t>ICAO</w:t>
      </w:r>
      <w:r>
        <w:rPr>
          <w:rFonts w:ascii="Times New Roman" w:hAnsi="Times New Roman"/>
          <w:sz w:val="24"/>
        </w:rPr>
        <w:t xml:space="preserve"> dokumentiem par aviācijas nelaimes gadījumu un incidentu izmeklēšanu, tostarp </w:t>
      </w:r>
      <w:r>
        <w:rPr>
          <w:rFonts w:ascii="Times New Roman" w:hAnsi="Times New Roman"/>
          <w:i/>
          <w:sz w:val="24"/>
        </w:rPr>
        <w:t>ICAO</w:t>
      </w:r>
      <w:r>
        <w:rPr>
          <w:rFonts w:ascii="Times New Roman" w:hAnsi="Times New Roman"/>
          <w:sz w:val="24"/>
        </w:rPr>
        <w:t xml:space="preserve"> Aviācijas nelaimes gadījumu un incidentu izmeklēšanas rokasgrāmatas (dok. Nr. 9756) I, II, III un IV daļai. Noteikumu noraksts ir iekļauts B papildinājumā.</w:t>
      </w:r>
    </w:p>
    <w:p w14:paraId="3A30D948" w14:textId="77777777" w:rsidR="004F0D55" w:rsidRPr="001D512F" w:rsidRDefault="004F0D55" w:rsidP="001D512F">
      <w:pPr>
        <w:jc w:val="both"/>
        <w:rPr>
          <w:rFonts w:ascii="Times New Roman" w:hAnsi="Times New Roman"/>
          <w:noProof/>
          <w:sz w:val="24"/>
        </w:rPr>
      </w:pPr>
    </w:p>
    <w:p w14:paraId="7F0C6CEE" w14:textId="77777777" w:rsidR="004F0D55" w:rsidRPr="001D512F" w:rsidRDefault="004F0D55" w:rsidP="001D512F">
      <w:pPr>
        <w:jc w:val="both"/>
        <w:rPr>
          <w:rFonts w:ascii="Times New Roman" w:hAnsi="Times New Roman"/>
          <w:noProof/>
          <w:sz w:val="24"/>
        </w:rPr>
      </w:pPr>
    </w:p>
    <w:p w14:paraId="1ABBD522" w14:textId="77777777" w:rsidR="004F0D55" w:rsidRPr="001D512F" w:rsidRDefault="000706BD" w:rsidP="00634E68">
      <w:pPr>
        <w:pStyle w:val="Heading1"/>
        <w:rPr>
          <w:noProof/>
        </w:rPr>
      </w:pPr>
      <w:bookmarkStart w:id="17" w:name="_Toc42267348"/>
      <w:r>
        <w:t>2.3. POLITIKAS JAUTĀJUMI UN ROKASGRĀMATAS GROZĪJUMI</w:t>
      </w:r>
      <w:bookmarkEnd w:id="17"/>
    </w:p>
    <w:p w14:paraId="32EC37C5" w14:textId="77777777" w:rsidR="004F0D55" w:rsidRPr="001D512F" w:rsidRDefault="004F0D55" w:rsidP="001D512F">
      <w:pPr>
        <w:jc w:val="both"/>
        <w:rPr>
          <w:rFonts w:ascii="Times New Roman" w:eastAsia="Arial" w:hAnsi="Times New Roman" w:cs="Arial"/>
          <w:b/>
          <w:bCs/>
          <w:noProof/>
          <w:sz w:val="24"/>
          <w:szCs w:val="23"/>
        </w:rPr>
      </w:pPr>
    </w:p>
    <w:p w14:paraId="2B243FCF" w14:textId="77777777" w:rsidR="004F0D55" w:rsidRPr="001D512F" w:rsidRDefault="000706BD" w:rsidP="000706BD">
      <w:pPr>
        <w:tabs>
          <w:tab w:val="left" w:pos="1220"/>
        </w:tabs>
        <w:jc w:val="both"/>
        <w:rPr>
          <w:rFonts w:ascii="Times New Roman" w:eastAsia="Arial" w:hAnsi="Times New Roman" w:cs="Arial"/>
          <w:noProof/>
          <w:sz w:val="24"/>
          <w:szCs w:val="18"/>
        </w:rPr>
      </w:pPr>
      <w:r>
        <w:rPr>
          <w:rFonts w:ascii="Times New Roman" w:hAnsi="Times New Roman"/>
          <w:sz w:val="24"/>
        </w:rPr>
        <w:t xml:space="preserve">2.3.1. </w:t>
      </w:r>
      <w:r>
        <w:rPr>
          <w:rFonts w:ascii="Times New Roman" w:hAnsi="Times New Roman"/>
          <w:i/>
          <w:sz w:val="24"/>
        </w:rPr>
        <w:t>[Izmeklēšanas iestādes]</w:t>
      </w:r>
      <w:r>
        <w:rPr>
          <w:rFonts w:ascii="Times New Roman" w:hAnsi="Times New Roman"/>
          <w:sz w:val="24"/>
        </w:rPr>
        <w:t xml:space="preserve"> politika paredz īstenot iestādes darbību saskaņā ar </w:t>
      </w:r>
      <w:r>
        <w:rPr>
          <w:rFonts w:ascii="Times New Roman" w:hAnsi="Times New Roman"/>
          <w:i/>
          <w:sz w:val="24"/>
        </w:rPr>
        <w:t>ICAO SARP</w:t>
      </w:r>
      <w:r>
        <w:rPr>
          <w:rFonts w:ascii="Times New Roman" w:hAnsi="Times New Roman"/>
          <w:sz w:val="24"/>
        </w:rPr>
        <w:t xml:space="preserve">, īpaši to, kas ir iekļauta </w:t>
      </w:r>
      <w:r>
        <w:rPr>
          <w:rFonts w:ascii="Times New Roman" w:hAnsi="Times New Roman"/>
          <w:i/>
          <w:sz w:val="24"/>
        </w:rPr>
        <w:t>ICAO</w:t>
      </w:r>
      <w:r>
        <w:rPr>
          <w:rFonts w:ascii="Times New Roman" w:hAnsi="Times New Roman"/>
          <w:sz w:val="24"/>
        </w:rPr>
        <w:t xml:space="preserve"> 13. pielikumā un </w:t>
      </w:r>
      <w:r>
        <w:rPr>
          <w:rFonts w:ascii="Times New Roman" w:hAnsi="Times New Roman"/>
          <w:i/>
          <w:sz w:val="24"/>
        </w:rPr>
        <w:t>ICAO</w:t>
      </w:r>
      <w:r>
        <w:rPr>
          <w:rFonts w:ascii="Times New Roman" w:hAnsi="Times New Roman"/>
          <w:sz w:val="24"/>
        </w:rPr>
        <w:t xml:space="preserve"> Aviācijas nelaimes gadījumu un incidentu izmeklēšanas rokasgrāmatas (dok. Nr. 9756) I, II, III un IV daļā. </w:t>
      </w:r>
      <w:r>
        <w:rPr>
          <w:rFonts w:ascii="Times New Roman" w:hAnsi="Times New Roman"/>
          <w:i/>
          <w:sz w:val="24"/>
        </w:rPr>
        <w:t>[Izmeklēšanas iestādes]</w:t>
      </w:r>
      <w:r>
        <w:rPr>
          <w:rFonts w:ascii="Times New Roman" w:hAnsi="Times New Roman"/>
          <w:sz w:val="24"/>
        </w:rPr>
        <w:t xml:space="preserve"> politika arī paredz īstenot iestādes darbību saskaņā ar būtiskajiem </w:t>
      </w:r>
      <w:r>
        <w:rPr>
          <w:rFonts w:ascii="Times New Roman" w:hAnsi="Times New Roman"/>
          <w:i/>
          <w:sz w:val="24"/>
        </w:rPr>
        <w:t>[valsts nosaukums ģenitīvā]</w:t>
      </w:r>
      <w:r>
        <w:rPr>
          <w:rFonts w:ascii="Times New Roman" w:hAnsi="Times New Roman"/>
          <w:sz w:val="24"/>
        </w:rPr>
        <w:t xml:space="preserve"> tiesību aktiem un noteikumiem.</w:t>
      </w:r>
    </w:p>
    <w:p w14:paraId="28B0A75E" w14:textId="77777777" w:rsidR="004F0D55" w:rsidRPr="001D512F" w:rsidRDefault="004F0D55" w:rsidP="001D512F">
      <w:pPr>
        <w:jc w:val="both"/>
        <w:rPr>
          <w:rFonts w:ascii="Times New Roman" w:eastAsia="Arial" w:hAnsi="Times New Roman" w:cs="Arial"/>
          <w:noProof/>
          <w:sz w:val="24"/>
          <w:szCs w:val="20"/>
        </w:rPr>
      </w:pPr>
    </w:p>
    <w:p w14:paraId="1C117959" w14:textId="77777777" w:rsidR="004F0D55" w:rsidRPr="001D512F" w:rsidRDefault="000706BD" w:rsidP="000706BD">
      <w:pPr>
        <w:tabs>
          <w:tab w:val="left" w:pos="1219"/>
        </w:tabs>
        <w:jc w:val="both"/>
        <w:rPr>
          <w:rFonts w:ascii="Times New Roman" w:eastAsia="Arial" w:hAnsi="Times New Roman" w:cs="Arial"/>
          <w:noProof/>
          <w:sz w:val="24"/>
          <w:szCs w:val="18"/>
        </w:rPr>
      </w:pPr>
      <w:r>
        <w:rPr>
          <w:rFonts w:ascii="Times New Roman" w:hAnsi="Times New Roman"/>
          <w:sz w:val="24"/>
        </w:rPr>
        <w:t xml:space="preserve">2.3.2. Šī rokasgrāmata papildina tiesību aktus un noteikumus, un tajā ir noteikta </w:t>
      </w:r>
      <w:r>
        <w:rPr>
          <w:rFonts w:ascii="Times New Roman" w:hAnsi="Times New Roman"/>
          <w:i/>
          <w:sz w:val="24"/>
        </w:rPr>
        <w:t>[izmeklēšanas iestādes]</w:t>
      </w:r>
      <w:r>
        <w:rPr>
          <w:rFonts w:ascii="Times New Roman" w:hAnsi="Times New Roman"/>
          <w:sz w:val="24"/>
        </w:rPr>
        <w:t xml:space="preserve"> politika un procedūras izmeklēšanas veikšanai gan </w:t>
      </w:r>
      <w:r>
        <w:rPr>
          <w:rFonts w:ascii="Times New Roman" w:hAnsi="Times New Roman"/>
          <w:i/>
          <w:sz w:val="24"/>
        </w:rPr>
        <w:t>[valsts nosaukums lokatīvā]</w:t>
      </w:r>
      <w:r>
        <w:rPr>
          <w:rFonts w:ascii="Times New Roman" w:hAnsi="Times New Roman"/>
          <w:sz w:val="24"/>
        </w:rPr>
        <w:t xml:space="preserve">, gan ārpus </w:t>
      </w:r>
      <w:r>
        <w:rPr>
          <w:rFonts w:ascii="Times New Roman" w:hAnsi="Times New Roman"/>
          <w:i/>
          <w:sz w:val="24"/>
        </w:rPr>
        <w:t>[valsts nosaukums ģenitīvā]</w:t>
      </w:r>
      <w:r>
        <w:rPr>
          <w:rFonts w:ascii="Times New Roman" w:hAnsi="Times New Roman"/>
          <w:sz w:val="24"/>
        </w:rPr>
        <w:t xml:space="preserve"> gadījumos, kad ir skartas </w:t>
      </w:r>
      <w:r>
        <w:rPr>
          <w:rFonts w:ascii="Times New Roman" w:hAnsi="Times New Roman"/>
          <w:i/>
          <w:sz w:val="24"/>
        </w:rPr>
        <w:t>[valsts nosaukums ģenitīvā]</w:t>
      </w:r>
      <w:r>
        <w:rPr>
          <w:rFonts w:ascii="Times New Roman" w:hAnsi="Times New Roman"/>
          <w:sz w:val="24"/>
        </w:rPr>
        <w:t xml:space="preserve"> intereses vai atbildības joma.</w:t>
      </w:r>
    </w:p>
    <w:p w14:paraId="656907A6" w14:textId="77777777" w:rsidR="004F0D55" w:rsidRPr="001D512F" w:rsidRDefault="004F0D55" w:rsidP="001D512F">
      <w:pPr>
        <w:jc w:val="both"/>
        <w:rPr>
          <w:rFonts w:ascii="Times New Roman" w:eastAsia="Arial" w:hAnsi="Times New Roman" w:cs="Arial"/>
          <w:noProof/>
          <w:sz w:val="24"/>
          <w:szCs w:val="20"/>
        </w:rPr>
      </w:pPr>
    </w:p>
    <w:p w14:paraId="09574D9D" w14:textId="77777777" w:rsidR="004F0D55" w:rsidRPr="001D512F" w:rsidRDefault="000706BD" w:rsidP="000706BD">
      <w:pPr>
        <w:pStyle w:val="BodyText"/>
        <w:tabs>
          <w:tab w:val="left" w:pos="1220"/>
        </w:tabs>
        <w:ind w:left="0"/>
        <w:jc w:val="both"/>
        <w:rPr>
          <w:rFonts w:ascii="Times New Roman" w:hAnsi="Times New Roman"/>
          <w:noProof/>
          <w:sz w:val="24"/>
        </w:rPr>
      </w:pPr>
      <w:r>
        <w:rPr>
          <w:rFonts w:ascii="Times New Roman" w:hAnsi="Times New Roman"/>
          <w:sz w:val="24"/>
        </w:rPr>
        <w:t xml:space="preserve">2.3.3. </w:t>
      </w:r>
      <w:r>
        <w:rPr>
          <w:rFonts w:ascii="Times New Roman" w:hAnsi="Times New Roman"/>
          <w:i/>
          <w:sz w:val="24"/>
        </w:rPr>
        <w:t>[Izmeklēšanas iestādes]</w:t>
      </w:r>
      <w:r>
        <w:rPr>
          <w:rFonts w:ascii="Times New Roman" w:hAnsi="Times New Roman"/>
          <w:sz w:val="24"/>
        </w:rPr>
        <w:t xml:space="preserve"> </w:t>
      </w:r>
      <w:r>
        <w:rPr>
          <w:rFonts w:ascii="Times New Roman" w:hAnsi="Times New Roman"/>
          <w:i/>
          <w:sz w:val="24"/>
        </w:rPr>
        <w:t>[vadītājam/priekšniekam]</w:t>
      </w:r>
      <w:r>
        <w:rPr>
          <w:rFonts w:ascii="Times New Roman" w:hAnsi="Times New Roman"/>
          <w:sz w:val="24"/>
        </w:rPr>
        <w:t xml:space="preserve"> ir jāieceļ darbinieks </w:t>
      </w:r>
      <w:r>
        <w:rPr>
          <w:rFonts w:ascii="Times New Roman" w:hAnsi="Times New Roman"/>
          <w:i/>
          <w:sz w:val="24"/>
        </w:rPr>
        <w:t>ICAO SARP</w:t>
      </w:r>
      <w:r>
        <w:rPr>
          <w:rFonts w:ascii="Times New Roman" w:hAnsi="Times New Roman"/>
          <w:sz w:val="24"/>
        </w:rPr>
        <w:t xml:space="preserve"> vai citu </w:t>
      </w:r>
      <w:r>
        <w:rPr>
          <w:rFonts w:ascii="Times New Roman" w:hAnsi="Times New Roman"/>
          <w:i/>
          <w:sz w:val="24"/>
        </w:rPr>
        <w:t>ICAO</w:t>
      </w:r>
      <w:r>
        <w:rPr>
          <w:rFonts w:ascii="Times New Roman" w:hAnsi="Times New Roman"/>
          <w:sz w:val="24"/>
        </w:rPr>
        <w:t xml:space="preserve"> dokumentu uzraudzībai, lai atbilstīgi vajadzībai nodrošinātu grozījumu veikšanu </w:t>
      </w:r>
      <w:r>
        <w:rPr>
          <w:rFonts w:ascii="Times New Roman" w:hAnsi="Times New Roman"/>
          <w:sz w:val="24"/>
        </w:rPr>
        <w:lastRenderedPageBreak/>
        <w:t xml:space="preserve">attiecīgajos </w:t>
      </w:r>
      <w:r>
        <w:rPr>
          <w:rFonts w:ascii="Times New Roman" w:hAnsi="Times New Roman"/>
          <w:i/>
          <w:sz w:val="24"/>
        </w:rPr>
        <w:t>[valsts nosaukums ģenitīvā]</w:t>
      </w:r>
      <w:r>
        <w:rPr>
          <w:rFonts w:ascii="Times New Roman" w:hAnsi="Times New Roman"/>
          <w:sz w:val="24"/>
        </w:rPr>
        <w:t xml:space="preserve"> tiesību aktos, noteikumos, politikā un procedūrās. Ja kādu iemeslu dēļ </w:t>
      </w:r>
      <w:r>
        <w:rPr>
          <w:rFonts w:ascii="Times New Roman" w:hAnsi="Times New Roman"/>
          <w:i/>
          <w:sz w:val="24"/>
        </w:rPr>
        <w:t>[valsts nosaukums ģenitīvā]</w:t>
      </w:r>
      <w:r>
        <w:rPr>
          <w:rFonts w:ascii="Times New Roman" w:hAnsi="Times New Roman"/>
          <w:sz w:val="24"/>
        </w:rPr>
        <w:t xml:space="preserve"> tiesību akti, noteikumi, politika un procedūras neatbilst </w:t>
      </w:r>
      <w:r>
        <w:rPr>
          <w:rFonts w:ascii="Times New Roman" w:hAnsi="Times New Roman"/>
          <w:i/>
          <w:sz w:val="24"/>
        </w:rPr>
        <w:t>ICAO SARP</w:t>
      </w:r>
      <w:r>
        <w:rPr>
          <w:rFonts w:ascii="Times New Roman" w:hAnsi="Times New Roman"/>
          <w:sz w:val="24"/>
        </w:rPr>
        <w:t xml:space="preserve">, </w:t>
      </w:r>
      <w:r>
        <w:rPr>
          <w:rFonts w:ascii="Times New Roman" w:hAnsi="Times New Roman"/>
          <w:i/>
          <w:sz w:val="24"/>
        </w:rPr>
        <w:t>[izmeklēšanas iestādes]</w:t>
      </w:r>
      <w:r>
        <w:rPr>
          <w:rFonts w:ascii="Times New Roman" w:hAnsi="Times New Roman"/>
          <w:sz w:val="24"/>
        </w:rPr>
        <w:t xml:space="preserve"> </w:t>
      </w:r>
      <w:r>
        <w:rPr>
          <w:rFonts w:ascii="Times New Roman" w:hAnsi="Times New Roman"/>
          <w:i/>
          <w:sz w:val="24"/>
        </w:rPr>
        <w:t>[vadītājam/priekšniekam]</w:t>
      </w:r>
      <w:r>
        <w:rPr>
          <w:rFonts w:ascii="Times New Roman" w:hAnsi="Times New Roman"/>
          <w:sz w:val="24"/>
        </w:rPr>
        <w:t xml:space="preserve"> ir jānodrošina, ka </w:t>
      </w:r>
      <w:r>
        <w:rPr>
          <w:rFonts w:ascii="Times New Roman" w:hAnsi="Times New Roman"/>
          <w:i/>
          <w:sz w:val="24"/>
        </w:rPr>
        <w:t>ICAO</w:t>
      </w:r>
      <w:r>
        <w:rPr>
          <w:rFonts w:ascii="Times New Roman" w:hAnsi="Times New Roman"/>
          <w:sz w:val="24"/>
        </w:rPr>
        <w:t xml:space="preserve"> tiek laikus informēta par šādām atšķirībām saskaņā ar Konvencijas par starptautisko civilo aviāciju 38. pantu.</w:t>
      </w:r>
    </w:p>
    <w:p w14:paraId="75493F7F" w14:textId="77777777" w:rsidR="004F0D55" w:rsidRPr="001D512F" w:rsidRDefault="004F0D55" w:rsidP="001D512F">
      <w:pPr>
        <w:jc w:val="both"/>
        <w:rPr>
          <w:rFonts w:ascii="Times New Roman" w:eastAsia="Arial" w:hAnsi="Times New Roman" w:cs="Arial"/>
          <w:noProof/>
          <w:sz w:val="24"/>
          <w:szCs w:val="20"/>
        </w:rPr>
      </w:pPr>
    </w:p>
    <w:p w14:paraId="1615E593" w14:textId="77777777" w:rsidR="004F0D55" w:rsidRPr="001D512F" w:rsidRDefault="000706BD" w:rsidP="000706BD">
      <w:pPr>
        <w:pStyle w:val="BodyText"/>
        <w:tabs>
          <w:tab w:val="left" w:pos="1220"/>
        </w:tabs>
        <w:ind w:left="0"/>
        <w:jc w:val="both"/>
        <w:rPr>
          <w:rFonts w:ascii="Times New Roman" w:hAnsi="Times New Roman"/>
          <w:noProof/>
          <w:sz w:val="24"/>
        </w:rPr>
      </w:pPr>
      <w:r>
        <w:rPr>
          <w:rFonts w:ascii="Times New Roman" w:hAnsi="Times New Roman"/>
          <w:sz w:val="24"/>
        </w:rPr>
        <w:t xml:space="preserve">2.3.4. </w:t>
      </w:r>
      <w:r>
        <w:rPr>
          <w:rFonts w:ascii="Times New Roman" w:hAnsi="Times New Roman"/>
          <w:i/>
          <w:sz w:val="24"/>
        </w:rPr>
        <w:t>[Izmeklēšanas iestādes]</w:t>
      </w:r>
      <w:r>
        <w:rPr>
          <w:rFonts w:ascii="Times New Roman" w:hAnsi="Times New Roman"/>
          <w:sz w:val="24"/>
        </w:rPr>
        <w:t xml:space="preserve"> </w:t>
      </w:r>
      <w:r>
        <w:rPr>
          <w:rFonts w:ascii="Times New Roman" w:hAnsi="Times New Roman"/>
          <w:i/>
          <w:sz w:val="24"/>
        </w:rPr>
        <w:t>[vadītājam/priekšniekam]</w:t>
      </w:r>
      <w:r>
        <w:rPr>
          <w:rFonts w:ascii="Times New Roman" w:hAnsi="Times New Roman"/>
          <w:sz w:val="24"/>
        </w:rPr>
        <w:t xml:space="preserve"> ir arī jāieceļ piemērots darbinieks šīs rokasgrāmatas periodiskai pārskatīšanai un grozījumu sagatavošanai, ja tādi ir nepieciešami, lai nodrošinātu rokasgrāmatas atbilstību starptautiskās aviācijas kopienas standartiem un labākajai praksei. Šim darbiniekam ir jānodrošina arī tas, ka </w:t>
      </w:r>
      <w:r>
        <w:rPr>
          <w:rFonts w:ascii="Times New Roman" w:hAnsi="Times New Roman"/>
          <w:i/>
          <w:sz w:val="24"/>
        </w:rPr>
        <w:t>ICAO</w:t>
      </w:r>
      <w:r>
        <w:rPr>
          <w:rFonts w:ascii="Times New Roman" w:hAnsi="Times New Roman"/>
          <w:sz w:val="24"/>
        </w:rPr>
        <w:t xml:space="preserve"> tiek paziņotas visas atšķirības starp </w:t>
      </w:r>
      <w:r>
        <w:rPr>
          <w:rFonts w:ascii="Times New Roman" w:hAnsi="Times New Roman"/>
          <w:i/>
          <w:sz w:val="24"/>
        </w:rPr>
        <w:t>[valsts nosaukums akuzatīvā]</w:t>
      </w:r>
      <w:r>
        <w:rPr>
          <w:rFonts w:ascii="Times New Roman" w:hAnsi="Times New Roman"/>
          <w:sz w:val="24"/>
        </w:rPr>
        <w:t xml:space="preserve"> un </w:t>
      </w:r>
      <w:r>
        <w:rPr>
          <w:rFonts w:ascii="Times New Roman" w:hAnsi="Times New Roman"/>
          <w:i/>
          <w:sz w:val="24"/>
        </w:rPr>
        <w:t>ICAO SARP</w:t>
      </w:r>
      <w:r>
        <w:rPr>
          <w:rFonts w:ascii="Times New Roman" w:hAnsi="Times New Roman"/>
          <w:sz w:val="24"/>
        </w:rPr>
        <w:t xml:space="preserve">, kamēr </w:t>
      </w:r>
      <w:r>
        <w:rPr>
          <w:rFonts w:ascii="Times New Roman" w:hAnsi="Times New Roman"/>
          <w:i/>
          <w:sz w:val="24"/>
        </w:rPr>
        <w:t>[valsts nosaukums ģenitīvā]</w:t>
      </w:r>
      <w:r>
        <w:rPr>
          <w:rFonts w:ascii="Times New Roman" w:hAnsi="Times New Roman"/>
          <w:sz w:val="24"/>
        </w:rPr>
        <w:t xml:space="preserve"> tiesību aktos, noteikumos, politikā un procedūrās nav veikti grozījumi, lai novērstu šādas atšķirības.</w:t>
      </w:r>
    </w:p>
    <w:p w14:paraId="6114E462" w14:textId="77777777" w:rsidR="000706BD" w:rsidRDefault="000706BD">
      <w:pPr>
        <w:rPr>
          <w:rFonts w:ascii="Times New Roman" w:eastAsia="Arial" w:hAnsi="Times New Roman" w:cs="Arial"/>
          <w:noProof/>
          <w:sz w:val="24"/>
          <w:szCs w:val="20"/>
        </w:rPr>
      </w:pPr>
      <w:r>
        <w:br w:type="page"/>
      </w:r>
    </w:p>
    <w:p w14:paraId="798A7557" w14:textId="77777777" w:rsidR="004F0D55" w:rsidRPr="001D512F" w:rsidRDefault="004F0D55" w:rsidP="001D512F">
      <w:pPr>
        <w:jc w:val="both"/>
        <w:rPr>
          <w:rFonts w:ascii="Times New Roman" w:eastAsia="Arial" w:hAnsi="Times New Roman" w:cs="Arial"/>
          <w:noProof/>
          <w:sz w:val="24"/>
          <w:szCs w:val="20"/>
        </w:rPr>
      </w:pPr>
    </w:p>
    <w:p w14:paraId="3B1F275C" w14:textId="095E882C" w:rsidR="004F0D55" w:rsidRPr="00634E68" w:rsidRDefault="004F0D55" w:rsidP="00634E68">
      <w:pPr>
        <w:pStyle w:val="Heading1"/>
      </w:pPr>
      <w:bookmarkStart w:id="18" w:name="_Toc42267349"/>
      <w:r w:rsidRPr="00634E68">
        <w:t>3. nodaļa</w:t>
      </w:r>
      <w:r w:rsidR="00634E68" w:rsidRPr="00634E68">
        <w:br/>
      </w:r>
      <w:r w:rsidR="00634E68" w:rsidRPr="00634E68">
        <w:br/>
      </w:r>
      <w:r w:rsidRPr="00634E68">
        <w:t>IZMEKLĒŠANAS MĒRĶIS UN NEATKARĪBA</w:t>
      </w:r>
      <w:bookmarkEnd w:id="18"/>
    </w:p>
    <w:p w14:paraId="3535D78E" w14:textId="77777777" w:rsidR="004F0D55" w:rsidRPr="001D512F" w:rsidRDefault="004F0D55" w:rsidP="00380208">
      <w:pPr>
        <w:jc w:val="center"/>
        <w:rPr>
          <w:rFonts w:ascii="Times New Roman" w:eastAsia="Arial" w:hAnsi="Times New Roman" w:cs="Arial"/>
          <w:b/>
          <w:bCs/>
          <w:noProof/>
          <w:sz w:val="24"/>
          <w:szCs w:val="28"/>
        </w:rPr>
      </w:pPr>
    </w:p>
    <w:p w14:paraId="6D9B21F9" w14:textId="77777777" w:rsidR="004F0D55" w:rsidRPr="001D512F" w:rsidRDefault="004F0D55" w:rsidP="00380208">
      <w:pPr>
        <w:jc w:val="center"/>
        <w:rPr>
          <w:rFonts w:ascii="Times New Roman" w:eastAsia="Arial" w:hAnsi="Times New Roman" w:cs="Arial"/>
          <w:b/>
          <w:bCs/>
          <w:noProof/>
          <w:sz w:val="24"/>
          <w:szCs w:val="37"/>
        </w:rPr>
      </w:pPr>
    </w:p>
    <w:p w14:paraId="737340EB" w14:textId="77777777" w:rsidR="004F0D55" w:rsidRPr="001D512F" w:rsidRDefault="00380208" w:rsidP="00634E68">
      <w:pPr>
        <w:pStyle w:val="Heading1"/>
        <w:rPr>
          <w:noProof/>
        </w:rPr>
      </w:pPr>
      <w:bookmarkStart w:id="19" w:name="_Toc42267350"/>
      <w:r>
        <w:t xml:space="preserve">3.1. </w:t>
      </w:r>
      <w:r>
        <w:rPr>
          <w:i/>
        </w:rPr>
        <w:t>ICAO</w:t>
      </w:r>
      <w:r>
        <w:t xml:space="preserve"> PRASĪBAS</w:t>
      </w:r>
      <w:bookmarkEnd w:id="19"/>
    </w:p>
    <w:p w14:paraId="278E7421" w14:textId="77777777" w:rsidR="004F0D55" w:rsidRPr="001D512F" w:rsidRDefault="004F0D55" w:rsidP="001D512F">
      <w:pPr>
        <w:jc w:val="both"/>
        <w:rPr>
          <w:rFonts w:ascii="Times New Roman" w:eastAsia="Arial" w:hAnsi="Times New Roman" w:cs="Arial"/>
          <w:b/>
          <w:bCs/>
          <w:noProof/>
          <w:sz w:val="24"/>
          <w:szCs w:val="23"/>
        </w:rPr>
      </w:pPr>
    </w:p>
    <w:p w14:paraId="1F09DA1A"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 xml:space="preserve">Saskaņā ar </w:t>
      </w:r>
      <w:r>
        <w:rPr>
          <w:rFonts w:ascii="Times New Roman" w:hAnsi="Times New Roman"/>
          <w:i/>
          <w:sz w:val="24"/>
        </w:rPr>
        <w:t>ICAO</w:t>
      </w:r>
      <w:r>
        <w:rPr>
          <w:rFonts w:ascii="Times New Roman" w:hAnsi="Times New Roman"/>
          <w:sz w:val="24"/>
        </w:rPr>
        <w:t xml:space="preserve"> 13. pielikumu aviācijas nelaimes gadījumu izmeklēšanas iestādei ir jāievēro pilnīga objektivitāte un neatkarība, un tai arī jābūt šādas iestādes reputācijai. Tai arī ir jāspēj veikt neatkarīgu izmeklēšanu tādā veidā, kas izslēdz jebkādu ārēju iejaukšanos. Tālāk minētas šajā ziņā būtiskās atsauces:</w:t>
      </w:r>
    </w:p>
    <w:p w14:paraId="5800CF31" w14:textId="77777777" w:rsidR="004F0D55" w:rsidRPr="001D512F" w:rsidRDefault="004F0D55" w:rsidP="001D512F">
      <w:pPr>
        <w:jc w:val="both"/>
        <w:rPr>
          <w:rFonts w:ascii="Times New Roman" w:eastAsia="Arial" w:hAnsi="Times New Roman" w:cs="Arial"/>
          <w:noProof/>
          <w:sz w:val="24"/>
          <w:szCs w:val="19"/>
        </w:rPr>
      </w:pPr>
    </w:p>
    <w:p w14:paraId="32196A09" w14:textId="77777777" w:rsidR="004F0D55" w:rsidRPr="001D512F" w:rsidRDefault="004F0D55" w:rsidP="00380208">
      <w:pPr>
        <w:pStyle w:val="BodyText"/>
        <w:numPr>
          <w:ilvl w:val="3"/>
          <w:numId w:val="63"/>
        </w:numPr>
        <w:ind w:left="709" w:hanging="425"/>
        <w:jc w:val="both"/>
        <w:rPr>
          <w:rFonts w:ascii="Times New Roman" w:hAnsi="Times New Roman"/>
          <w:noProof/>
          <w:sz w:val="24"/>
        </w:rPr>
      </w:pPr>
      <w:r>
        <w:rPr>
          <w:rFonts w:ascii="Times New Roman" w:hAnsi="Times New Roman"/>
          <w:i/>
          <w:sz w:val="24"/>
        </w:rPr>
        <w:t>ICAO</w:t>
      </w:r>
      <w:r>
        <w:rPr>
          <w:rFonts w:ascii="Times New Roman" w:hAnsi="Times New Roman"/>
          <w:sz w:val="24"/>
        </w:rPr>
        <w:t xml:space="preserve"> 13. pielikuma 3. nodaļas 3.1. punkts:</w:t>
      </w:r>
    </w:p>
    <w:p w14:paraId="1405AFF1" w14:textId="77777777" w:rsidR="004F0D55" w:rsidRPr="001D512F" w:rsidRDefault="004F0D55" w:rsidP="001D512F">
      <w:pPr>
        <w:jc w:val="both"/>
        <w:rPr>
          <w:rFonts w:ascii="Times New Roman" w:eastAsia="Arial" w:hAnsi="Times New Roman" w:cs="Arial"/>
          <w:noProof/>
          <w:sz w:val="24"/>
          <w:szCs w:val="23"/>
        </w:rPr>
      </w:pPr>
    </w:p>
    <w:p w14:paraId="393B6DC5" w14:textId="77777777" w:rsidR="004F0D55" w:rsidRPr="001D512F" w:rsidRDefault="004F0D55" w:rsidP="00380208">
      <w:pPr>
        <w:pStyle w:val="BodyText"/>
        <w:ind w:left="284"/>
        <w:jc w:val="both"/>
        <w:rPr>
          <w:rFonts w:ascii="Times New Roman" w:hAnsi="Times New Roman"/>
          <w:noProof/>
          <w:sz w:val="24"/>
        </w:rPr>
      </w:pPr>
      <w:r>
        <w:rPr>
          <w:rFonts w:ascii="Times New Roman" w:hAnsi="Times New Roman"/>
          <w:sz w:val="24"/>
        </w:rPr>
        <w:t>“Vienīgais aviācijas nelaimes gadījuma vai incidenta izmeklēšanas mērķis ir aviācijas nelaimes gadījumu un incidentu novēršana. Šīs darbības mērķis nav noteikt vainīgo vai atbildīgo.”</w:t>
      </w:r>
    </w:p>
    <w:p w14:paraId="37EEE167" w14:textId="77777777" w:rsidR="004F0D55" w:rsidRPr="001D512F" w:rsidRDefault="004F0D55" w:rsidP="001D512F">
      <w:pPr>
        <w:jc w:val="both"/>
        <w:rPr>
          <w:rFonts w:ascii="Times New Roman" w:eastAsia="Arial" w:hAnsi="Times New Roman" w:cs="Arial"/>
          <w:noProof/>
          <w:sz w:val="24"/>
          <w:szCs w:val="19"/>
        </w:rPr>
      </w:pPr>
    </w:p>
    <w:p w14:paraId="624A0728" w14:textId="77777777" w:rsidR="004F0D55" w:rsidRPr="001D512F" w:rsidRDefault="004F0D55" w:rsidP="00380208">
      <w:pPr>
        <w:pStyle w:val="BodyText"/>
        <w:numPr>
          <w:ilvl w:val="3"/>
          <w:numId w:val="63"/>
        </w:numPr>
        <w:ind w:left="709" w:hanging="425"/>
        <w:jc w:val="both"/>
        <w:rPr>
          <w:rFonts w:ascii="Times New Roman" w:hAnsi="Times New Roman"/>
          <w:noProof/>
          <w:sz w:val="24"/>
        </w:rPr>
      </w:pPr>
      <w:r>
        <w:rPr>
          <w:rFonts w:ascii="Times New Roman" w:hAnsi="Times New Roman"/>
          <w:i/>
          <w:sz w:val="24"/>
        </w:rPr>
        <w:t>ICAO</w:t>
      </w:r>
      <w:r>
        <w:rPr>
          <w:rFonts w:ascii="Times New Roman" w:hAnsi="Times New Roman"/>
          <w:sz w:val="24"/>
        </w:rPr>
        <w:t xml:space="preserve"> 13. pielikuma 5. nodaļas 5.4. punkts:</w:t>
      </w:r>
    </w:p>
    <w:p w14:paraId="4D016219" w14:textId="77777777" w:rsidR="004F0D55" w:rsidRPr="001D512F" w:rsidRDefault="004F0D55" w:rsidP="001D512F">
      <w:pPr>
        <w:jc w:val="both"/>
        <w:rPr>
          <w:rFonts w:ascii="Times New Roman" w:eastAsia="Arial" w:hAnsi="Times New Roman" w:cs="Arial"/>
          <w:noProof/>
          <w:sz w:val="24"/>
          <w:szCs w:val="23"/>
        </w:rPr>
      </w:pPr>
    </w:p>
    <w:p w14:paraId="491D2762" w14:textId="77777777" w:rsidR="004F0D55" w:rsidRPr="001D512F" w:rsidRDefault="004F0D55" w:rsidP="00380208">
      <w:pPr>
        <w:pStyle w:val="BodyText"/>
        <w:ind w:left="284"/>
        <w:jc w:val="both"/>
        <w:rPr>
          <w:rFonts w:ascii="Times New Roman" w:hAnsi="Times New Roman"/>
          <w:noProof/>
          <w:sz w:val="24"/>
        </w:rPr>
      </w:pPr>
      <w:r>
        <w:rPr>
          <w:rFonts w:ascii="Times New Roman" w:hAnsi="Times New Roman"/>
          <w:sz w:val="24"/>
        </w:rPr>
        <w:t>“Aviācijas nelaimes gadījuma izmeklēšanas iestādei ir iespēja neatkarīgi veikt izmeklēšanu un neierobežotas tiesības to veikt (..)”</w:t>
      </w:r>
    </w:p>
    <w:p w14:paraId="7E7CAD52" w14:textId="77777777" w:rsidR="004F0D55" w:rsidRPr="001D512F" w:rsidRDefault="004F0D55" w:rsidP="001D512F">
      <w:pPr>
        <w:jc w:val="both"/>
        <w:rPr>
          <w:rFonts w:ascii="Times New Roman" w:eastAsia="Arial" w:hAnsi="Times New Roman" w:cs="Arial"/>
          <w:noProof/>
          <w:sz w:val="24"/>
          <w:szCs w:val="19"/>
        </w:rPr>
      </w:pPr>
    </w:p>
    <w:p w14:paraId="10121103" w14:textId="77777777" w:rsidR="004F0D55" w:rsidRPr="001D512F" w:rsidRDefault="004F0D55" w:rsidP="00380208">
      <w:pPr>
        <w:pStyle w:val="BodyText"/>
        <w:numPr>
          <w:ilvl w:val="3"/>
          <w:numId w:val="63"/>
        </w:numPr>
        <w:ind w:left="709" w:hanging="425"/>
        <w:jc w:val="both"/>
        <w:rPr>
          <w:rFonts w:ascii="Times New Roman" w:hAnsi="Times New Roman"/>
          <w:noProof/>
          <w:sz w:val="24"/>
        </w:rPr>
      </w:pPr>
      <w:r>
        <w:rPr>
          <w:rFonts w:ascii="Times New Roman" w:hAnsi="Times New Roman"/>
          <w:i/>
          <w:sz w:val="24"/>
        </w:rPr>
        <w:t>ICAO</w:t>
      </w:r>
      <w:r>
        <w:rPr>
          <w:rFonts w:ascii="Times New Roman" w:hAnsi="Times New Roman"/>
          <w:sz w:val="24"/>
        </w:rPr>
        <w:t xml:space="preserve"> 13. pielikuma 5. nodaļas 5.4.1. punkts:</w:t>
      </w:r>
    </w:p>
    <w:p w14:paraId="20235B10" w14:textId="77777777" w:rsidR="004F0D55" w:rsidRPr="001D512F" w:rsidRDefault="004F0D55" w:rsidP="001D512F">
      <w:pPr>
        <w:jc w:val="both"/>
        <w:rPr>
          <w:rFonts w:ascii="Times New Roman" w:eastAsia="Arial" w:hAnsi="Times New Roman" w:cs="Arial"/>
          <w:noProof/>
          <w:sz w:val="24"/>
          <w:szCs w:val="23"/>
        </w:rPr>
      </w:pPr>
    </w:p>
    <w:p w14:paraId="0769266B" w14:textId="77777777" w:rsidR="004F0D55" w:rsidRPr="001D512F" w:rsidRDefault="004F0D55" w:rsidP="00380208">
      <w:pPr>
        <w:pStyle w:val="BodyText"/>
        <w:ind w:left="284"/>
        <w:jc w:val="both"/>
        <w:rPr>
          <w:rFonts w:ascii="Times New Roman" w:hAnsi="Times New Roman"/>
          <w:noProof/>
          <w:sz w:val="24"/>
        </w:rPr>
      </w:pPr>
      <w:r>
        <w:rPr>
          <w:rFonts w:ascii="Times New Roman" w:hAnsi="Times New Roman"/>
          <w:sz w:val="24"/>
        </w:rPr>
        <w:t>“Ikvienai izmeklēšanai, kas tiek veikta atbilstoši šā pielikuma noteikumiem, jānotiek šķirti no tiesvedības vai administratīvā procesa, kurā tiek noteikta vainas pakāpe vai atbildība.</w:t>
      </w:r>
    </w:p>
    <w:p w14:paraId="67F393C9" w14:textId="77777777" w:rsidR="004F0D55" w:rsidRPr="001D512F" w:rsidRDefault="004F0D55" w:rsidP="00380208">
      <w:pPr>
        <w:ind w:left="284"/>
        <w:jc w:val="both"/>
        <w:rPr>
          <w:rFonts w:ascii="Times New Roman" w:eastAsia="Arial" w:hAnsi="Times New Roman" w:cs="Arial"/>
          <w:noProof/>
          <w:sz w:val="24"/>
          <w:szCs w:val="20"/>
        </w:rPr>
      </w:pPr>
    </w:p>
    <w:p w14:paraId="067979B6" w14:textId="77777777" w:rsidR="004F0D55" w:rsidRPr="001D512F" w:rsidRDefault="004F0D55" w:rsidP="00380208">
      <w:pPr>
        <w:ind w:left="284"/>
        <w:jc w:val="both"/>
        <w:rPr>
          <w:rFonts w:ascii="Times New Roman" w:eastAsia="Arial" w:hAnsi="Times New Roman" w:cs="Arial"/>
          <w:i/>
          <w:noProof/>
          <w:sz w:val="24"/>
          <w:szCs w:val="18"/>
        </w:rPr>
      </w:pPr>
      <w:r>
        <w:rPr>
          <w:rFonts w:ascii="Times New Roman" w:hAnsi="Times New Roman"/>
          <w:i/>
          <w:sz w:val="24"/>
          <w:szCs w:val="18"/>
        </w:rPr>
        <w:t>Piezīme. Šādu nodalīšanu ir iespējams panākt, ja izmeklēšanu veic valsts aviācijas nelaimes gadījumu izmeklēšanas iestādes eksperti, bet tiesas procesu vai administratīvo tiesvedību – citi atbilstoši eksperti. Koordinācija, kas 5.10. punktā ir noteikta starp šiem abiem procesiem, visdrīzāk, būtu nepieciešama aviācijas nelaimes gadījuma vietā un faktiskās informācijas savākšanā, pienācīgi ievērojot 5.12. punkta noteikumus.</w:t>
      </w:r>
    </w:p>
    <w:p w14:paraId="7D3EFFF9" w14:textId="77777777" w:rsidR="004F0D55" w:rsidRPr="001D512F" w:rsidRDefault="004F0D55" w:rsidP="001D512F">
      <w:pPr>
        <w:jc w:val="both"/>
        <w:rPr>
          <w:rFonts w:ascii="Times New Roman" w:eastAsia="Arial" w:hAnsi="Times New Roman" w:cs="Arial"/>
          <w:i/>
          <w:noProof/>
          <w:sz w:val="24"/>
          <w:szCs w:val="19"/>
        </w:rPr>
      </w:pPr>
    </w:p>
    <w:p w14:paraId="74EEF0E2" w14:textId="77777777" w:rsidR="004F0D55" w:rsidRPr="001D512F" w:rsidRDefault="004F0D55" w:rsidP="00380208">
      <w:pPr>
        <w:pStyle w:val="BodyText"/>
        <w:numPr>
          <w:ilvl w:val="3"/>
          <w:numId w:val="63"/>
        </w:numPr>
        <w:tabs>
          <w:tab w:val="left" w:pos="1541"/>
        </w:tabs>
        <w:ind w:left="709" w:hanging="425"/>
        <w:jc w:val="both"/>
        <w:rPr>
          <w:rFonts w:ascii="Times New Roman" w:hAnsi="Times New Roman"/>
          <w:noProof/>
          <w:sz w:val="24"/>
        </w:rPr>
      </w:pPr>
      <w:r>
        <w:rPr>
          <w:rFonts w:ascii="Times New Roman" w:hAnsi="Times New Roman"/>
          <w:sz w:val="24"/>
        </w:rPr>
        <w:t xml:space="preserve">Saskaņā ar </w:t>
      </w:r>
      <w:r>
        <w:rPr>
          <w:rFonts w:ascii="Times New Roman" w:hAnsi="Times New Roman"/>
          <w:i/>
          <w:sz w:val="24"/>
        </w:rPr>
        <w:t>ICAO</w:t>
      </w:r>
      <w:r>
        <w:rPr>
          <w:rFonts w:ascii="Times New Roman" w:hAnsi="Times New Roman"/>
          <w:sz w:val="24"/>
        </w:rPr>
        <w:t xml:space="preserve"> 13. pielikuma 5. nodaļas 5.4.3. punktu:</w:t>
      </w:r>
    </w:p>
    <w:p w14:paraId="0D9C1101" w14:textId="77777777" w:rsidR="004F0D55" w:rsidRPr="001D512F" w:rsidRDefault="004F0D55" w:rsidP="001D512F">
      <w:pPr>
        <w:jc w:val="both"/>
        <w:rPr>
          <w:rFonts w:ascii="Times New Roman" w:eastAsia="Arial" w:hAnsi="Times New Roman" w:cs="Arial"/>
          <w:noProof/>
          <w:sz w:val="24"/>
          <w:szCs w:val="23"/>
        </w:rPr>
      </w:pPr>
    </w:p>
    <w:p w14:paraId="3745136E" w14:textId="77777777" w:rsidR="004F0D55" w:rsidRPr="001D512F" w:rsidRDefault="004F0D55" w:rsidP="00380208">
      <w:pPr>
        <w:pStyle w:val="BodyText"/>
        <w:ind w:left="284"/>
        <w:jc w:val="both"/>
        <w:rPr>
          <w:rFonts w:ascii="Times New Roman" w:hAnsi="Times New Roman"/>
          <w:noProof/>
          <w:sz w:val="24"/>
        </w:rPr>
      </w:pPr>
      <w:r>
        <w:rPr>
          <w:rFonts w:ascii="Times New Roman" w:hAnsi="Times New Roman"/>
          <w:sz w:val="24"/>
        </w:rPr>
        <w:t>“Valstij jānodrošina, ka ikvienai izmeklēšanai, kas tiek veikta saskaņā ar šā pielikuma noteikumiem, ir tūlītēja neierobežota pieeja visiem pierādījumu materiāliem un ka šādu izmeklēšanu nekavē administratīva vai tiesas izmeklēšana vai administratīvs vai tiesvedības process.</w:t>
      </w:r>
    </w:p>
    <w:p w14:paraId="7007220C" w14:textId="77777777" w:rsidR="004F0D55" w:rsidRPr="001D512F" w:rsidRDefault="004F0D55" w:rsidP="00380208">
      <w:pPr>
        <w:ind w:left="284"/>
        <w:jc w:val="both"/>
        <w:rPr>
          <w:rFonts w:ascii="Times New Roman" w:eastAsia="Arial" w:hAnsi="Times New Roman" w:cs="Arial"/>
          <w:noProof/>
          <w:sz w:val="24"/>
          <w:szCs w:val="20"/>
        </w:rPr>
      </w:pPr>
    </w:p>
    <w:p w14:paraId="5CB22450" w14:textId="77777777" w:rsidR="004F0D55" w:rsidRPr="001D512F" w:rsidRDefault="004F0D55" w:rsidP="00380208">
      <w:pPr>
        <w:ind w:left="284"/>
        <w:jc w:val="both"/>
        <w:rPr>
          <w:rFonts w:ascii="Times New Roman" w:eastAsia="Arial" w:hAnsi="Times New Roman" w:cs="Arial"/>
          <w:i/>
          <w:noProof/>
          <w:sz w:val="24"/>
          <w:szCs w:val="18"/>
        </w:rPr>
      </w:pPr>
      <w:r>
        <w:rPr>
          <w:rFonts w:ascii="Times New Roman" w:hAnsi="Times New Roman"/>
          <w:i/>
          <w:sz w:val="24"/>
          <w:szCs w:val="18"/>
        </w:rPr>
        <w:t>Piezīme. Šīs ieteicamās prakses nodomu ir iespējams īstenot, izmantojot tiesību aktus, protokolus vai vienošanās starp aviācijas nelaimes gadījumu izmeklēšanas iestādēm un tiesu iestādēm.”</w:t>
      </w:r>
    </w:p>
    <w:p w14:paraId="3927F7F1" w14:textId="77777777" w:rsidR="004F0D55" w:rsidRPr="001D512F" w:rsidRDefault="004F0D55" w:rsidP="001D512F">
      <w:pPr>
        <w:jc w:val="both"/>
        <w:rPr>
          <w:rFonts w:ascii="Times New Roman" w:eastAsia="Arial" w:hAnsi="Times New Roman" w:cs="Arial"/>
          <w:i/>
          <w:noProof/>
          <w:sz w:val="24"/>
          <w:szCs w:val="19"/>
        </w:rPr>
      </w:pPr>
    </w:p>
    <w:p w14:paraId="4D5F9B16" w14:textId="77777777" w:rsidR="004F0D55" w:rsidRPr="001D512F" w:rsidRDefault="004F0D55" w:rsidP="00380208">
      <w:pPr>
        <w:numPr>
          <w:ilvl w:val="3"/>
          <w:numId w:val="63"/>
        </w:numPr>
        <w:ind w:left="709" w:hanging="425"/>
        <w:jc w:val="both"/>
        <w:rPr>
          <w:rFonts w:ascii="Times New Roman" w:eastAsia="Arial" w:hAnsi="Times New Roman" w:cs="Arial"/>
          <w:noProof/>
          <w:sz w:val="24"/>
          <w:szCs w:val="18"/>
        </w:rPr>
      </w:pPr>
      <w:r>
        <w:rPr>
          <w:rFonts w:ascii="Times New Roman" w:hAnsi="Times New Roman"/>
          <w:i/>
          <w:sz w:val="24"/>
          <w:szCs w:val="18"/>
        </w:rPr>
        <w:t>ICAO</w:t>
      </w:r>
      <w:r>
        <w:rPr>
          <w:rFonts w:ascii="Times New Roman" w:hAnsi="Times New Roman"/>
          <w:sz w:val="24"/>
          <w:szCs w:val="18"/>
        </w:rPr>
        <w:t xml:space="preserve"> Aviācijas nelaimes gadījumu un incidentu izmeklēšanas rokasgrāmatas (dok. Nr. 9756) I daļas “Organizēšana un plānošana” 2.1.2. un 2.1.3. punkts, kuros cita starpā noteikts šādi:</w:t>
      </w:r>
    </w:p>
    <w:p w14:paraId="67CD8038" w14:textId="77777777" w:rsidR="004F0D55" w:rsidRPr="001D512F" w:rsidRDefault="004F0D55" w:rsidP="001D512F">
      <w:pPr>
        <w:jc w:val="both"/>
        <w:rPr>
          <w:rFonts w:ascii="Times New Roman" w:eastAsia="Arial" w:hAnsi="Times New Roman" w:cs="Arial"/>
          <w:noProof/>
          <w:sz w:val="24"/>
          <w:szCs w:val="21"/>
        </w:rPr>
      </w:pPr>
    </w:p>
    <w:p w14:paraId="51BCCD64"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 xml:space="preserve">Aviācijas nelaimes gadījumu izmeklēšanas iestādei jāievēro pilnīga objektivitāte un </w:t>
      </w:r>
      <w:r>
        <w:rPr>
          <w:rFonts w:ascii="Times New Roman" w:hAnsi="Times New Roman"/>
          <w:sz w:val="24"/>
        </w:rPr>
        <w:lastRenderedPageBreak/>
        <w:t>neitralitāte, un tai arī jābūt šādas iestādes reputācijai. Tai jābūt veidotai tā, lai tā būtu noturīga pret politisko vai cita veida iejaukšanos un spiedienu. Daudzas valstis šo uzdevumu ir izpildījušas, savu aviācijas nelaimes gadījumu izmeklēšanas iestādi izveidojot kā neatkarīgu oficiālu institūciju vai izveidojot no civilās aviācijas pārvaldes nošķirtu aviācijas nelaimes gadījumu izmeklēšanas organizāciju. Šajās valstīs aviācijas nelaimes gadījumu izmeklēšanas iestāde ziņo tieši kongresam, parlamentam vai valdībai ministru līmenī.</w:t>
      </w:r>
    </w:p>
    <w:p w14:paraId="5320687E" w14:textId="77777777" w:rsidR="004F0D55" w:rsidRPr="001D512F" w:rsidRDefault="004F0D55" w:rsidP="001D512F">
      <w:pPr>
        <w:jc w:val="both"/>
        <w:rPr>
          <w:rFonts w:ascii="Times New Roman" w:eastAsia="Arial" w:hAnsi="Times New Roman" w:cs="Arial"/>
          <w:noProof/>
          <w:sz w:val="24"/>
          <w:szCs w:val="20"/>
        </w:rPr>
      </w:pPr>
    </w:p>
    <w:p w14:paraId="1D558A95"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Daudzās valstīs var nebūt lietderīgi izveidot pastāvīgu aviācijas nelaimes gadījumu izmeklēšanas iestādi. Šīs valstis parasti veido atsevišķu aviācijas nelaimes gadījuma izmeklēšanas komisiju katram liela mēroga aviācijas nelaimes gadījumam, kas ir jāizmeklē. Būtiski nodrošināt, ka šāda komisija ziņo tieši valdībai ministru līmenī, lai novērstu izmeklēšanas secinājumu un sagatavoto drošības rekomendāciju pārveidošanu, tās pārsūtot administratīvajos kanālos.</w:t>
      </w:r>
    </w:p>
    <w:p w14:paraId="75B243AD" w14:textId="77777777" w:rsidR="004F0D55" w:rsidRPr="001D512F" w:rsidRDefault="004F0D55" w:rsidP="001D512F">
      <w:pPr>
        <w:jc w:val="both"/>
        <w:rPr>
          <w:rFonts w:ascii="Times New Roman" w:eastAsia="Arial" w:hAnsi="Times New Roman" w:cs="Arial"/>
          <w:noProof/>
          <w:sz w:val="24"/>
          <w:szCs w:val="18"/>
        </w:rPr>
      </w:pPr>
    </w:p>
    <w:p w14:paraId="52DB43F9" w14:textId="77777777" w:rsidR="004F0D55" w:rsidRPr="001D512F" w:rsidRDefault="004F0D55" w:rsidP="001D512F">
      <w:pPr>
        <w:jc w:val="both"/>
        <w:rPr>
          <w:rFonts w:ascii="Times New Roman" w:eastAsia="Arial" w:hAnsi="Times New Roman" w:cs="Arial"/>
          <w:noProof/>
          <w:sz w:val="24"/>
          <w:szCs w:val="26"/>
        </w:rPr>
      </w:pPr>
    </w:p>
    <w:p w14:paraId="40CB98AD" w14:textId="77777777" w:rsidR="004F0D55" w:rsidRPr="001D512F" w:rsidRDefault="00380208" w:rsidP="00634E68">
      <w:pPr>
        <w:pStyle w:val="Heading1"/>
        <w:rPr>
          <w:noProof/>
        </w:rPr>
      </w:pPr>
      <w:bookmarkStart w:id="20" w:name="_Toc42267351"/>
      <w:r>
        <w:t>3.2. NEATKARĪBA</w:t>
      </w:r>
      <w:bookmarkEnd w:id="20"/>
    </w:p>
    <w:p w14:paraId="5DACE9EE" w14:textId="77777777" w:rsidR="004F0D55" w:rsidRPr="001D512F" w:rsidRDefault="004F0D55" w:rsidP="001D512F">
      <w:pPr>
        <w:jc w:val="both"/>
        <w:rPr>
          <w:rFonts w:ascii="Times New Roman" w:eastAsia="Arial" w:hAnsi="Times New Roman" w:cs="Arial"/>
          <w:b/>
          <w:bCs/>
          <w:noProof/>
          <w:sz w:val="24"/>
          <w:szCs w:val="23"/>
        </w:rPr>
      </w:pPr>
    </w:p>
    <w:p w14:paraId="4D973B6F" w14:textId="77777777" w:rsidR="004F0D55" w:rsidRPr="001D512F" w:rsidRDefault="00380208" w:rsidP="00380208">
      <w:pPr>
        <w:pStyle w:val="BodyText"/>
        <w:tabs>
          <w:tab w:val="left" w:pos="1220"/>
        </w:tabs>
        <w:ind w:left="0"/>
        <w:jc w:val="both"/>
        <w:rPr>
          <w:rFonts w:ascii="Times New Roman" w:hAnsi="Times New Roman"/>
          <w:noProof/>
          <w:sz w:val="24"/>
        </w:rPr>
      </w:pPr>
      <w:r>
        <w:rPr>
          <w:rFonts w:ascii="Times New Roman" w:hAnsi="Times New Roman"/>
          <w:sz w:val="24"/>
        </w:rPr>
        <w:t xml:space="preserve">3.2.1. Saglabājot neatkarību izmeklēšanas laikā, tiks uzlabota </w:t>
      </w:r>
      <w:r>
        <w:rPr>
          <w:rFonts w:ascii="Times New Roman" w:hAnsi="Times New Roman"/>
          <w:i/>
          <w:sz w:val="24"/>
        </w:rPr>
        <w:t>[izmeklēšanas iestādes]</w:t>
      </w:r>
      <w:r>
        <w:rPr>
          <w:rFonts w:ascii="Times New Roman" w:hAnsi="Times New Roman"/>
          <w:sz w:val="24"/>
        </w:rPr>
        <w:t xml:space="preserve"> reputācija un tās spēja izvairīties no tādām situācijām, kurās ir iespējams interešu konflikts. Izmeklēšanas funkcijas neatkarības saglabāšana ir vienlīdz svarīga gan aviācijas nelaimes gadījumu izmeklēšanai, gan incidentu izmeklēšanai.</w:t>
      </w:r>
    </w:p>
    <w:p w14:paraId="3DCFE159" w14:textId="77777777" w:rsidR="004F0D55" w:rsidRPr="001D512F" w:rsidRDefault="004F0D55" w:rsidP="001D512F">
      <w:pPr>
        <w:jc w:val="both"/>
        <w:rPr>
          <w:rFonts w:ascii="Times New Roman" w:hAnsi="Times New Roman"/>
          <w:noProof/>
          <w:sz w:val="24"/>
        </w:rPr>
      </w:pPr>
    </w:p>
    <w:p w14:paraId="6B04ECDE" w14:textId="77777777" w:rsidR="004F0D55" w:rsidRPr="001D512F" w:rsidRDefault="00380208" w:rsidP="00380208">
      <w:pPr>
        <w:pStyle w:val="BodyText"/>
        <w:tabs>
          <w:tab w:val="left" w:pos="1220"/>
        </w:tabs>
        <w:ind w:left="0"/>
        <w:jc w:val="both"/>
        <w:rPr>
          <w:rFonts w:ascii="Times New Roman" w:hAnsi="Times New Roman"/>
          <w:noProof/>
          <w:sz w:val="24"/>
        </w:rPr>
      </w:pPr>
      <w:r>
        <w:rPr>
          <w:rFonts w:ascii="Times New Roman" w:hAnsi="Times New Roman"/>
          <w:sz w:val="24"/>
        </w:rPr>
        <w:t xml:space="preserve">3.2.2. “Neatkarības” nolūks ir nodrošināt </w:t>
      </w:r>
      <w:r>
        <w:rPr>
          <w:rFonts w:ascii="Times New Roman" w:hAnsi="Times New Roman"/>
          <w:i/>
          <w:sz w:val="24"/>
        </w:rPr>
        <w:t>[izmeklēšanas iestādes]</w:t>
      </w:r>
      <w:r>
        <w:rPr>
          <w:rFonts w:ascii="Times New Roman" w:hAnsi="Times New Roman"/>
          <w:sz w:val="24"/>
        </w:rPr>
        <w:t xml:space="preserve"> funkcionālo neatkarību, sevišķi no valsts civilās aviācijas iestādēm, kuras ir atbildīgas par lidojumderīgumu, sertifikāciju, lidojumiem, tehnisko apkopi, licencēšanu, gaisa satiksmes vadību vai lidostas ekspluatāciju, un kopumā no jebkuras citas puses, kuras intereses varētu būt pretrunā izmeklēšanas iestādei uzticētajam uzdevumam.</w:t>
      </w:r>
    </w:p>
    <w:p w14:paraId="3700032D" w14:textId="77777777" w:rsidR="004F0D55" w:rsidRPr="001D512F" w:rsidRDefault="004F0D55" w:rsidP="001D512F">
      <w:pPr>
        <w:jc w:val="both"/>
        <w:rPr>
          <w:rFonts w:ascii="Times New Roman" w:eastAsia="Arial" w:hAnsi="Times New Roman" w:cs="Arial"/>
          <w:noProof/>
          <w:sz w:val="24"/>
          <w:szCs w:val="20"/>
        </w:rPr>
      </w:pPr>
    </w:p>
    <w:p w14:paraId="16869903" w14:textId="77777777" w:rsidR="004F0D55" w:rsidRPr="001D512F" w:rsidRDefault="00380208" w:rsidP="00380208">
      <w:pPr>
        <w:pStyle w:val="BodyText"/>
        <w:tabs>
          <w:tab w:val="left" w:pos="1219"/>
        </w:tabs>
        <w:ind w:left="0"/>
        <w:jc w:val="both"/>
        <w:rPr>
          <w:rFonts w:ascii="Times New Roman" w:hAnsi="Times New Roman"/>
          <w:noProof/>
          <w:sz w:val="24"/>
        </w:rPr>
      </w:pPr>
      <w:r>
        <w:rPr>
          <w:rFonts w:ascii="Times New Roman" w:hAnsi="Times New Roman"/>
          <w:sz w:val="24"/>
        </w:rPr>
        <w:t xml:space="preserve">3.2.3. “Neatkarība” nenozīmē to, ka </w:t>
      </w:r>
      <w:r>
        <w:rPr>
          <w:rFonts w:ascii="Times New Roman" w:hAnsi="Times New Roman"/>
          <w:i/>
          <w:sz w:val="24"/>
        </w:rPr>
        <w:t>[izmeklēšanas iestāde]</w:t>
      </w:r>
      <w:r>
        <w:rPr>
          <w:rFonts w:ascii="Times New Roman" w:hAnsi="Times New Roman"/>
          <w:sz w:val="24"/>
        </w:rPr>
        <w:t xml:space="preserve"> netiek administratīvi uzraudzīta un neatskaitās valdības ministram vai ministrijai (vai parlamentam) par sava finansējuma izlietojumu, administratīvo pārvaldību, politiku un darba metodēm (kurām ir jābūt pārredzamām).</w:t>
      </w:r>
    </w:p>
    <w:p w14:paraId="44A8BC64" w14:textId="77777777" w:rsidR="004F0D55" w:rsidRPr="001D512F" w:rsidRDefault="004F0D55" w:rsidP="001D512F">
      <w:pPr>
        <w:jc w:val="both"/>
        <w:rPr>
          <w:rFonts w:ascii="Times New Roman" w:eastAsia="Arial" w:hAnsi="Times New Roman" w:cs="Arial"/>
          <w:noProof/>
          <w:sz w:val="24"/>
          <w:szCs w:val="18"/>
        </w:rPr>
      </w:pPr>
    </w:p>
    <w:p w14:paraId="185019EE" w14:textId="77777777" w:rsidR="004F0D55" w:rsidRPr="001D512F" w:rsidRDefault="004F0D55" w:rsidP="001D512F">
      <w:pPr>
        <w:jc w:val="both"/>
        <w:rPr>
          <w:rFonts w:ascii="Times New Roman" w:eastAsia="Arial" w:hAnsi="Times New Roman" w:cs="Arial"/>
          <w:noProof/>
          <w:sz w:val="24"/>
          <w:szCs w:val="26"/>
        </w:rPr>
      </w:pPr>
    </w:p>
    <w:p w14:paraId="53FF6B85" w14:textId="77777777" w:rsidR="004F0D55" w:rsidRPr="001D512F" w:rsidRDefault="004F0D55" w:rsidP="00634E68">
      <w:pPr>
        <w:pStyle w:val="Heading1"/>
        <w:rPr>
          <w:rFonts w:cs="Arial"/>
          <w:noProof/>
          <w:szCs w:val="18"/>
        </w:rPr>
      </w:pPr>
      <w:bookmarkStart w:id="21" w:name="_Toc42267352"/>
      <w:r>
        <w:t>3.3. PRASĪBAS [</w:t>
      </w:r>
      <w:r w:rsidRPr="00634E68">
        <w:rPr>
          <w:i/>
          <w:iCs/>
        </w:rPr>
        <w:t>VALSTS NOSAUKUMS LOKATĪVĀ</w:t>
      </w:r>
      <w:r>
        <w:t>]</w:t>
      </w:r>
      <w:bookmarkEnd w:id="21"/>
    </w:p>
    <w:p w14:paraId="08CC9FAB" w14:textId="77777777" w:rsidR="004F0D55" w:rsidRPr="001D512F" w:rsidRDefault="004F0D55" w:rsidP="001D512F">
      <w:pPr>
        <w:jc w:val="both"/>
        <w:rPr>
          <w:rFonts w:ascii="Times New Roman" w:eastAsia="Arial" w:hAnsi="Times New Roman" w:cs="Arial"/>
          <w:b/>
          <w:bCs/>
          <w:i/>
          <w:noProof/>
          <w:sz w:val="24"/>
          <w:szCs w:val="21"/>
        </w:rPr>
      </w:pPr>
    </w:p>
    <w:p w14:paraId="2D160823"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w:t>
      </w:r>
      <w:r>
        <w:rPr>
          <w:i/>
          <w:sz w:val="24"/>
        </w:rPr>
        <w:t xml:space="preserve"> </w:t>
      </w:r>
      <w:r>
        <w:rPr>
          <w:rFonts w:ascii="Times New Roman" w:hAnsi="Times New Roman"/>
          <w:i/>
          <w:sz w:val="24"/>
          <w:szCs w:val="18"/>
        </w:rPr>
        <w:t>Šī rokasgrāmatas sadaļa ir jāpielāgo valsts tiesību aktos un noteikumos izmantotās valodas specifikai. Tālāk ir piedāvāts ieteicamā teksta paraugs.]]</w:t>
      </w:r>
    </w:p>
    <w:p w14:paraId="4142F637" w14:textId="77777777" w:rsidR="004F0D55" w:rsidRPr="001D512F" w:rsidRDefault="004F0D55" w:rsidP="001D512F">
      <w:pPr>
        <w:jc w:val="both"/>
        <w:rPr>
          <w:rFonts w:ascii="Times New Roman" w:eastAsia="Arial" w:hAnsi="Times New Roman" w:cs="Arial"/>
          <w:i/>
          <w:noProof/>
          <w:sz w:val="24"/>
          <w:szCs w:val="18"/>
        </w:rPr>
      </w:pPr>
    </w:p>
    <w:p w14:paraId="40EC6B1B" w14:textId="77777777" w:rsidR="004F0D55" w:rsidRPr="001D512F" w:rsidRDefault="00380208" w:rsidP="00380208">
      <w:pPr>
        <w:pStyle w:val="BodyText"/>
        <w:tabs>
          <w:tab w:val="left" w:pos="1220"/>
        </w:tabs>
        <w:ind w:left="0"/>
        <w:jc w:val="both"/>
        <w:rPr>
          <w:rFonts w:ascii="Times New Roman" w:hAnsi="Times New Roman"/>
          <w:noProof/>
          <w:sz w:val="24"/>
        </w:rPr>
      </w:pPr>
      <w:r>
        <w:rPr>
          <w:rFonts w:ascii="Times New Roman" w:hAnsi="Times New Roman"/>
          <w:sz w:val="24"/>
        </w:rPr>
        <w:t xml:space="preserve">3.3.1. </w:t>
      </w:r>
      <w:r>
        <w:rPr>
          <w:rFonts w:ascii="Times New Roman" w:hAnsi="Times New Roman"/>
          <w:i/>
          <w:sz w:val="24"/>
        </w:rPr>
        <w:t>[Valsts nosaukums ģenitīvā]</w:t>
      </w:r>
      <w:r>
        <w:rPr>
          <w:rFonts w:ascii="Times New Roman" w:hAnsi="Times New Roman"/>
          <w:sz w:val="24"/>
        </w:rPr>
        <w:t xml:space="preserve"> tiesību akti, noteikumi, politika un procedūras atbilst </w:t>
      </w:r>
      <w:r>
        <w:rPr>
          <w:rFonts w:ascii="Times New Roman" w:hAnsi="Times New Roman"/>
          <w:i/>
          <w:sz w:val="24"/>
        </w:rPr>
        <w:t>ICAO</w:t>
      </w:r>
      <w:r>
        <w:rPr>
          <w:rFonts w:ascii="Times New Roman" w:hAnsi="Times New Roman"/>
          <w:sz w:val="24"/>
        </w:rPr>
        <w:t xml:space="preserve"> 13. pielikuma noteikumiem par izmeklēšanas mērķi un neatkarību un stiprina tos.</w:t>
      </w:r>
    </w:p>
    <w:p w14:paraId="48D5BD74" w14:textId="77777777" w:rsidR="004F0D55" w:rsidRPr="001D512F" w:rsidRDefault="004F0D55" w:rsidP="001D512F">
      <w:pPr>
        <w:jc w:val="both"/>
        <w:rPr>
          <w:rFonts w:ascii="Times New Roman" w:eastAsia="Arial" w:hAnsi="Times New Roman" w:cs="Arial"/>
          <w:noProof/>
          <w:sz w:val="24"/>
          <w:szCs w:val="20"/>
        </w:rPr>
      </w:pPr>
    </w:p>
    <w:p w14:paraId="4AD1F264" w14:textId="77777777" w:rsidR="004F0D55" w:rsidRPr="001D512F" w:rsidRDefault="00380208" w:rsidP="00380208">
      <w:pPr>
        <w:pStyle w:val="BodyText"/>
        <w:tabs>
          <w:tab w:val="left" w:pos="1220"/>
        </w:tabs>
        <w:ind w:left="0"/>
        <w:jc w:val="both"/>
        <w:rPr>
          <w:rFonts w:ascii="Times New Roman" w:hAnsi="Times New Roman"/>
          <w:noProof/>
          <w:sz w:val="24"/>
        </w:rPr>
      </w:pPr>
      <w:r>
        <w:rPr>
          <w:rFonts w:ascii="Times New Roman" w:hAnsi="Times New Roman"/>
          <w:sz w:val="24"/>
        </w:rPr>
        <w:t xml:space="preserve">3.3.2. Lai nodrošinātu izmeklēšanas neatkarību un objektivitāti, [tiesību aktos, noteikumos] </w:t>
      </w:r>
      <w:r>
        <w:rPr>
          <w:rFonts w:ascii="Times New Roman" w:hAnsi="Times New Roman"/>
          <w:i/>
          <w:sz w:val="24"/>
        </w:rPr>
        <w:t>[izmeklēšanas iestādei]</w:t>
      </w:r>
      <w:r>
        <w:rPr>
          <w:rFonts w:ascii="Times New Roman" w:hAnsi="Times New Roman"/>
          <w:sz w:val="24"/>
        </w:rPr>
        <w:t xml:space="preserve"> ir noteiktas šādas prasības:</w:t>
      </w:r>
    </w:p>
    <w:p w14:paraId="734CCBB4" w14:textId="77777777" w:rsidR="004F0D55" w:rsidRPr="001D512F" w:rsidRDefault="004F0D55" w:rsidP="001D512F">
      <w:pPr>
        <w:jc w:val="both"/>
        <w:rPr>
          <w:rFonts w:ascii="Times New Roman" w:eastAsia="Arial" w:hAnsi="Times New Roman" w:cs="Arial"/>
          <w:noProof/>
          <w:sz w:val="24"/>
          <w:szCs w:val="20"/>
        </w:rPr>
      </w:pPr>
    </w:p>
    <w:p w14:paraId="642FAF60" w14:textId="77777777" w:rsidR="004F0D55" w:rsidRPr="001D512F" w:rsidRDefault="00380208" w:rsidP="00380208">
      <w:pPr>
        <w:pStyle w:val="BodyText"/>
        <w:tabs>
          <w:tab w:val="left" w:pos="1580"/>
        </w:tabs>
        <w:ind w:left="284"/>
        <w:jc w:val="both"/>
        <w:rPr>
          <w:rFonts w:ascii="Times New Roman" w:hAnsi="Times New Roman"/>
          <w:noProof/>
          <w:sz w:val="24"/>
        </w:rPr>
      </w:pPr>
      <w:r>
        <w:rPr>
          <w:rFonts w:ascii="Times New Roman" w:hAnsi="Times New Roman"/>
          <w:sz w:val="24"/>
        </w:rPr>
        <w:t xml:space="preserve">a) nodrošināt pienācīgi finansētas, profesionāli sagatavotas, neatkarīgas un objektīvas aviācijas nelaimes gadījumu izmeklēšanas struktūras izveidi </w:t>
      </w:r>
      <w:r>
        <w:rPr>
          <w:rFonts w:ascii="Times New Roman" w:hAnsi="Times New Roman"/>
          <w:i/>
          <w:sz w:val="24"/>
        </w:rPr>
        <w:t>[valsts nosaukums lokatīvā]</w:t>
      </w:r>
      <w:r>
        <w:rPr>
          <w:rFonts w:ascii="Times New Roman" w:hAnsi="Times New Roman"/>
          <w:sz w:val="24"/>
        </w:rPr>
        <w:t>;</w:t>
      </w:r>
    </w:p>
    <w:p w14:paraId="1467E0CD" w14:textId="77777777" w:rsidR="004F0D55" w:rsidRPr="001D512F" w:rsidRDefault="004F0D55" w:rsidP="00380208">
      <w:pPr>
        <w:ind w:left="284"/>
        <w:jc w:val="both"/>
        <w:rPr>
          <w:rFonts w:ascii="Times New Roman" w:eastAsia="Arial" w:hAnsi="Times New Roman" w:cs="Arial"/>
          <w:noProof/>
          <w:sz w:val="24"/>
          <w:szCs w:val="20"/>
        </w:rPr>
      </w:pPr>
    </w:p>
    <w:p w14:paraId="7027D3AA" w14:textId="77777777" w:rsidR="004F0D55" w:rsidRPr="001D512F" w:rsidRDefault="00380208" w:rsidP="00380208">
      <w:pPr>
        <w:pStyle w:val="BodyText"/>
        <w:tabs>
          <w:tab w:val="left" w:pos="1580"/>
        </w:tabs>
        <w:ind w:left="284"/>
        <w:jc w:val="both"/>
        <w:rPr>
          <w:rFonts w:ascii="Times New Roman" w:hAnsi="Times New Roman"/>
          <w:noProof/>
          <w:sz w:val="24"/>
        </w:rPr>
      </w:pPr>
      <w:r>
        <w:rPr>
          <w:rFonts w:ascii="Times New Roman" w:hAnsi="Times New Roman"/>
          <w:sz w:val="24"/>
        </w:rPr>
        <w:t xml:space="preserve">b) nodrošināt visu </w:t>
      </w:r>
      <w:r>
        <w:rPr>
          <w:rFonts w:ascii="Times New Roman" w:hAnsi="Times New Roman"/>
          <w:i/>
          <w:sz w:val="24"/>
        </w:rPr>
        <w:t>[valsts nosaukums lokatīvā]</w:t>
      </w:r>
      <w:r>
        <w:rPr>
          <w:rFonts w:ascii="Times New Roman" w:hAnsi="Times New Roman"/>
          <w:sz w:val="24"/>
        </w:rPr>
        <w:t xml:space="preserve"> veikto aviācijas nelaimes gadījumu un incidentu izmeklēšanas pasākumu neatkarību no politiskās un cita veida iejaukšanās un spiediena, un</w:t>
      </w:r>
    </w:p>
    <w:p w14:paraId="42F00DA1" w14:textId="77777777" w:rsidR="004F0D55" w:rsidRPr="001D512F" w:rsidRDefault="004F0D55" w:rsidP="00380208">
      <w:pPr>
        <w:ind w:left="284"/>
        <w:jc w:val="both"/>
        <w:rPr>
          <w:rFonts w:ascii="Times New Roman" w:eastAsia="Arial" w:hAnsi="Times New Roman" w:cs="Arial"/>
          <w:noProof/>
          <w:sz w:val="24"/>
          <w:szCs w:val="19"/>
        </w:rPr>
      </w:pPr>
    </w:p>
    <w:p w14:paraId="0E47B07C" w14:textId="77777777" w:rsidR="004F0D55" w:rsidRPr="001D512F" w:rsidRDefault="00380208" w:rsidP="00380208">
      <w:pPr>
        <w:pStyle w:val="BodyText"/>
        <w:tabs>
          <w:tab w:val="left" w:pos="1580"/>
        </w:tabs>
        <w:ind w:left="284"/>
        <w:jc w:val="both"/>
        <w:rPr>
          <w:rFonts w:ascii="Times New Roman" w:hAnsi="Times New Roman"/>
          <w:noProof/>
          <w:sz w:val="24"/>
        </w:rPr>
      </w:pPr>
      <w:r>
        <w:rPr>
          <w:rFonts w:ascii="Times New Roman" w:hAnsi="Times New Roman"/>
          <w:sz w:val="24"/>
        </w:rPr>
        <w:t xml:space="preserve">c) sekmēt tāda noteikumu kopuma izmantošanu, kas atbilst </w:t>
      </w:r>
      <w:r>
        <w:rPr>
          <w:rFonts w:ascii="Times New Roman" w:hAnsi="Times New Roman"/>
          <w:i/>
          <w:sz w:val="24"/>
        </w:rPr>
        <w:t>ICAO</w:t>
      </w:r>
      <w:r>
        <w:rPr>
          <w:rFonts w:ascii="Times New Roman" w:hAnsi="Times New Roman"/>
          <w:sz w:val="24"/>
        </w:rPr>
        <w:t xml:space="preserve"> 13. pielikuma “Aviācijas nelaimes gadījumu un incidentu izmeklēšana” noteikumiem, tostarp noteikumiem par drošības datu aizsardzību, nolūkā novērst aviācijas nelaimes gadījumus, nevis noteikt vainīgos.</w:t>
      </w:r>
    </w:p>
    <w:p w14:paraId="6F4A3419" w14:textId="77777777" w:rsidR="001D512F" w:rsidRPr="001D512F" w:rsidRDefault="001D512F" w:rsidP="001D512F">
      <w:pPr>
        <w:jc w:val="both"/>
        <w:rPr>
          <w:rFonts w:ascii="Times New Roman" w:hAnsi="Times New Roman"/>
          <w:noProof/>
          <w:sz w:val="24"/>
        </w:rPr>
      </w:pPr>
    </w:p>
    <w:p w14:paraId="0CBDA5FC" w14:textId="77777777" w:rsidR="004F0D55" w:rsidRPr="001D512F" w:rsidRDefault="004F0D55" w:rsidP="001D512F">
      <w:pPr>
        <w:jc w:val="both"/>
        <w:rPr>
          <w:rFonts w:ascii="Times New Roman" w:eastAsia="Arial" w:hAnsi="Times New Roman" w:cs="Arial"/>
          <w:i/>
          <w:noProof/>
          <w:sz w:val="24"/>
          <w:szCs w:val="25"/>
        </w:rPr>
      </w:pPr>
    </w:p>
    <w:p w14:paraId="6295749C" w14:textId="77777777" w:rsidR="004F0D55" w:rsidRPr="001D512F" w:rsidRDefault="00342486" w:rsidP="00634E68">
      <w:pPr>
        <w:pStyle w:val="Heading1"/>
        <w:rPr>
          <w:rFonts w:cs="Arial"/>
          <w:noProof/>
          <w:szCs w:val="18"/>
        </w:rPr>
      </w:pPr>
      <w:bookmarkStart w:id="22" w:name="_Toc42267353"/>
      <w:r>
        <w:t xml:space="preserve">3.4. </w:t>
      </w:r>
      <w:r>
        <w:rPr>
          <w:i/>
        </w:rPr>
        <w:t>[IZMEKLĒŠANAS IESTĀDES]</w:t>
      </w:r>
      <w:r>
        <w:t xml:space="preserve"> ORGANIZĀCIJAS SHĒMA</w:t>
      </w:r>
      <w:bookmarkEnd w:id="22"/>
    </w:p>
    <w:p w14:paraId="1AA76A21" w14:textId="77777777" w:rsidR="004F0D55" w:rsidRPr="001D512F" w:rsidRDefault="004F0D55" w:rsidP="001D512F">
      <w:pPr>
        <w:jc w:val="both"/>
        <w:rPr>
          <w:rFonts w:ascii="Times New Roman" w:eastAsia="Arial" w:hAnsi="Times New Roman" w:cs="Arial"/>
          <w:b/>
          <w:bCs/>
          <w:i/>
          <w:noProof/>
          <w:sz w:val="24"/>
          <w:szCs w:val="21"/>
        </w:rPr>
      </w:pPr>
    </w:p>
    <w:p w14:paraId="239F2538"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w:t>
      </w:r>
      <w:r>
        <w:rPr>
          <w:rFonts w:ascii="Times New Roman" w:hAnsi="Times New Roman"/>
          <w:i/>
          <w:sz w:val="24"/>
          <w:szCs w:val="19"/>
        </w:rPr>
        <w:t xml:space="preserve"> </w:t>
      </w:r>
      <w:r>
        <w:rPr>
          <w:rFonts w:ascii="Times New Roman" w:hAnsi="Times New Roman"/>
          <w:i/>
          <w:sz w:val="24"/>
          <w:szCs w:val="18"/>
        </w:rPr>
        <w:t>Šajā rokasgrāmatas daļā ir ieteicams ievietot izmeklēšanas iestādes organizācijas shēmu un skaidrojošu organizācijas struktūras aprakstu. Shēmai ir jāatspoguļo iestādes neatkarība un sīkāka informācija par vadības un ziņošanas funkcijām. Tālāk sniegtajā 3-1. un 3.-2. attēlā ir parādīts tas, kā daudzās valstīs tiek organizētas aviācijas nelaimes gadījumu izmeklēšanas iestādes, lai izpildītu ICAO 13. pielikumā noteiktās “neatkarības prasības”. Minētajā 3-1. attēlā ir attēlota kompleksa organizācija ar politiski ieceltu priekšsēdētāju un padomes locekļiem, kuri parasti nav izmeklētāji. Savukārt 3-2. attēlā ir attēlota vienkāršota organizācija, kurai nav padomes. Šādu organizāciju parasti vada pieredzējis izmeklētājs vecākās amatpersonas statusā. Jāatzīmē, ka abos gadījumos iestādei ir jāziņo tikai parlamentam, kongresam vai atbildīgajam ministram un organizācijas ir pilnīgi nodalītas no visām pārvaldes/drošības uzraudzības iestādēm un tiesu iestādēm.]]</w:t>
      </w:r>
    </w:p>
    <w:p w14:paraId="2B6395C9" w14:textId="77777777" w:rsidR="004F0D55" w:rsidRPr="001D512F" w:rsidRDefault="004F0D55" w:rsidP="001D512F">
      <w:pPr>
        <w:jc w:val="both"/>
        <w:rPr>
          <w:rFonts w:ascii="Times New Roman" w:eastAsia="Arial" w:hAnsi="Times New Roman" w:cs="Arial"/>
          <w:i/>
          <w:noProof/>
          <w:sz w:val="24"/>
          <w:szCs w:val="18"/>
        </w:rPr>
      </w:pPr>
    </w:p>
    <w:p w14:paraId="2675FB97" w14:textId="5C696625" w:rsidR="004F0D55" w:rsidRPr="001D512F" w:rsidRDefault="00813A4B" w:rsidP="00342486">
      <w:pPr>
        <w:jc w:val="center"/>
        <w:rPr>
          <w:rFonts w:ascii="Times New Roman" w:eastAsia="Arial" w:hAnsi="Times New Roman" w:cs="Arial"/>
          <w:i/>
          <w:noProof/>
          <w:sz w:val="24"/>
          <w:szCs w:val="18"/>
        </w:rPr>
      </w:pPr>
      <w:r w:rsidRPr="00813A4B">
        <w:rPr>
          <w:rFonts w:ascii="Times New Roman" w:eastAsia="Arial" w:hAnsi="Times New Roman" w:cs="Arial"/>
          <w:i/>
          <w:noProof/>
          <w:sz w:val="24"/>
          <w:szCs w:val="18"/>
        </w:rPr>
        <w:drawing>
          <wp:inline distT="0" distB="0" distL="0" distR="0" wp14:anchorId="263ED77D" wp14:editId="4E976A6C">
            <wp:extent cx="5760720" cy="3473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473450"/>
                    </a:xfrm>
                    <a:prstGeom prst="rect">
                      <a:avLst/>
                    </a:prstGeom>
                    <a:noFill/>
                    <a:ln>
                      <a:noFill/>
                    </a:ln>
                  </pic:spPr>
                </pic:pic>
              </a:graphicData>
            </a:graphic>
          </wp:inline>
        </w:drawing>
      </w:r>
    </w:p>
    <w:p w14:paraId="086531A7" w14:textId="77777777" w:rsidR="00342486" w:rsidRPr="001D512F" w:rsidRDefault="00342486" w:rsidP="001D512F">
      <w:pPr>
        <w:jc w:val="both"/>
        <w:rPr>
          <w:rFonts w:ascii="Times New Roman" w:eastAsia="Arial" w:hAnsi="Times New Roman" w:cs="Arial"/>
          <w:i/>
          <w:noProof/>
          <w:sz w:val="24"/>
          <w:szCs w:val="26"/>
        </w:rPr>
      </w:pPr>
    </w:p>
    <w:p w14:paraId="2D2E7C81" w14:textId="77777777" w:rsidR="004F0D55" w:rsidRPr="001D512F" w:rsidRDefault="004F0D55" w:rsidP="00342486">
      <w:pPr>
        <w:ind w:left="709" w:hanging="425"/>
        <w:jc w:val="both"/>
        <w:rPr>
          <w:rFonts w:ascii="Times New Roman" w:eastAsia="Arial" w:hAnsi="Times New Roman" w:cs="Arial"/>
          <w:noProof/>
          <w:sz w:val="24"/>
          <w:szCs w:val="16"/>
        </w:rPr>
      </w:pPr>
      <w:r>
        <w:rPr>
          <w:rFonts w:ascii="Times New Roman" w:hAnsi="Times New Roman"/>
          <w:sz w:val="24"/>
        </w:rPr>
        <w:t>*</w:t>
      </w:r>
      <w:r>
        <w:rPr>
          <w:rFonts w:ascii="Times New Roman" w:hAnsi="Times New Roman"/>
          <w:sz w:val="24"/>
        </w:rPr>
        <w:tab/>
      </w:r>
      <w:r>
        <w:rPr>
          <w:rFonts w:ascii="Times New Roman" w:hAnsi="Times New Roman"/>
          <w:i/>
          <w:sz w:val="24"/>
        </w:rPr>
        <w:t>Izmeklēšanas iestāde nedrīkst ziņot tam ministram, kurš ir atbildīgs par civilās aviācijas regulēšanu un drošības uzraudzību valstī.</w:t>
      </w:r>
    </w:p>
    <w:p w14:paraId="6B6B3A7A" w14:textId="77777777" w:rsidR="004F0D55" w:rsidRPr="001D512F" w:rsidRDefault="004F0D55" w:rsidP="001D512F">
      <w:pPr>
        <w:jc w:val="both"/>
        <w:rPr>
          <w:rFonts w:ascii="Times New Roman" w:eastAsia="Arial" w:hAnsi="Times New Roman" w:cs="Arial"/>
          <w:i/>
          <w:noProof/>
          <w:sz w:val="24"/>
          <w:szCs w:val="19"/>
        </w:rPr>
      </w:pPr>
    </w:p>
    <w:p w14:paraId="0BAF3D74" w14:textId="77777777" w:rsidR="004F0D55" w:rsidRPr="001D512F" w:rsidRDefault="004F0D55" w:rsidP="007756B5">
      <w:pPr>
        <w:pStyle w:val="Heading4"/>
        <w:ind w:left="0"/>
        <w:jc w:val="center"/>
        <w:rPr>
          <w:rFonts w:ascii="Times New Roman" w:hAnsi="Times New Roman"/>
          <w:noProof/>
          <w:sz w:val="24"/>
        </w:rPr>
      </w:pPr>
      <w:r>
        <w:rPr>
          <w:rFonts w:ascii="Times New Roman" w:hAnsi="Times New Roman"/>
          <w:sz w:val="24"/>
        </w:rPr>
        <w:t>3-1. attēls</w:t>
      </w:r>
    </w:p>
    <w:p w14:paraId="5CD54A9A" w14:textId="77777777" w:rsidR="001D512F" w:rsidRDefault="001D512F" w:rsidP="001D512F">
      <w:pPr>
        <w:jc w:val="both"/>
        <w:rPr>
          <w:rFonts w:ascii="Times New Roman" w:hAnsi="Times New Roman"/>
          <w:noProof/>
          <w:sz w:val="24"/>
        </w:rPr>
      </w:pPr>
    </w:p>
    <w:p w14:paraId="7D9BF060" w14:textId="52F72EB0" w:rsidR="007756B5" w:rsidRDefault="00BB7AE3" w:rsidP="007756B5">
      <w:pPr>
        <w:jc w:val="center"/>
        <w:rPr>
          <w:rFonts w:ascii="Times New Roman" w:hAnsi="Times New Roman"/>
          <w:noProof/>
          <w:sz w:val="24"/>
        </w:rPr>
      </w:pPr>
      <w:r w:rsidRPr="00BB7AE3">
        <w:rPr>
          <w:rFonts w:ascii="Times New Roman" w:hAnsi="Times New Roman"/>
          <w:noProof/>
          <w:sz w:val="24"/>
        </w:rPr>
        <w:lastRenderedPageBreak/>
        <w:drawing>
          <wp:inline distT="0" distB="0" distL="0" distR="0" wp14:anchorId="36D67966" wp14:editId="1376E335">
            <wp:extent cx="5593080" cy="33966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3080" cy="3396615"/>
                    </a:xfrm>
                    <a:prstGeom prst="rect">
                      <a:avLst/>
                    </a:prstGeom>
                    <a:noFill/>
                    <a:ln>
                      <a:noFill/>
                    </a:ln>
                  </pic:spPr>
                </pic:pic>
              </a:graphicData>
            </a:graphic>
          </wp:inline>
        </w:drawing>
      </w:r>
    </w:p>
    <w:p w14:paraId="62618B6F" w14:textId="77777777" w:rsidR="007756B5" w:rsidRDefault="007756B5" w:rsidP="001D512F">
      <w:pPr>
        <w:jc w:val="both"/>
        <w:rPr>
          <w:rFonts w:ascii="Times New Roman" w:hAnsi="Times New Roman"/>
          <w:noProof/>
          <w:sz w:val="24"/>
        </w:rPr>
      </w:pPr>
    </w:p>
    <w:p w14:paraId="0B016145" w14:textId="77777777" w:rsidR="004F0D55" w:rsidRPr="001D512F" w:rsidRDefault="004F0D55" w:rsidP="001D512F">
      <w:pPr>
        <w:jc w:val="both"/>
        <w:rPr>
          <w:rFonts w:ascii="Times New Roman" w:eastAsia="Arial" w:hAnsi="Times New Roman" w:cs="Arial"/>
          <w:i/>
          <w:noProof/>
          <w:sz w:val="24"/>
          <w:szCs w:val="19"/>
        </w:rPr>
      </w:pPr>
    </w:p>
    <w:p w14:paraId="4EFD41D9" w14:textId="77777777" w:rsidR="004F0D55" w:rsidRPr="001D512F" w:rsidRDefault="004F0D55" w:rsidP="007756B5">
      <w:pPr>
        <w:ind w:left="709" w:hanging="425"/>
        <w:jc w:val="both"/>
        <w:rPr>
          <w:rFonts w:ascii="Times New Roman" w:hAnsi="Times New Roman"/>
          <w:i/>
          <w:noProof/>
          <w:sz w:val="24"/>
        </w:rPr>
      </w:pPr>
      <w:r>
        <w:rPr>
          <w:rFonts w:ascii="Times New Roman" w:hAnsi="Times New Roman"/>
          <w:i/>
          <w:sz w:val="24"/>
        </w:rPr>
        <w:t>*</w:t>
      </w:r>
      <w:r>
        <w:rPr>
          <w:rFonts w:ascii="Times New Roman" w:hAnsi="Times New Roman"/>
          <w:i/>
          <w:sz w:val="24"/>
        </w:rPr>
        <w:tab/>
        <w:t>Izmeklēšanas iestāde nedrīkst ziņot tam ministram, kurš ir atbildīgs par civilās aviācijas regulēšanu un drošības uzraudzību valstī.</w:t>
      </w:r>
    </w:p>
    <w:p w14:paraId="64D3FAFF" w14:textId="77777777" w:rsidR="004F0D55" w:rsidRPr="001D512F" w:rsidRDefault="004F0D55" w:rsidP="001D512F">
      <w:pPr>
        <w:jc w:val="both"/>
        <w:rPr>
          <w:rFonts w:ascii="Times New Roman" w:eastAsia="Arial" w:hAnsi="Times New Roman" w:cs="Arial"/>
          <w:i/>
          <w:noProof/>
          <w:sz w:val="24"/>
          <w:szCs w:val="19"/>
        </w:rPr>
      </w:pPr>
    </w:p>
    <w:p w14:paraId="3350E852" w14:textId="77777777" w:rsidR="004F0D55" w:rsidRPr="001D512F" w:rsidRDefault="004F0D55" w:rsidP="007756B5">
      <w:pPr>
        <w:pStyle w:val="Heading4"/>
        <w:ind w:left="0"/>
        <w:jc w:val="center"/>
        <w:rPr>
          <w:rFonts w:ascii="Times New Roman" w:hAnsi="Times New Roman"/>
          <w:noProof/>
          <w:sz w:val="24"/>
        </w:rPr>
      </w:pPr>
      <w:r>
        <w:rPr>
          <w:rFonts w:ascii="Times New Roman" w:hAnsi="Times New Roman"/>
          <w:sz w:val="24"/>
        </w:rPr>
        <w:t>3-2. attēls</w:t>
      </w:r>
    </w:p>
    <w:p w14:paraId="41ED69E8" w14:textId="77777777" w:rsidR="004F0D55" w:rsidRPr="001D512F" w:rsidRDefault="004F0D55" w:rsidP="001D512F">
      <w:pPr>
        <w:jc w:val="both"/>
        <w:rPr>
          <w:rFonts w:ascii="Times New Roman" w:eastAsia="Arial" w:hAnsi="Times New Roman" w:cs="Arial"/>
          <w:b/>
          <w:bCs/>
          <w:noProof/>
          <w:sz w:val="24"/>
          <w:szCs w:val="18"/>
        </w:rPr>
      </w:pPr>
    </w:p>
    <w:p w14:paraId="4C04B422" w14:textId="77777777" w:rsidR="004F0D55" w:rsidRPr="001D512F" w:rsidRDefault="004F0D55" w:rsidP="001D512F">
      <w:pPr>
        <w:jc w:val="both"/>
        <w:rPr>
          <w:rFonts w:ascii="Times New Roman" w:eastAsia="Arial" w:hAnsi="Times New Roman" w:cs="Arial"/>
          <w:b/>
          <w:bCs/>
          <w:noProof/>
          <w:sz w:val="24"/>
          <w:szCs w:val="18"/>
        </w:rPr>
      </w:pPr>
    </w:p>
    <w:p w14:paraId="6B7F67CC" w14:textId="77777777" w:rsidR="004F0D55" w:rsidRPr="001D512F" w:rsidRDefault="007756B5" w:rsidP="00634E68">
      <w:pPr>
        <w:pStyle w:val="Heading1"/>
        <w:rPr>
          <w:noProof/>
        </w:rPr>
      </w:pPr>
      <w:bookmarkStart w:id="23" w:name="_Toc42267354"/>
      <w:r>
        <w:t>3.5. KOPSAVILKUMS</w:t>
      </w:r>
      <w:bookmarkEnd w:id="23"/>
    </w:p>
    <w:p w14:paraId="11BDE916" w14:textId="77777777" w:rsidR="004F0D55" w:rsidRPr="001D512F" w:rsidRDefault="004F0D55" w:rsidP="001D512F">
      <w:pPr>
        <w:jc w:val="both"/>
        <w:rPr>
          <w:rFonts w:ascii="Times New Roman" w:eastAsia="Arial" w:hAnsi="Times New Roman" w:cs="Arial"/>
          <w:b/>
          <w:bCs/>
          <w:noProof/>
          <w:sz w:val="24"/>
          <w:szCs w:val="23"/>
        </w:rPr>
      </w:pPr>
    </w:p>
    <w:p w14:paraId="3DA39ABA"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i/>
          <w:sz w:val="24"/>
        </w:rPr>
        <w:t>[Izmeklēšanas iestādes]</w:t>
      </w:r>
      <w:r>
        <w:rPr>
          <w:rFonts w:ascii="Times New Roman" w:hAnsi="Times New Roman"/>
          <w:sz w:val="24"/>
        </w:rPr>
        <w:t xml:space="preserve"> un tās izmeklēšanas grupu politika paredz izpildīt šajā nodaļā noteiktās prasības, lai nodrošinātu, ka vienīgais izmeklēšanas mērķis ir novērst turpmākus aviācijas nelaimes gadījumus. No </w:t>
      </w:r>
      <w:r>
        <w:rPr>
          <w:rFonts w:ascii="Times New Roman" w:hAnsi="Times New Roman"/>
          <w:i/>
          <w:sz w:val="24"/>
        </w:rPr>
        <w:t>[izmeklēšanas iestādes]</w:t>
      </w:r>
      <w:r>
        <w:rPr>
          <w:rFonts w:ascii="Times New Roman" w:hAnsi="Times New Roman"/>
          <w:sz w:val="24"/>
        </w:rPr>
        <w:t xml:space="preserve"> izmeklēšanas nodala ikvienu tiesas procesu un administratīvo tiesvedību, kas notiek ar mērķi noteikt vainīgos vai atbildīgos. </w:t>
      </w:r>
      <w:r>
        <w:rPr>
          <w:rFonts w:ascii="Times New Roman" w:hAnsi="Times New Roman"/>
          <w:i/>
          <w:sz w:val="24"/>
        </w:rPr>
        <w:t>[Izmeklēšanas iestāde]</w:t>
      </w:r>
      <w:r>
        <w:rPr>
          <w:rFonts w:ascii="Times New Roman" w:hAnsi="Times New Roman"/>
          <w:sz w:val="24"/>
        </w:rPr>
        <w:t xml:space="preserve"> un tās izmeklēšanas grupas ir funkcionāli neatkarīgas savās izmeklēšanu darbībās, un tām ir neierobežotas tiesības veikt šādas darbības – šāda nosacījuma mērķis ir nodrošināt, ka ikviena iecelta izmeklēšanas grupa spēj atvairīt iejaukšanās mēģinājumus vai spiedienu no jebkāda avota.</w:t>
      </w:r>
    </w:p>
    <w:p w14:paraId="4873B214" w14:textId="77777777" w:rsidR="007756B5" w:rsidRDefault="007756B5">
      <w:pPr>
        <w:rPr>
          <w:rFonts w:ascii="Times New Roman" w:eastAsia="Arial" w:hAnsi="Times New Roman" w:cs="Arial"/>
          <w:noProof/>
          <w:sz w:val="24"/>
          <w:szCs w:val="20"/>
        </w:rPr>
      </w:pPr>
      <w:r>
        <w:br w:type="page"/>
      </w:r>
    </w:p>
    <w:p w14:paraId="1983814F" w14:textId="6FC6E5E2" w:rsidR="004F0D55" w:rsidRDefault="004F0D55" w:rsidP="001D512F">
      <w:pPr>
        <w:jc w:val="both"/>
        <w:rPr>
          <w:rFonts w:ascii="Times New Roman" w:eastAsia="Arial" w:hAnsi="Times New Roman" w:cs="Arial"/>
          <w:noProof/>
          <w:sz w:val="24"/>
          <w:szCs w:val="20"/>
        </w:rPr>
      </w:pPr>
    </w:p>
    <w:p w14:paraId="3C6E0809" w14:textId="643721B3" w:rsidR="00BB7AE3" w:rsidRDefault="00BB7AE3" w:rsidP="001D512F">
      <w:pPr>
        <w:jc w:val="both"/>
        <w:rPr>
          <w:rFonts w:ascii="Times New Roman" w:eastAsia="Arial" w:hAnsi="Times New Roman" w:cs="Arial"/>
          <w:noProof/>
          <w:sz w:val="24"/>
          <w:szCs w:val="20"/>
        </w:rPr>
      </w:pPr>
    </w:p>
    <w:p w14:paraId="3214C777" w14:textId="6234E83C" w:rsidR="00BB7AE3" w:rsidRDefault="00BB7AE3" w:rsidP="001D512F">
      <w:pPr>
        <w:jc w:val="both"/>
        <w:rPr>
          <w:rFonts w:ascii="Times New Roman" w:eastAsia="Arial" w:hAnsi="Times New Roman" w:cs="Arial"/>
          <w:noProof/>
          <w:sz w:val="24"/>
          <w:szCs w:val="20"/>
        </w:rPr>
      </w:pPr>
    </w:p>
    <w:p w14:paraId="22BE34FE" w14:textId="7603BD07" w:rsidR="00BB7AE3" w:rsidRDefault="00BB7AE3" w:rsidP="001D512F">
      <w:pPr>
        <w:jc w:val="both"/>
        <w:rPr>
          <w:rFonts w:ascii="Times New Roman" w:eastAsia="Arial" w:hAnsi="Times New Roman" w:cs="Arial"/>
          <w:noProof/>
          <w:sz w:val="24"/>
          <w:szCs w:val="20"/>
        </w:rPr>
      </w:pPr>
    </w:p>
    <w:p w14:paraId="08779DB2" w14:textId="6FE97BB8" w:rsidR="00BB7AE3" w:rsidRDefault="00BB7AE3" w:rsidP="001D512F">
      <w:pPr>
        <w:jc w:val="both"/>
        <w:rPr>
          <w:rFonts w:ascii="Times New Roman" w:eastAsia="Arial" w:hAnsi="Times New Roman" w:cs="Arial"/>
          <w:noProof/>
          <w:sz w:val="24"/>
          <w:szCs w:val="20"/>
        </w:rPr>
      </w:pPr>
    </w:p>
    <w:p w14:paraId="6B3C3BAD" w14:textId="00CA432E" w:rsidR="00BB7AE3" w:rsidRDefault="00BB7AE3" w:rsidP="001D512F">
      <w:pPr>
        <w:jc w:val="both"/>
        <w:rPr>
          <w:rFonts w:ascii="Times New Roman" w:eastAsia="Arial" w:hAnsi="Times New Roman" w:cs="Arial"/>
          <w:noProof/>
          <w:sz w:val="24"/>
          <w:szCs w:val="20"/>
        </w:rPr>
      </w:pPr>
    </w:p>
    <w:p w14:paraId="6A7FDB67" w14:textId="4610F841" w:rsidR="00BB7AE3" w:rsidRDefault="00BB7AE3" w:rsidP="001D512F">
      <w:pPr>
        <w:jc w:val="both"/>
        <w:rPr>
          <w:rFonts w:ascii="Times New Roman" w:eastAsia="Arial" w:hAnsi="Times New Roman" w:cs="Arial"/>
          <w:noProof/>
          <w:sz w:val="24"/>
          <w:szCs w:val="20"/>
        </w:rPr>
      </w:pPr>
    </w:p>
    <w:p w14:paraId="1410A1E5" w14:textId="5D1F7E38" w:rsidR="00BB7AE3" w:rsidRDefault="00BB7AE3" w:rsidP="001D512F">
      <w:pPr>
        <w:jc w:val="both"/>
        <w:rPr>
          <w:rFonts w:ascii="Times New Roman" w:eastAsia="Arial" w:hAnsi="Times New Roman" w:cs="Arial"/>
          <w:noProof/>
          <w:sz w:val="24"/>
          <w:szCs w:val="20"/>
        </w:rPr>
      </w:pPr>
    </w:p>
    <w:p w14:paraId="1C3A14BF" w14:textId="7B3A9429" w:rsidR="00BB7AE3" w:rsidRDefault="00BB7AE3" w:rsidP="001D512F">
      <w:pPr>
        <w:jc w:val="both"/>
        <w:rPr>
          <w:rFonts w:ascii="Times New Roman" w:eastAsia="Arial" w:hAnsi="Times New Roman" w:cs="Arial"/>
          <w:noProof/>
          <w:sz w:val="24"/>
          <w:szCs w:val="20"/>
        </w:rPr>
      </w:pPr>
    </w:p>
    <w:p w14:paraId="1152F29E" w14:textId="3632457B" w:rsidR="00BB7AE3" w:rsidRDefault="00BB7AE3" w:rsidP="001D512F">
      <w:pPr>
        <w:jc w:val="both"/>
        <w:rPr>
          <w:rFonts w:ascii="Times New Roman" w:eastAsia="Arial" w:hAnsi="Times New Roman" w:cs="Arial"/>
          <w:noProof/>
          <w:sz w:val="24"/>
          <w:szCs w:val="20"/>
        </w:rPr>
      </w:pPr>
    </w:p>
    <w:p w14:paraId="41A04E5C" w14:textId="3DEAEE9F" w:rsidR="00BB7AE3" w:rsidRDefault="00BB7AE3" w:rsidP="001D512F">
      <w:pPr>
        <w:jc w:val="both"/>
        <w:rPr>
          <w:rFonts w:ascii="Times New Roman" w:eastAsia="Arial" w:hAnsi="Times New Roman" w:cs="Arial"/>
          <w:noProof/>
          <w:sz w:val="24"/>
          <w:szCs w:val="20"/>
        </w:rPr>
      </w:pPr>
    </w:p>
    <w:p w14:paraId="78D1235F" w14:textId="0A46FD02" w:rsidR="00BB7AE3" w:rsidRDefault="00BB7AE3" w:rsidP="001D512F">
      <w:pPr>
        <w:jc w:val="both"/>
        <w:rPr>
          <w:rFonts w:ascii="Times New Roman" w:eastAsia="Arial" w:hAnsi="Times New Roman" w:cs="Arial"/>
          <w:noProof/>
          <w:sz w:val="24"/>
          <w:szCs w:val="20"/>
        </w:rPr>
      </w:pPr>
    </w:p>
    <w:p w14:paraId="6064F530" w14:textId="1C1F2CDF" w:rsidR="00BB7AE3" w:rsidRDefault="00BB7AE3" w:rsidP="001D512F">
      <w:pPr>
        <w:jc w:val="both"/>
        <w:rPr>
          <w:rFonts w:ascii="Times New Roman" w:eastAsia="Arial" w:hAnsi="Times New Roman" w:cs="Arial"/>
          <w:noProof/>
          <w:sz w:val="24"/>
          <w:szCs w:val="20"/>
        </w:rPr>
      </w:pPr>
    </w:p>
    <w:p w14:paraId="73093935" w14:textId="43E48A0F" w:rsidR="00BB7AE3" w:rsidRDefault="00BB7AE3" w:rsidP="001D512F">
      <w:pPr>
        <w:jc w:val="both"/>
        <w:rPr>
          <w:rFonts w:ascii="Times New Roman" w:eastAsia="Arial" w:hAnsi="Times New Roman" w:cs="Arial"/>
          <w:noProof/>
          <w:sz w:val="24"/>
          <w:szCs w:val="20"/>
        </w:rPr>
      </w:pPr>
    </w:p>
    <w:p w14:paraId="31913931" w14:textId="77777777" w:rsidR="00BB7AE3" w:rsidRPr="001D512F" w:rsidRDefault="00BB7AE3" w:rsidP="001D512F">
      <w:pPr>
        <w:jc w:val="both"/>
        <w:rPr>
          <w:rFonts w:ascii="Times New Roman" w:eastAsia="Arial" w:hAnsi="Times New Roman" w:cs="Arial"/>
          <w:noProof/>
          <w:sz w:val="24"/>
          <w:szCs w:val="20"/>
        </w:rPr>
      </w:pPr>
    </w:p>
    <w:p w14:paraId="65047795" w14:textId="77777777" w:rsidR="004F0D55" w:rsidRPr="001D512F" w:rsidRDefault="004F0D55" w:rsidP="00634E68">
      <w:pPr>
        <w:pStyle w:val="Heading1"/>
        <w:rPr>
          <w:noProof/>
        </w:rPr>
      </w:pPr>
      <w:bookmarkStart w:id="24" w:name="_Toc42267355"/>
      <w:r w:rsidRPr="00634E68">
        <w:t>PLĀNOŠANA</w:t>
      </w:r>
      <w:bookmarkEnd w:id="24"/>
    </w:p>
    <w:p w14:paraId="776C7EB2" w14:textId="77777777" w:rsidR="007756B5" w:rsidRDefault="007756B5">
      <w:pPr>
        <w:rPr>
          <w:rFonts w:ascii="Times New Roman" w:hAnsi="Times New Roman"/>
          <w:noProof/>
          <w:sz w:val="24"/>
        </w:rPr>
      </w:pPr>
      <w:r>
        <w:br w:type="page"/>
      </w:r>
    </w:p>
    <w:p w14:paraId="18455E44" w14:textId="77777777" w:rsidR="004F0D55" w:rsidRPr="001D512F" w:rsidRDefault="004F0D55" w:rsidP="001D512F">
      <w:pPr>
        <w:jc w:val="both"/>
        <w:rPr>
          <w:rFonts w:ascii="Times New Roman" w:eastAsia="Times New Roman" w:hAnsi="Times New Roman" w:cs="Times New Roman"/>
          <w:noProof/>
          <w:sz w:val="24"/>
          <w:szCs w:val="20"/>
        </w:rPr>
      </w:pPr>
    </w:p>
    <w:p w14:paraId="1B45C22E" w14:textId="0B969F45" w:rsidR="004F0D55" w:rsidRPr="001D512F" w:rsidRDefault="004F0D55" w:rsidP="00634E68">
      <w:pPr>
        <w:pStyle w:val="Heading1"/>
        <w:rPr>
          <w:noProof/>
        </w:rPr>
      </w:pPr>
      <w:bookmarkStart w:id="25" w:name="_Toc42267356"/>
      <w:r>
        <w:t>4. nodaļa</w:t>
      </w:r>
      <w:r w:rsidR="00634E68">
        <w:br/>
      </w:r>
      <w:r w:rsidR="00634E68">
        <w:rPr>
          <w:rFonts w:cs="Arial"/>
          <w:noProof/>
          <w:szCs w:val="34"/>
        </w:rPr>
        <w:br/>
      </w:r>
      <w:r>
        <w:t>IZMEKLĒŠANAS PLĀNOŠANA UN SAGATAVOŠANĀS IZMEKLĒŠANAI</w:t>
      </w:r>
      <w:bookmarkEnd w:id="25"/>
    </w:p>
    <w:p w14:paraId="5E370D77" w14:textId="77777777" w:rsidR="004F0D55" w:rsidRPr="001D512F" w:rsidRDefault="004F0D55" w:rsidP="001D512F">
      <w:pPr>
        <w:jc w:val="both"/>
        <w:rPr>
          <w:rFonts w:ascii="Times New Roman" w:eastAsia="Arial" w:hAnsi="Times New Roman" w:cs="Arial"/>
          <w:b/>
          <w:bCs/>
          <w:noProof/>
          <w:sz w:val="24"/>
          <w:szCs w:val="28"/>
        </w:rPr>
      </w:pPr>
    </w:p>
    <w:p w14:paraId="010C7543" w14:textId="77777777" w:rsidR="004F0D55" w:rsidRPr="001D512F" w:rsidRDefault="004F0D55" w:rsidP="001D512F">
      <w:pPr>
        <w:jc w:val="both"/>
        <w:rPr>
          <w:rFonts w:ascii="Times New Roman" w:eastAsia="Arial" w:hAnsi="Times New Roman" w:cs="Arial"/>
          <w:b/>
          <w:bCs/>
          <w:noProof/>
          <w:sz w:val="24"/>
          <w:szCs w:val="37"/>
        </w:rPr>
      </w:pPr>
    </w:p>
    <w:p w14:paraId="55FB3573" w14:textId="77777777" w:rsidR="004F0D55" w:rsidRPr="001D512F" w:rsidRDefault="004F0D55" w:rsidP="00634E68">
      <w:pPr>
        <w:pStyle w:val="Heading1"/>
        <w:rPr>
          <w:noProof/>
        </w:rPr>
      </w:pPr>
      <w:bookmarkStart w:id="26" w:name="_Toc42267357"/>
      <w:r>
        <w:t>4.1. VISPĀRĪGA INFORMĀCIJA</w:t>
      </w:r>
      <w:bookmarkEnd w:id="26"/>
    </w:p>
    <w:p w14:paraId="213E59C4" w14:textId="77777777" w:rsidR="004F0D55" w:rsidRPr="001D512F" w:rsidRDefault="004F0D55" w:rsidP="001D512F">
      <w:pPr>
        <w:jc w:val="both"/>
        <w:rPr>
          <w:rFonts w:ascii="Times New Roman" w:eastAsia="Arial" w:hAnsi="Times New Roman" w:cs="Arial"/>
          <w:b/>
          <w:bCs/>
          <w:noProof/>
          <w:sz w:val="24"/>
          <w:szCs w:val="23"/>
        </w:rPr>
      </w:pPr>
    </w:p>
    <w:p w14:paraId="7006831A" w14:textId="77777777" w:rsidR="004F0D55" w:rsidRPr="001D512F" w:rsidRDefault="007756B5" w:rsidP="007756B5">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4.1.1. Lai veiktu pienācīgu izmeklēšanu, </w:t>
      </w:r>
      <w:r>
        <w:rPr>
          <w:rFonts w:ascii="Times New Roman" w:hAnsi="Times New Roman"/>
          <w:i/>
          <w:sz w:val="24"/>
        </w:rPr>
        <w:t>[izmeklēšanas iestādes]</w:t>
      </w:r>
      <w:r>
        <w:rPr>
          <w:rFonts w:ascii="Times New Roman" w:hAnsi="Times New Roman"/>
          <w:sz w:val="24"/>
        </w:rPr>
        <w:t xml:space="preserve"> vadītājiem un izmeklētājiem jābūt pilnībā sagatavotiem un jābūt rīcības plānam pirms aviācijas nelaimes gadījuma vai incidenta. Pirmsizmeklēšanas plānošana un sagatavotība ir saistīta ar vairākiem elementiem, tostarp ar plānu par personāla komplektēšanu galvenajos izmeklēšanas grupas posteņos. Jāapsver arī saprašanās memorandu (</w:t>
      </w:r>
      <w:r>
        <w:rPr>
          <w:rFonts w:ascii="Times New Roman" w:hAnsi="Times New Roman"/>
          <w:i/>
          <w:sz w:val="24"/>
        </w:rPr>
        <w:t>MoU</w:t>
      </w:r>
      <w:r>
        <w:rPr>
          <w:rFonts w:ascii="Times New Roman" w:hAnsi="Times New Roman"/>
          <w:sz w:val="24"/>
        </w:rPr>
        <w:t xml:space="preserve">) noslēgšana ar citām </w:t>
      </w:r>
      <w:r>
        <w:rPr>
          <w:rFonts w:ascii="Times New Roman" w:hAnsi="Times New Roman"/>
          <w:i/>
          <w:sz w:val="24"/>
        </w:rPr>
        <w:t>[valsts nosaukums ģenitīvā]</w:t>
      </w:r>
      <w:r>
        <w:rPr>
          <w:rFonts w:ascii="Times New Roman" w:hAnsi="Times New Roman"/>
          <w:sz w:val="24"/>
        </w:rPr>
        <w:t xml:space="preserve"> pārvaldes iestādēm un aviācijas nozares organizācijām, un ar citu valstu aviācijas nelaimes gadījumu izmeklēšanas iestādēm, lai vajadzības gadījumā saņemtu palīdzību kvalificētu izmeklētāju un iekārtu veidā. Svarīgi ieviest pagaidu pasākumus, lai noteiktos apstākļos norīkotu papildu darbiniekus no citām </w:t>
      </w:r>
      <w:r>
        <w:rPr>
          <w:rFonts w:ascii="Times New Roman" w:hAnsi="Times New Roman"/>
          <w:i/>
          <w:sz w:val="24"/>
        </w:rPr>
        <w:t>[valsts nosaukums ģenitīvā]</w:t>
      </w:r>
      <w:r>
        <w:rPr>
          <w:rFonts w:ascii="Times New Roman" w:hAnsi="Times New Roman"/>
          <w:sz w:val="24"/>
        </w:rPr>
        <w:t xml:space="preserve"> pārvaldes iestādēm un nozares organizācijām. Svarīgi arī nodrošināt atbilstošu personāla apmācību un ieceltajiem izmeklētājiem nepieciešamos instrumentus, izmeklēšanas aprīkojumu un individuālos aizsardzības līdzekļus, lai izpildītu veselības aizsardzības un drošības prasības.</w:t>
      </w:r>
    </w:p>
    <w:p w14:paraId="44E0608D" w14:textId="77777777" w:rsidR="004F0D55" w:rsidRPr="001D512F" w:rsidRDefault="004F0D55" w:rsidP="001D512F">
      <w:pPr>
        <w:jc w:val="both"/>
        <w:rPr>
          <w:rFonts w:ascii="Times New Roman" w:hAnsi="Times New Roman"/>
          <w:noProof/>
          <w:sz w:val="24"/>
        </w:rPr>
      </w:pPr>
    </w:p>
    <w:p w14:paraId="6EE4CE79" w14:textId="77777777" w:rsidR="004F0D55" w:rsidRPr="001D512F" w:rsidRDefault="007C746D" w:rsidP="007C746D">
      <w:pPr>
        <w:pStyle w:val="BodyText"/>
        <w:tabs>
          <w:tab w:val="left" w:pos="1199"/>
        </w:tabs>
        <w:ind w:left="0"/>
        <w:jc w:val="both"/>
        <w:rPr>
          <w:rFonts w:ascii="Times New Roman" w:hAnsi="Times New Roman"/>
          <w:noProof/>
          <w:sz w:val="24"/>
        </w:rPr>
      </w:pPr>
      <w:r>
        <w:rPr>
          <w:rFonts w:ascii="Times New Roman" w:hAnsi="Times New Roman"/>
          <w:sz w:val="24"/>
        </w:rPr>
        <w:t>4.2.1. Pareiza plānošana un sagatavotība ir būtiska, lai atvieglotu izmeklētāju ātru ierašanos aviācijas nelaimes gadījuma vietā, un tā ievērojami ietekmē izmeklēšanas efektivitāti.</w:t>
      </w:r>
    </w:p>
    <w:p w14:paraId="5AD1DC36" w14:textId="77777777" w:rsidR="004F0D55" w:rsidRPr="001D512F" w:rsidRDefault="004F0D55" w:rsidP="001D512F">
      <w:pPr>
        <w:jc w:val="both"/>
        <w:rPr>
          <w:rFonts w:ascii="Times New Roman" w:eastAsia="Arial" w:hAnsi="Times New Roman" w:cs="Arial"/>
          <w:noProof/>
          <w:sz w:val="24"/>
          <w:szCs w:val="18"/>
        </w:rPr>
      </w:pPr>
    </w:p>
    <w:p w14:paraId="3FF9DEF5" w14:textId="77777777" w:rsidR="004F0D55" w:rsidRPr="001D512F" w:rsidRDefault="004F0D55" w:rsidP="001D512F">
      <w:pPr>
        <w:jc w:val="both"/>
        <w:rPr>
          <w:rFonts w:ascii="Times New Roman" w:eastAsia="Arial" w:hAnsi="Times New Roman" w:cs="Arial"/>
          <w:noProof/>
          <w:sz w:val="24"/>
          <w:szCs w:val="26"/>
        </w:rPr>
      </w:pPr>
    </w:p>
    <w:p w14:paraId="6FEB2096" w14:textId="77777777" w:rsidR="004F0D55" w:rsidRPr="001D512F" w:rsidRDefault="004F0D55" w:rsidP="00634E68">
      <w:pPr>
        <w:pStyle w:val="Heading1"/>
        <w:rPr>
          <w:noProof/>
        </w:rPr>
      </w:pPr>
      <w:bookmarkStart w:id="27" w:name="_Toc42267358"/>
      <w:r>
        <w:t>4.2. IZMEKLĒTĀJU ATLASE UN IECELŠANA</w:t>
      </w:r>
      <w:bookmarkEnd w:id="27"/>
    </w:p>
    <w:p w14:paraId="2A4E148D" w14:textId="77777777" w:rsidR="004F0D55" w:rsidRPr="001D512F" w:rsidRDefault="004F0D55" w:rsidP="001D512F">
      <w:pPr>
        <w:jc w:val="both"/>
        <w:rPr>
          <w:rFonts w:ascii="Times New Roman" w:eastAsia="Arial" w:hAnsi="Times New Roman" w:cs="Arial"/>
          <w:b/>
          <w:bCs/>
          <w:noProof/>
          <w:sz w:val="24"/>
          <w:szCs w:val="23"/>
        </w:rPr>
      </w:pPr>
    </w:p>
    <w:p w14:paraId="10773B05" w14:textId="77777777" w:rsidR="004F0D55" w:rsidRPr="001D512F" w:rsidRDefault="007C746D" w:rsidP="007C746D">
      <w:pPr>
        <w:tabs>
          <w:tab w:val="left" w:pos="1199"/>
          <w:tab w:val="left" w:pos="1200"/>
        </w:tabs>
        <w:jc w:val="both"/>
        <w:rPr>
          <w:rFonts w:ascii="Times New Roman" w:eastAsia="Arial" w:hAnsi="Times New Roman" w:cs="Arial"/>
          <w:noProof/>
          <w:sz w:val="24"/>
          <w:szCs w:val="18"/>
        </w:rPr>
      </w:pPr>
      <w:r>
        <w:rPr>
          <w:rFonts w:ascii="Times New Roman" w:hAnsi="Times New Roman"/>
          <w:sz w:val="24"/>
        </w:rPr>
        <w:t xml:space="preserve">4.2.1. </w:t>
      </w:r>
      <w:r>
        <w:rPr>
          <w:rFonts w:ascii="Times New Roman" w:hAnsi="Times New Roman"/>
          <w:i/>
          <w:sz w:val="24"/>
        </w:rPr>
        <w:t>ICAO</w:t>
      </w:r>
      <w:r>
        <w:rPr>
          <w:rFonts w:ascii="Times New Roman" w:hAnsi="Times New Roman"/>
          <w:sz w:val="24"/>
        </w:rPr>
        <w:t xml:space="preserve"> apkārtraksta Nr. 298 </w:t>
      </w:r>
      <w:r>
        <w:rPr>
          <w:rFonts w:ascii="Times New Roman" w:hAnsi="Times New Roman"/>
          <w:i/>
          <w:iCs/>
          <w:sz w:val="24"/>
        </w:rPr>
        <w:t>Training Guidelines for Aircraft Accident Investigators</w:t>
      </w:r>
      <w:r>
        <w:rPr>
          <w:rFonts w:ascii="Times New Roman" w:hAnsi="Times New Roman"/>
          <w:sz w:val="24"/>
        </w:rPr>
        <w:t xml:space="preserve"> [Vadlīnijas par aviācijas nelaimes gadījumu izmeklētāju apmācību] 2. nodaļas “Izmeklētāju pieredze” 2.1. un 2.2. punktā ir noteikts šādi:</w:t>
      </w:r>
    </w:p>
    <w:p w14:paraId="491FE178" w14:textId="77777777" w:rsidR="004F0D55" w:rsidRPr="001D512F" w:rsidRDefault="004F0D55" w:rsidP="001D512F">
      <w:pPr>
        <w:jc w:val="both"/>
        <w:rPr>
          <w:rFonts w:ascii="Times New Roman" w:eastAsia="Arial" w:hAnsi="Times New Roman" w:cs="Arial"/>
          <w:noProof/>
          <w:sz w:val="24"/>
          <w:szCs w:val="23"/>
        </w:rPr>
      </w:pPr>
    </w:p>
    <w:p w14:paraId="67198A57" w14:textId="77777777" w:rsidR="004F0D55" w:rsidRPr="001D512F" w:rsidRDefault="004F0D55" w:rsidP="007C746D">
      <w:pPr>
        <w:ind w:left="284"/>
        <w:jc w:val="both"/>
        <w:rPr>
          <w:rFonts w:ascii="Times New Roman" w:eastAsia="Arial" w:hAnsi="Times New Roman" w:cs="Arial"/>
          <w:i/>
          <w:noProof/>
          <w:sz w:val="24"/>
          <w:szCs w:val="18"/>
        </w:rPr>
      </w:pPr>
      <w:r>
        <w:rPr>
          <w:rFonts w:ascii="Times New Roman" w:hAnsi="Times New Roman"/>
          <w:i/>
          <w:sz w:val="24"/>
          <w:szCs w:val="18"/>
        </w:rPr>
        <w:t>Aviācijas nelaimes gadījuma izmeklēšana ir specifisks uzdevums, ko drīkst veikt tikai kvalificēti izmeklētāji (..). Potenciālajiem aviācijas nelaimes gadījuma izmeklētājiem ir jābūt ievērojamai praktiskai pieredzei aviācijas jomā, ko viņi var izmantot kā pamatu savu izmeklēšanas prasmju attīstīšanai.</w:t>
      </w:r>
    </w:p>
    <w:p w14:paraId="59DD0BF6" w14:textId="77777777" w:rsidR="004F0D55" w:rsidRPr="001D512F" w:rsidRDefault="004F0D55" w:rsidP="001D512F">
      <w:pPr>
        <w:jc w:val="both"/>
        <w:rPr>
          <w:rFonts w:ascii="Times New Roman" w:eastAsia="Arial" w:hAnsi="Times New Roman" w:cs="Arial"/>
          <w:i/>
          <w:noProof/>
          <w:sz w:val="24"/>
          <w:szCs w:val="20"/>
        </w:rPr>
      </w:pPr>
    </w:p>
    <w:p w14:paraId="1020CCD6"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i/>
          <w:sz w:val="24"/>
        </w:rPr>
        <w:t>[Izmeklēšanas iestādes]</w:t>
      </w:r>
      <w:r>
        <w:rPr>
          <w:rFonts w:ascii="Times New Roman" w:hAnsi="Times New Roman"/>
          <w:sz w:val="24"/>
        </w:rPr>
        <w:t xml:space="preserve"> politika paredz ievērot </w:t>
      </w:r>
      <w:r>
        <w:rPr>
          <w:rFonts w:ascii="Times New Roman" w:hAnsi="Times New Roman"/>
          <w:i/>
          <w:sz w:val="24"/>
        </w:rPr>
        <w:t>ICAO</w:t>
      </w:r>
      <w:r>
        <w:rPr>
          <w:rFonts w:ascii="Times New Roman" w:hAnsi="Times New Roman"/>
          <w:sz w:val="24"/>
        </w:rPr>
        <w:t xml:space="preserve"> apkārtrakstā Nr. 298 sniegtos norādījumus par izmeklētāju atlasi un iecelšanu.</w:t>
      </w:r>
    </w:p>
    <w:p w14:paraId="555EF9DE" w14:textId="77777777" w:rsidR="004F0D55" w:rsidRPr="001D512F" w:rsidRDefault="004F0D55" w:rsidP="001D512F">
      <w:pPr>
        <w:jc w:val="both"/>
        <w:rPr>
          <w:rFonts w:ascii="Times New Roman" w:eastAsia="Arial" w:hAnsi="Times New Roman" w:cs="Arial"/>
          <w:noProof/>
          <w:sz w:val="24"/>
          <w:szCs w:val="20"/>
        </w:rPr>
      </w:pPr>
    </w:p>
    <w:p w14:paraId="37A4A878" w14:textId="33016788" w:rsidR="004F0D55" w:rsidRPr="001D512F" w:rsidRDefault="00C50422" w:rsidP="00C50422">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4.2.2. </w:t>
      </w:r>
      <w:r>
        <w:rPr>
          <w:rFonts w:ascii="Times New Roman" w:hAnsi="Times New Roman"/>
          <w:i/>
          <w:sz w:val="24"/>
        </w:rPr>
        <w:t>[Izmeklēšanas iestādes]</w:t>
      </w:r>
      <w:r>
        <w:rPr>
          <w:rFonts w:ascii="Times New Roman" w:hAnsi="Times New Roman"/>
          <w:sz w:val="24"/>
        </w:rPr>
        <w:t xml:space="preserve"> izmeklēšanas personālam tiek izdot</w:t>
      </w:r>
      <w:r w:rsidR="00503B80">
        <w:rPr>
          <w:rFonts w:ascii="Times New Roman" w:hAnsi="Times New Roman"/>
          <w:sz w:val="24"/>
        </w:rPr>
        <w:t>a</w:t>
      </w:r>
      <w:r>
        <w:rPr>
          <w:rFonts w:ascii="Times New Roman" w:hAnsi="Times New Roman"/>
          <w:sz w:val="24"/>
        </w:rPr>
        <w:t xml:space="preserve"> </w:t>
      </w:r>
      <w:r w:rsidR="00503B80">
        <w:rPr>
          <w:rFonts w:ascii="Times New Roman" w:hAnsi="Times New Roman"/>
          <w:sz w:val="24"/>
        </w:rPr>
        <w:t>izmeklētāja dienesta apliecība</w:t>
      </w:r>
      <w:r>
        <w:rPr>
          <w:rFonts w:ascii="Times New Roman" w:hAnsi="Times New Roman"/>
          <w:sz w:val="24"/>
        </w:rPr>
        <w:t>, kurā ir noteikt</w:t>
      </w:r>
      <w:r w:rsidR="00503B80">
        <w:rPr>
          <w:rFonts w:ascii="Times New Roman" w:hAnsi="Times New Roman"/>
          <w:sz w:val="24"/>
        </w:rPr>
        <w:t>s</w:t>
      </w:r>
      <w:r>
        <w:rPr>
          <w:rFonts w:ascii="Times New Roman" w:hAnsi="Times New Roman"/>
          <w:sz w:val="24"/>
        </w:rPr>
        <w:t xml:space="preserve"> šā personāla pilnvaru un pienākumu tiesiskais un normatīvais pamats. </w:t>
      </w:r>
      <w:r w:rsidR="00503B80">
        <w:rPr>
          <w:rFonts w:ascii="Times New Roman" w:hAnsi="Times New Roman"/>
          <w:sz w:val="24"/>
        </w:rPr>
        <w:t>Izmeklētāja dienesta apliecībā</w:t>
      </w:r>
      <w:r>
        <w:rPr>
          <w:rFonts w:ascii="Times New Roman" w:hAnsi="Times New Roman"/>
          <w:sz w:val="24"/>
        </w:rPr>
        <w:t xml:space="preserve"> ir iekļauti izmeklētāju fotoattēli un noteikts tiesiskais pamats viņu darbam aviācijas nelaimes gadījumu un incidentu izmeklēšanas pasākumos.</w:t>
      </w:r>
    </w:p>
    <w:p w14:paraId="42DFCFDF" w14:textId="77777777" w:rsidR="004F0D55" w:rsidRPr="001D512F" w:rsidRDefault="004F0D55" w:rsidP="001D512F">
      <w:pPr>
        <w:jc w:val="both"/>
        <w:rPr>
          <w:rFonts w:ascii="Times New Roman" w:hAnsi="Times New Roman"/>
          <w:noProof/>
          <w:sz w:val="24"/>
        </w:rPr>
      </w:pPr>
    </w:p>
    <w:p w14:paraId="1F367468" w14:textId="77777777" w:rsidR="004F0D55" w:rsidRPr="001D512F" w:rsidRDefault="00C50422" w:rsidP="00C50422">
      <w:pPr>
        <w:pStyle w:val="BodyText"/>
        <w:tabs>
          <w:tab w:val="left" w:pos="1199"/>
          <w:tab w:val="left" w:pos="1200"/>
        </w:tabs>
        <w:ind w:left="0"/>
        <w:jc w:val="both"/>
        <w:rPr>
          <w:rFonts w:ascii="Times New Roman" w:hAnsi="Times New Roman"/>
          <w:noProof/>
          <w:sz w:val="24"/>
        </w:rPr>
      </w:pPr>
      <w:r>
        <w:rPr>
          <w:rFonts w:ascii="Times New Roman" w:hAnsi="Times New Roman"/>
          <w:iCs/>
          <w:sz w:val="24"/>
        </w:rPr>
        <w:t xml:space="preserve">4.2.3. </w:t>
      </w:r>
      <w:r>
        <w:rPr>
          <w:rFonts w:ascii="Times New Roman" w:hAnsi="Times New Roman"/>
          <w:i/>
          <w:sz w:val="24"/>
        </w:rPr>
        <w:t>[Izmeklēšanas iestāde]</w:t>
      </w:r>
      <w:r>
        <w:rPr>
          <w:rFonts w:ascii="Times New Roman" w:hAnsi="Times New Roman"/>
          <w:sz w:val="24"/>
        </w:rPr>
        <w:t xml:space="preserve"> ir noslēgusi līgumus ar aviācijas nelaimes gadījumu un incidentu izmeklēšanas iestādēm citās valstīs, lai varētu aicināt citus ekspertus sākt palīdzību sniegšanu ļoti īsā laikā bez vajadzības noslēgt oficiālus līgumus un vienošanās laikā, kad šāda palīdzība ir nepieciešama. C papildinājumā ir iekļauti spēkā esošo </w:t>
      </w:r>
      <w:r>
        <w:rPr>
          <w:rFonts w:ascii="Times New Roman" w:hAnsi="Times New Roman"/>
          <w:i/>
          <w:sz w:val="24"/>
        </w:rPr>
        <w:t>MoU</w:t>
      </w:r>
      <w:r>
        <w:rPr>
          <w:rFonts w:ascii="Times New Roman" w:hAnsi="Times New Roman"/>
          <w:sz w:val="24"/>
        </w:rPr>
        <w:t xml:space="preserve"> noraksti.</w:t>
      </w:r>
    </w:p>
    <w:p w14:paraId="071C7DD2" w14:textId="77777777" w:rsidR="004F0D55" w:rsidRPr="001D512F" w:rsidRDefault="004F0D55" w:rsidP="001D512F">
      <w:pPr>
        <w:jc w:val="both"/>
        <w:rPr>
          <w:rFonts w:ascii="Times New Roman" w:hAnsi="Times New Roman"/>
          <w:noProof/>
          <w:sz w:val="24"/>
        </w:rPr>
      </w:pPr>
    </w:p>
    <w:p w14:paraId="6B139211" w14:textId="77777777" w:rsidR="004F0D55" w:rsidRPr="001D512F" w:rsidRDefault="00C50422" w:rsidP="00C50422">
      <w:pPr>
        <w:tabs>
          <w:tab w:val="left" w:pos="1199"/>
          <w:tab w:val="left" w:pos="1200"/>
        </w:tabs>
        <w:jc w:val="both"/>
        <w:rPr>
          <w:rFonts w:ascii="Times New Roman" w:eastAsia="Arial" w:hAnsi="Times New Roman" w:cs="Arial"/>
          <w:noProof/>
          <w:sz w:val="24"/>
          <w:szCs w:val="18"/>
        </w:rPr>
      </w:pPr>
      <w:r>
        <w:rPr>
          <w:rFonts w:ascii="Times New Roman" w:hAnsi="Times New Roman"/>
          <w:sz w:val="24"/>
        </w:rPr>
        <w:t xml:space="preserve">4.2.4. </w:t>
      </w:r>
      <w:r>
        <w:rPr>
          <w:rFonts w:ascii="Times New Roman" w:hAnsi="Times New Roman"/>
          <w:i/>
          <w:sz w:val="24"/>
        </w:rPr>
        <w:t>[Izmeklēšanas iestāde]</w:t>
      </w:r>
      <w:r>
        <w:rPr>
          <w:rFonts w:ascii="Times New Roman" w:hAnsi="Times New Roman"/>
          <w:sz w:val="24"/>
        </w:rPr>
        <w:t xml:space="preserve"> savā vadības plānā uztur sarakstu, kurā norādīti kvalificēti izmeklētāji, kas ir iecelti galvenajos posteņos. </w:t>
      </w:r>
      <w:r>
        <w:rPr>
          <w:rFonts w:ascii="Times New Roman" w:hAnsi="Times New Roman"/>
          <w:i/>
          <w:sz w:val="24"/>
        </w:rPr>
        <w:t>[Izmeklēšanas iestādei]</w:t>
      </w:r>
      <w:r>
        <w:rPr>
          <w:rFonts w:ascii="Times New Roman" w:hAnsi="Times New Roman"/>
          <w:sz w:val="24"/>
        </w:rPr>
        <w:t xml:space="preserve"> ir arī jānodrošina, ka </w:t>
      </w:r>
      <w:r>
        <w:rPr>
          <w:rFonts w:ascii="Times New Roman" w:hAnsi="Times New Roman"/>
          <w:sz w:val="24"/>
        </w:rPr>
        <w:lastRenderedPageBreak/>
        <w:t xml:space="preserve">īsā laikā ir iespējams veikt atbilstošus pasākumus, lai iesaistītu nepieciešamo atbalsta personālu no citām organizācijām </w:t>
      </w:r>
      <w:r>
        <w:rPr>
          <w:rFonts w:ascii="Times New Roman" w:hAnsi="Times New Roman"/>
          <w:i/>
          <w:sz w:val="24"/>
        </w:rPr>
        <w:t>[valsts nosaukums lokatīvā]</w:t>
      </w:r>
      <w:r>
        <w:rPr>
          <w:rFonts w:ascii="Times New Roman" w:hAnsi="Times New Roman"/>
          <w:sz w:val="24"/>
        </w:rPr>
        <w:t>.</w:t>
      </w:r>
    </w:p>
    <w:p w14:paraId="68D77987" w14:textId="77777777" w:rsidR="004F0D55" w:rsidRPr="001D512F" w:rsidRDefault="004F0D55" w:rsidP="001D512F">
      <w:pPr>
        <w:jc w:val="both"/>
        <w:rPr>
          <w:rFonts w:ascii="Times New Roman" w:eastAsia="Arial" w:hAnsi="Times New Roman" w:cs="Arial"/>
          <w:i/>
          <w:noProof/>
          <w:sz w:val="24"/>
          <w:szCs w:val="18"/>
        </w:rPr>
      </w:pPr>
    </w:p>
    <w:p w14:paraId="2D5E2ADA" w14:textId="77777777" w:rsidR="004F0D55" w:rsidRPr="001D512F" w:rsidRDefault="00C50422" w:rsidP="00C50422">
      <w:pPr>
        <w:pStyle w:val="BodyText"/>
        <w:tabs>
          <w:tab w:val="left" w:pos="1220"/>
        </w:tabs>
        <w:ind w:left="0"/>
        <w:jc w:val="both"/>
        <w:rPr>
          <w:rFonts w:ascii="Times New Roman" w:hAnsi="Times New Roman" w:cs="Arial"/>
          <w:noProof/>
          <w:sz w:val="24"/>
        </w:rPr>
      </w:pPr>
      <w:r>
        <w:rPr>
          <w:rFonts w:ascii="Times New Roman" w:hAnsi="Times New Roman"/>
          <w:sz w:val="24"/>
        </w:rPr>
        <w:t xml:space="preserve">4.2.5. Ārējo speciālistu palīdzību nodrošina, slēdzot rakstveida līgumus un/vai </w:t>
      </w:r>
      <w:r>
        <w:rPr>
          <w:rFonts w:ascii="Times New Roman" w:hAnsi="Times New Roman"/>
          <w:i/>
          <w:sz w:val="24"/>
        </w:rPr>
        <w:t>MoU</w:t>
      </w:r>
      <w:r>
        <w:rPr>
          <w:rFonts w:ascii="Times New Roman" w:hAnsi="Times New Roman"/>
          <w:sz w:val="24"/>
        </w:rPr>
        <w:t xml:space="preserve">, kuros ir paredzēta norīkoto personu atbrīvošana no viņu ikdienas darba pienākumiem uz izmeklēšanas laiku. Viņu neatkarībai un objektivitātei izmeklēšanas darbā ir būtiska nozīme, un ir svarīgi nodrošināt, ka norīkotajām personām nav reālu vai šķietamu interešu konfliktu. Norīkotajiem izmeklētājiem ir jābūt atbilstoši akreditētiem un jāparaksta rakstveida līgumi, lai ievērotu </w:t>
      </w:r>
      <w:r>
        <w:rPr>
          <w:rFonts w:ascii="Times New Roman" w:hAnsi="Times New Roman"/>
          <w:i/>
          <w:sz w:val="24"/>
        </w:rPr>
        <w:t>[valsts nosaukums ģenitīvā]</w:t>
      </w:r>
      <w:r>
        <w:rPr>
          <w:rFonts w:ascii="Times New Roman" w:hAnsi="Times New Roman"/>
          <w:sz w:val="24"/>
        </w:rPr>
        <w:t xml:space="preserve"> tiesību aktus, noteikumus, politiku un procedūras un apliecinātu savu neatkarību un objektivitāti un to, ka norīkojuma laikā nepastāv interešu konflikti.</w:t>
      </w:r>
    </w:p>
    <w:p w14:paraId="109EBBE0" w14:textId="77777777" w:rsidR="004F0D55" w:rsidRPr="001D512F" w:rsidRDefault="004F0D55" w:rsidP="001D512F">
      <w:pPr>
        <w:jc w:val="both"/>
        <w:rPr>
          <w:rFonts w:ascii="Times New Roman" w:eastAsia="Arial" w:hAnsi="Times New Roman" w:cs="Arial"/>
          <w:noProof/>
          <w:sz w:val="24"/>
          <w:szCs w:val="20"/>
        </w:rPr>
      </w:pPr>
    </w:p>
    <w:p w14:paraId="349A2936" w14:textId="77777777" w:rsidR="004F0D55" w:rsidRPr="001D512F" w:rsidRDefault="00C50422" w:rsidP="00C50422">
      <w:pPr>
        <w:pStyle w:val="BodyText"/>
        <w:tabs>
          <w:tab w:val="left" w:pos="1220"/>
        </w:tabs>
        <w:ind w:left="0"/>
        <w:jc w:val="both"/>
        <w:rPr>
          <w:rFonts w:ascii="Times New Roman" w:hAnsi="Times New Roman"/>
          <w:noProof/>
          <w:sz w:val="24"/>
        </w:rPr>
      </w:pPr>
      <w:r>
        <w:rPr>
          <w:rFonts w:ascii="Times New Roman" w:hAnsi="Times New Roman"/>
          <w:sz w:val="24"/>
        </w:rPr>
        <w:t>4.2.6. Katram izmeklētājam un arī uz laiku pieaicinātam ārējam personālam ir pilnīgi jāpārzina savi pienākumi un atbildība.</w:t>
      </w:r>
    </w:p>
    <w:p w14:paraId="192BD63C" w14:textId="77777777" w:rsidR="004F0D55" w:rsidRPr="001D512F" w:rsidRDefault="004F0D55" w:rsidP="001D512F">
      <w:pPr>
        <w:jc w:val="both"/>
        <w:rPr>
          <w:rFonts w:ascii="Times New Roman" w:eastAsia="Arial" w:hAnsi="Times New Roman" w:cs="Arial"/>
          <w:noProof/>
          <w:sz w:val="24"/>
          <w:szCs w:val="18"/>
        </w:rPr>
      </w:pPr>
    </w:p>
    <w:p w14:paraId="41C67890" w14:textId="77777777" w:rsidR="004F0D55" w:rsidRPr="001D512F" w:rsidRDefault="004F0D55" w:rsidP="001D512F">
      <w:pPr>
        <w:jc w:val="both"/>
        <w:rPr>
          <w:rFonts w:ascii="Times New Roman" w:eastAsia="Arial" w:hAnsi="Times New Roman" w:cs="Arial"/>
          <w:noProof/>
          <w:sz w:val="24"/>
          <w:szCs w:val="26"/>
        </w:rPr>
      </w:pPr>
    </w:p>
    <w:p w14:paraId="760C1210" w14:textId="77777777" w:rsidR="004F0D55" w:rsidRPr="001D512F" w:rsidRDefault="004F0D55" w:rsidP="00634E68">
      <w:pPr>
        <w:pStyle w:val="Heading1"/>
        <w:rPr>
          <w:noProof/>
        </w:rPr>
      </w:pPr>
      <w:bookmarkStart w:id="28" w:name="_Toc42267359"/>
      <w:r>
        <w:t>4.3. IZMEKLĒTĀJU APMĀCĪBA</w:t>
      </w:r>
      <w:bookmarkEnd w:id="28"/>
    </w:p>
    <w:p w14:paraId="481DE347" w14:textId="77777777" w:rsidR="004F0D55" w:rsidRPr="001D512F" w:rsidRDefault="004F0D55" w:rsidP="001D512F">
      <w:pPr>
        <w:jc w:val="both"/>
        <w:rPr>
          <w:rFonts w:ascii="Times New Roman" w:eastAsia="Arial" w:hAnsi="Times New Roman" w:cs="Arial"/>
          <w:b/>
          <w:bCs/>
          <w:noProof/>
          <w:sz w:val="24"/>
          <w:szCs w:val="23"/>
        </w:rPr>
      </w:pPr>
    </w:p>
    <w:p w14:paraId="3DA4F130" w14:textId="77777777" w:rsidR="004F0D55" w:rsidRPr="001D512F" w:rsidRDefault="00C50422" w:rsidP="00C50422">
      <w:pPr>
        <w:pStyle w:val="BodyText"/>
        <w:tabs>
          <w:tab w:val="left" w:pos="1220"/>
        </w:tabs>
        <w:ind w:left="0"/>
        <w:jc w:val="both"/>
        <w:rPr>
          <w:rFonts w:ascii="Times New Roman" w:hAnsi="Times New Roman" w:cs="Arial"/>
          <w:noProof/>
          <w:sz w:val="24"/>
        </w:rPr>
      </w:pPr>
      <w:r>
        <w:rPr>
          <w:rFonts w:ascii="Times New Roman" w:hAnsi="Times New Roman"/>
          <w:sz w:val="24"/>
        </w:rPr>
        <w:t xml:space="preserve">4.3.1. </w:t>
      </w:r>
      <w:r>
        <w:rPr>
          <w:rFonts w:ascii="Times New Roman" w:hAnsi="Times New Roman"/>
          <w:i/>
          <w:sz w:val="24"/>
        </w:rPr>
        <w:t>[Izmeklēšanas iestādes]</w:t>
      </w:r>
      <w:r>
        <w:rPr>
          <w:rFonts w:ascii="Times New Roman" w:hAnsi="Times New Roman"/>
          <w:sz w:val="24"/>
        </w:rPr>
        <w:t xml:space="preserve"> politika paredz tādas pienācīgas izmeklētāju apmācības nodrošināšanu, kas atbilst starptautiskajiem standartiem un labākajai praksei. It īpaši </w:t>
      </w:r>
      <w:r>
        <w:rPr>
          <w:rFonts w:ascii="Times New Roman" w:hAnsi="Times New Roman"/>
          <w:i/>
          <w:sz w:val="24"/>
        </w:rPr>
        <w:t>[izmeklēšanas iestādei]</w:t>
      </w:r>
      <w:r>
        <w:rPr>
          <w:rFonts w:ascii="Times New Roman" w:hAnsi="Times New Roman"/>
          <w:sz w:val="24"/>
        </w:rPr>
        <w:t xml:space="preserve"> jārīkojas saskaņā ar norādījumiem, kas ir sniegti </w:t>
      </w:r>
      <w:r>
        <w:rPr>
          <w:rFonts w:ascii="Times New Roman" w:hAnsi="Times New Roman"/>
          <w:i/>
          <w:sz w:val="24"/>
        </w:rPr>
        <w:t>ICAO</w:t>
      </w:r>
      <w:r>
        <w:rPr>
          <w:rFonts w:ascii="Times New Roman" w:hAnsi="Times New Roman"/>
          <w:sz w:val="24"/>
        </w:rPr>
        <w:t xml:space="preserve"> apkārtraksta Nr. 298 3. un 4. nodaļā, kurā ir izklāstīta sīkāka informācija par izmeklētāju apmācību četros posmos:</w:t>
      </w:r>
    </w:p>
    <w:p w14:paraId="7BC58278" w14:textId="77777777" w:rsidR="004F0D55" w:rsidRPr="001D512F" w:rsidRDefault="004F0D55" w:rsidP="001D512F">
      <w:pPr>
        <w:jc w:val="both"/>
        <w:rPr>
          <w:rFonts w:ascii="Times New Roman" w:eastAsia="Arial" w:hAnsi="Times New Roman" w:cs="Arial"/>
          <w:noProof/>
          <w:sz w:val="24"/>
          <w:szCs w:val="20"/>
        </w:rPr>
      </w:pPr>
    </w:p>
    <w:p w14:paraId="632B3319" w14:textId="77777777" w:rsidR="004F0D55" w:rsidRPr="001D512F" w:rsidRDefault="00C50422" w:rsidP="00C50422">
      <w:pPr>
        <w:pStyle w:val="BodyText"/>
        <w:tabs>
          <w:tab w:val="left" w:pos="1221"/>
        </w:tabs>
        <w:ind w:left="284"/>
        <w:jc w:val="both"/>
        <w:rPr>
          <w:rFonts w:ascii="Times New Roman" w:hAnsi="Times New Roman"/>
          <w:noProof/>
          <w:sz w:val="24"/>
        </w:rPr>
      </w:pPr>
      <w:r>
        <w:rPr>
          <w:rFonts w:ascii="Times New Roman" w:hAnsi="Times New Roman"/>
          <w:sz w:val="24"/>
        </w:rPr>
        <w:t>1. sākotnējā apmācība;</w:t>
      </w:r>
    </w:p>
    <w:p w14:paraId="0B542984" w14:textId="77777777" w:rsidR="004F0D55" w:rsidRPr="001D512F" w:rsidRDefault="004F0D55" w:rsidP="00C50422">
      <w:pPr>
        <w:ind w:left="284"/>
        <w:jc w:val="both"/>
        <w:rPr>
          <w:rFonts w:ascii="Times New Roman" w:eastAsia="Arial" w:hAnsi="Times New Roman" w:cs="Arial"/>
          <w:noProof/>
          <w:sz w:val="24"/>
          <w:szCs w:val="23"/>
        </w:rPr>
      </w:pPr>
    </w:p>
    <w:p w14:paraId="36C961DA" w14:textId="77777777" w:rsidR="004F0D55" w:rsidRPr="001D512F" w:rsidRDefault="00C50422" w:rsidP="00C50422">
      <w:pPr>
        <w:pStyle w:val="BodyText"/>
        <w:tabs>
          <w:tab w:val="left" w:pos="1221"/>
        </w:tabs>
        <w:ind w:left="284"/>
        <w:jc w:val="both"/>
        <w:rPr>
          <w:rFonts w:ascii="Times New Roman" w:hAnsi="Times New Roman"/>
          <w:noProof/>
          <w:sz w:val="24"/>
        </w:rPr>
      </w:pPr>
      <w:r>
        <w:rPr>
          <w:rFonts w:ascii="Times New Roman" w:hAnsi="Times New Roman"/>
          <w:sz w:val="24"/>
        </w:rPr>
        <w:t>2. apmācība darbavietā;</w:t>
      </w:r>
    </w:p>
    <w:p w14:paraId="66BBCB2C" w14:textId="77777777" w:rsidR="004F0D55" w:rsidRPr="001D512F" w:rsidRDefault="004F0D55" w:rsidP="00C50422">
      <w:pPr>
        <w:ind w:left="284"/>
        <w:jc w:val="both"/>
        <w:rPr>
          <w:rFonts w:ascii="Times New Roman" w:eastAsia="Arial" w:hAnsi="Times New Roman" w:cs="Arial"/>
          <w:noProof/>
          <w:sz w:val="24"/>
          <w:szCs w:val="23"/>
        </w:rPr>
      </w:pPr>
    </w:p>
    <w:p w14:paraId="4D6E552A" w14:textId="77777777" w:rsidR="004F0D55" w:rsidRPr="001D512F" w:rsidRDefault="00C50422" w:rsidP="00C50422">
      <w:pPr>
        <w:pStyle w:val="BodyText"/>
        <w:tabs>
          <w:tab w:val="left" w:pos="1221"/>
        </w:tabs>
        <w:ind w:left="284"/>
        <w:jc w:val="both"/>
        <w:rPr>
          <w:rFonts w:ascii="Times New Roman" w:hAnsi="Times New Roman"/>
          <w:noProof/>
          <w:sz w:val="24"/>
        </w:rPr>
      </w:pPr>
      <w:r>
        <w:rPr>
          <w:rFonts w:ascii="Times New Roman" w:hAnsi="Times New Roman"/>
          <w:sz w:val="24"/>
        </w:rPr>
        <w:t>3. aviācijas nelaimes gadījumu izmeklēšanas pamatkursi;</w:t>
      </w:r>
    </w:p>
    <w:p w14:paraId="1CC6019B" w14:textId="77777777" w:rsidR="004F0D55" w:rsidRPr="001D512F" w:rsidRDefault="004F0D55" w:rsidP="00C50422">
      <w:pPr>
        <w:ind w:left="284"/>
        <w:jc w:val="both"/>
        <w:rPr>
          <w:rFonts w:ascii="Times New Roman" w:eastAsia="Arial" w:hAnsi="Times New Roman" w:cs="Arial"/>
          <w:noProof/>
          <w:sz w:val="24"/>
          <w:szCs w:val="23"/>
        </w:rPr>
      </w:pPr>
    </w:p>
    <w:p w14:paraId="73384683" w14:textId="77777777" w:rsidR="004F0D55" w:rsidRPr="001D512F" w:rsidRDefault="00C50422" w:rsidP="00C50422">
      <w:pPr>
        <w:pStyle w:val="BodyText"/>
        <w:tabs>
          <w:tab w:val="left" w:pos="1220"/>
        </w:tabs>
        <w:ind w:left="284"/>
        <w:jc w:val="both"/>
        <w:rPr>
          <w:rFonts w:ascii="Times New Roman" w:hAnsi="Times New Roman"/>
          <w:noProof/>
          <w:sz w:val="24"/>
        </w:rPr>
      </w:pPr>
      <w:r>
        <w:rPr>
          <w:rFonts w:ascii="Times New Roman" w:hAnsi="Times New Roman"/>
          <w:sz w:val="24"/>
        </w:rPr>
        <w:t>4. aviācijas nelaimes gadījumu izmeklēšanas kvalifikācijas paaugstināšanas kursi un papildu apmācība.</w:t>
      </w:r>
    </w:p>
    <w:p w14:paraId="50F5FA10" w14:textId="77777777" w:rsidR="004F0D55" w:rsidRPr="001D512F" w:rsidRDefault="004F0D55" w:rsidP="001D512F">
      <w:pPr>
        <w:jc w:val="both"/>
        <w:rPr>
          <w:rFonts w:ascii="Times New Roman" w:eastAsia="Arial" w:hAnsi="Times New Roman" w:cs="Arial"/>
          <w:noProof/>
          <w:sz w:val="24"/>
          <w:szCs w:val="23"/>
        </w:rPr>
      </w:pPr>
    </w:p>
    <w:p w14:paraId="07871600" w14:textId="77777777" w:rsidR="004F0D55" w:rsidRPr="001D512F" w:rsidRDefault="00C50422" w:rsidP="00C50422">
      <w:pPr>
        <w:pStyle w:val="BodyText"/>
        <w:tabs>
          <w:tab w:val="left" w:pos="1220"/>
        </w:tabs>
        <w:ind w:left="0"/>
        <w:jc w:val="both"/>
        <w:rPr>
          <w:rFonts w:ascii="Times New Roman" w:hAnsi="Times New Roman" w:cs="Arial"/>
          <w:noProof/>
          <w:sz w:val="24"/>
        </w:rPr>
      </w:pPr>
      <w:r>
        <w:rPr>
          <w:rFonts w:ascii="Times New Roman" w:hAnsi="Times New Roman"/>
          <w:sz w:val="24"/>
        </w:rPr>
        <w:t xml:space="preserve">4.3.2. Viens no paņēmieniem, kā noteikt un pārvaldīt apmācības vajadzības un arī uzraudzīt un novērtēt </w:t>
      </w:r>
      <w:r>
        <w:rPr>
          <w:rFonts w:ascii="Times New Roman" w:hAnsi="Times New Roman"/>
          <w:i/>
          <w:sz w:val="24"/>
        </w:rPr>
        <w:t>[izmeklēšanas iestādes]</w:t>
      </w:r>
      <w:r>
        <w:rPr>
          <w:rFonts w:ascii="Times New Roman" w:hAnsi="Times New Roman"/>
          <w:sz w:val="24"/>
        </w:rPr>
        <w:t xml:space="preserve"> personāla apmācības vajadzības un apmācības rezultātus, ir izmantot individuālo attīstības plānu (</w:t>
      </w:r>
      <w:r>
        <w:rPr>
          <w:rFonts w:ascii="Times New Roman" w:hAnsi="Times New Roman"/>
          <w:i/>
          <w:sz w:val="24"/>
        </w:rPr>
        <w:t>IDP</w:t>
      </w:r>
      <w:r>
        <w:rPr>
          <w:rFonts w:ascii="Times New Roman" w:hAnsi="Times New Roman"/>
          <w:sz w:val="24"/>
        </w:rPr>
        <w:t xml:space="preserve">). </w:t>
      </w:r>
      <w:r>
        <w:rPr>
          <w:rFonts w:ascii="Times New Roman" w:hAnsi="Times New Roman"/>
          <w:i/>
          <w:sz w:val="24"/>
        </w:rPr>
        <w:t>IDP</w:t>
      </w:r>
      <w:r>
        <w:rPr>
          <w:rFonts w:ascii="Times New Roman" w:hAnsi="Times New Roman"/>
          <w:sz w:val="24"/>
        </w:rPr>
        <w:t xml:space="preserve"> paraugs ir sniegts E papildinājumā, kurā ir norādīti nepieciešamie izmeklētāja vai vadītāja apmācības programmas elementi. Pamatojoties uz personas darba aprakstu, sagatavotību, pieredzi un iepriekš pabeigto apmācību, individuālajā attīstības plānā, kas aizpildīts attiecībā uz katru darbinieku, var noteikt un uzraudzīt papildu apmācības nepieciešamību.</w:t>
      </w:r>
    </w:p>
    <w:p w14:paraId="6463BDD6" w14:textId="77777777" w:rsidR="004F0D55" w:rsidRPr="001D512F" w:rsidRDefault="004F0D55" w:rsidP="001D512F">
      <w:pPr>
        <w:jc w:val="both"/>
        <w:rPr>
          <w:rFonts w:ascii="Times New Roman" w:hAnsi="Times New Roman" w:cs="Arial"/>
          <w:noProof/>
          <w:sz w:val="24"/>
        </w:rPr>
      </w:pPr>
    </w:p>
    <w:p w14:paraId="6176B1A7"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IDP paraugā uzskaitītie punkti ir norādīti tikai atsauces nolūkā. Atsevišķus punktus var pievienot, svītrot vai grozīt, lai nodrošinātu, ka individuālais attīstības plāns ir tieši piemērots konkrētajam darbiniekam.</w:t>
      </w:r>
    </w:p>
    <w:p w14:paraId="218A37A0" w14:textId="77777777" w:rsidR="004F0D55" w:rsidRPr="001D512F" w:rsidRDefault="004F0D55" w:rsidP="001D512F">
      <w:pPr>
        <w:jc w:val="both"/>
        <w:rPr>
          <w:rFonts w:ascii="Times New Roman" w:eastAsia="Arial" w:hAnsi="Times New Roman" w:cs="Arial"/>
          <w:i/>
          <w:noProof/>
          <w:sz w:val="24"/>
          <w:szCs w:val="20"/>
        </w:rPr>
      </w:pPr>
    </w:p>
    <w:p w14:paraId="4E84B470" w14:textId="77777777" w:rsidR="004F0D55" w:rsidRPr="001D512F" w:rsidRDefault="00C50422" w:rsidP="00C50422">
      <w:pPr>
        <w:pStyle w:val="BodyText"/>
        <w:tabs>
          <w:tab w:val="left" w:pos="1220"/>
        </w:tabs>
        <w:ind w:left="0"/>
        <w:jc w:val="both"/>
        <w:rPr>
          <w:rFonts w:ascii="Times New Roman" w:hAnsi="Times New Roman"/>
          <w:noProof/>
          <w:sz w:val="24"/>
        </w:rPr>
      </w:pPr>
      <w:r>
        <w:rPr>
          <w:rFonts w:ascii="Times New Roman" w:hAnsi="Times New Roman"/>
          <w:sz w:val="24"/>
        </w:rPr>
        <w:t xml:space="preserve">4.3.3. Katrai nesen darbā pieņemtai personai piemīt kādas zināšanas, prasmes un spējas, ko var izmantot uzticēto uzdevumu izpildē, taču personu kvalifikācijas līmenis ir atšķirīgs. Piemēram, diviem augsti kvalificētiem lidojumu izmeklētājiem varētu būt plaša lidojumu pieredze, taču vienam no viņiem var būt tikai neliela pieredze incidentu izmeklēšanā, bet otram var būt ievērojama pieredze liela mēroga nelaimes gadījumu izmeklēšanā. Turklāt izmeklētājiem ir nepieciešami dažādi zināšanu, prasmju un spēju līmeņi atkarībā no izmeklēšanas uzdevumiem, kuru izpilde viņiem var tikt uzticēta. Individuālais attīstības plāns </w:t>
      </w:r>
      <w:r>
        <w:rPr>
          <w:rFonts w:ascii="Times New Roman" w:hAnsi="Times New Roman"/>
          <w:sz w:val="24"/>
        </w:rPr>
        <w:lastRenderedPageBreak/>
        <w:t>ir lielisks instruments, ko var izmantot, lai identificētu un pārvaldītu šos mainīgos lielumus.</w:t>
      </w:r>
    </w:p>
    <w:p w14:paraId="540B192F" w14:textId="77777777" w:rsidR="004F0D55" w:rsidRPr="001D512F" w:rsidRDefault="004F0D55" w:rsidP="001D512F">
      <w:pPr>
        <w:jc w:val="both"/>
        <w:rPr>
          <w:rFonts w:ascii="Times New Roman" w:eastAsia="Arial" w:hAnsi="Times New Roman" w:cs="Arial"/>
          <w:noProof/>
          <w:sz w:val="24"/>
          <w:szCs w:val="20"/>
        </w:rPr>
      </w:pPr>
    </w:p>
    <w:p w14:paraId="48D1FA83" w14:textId="77777777" w:rsidR="004F0D55" w:rsidRPr="001D512F" w:rsidRDefault="00C50422" w:rsidP="00C50422">
      <w:pPr>
        <w:pStyle w:val="BodyText"/>
        <w:tabs>
          <w:tab w:val="left" w:pos="1220"/>
        </w:tabs>
        <w:ind w:left="0"/>
        <w:jc w:val="both"/>
        <w:rPr>
          <w:rFonts w:ascii="Times New Roman" w:hAnsi="Times New Roman" w:cs="Arial"/>
          <w:noProof/>
          <w:sz w:val="24"/>
        </w:rPr>
      </w:pPr>
      <w:r>
        <w:rPr>
          <w:rFonts w:ascii="Times New Roman" w:hAnsi="Times New Roman"/>
          <w:sz w:val="24"/>
        </w:rPr>
        <w:t xml:space="preserve">4.3.4. Individuālajā attīstības plānā ir noteiktas pamatprasības attiecībā uz zināšanām, prasmēm un spējām, kurām ir jāpiemīt katrai darbā pieņemtajai personai vai kuras šai personai ir jāiegūst strukturētā mācību programmā. Individuālais attīstības plāns sniedz arī instrumentu katras personas apmācības pārvaldībai un plānošanai, tostarp līdzekļus ikgadējā mācību budžeta plānošanai. Turklāt </w:t>
      </w:r>
      <w:r>
        <w:rPr>
          <w:rFonts w:ascii="Times New Roman" w:hAnsi="Times New Roman"/>
          <w:i/>
          <w:sz w:val="24"/>
        </w:rPr>
        <w:t>IDP</w:t>
      </w:r>
      <w:r>
        <w:rPr>
          <w:rFonts w:ascii="Times New Roman" w:hAnsi="Times New Roman"/>
          <w:sz w:val="24"/>
        </w:rPr>
        <w:t xml:space="preserve"> var izmantot, lai dokumentētu nepieciešamos pasākumus, kas ir jāizpilda, lai varētu paaugstināt personas atbildības līmeni, piemēram, no lidojumu izmeklētāja par atbildīgo izmeklētāju. Individuālās attīstības plānā, kas ir sagatavots katrai personai, izdara ierakstus par apmācību, tos izdara papildus pamatojošiem dokumentiem, piemēram, sertifikātiem un citiem apmācību un pieredzi apliecinošiem dokumentiem.</w:t>
      </w:r>
    </w:p>
    <w:p w14:paraId="3A8456A5" w14:textId="77777777" w:rsidR="001D512F" w:rsidRDefault="001D512F" w:rsidP="001D512F">
      <w:pPr>
        <w:jc w:val="both"/>
        <w:rPr>
          <w:rFonts w:ascii="Times New Roman" w:eastAsia="Arial" w:hAnsi="Times New Roman" w:cs="Arial"/>
          <w:noProof/>
          <w:sz w:val="24"/>
        </w:rPr>
      </w:pPr>
    </w:p>
    <w:p w14:paraId="01FCD6BB" w14:textId="77777777" w:rsidR="00C50422" w:rsidRPr="001D512F" w:rsidRDefault="00C50422" w:rsidP="001D512F">
      <w:pPr>
        <w:jc w:val="both"/>
        <w:rPr>
          <w:rFonts w:ascii="Times New Roman" w:eastAsia="Arial" w:hAnsi="Times New Roman" w:cs="Arial"/>
          <w:noProof/>
          <w:sz w:val="24"/>
        </w:rPr>
      </w:pPr>
    </w:p>
    <w:p w14:paraId="5BC66ECB" w14:textId="77777777" w:rsidR="004F0D55" w:rsidRPr="001D512F" w:rsidRDefault="004F0D55" w:rsidP="00634E68">
      <w:pPr>
        <w:pStyle w:val="Heading1"/>
        <w:rPr>
          <w:noProof/>
        </w:rPr>
      </w:pPr>
      <w:bookmarkStart w:id="29" w:name="_Toc42267360"/>
      <w:r>
        <w:t>4.4. IZMEKLĒTĀJU APRĪKOJUMS</w:t>
      </w:r>
      <w:bookmarkEnd w:id="29"/>
    </w:p>
    <w:p w14:paraId="669537B0" w14:textId="77777777" w:rsidR="004F0D55" w:rsidRPr="001D512F" w:rsidRDefault="004F0D55" w:rsidP="001D512F">
      <w:pPr>
        <w:jc w:val="both"/>
        <w:rPr>
          <w:rFonts w:ascii="Times New Roman" w:eastAsia="Arial" w:hAnsi="Times New Roman" w:cs="Arial"/>
          <w:b/>
          <w:bCs/>
          <w:noProof/>
          <w:sz w:val="24"/>
          <w:szCs w:val="23"/>
        </w:rPr>
      </w:pPr>
    </w:p>
    <w:p w14:paraId="058658E5" w14:textId="77777777" w:rsidR="004F0D55" w:rsidRPr="001D512F" w:rsidRDefault="00C50422" w:rsidP="00C50422">
      <w:pPr>
        <w:pStyle w:val="BodyText"/>
        <w:tabs>
          <w:tab w:val="left" w:pos="1219"/>
        </w:tabs>
        <w:ind w:left="0"/>
        <w:jc w:val="both"/>
        <w:rPr>
          <w:rFonts w:ascii="Times New Roman" w:hAnsi="Times New Roman"/>
          <w:noProof/>
          <w:sz w:val="24"/>
        </w:rPr>
      </w:pPr>
      <w:r>
        <w:rPr>
          <w:rFonts w:ascii="Times New Roman" w:hAnsi="Times New Roman"/>
          <w:sz w:val="24"/>
        </w:rPr>
        <w:t xml:space="preserve">4.4.1. </w:t>
      </w:r>
      <w:r>
        <w:rPr>
          <w:rFonts w:ascii="Times New Roman" w:hAnsi="Times New Roman"/>
          <w:i/>
          <w:sz w:val="24"/>
        </w:rPr>
        <w:t>[Izmeklēšanas iestādes]</w:t>
      </w:r>
      <w:r>
        <w:rPr>
          <w:rFonts w:ascii="Times New Roman" w:hAnsi="Times New Roman"/>
          <w:sz w:val="24"/>
        </w:rPr>
        <w:t xml:space="preserve"> politika tās vadības plāna ietvaros paredz savu vadītāju un izmeklētāju aprīkošanu saskaņā ar </w:t>
      </w:r>
      <w:r>
        <w:rPr>
          <w:rFonts w:ascii="Times New Roman" w:hAnsi="Times New Roman"/>
          <w:i/>
          <w:sz w:val="24"/>
        </w:rPr>
        <w:t>ICAO</w:t>
      </w:r>
      <w:r>
        <w:rPr>
          <w:rFonts w:ascii="Times New Roman" w:hAnsi="Times New Roman"/>
          <w:sz w:val="24"/>
        </w:rPr>
        <w:t xml:space="preserve"> vadlīnijām un starptautisko labāko praksi.</w:t>
      </w:r>
    </w:p>
    <w:p w14:paraId="0E0D09A2" w14:textId="77777777" w:rsidR="004F0D55" w:rsidRPr="001D512F" w:rsidRDefault="004F0D55" w:rsidP="001D512F">
      <w:pPr>
        <w:jc w:val="both"/>
        <w:rPr>
          <w:rFonts w:ascii="Times New Roman" w:eastAsia="Arial" w:hAnsi="Times New Roman" w:cs="Arial"/>
          <w:noProof/>
          <w:sz w:val="24"/>
          <w:szCs w:val="20"/>
        </w:rPr>
      </w:pPr>
    </w:p>
    <w:p w14:paraId="2537476C" w14:textId="77777777" w:rsidR="004F0D55" w:rsidRPr="001D512F" w:rsidRDefault="00C50422" w:rsidP="00C50422">
      <w:pPr>
        <w:tabs>
          <w:tab w:val="left" w:pos="1220"/>
        </w:tabs>
        <w:jc w:val="both"/>
        <w:rPr>
          <w:rFonts w:ascii="Times New Roman" w:eastAsia="Arial" w:hAnsi="Times New Roman" w:cs="Arial"/>
          <w:noProof/>
          <w:sz w:val="24"/>
          <w:szCs w:val="18"/>
        </w:rPr>
      </w:pPr>
      <w:r>
        <w:rPr>
          <w:rFonts w:ascii="Times New Roman" w:hAnsi="Times New Roman"/>
          <w:sz w:val="24"/>
        </w:rPr>
        <w:t xml:space="preserve">4.4.2. Uzmanība ir jāpievērš </w:t>
      </w:r>
      <w:r>
        <w:rPr>
          <w:rFonts w:ascii="Times New Roman" w:hAnsi="Times New Roman"/>
          <w:i/>
          <w:sz w:val="24"/>
        </w:rPr>
        <w:t>ICAO</w:t>
      </w:r>
      <w:r>
        <w:rPr>
          <w:rFonts w:ascii="Times New Roman" w:hAnsi="Times New Roman"/>
          <w:sz w:val="24"/>
        </w:rPr>
        <w:t xml:space="preserve"> Aviācijas nelaimes gadījumu un incidentu izmeklēšanas rokasgrāmatas (dok. Nr. 9756) I daļas 2. nodaļas 2.5.1. punktam, kurā cita starpā noteikts šādi:</w:t>
      </w:r>
    </w:p>
    <w:p w14:paraId="54BBBD38" w14:textId="77777777" w:rsidR="004F0D55" w:rsidRPr="001D512F" w:rsidRDefault="004F0D55" w:rsidP="001D512F">
      <w:pPr>
        <w:jc w:val="both"/>
        <w:rPr>
          <w:rFonts w:ascii="Times New Roman" w:eastAsia="Arial" w:hAnsi="Times New Roman" w:cs="Arial"/>
          <w:noProof/>
          <w:sz w:val="24"/>
          <w:szCs w:val="20"/>
        </w:rPr>
      </w:pPr>
    </w:p>
    <w:p w14:paraId="4156F605" w14:textId="77777777" w:rsidR="004F0D55" w:rsidRPr="001D512F" w:rsidRDefault="004F0D55" w:rsidP="00C50422">
      <w:pPr>
        <w:ind w:left="284"/>
        <w:jc w:val="both"/>
        <w:rPr>
          <w:rFonts w:ascii="Times New Roman" w:eastAsia="Arial" w:hAnsi="Times New Roman" w:cs="Arial"/>
          <w:i/>
          <w:noProof/>
          <w:sz w:val="24"/>
          <w:szCs w:val="18"/>
        </w:rPr>
      </w:pPr>
      <w:r>
        <w:rPr>
          <w:rFonts w:ascii="Times New Roman" w:hAnsi="Times New Roman"/>
          <w:i/>
          <w:sz w:val="24"/>
          <w:szCs w:val="18"/>
        </w:rPr>
        <w:t>Aviācijas nelaimes gadījumu izmeklētājiem ir jābūt sapakotiem un gataviem izmantošanai izmeklēšanas rīku lauku komplektiem un būtiskajām personīgajām mantām, lai viņi spētu nekavējoties doties uz aviācijas nelaimes gadījuma vietu (..).</w:t>
      </w:r>
    </w:p>
    <w:p w14:paraId="4028EE24" w14:textId="77777777" w:rsidR="004F0D55" w:rsidRPr="001D512F" w:rsidRDefault="004F0D55" w:rsidP="001D512F">
      <w:pPr>
        <w:jc w:val="both"/>
        <w:rPr>
          <w:rFonts w:ascii="Times New Roman" w:eastAsia="Arial" w:hAnsi="Times New Roman" w:cs="Arial"/>
          <w:i/>
          <w:noProof/>
          <w:sz w:val="24"/>
          <w:szCs w:val="20"/>
        </w:rPr>
      </w:pPr>
    </w:p>
    <w:p w14:paraId="7D44AA20"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Norādījumi par izmeklēšanas rīku lauku komplektu ir sniegti dok. Nr. 9756 2. nodaļas papildinājumā.</w:t>
      </w:r>
    </w:p>
    <w:p w14:paraId="4E3F7FAA" w14:textId="77777777" w:rsidR="004F0D55" w:rsidRPr="001D512F" w:rsidRDefault="004F0D55" w:rsidP="001D512F">
      <w:pPr>
        <w:jc w:val="both"/>
        <w:rPr>
          <w:rFonts w:ascii="Times New Roman" w:eastAsia="Arial" w:hAnsi="Times New Roman" w:cs="Arial"/>
          <w:noProof/>
          <w:sz w:val="24"/>
          <w:szCs w:val="23"/>
        </w:rPr>
      </w:pPr>
    </w:p>
    <w:p w14:paraId="75118847" w14:textId="77777777" w:rsidR="004F0D55" w:rsidRPr="001D512F" w:rsidRDefault="00C50422" w:rsidP="00C50422">
      <w:pPr>
        <w:tabs>
          <w:tab w:val="left" w:pos="1220"/>
        </w:tabs>
        <w:jc w:val="both"/>
        <w:rPr>
          <w:rFonts w:ascii="Times New Roman" w:eastAsia="Arial" w:hAnsi="Times New Roman" w:cs="Arial"/>
          <w:noProof/>
          <w:sz w:val="24"/>
          <w:szCs w:val="18"/>
        </w:rPr>
      </w:pPr>
      <w:r>
        <w:rPr>
          <w:rFonts w:ascii="Times New Roman" w:hAnsi="Times New Roman"/>
          <w:sz w:val="24"/>
          <w:szCs w:val="18"/>
        </w:rPr>
        <w:t xml:space="preserve">4.4.3. Uzmanība ir jāpievērš arī tam, kas </w:t>
      </w:r>
      <w:r>
        <w:rPr>
          <w:rFonts w:ascii="Times New Roman" w:hAnsi="Times New Roman"/>
          <w:i/>
          <w:sz w:val="24"/>
          <w:szCs w:val="18"/>
        </w:rPr>
        <w:t>ICAO</w:t>
      </w:r>
      <w:r>
        <w:rPr>
          <w:rFonts w:ascii="Times New Roman" w:hAnsi="Times New Roman"/>
          <w:sz w:val="24"/>
          <w:szCs w:val="18"/>
        </w:rPr>
        <w:t xml:space="preserve"> Aviācijas nelaimes gadījumu un incidentu izmeklēšanas rokasgrāmatas (dok. Nr. 9756) I daļas 5. nodaļas 5.4. un 5.5. punktā un 5. nodaļas “Individuālie aizsardzības līdzekļi pret bioloģisko apdraudējumu” papildinājumā ir noteikts par drošību aviācijas nelaimes gadījumu izmeklēšanas vietā un par vides bīstamību un dabas stihijas risku.</w:t>
      </w:r>
    </w:p>
    <w:p w14:paraId="3CA5FEBC" w14:textId="77777777" w:rsidR="004F0D55" w:rsidRPr="001D512F" w:rsidRDefault="004F0D55" w:rsidP="001D512F">
      <w:pPr>
        <w:jc w:val="both"/>
        <w:rPr>
          <w:rFonts w:ascii="Times New Roman" w:eastAsia="Arial" w:hAnsi="Times New Roman" w:cs="Arial"/>
          <w:noProof/>
          <w:sz w:val="24"/>
          <w:szCs w:val="21"/>
        </w:rPr>
      </w:pPr>
    </w:p>
    <w:p w14:paraId="472A3E59" w14:textId="77777777" w:rsidR="004F0D55" w:rsidRPr="001D512F" w:rsidRDefault="00C50422" w:rsidP="00C50422">
      <w:pPr>
        <w:pStyle w:val="BodyText"/>
        <w:tabs>
          <w:tab w:val="left" w:pos="1220"/>
        </w:tabs>
        <w:ind w:left="0"/>
        <w:jc w:val="both"/>
        <w:rPr>
          <w:rFonts w:ascii="Times New Roman" w:hAnsi="Times New Roman"/>
          <w:noProof/>
          <w:sz w:val="24"/>
        </w:rPr>
      </w:pPr>
      <w:r>
        <w:rPr>
          <w:rFonts w:ascii="Times New Roman" w:hAnsi="Times New Roman"/>
          <w:sz w:val="24"/>
        </w:rPr>
        <w:t xml:space="preserve">4.4.4. </w:t>
      </w:r>
      <w:r>
        <w:rPr>
          <w:rFonts w:ascii="Times New Roman" w:hAnsi="Times New Roman"/>
          <w:i/>
          <w:sz w:val="24"/>
        </w:rPr>
        <w:t>[Izmeklēšanas iestādei]</w:t>
      </w:r>
      <w:r>
        <w:rPr>
          <w:rFonts w:ascii="Times New Roman" w:hAnsi="Times New Roman"/>
          <w:sz w:val="24"/>
        </w:rPr>
        <w:t xml:space="preserve"> ir jānodrošina, ka tiek regulāri pārbaudīts tehniskais izmeklēšanas aprīkojums, ko izmeklētāji izmanto aviācijas nelaimes gadījuma vietā. Šādā aprīkojumā var ietilpt fotokameras, piezīmjdatori, mobilie telefoni, darbarīki u. c. Specializētais aprīkojums var būt jāuzglabā birojā vai vajadzības gadījumā ir jāiegādājas.</w:t>
      </w:r>
    </w:p>
    <w:p w14:paraId="3AA6C42F" w14:textId="77777777" w:rsidR="004F0D55" w:rsidRPr="001D512F" w:rsidRDefault="004F0D55" w:rsidP="001D512F">
      <w:pPr>
        <w:jc w:val="both"/>
        <w:rPr>
          <w:rFonts w:ascii="Times New Roman" w:hAnsi="Times New Roman"/>
          <w:noProof/>
          <w:sz w:val="24"/>
        </w:rPr>
      </w:pPr>
    </w:p>
    <w:p w14:paraId="2AC10F79" w14:textId="77777777" w:rsidR="004F0D55" w:rsidRPr="001D512F" w:rsidRDefault="00C50422" w:rsidP="00C50422">
      <w:pPr>
        <w:pStyle w:val="BodyText"/>
        <w:tabs>
          <w:tab w:val="left" w:pos="1220"/>
        </w:tabs>
        <w:ind w:left="0"/>
        <w:jc w:val="both"/>
        <w:rPr>
          <w:rFonts w:ascii="Times New Roman" w:hAnsi="Times New Roman"/>
          <w:noProof/>
          <w:sz w:val="24"/>
        </w:rPr>
      </w:pPr>
      <w:r>
        <w:rPr>
          <w:rFonts w:ascii="Times New Roman" w:hAnsi="Times New Roman"/>
          <w:sz w:val="24"/>
        </w:rPr>
        <w:t>4.4.5. Iepriekš jāapsver tādi aspekti kā aviācijas nelaimes gadījumu izmeklētāju potes, prasības attiecībā uz pasēm un ceļošanas iespējas.</w:t>
      </w:r>
    </w:p>
    <w:p w14:paraId="4B7B6AF9" w14:textId="77777777" w:rsidR="004F0D55" w:rsidRPr="001D512F" w:rsidRDefault="004F0D55" w:rsidP="001D512F">
      <w:pPr>
        <w:jc w:val="both"/>
        <w:rPr>
          <w:rFonts w:ascii="Times New Roman" w:eastAsia="Arial" w:hAnsi="Times New Roman" w:cs="Arial"/>
          <w:noProof/>
          <w:sz w:val="24"/>
          <w:szCs w:val="18"/>
        </w:rPr>
      </w:pPr>
    </w:p>
    <w:p w14:paraId="58C3C060" w14:textId="77777777" w:rsidR="004F0D55" w:rsidRPr="001D512F" w:rsidRDefault="004F0D55" w:rsidP="001D512F">
      <w:pPr>
        <w:jc w:val="both"/>
        <w:rPr>
          <w:rFonts w:ascii="Times New Roman" w:eastAsia="Arial" w:hAnsi="Times New Roman" w:cs="Arial"/>
          <w:noProof/>
          <w:sz w:val="24"/>
          <w:szCs w:val="26"/>
        </w:rPr>
      </w:pPr>
    </w:p>
    <w:p w14:paraId="68B80E9F" w14:textId="77777777" w:rsidR="004F0D55" w:rsidRPr="001D512F" w:rsidRDefault="004F0D55" w:rsidP="00634E68">
      <w:pPr>
        <w:pStyle w:val="Heading1"/>
        <w:rPr>
          <w:noProof/>
        </w:rPr>
      </w:pPr>
      <w:bookmarkStart w:id="30" w:name="_Toc42267361"/>
      <w:r>
        <w:t>4.5. VESELĪBAS AIZSARDZĪBA UN DROŠĪBA AVIĀCIJAS NELAIMES GADĪJUMA IZMEKLĒŠANAS VIETĀ</w:t>
      </w:r>
      <w:bookmarkEnd w:id="30"/>
    </w:p>
    <w:p w14:paraId="7815CB3E" w14:textId="77777777" w:rsidR="004F0D55" w:rsidRPr="001D512F" w:rsidRDefault="004F0D55" w:rsidP="001D512F">
      <w:pPr>
        <w:jc w:val="both"/>
        <w:rPr>
          <w:rFonts w:ascii="Times New Roman" w:eastAsia="Arial" w:hAnsi="Times New Roman" w:cs="Arial"/>
          <w:b/>
          <w:bCs/>
          <w:noProof/>
          <w:sz w:val="24"/>
          <w:szCs w:val="23"/>
        </w:rPr>
      </w:pPr>
    </w:p>
    <w:p w14:paraId="7722EF6C" w14:textId="77777777" w:rsidR="004F0D55" w:rsidRPr="001D512F" w:rsidRDefault="00C50422" w:rsidP="00C50422">
      <w:pPr>
        <w:pStyle w:val="BodyText"/>
        <w:tabs>
          <w:tab w:val="left" w:pos="1220"/>
        </w:tabs>
        <w:ind w:left="0"/>
        <w:jc w:val="both"/>
        <w:rPr>
          <w:rFonts w:ascii="Times New Roman" w:hAnsi="Times New Roman"/>
          <w:noProof/>
          <w:sz w:val="24"/>
        </w:rPr>
      </w:pPr>
      <w:r>
        <w:rPr>
          <w:rFonts w:ascii="Times New Roman" w:hAnsi="Times New Roman"/>
          <w:sz w:val="24"/>
        </w:rPr>
        <w:t xml:space="preserve">4.5.1. </w:t>
      </w:r>
      <w:r>
        <w:rPr>
          <w:rFonts w:ascii="Times New Roman" w:hAnsi="Times New Roman"/>
          <w:i/>
          <w:sz w:val="24"/>
        </w:rPr>
        <w:t>ICAO</w:t>
      </w:r>
      <w:r>
        <w:rPr>
          <w:rFonts w:ascii="Times New Roman" w:hAnsi="Times New Roman"/>
          <w:sz w:val="24"/>
        </w:rPr>
        <w:t xml:space="preserve"> apkārtrakstā Nr. 315 “Bīstamība gaisa kuģu nelaimes gadījumu vietās” ir sniegti sīkāki norādījumi par arodveselības risku pārvaldību aviācijas nelaimes gadījumu izmeklēšanā, tostarp par dažādām ar aviācijas nelaimes gadījumu un incidentu izmeklēšanu </w:t>
      </w:r>
      <w:r>
        <w:rPr>
          <w:rFonts w:ascii="Times New Roman" w:hAnsi="Times New Roman"/>
          <w:sz w:val="24"/>
        </w:rPr>
        <w:lastRenderedPageBreak/>
        <w:t xml:space="preserve">saistītām bīstamības kategorijām. </w:t>
      </w:r>
      <w:r>
        <w:rPr>
          <w:rFonts w:ascii="Times New Roman" w:hAnsi="Times New Roman"/>
          <w:i/>
          <w:sz w:val="24"/>
        </w:rPr>
        <w:t>[Izmeklēšanas iestādei]</w:t>
      </w:r>
      <w:r>
        <w:rPr>
          <w:rFonts w:ascii="Times New Roman" w:hAnsi="Times New Roman"/>
          <w:sz w:val="24"/>
        </w:rPr>
        <w:t xml:space="preserve"> ir jāizmanto vispārīga darbības drošības plānošanas rokasgrāmata, kas ir iekļauta apkārtraksta Nr. 315 4. nodaļā, un arī darbības drošības plāns/vietas novērtēšanas rīks, kas ir iekļauts apkārtraksta Nr. 315 4. nodaļas A papildinājumā, un apkārtraksta Nr. 315 4. nodaļas B papildinājumā iekļautā individuālo aizsardzības līdzekļu rokasgrāmata.</w:t>
      </w:r>
    </w:p>
    <w:p w14:paraId="124803A3" w14:textId="77777777" w:rsidR="004F0D55" w:rsidRPr="001D512F" w:rsidRDefault="004F0D55" w:rsidP="001D512F">
      <w:pPr>
        <w:jc w:val="both"/>
        <w:rPr>
          <w:rFonts w:ascii="Times New Roman" w:eastAsia="Arial" w:hAnsi="Times New Roman" w:cs="Arial"/>
          <w:noProof/>
          <w:sz w:val="24"/>
          <w:szCs w:val="20"/>
        </w:rPr>
      </w:pPr>
    </w:p>
    <w:p w14:paraId="6FC0525D" w14:textId="77777777" w:rsidR="004F0D55" w:rsidRPr="001D512F" w:rsidRDefault="00C50422" w:rsidP="00C50422">
      <w:pPr>
        <w:pStyle w:val="BodyText"/>
        <w:tabs>
          <w:tab w:val="left" w:pos="1220"/>
        </w:tabs>
        <w:ind w:left="0"/>
        <w:jc w:val="both"/>
        <w:rPr>
          <w:rFonts w:ascii="Times New Roman" w:hAnsi="Times New Roman"/>
          <w:noProof/>
          <w:sz w:val="24"/>
        </w:rPr>
      </w:pPr>
      <w:r>
        <w:rPr>
          <w:rFonts w:ascii="Times New Roman" w:hAnsi="Times New Roman"/>
          <w:sz w:val="24"/>
        </w:rPr>
        <w:t xml:space="preserve">4.5.2. Izmeklētājiem ir jābūt informētiem par potenciālo bīstamību aviācijas nelaimes gadījuma vietā un par veicamajiem piesardzības pasākumiem. Šā iemesla dēļ </w:t>
      </w:r>
      <w:r>
        <w:rPr>
          <w:rFonts w:ascii="Times New Roman" w:hAnsi="Times New Roman"/>
          <w:i/>
          <w:sz w:val="24"/>
        </w:rPr>
        <w:t>[izmeklēšanas iestādei]</w:t>
      </w:r>
      <w:r>
        <w:rPr>
          <w:rFonts w:ascii="Times New Roman" w:hAnsi="Times New Roman"/>
          <w:sz w:val="24"/>
        </w:rPr>
        <w:t xml:space="preserve"> ir jānorīko darbinieks (vai atbilstoša persona vai personas no citas organizācijas) par “aviācijas nelaimes gadījumu vietas drošības koordinatoru”, kas atbild par aviācijas nelaimes gadījumu vietas drošības un drošuma jautājumiem un uzrauga individuālos aizsardzības līdzekļus un to lietošanu. Atbildīgajam izmeklētājam (</w:t>
      </w:r>
      <w:r>
        <w:rPr>
          <w:rFonts w:ascii="Times New Roman" w:hAnsi="Times New Roman"/>
          <w:i/>
          <w:sz w:val="24"/>
        </w:rPr>
        <w:t>IIC</w:t>
      </w:r>
      <w:r>
        <w:rPr>
          <w:rFonts w:ascii="Times New Roman" w:hAnsi="Times New Roman"/>
          <w:sz w:val="24"/>
        </w:rPr>
        <w:t xml:space="preserve">) vai norīkotajam aviācijas nelaimes gadījuma vietas drošības un drošuma koordinatoram ir jāinstruē izmeklēšanas grupa par visu zināmo un potenciālo bīstamību un jānosaka atbilstoši drošības pasākumi. Aviācijas nelaimes gadījuma vietas drošības un drošuma koordinatoram ir arī jānodrošina atbilstība šīs rokasgrāmatas noteikumiem un citām </w:t>
      </w:r>
      <w:r>
        <w:rPr>
          <w:rFonts w:ascii="Times New Roman" w:hAnsi="Times New Roman"/>
          <w:i/>
          <w:sz w:val="24"/>
        </w:rPr>
        <w:t>ICAO</w:t>
      </w:r>
      <w:r>
        <w:rPr>
          <w:rFonts w:ascii="Times New Roman" w:hAnsi="Times New Roman"/>
          <w:sz w:val="24"/>
        </w:rPr>
        <w:t xml:space="preserve"> vadlīnijām par izmeklētāju veselības aizsardzību un drošību izmeklēšanas laikā.</w:t>
      </w:r>
    </w:p>
    <w:p w14:paraId="4024A4EF" w14:textId="77777777" w:rsidR="004F0D55" w:rsidRPr="001D512F" w:rsidRDefault="004F0D55" w:rsidP="001D512F">
      <w:pPr>
        <w:jc w:val="both"/>
        <w:rPr>
          <w:rFonts w:ascii="Times New Roman" w:hAnsi="Times New Roman"/>
          <w:noProof/>
          <w:sz w:val="24"/>
        </w:rPr>
      </w:pPr>
    </w:p>
    <w:p w14:paraId="58D83512"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Ja nav iecelts atsevišķs aviācijas nelaimes gadījuma vietas drošības koordinators, pienākumus nodrošināt pienācīgu drošību aviācijas nelaimes gadījuma vietā uzņemas cits izmeklētājs, piemēram, atbildīgais izmeklētājs, konstrukciju apakšgrupas vadītājs vai cita atbildīgā persona.</w:t>
      </w:r>
    </w:p>
    <w:p w14:paraId="7978E1FB" w14:textId="77777777" w:rsidR="004F0D55" w:rsidRPr="001D512F" w:rsidRDefault="004F0D55" w:rsidP="001D512F">
      <w:pPr>
        <w:jc w:val="both"/>
        <w:rPr>
          <w:rFonts w:ascii="Times New Roman" w:eastAsia="Arial" w:hAnsi="Times New Roman" w:cs="Arial"/>
          <w:i/>
          <w:noProof/>
          <w:sz w:val="24"/>
          <w:szCs w:val="20"/>
        </w:rPr>
      </w:pPr>
    </w:p>
    <w:p w14:paraId="2D825059" w14:textId="77777777" w:rsidR="004F0D55" w:rsidRPr="001D512F" w:rsidRDefault="00C50422" w:rsidP="00C50422">
      <w:pPr>
        <w:pStyle w:val="BodyText"/>
        <w:tabs>
          <w:tab w:val="left" w:pos="1220"/>
        </w:tabs>
        <w:ind w:left="0"/>
        <w:jc w:val="both"/>
        <w:rPr>
          <w:rFonts w:ascii="Times New Roman" w:hAnsi="Times New Roman"/>
          <w:noProof/>
          <w:sz w:val="24"/>
        </w:rPr>
      </w:pPr>
      <w:r>
        <w:rPr>
          <w:rFonts w:ascii="Times New Roman" w:hAnsi="Times New Roman"/>
          <w:sz w:val="24"/>
        </w:rPr>
        <w:t>4.5.3. Lai novērtētu zināmo un/vai potenciālo bīstamību un vajadzības gadījumā instruētu izmeklēšanas grupu, attiecīgā gadījumā ir jānodrošina ugunsdzēsības dienesta un bīstamo kravu speciālistu atbalsts.</w:t>
      </w:r>
    </w:p>
    <w:p w14:paraId="7B512B0A" w14:textId="77777777" w:rsidR="004F0D55" w:rsidRPr="001D512F" w:rsidRDefault="004F0D55" w:rsidP="001D512F">
      <w:pPr>
        <w:jc w:val="both"/>
        <w:rPr>
          <w:rFonts w:ascii="Times New Roman" w:eastAsia="Arial" w:hAnsi="Times New Roman" w:cs="Arial"/>
          <w:i/>
          <w:noProof/>
          <w:sz w:val="24"/>
          <w:szCs w:val="18"/>
        </w:rPr>
      </w:pPr>
    </w:p>
    <w:p w14:paraId="73ED0E20" w14:textId="77777777" w:rsidR="004F0D55" w:rsidRPr="001D512F" w:rsidRDefault="00C50422" w:rsidP="00C50422">
      <w:pPr>
        <w:pStyle w:val="BodyText"/>
        <w:tabs>
          <w:tab w:val="left" w:pos="1220"/>
        </w:tabs>
        <w:ind w:left="0"/>
        <w:jc w:val="both"/>
        <w:rPr>
          <w:rFonts w:ascii="Times New Roman" w:hAnsi="Times New Roman"/>
          <w:noProof/>
          <w:sz w:val="24"/>
        </w:rPr>
      </w:pPr>
      <w:r>
        <w:rPr>
          <w:rFonts w:ascii="Times New Roman" w:hAnsi="Times New Roman"/>
          <w:sz w:val="24"/>
        </w:rPr>
        <w:t>4.5.4. Izmeklētājiem, kas strādā starp gaisa kuģa atlūzām, ir jānodrošina atbilstoša pretstingumkrampju seruma pote un imunizācija pret hepatītu, kā arī nepieciešamie individuālie aizsardzības līdzekļi pret bioloģisko apdraudējumu, piemēram, pret patogēniem, kas tiek pārnesti ar asinīm. Par katru izmeklētāju ir jāuztur potēšanas uzskaites dokumentācija.</w:t>
      </w:r>
    </w:p>
    <w:p w14:paraId="6843C640" w14:textId="77777777" w:rsidR="004F0D55" w:rsidRPr="001D512F" w:rsidRDefault="004F0D55" w:rsidP="001D512F">
      <w:pPr>
        <w:jc w:val="both"/>
        <w:rPr>
          <w:rFonts w:ascii="Times New Roman" w:eastAsia="Arial" w:hAnsi="Times New Roman" w:cs="Arial"/>
          <w:noProof/>
          <w:sz w:val="24"/>
          <w:szCs w:val="20"/>
        </w:rPr>
      </w:pPr>
    </w:p>
    <w:p w14:paraId="0B19835C" w14:textId="77777777" w:rsidR="004F0D55" w:rsidRPr="001D512F" w:rsidRDefault="00C50422" w:rsidP="00C50422">
      <w:pPr>
        <w:pStyle w:val="BodyText"/>
        <w:tabs>
          <w:tab w:val="left" w:pos="1220"/>
        </w:tabs>
        <w:ind w:left="0"/>
        <w:jc w:val="both"/>
        <w:rPr>
          <w:rFonts w:ascii="Times New Roman" w:hAnsi="Times New Roman"/>
          <w:noProof/>
          <w:sz w:val="24"/>
        </w:rPr>
      </w:pPr>
      <w:r>
        <w:rPr>
          <w:rFonts w:ascii="Times New Roman" w:hAnsi="Times New Roman"/>
          <w:sz w:val="24"/>
        </w:rPr>
        <w:t xml:space="preserve">4.5.5. </w:t>
      </w:r>
      <w:r>
        <w:rPr>
          <w:rFonts w:ascii="Times New Roman" w:hAnsi="Times New Roman"/>
          <w:i/>
          <w:sz w:val="24"/>
        </w:rPr>
        <w:t>[Izmeklēšanas iestādes]</w:t>
      </w:r>
      <w:r>
        <w:rPr>
          <w:rFonts w:ascii="Times New Roman" w:hAnsi="Times New Roman"/>
          <w:sz w:val="24"/>
        </w:rPr>
        <w:t xml:space="preserve"> politika paredz sākotnējo un atkārtoto apmācību visiem izmeklētājiem par aizsardzības līdzekļiem un procedūrām pret bioloģisko apdraudējumu. Šādas apmācības dokumentācija ir jāuztur par katru izmeklētāju.</w:t>
      </w:r>
    </w:p>
    <w:p w14:paraId="6CD1086E" w14:textId="77777777" w:rsidR="00C50422" w:rsidRDefault="00C50422">
      <w:pPr>
        <w:rPr>
          <w:rFonts w:ascii="Times New Roman" w:hAnsi="Times New Roman"/>
          <w:noProof/>
          <w:sz w:val="24"/>
        </w:rPr>
      </w:pPr>
      <w:r>
        <w:br w:type="page"/>
      </w:r>
    </w:p>
    <w:p w14:paraId="2A3D6404" w14:textId="2B4BDB2D" w:rsidR="004F0D55" w:rsidRDefault="004F0D55" w:rsidP="001D512F">
      <w:pPr>
        <w:jc w:val="both"/>
        <w:rPr>
          <w:rFonts w:ascii="Times New Roman" w:eastAsia="Arial" w:hAnsi="Times New Roman" w:cs="Arial"/>
          <w:noProof/>
          <w:sz w:val="24"/>
          <w:szCs w:val="20"/>
        </w:rPr>
      </w:pPr>
    </w:p>
    <w:p w14:paraId="1824270A" w14:textId="3DFA6E5E" w:rsidR="00BB7AE3" w:rsidRDefault="00BB7AE3" w:rsidP="001D512F">
      <w:pPr>
        <w:jc w:val="both"/>
        <w:rPr>
          <w:rFonts w:ascii="Times New Roman" w:eastAsia="Arial" w:hAnsi="Times New Roman" w:cs="Arial"/>
          <w:noProof/>
          <w:sz w:val="24"/>
          <w:szCs w:val="20"/>
        </w:rPr>
      </w:pPr>
    </w:p>
    <w:p w14:paraId="4B68EDC8" w14:textId="1376DF23" w:rsidR="00BB7AE3" w:rsidRDefault="00BB7AE3" w:rsidP="001D512F">
      <w:pPr>
        <w:jc w:val="both"/>
        <w:rPr>
          <w:rFonts w:ascii="Times New Roman" w:eastAsia="Arial" w:hAnsi="Times New Roman" w:cs="Arial"/>
          <w:noProof/>
          <w:sz w:val="24"/>
          <w:szCs w:val="20"/>
        </w:rPr>
      </w:pPr>
    </w:p>
    <w:p w14:paraId="525AEE26" w14:textId="056EF6A2" w:rsidR="00BB7AE3" w:rsidRDefault="00BB7AE3" w:rsidP="001D512F">
      <w:pPr>
        <w:jc w:val="both"/>
        <w:rPr>
          <w:rFonts w:ascii="Times New Roman" w:eastAsia="Arial" w:hAnsi="Times New Roman" w:cs="Arial"/>
          <w:noProof/>
          <w:sz w:val="24"/>
          <w:szCs w:val="20"/>
        </w:rPr>
      </w:pPr>
    </w:p>
    <w:p w14:paraId="0CF85BA1" w14:textId="2EDFDA80" w:rsidR="00BB7AE3" w:rsidRDefault="00BB7AE3" w:rsidP="001D512F">
      <w:pPr>
        <w:jc w:val="both"/>
        <w:rPr>
          <w:rFonts w:ascii="Times New Roman" w:eastAsia="Arial" w:hAnsi="Times New Roman" w:cs="Arial"/>
          <w:noProof/>
          <w:sz w:val="24"/>
          <w:szCs w:val="20"/>
        </w:rPr>
      </w:pPr>
    </w:p>
    <w:p w14:paraId="5CCE1E04" w14:textId="6A625E29" w:rsidR="00BB7AE3" w:rsidRDefault="00BB7AE3" w:rsidP="001D512F">
      <w:pPr>
        <w:jc w:val="both"/>
        <w:rPr>
          <w:rFonts w:ascii="Times New Roman" w:eastAsia="Arial" w:hAnsi="Times New Roman" w:cs="Arial"/>
          <w:noProof/>
          <w:sz w:val="24"/>
          <w:szCs w:val="20"/>
        </w:rPr>
      </w:pPr>
    </w:p>
    <w:p w14:paraId="5AC33B83" w14:textId="0ECEEAA8" w:rsidR="00BB7AE3" w:rsidRDefault="00BB7AE3" w:rsidP="001D512F">
      <w:pPr>
        <w:jc w:val="both"/>
        <w:rPr>
          <w:rFonts w:ascii="Times New Roman" w:eastAsia="Arial" w:hAnsi="Times New Roman" w:cs="Arial"/>
          <w:noProof/>
          <w:sz w:val="24"/>
          <w:szCs w:val="20"/>
        </w:rPr>
      </w:pPr>
    </w:p>
    <w:p w14:paraId="330CEF3F" w14:textId="124310EB" w:rsidR="00BB7AE3" w:rsidRDefault="00BB7AE3" w:rsidP="001D512F">
      <w:pPr>
        <w:jc w:val="both"/>
        <w:rPr>
          <w:rFonts w:ascii="Times New Roman" w:eastAsia="Arial" w:hAnsi="Times New Roman" w:cs="Arial"/>
          <w:noProof/>
          <w:sz w:val="24"/>
          <w:szCs w:val="20"/>
        </w:rPr>
      </w:pPr>
    </w:p>
    <w:p w14:paraId="31ECB05C" w14:textId="60367A9C" w:rsidR="00BB7AE3" w:rsidRDefault="00BB7AE3" w:rsidP="001D512F">
      <w:pPr>
        <w:jc w:val="both"/>
        <w:rPr>
          <w:rFonts w:ascii="Times New Roman" w:eastAsia="Arial" w:hAnsi="Times New Roman" w:cs="Arial"/>
          <w:noProof/>
          <w:sz w:val="24"/>
          <w:szCs w:val="20"/>
        </w:rPr>
      </w:pPr>
    </w:p>
    <w:p w14:paraId="250A8D90" w14:textId="20E58D74" w:rsidR="00BB7AE3" w:rsidRDefault="00BB7AE3" w:rsidP="001D512F">
      <w:pPr>
        <w:jc w:val="both"/>
        <w:rPr>
          <w:rFonts w:ascii="Times New Roman" w:eastAsia="Arial" w:hAnsi="Times New Roman" w:cs="Arial"/>
          <w:noProof/>
          <w:sz w:val="24"/>
          <w:szCs w:val="20"/>
        </w:rPr>
      </w:pPr>
    </w:p>
    <w:p w14:paraId="21706133" w14:textId="6F4DB4FF" w:rsidR="00BB7AE3" w:rsidRDefault="00BB7AE3" w:rsidP="001D512F">
      <w:pPr>
        <w:jc w:val="both"/>
        <w:rPr>
          <w:rFonts w:ascii="Times New Roman" w:eastAsia="Arial" w:hAnsi="Times New Roman" w:cs="Arial"/>
          <w:noProof/>
          <w:sz w:val="24"/>
          <w:szCs w:val="20"/>
        </w:rPr>
      </w:pPr>
    </w:p>
    <w:p w14:paraId="132581D1" w14:textId="20F1E70D" w:rsidR="00BB7AE3" w:rsidRDefault="00BB7AE3" w:rsidP="001D512F">
      <w:pPr>
        <w:jc w:val="both"/>
        <w:rPr>
          <w:rFonts w:ascii="Times New Roman" w:eastAsia="Arial" w:hAnsi="Times New Roman" w:cs="Arial"/>
          <w:noProof/>
          <w:sz w:val="24"/>
          <w:szCs w:val="20"/>
        </w:rPr>
      </w:pPr>
    </w:p>
    <w:p w14:paraId="7B399311" w14:textId="6ACBFFF7" w:rsidR="00BB7AE3" w:rsidRDefault="00BB7AE3" w:rsidP="001D512F">
      <w:pPr>
        <w:jc w:val="both"/>
        <w:rPr>
          <w:rFonts w:ascii="Times New Roman" w:eastAsia="Arial" w:hAnsi="Times New Roman" w:cs="Arial"/>
          <w:noProof/>
          <w:sz w:val="24"/>
          <w:szCs w:val="20"/>
        </w:rPr>
      </w:pPr>
    </w:p>
    <w:p w14:paraId="2F278C42" w14:textId="1B3C9E9D" w:rsidR="00BB7AE3" w:rsidRDefault="00BB7AE3" w:rsidP="001D512F">
      <w:pPr>
        <w:jc w:val="both"/>
        <w:rPr>
          <w:rFonts w:ascii="Times New Roman" w:eastAsia="Arial" w:hAnsi="Times New Roman" w:cs="Arial"/>
          <w:noProof/>
          <w:sz w:val="24"/>
          <w:szCs w:val="20"/>
        </w:rPr>
      </w:pPr>
    </w:p>
    <w:p w14:paraId="7F9DB051" w14:textId="77777777" w:rsidR="00BB7AE3" w:rsidRPr="001D512F" w:rsidRDefault="00BB7AE3" w:rsidP="001D512F">
      <w:pPr>
        <w:jc w:val="both"/>
        <w:rPr>
          <w:rFonts w:ascii="Times New Roman" w:eastAsia="Arial" w:hAnsi="Times New Roman" w:cs="Arial"/>
          <w:noProof/>
          <w:sz w:val="24"/>
          <w:szCs w:val="20"/>
        </w:rPr>
      </w:pPr>
    </w:p>
    <w:p w14:paraId="1032B144" w14:textId="77777777" w:rsidR="004F0D55" w:rsidRPr="001D512F" w:rsidRDefault="004F0D55" w:rsidP="00634E68">
      <w:pPr>
        <w:pStyle w:val="Heading1"/>
        <w:rPr>
          <w:noProof/>
        </w:rPr>
      </w:pPr>
      <w:bookmarkStart w:id="31" w:name="_Toc42267362"/>
      <w:r w:rsidRPr="00634E68">
        <w:t>IZMEKLĒŠANA</w:t>
      </w:r>
      <w:bookmarkEnd w:id="31"/>
    </w:p>
    <w:p w14:paraId="03C73FF2" w14:textId="77777777" w:rsidR="00C50422" w:rsidRDefault="00C50422">
      <w:pPr>
        <w:rPr>
          <w:rFonts w:ascii="Times New Roman" w:hAnsi="Times New Roman"/>
          <w:noProof/>
          <w:sz w:val="24"/>
        </w:rPr>
      </w:pPr>
      <w:r>
        <w:br w:type="page"/>
      </w:r>
    </w:p>
    <w:p w14:paraId="0DECC9E9" w14:textId="77777777" w:rsidR="004F0D55" w:rsidRPr="001D512F" w:rsidRDefault="004F0D55" w:rsidP="001D512F">
      <w:pPr>
        <w:jc w:val="both"/>
        <w:rPr>
          <w:rFonts w:ascii="Times New Roman" w:eastAsia="Times New Roman" w:hAnsi="Times New Roman" w:cs="Times New Roman"/>
          <w:noProof/>
          <w:sz w:val="24"/>
          <w:szCs w:val="20"/>
        </w:rPr>
      </w:pPr>
    </w:p>
    <w:p w14:paraId="0142B2F3" w14:textId="54D2AC62" w:rsidR="004F0D55" w:rsidRPr="001D512F" w:rsidRDefault="004F0D55" w:rsidP="00634E68">
      <w:pPr>
        <w:pStyle w:val="Heading1"/>
        <w:rPr>
          <w:noProof/>
        </w:rPr>
      </w:pPr>
      <w:bookmarkStart w:id="32" w:name="_Toc42267363"/>
      <w:r>
        <w:t>5. nodaļa</w:t>
      </w:r>
      <w:r w:rsidR="00634E68">
        <w:br/>
      </w:r>
      <w:r w:rsidR="00634E68">
        <w:rPr>
          <w:rFonts w:cs="Arial"/>
          <w:noProof/>
          <w:szCs w:val="34"/>
        </w:rPr>
        <w:br/>
      </w:r>
      <w:r>
        <w:t>SĀKOTNĒJĀ PAZIŅOŠANA UN REAĢĒŠANA</w:t>
      </w:r>
      <w:bookmarkEnd w:id="32"/>
    </w:p>
    <w:p w14:paraId="76D7C128" w14:textId="77777777" w:rsidR="004F0D55" w:rsidRPr="001D512F" w:rsidRDefault="004F0D55" w:rsidP="00C50422">
      <w:pPr>
        <w:jc w:val="center"/>
        <w:rPr>
          <w:rFonts w:ascii="Times New Roman" w:eastAsia="Arial" w:hAnsi="Times New Roman" w:cs="Arial"/>
          <w:b/>
          <w:bCs/>
          <w:noProof/>
          <w:sz w:val="24"/>
          <w:szCs w:val="28"/>
        </w:rPr>
      </w:pPr>
    </w:p>
    <w:p w14:paraId="4E1A142B" w14:textId="77777777" w:rsidR="004F0D55" w:rsidRPr="001D512F" w:rsidRDefault="004F0D55" w:rsidP="00C50422">
      <w:pPr>
        <w:jc w:val="center"/>
        <w:rPr>
          <w:rFonts w:ascii="Times New Roman" w:eastAsia="Arial" w:hAnsi="Times New Roman" w:cs="Arial"/>
          <w:b/>
          <w:bCs/>
          <w:noProof/>
          <w:sz w:val="24"/>
          <w:szCs w:val="37"/>
        </w:rPr>
      </w:pPr>
    </w:p>
    <w:p w14:paraId="59848591" w14:textId="77777777" w:rsidR="004F0D55" w:rsidRPr="001D512F" w:rsidRDefault="00C50422" w:rsidP="00634E68">
      <w:pPr>
        <w:pStyle w:val="Heading1"/>
        <w:rPr>
          <w:noProof/>
        </w:rPr>
      </w:pPr>
      <w:bookmarkStart w:id="33" w:name="_TOC_250049"/>
      <w:bookmarkStart w:id="34" w:name="_Toc42267364"/>
      <w:r>
        <w:t>5.1. VISPĀRĪGA INFORMĀCIJA</w:t>
      </w:r>
      <w:bookmarkEnd w:id="33"/>
      <w:bookmarkEnd w:id="34"/>
    </w:p>
    <w:p w14:paraId="4C05049C" w14:textId="77777777" w:rsidR="004F0D55" w:rsidRPr="001D512F" w:rsidRDefault="004F0D55" w:rsidP="001D512F">
      <w:pPr>
        <w:jc w:val="both"/>
        <w:rPr>
          <w:rFonts w:ascii="Times New Roman" w:eastAsia="Arial" w:hAnsi="Times New Roman" w:cs="Arial"/>
          <w:b/>
          <w:bCs/>
          <w:noProof/>
          <w:sz w:val="24"/>
          <w:szCs w:val="23"/>
        </w:rPr>
      </w:pPr>
    </w:p>
    <w:p w14:paraId="778EB4F4"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Šajā nodaļā ir noteikta politika un procedūras attiecībā uz šādiem elementiem:</w:t>
      </w:r>
    </w:p>
    <w:p w14:paraId="38C0DE24" w14:textId="77777777" w:rsidR="004F0D55" w:rsidRPr="001D512F" w:rsidRDefault="004F0D55" w:rsidP="001D512F">
      <w:pPr>
        <w:jc w:val="both"/>
        <w:rPr>
          <w:rFonts w:ascii="Times New Roman" w:eastAsia="Arial" w:hAnsi="Times New Roman" w:cs="Arial"/>
          <w:noProof/>
          <w:sz w:val="24"/>
          <w:szCs w:val="23"/>
        </w:rPr>
      </w:pPr>
    </w:p>
    <w:p w14:paraId="5A16DB53" w14:textId="77777777" w:rsidR="004F0D55" w:rsidRPr="001D512F" w:rsidRDefault="00C50422" w:rsidP="00C50422">
      <w:pPr>
        <w:pStyle w:val="BodyText"/>
        <w:tabs>
          <w:tab w:val="left" w:pos="1561"/>
        </w:tabs>
        <w:ind w:left="284"/>
        <w:jc w:val="both"/>
        <w:rPr>
          <w:rFonts w:ascii="Times New Roman" w:hAnsi="Times New Roman"/>
          <w:noProof/>
          <w:sz w:val="24"/>
        </w:rPr>
      </w:pPr>
      <w:r>
        <w:rPr>
          <w:rFonts w:ascii="Times New Roman" w:hAnsi="Times New Roman"/>
          <w:sz w:val="24"/>
        </w:rPr>
        <w:t>a) ziņošanas prasībām;</w:t>
      </w:r>
    </w:p>
    <w:p w14:paraId="39E8ED99" w14:textId="77777777" w:rsidR="004F0D55" w:rsidRPr="001D512F" w:rsidRDefault="004F0D55" w:rsidP="00C50422">
      <w:pPr>
        <w:ind w:left="284"/>
        <w:jc w:val="both"/>
        <w:rPr>
          <w:rFonts w:ascii="Times New Roman" w:eastAsia="Arial" w:hAnsi="Times New Roman" w:cs="Arial"/>
          <w:noProof/>
          <w:sz w:val="24"/>
          <w:szCs w:val="23"/>
        </w:rPr>
      </w:pPr>
    </w:p>
    <w:p w14:paraId="37EFD662" w14:textId="77777777" w:rsidR="004F0D55" w:rsidRPr="001D512F" w:rsidRDefault="00C50422" w:rsidP="00C50422">
      <w:pPr>
        <w:pStyle w:val="BodyText"/>
        <w:tabs>
          <w:tab w:val="left" w:pos="1561"/>
        </w:tabs>
        <w:ind w:left="284"/>
        <w:jc w:val="both"/>
        <w:rPr>
          <w:rFonts w:ascii="Times New Roman" w:hAnsi="Times New Roman" w:cs="Arial"/>
          <w:noProof/>
          <w:sz w:val="24"/>
        </w:rPr>
      </w:pPr>
      <w:r>
        <w:rPr>
          <w:rFonts w:ascii="Times New Roman" w:hAnsi="Times New Roman"/>
          <w:sz w:val="24"/>
        </w:rPr>
        <w:t>b) sākotnējo paziņošanu un ziņošanu par aviācijas nelaimes gadījumiem un incidentiem, kuros iekļuvis civilās aviācijas gaisa kuģis un kuri notikuši [</w:t>
      </w:r>
      <w:r>
        <w:rPr>
          <w:rFonts w:ascii="Times New Roman" w:hAnsi="Times New Roman"/>
          <w:i/>
          <w:sz w:val="24"/>
        </w:rPr>
        <w:t>valsts nosaukums lokatīvā]</w:t>
      </w:r>
      <w:r>
        <w:rPr>
          <w:rFonts w:ascii="Times New Roman" w:hAnsi="Times New Roman"/>
          <w:sz w:val="24"/>
        </w:rPr>
        <w:t>;</w:t>
      </w:r>
    </w:p>
    <w:p w14:paraId="0700323D" w14:textId="77777777" w:rsidR="004F0D55" w:rsidRPr="001D512F" w:rsidRDefault="004F0D55" w:rsidP="00C50422">
      <w:pPr>
        <w:ind w:left="284"/>
        <w:jc w:val="both"/>
        <w:rPr>
          <w:rFonts w:ascii="Times New Roman" w:eastAsia="Arial" w:hAnsi="Times New Roman" w:cs="Arial"/>
          <w:i/>
          <w:noProof/>
          <w:sz w:val="24"/>
          <w:szCs w:val="20"/>
        </w:rPr>
      </w:pPr>
    </w:p>
    <w:p w14:paraId="2D941053" w14:textId="77777777" w:rsidR="004F0D55" w:rsidRPr="001D512F" w:rsidRDefault="00C50422" w:rsidP="00C50422">
      <w:pPr>
        <w:pStyle w:val="BodyText"/>
        <w:tabs>
          <w:tab w:val="left" w:pos="1560"/>
        </w:tabs>
        <w:ind w:left="284"/>
        <w:jc w:val="both"/>
        <w:rPr>
          <w:rFonts w:ascii="Times New Roman" w:hAnsi="Times New Roman"/>
          <w:noProof/>
          <w:sz w:val="24"/>
        </w:rPr>
      </w:pPr>
      <w:r>
        <w:rPr>
          <w:rFonts w:ascii="Times New Roman" w:hAnsi="Times New Roman"/>
          <w:sz w:val="24"/>
        </w:rPr>
        <w:t xml:space="preserve">c) reaģēšanu uz sākotnējiem paziņojumiem no citām valstīm par aviācijas nelaimes gadījumiem un incidentiem, kas notikuši ārpus </w:t>
      </w:r>
      <w:r>
        <w:rPr>
          <w:rFonts w:ascii="Times New Roman" w:hAnsi="Times New Roman"/>
          <w:i/>
          <w:sz w:val="24"/>
        </w:rPr>
        <w:t>[valsts nosaukums ģenitīvā]</w:t>
      </w:r>
      <w:r>
        <w:rPr>
          <w:rFonts w:ascii="Times New Roman" w:hAnsi="Times New Roman"/>
          <w:sz w:val="24"/>
        </w:rPr>
        <w:t xml:space="preserve">, bet ir saistīti ar </w:t>
      </w:r>
      <w:r>
        <w:rPr>
          <w:rFonts w:ascii="Times New Roman" w:hAnsi="Times New Roman"/>
          <w:i/>
          <w:sz w:val="24"/>
        </w:rPr>
        <w:t>[valsts nosaukums ģenitīvā]</w:t>
      </w:r>
      <w:r>
        <w:rPr>
          <w:rFonts w:ascii="Times New Roman" w:hAnsi="Times New Roman"/>
          <w:sz w:val="24"/>
        </w:rPr>
        <w:t xml:space="preserve"> interesēm, un</w:t>
      </w:r>
    </w:p>
    <w:p w14:paraId="2443028A" w14:textId="77777777" w:rsidR="004F0D55" w:rsidRPr="001D512F" w:rsidRDefault="004F0D55" w:rsidP="00C50422">
      <w:pPr>
        <w:ind w:left="284"/>
        <w:jc w:val="both"/>
        <w:rPr>
          <w:rFonts w:ascii="Times New Roman" w:eastAsia="Arial" w:hAnsi="Times New Roman" w:cs="Arial"/>
          <w:noProof/>
          <w:sz w:val="24"/>
          <w:szCs w:val="20"/>
        </w:rPr>
      </w:pPr>
    </w:p>
    <w:p w14:paraId="39C53F6D" w14:textId="77777777" w:rsidR="004F0D55" w:rsidRPr="001D512F" w:rsidRDefault="00C50422" w:rsidP="00C50422">
      <w:pPr>
        <w:pStyle w:val="BodyText"/>
        <w:tabs>
          <w:tab w:val="left" w:pos="1561"/>
        </w:tabs>
        <w:ind w:left="284"/>
        <w:jc w:val="both"/>
        <w:rPr>
          <w:rFonts w:ascii="Times New Roman" w:hAnsi="Times New Roman"/>
          <w:noProof/>
          <w:sz w:val="24"/>
        </w:rPr>
      </w:pPr>
      <w:r>
        <w:rPr>
          <w:rFonts w:ascii="Times New Roman" w:hAnsi="Times New Roman"/>
          <w:sz w:val="24"/>
        </w:rPr>
        <w:t>d) izmeklēšanas pilnīgu vai daļēju deleģēšanu.</w:t>
      </w:r>
    </w:p>
    <w:p w14:paraId="5F1F0386" w14:textId="77777777" w:rsidR="004F0D55" w:rsidRPr="001D512F" w:rsidRDefault="004F0D55" w:rsidP="001D512F">
      <w:pPr>
        <w:jc w:val="both"/>
        <w:rPr>
          <w:rFonts w:ascii="Times New Roman" w:eastAsia="Arial" w:hAnsi="Times New Roman" w:cs="Arial"/>
          <w:noProof/>
          <w:sz w:val="24"/>
          <w:szCs w:val="23"/>
        </w:rPr>
      </w:pPr>
    </w:p>
    <w:p w14:paraId="43D71E18"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[Valsts nosaukums ģenitīvā] un [izmeklēšanas iestādes] politika paredz izpildīt ICAO 13. pielikuma 4. nodaļas “Paziņošana” noteikumus attiecībā uz [valsts nosaukums lokatīvā] notikušiem aviācijas nelaimes gadījumiem un incidentiem. Tāpēc šajā nodaļā nav atkārtota visa informācija, kas ir sniegta ICAO 13. pielikuma 4. nodaļā.</w:t>
      </w:r>
    </w:p>
    <w:p w14:paraId="2EAA6692" w14:textId="77777777" w:rsidR="004F0D55" w:rsidRPr="001D512F" w:rsidRDefault="004F0D55" w:rsidP="001D512F">
      <w:pPr>
        <w:jc w:val="both"/>
        <w:rPr>
          <w:rFonts w:ascii="Times New Roman" w:eastAsia="Arial" w:hAnsi="Times New Roman" w:cs="Arial"/>
          <w:i/>
          <w:noProof/>
          <w:sz w:val="24"/>
          <w:szCs w:val="18"/>
        </w:rPr>
      </w:pPr>
    </w:p>
    <w:p w14:paraId="5A2DBF70" w14:textId="77777777" w:rsidR="004F0D55" w:rsidRPr="001D512F" w:rsidRDefault="004F0D55" w:rsidP="001D512F">
      <w:pPr>
        <w:jc w:val="both"/>
        <w:rPr>
          <w:rFonts w:ascii="Times New Roman" w:eastAsia="Arial" w:hAnsi="Times New Roman" w:cs="Arial"/>
          <w:i/>
          <w:noProof/>
          <w:sz w:val="24"/>
          <w:szCs w:val="18"/>
        </w:rPr>
      </w:pPr>
    </w:p>
    <w:p w14:paraId="281601B5" w14:textId="77777777" w:rsidR="004F0D55" w:rsidRPr="001D512F" w:rsidRDefault="00C50422" w:rsidP="00634E68">
      <w:pPr>
        <w:pStyle w:val="Heading1"/>
        <w:rPr>
          <w:noProof/>
        </w:rPr>
      </w:pPr>
      <w:bookmarkStart w:id="35" w:name="_TOC_250048"/>
      <w:bookmarkStart w:id="36" w:name="_Toc42267365"/>
      <w:r>
        <w:t>5.2. ZIŅOŠANAS PRASĪBAS</w:t>
      </w:r>
      <w:bookmarkEnd w:id="35"/>
      <w:bookmarkEnd w:id="36"/>
    </w:p>
    <w:p w14:paraId="6F4C444F" w14:textId="77777777" w:rsidR="004F0D55" w:rsidRPr="001D512F" w:rsidRDefault="004F0D55" w:rsidP="001D512F">
      <w:pPr>
        <w:jc w:val="both"/>
        <w:rPr>
          <w:rFonts w:ascii="Times New Roman" w:eastAsia="Arial" w:hAnsi="Times New Roman" w:cs="Arial"/>
          <w:b/>
          <w:bCs/>
          <w:noProof/>
          <w:sz w:val="24"/>
          <w:szCs w:val="23"/>
        </w:rPr>
      </w:pPr>
    </w:p>
    <w:p w14:paraId="5BE57672" w14:textId="77777777" w:rsidR="004F0D55" w:rsidRPr="001D512F" w:rsidRDefault="00C50422" w:rsidP="00C50422">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5.2.1. Tālāk sniegtais kontrolsaraksts ir ņemts no </w:t>
      </w:r>
      <w:r>
        <w:rPr>
          <w:rFonts w:ascii="Times New Roman" w:hAnsi="Times New Roman"/>
          <w:i/>
          <w:sz w:val="24"/>
        </w:rPr>
        <w:t>ICAO</w:t>
      </w:r>
      <w:r>
        <w:rPr>
          <w:rFonts w:ascii="Times New Roman" w:hAnsi="Times New Roman"/>
          <w:sz w:val="24"/>
        </w:rPr>
        <w:t xml:space="preserve"> 13. pielikuma B pievienojuma. Tajā ir noteiktas dažādas ziņojumu sniegšanas prasības attiecībā uz dažādiem aviācijas nelaimes gadījumu un nopietnu incidentu veidiem. </w:t>
      </w:r>
      <w:r>
        <w:rPr>
          <w:rFonts w:ascii="Times New Roman" w:hAnsi="Times New Roman"/>
          <w:i/>
          <w:sz w:val="24"/>
        </w:rPr>
        <w:t>[Izmeklēšanas iestādes]</w:t>
      </w:r>
      <w:r>
        <w:rPr>
          <w:rFonts w:ascii="Times New Roman" w:hAnsi="Times New Roman"/>
          <w:sz w:val="24"/>
        </w:rPr>
        <w:t xml:space="preserve"> pienākums ir </w:t>
      </w:r>
      <w:r>
        <w:rPr>
          <w:rFonts w:ascii="Times New Roman" w:hAnsi="Times New Roman"/>
          <w:i/>
          <w:sz w:val="24"/>
        </w:rPr>
        <w:t>[valsts nosaukums ģenitīvā]</w:t>
      </w:r>
      <w:r>
        <w:rPr>
          <w:rFonts w:ascii="Times New Roman" w:hAnsi="Times New Roman"/>
          <w:sz w:val="24"/>
        </w:rPr>
        <w:t xml:space="preserve"> vārdā izpildīt </w:t>
      </w:r>
      <w:r>
        <w:rPr>
          <w:rFonts w:ascii="Times New Roman" w:hAnsi="Times New Roman"/>
          <w:i/>
          <w:sz w:val="24"/>
        </w:rPr>
        <w:t>ICAO</w:t>
      </w:r>
      <w:r>
        <w:rPr>
          <w:rFonts w:ascii="Times New Roman" w:hAnsi="Times New Roman"/>
          <w:sz w:val="24"/>
        </w:rPr>
        <w:t xml:space="preserve"> 13. pielikumā (4., 6. un 7. nodaļā) noteiktās paziņošanas un ziņojumu sniegšanas prasības. Visi paziņojumi un ziņojumi ir jāsniedz vienā no oficiālajām </w:t>
      </w:r>
      <w:r>
        <w:rPr>
          <w:rFonts w:ascii="Times New Roman" w:hAnsi="Times New Roman"/>
          <w:i/>
          <w:sz w:val="24"/>
        </w:rPr>
        <w:t>ICAO</w:t>
      </w:r>
      <w:r>
        <w:rPr>
          <w:rFonts w:ascii="Times New Roman" w:hAnsi="Times New Roman"/>
          <w:sz w:val="24"/>
        </w:rPr>
        <w:t xml:space="preserve"> darba valodām. Gadījumos, kad ir izmantota cita darba valoda, kas nav angļu valoda, paziņojumi un ziņojumi jāsagatavo arī angļu valodā.</w:t>
      </w:r>
    </w:p>
    <w:p w14:paraId="0CFDD50D" w14:textId="77777777" w:rsidR="004F0D55" w:rsidRPr="001D512F" w:rsidRDefault="004F0D55" w:rsidP="001D512F">
      <w:pPr>
        <w:jc w:val="both"/>
        <w:rPr>
          <w:rFonts w:ascii="Times New Roman" w:hAnsi="Times New Roman"/>
          <w:noProof/>
          <w:sz w:val="24"/>
        </w:rPr>
      </w:pPr>
    </w:p>
    <w:p w14:paraId="00E2FAD7" w14:textId="77777777" w:rsidR="004F0D55" w:rsidRPr="001D512F" w:rsidRDefault="00C50422" w:rsidP="00C50422">
      <w:pPr>
        <w:tabs>
          <w:tab w:val="left" w:pos="1199"/>
          <w:tab w:val="left" w:pos="1200"/>
        </w:tabs>
        <w:jc w:val="both"/>
        <w:rPr>
          <w:rFonts w:ascii="Times New Roman" w:eastAsia="Arial" w:hAnsi="Times New Roman" w:cs="Arial"/>
          <w:noProof/>
          <w:sz w:val="24"/>
          <w:szCs w:val="18"/>
        </w:rPr>
      </w:pPr>
      <w:r>
        <w:rPr>
          <w:rFonts w:ascii="Times New Roman" w:hAnsi="Times New Roman"/>
          <w:sz w:val="24"/>
          <w:szCs w:val="18"/>
        </w:rPr>
        <w:t xml:space="preserve">5.2.2. Aviācijas nelaimes gadījumu un incidentu izmeklēšanas iestāžu adrešu saraksts ir pieejams </w:t>
      </w:r>
      <w:r>
        <w:rPr>
          <w:rFonts w:ascii="Times New Roman" w:hAnsi="Times New Roman"/>
          <w:i/>
          <w:sz w:val="24"/>
          <w:szCs w:val="18"/>
        </w:rPr>
        <w:t>ICAO</w:t>
      </w:r>
      <w:r>
        <w:rPr>
          <w:rFonts w:ascii="Times New Roman" w:hAnsi="Times New Roman"/>
          <w:sz w:val="24"/>
          <w:szCs w:val="18"/>
        </w:rPr>
        <w:t xml:space="preserve"> Aviācijas nelaimes gadījumu un incidentu izmeklēšanas rokasgrāmatas (dok. Nr. 9756) I daļā “Organizēšana un plānošana” un </w:t>
      </w:r>
      <w:r>
        <w:rPr>
          <w:rFonts w:ascii="Times New Roman" w:hAnsi="Times New Roman"/>
          <w:i/>
          <w:sz w:val="24"/>
          <w:szCs w:val="18"/>
        </w:rPr>
        <w:t>ICAO</w:t>
      </w:r>
      <w:r>
        <w:rPr>
          <w:rFonts w:ascii="Times New Roman" w:hAnsi="Times New Roman"/>
          <w:sz w:val="24"/>
          <w:szCs w:val="18"/>
        </w:rPr>
        <w:t xml:space="preserve"> </w:t>
      </w:r>
      <w:r>
        <w:rPr>
          <w:rFonts w:ascii="Times New Roman" w:hAnsi="Times New Roman"/>
          <w:i/>
          <w:sz w:val="24"/>
          <w:szCs w:val="18"/>
        </w:rPr>
        <w:t>FSIX</w:t>
      </w:r>
      <w:r>
        <w:rPr>
          <w:rFonts w:ascii="Times New Roman" w:hAnsi="Times New Roman"/>
          <w:sz w:val="24"/>
          <w:szCs w:val="18"/>
        </w:rPr>
        <w:t xml:space="preserve"> tīmekļa vietnē. (Papildu prasības par ziņojumu sniegšanu ir izklāstītas šīs rokasgrāmatas 10. un 11. nodaļā).</w:t>
      </w:r>
    </w:p>
    <w:p w14:paraId="1EBDB68A" w14:textId="77777777" w:rsidR="004F0D55" w:rsidRPr="001D512F" w:rsidRDefault="004F0D55" w:rsidP="001D512F">
      <w:pPr>
        <w:jc w:val="both"/>
        <w:rPr>
          <w:rFonts w:ascii="Times New Roman" w:eastAsia="Arial" w:hAnsi="Times New Roman" w:cs="Arial"/>
          <w:noProof/>
          <w:sz w:val="24"/>
          <w:szCs w:val="18"/>
        </w:rPr>
      </w:pPr>
    </w:p>
    <w:p w14:paraId="6F109AF5" w14:textId="77777777" w:rsidR="004F0D55" w:rsidRPr="001D512F" w:rsidRDefault="00C50422" w:rsidP="00C50422">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5.2.3. Šīs rokasgrāmatas D papildinājumā ir iekļauts to “nopietno incidentu saraksts”, kuri ir jāpaziņo (skat. </w:t>
      </w:r>
      <w:r>
        <w:rPr>
          <w:rFonts w:ascii="Times New Roman" w:hAnsi="Times New Roman"/>
          <w:i/>
          <w:sz w:val="24"/>
        </w:rPr>
        <w:t>ICAO</w:t>
      </w:r>
      <w:r>
        <w:rPr>
          <w:rFonts w:ascii="Times New Roman" w:hAnsi="Times New Roman"/>
          <w:sz w:val="24"/>
        </w:rPr>
        <w:t xml:space="preserve"> 13. pielikuma C pievienojumu).</w:t>
      </w:r>
    </w:p>
    <w:p w14:paraId="6B1591A4" w14:textId="77777777" w:rsidR="004F0D55" w:rsidRPr="001D512F" w:rsidRDefault="004F0D55" w:rsidP="001D512F">
      <w:pPr>
        <w:jc w:val="both"/>
        <w:rPr>
          <w:rFonts w:ascii="Times New Roman" w:eastAsia="Arial" w:hAnsi="Times New Roman" w:cs="Arial"/>
          <w:i/>
          <w:noProof/>
          <w:sz w:val="24"/>
          <w:szCs w:val="24"/>
        </w:rPr>
      </w:pPr>
    </w:p>
    <w:tbl>
      <w:tblPr>
        <w:tblW w:w="0" w:type="auto"/>
        <w:tblCellMar>
          <w:top w:w="28" w:type="dxa"/>
          <w:left w:w="28" w:type="dxa"/>
          <w:bottom w:w="28" w:type="dxa"/>
          <w:right w:w="28" w:type="dxa"/>
        </w:tblCellMar>
        <w:tblLook w:val="01E0" w:firstRow="1" w:lastRow="1" w:firstColumn="1" w:lastColumn="1" w:noHBand="0" w:noVBand="0"/>
      </w:tblPr>
      <w:tblGrid>
        <w:gridCol w:w="1929"/>
        <w:gridCol w:w="2535"/>
        <w:gridCol w:w="3301"/>
        <w:gridCol w:w="1363"/>
      </w:tblGrid>
      <w:tr w:rsidR="004F0D55" w:rsidRPr="001D512F" w14:paraId="35D0C1C1" w14:textId="77777777" w:rsidTr="00C50422">
        <w:tc>
          <w:tcPr>
            <w:tcW w:w="5000" w:type="pct"/>
            <w:gridSpan w:val="4"/>
            <w:tcBorders>
              <w:top w:val="single" w:sz="3" w:space="0" w:color="000000"/>
              <w:left w:val="single" w:sz="3" w:space="0" w:color="000000"/>
              <w:bottom w:val="single" w:sz="3" w:space="0" w:color="000000"/>
              <w:right w:val="single" w:sz="3" w:space="0" w:color="000000"/>
            </w:tcBorders>
          </w:tcPr>
          <w:p w14:paraId="358120B6" w14:textId="77777777" w:rsidR="004F0D55" w:rsidRPr="001D512F" w:rsidRDefault="004F0D55" w:rsidP="00C50422">
            <w:pPr>
              <w:pStyle w:val="TableParagraph"/>
              <w:jc w:val="center"/>
              <w:rPr>
                <w:rFonts w:ascii="Times New Roman" w:hAnsi="Times New Roman"/>
                <w:b/>
                <w:noProof/>
                <w:sz w:val="24"/>
              </w:rPr>
            </w:pPr>
            <w:r>
              <w:rPr>
                <w:rFonts w:ascii="Times New Roman" w:hAnsi="Times New Roman"/>
                <w:b/>
                <w:sz w:val="24"/>
              </w:rPr>
              <w:t>ZIŅOŠANAS KONTROLSARAKSTS</w:t>
            </w:r>
          </w:p>
        </w:tc>
      </w:tr>
      <w:tr w:rsidR="004F0D55" w:rsidRPr="001D512F" w14:paraId="0BD8129E" w14:textId="77777777" w:rsidTr="00C50422">
        <w:tc>
          <w:tcPr>
            <w:tcW w:w="5000" w:type="pct"/>
            <w:gridSpan w:val="4"/>
            <w:tcBorders>
              <w:top w:val="single" w:sz="3" w:space="0" w:color="000000"/>
              <w:left w:val="single" w:sz="3" w:space="0" w:color="000000"/>
              <w:bottom w:val="single" w:sz="3" w:space="0" w:color="000000"/>
              <w:right w:val="single" w:sz="3" w:space="0" w:color="000000"/>
            </w:tcBorders>
          </w:tcPr>
          <w:p w14:paraId="24A5E893" w14:textId="77777777" w:rsidR="004F0D55" w:rsidRPr="001D512F" w:rsidRDefault="004F0D55" w:rsidP="00C50422">
            <w:pPr>
              <w:pStyle w:val="TableParagraph"/>
              <w:jc w:val="center"/>
              <w:rPr>
                <w:rFonts w:ascii="Times New Roman" w:eastAsia="Arial" w:hAnsi="Times New Roman" w:cs="Arial"/>
                <w:b/>
                <w:bCs/>
                <w:noProof/>
                <w:sz w:val="24"/>
                <w:szCs w:val="18"/>
              </w:rPr>
            </w:pPr>
            <w:r>
              <w:rPr>
                <w:rFonts w:ascii="Times New Roman" w:hAnsi="Times New Roman"/>
                <w:b/>
                <w:bCs/>
                <w:sz w:val="24"/>
                <w:szCs w:val="18"/>
              </w:rPr>
              <w:t>Paziņojums par aviācijas nelaimes gadījumiem un nopietniem incidentiem</w:t>
            </w:r>
          </w:p>
        </w:tc>
      </w:tr>
      <w:tr w:rsidR="004F0D55" w:rsidRPr="001D512F" w14:paraId="1B7ED09A" w14:textId="77777777" w:rsidTr="00C50422">
        <w:tc>
          <w:tcPr>
            <w:tcW w:w="1092" w:type="pct"/>
            <w:tcBorders>
              <w:top w:val="single" w:sz="3" w:space="0" w:color="000000"/>
              <w:left w:val="single" w:sz="3" w:space="0" w:color="000000"/>
              <w:bottom w:val="single" w:sz="3" w:space="0" w:color="000000"/>
              <w:right w:val="single" w:sz="3" w:space="0" w:color="000000"/>
            </w:tcBorders>
          </w:tcPr>
          <w:p w14:paraId="7B4EE840"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No</w:t>
            </w:r>
          </w:p>
        </w:tc>
        <w:tc>
          <w:tcPr>
            <w:tcW w:w="1424" w:type="pct"/>
            <w:tcBorders>
              <w:top w:val="single" w:sz="3" w:space="0" w:color="000000"/>
              <w:left w:val="single" w:sz="3" w:space="0" w:color="000000"/>
              <w:bottom w:val="single" w:sz="3" w:space="0" w:color="000000"/>
              <w:right w:val="single" w:sz="3" w:space="0" w:color="000000"/>
            </w:tcBorders>
          </w:tcPr>
          <w:p w14:paraId="1D30C993"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Par</w:t>
            </w:r>
          </w:p>
        </w:tc>
        <w:tc>
          <w:tcPr>
            <w:tcW w:w="1843" w:type="pct"/>
            <w:tcBorders>
              <w:top w:val="single" w:sz="3" w:space="0" w:color="000000"/>
              <w:left w:val="single" w:sz="3" w:space="0" w:color="000000"/>
              <w:bottom w:val="single" w:sz="3" w:space="0" w:color="000000"/>
              <w:right w:val="single" w:sz="3" w:space="0" w:color="000000"/>
            </w:tcBorders>
          </w:tcPr>
          <w:p w14:paraId="73B1DCA6"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Adresāts</w:t>
            </w:r>
          </w:p>
        </w:tc>
        <w:tc>
          <w:tcPr>
            <w:tcW w:w="641" w:type="pct"/>
            <w:tcBorders>
              <w:top w:val="single" w:sz="3" w:space="0" w:color="000000"/>
              <w:left w:val="single" w:sz="3" w:space="0" w:color="000000"/>
              <w:bottom w:val="single" w:sz="3" w:space="0" w:color="000000"/>
              <w:right w:val="single" w:sz="3" w:space="0" w:color="000000"/>
            </w:tcBorders>
          </w:tcPr>
          <w:p w14:paraId="096ABAC1" w14:textId="77777777" w:rsidR="004F0D55" w:rsidRPr="001D512F" w:rsidRDefault="004F0D55" w:rsidP="00C50422">
            <w:pPr>
              <w:pStyle w:val="TableParagraph"/>
              <w:jc w:val="center"/>
              <w:rPr>
                <w:rFonts w:ascii="Times New Roman" w:hAnsi="Times New Roman"/>
                <w:i/>
                <w:noProof/>
                <w:sz w:val="24"/>
              </w:rPr>
            </w:pPr>
            <w:r>
              <w:rPr>
                <w:rFonts w:ascii="Times New Roman" w:hAnsi="Times New Roman"/>
                <w:i/>
                <w:iCs/>
                <w:sz w:val="24"/>
              </w:rPr>
              <w:t>ICAO</w:t>
            </w:r>
          </w:p>
          <w:p w14:paraId="5E8B27B2" w14:textId="77777777" w:rsidR="004F0D55" w:rsidRPr="001D512F" w:rsidRDefault="004F0D55" w:rsidP="00C50422">
            <w:pPr>
              <w:pStyle w:val="TableParagraph"/>
              <w:jc w:val="center"/>
              <w:rPr>
                <w:rFonts w:ascii="Times New Roman" w:hAnsi="Times New Roman"/>
                <w:i/>
                <w:noProof/>
                <w:sz w:val="24"/>
              </w:rPr>
            </w:pPr>
            <w:r>
              <w:rPr>
                <w:rFonts w:ascii="Times New Roman" w:hAnsi="Times New Roman"/>
                <w:i/>
                <w:sz w:val="24"/>
              </w:rPr>
              <w:t>Atsauce uz 13. pielikumu</w:t>
            </w:r>
          </w:p>
        </w:tc>
      </w:tr>
      <w:tr w:rsidR="004F0D55" w:rsidRPr="001D512F" w14:paraId="6FFB11F5" w14:textId="77777777" w:rsidTr="00C50422">
        <w:tc>
          <w:tcPr>
            <w:tcW w:w="1092" w:type="pct"/>
            <w:tcBorders>
              <w:top w:val="single" w:sz="3" w:space="0" w:color="000000"/>
              <w:left w:val="single" w:sz="3" w:space="0" w:color="000000"/>
              <w:bottom w:val="single" w:sz="3" w:space="0" w:color="000000"/>
              <w:right w:val="single" w:sz="3" w:space="0" w:color="000000"/>
            </w:tcBorders>
          </w:tcPr>
          <w:p w14:paraId="6B155DDD"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lastRenderedPageBreak/>
              <w:t>Notikuma vietas valsts</w:t>
            </w:r>
          </w:p>
        </w:tc>
        <w:tc>
          <w:tcPr>
            <w:tcW w:w="1424" w:type="pct"/>
            <w:tcBorders>
              <w:top w:val="single" w:sz="3" w:space="0" w:color="000000"/>
              <w:left w:val="single" w:sz="3" w:space="0" w:color="000000"/>
              <w:bottom w:val="single" w:sz="3" w:space="0" w:color="000000"/>
              <w:right w:val="single" w:sz="3" w:space="0" w:color="000000"/>
            </w:tcBorders>
          </w:tcPr>
          <w:p w14:paraId="2DBED0C9"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Starptautiski atgadījumi: visi gaisa kuģi</w:t>
            </w:r>
          </w:p>
        </w:tc>
        <w:tc>
          <w:tcPr>
            <w:tcW w:w="1843" w:type="pct"/>
            <w:tcBorders>
              <w:top w:val="single" w:sz="3" w:space="0" w:color="000000"/>
              <w:left w:val="single" w:sz="3" w:space="0" w:color="000000"/>
              <w:bottom w:val="single" w:sz="3" w:space="0" w:color="000000"/>
              <w:right w:val="single" w:sz="3" w:space="0" w:color="000000"/>
            </w:tcBorders>
          </w:tcPr>
          <w:p w14:paraId="0C5C7F45" w14:textId="77777777" w:rsidR="00C50422" w:rsidRDefault="004F0D55" w:rsidP="001D512F">
            <w:pPr>
              <w:pStyle w:val="TableParagraph"/>
              <w:jc w:val="both"/>
              <w:rPr>
                <w:rFonts w:ascii="Times New Roman" w:hAnsi="Times New Roman"/>
                <w:noProof/>
                <w:sz w:val="24"/>
              </w:rPr>
            </w:pPr>
            <w:r>
              <w:rPr>
                <w:rFonts w:ascii="Times New Roman" w:hAnsi="Times New Roman"/>
                <w:sz w:val="24"/>
              </w:rPr>
              <w:t>Reģistrētājvalsts</w:t>
            </w:r>
          </w:p>
          <w:p w14:paraId="538B4226" w14:textId="77777777" w:rsidR="00C50422" w:rsidRDefault="004F0D55" w:rsidP="001D512F">
            <w:pPr>
              <w:pStyle w:val="TableParagraph"/>
              <w:jc w:val="both"/>
              <w:rPr>
                <w:rFonts w:ascii="Times New Roman" w:hAnsi="Times New Roman"/>
                <w:noProof/>
                <w:sz w:val="24"/>
              </w:rPr>
            </w:pPr>
            <w:r>
              <w:rPr>
                <w:rFonts w:ascii="Times New Roman" w:hAnsi="Times New Roman"/>
                <w:sz w:val="24"/>
              </w:rPr>
              <w:t>Ekspluatantvalsts</w:t>
            </w:r>
          </w:p>
          <w:p w14:paraId="20757B9B" w14:textId="77777777" w:rsidR="00C50422" w:rsidRDefault="004F0D55" w:rsidP="001D512F">
            <w:pPr>
              <w:pStyle w:val="TableParagraph"/>
              <w:jc w:val="both"/>
              <w:rPr>
                <w:rFonts w:ascii="Times New Roman" w:hAnsi="Times New Roman"/>
                <w:noProof/>
                <w:sz w:val="24"/>
              </w:rPr>
            </w:pPr>
            <w:r>
              <w:rPr>
                <w:rFonts w:ascii="Times New Roman" w:hAnsi="Times New Roman"/>
                <w:sz w:val="24"/>
              </w:rPr>
              <w:t>Projektētājvalsts</w:t>
            </w:r>
          </w:p>
          <w:p w14:paraId="5613ADF1"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Izgatavotājvalsts</w:t>
            </w:r>
          </w:p>
          <w:p w14:paraId="4C04DF13"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i/>
                <w:iCs/>
                <w:sz w:val="24"/>
              </w:rPr>
              <w:t>ICAO</w:t>
            </w:r>
            <w:r>
              <w:rPr>
                <w:rFonts w:ascii="Times New Roman" w:hAnsi="Times New Roman"/>
                <w:sz w:val="24"/>
              </w:rPr>
              <w:t xml:space="preserve"> (ja gaisa kuģa masa ir lielāka par 2250 kg vai gaisa kuģis ir turboreaktīvā lidmašīna)</w:t>
            </w:r>
          </w:p>
        </w:tc>
        <w:tc>
          <w:tcPr>
            <w:tcW w:w="641" w:type="pct"/>
            <w:tcBorders>
              <w:top w:val="single" w:sz="3" w:space="0" w:color="000000"/>
              <w:left w:val="single" w:sz="3" w:space="0" w:color="000000"/>
              <w:bottom w:val="single" w:sz="3" w:space="0" w:color="000000"/>
              <w:right w:val="single" w:sz="3" w:space="0" w:color="000000"/>
            </w:tcBorders>
          </w:tcPr>
          <w:p w14:paraId="71EEC4A6" w14:textId="77777777" w:rsidR="004F0D55" w:rsidRPr="001D512F" w:rsidRDefault="004F0D55" w:rsidP="00C50422">
            <w:pPr>
              <w:pStyle w:val="TableParagraph"/>
              <w:jc w:val="center"/>
              <w:rPr>
                <w:rFonts w:ascii="Times New Roman" w:hAnsi="Times New Roman"/>
                <w:noProof/>
                <w:sz w:val="24"/>
              </w:rPr>
            </w:pPr>
            <w:r>
              <w:rPr>
                <w:rFonts w:ascii="Times New Roman" w:hAnsi="Times New Roman"/>
                <w:sz w:val="24"/>
              </w:rPr>
              <w:t>4.1.</w:t>
            </w:r>
          </w:p>
        </w:tc>
      </w:tr>
      <w:tr w:rsidR="004F0D55" w:rsidRPr="001D512F" w14:paraId="1D404223" w14:textId="77777777" w:rsidTr="00C50422">
        <w:tc>
          <w:tcPr>
            <w:tcW w:w="1092" w:type="pct"/>
            <w:tcBorders>
              <w:top w:val="single" w:sz="3" w:space="0" w:color="000000"/>
              <w:left w:val="single" w:sz="3" w:space="0" w:color="000000"/>
              <w:bottom w:val="single" w:sz="3" w:space="0" w:color="000000"/>
              <w:right w:val="single" w:sz="3" w:space="0" w:color="000000"/>
            </w:tcBorders>
          </w:tcPr>
          <w:p w14:paraId="0DECD560"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Reģistrētājvalsts</w:t>
            </w:r>
          </w:p>
        </w:tc>
        <w:tc>
          <w:tcPr>
            <w:tcW w:w="1424" w:type="pct"/>
            <w:tcBorders>
              <w:top w:val="single" w:sz="3" w:space="0" w:color="000000"/>
              <w:left w:val="single" w:sz="3" w:space="0" w:color="000000"/>
              <w:bottom w:val="single" w:sz="3" w:space="0" w:color="000000"/>
              <w:right w:val="single" w:sz="3" w:space="0" w:color="000000"/>
            </w:tcBorders>
          </w:tcPr>
          <w:p w14:paraId="51C2709B"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Iekšzemes un citi atgadījumi</w:t>
            </w:r>
          </w:p>
        </w:tc>
        <w:tc>
          <w:tcPr>
            <w:tcW w:w="1843" w:type="pct"/>
            <w:tcBorders>
              <w:top w:val="single" w:sz="3" w:space="0" w:color="000000"/>
              <w:left w:val="single" w:sz="3" w:space="0" w:color="000000"/>
              <w:bottom w:val="single" w:sz="3" w:space="0" w:color="000000"/>
              <w:right w:val="single" w:sz="3" w:space="0" w:color="000000"/>
            </w:tcBorders>
          </w:tcPr>
          <w:p w14:paraId="2B66D502" w14:textId="77777777" w:rsidR="00C50422" w:rsidRDefault="004F0D55" w:rsidP="001D512F">
            <w:pPr>
              <w:pStyle w:val="TableParagraph"/>
              <w:jc w:val="both"/>
              <w:rPr>
                <w:rFonts w:ascii="Times New Roman" w:hAnsi="Times New Roman"/>
                <w:noProof/>
                <w:sz w:val="24"/>
              </w:rPr>
            </w:pPr>
            <w:r>
              <w:rPr>
                <w:rFonts w:ascii="Times New Roman" w:hAnsi="Times New Roman"/>
                <w:sz w:val="24"/>
              </w:rPr>
              <w:t>Ekspluatantvalsts</w:t>
            </w:r>
          </w:p>
          <w:p w14:paraId="23067A61" w14:textId="77777777" w:rsidR="00C50422" w:rsidRDefault="004F0D55" w:rsidP="001D512F">
            <w:pPr>
              <w:pStyle w:val="TableParagraph"/>
              <w:jc w:val="both"/>
              <w:rPr>
                <w:rFonts w:ascii="Times New Roman" w:hAnsi="Times New Roman"/>
                <w:noProof/>
                <w:sz w:val="24"/>
              </w:rPr>
            </w:pPr>
            <w:r>
              <w:rPr>
                <w:rFonts w:ascii="Times New Roman" w:hAnsi="Times New Roman"/>
                <w:sz w:val="24"/>
              </w:rPr>
              <w:t>Projektētājvalsts</w:t>
            </w:r>
          </w:p>
          <w:p w14:paraId="4A91AE1C"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Izgatavotājvalsts</w:t>
            </w:r>
          </w:p>
          <w:p w14:paraId="51D13DF7"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i/>
                <w:iCs/>
                <w:sz w:val="24"/>
              </w:rPr>
              <w:t>ICAO</w:t>
            </w:r>
            <w:r>
              <w:rPr>
                <w:rFonts w:ascii="Times New Roman" w:hAnsi="Times New Roman"/>
                <w:sz w:val="24"/>
              </w:rPr>
              <w:t xml:space="preserve"> (ja gaisa kuģa masa ir lielāka par 2250 kg vai gaisa kuģis ir turboreaktīvā lidmašīna)</w:t>
            </w:r>
          </w:p>
        </w:tc>
        <w:tc>
          <w:tcPr>
            <w:tcW w:w="641" w:type="pct"/>
            <w:tcBorders>
              <w:top w:val="single" w:sz="3" w:space="0" w:color="000000"/>
              <w:left w:val="single" w:sz="3" w:space="0" w:color="000000"/>
              <w:bottom w:val="single" w:sz="3" w:space="0" w:color="000000"/>
              <w:right w:val="single" w:sz="3" w:space="0" w:color="000000"/>
            </w:tcBorders>
          </w:tcPr>
          <w:p w14:paraId="634305BE" w14:textId="77777777" w:rsidR="004F0D55" w:rsidRPr="001D512F" w:rsidRDefault="004F0D55" w:rsidP="00C50422">
            <w:pPr>
              <w:pStyle w:val="TableParagraph"/>
              <w:jc w:val="center"/>
              <w:rPr>
                <w:rFonts w:ascii="Times New Roman" w:hAnsi="Times New Roman"/>
                <w:noProof/>
                <w:sz w:val="24"/>
              </w:rPr>
            </w:pPr>
            <w:r>
              <w:rPr>
                <w:rFonts w:ascii="Times New Roman" w:hAnsi="Times New Roman"/>
                <w:sz w:val="24"/>
              </w:rPr>
              <w:t>4.8.</w:t>
            </w:r>
          </w:p>
        </w:tc>
      </w:tr>
    </w:tbl>
    <w:p w14:paraId="4535F2B6" w14:textId="77777777" w:rsidR="004F0D55" w:rsidRPr="001D512F" w:rsidRDefault="004F0D55" w:rsidP="001D512F">
      <w:pPr>
        <w:jc w:val="both"/>
        <w:rPr>
          <w:rFonts w:ascii="Times New Roman" w:eastAsia="Arial" w:hAnsi="Times New Roman" w:cs="Arial"/>
          <w:i/>
          <w:noProof/>
          <w:sz w:val="24"/>
          <w:szCs w:val="20"/>
        </w:rPr>
      </w:pPr>
    </w:p>
    <w:p w14:paraId="41ACFA39" w14:textId="77777777" w:rsidR="004F0D55" w:rsidRPr="001D512F" w:rsidRDefault="004F0D55" w:rsidP="001D512F">
      <w:pPr>
        <w:jc w:val="both"/>
        <w:rPr>
          <w:rFonts w:ascii="Times New Roman" w:eastAsia="Arial" w:hAnsi="Times New Roman" w:cs="Arial"/>
          <w:i/>
          <w:noProof/>
          <w:sz w:val="24"/>
          <w:szCs w:val="17"/>
        </w:rPr>
      </w:pPr>
    </w:p>
    <w:p w14:paraId="240828D6" w14:textId="77777777" w:rsidR="004F0D55" w:rsidRPr="001D512F" w:rsidRDefault="004F0D55" w:rsidP="00634E68">
      <w:pPr>
        <w:pStyle w:val="Heading1"/>
        <w:rPr>
          <w:noProof/>
        </w:rPr>
      </w:pPr>
      <w:bookmarkStart w:id="37" w:name="_TOC_250047"/>
      <w:bookmarkStart w:id="38" w:name="_Toc42267366"/>
      <w:r>
        <w:t>5.3. PAZIŅOŠANAS PROCEDŪRAS</w:t>
      </w:r>
      <w:bookmarkEnd w:id="37"/>
      <w:bookmarkEnd w:id="38"/>
    </w:p>
    <w:p w14:paraId="68136232" w14:textId="77777777" w:rsidR="004F0D55" w:rsidRPr="001D512F" w:rsidRDefault="004F0D55" w:rsidP="001D512F">
      <w:pPr>
        <w:jc w:val="both"/>
        <w:rPr>
          <w:rFonts w:ascii="Times New Roman" w:eastAsia="Arial" w:hAnsi="Times New Roman" w:cs="Arial"/>
          <w:b/>
          <w:bCs/>
          <w:noProof/>
          <w:sz w:val="24"/>
          <w:szCs w:val="23"/>
        </w:rPr>
      </w:pPr>
    </w:p>
    <w:p w14:paraId="4AAB0ACE" w14:textId="77777777" w:rsidR="004F0D55" w:rsidRPr="001D512F" w:rsidRDefault="001C2AE2" w:rsidP="001C2AE2">
      <w:pPr>
        <w:pStyle w:val="BodyText"/>
        <w:tabs>
          <w:tab w:val="left" w:pos="1220"/>
        </w:tabs>
        <w:ind w:left="0"/>
        <w:jc w:val="both"/>
        <w:rPr>
          <w:rFonts w:ascii="Times New Roman" w:hAnsi="Times New Roman"/>
          <w:noProof/>
          <w:sz w:val="24"/>
        </w:rPr>
      </w:pPr>
      <w:r>
        <w:rPr>
          <w:rFonts w:ascii="Times New Roman" w:hAnsi="Times New Roman"/>
          <w:sz w:val="24"/>
        </w:rPr>
        <w:t xml:space="preserve">5.3.1. </w:t>
      </w:r>
      <w:r>
        <w:rPr>
          <w:rFonts w:ascii="Times New Roman" w:hAnsi="Times New Roman"/>
          <w:i/>
          <w:sz w:val="24"/>
        </w:rPr>
        <w:t>[Izmeklēšanas iestādei]</w:t>
      </w:r>
      <w:r>
        <w:rPr>
          <w:rFonts w:ascii="Times New Roman" w:hAnsi="Times New Roman"/>
          <w:sz w:val="24"/>
        </w:rPr>
        <w:t xml:space="preserve"> ir jānodrošina dežūrdarbinieks paziņojumu par aviācijas nelaimes gadījumiem un incidentiem saņemšanai 24 stundas diennaktī. Šādam dežūrdarbiniekam ir jāizmanto mūsdienīgas sakaru iekārtas paziņojumu saņemšanai no </w:t>
      </w:r>
      <w:r>
        <w:rPr>
          <w:rFonts w:ascii="Times New Roman" w:hAnsi="Times New Roman"/>
          <w:i/>
          <w:sz w:val="24"/>
        </w:rPr>
        <w:t>[valsts nosaukums ģenitīvā]</w:t>
      </w:r>
      <w:r>
        <w:rPr>
          <w:rFonts w:ascii="Times New Roman" w:hAnsi="Times New Roman"/>
          <w:sz w:val="24"/>
        </w:rPr>
        <w:t xml:space="preserve"> un citām valstīm un to sniegšanai citām valstīm. Jābūt nodrošinātai rezerves sistēmai gadījumiem, kad ar dežūrdarbinieku nav iespējams sazināties, lai sniegtu viņam paziņojumu.</w:t>
      </w:r>
    </w:p>
    <w:p w14:paraId="1ECA573B" w14:textId="77777777" w:rsidR="004F0D55" w:rsidRPr="001D512F" w:rsidRDefault="004F0D55" w:rsidP="001D512F">
      <w:pPr>
        <w:jc w:val="both"/>
        <w:rPr>
          <w:rFonts w:ascii="Times New Roman" w:hAnsi="Times New Roman"/>
          <w:noProof/>
          <w:sz w:val="24"/>
        </w:rPr>
      </w:pPr>
    </w:p>
    <w:p w14:paraId="53813678" w14:textId="77777777" w:rsidR="004F0D55" w:rsidRPr="001D512F" w:rsidRDefault="001C2AE2" w:rsidP="001C2AE2">
      <w:pPr>
        <w:tabs>
          <w:tab w:val="left" w:pos="1220"/>
        </w:tabs>
        <w:jc w:val="both"/>
        <w:rPr>
          <w:rFonts w:ascii="Times New Roman" w:eastAsia="Arial" w:hAnsi="Times New Roman" w:cs="Arial"/>
          <w:noProof/>
          <w:sz w:val="24"/>
          <w:szCs w:val="18"/>
        </w:rPr>
      </w:pPr>
      <w:r>
        <w:rPr>
          <w:rFonts w:ascii="Times New Roman" w:hAnsi="Times New Roman"/>
          <w:sz w:val="24"/>
        </w:rPr>
        <w:t xml:space="preserve">5.3.2. </w:t>
      </w:r>
      <w:r>
        <w:rPr>
          <w:rFonts w:ascii="Times New Roman" w:hAnsi="Times New Roman"/>
          <w:i/>
          <w:sz w:val="24"/>
        </w:rPr>
        <w:t>[Izmeklēšanas iestāde]</w:t>
      </w:r>
      <w:r>
        <w:rPr>
          <w:rFonts w:ascii="Times New Roman" w:hAnsi="Times New Roman"/>
          <w:sz w:val="24"/>
        </w:rPr>
        <w:t xml:space="preserve"> nodrošinās, ka attiecīgajām aviācijas organizācijām un personālam </w:t>
      </w:r>
      <w:r>
        <w:rPr>
          <w:rFonts w:ascii="Times New Roman" w:hAnsi="Times New Roman"/>
          <w:i/>
          <w:sz w:val="24"/>
        </w:rPr>
        <w:t>[valsts nosaukums lokatīvā]</w:t>
      </w:r>
      <w:r>
        <w:rPr>
          <w:rFonts w:ascii="Times New Roman" w:hAnsi="Times New Roman"/>
          <w:sz w:val="24"/>
        </w:rPr>
        <w:t xml:space="preserve"> un citās valstīs ar </w:t>
      </w:r>
      <w:r>
        <w:rPr>
          <w:rFonts w:ascii="Times New Roman" w:hAnsi="Times New Roman"/>
          <w:i/>
          <w:sz w:val="24"/>
        </w:rPr>
        <w:t>ICAO</w:t>
      </w:r>
      <w:r>
        <w:rPr>
          <w:rFonts w:ascii="Times New Roman" w:hAnsi="Times New Roman"/>
          <w:sz w:val="24"/>
        </w:rPr>
        <w:t xml:space="preserve"> starpniecību, izmantojot </w:t>
      </w:r>
      <w:r>
        <w:rPr>
          <w:rFonts w:ascii="Times New Roman" w:hAnsi="Times New Roman"/>
          <w:i/>
          <w:sz w:val="24"/>
        </w:rPr>
        <w:t>ICAO</w:t>
      </w:r>
      <w:r>
        <w:rPr>
          <w:rFonts w:ascii="Times New Roman" w:hAnsi="Times New Roman"/>
          <w:sz w:val="24"/>
        </w:rPr>
        <w:t xml:space="preserve"> tīmekļa vietni, ir pieejams atjaunināts kontaktinformācijas un adrešu saraksts aviācijas nelaimes gadījumu un incidentu paziņošanai </w:t>
      </w:r>
      <w:r>
        <w:rPr>
          <w:rFonts w:ascii="Times New Roman" w:hAnsi="Times New Roman"/>
          <w:i/>
          <w:sz w:val="24"/>
        </w:rPr>
        <w:t>[izmeklēšanas iestādei]</w:t>
      </w:r>
      <w:r>
        <w:rPr>
          <w:rFonts w:ascii="Times New Roman" w:hAnsi="Times New Roman"/>
          <w:sz w:val="24"/>
        </w:rPr>
        <w:t xml:space="preserve"> </w:t>
      </w:r>
      <w:r>
        <w:rPr>
          <w:rFonts w:ascii="Times New Roman" w:hAnsi="Times New Roman"/>
          <w:i/>
          <w:iCs/>
          <w:sz w:val="24"/>
        </w:rPr>
        <w:t>(aviācijas nelaimes gadījumu izmeklēšanas iestāžu adrešu saraksts)</w:t>
      </w:r>
      <w:r>
        <w:rPr>
          <w:rFonts w:ascii="Times New Roman" w:hAnsi="Times New Roman"/>
          <w:sz w:val="24"/>
        </w:rPr>
        <w:t xml:space="preserve">, un šāda informācija būs sniegta arī </w:t>
      </w:r>
      <w:r>
        <w:rPr>
          <w:rFonts w:ascii="Times New Roman" w:hAnsi="Times New Roman"/>
          <w:i/>
          <w:sz w:val="24"/>
        </w:rPr>
        <w:t>ICAO</w:t>
      </w:r>
      <w:r>
        <w:rPr>
          <w:rFonts w:ascii="Times New Roman" w:hAnsi="Times New Roman"/>
          <w:sz w:val="24"/>
        </w:rPr>
        <w:t xml:space="preserve"> Aviācijas nelaimes gadījumu un incidentu izmeklēšanas rokasgrāmatas (dok. Nr. 9756) I daļas 4. nodaļas 2. papildinājumā.</w:t>
      </w:r>
      <w:r>
        <w:rPr>
          <w:rFonts w:ascii="Times New Roman" w:hAnsi="Times New Roman"/>
          <w:i/>
          <w:sz w:val="24"/>
        </w:rPr>
        <w:t xml:space="preserve"> </w:t>
      </w:r>
      <w:r>
        <w:rPr>
          <w:rFonts w:ascii="Times New Roman" w:hAnsi="Times New Roman"/>
          <w:sz w:val="24"/>
        </w:rPr>
        <w:t xml:space="preserve">Starptautiskās aviācijas kopienas vajadzībām kontaktinformācija, kas nepieciešama diennakts saziņai ar </w:t>
      </w:r>
      <w:r>
        <w:rPr>
          <w:rFonts w:ascii="Times New Roman" w:hAnsi="Times New Roman"/>
          <w:i/>
          <w:sz w:val="24"/>
        </w:rPr>
        <w:t>[izmeklēšanas iestādi]</w:t>
      </w:r>
      <w:r>
        <w:rPr>
          <w:rFonts w:ascii="Times New Roman" w:hAnsi="Times New Roman"/>
          <w:sz w:val="24"/>
        </w:rPr>
        <w:t xml:space="preserve">, ir jāpublicē arī </w:t>
      </w:r>
      <w:r>
        <w:rPr>
          <w:rFonts w:ascii="Times New Roman" w:hAnsi="Times New Roman"/>
          <w:i/>
          <w:sz w:val="24"/>
        </w:rPr>
        <w:t>[izmeklēšanas iestādes]</w:t>
      </w:r>
      <w:r>
        <w:rPr>
          <w:rFonts w:ascii="Times New Roman" w:hAnsi="Times New Roman"/>
          <w:sz w:val="24"/>
        </w:rPr>
        <w:t xml:space="preserve"> interneta tīmekļa vietnē.</w:t>
      </w:r>
    </w:p>
    <w:p w14:paraId="1F1370BD" w14:textId="77777777" w:rsidR="004F0D55" w:rsidRPr="001D512F" w:rsidRDefault="004F0D55" w:rsidP="001D512F">
      <w:pPr>
        <w:jc w:val="both"/>
        <w:rPr>
          <w:rFonts w:ascii="Times New Roman" w:eastAsia="Arial" w:hAnsi="Times New Roman" w:cs="Arial"/>
          <w:noProof/>
          <w:sz w:val="24"/>
          <w:szCs w:val="20"/>
        </w:rPr>
      </w:pPr>
    </w:p>
    <w:p w14:paraId="47D8BFA7" w14:textId="77777777" w:rsidR="004F0D55" w:rsidRPr="001D512F" w:rsidRDefault="001C2AE2" w:rsidP="001C2AE2">
      <w:pPr>
        <w:pStyle w:val="BodyText"/>
        <w:tabs>
          <w:tab w:val="left" w:pos="1220"/>
        </w:tabs>
        <w:ind w:left="0"/>
        <w:jc w:val="both"/>
        <w:rPr>
          <w:rFonts w:ascii="Times New Roman" w:hAnsi="Times New Roman"/>
          <w:noProof/>
          <w:sz w:val="24"/>
        </w:rPr>
      </w:pPr>
      <w:r>
        <w:rPr>
          <w:rFonts w:ascii="Times New Roman" w:hAnsi="Times New Roman"/>
          <w:sz w:val="24"/>
        </w:rPr>
        <w:t xml:space="preserve">5.3.3. Kad tiek saņemts paziņojums par aviācijas nelaimes gadījumu vai incidentu </w:t>
      </w:r>
      <w:r>
        <w:rPr>
          <w:rFonts w:ascii="Times New Roman" w:hAnsi="Times New Roman"/>
          <w:i/>
          <w:sz w:val="24"/>
        </w:rPr>
        <w:t>[valsts nosaukums lokatīvā]</w:t>
      </w:r>
      <w:r>
        <w:rPr>
          <w:rFonts w:ascii="Times New Roman" w:hAnsi="Times New Roman"/>
          <w:sz w:val="24"/>
        </w:rPr>
        <w:t xml:space="preserve">, dežūrdarbiniekam ir jāinformē par to </w:t>
      </w:r>
      <w:r>
        <w:rPr>
          <w:rFonts w:ascii="Times New Roman" w:hAnsi="Times New Roman"/>
          <w:i/>
          <w:sz w:val="24"/>
        </w:rPr>
        <w:t>[izmeklēšanas iestādes]</w:t>
      </w:r>
      <w:r>
        <w:rPr>
          <w:rFonts w:ascii="Times New Roman" w:hAnsi="Times New Roman"/>
          <w:sz w:val="24"/>
        </w:rPr>
        <w:t xml:space="preserve"> vadība un attiecīgie izmeklēšanas grupas locekļi. Izmeklēšanas grupas locekļiem ir jāsagatavojas steidzamai izbraukšanai uz aviācijas nelaimes gadījuma vietu. Dežūrdarbiniekam ir jākoordinē paziņojuma sniegšana citām </w:t>
      </w:r>
      <w:r>
        <w:rPr>
          <w:rFonts w:ascii="Times New Roman" w:hAnsi="Times New Roman"/>
          <w:i/>
          <w:sz w:val="24"/>
        </w:rPr>
        <w:t>[valsts nosaukums ģenitīvā]</w:t>
      </w:r>
      <w:r>
        <w:rPr>
          <w:rFonts w:ascii="Times New Roman" w:hAnsi="Times New Roman"/>
          <w:sz w:val="24"/>
        </w:rPr>
        <w:t xml:space="preserve"> pārvaldes iestādēm un attiecīgajām organizācijām, piemēram, meklēšanas un glābšanas dienestiem, policijai un citiem dienestiem, un citām iesaistītajām valstīm, piemēram, reģistrētājvalstij, ekspluatantvalstij, projektētājvalstij un/vai izgatavotājvalstij, saskaņā ar </w:t>
      </w:r>
      <w:r>
        <w:rPr>
          <w:rFonts w:ascii="Times New Roman" w:hAnsi="Times New Roman"/>
          <w:i/>
          <w:sz w:val="24"/>
        </w:rPr>
        <w:t>ICAO</w:t>
      </w:r>
      <w:r>
        <w:rPr>
          <w:rFonts w:ascii="Times New Roman" w:hAnsi="Times New Roman"/>
          <w:sz w:val="24"/>
        </w:rPr>
        <w:t xml:space="preserve"> 13. pielikuma 4. nodaļu “Paziņošana”. Paziņošana un ziņojumu sniegšana </w:t>
      </w:r>
      <w:r>
        <w:rPr>
          <w:rFonts w:ascii="Times New Roman" w:hAnsi="Times New Roman"/>
          <w:i/>
          <w:sz w:val="24"/>
        </w:rPr>
        <w:t>ICAO</w:t>
      </w:r>
      <w:r>
        <w:rPr>
          <w:rFonts w:ascii="Times New Roman" w:hAnsi="Times New Roman"/>
          <w:sz w:val="24"/>
        </w:rPr>
        <w:t xml:space="preserve"> ir apspriesta arī šīs rokasgrāmatas 11. nodaļā.</w:t>
      </w:r>
    </w:p>
    <w:p w14:paraId="613D3DF6" w14:textId="77777777" w:rsidR="004F0D55" w:rsidRPr="001D512F" w:rsidRDefault="004F0D55" w:rsidP="001D512F">
      <w:pPr>
        <w:jc w:val="both"/>
        <w:rPr>
          <w:rFonts w:ascii="Times New Roman" w:hAnsi="Times New Roman"/>
          <w:noProof/>
          <w:sz w:val="24"/>
        </w:rPr>
      </w:pPr>
    </w:p>
    <w:p w14:paraId="057EED79" w14:textId="77777777" w:rsidR="004F0D55" w:rsidRPr="001D512F" w:rsidRDefault="001C2AE2" w:rsidP="001C2AE2">
      <w:pPr>
        <w:pStyle w:val="BodyText"/>
        <w:tabs>
          <w:tab w:val="left" w:pos="1219"/>
        </w:tabs>
        <w:ind w:left="0"/>
        <w:jc w:val="both"/>
        <w:rPr>
          <w:rFonts w:ascii="Times New Roman" w:hAnsi="Times New Roman"/>
          <w:noProof/>
          <w:sz w:val="24"/>
        </w:rPr>
      </w:pPr>
      <w:r>
        <w:rPr>
          <w:rFonts w:ascii="Times New Roman" w:hAnsi="Times New Roman"/>
          <w:sz w:val="24"/>
        </w:rPr>
        <w:t xml:space="preserve">5.3.4. Sākotnējā (un grozītajā sākotnējā) paziņojumā citām valstīm un </w:t>
      </w:r>
      <w:r>
        <w:rPr>
          <w:rFonts w:ascii="Times New Roman" w:hAnsi="Times New Roman"/>
          <w:i/>
          <w:sz w:val="24"/>
        </w:rPr>
        <w:t>ICAO</w:t>
      </w:r>
      <w:r>
        <w:rPr>
          <w:rFonts w:ascii="Times New Roman" w:hAnsi="Times New Roman"/>
          <w:sz w:val="24"/>
        </w:rPr>
        <w:t xml:space="preserve"> ir jāiekļauj šāda vispārīga informācija, ja tā ir pieejama, atbilstoši </w:t>
      </w:r>
      <w:r>
        <w:rPr>
          <w:rFonts w:ascii="Times New Roman" w:hAnsi="Times New Roman"/>
          <w:i/>
          <w:sz w:val="24"/>
        </w:rPr>
        <w:t>ICAO</w:t>
      </w:r>
      <w:r>
        <w:rPr>
          <w:rFonts w:ascii="Times New Roman" w:hAnsi="Times New Roman"/>
          <w:sz w:val="24"/>
        </w:rPr>
        <w:t xml:space="preserve"> 13. pielikuma 4.2. punktam:</w:t>
      </w:r>
    </w:p>
    <w:p w14:paraId="7168EC08" w14:textId="77777777" w:rsidR="004F0D55" w:rsidRPr="001D512F" w:rsidRDefault="004F0D55" w:rsidP="001D512F">
      <w:pPr>
        <w:jc w:val="both"/>
        <w:rPr>
          <w:rFonts w:ascii="Times New Roman" w:eastAsia="Arial" w:hAnsi="Times New Roman" w:cs="Arial"/>
          <w:noProof/>
          <w:sz w:val="24"/>
          <w:szCs w:val="20"/>
        </w:rPr>
      </w:pPr>
    </w:p>
    <w:p w14:paraId="6133EE22" w14:textId="77777777" w:rsidR="004F0D55" w:rsidRPr="001D512F" w:rsidRDefault="001C2AE2" w:rsidP="001C2AE2">
      <w:pPr>
        <w:pStyle w:val="BodyText"/>
        <w:tabs>
          <w:tab w:val="left" w:pos="1580"/>
        </w:tabs>
        <w:ind w:left="284"/>
        <w:jc w:val="both"/>
        <w:rPr>
          <w:rFonts w:ascii="Times New Roman" w:hAnsi="Times New Roman"/>
          <w:noProof/>
          <w:sz w:val="24"/>
        </w:rPr>
      </w:pPr>
      <w:r>
        <w:rPr>
          <w:rFonts w:ascii="Times New Roman" w:hAnsi="Times New Roman"/>
          <w:sz w:val="24"/>
        </w:rPr>
        <w:t>a) abreviatūra “</w:t>
      </w:r>
      <w:r>
        <w:rPr>
          <w:rFonts w:ascii="Times New Roman" w:hAnsi="Times New Roman"/>
          <w:i/>
          <w:iCs/>
          <w:sz w:val="24"/>
        </w:rPr>
        <w:t>ACCID</w:t>
      </w:r>
      <w:r>
        <w:rPr>
          <w:rFonts w:ascii="Times New Roman" w:hAnsi="Times New Roman"/>
          <w:sz w:val="24"/>
        </w:rPr>
        <w:t>” par aviācijas nelaimes gadījumiem un “</w:t>
      </w:r>
      <w:r>
        <w:rPr>
          <w:rFonts w:ascii="Times New Roman" w:hAnsi="Times New Roman"/>
          <w:i/>
          <w:iCs/>
          <w:sz w:val="24"/>
        </w:rPr>
        <w:t>INCID</w:t>
      </w:r>
      <w:r>
        <w:rPr>
          <w:rFonts w:ascii="Times New Roman" w:hAnsi="Times New Roman"/>
          <w:sz w:val="24"/>
        </w:rPr>
        <w:t>” par nopietniem incidentiem;</w:t>
      </w:r>
    </w:p>
    <w:p w14:paraId="204378AD" w14:textId="77777777" w:rsidR="004F0D55" w:rsidRPr="001D512F" w:rsidRDefault="004F0D55" w:rsidP="001C2AE2">
      <w:pPr>
        <w:ind w:left="284"/>
        <w:jc w:val="both"/>
        <w:rPr>
          <w:rFonts w:ascii="Times New Roman" w:eastAsia="Arial" w:hAnsi="Times New Roman" w:cs="Arial"/>
          <w:i/>
          <w:noProof/>
          <w:sz w:val="24"/>
          <w:szCs w:val="25"/>
        </w:rPr>
      </w:pPr>
    </w:p>
    <w:p w14:paraId="57795505" w14:textId="77777777" w:rsidR="004F0D55" w:rsidRPr="001D512F" w:rsidRDefault="001C2AE2" w:rsidP="001C2AE2">
      <w:pPr>
        <w:pStyle w:val="BodyText"/>
        <w:tabs>
          <w:tab w:val="left" w:pos="1581"/>
        </w:tabs>
        <w:ind w:left="284"/>
        <w:jc w:val="both"/>
        <w:rPr>
          <w:rFonts w:ascii="Times New Roman" w:hAnsi="Times New Roman"/>
          <w:noProof/>
          <w:sz w:val="24"/>
        </w:rPr>
      </w:pPr>
      <w:r>
        <w:rPr>
          <w:rFonts w:ascii="Times New Roman" w:hAnsi="Times New Roman"/>
          <w:sz w:val="24"/>
        </w:rPr>
        <w:t>b) ražotājs, modelis, valsts piederības un reģistrācijas zīmes un gaisa kuģa sērijas numurs;</w:t>
      </w:r>
    </w:p>
    <w:p w14:paraId="64BF884A" w14:textId="77777777" w:rsidR="004F0D55" w:rsidRPr="001D512F" w:rsidRDefault="004F0D55" w:rsidP="001C2AE2">
      <w:pPr>
        <w:ind w:left="284"/>
        <w:jc w:val="both"/>
        <w:rPr>
          <w:rFonts w:ascii="Times New Roman" w:eastAsia="Arial" w:hAnsi="Times New Roman" w:cs="Arial"/>
          <w:noProof/>
          <w:sz w:val="24"/>
          <w:szCs w:val="23"/>
        </w:rPr>
      </w:pPr>
    </w:p>
    <w:p w14:paraId="22DC792B" w14:textId="77777777" w:rsidR="004F0D55" w:rsidRPr="001D512F" w:rsidRDefault="001C2AE2" w:rsidP="001C2AE2">
      <w:pPr>
        <w:pStyle w:val="BodyText"/>
        <w:tabs>
          <w:tab w:val="left" w:pos="1580"/>
        </w:tabs>
        <w:ind w:left="284"/>
        <w:jc w:val="both"/>
        <w:rPr>
          <w:rFonts w:ascii="Times New Roman" w:hAnsi="Times New Roman"/>
          <w:noProof/>
          <w:sz w:val="24"/>
        </w:rPr>
      </w:pPr>
      <w:r>
        <w:rPr>
          <w:rFonts w:ascii="Times New Roman" w:hAnsi="Times New Roman"/>
          <w:sz w:val="24"/>
        </w:rPr>
        <w:t>c) gaisa kuģa īpašnieka, ekspluatanta un nomātāja, ja tāds ir, nosaukums;</w:t>
      </w:r>
    </w:p>
    <w:p w14:paraId="7F212AE1" w14:textId="77777777" w:rsidR="004F0D55" w:rsidRPr="001D512F" w:rsidRDefault="004F0D55" w:rsidP="001C2AE2">
      <w:pPr>
        <w:ind w:left="284"/>
        <w:jc w:val="both"/>
        <w:rPr>
          <w:rFonts w:ascii="Times New Roman" w:eastAsia="Arial" w:hAnsi="Times New Roman" w:cs="Arial"/>
          <w:noProof/>
          <w:sz w:val="24"/>
          <w:szCs w:val="23"/>
        </w:rPr>
      </w:pPr>
    </w:p>
    <w:p w14:paraId="3676E5C9" w14:textId="77777777" w:rsidR="004F0D55" w:rsidRPr="001D512F" w:rsidRDefault="001C2AE2" w:rsidP="001C2AE2">
      <w:pPr>
        <w:pStyle w:val="BodyText"/>
        <w:tabs>
          <w:tab w:val="left" w:pos="1580"/>
        </w:tabs>
        <w:ind w:left="284"/>
        <w:jc w:val="both"/>
        <w:rPr>
          <w:rFonts w:ascii="Times New Roman" w:hAnsi="Times New Roman"/>
          <w:noProof/>
          <w:sz w:val="24"/>
        </w:rPr>
      </w:pPr>
      <w:r>
        <w:rPr>
          <w:rFonts w:ascii="Times New Roman" w:hAnsi="Times New Roman"/>
          <w:sz w:val="24"/>
        </w:rPr>
        <w:t>d) gaisa kuģa kapteiņa kvalifikācija un apkalpes locekļu un pasažieru valstspiederība;</w:t>
      </w:r>
    </w:p>
    <w:p w14:paraId="0A5A272A" w14:textId="77777777" w:rsidR="004F0D55" w:rsidRPr="001D512F" w:rsidRDefault="004F0D55" w:rsidP="001C2AE2">
      <w:pPr>
        <w:ind w:left="284"/>
        <w:jc w:val="both"/>
        <w:rPr>
          <w:rFonts w:ascii="Times New Roman" w:eastAsia="Arial" w:hAnsi="Times New Roman" w:cs="Arial"/>
          <w:noProof/>
          <w:sz w:val="24"/>
          <w:szCs w:val="23"/>
        </w:rPr>
      </w:pPr>
    </w:p>
    <w:p w14:paraId="3F9D3340" w14:textId="77777777" w:rsidR="004F0D55" w:rsidRPr="001D512F" w:rsidRDefault="001C2AE2" w:rsidP="001C2AE2">
      <w:pPr>
        <w:pStyle w:val="BodyText"/>
        <w:tabs>
          <w:tab w:val="left" w:pos="1581"/>
        </w:tabs>
        <w:ind w:left="284"/>
        <w:jc w:val="both"/>
        <w:rPr>
          <w:rFonts w:ascii="Times New Roman" w:hAnsi="Times New Roman"/>
          <w:noProof/>
          <w:sz w:val="24"/>
        </w:rPr>
      </w:pPr>
      <w:r>
        <w:rPr>
          <w:rFonts w:ascii="Times New Roman" w:hAnsi="Times New Roman"/>
          <w:sz w:val="24"/>
        </w:rPr>
        <w:t>e) aviācijas nelaimes gadījuma vai nopietna incidenta datums un laiks (vietējais laiks vai Griničas laiks);</w:t>
      </w:r>
    </w:p>
    <w:p w14:paraId="0CC3F28C" w14:textId="77777777" w:rsidR="004F0D55" w:rsidRPr="001D512F" w:rsidRDefault="004F0D55" w:rsidP="001C2AE2">
      <w:pPr>
        <w:ind w:left="284"/>
        <w:jc w:val="both"/>
        <w:rPr>
          <w:rFonts w:ascii="Times New Roman" w:eastAsia="Arial" w:hAnsi="Times New Roman" w:cs="Arial"/>
          <w:noProof/>
          <w:sz w:val="24"/>
          <w:szCs w:val="23"/>
        </w:rPr>
      </w:pPr>
    </w:p>
    <w:p w14:paraId="543CA599" w14:textId="77777777" w:rsidR="004F0D55" w:rsidRPr="001D512F" w:rsidRDefault="001C2AE2" w:rsidP="001C2AE2">
      <w:pPr>
        <w:pStyle w:val="BodyText"/>
        <w:tabs>
          <w:tab w:val="left" w:pos="1580"/>
        </w:tabs>
        <w:ind w:left="284"/>
        <w:jc w:val="both"/>
        <w:rPr>
          <w:rFonts w:ascii="Times New Roman" w:hAnsi="Times New Roman"/>
          <w:noProof/>
          <w:sz w:val="24"/>
        </w:rPr>
      </w:pPr>
      <w:r>
        <w:rPr>
          <w:rFonts w:ascii="Times New Roman" w:hAnsi="Times New Roman"/>
          <w:sz w:val="24"/>
        </w:rPr>
        <w:t>f) gaisa kuģa pēdējā izlidošanas vieta un paredzētā nosēšanās vieta;</w:t>
      </w:r>
    </w:p>
    <w:p w14:paraId="35A9B606" w14:textId="77777777" w:rsidR="004F0D55" w:rsidRPr="001D512F" w:rsidRDefault="004F0D55" w:rsidP="001C2AE2">
      <w:pPr>
        <w:ind w:left="284"/>
        <w:jc w:val="both"/>
        <w:rPr>
          <w:rFonts w:ascii="Times New Roman" w:eastAsia="Arial" w:hAnsi="Times New Roman" w:cs="Arial"/>
          <w:noProof/>
          <w:sz w:val="24"/>
          <w:szCs w:val="23"/>
        </w:rPr>
      </w:pPr>
    </w:p>
    <w:p w14:paraId="4AB8DD0B" w14:textId="77777777" w:rsidR="004F0D55" w:rsidRPr="001D512F" w:rsidRDefault="001C2AE2" w:rsidP="001C2AE2">
      <w:pPr>
        <w:pStyle w:val="BodyText"/>
        <w:tabs>
          <w:tab w:val="left" w:pos="1581"/>
        </w:tabs>
        <w:ind w:left="284"/>
        <w:jc w:val="both"/>
        <w:rPr>
          <w:rFonts w:ascii="Times New Roman" w:hAnsi="Times New Roman"/>
          <w:noProof/>
          <w:sz w:val="24"/>
        </w:rPr>
      </w:pPr>
      <w:r>
        <w:rPr>
          <w:rFonts w:ascii="Times New Roman" w:hAnsi="Times New Roman"/>
          <w:sz w:val="24"/>
        </w:rPr>
        <w:t>g) gaisa kuģa atrašanās vieta attiecībā pret kādu viegli nosakāmu ģeogrāfisku vietu un ģeogrāfiskais platums un garums;</w:t>
      </w:r>
    </w:p>
    <w:p w14:paraId="3104D92C" w14:textId="77777777" w:rsidR="004F0D55" w:rsidRPr="001D512F" w:rsidRDefault="004F0D55" w:rsidP="001C2AE2">
      <w:pPr>
        <w:ind w:left="284"/>
        <w:jc w:val="both"/>
        <w:rPr>
          <w:rFonts w:ascii="Times New Roman" w:eastAsia="Arial" w:hAnsi="Times New Roman" w:cs="Arial"/>
          <w:noProof/>
          <w:sz w:val="24"/>
          <w:szCs w:val="20"/>
        </w:rPr>
      </w:pPr>
    </w:p>
    <w:p w14:paraId="220C2F39" w14:textId="77777777" w:rsidR="004F0D55" w:rsidRPr="001D512F" w:rsidRDefault="001C2AE2" w:rsidP="001C2AE2">
      <w:pPr>
        <w:pStyle w:val="BodyText"/>
        <w:tabs>
          <w:tab w:val="left" w:pos="1580"/>
        </w:tabs>
        <w:ind w:left="284"/>
        <w:jc w:val="both"/>
        <w:rPr>
          <w:rFonts w:ascii="Times New Roman" w:hAnsi="Times New Roman"/>
          <w:noProof/>
          <w:sz w:val="24"/>
        </w:rPr>
      </w:pPr>
      <w:r>
        <w:rPr>
          <w:rFonts w:ascii="Times New Roman" w:hAnsi="Times New Roman"/>
          <w:sz w:val="24"/>
        </w:rPr>
        <w:t>h) gaisa kuģī esošo, bojā gājušo un smagi ievainoto apkalpes locekļu un pasažieru skaits; citas personas, bojā gājušās un smagus miesas bojājumus guvušās personas;</w:t>
      </w:r>
    </w:p>
    <w:p w14:paraId="487C6710" w14:textId="77777777" w:rsidR="004F0D55" w:rsidRPr="001D512F" w:rsidRDefault="004F0D55" w:rsidP="001C2AE2">
      <w:pPr>
        <w:ind w:left="284"/>
        <w:jc w:val="both"/>
        <w:rPr>
          <w:rFonts w:ascii="Times New Roman" w:eastAsia="Arial" w:hAnsi="Times New Roman" w:cs="Arial"/>
          <w:noProof/>
          <w:sz w:val="24"/>
          <w:szCs w:val="20"/>
        </w:rPr>
      </w:pPr>
    </w:p>
    <w:p w14:paraId="678AA3FB" w14:textId="77777777" w:rsidR="004F0D55" w:rsidRPr="001D512F" w:rsidRDefault="001C2AE2" w:rsidP="001C2AE2">
      <w:pPr>
        <w:pStyle w:val="BodyText"/>
        <w:tabs>
          <w:tab w:val="left" w:pos="1580"/>
        </w:tabs>
        <w:ind w:left="284"/>
        <w:jc w:val="both"/>
        <w:rPr>
          <w:rFonts w:ascii="Times New Roman" w:hAnsi="Times New Roman"/>
          <w:noProof/>
          <w:sz w:val="24"/>
        </w:rPr>
      </w:pPr>
      <w:r>
        <w:rPr>
          <w:rFonts w:ascii="Times New Roman" w:hAnsi="Times New Roman"/>
          <w:sz w:val="24"/>
        </w:rPr>
        <w:t>i) aviācijas nelaimes gadījuma vai nopietna incidenta apraksts un gaisa kuģa bojājumu apmērs, ciktāl tas ir zināms;</w:t>
      </w:r>
    </w:p>
    <w:p w14:paraId="4CC1C5D9" w14:textId="77777777" w:rsidR="004F0D55" w:rsidRPr="001D512F" w:rsidRDefault="004F0D55" w:rsidP="001C2AE2">
      <w:pPr>
        <w:ind w:left="284"/>
        <w:jc w:val="both"/>
        <w:rPr>
          <w:rFonts w:ascii="Times New Roman" w:eastAsia="Arial" w:hAnsi="Times New Roman" w:cs="Arial"/>
          <w:noProof/>
          <w:sz w:val="24"/>
          <w:szCs w:val="20"/>
        </w:rPr>
      </w:pPr>
    </w:p>
    <w:p w14:paraId="40D004BA" w14:textId="77777777" w:rsidR="004F0D55" w:rsidRPr="001D512F" w:rsidRDefault="001C2AE2" w:rsidP="001C2AE2">
      <w:pPr>
        <w:pStyle w:val="BodyText"/>
        <w:tabs>
          <w:tab w:val="left" w:pos="1580"/>
        </w:tabs>
        <w:ind w:left="284"/>
        <w:jc w:val="both"/>
        <w:rPr>
          <w:rFonts w:ascii="Times New Roman" w:hAnsi="Times New Roman"/>
          <w:noProof/>
          <w:sz w:val="24"/>
        </w:rPr>
      </w:pPr>
      <w:r>
        <w:rPr>
          <w:rFonts w:ascii="Times New Roman" w:hAnsi="Times New Roman"/>
          <w:sz w:val="24"/>
        </w:rPr>
        <w:t>j) norāde, kādā apmērā tiks veikta izmeklēšana vai kādā apmērā notikuma vietas valsts ir ieteikusi to uzticēt veikt citai;</w:t>
      </w:r>
    </w:p>
    <w:p w14:paraId="075226D2" w14:textId="77777777" w:rsidR="004F0D55" w:rsidRPr="001D512F" w:rsidRDefault="004F0D55" w:rsidP="001C2AE2">
      <w:pPr>
        <w:ind w:left="284"/>
        <w:jc w:val="both"/>
        <w:rPr>
          <w:rFonts w:ascii="Times New Roman" w:eastAsia="Arial" w:hAnsi="Times New Roman" w:cs="Arial"/>
          <w:noProof/>
          <w:sz w:val="24"/>
          <w:szCs w:val="20"/>
        </w:rPr>
      </w:pPr>
    </w:p>
    <w:p w14:paraId="75A7F232" w14:textId="77777777" w:rsidR="004F0D55" w:rsidRPr="001D512F" w:rsidRDefault="001C2AE2" w:rsidP="001C2AE2">
      <w:pPr>
        <w:pStyle w:val="BodyText"/>
        <w:tabs>
          <w:tab w:val="left" w:pos="1580"/>
        </w:tabs>
        <w:ind w:left="284"/>
        <w:jc w:val="both"/>
        <w:rPr>
          <w:rFonts w:ascii="Times New Roman" w:hAnsi="Times New Roman"/>
          <w:noProof/>
          <w:sz w:val="24"/>
        </w:rPr>
      </w:pPr>
      <w:r>
        <w:rPr>
          <w:rFonts w:ascii="Times New Roman" w:hAnsi="Times New Roman"/>
          <w:sz w:val="24"/>
        </w:rPr>
        <w:t>k) aviācijas nelaimes gadījuma vai nopietnā incidenta zonas fiziskās īpašības, kā arī norāde par apgrūtinātu piekļuvi vai īpašām prasībām, lai nokļūtu tajā vietā;</w:t>
      </w:r>
    </w:p>
    <w:p w14:paraId="470352F0" w14:textId="77777777" w:rsidR="004F0D55" w:rsidRPr="001D512F" w:rsidRDefault="004F0D55" w:rsidP="001C2AE2">
      <w:pPr>
        <w:ind w:left="284"/>
        <w:jc w:val="both"/>
        <w:rPr>
          <w:rFonts w:ascii="Times New Roman" w:eastAsia="Arial" w:hAnsi="Times New Roman" w:cs="Arial"/>
          <w:noProof/>
          <w:sz w:val="24"/>
          <w:szCs w:val="20"/>
        </w:rPr>
      </w:pPr>
    </w:p>
    <w:p w14:paraId="659194E1" w14:textId="77777777" w:rsidR="004F0D55" w:rsidRPr="001D512F" w:rsidRDefault="001C2AE2" w:rsidP="001C2AE2">
      <w:pPr>
        <w:pStyle w:val="BodyText"/>
        <w:tabs>
          <w:tab w:val="left" w:pos="1580"/>
        </w:tabs>
        <w:ind w:left="284"/>
        <w:jc w:val="both"/>
        <w:rPr>
          <w:rFonts w:ascii="Times New Roman" w:hAnsi="Times New Roman"/>
          <w:noProof/>
          <w:sz w:val="24"/>
        </w:rPr>
      </w:pPr>
      <w:r>
        <w:rPr>
          <w:rFonts w:ascii="Times New Roman" w:hAnsi="Times New Roman"/>
          <w:sz w:val="24"/>
        </w:rPr>
        <w:t>l) paziņojumu sagatavojušās iestādes identifikācija un veids, kā jebkurā laikā sazināties ar atbildīgo izmeklētāju un notikuma vietas valsts aviācijas nelaimes gadījumu izmeklēšanas iestādi, un</w:t>
      </w:r>
    </w:p>
    <w:p w14:paraId="1D0977D2" w14:textId="77777777" w:rsidR="004F0D55" w:rsidRPr="001D512F" w:rsidRDefault="004F0D55" w:rsidP="001C2AE2">
      <w:pPr>
        <w:ind w:left="284"/>
        <w:jc w:val="both"/>
        <w:rPr>
          <w:rFonts w:ascii="Times New Roman" w:eastAsia="Arial" w:hAnsi="Times New Roman" w:cs="Arial"/>
          <w:noProof/>
          <w:sz w:val="24"/>
          <w:szCs w:val="20"/>
        </w:rPr>
      </w:pPr>
    </w:p>
    <w:p w14:paraId="0F468557" w14:textId="77777777" w:rsidR="004F0D55" w:rsidRPr="001D512F" w:rsidRDefault="001C2AE2" w:rsidP="001C2AE2">
      <w:pPr>
        <w:pStyle w:val="BodyText"/>
        <w:tabs>
          <w:tab w:val="left" w:pos="1580"/>
        </w:tabs>
        <w:ind w:left="284"/>
        <w:jc w:val="both"/>
        <w:rPr>
          <w:rFonts w:ascii="Times New Roman" w:hAnsi="Times New Roman"/>
          <w:noProof/>
          <w:sz w:val="24"/>
        </w:rPr>
      </w:pPr>
      <w:r>
        <w:rPr>
          <w:rFonts w:ascii="Times New Roman" w:hAnsi="Times New Roman"/>
          <w:sz w:val="24"/>
        </w:rPr>
        <w:t>m) bīstamu izstrādājumu atrašanās gaisa kuģī, un to apraksts.</w:t>
      </w:r>
    </w:p>
    <w:p w14:paraId="1F760A1D" w14:textId="77777777" w:rsidR="004F0D55" w:rsidRPr="001D512F" w:rsidRDefault="004F0D55" w:rsidP="001D512F">
      <w:pPr>
        <w:jc w:val="both"/>
        <w:rPr>
          <w:rFonts w:ascii="Times New Roman" w:eastAsia="Arial" w:hAnsi="Times New Roman" w:cs="Arial"/>
          <w:noProof/>
          <w:sz w:val="24"/>
          <w:szCs w:val="23"/>
        </w:rPr>
      </w:pPr>
    </w:p>
    <w:p w14:paraId="0E6EB429" w14:textId="77777777" w:rsidR="004F0D55" w:rsidRPr="001D512F" w:rsidRDefault="001C2AE2" w:rsidP="001C2AE2">
      <w:pPr>
        <w:pStyle w:val="BodyText"/>
        <w:tabs>
          <w:tab w:val="left" w:pos="1220"/>
        </w:tabs>
        <w:ind w:left="0"/>
        <w:jc w:val="both"/>
        <w:rPr>
          <w:rFonts w:ascii="Times New Roman" w:hAnsi="Times New Roman"/>
          <w:noProof/>
          <w:sz w:val="24"/>
        </w:rPr>
      </w:pPr>
      <w:r>
        <w:rPr>
          <w:rFonts w:ascii="Times New Roman" w:hAnsi="Times New Roman"/>
          <w:sz w:val="24"/>
        </w:rPr>
        <w:t>5.3.5. Tālāk sniegts aviācijas nelaimes gadījuma paziņojuma piemērs.</w:t>
      </w:r>
    </w:p>
    <w:p w14:paraId="48023028" w14:textId="77777777" w:rsidR="004F0D55" w:rsidRPr="001D512F" w:rsidRDefault="004F0D55" w:rsidP="001D512F">
      <w:pPr>
        <w:jc w:val="both"/>
        <w:rPr>
          <w:rFonts w:ascii="Times New Roman" w:eastAsia="Arial" w:hAnsi="Times New Roman" w:cs="Arial"/>
          <w:noProof/>
          <w:sz w:val="24"/>
          <w:szCs w:val="18"/>
        </w:rPr>
      </w:pPr>
    </w:p>
    <w:p w14:paraId="16FE4F44" w14:textId="77777777" w:rsidR="004F0D55" w:rsidRPr="001D512F" w:rsidRDefault="004F0D55" w:rsidP="001D512F">
      <w:pPr>
        <w:jc w:val="both"/>
        <w:rPr>
          <w:rFonts w:ascii="Times New Roman" w:eastAsia="Arial" w:hAnsi="Times New Roman" w:cs="Arial"/>
          <w:noProof/>
          <w:sz w:val="24"/>
          <w:szCs w:val="26"/>
        </w:rPr>
      </w:pPr>
    </w:p>
    <w:p w14:paraId="3533AA49" w14:textId="77777777" w:rsidR="004F0D55" w:rsidRPr="001D512F" w:rsidRDefault="004F0D55" w:rsidP="001C2AE2">
      <w:pPr>
        <w:pStyle w:val="Heading4"/>
        <w:ind w:left="0"/>
        <w:jc w:val="center"/>
        <w:rPr>
          <w:rFonts w:ascii="Times New Roman" w:hAnsi="Times New Roman"/>
          <w:noProof/>
          <w:sz w:val="24"/>
        </w:rPr>
      </w:pPr>
      <w:r>
        <w:rPr>
          <w:rFonts w:ascii="Times New Roman" w:hAnsi="Times New Roman"/>
          <w:sz w:val="24"/>
        </w:rPr>
        <w:t>PAZIŅOJUMA PIEMĒRS</w:t>
      </w:r>
    </w:p>
    <w:p w14:paraId="1A189068" w14:textId="77777777" w:rsidR="001C2AE2" w:rsidRDefault="001C2AE2" w:rsidP="001C2AE2">
      <w:pPr>
        <w:pStyle w:val="BodyText"/>
        <w:tabs>
          <w:tab w:val="left" w:pos="974"/>
        </w:tabs>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4"/>
        <w:gridCol w:w="4564"/>
      </w:tblGrid>
      <w:tr w:rsidR="00FD5C29" w14:paraId="0E4557BC" w14:textId="77777777" w:rsidTr="00BB7AE3">
        <w:trPr>
          <w:tblHeader/>
        </w:trPr>
        <w:tc>
          <w:tcPr>
            <w:tcW w:w="2500" w:type="pct"/>
            <w:tcBorders>
              <w:top w:val="single" w:sz="4" w:space="0" w:color="auto"/>
              <w:bottom w:val="single" w:sz="4" w:space="0" w:color="auto"/>
            </w:tcBorders>
          </w:tcPr>
          <w:p w14:paraId="3B68B01C" w14:textId="77777777" w:rsidR="00FD5C29" w:rsidRDefault="00FD5C29" w:rsidP="001C2AE2">
            <w:pPr>
              <w:pStyle w:val="BodyText"/>
              <w:tabs>
                <w:tab w:val="left" w:pos="974"/>
              </w:tabs>
              <w:ind w:left="0"/>
              <w:jc w:val="both"/>
              <w:rPr>
                <w:rFonts w:ascii="Times New Roman" w:hAnsi="Times New Roman"/>
                <w:i/>
                <w:iCs/>
                <w:noProof/>
                <w:sz w:val="24"/>
              </w:rPr>
            </w:pPr>
            <w:r>
              <w:rPr>
                <w:rFonts w:ascii="Times New Roman" w:hAnsi="Times New Roman"/>
                <w:i/>
                <w:iCs/>
                <w:sz w:val="24"/>
              </w:rPr>
              <w:t>Nepieciešamā informācija</w:t>
            </w:r>
          </w:p>
          <w:p w14:paraId="3A390334" w14:textId="77777777" w:rsidR="00FD5C29" w:rsidRPr="00FD5C29" w:rsidRDefault="00FD5C29" w:rsidP="001C2AE2">
            <w:pPr>
              <w:pStyle w:val="BodyText"/>
              <w:tabs>
                <w:tab w:val="left" w:pos="974"/>
              </w:tabs>
              <w:ind w:left="0"/>
              <w:jc w:val="both"/>
              <w:rPr>
                <w:rFonts w:ascii="Times New Roman" w:hAnsi="Times New Roman"/>
                <w:i/>
                <w:iCs/>
                <w:noProof/>
                <w:sz w:val="24"/>
              </w:rPr>
            </w:pPr>
            <w:r>
              <w:rPr>
                <w:rFonts w:ascii="Times New Roman" w:hAnsi="Times New Roman"/>
                <w:i/>
                <w:iCs/>
                <w:sz w:val="24"/>
              </w:rPr>
              <w:t>(skat. ICAO 13. pielikuma 4.2. punktu):</w:t>
            </w:r>
          </w:p>
        </w:tc>
        <w:tc>
          <w:tcPr>
            <w:tcW w:w="2500" w:type="pct"/>
            <w:tcBorders>
              <w:top w:val="single" w:sz="4" w:space="0" w:color="auto"/>
              <w:bottom w:val="single" w:sz="4" w:space="0" w:color="auto"/>
            </w:tcBorders>
            <w:vAlign w:val="bottom"/>
          </w:tcPr>
          <w:p w14:paraId="383CC459" w14:textId="77777777" w:rsidR="00FD5C29" w:rsidRPr="00FD5C29" w:rsidRDefault="00FD5C29" w:rsidP="00FD5C29">
            <w:pPr>
              <w:pStyle w:val="BodyText"/>
              <w:tabs>
                <w:tab w:val="left" w:pos="974"/>
              </w:tabs>
              <w:ind w:left="0"/>
              <w:rPr>
                <w:rFonts w:ascii="Times New Roman" w:hAnsi="Times New Roman"/>
                <w:i/>
                <w:iCs/>
                <w:noProof/>
                <w:sz w:val="24"/>
              </w:rPr>
            </w:pPr>
            <w:r>
              <w:rPr>
                <w:rFonts w:ascii="Times New Roman" w:hAnsi="Times New Roman"/>
                <w:i/>
                <w:iCs/>
                <w:sz w:val="24"/>
              </w:rPr>
              <w:t>Piemērs:</w:t>
            </w:r>
          </w:p>
        </w:tc>
      </w:tr>
      <w:tr w:rsidR="00FD5C29" w14:paraId="50928ECD" w14:textId="77777777" w:rsidTr="00BB7AE3">
        <w:tc>
          <w:tcPr>
            <w:tcW w:w="2500" w:type="pct"/>
            <w:tcBorders>
              <w:top w:val="single" w:sz="4" w:space="0" w:color="auto"/>
            </w:tcBorders>
          </w:tcPr>
          <w:p w14:paraId="15439321" w14:textId="77777777" w:rsidR="00FD5C29" w:rsidRDefault="00FD5C29" w:rsidP="001C2AE2">
            <w:pPr>
              <w:pStyle w:val="BodyText"/>
              <w:tabs>
                <w:tab w:val="left" w:pos="974"/>
              </w:tabs>
              <w:ind w:left="0"/>
              <w:jc w:val="both"/>
              <w:rPr>
                <w:rFonts w:ascii="Times New Roman" w:hAnsi="Times New Roman"/>
                <w:noProof/>
                <w:sz w:val="24"/>
              </w:rPr>
            </w:pPr>
            <w:r>
              <w:rPr>
                <w:rFonts w:ascii="Times New Roman" w:hAnsi="Times New Roman"/>
                <w:sz w:val="24"/>
              </w:rPr>
              <w:t>a) saīsinājums “</w:t>
            </w:r>
            <w:r>
              <w:rPr>
                <w:rFonts w:ascii="Times New Roman" w:hAnsi="Times New Roman"/>
                <w:i/>
                <w:iCs/>
                <w:sz w:val="24"/>
              </w:rPr>
              <w:t>ACCID</w:t>
            </w:r>
            <w:r>
              <w:rPr>
                <w:rFonts w:ascii="Times New Roman" w:hAnsi="Times New Roman"/>
                <w:sz w:val="24"/>
              </w:rPr>
              <w:t>” par aviācijas nelaimes gadījumiem un “</w:t>
            </w:r>
            <w:r>
              <w:rPr>
                <w:rFonts w:ascii="Times New Roman" w:hAnsi="Times New Roman"/>
                <w:i/>
                <w:iCs/>
                <w:sz w:val="24"/>
              </w:rPr>
              <w:t>INCID</w:t>
            </w:r>
            <w:r>
              <w:rPr>
                <w:rFonts w:ascii="Times New Roman" w:hAnsi="Times New Roman"/>
                <w:sz w:val="24"/>
              </w:rPr>
              <w:t>” par nopietniem incidentiem;</w:t>
            </w:r>
          </w:p>
        </w:tc>
        <w:tc>
          <w:tcPr>
            <w:tcW w:w="2500" w:type="pct"/>
            <w:tcBorders>
              <w:top w:val="single" w:sz="4" w:space="0" w:color="auto"/>
            </w:tcBorders>
          </w:tcPr>
          <w:p w14:paraId="5C700592" w14:textId="77777777" w:rsidR="00FD5C29" w:rsidRDefault="00FD5C29" w:rsidP="00FD5C29">
            <w:pPr>
              <w:pStyle w:val="BodyText"/>
              <w:tabs>
                <w:tab w:val="left" w:pos="883"/>
              </w:tabs>
              <w:ind w:left="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ACCID</w:t>
            </w:r>
            <w:r>
              <w:rPr>
                <w:rFonts w:ascii="Times New Roman" w:hAnsi="Times New Roman"/>
                <w:sz w:val="24"/>
              </w:rPr>
              <w:t>;</w:t>
            </w:r>
          </w:p>
        </w:tc>
      </w:tr>
      <w:tr w:rsidR="00FD5C29" w14:paraId="3D64F6E7" w14:textId="77777777" w:rsidTr="00BB7AE3">
        <w:tc>
          <w:tcPr>
            <w:tcW w:w="2500" w:type="pct"/>
          </w:tcPr>
          <w:p w14:paraId="217D235E" w14:textId="77777777" w:rsidR="00FD5C29" w:rsidRDefault="00FD5C29" w:rsidP="001C2AE2">
            <w:pPr>
              <w:pStyle w:val="BodyText"/>
              <w:tabs>
                <w:tab w:val="left" w:pos="974"/>
              </w:tabs>
              <w:ind w:left="0"/>
              <w:jc w:val="both"/>
              <w:rPr>
                <w:rFonts w:ascii="Times New Roman" w:hAnsi="Times New Roman"/>
                <w:noProof/>
                <w:sz w:val="24"/>
              </w:rPr>
            </w:pPr>
            <w:r>
              <w:rPr>
                <w:rFonts w:ascii="Times New Roman" w:hAnsi="Times New Roman"/>
                <w:sz w:val="24"/>
              </w:rPr>
              <w:t>b) ražotājs, modelis, valsts piederības un reģistrācijas zīmes un gaisa kuģa sērijas numurs;</w:t>
            </w:r>
          </w:p>
        </w:tc>
        <w:tc>
          <w:tcPr>
            <w:tcW w:w="2500" w:type="pct"/>
          </w:tcPr>
          <w:p w14:paraId="58C29F45" w14:textId="77777777" w:rsidR="00FD5C29" w:rsidRDefault="00FD5C29" w:rsidP="00FD5C29">
            <w:pPr>
              <w:pStyle w:val="BodyText"/>
              <w:tabs>
                <w:tab w:val="left" w:pos="883"/>
              </w:tabs>
              <w:ind w:left="0"/>
              <w:rPr>
                <w:rFonts w:ascii="Times New Roman" w:hAnsi="Times New Roman"/>
                <w:noProof/>
                <w:sz w:val="24"/>
              </w:rPr>
            </w:pPr>
            <w:r>
              <w:rPr>
                <w:rFonts w:ascii="Times New Roman" w:hAnsi="Times New Roman"/>
                <w:sz w:val="24"/>
              </w:rPr>
              <w:t xml:space="preserve">b) </w:t>
            </w:r>
            <w:r>
              <w:rPr>
                <w:rFonts w:ascii="Times New Roman" w:hAnsi="Times New Roman"/>
                <w:i/>
                <w:sz w:val="24"/>
              </w:rPr>
              <w:t>Boeing</w:t>
            </w:r>
            <w:r>
              <w:rPr>
                <w:rFonts w:ascii="Times New Roman" w:hAnsi="Times New Roman"/>
                <w:sz w:val="24"/>
              </w:rPr>
              <w:t xml:space="preserve"> 737-200, Apvienotā Karaliste, </w:t>
            </w:r>
            <w:r>
              <w:rPr>
                <w:rFonts w:ascii="Times New Roman" w:hAnsi="Times New Roman"/>
                <w:i/>
                <w:sz w:val="24"/>
              </w:rPr>
              <w:t>GAMSW</w:t>
            </w:r>
            <w:r>
              <w:rPr>
                <w:rFonts w:ascii="Times New Roman" w:hAnsi="Times New Roman"/>
                <w:sz w:val="24"/>
              </w:rPr>
              <w:t>, sērijas Nr. 20280;</w:t>
            </w:r>
          </w:p>
        </w:tc>
      </w:tr>
      <w:tr w:rsidR="00FD5C29" w14:paraId="53D7C73E" w14:textId="77777777" w:rsidTr="00BB7AE3">
        <w:tc>
          <w:tcPr>
            <w:tcW w:w="2500" w:type="pct"/>
          </w:tcPr>
          <w:p w14:paraId="6560D7C7" w14:textId="77777777" w:rsidR="00FD5C29" w:rsidRDefault="00FD5C29" w:rsidP="001C2AE2">
            <w:pPr>
              <w:pStyle w:val="BodyText"/>
              <w:tabs>
                <w:tab w:val="left" w:pos="974"/>
              </w:tabs>
              <w:ind w:left="0"/>
              <w:jc w:val="both"/>
              <w:rPr>
                <w:rFonts w:ascii="Times New Roman" w:hAnsi="Times New Roman"/>
                <w:noProof/>
                <w:sz w:val="24"/>
              </w:rPr>
            </w:pPr>
            <w:r>
              <w:rPr>
                <w:rFonts w:ascii="Times New Roman" w:hAnsi="Times New Roman"/>
                <w:sz w:val="24"/>
              </w:rPr>
              <w:t>c) gaisa kuģa īpašnieka, ekspluatanta un nomātāja, ja tāds ir, nosaukums;</w:t>
            </w:r>
          </w:p>
        </w:tc>
        <w:tc>
          <w:tcPr>
            <w:tcW w:w="2500" w:type="pct"/>
          </w:tcPr>
          <w:p w14:paraId="4F42E1A8" w14:textId="77777777" w:rsidR="00FD5C29" w:rsidRDefault="00FD5C29" w:rsidP="00FD5C29">
            <w:pPr>
              <w:pStyle w:val="BodyText"/>
              <w:tabs>
                <w:tab w:val="left" w:pos="882"/>
              </w:tabs>
              <w:ind w:left="0"/>
              <w:rPr>
                <w:rFonts w:ascii="Times New Roman" w:hAnsi="Times New Roman"/>
                <w:noProof/>
                <w:sz w:val="24"/>
              </w:rPr>
            </w:pPr>
            <w:r>
              <w:rPr>
                <w:rFonts w:ascii="Times New Roman" w:hAnsi="Times New Roman"/>
                <w:sz w:val="24"/>
              </w:rPr>
              <w:t xml:space="preserve">c) </w:t>
            </w:r>
            <w:r>
              <w:rPr>
                <w:rFonts w:ascii="Times New Roman" w:hAnsi="Times New Roman"/>
                <w:i/>
                <w:sz w:val="24"/>
              </w:rPr>
              <w:t>Derby Aviation</w:t>
            </w:r>
            <w:r>
              <w:rPr>
                <w:rFonts w:ascii="Times New Roman" w:hAnsi="Times New Roman"/>
                <w:sz w:val="24"/>
              </w:rPr>
              <w:t>;</w:t>
            </w:r>
          </w:p>
        </w:tc>
      </w:tr>
      <w:tr w:rsidR="00FD5C29" w14:paraId="03A16016" w14:textId="77777777" w:rsidTr="00BB7AE3">
        <w:tc>
          <w:tcPr>
            <w:tcW w:w="2500" w:type="pct"/>
          </w:tcPr>
          <w:p w14:paraId="18036DDE" w14:textId="77777777" w:rsidR="00FD5C29" w:rsidRDefault="00FD5C29" w:rsidP="001C2AE2">
            <w:pPr>
              <w:pStyle w:val="BodyText"/>
              <w:tabs>
                <w:tab w:val="left" w:pos="974"/>
              </w:tabs>
              <w:ind w:left="0"/>
              <w:jc w:val="both"/>
              <w:rPr>
                <w:rFonts w:ascii="Times New Roman" w:hAnsi="Times New Roman"/>
                <w:noProof/>
                <w:sz w:val="24"/>
              </w:rPr>
            </w:pPr>
            <w:r>
              <w:rPr>
                <w:rFonts w:ascii="Times New Roman" w:hAnsi="Times New Roman"/>
                <w:sz w:val="24"/>
              </w:rPr>
              <w:t xml:space="preserve">d) gaisa kuģa kapteiņa kvalifikācija un </w:t>
            </w:r>
            <w:r>
              <w:rPr>
                <w:rFonts w:ascii="Times New Roman" w:hAnsi="Times New Roman"/>
                <w:sz w:val="24"/>
              </w:rPr>
              <w:lastRenderedPageBreak/>
              <w:t>apkalpes locekļu un pasažieru valstspiederība;</w:t>
            </w:r>
          </w:p>
        </w:tc>
        <w:tc>
          <w:tcPr>
            <w:tcW w:w="2500" w:type="pct"/>
          </w:tcPr>
          <w:p w14:paraId="569A970B" w14:textId="77777777" w:rsidR="00FD5C29" w:rsidRDefault="00FD5C29" w:rsidP="001C2AE2">
            <w:pPr>
              <w:pStyle w:val="BodyText"/>
              <w:tabs>
                <w:tab w:val="left" w:pos="974"/>
              </w:tabs>
              <w:ind w:left="0"/>
              <w:jc w:val="both"/>
              <w:rPr>
                <w:rFonts w:ascii="Times New Roman" w:hAnsi="Times New Roman"/>
                <w:noProof/>
                <w:sz w:val="24"/>
              </w:rPr>
            </w:pPr>
            <w:r>
              <w:rPr>
                <w:rFonts w:ascii="Times New Roman" w:hAnsi="Times New Roman"/>
                <w:sz w:val="24"/>
              </w:rPr>
              <w:lastRenderedPageBreak/>
              <w:t xml:space="preserve">d) kapteinis; apkalpe: </w:t>
            </w:r>
            <w:r>
              <w:rPr>
                <w:rFonts w:ascii="Times New Roman" w:hAnsi="Times New Roman"/>
                <w:i/>
                <w:sz w:val="24"/>
              </w:rPr>
              <w:t>Anytown City</w:t>
            </w:r>
            <w:r>
              <w:rPr>
                <w:rFonts w:ascii="Times New Roman" w:hAnsi="Times New Roman"/>
                <w:sz w:val="24"/>
              </w:rPr>
              <w:t xml:space="preserve">; pasažieri: </w:t>
            </w:r>
            <w:r>
              <w:rPr>
                <w:rFonts w:ascii="Times New Roman" w:hAnsi="Times New Roman"/>
                <w:sz w:val="24"/>
              </w:rPr>
              <w:lastRenderedPageBreak/>
              <w:t>nav zināms;</w:t>
            </w:r>
          </w:p>
        </w:tc>
      </w:tr>
      <w:tr w:rsidR="00FD5C29" w14:paraId="448B1FF9" w14:textId="77777777" w:rsidTr="00BB7AE3">
        <w:tc>
          <w:tcPr>
            <w:tcW w:w="2500" w:type="pct"/>
          </w:tcPr>
          <w:p w14:paraId="60EFCC5C" w14:textId="77777777" w:rsidR="00FD5C29" w:rsidRDefault="00FD5C29" w:rsidP="001C2AE2">
            <w:pPr>
              <w:pStyle w:val="BodyText"/>
              <w:tabs>
                <w:tab w:val="left" w:pos="974"/>
              </w:tabs>
              <w:ind w:left="0"/>
              <w:jc w:val="both"/>
              <w:rPr>
                <w:rFonts w:ascii="Times New Roman" w:hAnsi="Times New Roman"/>
                <w:noProof/>
                <w:sz w:val="24"/>
              </w:rPr>
            </w:pPr>
            <w:r>
              <w:rPr>
                <w:rFonts w:ascii="Times New Roman" w:hAnsi="Times New Roman"/>
                <w:sz w:val="24"/>
              </w:rPr>
              <w:lastRenderedPageBreak/>
              <w:t>e) aviācijas nelaimes gadījuma vai nopietna incidenta datums un laiks (vietējais laiks vai Griničas laiks);</w:t>
            </w:r>
          </w:p>
        </w:tc>
        <w:tc>
          <w:tcPr>
            <w:tcW w:w="2500" w:type="pct"/>
          </w:tcPr>
          <w:p w14:paraId="6A7FD13E" w14:textId="77777777" w:rsidR="00FD5C29" w:rsidRDefault="00FD5C29" w:rsidP="001C2AE2">
            <w:pPr>
              <w:pStyle w:val="BodyText"/>
              <w:tabs>
                <w:tab w:val="left" w:pos="974"/>
              </w:tabs>
              <w:ind w:left="0"/>
              <w:jc w:val="both"/>
              <w:rPr>
                <w:rFonts w:ascii="Times New Roman" w:hAnsi="Times New Roman"/>
                <w:noProof/>
                <w:sz w:val="24"/>
              </w:rPr>
            </w:pPr>
            <w:r>
              <w:rPr>
                <w:rFonts w:ascii="Times New Roman" w:hAnsi="Times New Roman"/>
                <w:sz w:val="24"/>
              </w:rPr>
              <w:t>e) 1983. gada 7. oktobris, plkst. 1314 pēc vietējā laika;</w:t>
            </w:r>
          </w:p>
        </w:tc>
      </w:tr>
      <w:tr w:rsidR="00FD5C29" w14:paraId="013D51F6" w14:textId="77777777" w:rsidTr="00BB7AE3">
        <w:tc>
          <w:tcPr>
            <w:tcW w:w="2500" w:type="pct"/>
          </w:tcPr>
          <w:p w14:paraId="2856753D" w14:textId="77777777" w:rsidR="00FD5C29" w:rsidRDefault="0088105C" w:rsidP="001C2AE2">
            <w:pPr>
              <w:pStyle w:val="BodyText"/>
              <w:tabs>
                <w:tab w:val="left" w:pos="974"/>
              </w:tabs>
              <w:ind w:left="0"/>
              <w:jc w:val="both"/>
              <w:rPr>
                <w:rFonts w:ascii="Times New Roman" w:hAnsi="Times New Roman"/>
                <w:noProof/>
                <w:sz w:val="24"/>
              </w:rPr>
            </w:pPr>
            <w:r>
              <w:rPr>
                <w:rFonts w:ascii="Times New Roman" w:hAnsi="Times New Roman"/>
                <w:sz w:val="24"/>
              </w:rPr>
              <w:t>f) gaisa kuģa pēdējā izlidošanas vieta un paredzētā nosēšanās vieta;</w:t>
            </w:r>
          </w:p>
        </w:tc>
        <w:tc>
          <w:tcPr>
            <w:tcW w:w="2500" w:type="pct"/>
          </w:tcPr>
          <w:p w14:paraId="17DC8093" w14:textId="77777777" w:rsidR="00FD5C29" w:rsidRDefault="0088105C" w:rsidP="0088105C">
            <w:pPr>
              <w:pStyle w:val="BodyText"/>
              <w:tabs>
                <w:tab w:val="left" w:pos="691"/>
              </w:tabs>
              <w:ind w:left="0"/>
              <w:rPr>
                <w:rFonts w:ascii="Times New Roman" w:hAnsi="Times New Roman"/>
                <w:noProof/>
                <w:sz w:val="24"/>
              </w:rPr>
            </w:pPr>
            <w:r>
              <w:rPr>
                <w:rFonts w:ascii="Times New Roman" w:hAnsi="Times New Roman"/>
                <w:sz w:val="24"/>
              </w:rPr>
              <w:t>f) Londona/Hītrova [</w:t>
            </w:r>
            <w:r>
              <w:rPr>
                <w:rFonts w:ascii="Times New Roman" w:hAnsi="Times New Roman"/>
                <w:i/>
                <w:iCs/>
                <w:sz w:val="24"/>
              </w:rPr>
              <w:t>Heathrow</w:t>
            </w:r>
            <w:r>
              <w:rPr>
                <w:rFonts w:ascii="Times New Roman" w:hAnsi="Times New Roman"/>
                <w:sz w:val="24"/>
              </w:rPr>
              <w:t>] – Perpiņāna [</w:t>
            </w:r>
            <w:r>
              <w:rPr>
                <w:rFonts w:ascii="Times New Roman" w:hAnsi="Times New Roman"/>
                <w:i/>
                <w:iCs/>
                <w:sz w:val="24"/>
              </w:rPr>
              <w:t>Perpignan</w:t>
            </w:r>
            <w:r>
              <w:rPr>
                <w:rFonts w:ascii="Times New Roman" w:hAnsi="Times New Roman"/>
                <w:sz w:val="24"/>
              </w:rPr>
              <w:t>]/Rivsalta (</w:t>
            </w:r>
            <w:r>
              <w:rPr>
                <w:rFonts w:ascii="Times New Roman" w:hAnsi="Times New Roman"/>
                <w:i/>
                <w:sz w:val="24"/>
              </w:rPr>
              <w:t>Riversaltes</w:t>
            </w:r>
            <w:r>
              <w:rPr>
                <w:rFonts w:ascii="Times New Roman" w:hAnsi="Times New Roman"/>
                <w:sz w:val="24"/>
              </w:rPr>
              <w:t>);</w:t>
            </w:r>
          </w:p>
        </w:tc>
      </w:tr>
      <w:tr w:rsidR="00FD5C29" w14:paraId="3DA2B3F3" w14:textId="77777777" w:rsidTr="00BB7AE3">
        <w:tc>
          <w:tcPr>
            <w:tcW w:w="2500" w:type="pct"/>
          </w:tcPr>
          <w:p w14:paraId="287DF394" w14:textId="77777777" w:rsidR="00FD5C29" w:rsidRPr="0088105C" w:rsidRDefault="0088105C" w:rsidP="001C2AE2">
            <w:pPr>
              <w:pStyle w:val="BodyText"/>
              <w:tabs>
                <w:tab w:val="left" w:pos="974"/>
              </w:tabs>
              <w:ind w:left="0"/>
              <w:jc w:val="both"/>
              <w:rPr>
                <w:rFonts w:ascii="Times New Roman" w:hAnsi="Times New Roman"/>
                <w:noProof/>
                <w:sz w:val="24"/>
                <w:szCs w:val="12"/>
              </w:rPr>
            </w:pPr>
            <w:r>
              <w:rPr>
                <w:rFonts w:ascii="Times New Roman" w:hAnsi="Times New Roman"/>
                <w:sz w:val="24"/>
              </w:rPr>
              <w:t>g) gaisa kuģa atrašanās vieta attiecībā pret kādu viegli nosakāmu ģeogrāfisku vietu, un ģeogrāfiskais platums un garums</w:t>
            </w:r>
            <w:r>
              <w:rPr>
                <w:rFonts w:ascii="Times New Roman" w:hAnsi="Times New Roman"/>
                <w:sz w:val="24"/>
                <w:vertAlign w:val="superscript"/>
              </w:rPr>
              <w:t>1</w:t>
            </w:r>
            <w:r>
              <w:rPr>
                <w:rFonts w:ascii="Times New Roman" w:hAnsi="Times New Roman"/>
                <w:sz w:val="24"/>
              </w:rPr>
              <w:t>;</w:t>
            </w:r>
          </w:p>
        </w:tc>
        <w:tc>
          <w:tcPr>
            <w:tcW w:w="2500" w:type="pct"/>
          </w:tcPr>
          <w:p w14:paraId="02F64ADD" w14:textId="77777777" w:rsidR="00FD5C29" w:rsidRDefault="0088105C" w:rsidP="001C2AE2">
            <w:pPr>
              <w:pStyle w:val="BodyText"/>
              <w:tabs>
                <w:tab w:val="left" w:pos="974"/>
              </w:tabs>
              <w:ind w:left="0"/>
              <w:jc w:val="both"/>
              <w:rPr>
                <w:rFonts w:ascii="Times New Roman" w:hAnsi="Times New Roman"/>
                <w:noProof/>
                <w:sz w:val="24"/>
              </w:rPr>
            </w:pPr>
            <w:r>
              <w:rPr>
                <w:rFonts w:ascii="Times New Roman" w:hAnsi="Times New Roman"/>
                <w:sz w:val="24"/>
              </w:rPr>
              <w:t>g) 12 km uz dienvidiem no Pradas [</w:t>
            </w:r>
            <w:r>
              <w:rPr>
                <w:rFonts w:ascii="Times New Roman" w:hAnsi="Times New Roman"/>
                <w:i/>
                <w:iCs/>
                <w:sz w:val="24"/>
              </w:rPr>
              <w:t>Prades</w:t>
            </w:r>
            <w:r>
              <w:rPr>
                <w:rFonts w:ascii="Times New Roman" w:hAnsi="Times New Roman"/>
                <w:sz w:val="24"/>
              </w:rPr>
              <w:t>], 42-33 </w:t>
            </w:r>
            <w:r>
              <w:rPr>
                <w:rFonts w:ascii="Times New Roman" w:hAnsi="Times New Roman"/>
                <w:i/>
                <w:iCs/>
                <w:sz w:val="24"/>
              </w:rPr>
              <w:t>N</w:t>
            </w:r>
            <w:r>
              <w:rPr>
                <w:rFonts w:ascii="Times New Roman" w:hAnsi="Times New Roman"/>
                <w:sz w:val="24"/>
              </w:rPr>
              <w:t>, 02-26 </w:t>
            </w:r>
            <w:r>
              <w:rPr>
                <w:rFonts w:ascii="Times New Roman" w:hAnsi="Times New Roman"/>
                <w:i/>
                <w:iCs/>
                <w:sz w:val="24"/>
              </w:rPr>
              <w:t>W</w:t>
            </w:r>
            <w:r>
              <w:rPr>
                <w:rFonts w:ascii="Times New Roman" w:hAnsi="Times New Roman"/>
                <w:sz w:val="24"/>
              </w:rPr>
              <w:t>, 2200 m virs jūras līmeņa;</w:t>
            </w:r>
          </w:p>
        </w:tc>
      </w:tr>
      <w:tr w:rsidR="00FD5C29" w14:paraId="4033E747" w14:textId="77777777" w:rsidTr="00BB7AE3">
        <w:tc>
          <w:tcPr>
            <w:tcW w:w="2500" w:type="pct"/>
          </w:tcPr>
          <w:p w14:paraId="25DE4131" w14:textId="77777777" w:rsidR="00FD5C29" w:rsidRPr="0088105C" w:rsidRDefault="0088105C" w:rsidP="001C2AE2">
            <w:pPr>
              <w:pStyle w:val="BodyText"/>
              <w:tabs>
                <w:tab w:val="left" w:pos="974"/>
              </w:tabs>
              <w:ind w:left="0"/>
              <w:jc w:val="both"/>
              <w:rPr>
                <w:rFonts w:ascii="Times New Roman" w:hAnsi="Times New Roman"/>
                <w:noProof/>
                <w:sz w:val="24"/>
                <w:szCs w:val="12"/>
              </w:rPr>
            </w:pPr>
            <w:r>
              <w:rPr>
                <w:rFonts w:ascii="Times New Roman" w:hAnsi="Times New Roman"/>
                <w:sz w:val="24"/>
              </w:rPr>
              <w:t>h) gaisa kuģī esošo, bojā gājušo un smagi ievainoto apkalpes locekļu un pasažieru skaits; citas personas, bojā gājušās un smagus miesas bojājumus guvušās personas</w:t>
            </w:r>
            <w:r>
              <w:rPr>
                <w:rFonts w:ascii="Times New Roman" w:hAnsi="Times New Roman"/>
                <w:sz w:val="24"/>
                <w:vertAlign w:val="superscript"/>
              </w:rPr>
              <w:t>2</w:t>
            </w:r>
            <w:r>
              <w:rPr>
                <w:rFonts w:ascii="Times New Roman" w:hAnsi="Times New Roman"/>
                <w:sz w:val="24"/>
              </w:rPr>
              <w:t>;</w:t>
            </w:r>
          </w:p>
        </w:tc>
        <w:tc>
          <w:tcPr>
            <w:tcW w:w="2500" w:type="pct"/>
          </w:tcPr>
          <w:p w14:paraId="5A77C7AC" w14:textId="77777777" w:rsidR="00FD5C29" w:rsidRDefault="0088105C" w:rsidP="0088105C">
            <w:pPr>
              <w:pStyle w:val="BodyText"/>
              <w:tabs>
                <w:tab w:val="left" w:pos="691"/>
              </w:tabs>
              <w:ind w:left="0"/>
              <w:rPr>
                <w:rFonts w:ascii="Times New Roman" w:hAnsi="Times New Roman"/>
                <w:noProof/>
                <w:sz w:val="24"/>
              </w:rPr>
            </w:pPr>
            <w:r>
              <w:rPr>
                <w:rFonts w:ascii="Times New Roman" w:hAnsi="Times New Roman"/>
                <w:sz w:val="24"/>
              </w:rPr>
              <w:t>h) 6 apkalpes locekļi un 57 gaisa kuģa pasažieri: visi guvuši nāvējošus miesas bojājumus; citi: neviens;</w:t>
            </w:r>
          </w:p>
        </w:tc>
      </w:tr>
      <w:tr w:rsidR="00FD5C29" w14:paraId="4E59C145" w14:textId="77777777" w:rsidTr="00BB7AE3">
        <w:tc>
          <w:tcPr>
            <w:tcW w:w="2500" w:type="pct"/>
          </w:tcPr>
          <w:p w14:paraId="223C67CF" w14:textId="77777777" w:rsidR="00FD5C29" w:rsidRDefault="0088105C" w:rsidP="001C2AE2">
            <w:pPr>
              <w:pStyle w:val="BodyText"/>
              <w:tabs>
                <w:tab w:val="left" w:pos="974"/>
              </w:tabs>
              <w:ind w:left="0"/>
              <w:jc w:val="both"/>
              <w:rPr>
                <w:rFonts w:ascii="Times New Roman" w:hAnsi="Times New Roman"/>
                <w:noProof/>
                <w:sz w:val="24"/>
              </w:rPr>
            </w:pPr>
            <w:r>
              <w:rPr>
                <w:rFonts w:ascii="Times New Roman" w:hAnsi="Times New Roman"/>
                <w:sz w:val="24"/>
              </w:rPr>
              <w:t>i) aviācijas nelaimes gadījuma vai nopietna incidenta apraksts un gaisa kuģa bojājumu apmērs, ciktāl tas ir zināms;</w:t>
            </w:r>
          </w:p>
        </w:tc>
        <w:tc>
          <w:tcPr>
            <w:tcW w:w="2500" w:type="pct"/>
          </w:tcPr>
          <w:p w14:paraId="026741F3" w14:textId="77777777" w:rsidR="00FD5C29" w:rsidRDefault="0088105C" w:rsidP="0088105C">
            <w:pPr>
              <w:pStyle w:val="BodyText"/>
              <w:tabs>
                <w:tab w:val="left" w:pos="691"/>
              </w:tabs>
              <w:ind w:left="0"/>
              <w:rPr>
                <w:rFonts w:ascii="Times New Roman" w:hAnsi="Times New Roman"/>
                <w:noProof/>
                <w:sz w:val="24"/>
              </w:rPr>
            </w:pPr>
            <w:r>
              <w:rPr>
                <w:rFonts w:ascii="Times New Roman" w:hAnsi="Times New Roman"/>
                <w:sz w:val="24"/>
              </w:rPr>
              <w:t>i) gaisa kuģis ietriecās Kanigū [</w:t>
            </w:r>
            <w:r>
              <w:rPr>
                <w:rFonts w:ascii="Times New Roman" w:hAnsi="Times New Roman"/>
                <w:i/>
                <w:iCs/>
                <w:sz w:val="24"/>
              </w:rPr>
              <w:t>Canigou</w:t>
            </w:r>
            <w:r>
              <w:rPr>
                <w:rFonts w:ascii="Times New Roman" w:hAnsi="Times New Roman"/>
                <w:sz w:val="24"/>
              </w:rPr>
              <w:t>] kalnu masīva kalnā. Gaisa kuģis tika iznīcināts ugunsgrēkā;</w:t>
            </w:r>
          </w:p>
        </w:tc>
      </w:tr>
      <w:tr w:rsidR="00FD5C29" w14:paraId="1349634F" w14:textId="77777777" w:rsidTr="00BB7AE3">
        <w:tc>
          <w:tcPr>
            <w:tcW w:w="2500" w:type="pct"/>
          </w:tcPr>
          <w:p w14:paraId="64586489" w14:textId="77777777" w:rsidR="00FD5C29" w:rsidRDefault="0088105C" w:rsidP="0088105C">
            <w:pPr>
              <w:pStyle w:val="BodyText"/>
              <w:tabs>
                <w:tab w:val="left" w:pos="974"/>
              </w:tabs>
              <w:ind w:left="0"/>
              <w:jc w:val="both"/>
              <w:rPr>
                <w:rFonts w:ascii="Times New Roman" w:hAnsi="Times New Roman"/>
                <w:noProof/>
                <w:sz w:val="24"/>
              </w:rPr>
            </w:pPr>
            <w:r>
              <w:rPr>
                <w:rFonts w:ascii="Times New Roman" w:hAnsi="Times New Roman"/>
                <w:sz w:val="24"/>
              </w:rPr>
              <w:t>j) norāde, kādā apmērā tiks veikta izmeklēšana vai kādā apmērā notikuma vietas valsts ir ieteikusi to uzticēt veikt citai;</w:t>
            </w:r>
          </w:p>
        </w:tc>
        <w:tc>
          <w:tcPr>
            <w:tcW w:w="2500" w:type="pct"/>
          </w:tcPr>
          <w:p w14:paraId="2E15BEE7" w14:textId="77777777" w:rsidR="00FD5C29" w:rsidRDefault="0088105C" w:rsidP="0088105C">
            <w:pPr>
              <w:pStyle w:val="BodyText"/>
              <w:tabs>
                <w:tab w:val="left" w:pos="731"/>
              </w:tabs>
              <w:ind w:left="0"/>
              <w:jc w:val="both"/>
              <w:rPr>
                <w:rFonts w:ascii="Times New Roman" w:hAnsi="Times New Roman"/>
                <w:noProof/>
                <w:sz w:val="24"/>
              </w:rPr>
            </w:pPr>
            <w:r>
              <w:rPr>
                <w:rFonts w:ascii="Times New Roman" w:hAnsi="Times New Roman"/>
                <w:sz w:val="24"/>
              </w:rPr>
              <w:t>j) pilna apmēra izmeklēšana, ko veic Francijas aviācijas nelaimes gadījumu izmeklēšanas iestāde;</w:t>
            </w:r>
          </w:p>
        </w:tc>
      </w:tr>
      <w:tr w:rsidR="00FD5C29" w14:paraId="5387A8D0" w14:textId="77777777" w:rsidTr="00BB7AE3">
        <w:tc>
          <w:tcPr>
            <w:tcW w:w="2500" w:type="pct"/>
          </w:tcPr>
          <w:p w14:paraId="01739ACE" w14:textId="77777777" w:rsidR="00FD5C29" w:rsidRDefault="0088105C" w:rsidP="001C2AE2">
            <w:pPr>
              <w:pStyle w:val="BodyText"/>
              <w:tabs>
                <w:tab w:val="left" w:pos="974"/>
              </w:tabs>
              <w:ind w:left="0"/>
              <w:jc w:val="both"/>
              <w:rPr>
                <w:rFonts w:ascii="Times New Roman" w:hAnsi="Times New Roman"/>
                <w:noProof/>
                <w:sz w:val="24"/>
              </w:rPr>
            </w:pPr>
            <w:r>
              <w:rPr>
                <w:rFonts w:ascii="Times New Roman" w:hAnsi="Times New Roman"/>
                <w:sz w:val="24"/>
              </w:rPr>
              <w:t>k) aviācijas nelaimes gadījuma vai nopietnā incidenta zonas fiziskās īpašības, kā arī norāde par apgrūtinātu piekļuvi vai īpašām prasībām, lai nokļūtu tajā vietā;</w:t>
            </w:r>
          </w:p>
        </w:tc>
        <w:tc>
          <w:tcPr>
            <w:tcW w:w="2500" w:type="pct"/>
          </w:tcPr>
          <w:p w14:paraId="4B0680CA" w14:textId="77777777" w:rsidR="00FD5C29" w:rsidRDefault="0088105C" w:rsidP="0088105C">
            <w:pPr>
              <w:pStyle w:val="BodyText"/>
              <w:tabs>
                <w:tab w:val="left" w:pos="731"/>
              </w:tabs>
              <w:ind w:left="0"/>
              <w:jc w:val="both"/>
              <w:rPr>
                <w:rFonts w:ascii="Times New Roman" w:hAnsi="Times New Roman"/>
                <w:noProof/>
                <w:sz w:val="24"/>
              </w:rPr>
            </w:pPr>
            <w:r>
              <w:rPr>
                <w:rFonts w:ascii="Times New Roman" w:hAnsi="Times New Roman"/>
                <w:sz w:val="24"/>
              </w:rPr>
              <w:t>k) kalnains apgabals, apgrūtināta pieeja, pastāvīgs sniegs;</w:t>
            </w:r>
          </w:p>
        </w:tc>
      </w:tr>
      <w:tr w:rsidR="00FD5C29" w14:paraId="627042F0" w14:textId="77777777" w:rsidTr="00BB7AE3">
        <w:tc>
          <w:tcPr>
            <w:tcW w:w="2500" w:type="pct"/>
          </w:tcPr>
          <w:p w14:paraId="16641A4B" w14:textId="77777777" w:rsidR="00FD5C29" w:rsidRDefault="0088105C" w:rsidP="001C2AE2">
            <w:pPr>
              <w:pStyle w:val="BodyText"/>
              <w:tabs>
                <w:tab w:val="left" w:pos="974"/>
              </w:tabs>
              <w:ind w:left="0"/>
              <w:jc w:val="both"/>
              <w:rPr>
                <w:rFonts w:ascii="Times New Roman" w:hAnsi="Times New Roman"/>
                <w:noProof/>
                <w:sz w:val="24"/>
              </w:rPr>
            </w:pPr>
            <w:r>
              <w:rPr>
                <w:rFonts w:ascii="Times New Roman" w:hAnsi="Times New Roman"/>
                <w:sz w:val="24"/>
              </w:rPr>
              <w:t>l) paziņojumu sagatavojušās iestādes identifikācija un veids, kā jebkurā laikā sazināties ar atbildīgo izmeklētāju un notikuma vietas valsts aviācijas nelaimes gadījumu izmeklēšanas iestādi, un</w:t>
            </w:r>
          </w:p>
        </w:tc>
        <w:tc>
          <w:tcPr>
            <w:tcW w:w="2500" w:type="pct"/>
          </w:tcPr>
          <w:p w14:paraId="195163D9" w14:textId="77777777" w:rsidR="00FD5C29" w:rsidRDefault="0088105C" w:rsidP="0088105C">
            <w:pPr>
              <w:pStyle w:val="BodyText"/>
              <w:tabs>
                <w:tab w:val="left" w:pos="732"/>
              </w:tabs>
              <w:ind w:left="0"/>
              <w:jc w:val="both"/>
              <w:rPr>
                <w:rFonts w:ascii="Times New Roman" w:hAnsi="Times New Roman"/>
                <w:noProof/>
                <w:sz w:val="24"/>
              </w:rPr>
            </w:pPr>
            <w:r>
              <w:rPr>
                <w:rFonts w:ascii="Times New Roman" w:hAnsi="Times New Roman"/>
                <w:sz w:val="24"/>
              </w:rPr>
              <w:t>l) Aviācijas nelaimes gadījumu izmeklēšanas birojs [</w:t>
            </w:r>
            <w:r>
              <w:rPr>
                <w:rFonts w:ascii="Times New Roman" w:hAnsi="Times New Roman"/>
                <w:i/>
                <w:sz w:val="24"/>
              </w:rPr>
              <w:t>Bureau Enquêtes-Accidents</w:t>
            </w:r>
            <w:r>
              <w:rPr>
                <w:rFonts w:ascii="Times New Roman" w:hAnsi="Times New Roman"/>
                <w:sz w:val="24"/>
              </w:rPr>
              <w:t>], Parīze, Francija. Lai saņemtu papildu informāciju, sazinieties ar X kungu (tālruņa un faksimila numuri, e-pasta adrese).</w:t>
            </w:r>
          </w:p>
        </w:tc>
      </w:tr>
      <w:tr w:rsidR="00FD5C29" w14:paraId="798AF544" w14:textId="77777777" w:rsidTr="00BB7AE3">
        <w:tc>
          <w:tcPr>
            <w:tcW w:w="2500" w:type="pct"/>
          </w:tcPr>
          <w:p w14:paraId="07C4D97E" w14:textId="77777777" w:rsidR="00FD5C29" w:rsidRDefault="0088105C" w:rsidP="001C2AE2">
            <w:pPr>
              <w:pStyle w:val="BodyText"/>
              <w:tabs>
                <w:tab w:val="left" w:pos="974"/>
              </w:tabs>
              <w:ind w:left="0"/>
              <w:jc w:val="both"/>
              <w:rPr>
                <w:rFonts w:ascii="Times New Roman" w:hAnsi="Times New Roman"/>
                <w:noProof/>
                <w:sz w:val="24"/>
              </w:rPr>
            </w:pPr>
            <w:r>
              <w:rPr>
                <w:rFonts w:ascii="Times New Roman" w:hAnsi="Times New Roman"/>
                <w:sz w:val="24"/>
              </w:rPr>
              <w:t>m) bīstamu izstrādājumu atrašanās gaisa kuģī un to apraksts.</w:t>
            </w:r>
          </w:p>
        </w:tc>
        <w:tc>
          <w:tcPr>
            <w:tcW w:w="2500" w:type="pct"/>
          </w:tcPr>
          <w:p w14:paraId="25D86442" w14:textId="77777777" w:rsidR="00FD5C29" w:rsidRDefault="0088105C" w:rsidP="0088105C">
            <w:pPr>
              <w:pStyle w:val="BodyText"/>
              <w:tabs>
                <w:tab w:val="left" w:pos="731"/>
              </w:tabs>
              <w:ind w:left="0"/>
              <w:jc w:val="both"/>
              <w:rPr>
                <w:rFonts w:ascii="Times New Roman" w:hAnsi="Times New Roman"/>
                <w:noProof/>
                <w:sz w:val="24"/>
              </w:rPr>
            </w:pPr>
            <w:r>
              <w:rPr>
                <w:rFonts w:ascii="Times New Roman" w:hAnsi="Times New Roman"/>
                <w:sz w:val="24"/>
              </w:rPr>
              <w:t>m) bīstamu izstrādājumu gaisa kuģī nebija.</w:t>
            </w:r>
          </w:p>
        </w:tc>
      </w:tr>
      <w:tr w:rsidR="0088105C" w14:paraId="6E825F4C" w14:textId="77777777" w:rsidTr="00BB7AE3">
        <w:tc>
          <w:tcPr>
            <w:tcW w:w="5000" w:type="pct"/>
            <w:gridSpan w:val="2"/>
          </w:tcPr>
          <w:p w14:paraId="62F021DE" w14:textId="77777777" w:rsidR="0088105C" w:rsidRPr="001D512F" w:rsidRDefault="0088105C" w:rsidP="00BB7AE3">
            <w:pPr>
              <w:pBdr>
                <w:top w:val="single" w:sz="4" w:space="1" w:color="auto"/>
                <w:bottom w:val="single" w:sz="4" w:space="1" w:color="auto"/>
              </w:pBdr>
              <w:tabs>
                <w:tab w:val="left" w:pos="975"/>
              </w:tabs>
              <w:jc w:val="both"/>
              <w:rPr>
                <w:rFonts w:ascii="Times New Roman" w:hAnsi="Times New Roman"/>
                <w:noProof/>
                <w:sz w:val="24"/>
              </w:rPr>
            </w:pPr>
            <w:r>
              <w:rPr>
                <w:rFonts w:ascii="Times New Roman" w:hAnsi="Times New Roman"/>
                <w:sz w:val="24"/>
              </w:rPr>
              <w:t>1. Var būt lietderīgi norādīt aviācijas nelaimes gadījuma vietas augstumu virs jūras līmeņa, ja tas ir zināms.</w:t>
            </w:r>
          </w:p>
          <w:p w14:paraId="31503EB4" w14:textId="77777777" w:rsidR="0088105C" w:rsidRDefault="0088105C" w:rsidP="00BB7AE3">
            <w:pPr>
              <w:pBdr>
                <w:top w:val="single" w:sz="4" w:space="1" w:color="auto"/>
                <w:bottom w:val="single" w:sz="4" w:space="1" w:color="auto"/>
              </w:pBdr>
              <w:tabs>
                <w:tab w:val="left" w:pos="975"/>
              </w:tabs>
              <w:jc w:val="both"/>
              <w:rPr>
                <w:rFonts w:ascii="Times New Roman" w:hAnsi="Times New Roman"/>
                <w:noProof/>
                <w:sz w:val="24"/>
              </w:rPr>
            </w:pPr>
            <w:r>
              <w:rPr>
                <w:rFonts w:ascii="Times New Roman" w:hAnsi="Times New Roman"/>
                <w:sz w:val="24"/>
              </w:rPr>
              <w:t>2. Lietderīgi vispirms norādīt gaisa kuģī esošo personu (apkalpes, pasažieru) skaitu un tikai pēc tam miesas bojājumus, ko šīs personas ir guvušas.</w:t>
            </w:r>
          </w:p>
        </w:tc>
      </w:tr>
    </w:tbl>
    <w:p w14:paraId="1A8ED3A2" w14:textId="77777777" w:rsidR="004F0D55" w:rsidRPr="001D512F" w:rsidRDefault="004F0D55" w:rsidP="0088105C">
      <w:pPr>
        <w:jc w:val="both"/>
        <w:rPr>
          <w:rFonts w:ascii="Times New Roman" w:eastAsia="Arial" w:hAnsi="Times New Roman" w:cs="Arial"/>
          <w:noProof/>
          <w:sz w:val="24"/>
          <w:szCs w:val="20"/>
        </w:rPr>
      </w:pPr>
    </w:p>
    <w:p w14:paraId="7459AC6A" w14:textId="77777777" w:rsidR="004F0D55" w:rsidRPr="001D512F" w:rsidRDefault="004F0D55" w:rsidP="001D512F">
      <w:pPr>
        <w:jc w:val="both"/>
        <w:rPr>
          <w:rFonts w:ascii="Times New Roman" w:eastAsia="Arial" w:hAnsi="Times New Roman" w:cs="Arial"/>
          <w:noProof/>
          <w:sz w:val="24"/>
          <w:szCs w:val="15"/>
        </w:rPr>
      </w:pPr>
    </w:p>
    <w:p w14:paraId="2F38520C" w14:textId="77777777" w:rsidR="004F0D55" w:rsidRPr="001D512F" w:rsidRDefault="004F0D55" w:rsidP="00634E68">
      <w:pPr>
        <w:pStyle w:val="Heading1"/>
        <w:rPr>
          <w:noProof/>
        </w:rPr>
      </w:pPr>
      <w:bookmarkStart w:id="39" w:name="_TOC_250046"/>
      <w:bookmarkStart w:id="40" w:name="_Toc42267367"/>
      <w:r>
        <w:t>5.4. REAĢĒŠANA UZ PAZIŅOJUMIEM</w:t>
      </w:r>
      <w:bookmarkEnd w:id="39"/>
      <w:bookmarkEnd w:id="40"/>
    </w:p>
    <w:p w14:paraId="1EB073CC" w14:textId="77777777" w:rsidR="004F0D55" w:rsidRPr="001D512F" w:rsidRDefault="004F0D55" w:rsidP="001D512F">
      <w:pPr>
        <w:jc w:val="both"/>
        <w:rPr>
          <w:rFonts w:ascii="Times New Roman" w:eastAsia="Arial" w:hAnsi="Times New Roman" w:cs="Arial"/>
          <w:b/>
          <w:bCs/>
          <w:noProof/>
          <w:sz w:val="24"/>
          <w:szCs w:val="23"/>
        </w:rPr>
      </w:pPr>
    </w:p>
    <w:p w14:paraId="72571FFD" w14:textId="759E3BF5" w:rsidR="004F0D55" w:rsidRPr="001D512F" w:rsidRDefault="0088105C" w:rsidP="0088105C">
      <w:pPr>
        <w:pStyle w:val="BodyText"/>
        <w:tabs>
          <w:tab w:val="left" w:pos="1220"/>
        </w:tabs>
        <w:ind w:left="0"/>
        <w:jc w:val="both"/>
        <w:rPr>
          <w:rFonts w:ascii="Times New Roman" w:hAnsi="Times New Roman"/>
          <w:noProof/>
          <w:sz w:val="24"/>
        </w:rPr>
      </w:pPr>
      <w:r>
        <w:rPr>
          <w:rFonts w:ascii="Times New Roman" w:hAnsi="Times New Roman"/>
          <w:sz w:val="24"/>
        </w:rPr>
        <w:t xml:space="preserve">5.4.1. Saņemot no citas valsts sākotnējo paziņojumu par aviācijas nelaimes gadījumu vai incidentu, kas noticis ārpus </w:t>
      </w:r>
      <w:r>
        <w:rPr>
          <w:rFonts w:ascii="Times New Roman" w:hAnsi="Times New Roman"/>
          <w:i/>
          <w:sz w:val="24"/>
        </w:rPr>
        <w:t>[valsts nosaukums ģenitīvā]</w:t>
      </w:r>
      <w:r>
        <w:rPr>
          <w:rFonts w:ascii="Times New Roman" w:hAnsi="Times New Roman"/>
          <w:sz w:val="24"/>
        </w:rPr>
        <w:t xml:space="preserve"> un ir saistīts ar </w:t>
      </w:r>
      <w:r>
        <w:rPr>
          <w:rFonts w:ascii="Times New Roman" w:hAnsi="Times New Roman"/>
          <w:i/>
          <w:sz w:val="24"/>
        </w:rPr>
        <w:t>[valsts nosaukums ģenitīvā]</w:t>
      </w:r>
      <w:r>
        <w:rPr>
          <w:rFonts w:ascii="Times New Roman" w:hAnsi="Times New Roman"/>
          <w:sz w:val="24"/>
        </w:rPr>
        <w:t xml:space="preserve"> (kā reģistrētājvalsts, ekspluatantvalsts, projektētājvalsts vai izgatavotājvalsts) interesēm, </w:t>
      </w:r>
      <w:r>
        <w:rPr>
          <w:rFonts w:ascii="Times New Roman" w:hAnsi="Times New Roman"/>
          <w:i/>
          <w:sz w:val="24"/>
        </w:rPr>
        <w:t>[izmeklēšanas iestādei]</w:t>
      </w:r>
      <w:r>
        <w:rPr>
          <w:rFonts w:ascii="Times New Roman" w:hAnsi="Times New Roman"/>
          <w:sz w:val="24"/>
        </w:rPr>
        <w:t xml:space="preserve"> ir jāreaģē, norādot tās nodomu piedalīties izmeklēšanā un paredzētās iestādes </w:t>
      </w:r>
      <w:r w:rsidR="00503B80">
        <w:rPr>
          <w:rFonts w:ascii="Times New Roman" w:hAnsi="Times New Roman"/>
          <w:sz w:val="24"/>
        </w:rPr>
        <w:t>pilnvaroto</w:t>
      </w:r>
      <w:r>
        <w:rPr>
          <w:rFonts w:ascii="Times New Roman" w:hAnsi="Times New Roman"/>
          <w:sz w:val="24"/>
        </w:rPr>
        <w:t xml:space="preserve"> pārstāvju un padomnieku ceļošanas formalitātes. Ja ceļošana uz aviācijas nelaimes gadījuma vietu citā valstī netiek paredzēta, par to ir jāinformē šī cita valsts.</w:t>
      </w:r>
    </w:p>
    <w:p w14:paraId="137326AC" w14:textId="77777777" w:rsidR="004F0D55" w:rsidRPr="001D512F" w:rsidRDefault="004F0D55" w:rsidP="001D512F">
      <w:pPr>
        <w:jc w:val="both"/>
        <w:rPr>
          <w:rFonts w:ascii="Times New Roman" w:eastAsia="Arial" w:hAnsi="Times New Roman" w:cs="Arial"/>
          <w:i/>
          <w:noProof/>
          <w:sz w:val="24"/>
          <w:szCs w:val="25"/>
        </w:rPr>
      </w:pPr>
    </w:p>
    <w:p w14:paraId="439F4E67" w14:textId="37E605BC" w:rsidR="004F0D55" w:rsidRPr="001D512F" w:rsidRDefault="0088105C" w:rsidP="0088105C">
      <w:pPr>
        <w:pStyle w:val="BodyText"/>
        <w:tabs>
          <w:tab w:val="left" w:pos="1220"/>
        </w:tabs>
        <w:ind w:left="0"/>
        <w:jc w:val="both"/>
        <w:rPr>
          <w:rFonts w:ascii="Times New Roman" w:hAnsi="Times New Roman"/>
          <w:noProof/>
          <w:sz w:val="24"/>
        </w:rPr>
      </w:pPr>
      <w:r>
        <w:rPr>
          <w:rFonts w:ascii="Times New Roman" w:hAnsi="Times New Roman"/>
          <w:sz w:val="24"/>
        </w:rPr>
        <w:t xml:space="preserve">5.2.4. Neatkarīgi no tā, vai </w:t>
      </w:r>
      <w:r>
        <w:rPr>
          <w:rFonts w:ascii="Times New Roman" w:hAnsi="Times New Roman"/>
          <w:i/>
          <w:sz w:val="24"/>
        </w:rPr>
        <w:t>[izmeklēšanas iestāde]</w:t>
      </w:r>
      <w:r>
        <w:rPr>
          <w:rFonts w:ascii="Times New Roman" w:hAnsi="Times New Roman"/>
          <w:sz w:val="24"/>
        </w:rPr>
        <w:t xml:space="preserve"> plāno ceļot uz izmeklēšanas vietu citā </w:t>
      </w:r>
      <w:r>
        <w:rPr>
          <w:rFonts w:ascii="Times New Roman" w:hAnsi="Times New Roman"/>
          <w:sz w:val="24"/>
        </w:rPr>
        <w:lastRenderedPageBreak/>
        <w:t xml:space="preserve">valstī, </w:t>
      </w:r>
      <w:r>
        <w:rPr>
          <w:rFonts w:ascii="Times New Roman" w:hAnsi="Times New Roman"/>
          <w:i/>
          <w:sz w:val="24"/>
        </w:rPr>
        <w:t>[izmeklēšanas iestādei]</w:t>
      </w:r>
      <w:r>
        <w:rPr>
          <w:rFonts w:ascii="Times New Roman" w:hAnsi="Times New Roman"/>
          <w:sz w:val="24"/>
        </w:rPr>
        <w:t xml:space="preserve"> ir jāieceļ </w:t>
      </w:r>
      <w:r w:rsidR="005D7609">
        <w:rPr>
          <w:rFonts w:ascii="Times New Roman" w:hAnsi="Times New Roman"/>
          <w:sz w:val="24"/>
        </w:rPr>
        <w:t>pilnvarots</w:t>
      </w:r>
      <w:r>
        <w:rPr>
          <w:rFonts w:ascii="Times New Roman" w:hAnsi="Times New Roman"/>
          <w:sz w:val="24"/>
        </w:rPr>
        <w:t xml:space="preserve"> pārstāvis, kurš apkopos būtiskos, ar reisu, apkalpi vai gaisa kuģi saistītos informācijas materiālus un dokumentāciju un citus materiālus, kas var būt noderīgi aviācijas nelaimes gadījuma izmeklēšanas iestādei otrā valstī. Šādi informācijas materiāli ir drošā un ātrā veidā jānosūta atbildīgajam izmeklētājam otrā valstī.</w:t>
      </w:r>
    </w:p>
    <w:p w14:paraId="518FAEEB" w14:textId="77777777" w:rsidR="004F0D55" w:rsidRPr="001D512F" w:rsidRDefault="004F0D55" w:rsidP="001D512F">
      <w:pPr>
        <w:jc w:val="both"/>
        <w:rPr>
          <w:rFonts w:ascii="Times New Roman" w:hAnsi="Times New Roman"/>
          <w:noProof/>
          <w:sz w:val="24"/>
        </w:rPr>
      </w:pPr>
    </w:p>
    <w:p w14:paraId="10363D9F" w14:textId="4DAA4E5D"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 xml:space="preserve">Piezīme. Par [valsts nosaukums ģenitīvā] </w:t>
      </w:r>
      <w:r w:rsidR="005D7609">
        <w:rPr>
          <w:rFonts w:ascii="Times New Roman" w:hAnsi="Times New Roman"/>
          <w:i/>
          <w:sz w:val="24"/>
          <w:szCs w:val="18"/>
        </w:rPr>
        <w:t>pilnvaroto</w:t>
      </w:r>
      <w:r>
        <w:rPr>
          <w:rFonts w:ascii="Times New Roman" w:hAnsi="Times New Roman"/>
          <w:i/>
          <w:sz w:val="24"/>
          <w:szCs w:val="18"/>
        </w:rPr>
        <w:t xml:space="preserve"> pārstāvi, kas palīdzēs citām valstīm veikt izmeklēšanu, ir ieteicams iecelt kvalificētu vecāko izmeklētāju no izmeklēšanas iestādes, kurš saprot starptautiskās izmeklēšanas praksi, it īpaši ICAO 13. pielikumu, un kurš pārstāv [valsts nosaukums ģenitīvā] intereses citu valstu veiktās izmeklēšanās. Visiem [valsts nosaukums ģenitīvā] padomniekiem no [izmeklēšanas iestādes], [CAA], aviosabiedrības, universitātēm, bruņotajiem spēkiem u. c., ir jābūt atsaucīgiem pret </w:t>
      </w:r>
      <w:r w:rsidR="005D7609">
        <w:rPr>
          <w:rFonts w:ascii="Times New Roman" w:hAnsi="Times New Roman"/>
          <w:i/>
          <w:sz w:val="24"/>
          <w:szCs w:val="18"/>
        </w:rPr>
        <w:t>pilnvarotā</w:t>
      </w:r>
      <w:r>
        <w:rPr>
          <w:rFonts w:ascii="Times New Roman" w:hAnsi="Times New Roman"/>
          <w:i/>
          <w:sz w:val="24"/>
          <w:szCs w:val="18"/>
        </w:rPr>
        <w:t xml:space="preserve"> pārstāvja norādījumiem.</w:t>
      </w:r>
    </w:p>
    <w:p w14:paraId="0BE6C4D9" w14:textId="77777777" w:rsidR="004F0D55" w:rsidRPr="001D512F" w:rsidRDefault="004F0D55" w:rsidP="001D512F">
      <w:pPr>
        <w:jc w:val="both"/>
        <w:rPr>
          <w:rFonts w:ascii="Times New Roman" w:eastAsia="Arial" w:hAnsi="Times New Roman" w:cs="Arial"/>
          <w:i/>
          <w:noProof/>
          <w:sz w:val="24"/>
          <w:szCs w:val="20"/>
        </w:rPr>
      </w:pPr>
    </w:p>
    <w:p w14:paraId="2F1A6245" w14:textId="77777777" w:rsidR="004F0D55" w:rsidRPr="001D512F" w:rsidRDefault="0088105C" w:rsidP="0088105C">
      <w:pPr>
        <w:pStyle w:val="BodyText"/>
        <w:tabs>
          <w:tab w:val="left" w:pos="1220"/>
        </w:tabs>
        <w:ind w:left="0"/>
        <w:jc w:val="both"/>
        <w:rPr>
          <w:rFonts w:ascii="Times New Roman" w:hAnsi="Times New Roman" w:cs="Arial"/>
          <w:noProof/>
          <w:sz w:val="24"/>
        </w:rPr>
      </w:pPr>
      <w:r>
        <w:rPr>
          <w:rFonts w:ascii="Times New Roman" w:hAnsi="Times New Roman"/>
          <w:sz w:val="24"/>
        </w:rPr>
        <w:t xml:space="preserve">5.4.3. Tālāk minētas īpašas </w:t>
      </w:r>
      <w:r>
        <w:rPr>
          <w:rFonts w:ascii="Times New Roman" w:hAnsi="Times New Roman"/>
          <w:i/>
          <w:sz w:val="24"/>
        </w:rPr>
        <w:t>ICAO</w:t>
      </w:r>
      <w:r>
        <w:rPr>
          <w:rFonts w:ascii="Times New Roman" w:hAnsi="Times New Roman"/>
          <w:sz w:val="24"/>
        </w:rPr>
        <w:t xml:space="preserve"> 13. pielikuma 4. nodaļas prasības, kas ir iekļautas </w:t>
      </w:r>
      <w:r>
        <w:rPr>
          <w:rFonts w:ascii="Times New Roman" w:hAnsi="Times New Roman"/>
          <w:i/>
          <w:sz w:val="24"/>
        </w:rPr>
        <w:t>[izmeklēšanas iestādes]</w:t>
      </w:r>
      <w:r>
        <w:rPr>
          <w:rFonts w:ascii="Times New Roman" w:hAnsi="Times New Roman"/>
          <w:sz w:val="24"/>
        </w:rPr>
        <w:t xml:space="preserve"> politikā.</w:t>
      </w:r>
    </w:p>
    <w:p w14:paraId="2238B5B4" w14:textId="77777777" w:rsidR="004F0D55" w:rsidRPr="001D512F" w:rsidRDefault="004F0D55" w:rsidP="001D512F">
      <w:pPr>
        <w:jc w:val="both"/>
        <w:rPr>
          <w:rFonts w:ascii="Times New Roman" w:eastAsia="Arial" w:hAnsi="Times New Roman" w:cs="Arial"/>
          <w:noProof/>
          <w:sz w:val="24"/>
        </w:rPr>
      </w:pPr>
    </w:p>
    <w:p w14:paraId="749F7C8D" w14:textId="77777777" w:rsidR="004F0D55" w:rsidRPr="001D512F" w:rsidRDefault="004F0D55" w:rsidP="0088105C">
      <w:pPr>
        <w:pStyle w:val="BodyText"/>
        <w:numPr>
          <w:ilvl w:val="3"/>
          <w:numId w:val="46"/>
        </w:numPr>
        <w:ind w:left="709" w:hanging="425"/>
        <w:jc w:val="both"/>
        <w:rPr>
          <w:rFonts w:ascii="Times New Roman" w:hAnsi="Times New Roman"/>
          <w:noProof/>
          <w:sz w:val="24"/>
        </w:rPr>
      </w:pPr>
      <w:r>
        <w:rPr>
          <w:rFonts w:ascii="Times New Roman" w:hAnsi="Times New Roman"/>
          <w:sz w:val="24"/>
        </w:rPr>
        <w:t xml:space="preserve">Iespējami drīz pēc tam, kad </w:t>
      </w:r>
      <w:r>
        <w:rPr>
          <w:rFonts w:ascii="Times New Roman" w:hAnsi="Times New Roman"/>
          <w:i/>
          <w:sz w:val="24"/>
        </w:rPr>
        <w:t>[valsts nosaukums lokatīvā]</w:t>
      </w:r>
      <w:r>
        <w:rPr>
          <w:rFonts w:ascii="Times New Roman" w:hAnsi="Times New Roman"/>
          <w:sz w:val="24"/>
        </w:rPr>
        <w:t xml:space="preserve"> ir noticis aviācijas nelaimes gadījums vai incidents, </w:t>
      </w:r>
      <w:r>
        <w:rPr>
          <w:rFonts w:ascii="Times New Roman" w:hAnsi="Times New Roman"/>
          <w:i/>
          <w:sz w:val="24"/>
        </w:rPr>
        <w:t>[izmeklēšanas iestādei]</w:t>
      </w:r>
      <w:r>
        <w:rPr>
          <w:rFonts w:ascii="Times New Roman" w:hAnsi="Times New Roman"/>
          <w:sz w:val="24"/>
        </w:rPr>
        <w:t xml:space="preserve"> ir jānosūta citām iesaistītajām valstīm un attiecīgā gadījumā arī </w:t>
      </w:r>
      <w:r>
        <w:rPr>
          <w:rFonts w:ascii="Times New Roman" w:hAnsi="Times New Roman"/>
          <w:i/>
          <w:sz w:val="24"/>
        </w:rPr>
        <w:t>ICAO</w:t>
      </w:r>
      <w:r>
        <w:rPr>
          <w:rFonts w:ascii="Times New Roman" w:hAnsi="Times New Roman"/>
          <w:sz w:val="24"/>
        </w:rPr>
        <w:t xml:space="preserve"> paziņojums par aviācijas nelaimes gadījumu/incidentu. Pēc tam </w:t>
      </w:r>
      <w:r>
        <w:rPr>
          <w:rFonts w:ascii="Times New Roman" w:hAnsi="Times New Roman"/>
          <w:i/>
          <w:sz w:val="24"/>
        </w:rPr>
        <w:t>[izmeklēšanas iestādei]</w:t>
      </w:r>
      <w:r>
        <w:rPr>
          <w:rFonts w:ascii="Times New Roman" w:hAnsi="Times New Roman"/>
          <w:sz w:val="24"/>
        </w:rPr>
        <w:t xml:space="preserve"> ir jānosūta arī papildu informācija, kas nav iekļauta sākotnējā paziņojumā, kā arī cita zināmā būtiskā informācija.</w:t>
      </w:r>
    </w:p>
    <w:p w14:paraId="257A15F9" w14:textId="77777777" w:rsidR="004F0D55" w:rsidRPr="001D512F" w:rsidRDefault="004F0D55" w:rsidP="0088105C">
      <w:pPr>
        <w:ind w:left="709" w:hanging="425"/>
        <w:jc w:val="both"/>
        <w:rPr>
          <w:rFonts w:ascii="Times New Roman" w:eastAsia="Arial" w:hAnsi="Times New Roman" w:cs="Arial"/>
          <w:noProof/>
          <w:sz w:val="24"/>
          <w:szCs w:val="19"/>
        </w:rPr>
      </w:pPr>
    </w:p>
    <w:p w14:paraId="57A9C8E6" w14:textId="77777777" w:rsidR="004F0D55" w:rsidRPr="001D512F" w:rsidRDefault="004F0D55" w:rsidP="0088105C">
      <w:pPr>
        <w:pStyle w:val="BodyText"/>
        <w:numPr>
          <w:ilvl w:val="3"/>
          <w:numId w:val="46"/>
        </w:numPr>
        <w:ind w:left="709" w:hanging="425"/>
        <w:jc w:val="both"/>
        <w:rPr>
          <w:rFonts w:ascii="Times New Roman" w:hAnsi="Times New Roman"/>
          <w:noProof/>
          <w:sz w:val="24"/>
        </w:rPr>
      </w:pPr>
      <w:r>
        <w:rPr>
          <w:rFonts w:ascii="Times New Roman" w:hAnsi="Times New Roman"/>
          <w:i/>
          <w:sz w:val="24"/>
        </w:rPr>
        <w:t>[Izmeklēšanas iestādei]</w:t>
      </w:r>
      <w:r>
        <w:rPr>
          <w:rFonts w:ascii="Times New Roman" w:hAnsi="Times New Roman"/>
          <w:sz w:val="24"/>
        </w:rPr>
        <w:t xml:space="preserve"> savlaicīgi jānosūta paziņojumi ar visu pieejamo informāciju, kas skaidri un lakoniski sagatavota vienā no oficiālajām </w:t>
      </w:r>
      <w:r>
        <w:rPr>
          <w:rFonts w:ascii="Times New Roman" w:hAnsi="Times New Roman"/>
          <w:i/>
          <w:sz w:val="24"/>
        </w:rPr>
        <w:t>ICAO</w:t>
      </w:r>
      <w:r>
        <w:rPr>
          <w:rFonts w:ascii="Times New Roman" w:hAnsi="Times New Roman"/>
          <w:sz w:val="24"/>
        </w:rPr>
        <w:t xml:space="preserve"> darba valodām, visbiežāk, angļu valodā.</w:t>
      </w:r>
    </w:p>
    <w:p w14:paraId="278CF86C" w14:textId="77777777" w:rsidR="004F0D55" w:rsidRPr="001D512F" w:rsidRDefault="004F0D55" w:rsidP="0088105C">
      <w:pPr>
        <w:ind w:left="709" w:hanging="425"/>
        <w:jc w:val="both"/>
        <w:rPr>
          <w:rFonts w:ascii="Times New Roman" w:eastAsia="Arial" w:hAnsi="Times New Roman" w:cs="Arial"/>
          <w:noProof/>
          <w:sz w:val="24"/>
          <w:szCs w:val="20"/>
        </w:rPr>
      </w:pPr>
    </w:p>
    <w:p w14:paraId="66230B0B" w14:textId="77777777" w:rsidR="004F0D55" w:rsidRPr="001D512F" w:rsidRDefault="004F0D55" w:rsidP="0088105C">
      <w:pPr>
        <w:numPr>
          <w:ilvl w:val="3"/>
          <w:numId w:val="46"/>
        </w:numPr>
        <w:ind w:left="709" w:hanging="425"/>
        <w:jc w:val="both"/>
        <w:rPr>
          <w:rFonts w:ascii="Times New Roman" w:eastAsia="Arial" w:hAnsi="Times New Roman" w:cs="Arial"/>
          <w:noProof/>
          <w:sz w:val="24"/>
          <w:szCs w:val="18"/>
        </w:rPr>
      </w:pPr>
      <w:r>
        <w:rPr>
          <w:rFonts w:ascii="Times New Roman" w:hAnsi="Times New Roman"/>
          <w:i/>
          <w:sz w:val="24"/>
        </w:rPr>
        <w:t>[Izmeklēšanas iestādei]</w:t>
      </w:r>
      <w:r>
        <w:rPr>
          <w:rFonts w:ascii="Times New Roman" w:hAnsi="Times New Roman"/>
          <w:sz w:val="24"/>
        </w:rPr>
        <w:t xml:space="preserve"> jāapstiprina paziņojumu par aviācijas nelaimes gadījumu un incidentu saņemšana no citām valstīm.</w:t>
      </w:r>
    </w:p>
    <w:p w14:paraId="696B8D98" w14:textId="77777777" w:rsidR="004F0D55" w:rsidRPr="001D512F" w:rsidRDefault="004F0D55" w:rsidP="0088105C">
      <w:pPr>
        <w:ind w:left="709" w:hanging="425"/>
        <w:jc w:val="both"/>
        <w:rPr>
          <w:rFonts w:ascii="Times New Roman" w:eastAsia="Arial" w:hAnsi="Times New Roman" w:cs="Arial"/>
          <w:noProof/>
          <w:sz w:val="24"/>
          <w:szCs w:val="20"/>
        </w:rPr>
      </w:pPr>
    </w:p>
    <w:p w14:paraId="5E23EFEF" w14:textId="77777777" w:rsidR="004F0D55" w:rsidRPr="001D512F" w:rsidRDefault="004F0D55" w:rsidP="0088105C">
      <w:pPr>
        <w:pStyle w:val="BodyText"/>
        <w:numPr>
          <w:ilvl w:val="3"/>
          <w:numId w:val="46"/>
        </w:numPr>
        <w:ind w:left="709" w:hanging="425"/>
        <w:jc w:val="both"/>
        <w:rPr>
          <w:rFonts w:ascii="Times New Roman" w:hAnsi="Times New Roman"/>
          <w:noProof/>
          <w:sz w:val="24"/>
        </w:rPr>
      </w:pPr>
      <w:r>
        <w:rPr>
          <w:rFonts w:ascii="Times New Roman" w:hAnsi="Times New Roman"/>
          <w:i/>
          <w:sz w:val="24"/>
        </w:rPr>
        <w:t>[Izmeklēšanas iestādei]</w:t>
      </w:r>
      <w:r>
        <w:rPr>
          <w:rFonts w:ascii="Times New Roman" w:hAnsi="Times New Roman"/>
          <w:sz w:val="24"/>
        </w:rPr>
        <w:t xml:space="preserve"> iespējami īsā laikā ir jāsniedz valstij, kas veic izmeklēšanu, visa būtiskā informācija par reisu, apkalpi un gaisa kuģi, kas ir iesaistīts aviācijas nelaimes gadījumā vai incidentā.</w:t>
      </w:r>
    </w:p>
    <w:p w14:paraId="23B89D5C" w14:textId="77777777" w:rsidR="004F0D55" w:rsidRPr="001D512F" w:rsidRDefault="004F0D55" w:rsidP="0088105C">
      <w:pPr>
        <w:ind w:left="709" w:hanging="425"/>
        <w:jc w:val="both"/>
        <w:rPr>
          <w:rFonts w:ascii="Times New Roman" w:eastAsia="Arial" w:hAnsi="Times New Roman" w:cs="Arial"/>
          <w:noProof/>
          <w:sz w:val="24"/>
          <w:szCs w:val="20"/>
        </w:rPr>
      </w:pPr>
    </w:p>
    <w:p w14:paraId="7C799DB9" w14:textId="0DF5F45B" w:rsidR="004F0D55" w:rsidRPr="001D512F" w:rsidRDefault="004F0D55" w:rsidP="0088105C">
      <w:pPr>
        <w:pStyle w:val="BodyText"/>
        <w:numPr>
          <w:ilvl w:val="3"/>
          <w:numId w:val="46"/>
        </w:numPr>
        <w:ind w:left="709" w:hanging="425"/>
        <w:jc w:val="both"/>
        <w:rPr>
          <w:rFonts w:ascii="Times New Roman" w:hAnsi="Times New Roman"/>
          <w:noProof/>
          <w:sz w:val="24"/>
        </w:rPr>
      </w:pPr>
      <w:r>
        <w:rPr>
          <w:rFonts w:ascii="Times New Roman" w:hAnsi="Times New Roman"/>
          <w:i/>
          <w:sz w:val="24"/>
        </w:rPr>
        <w:t>[Izmeklēšanas iestādei]</w:t>
      </w:r>
      <w:r>
        <w:rPr>
          <w:rFonts w:ascii="Times New Roman" w:hAnsi="Times New Roman"/>
          <w:sz w:val="24"/>
        </w:rPr>
        <w:t xml:space="preserve"> ir jāpaziņo valstij, kas veic izmeklēšanu, vai tā plāno iecelt </w:t>
      </w:r>
      <w:r w:rsidR="008F2573">
        <w:rPr>
          <w:rFonts w:ascii="Times New Roman" w:hAnsi="Times New Roman"/>
          <w:sz w:val="24"/>
        </w:rPr>
        <w:t>pilnvarotu</w:t>
      </w:r>
      <w:r>
        <w:rPr>
          <w:rFonts w:ascii="Times New Roman" w:hAnsi="Times New Roman"/>
          <w:sz w:val="24"/>
        </w:rPr>
        <w:t xml:space="preserve"> pārstāvi, un, ja plāno, jāsniedz sīkāka informācija par ceļošanu un citām formalitātēm.</w:t>
      </w:r>
    </w:p>
    <w:p w14:paraId="60A4B119" w14:textId="77777777" w:rsidR="004F0D55" w:rsidRPr="001D512F" w:rsidRDefault="004F0D55" w:rsidP="0088105C">
      <w:pPr>
        <w:ind w:left="709" w:hanging="425"/>
        <w:jc w:val="both"/>
        <w:rPr>
          <w:rFonts w:ascii="Times New Roman" w:eastAsia="Arial" w:hAnsi="Times New Roman" w:cs="Arial"/>
          <w:noProof/>
          <w:sz w:val="24"/>
          <w:szCs w:val="20"/>
        </w:rPr>
      </w:pPr>
    </w:p>
    <w:p w14:paraId="292B05B1" w14:textId="77777777" w:rsidR="004F0D55" w:rsidRPr="001D512F" w:rsidRDefault="004F0D55" w:rsidP="0088105C">
      <w:pPr>
        <w:pStyle w:val="BodyText"/>
        <w:numPr>
          <w:ilvl w:val="3"/>
          <w:numId w:val="46"/>
        </w:numPr>
        <w:ind w:left="709" w:hanging="425"/>
        <w:jc w:val="both"/>
        <w:rPr>
          <w:rFonts w:ascii="Times New Roman" w:hAnsi="Times New Roman"/>
          <w:noProof/>
          <w:sz w:val="24"/>
        </w:rPr>
      </w:pPr>
      <w:r>
        <w:rPr>
          <w:rFonts w:ascii="Times New Roman" w:hAnsi="Times New Roman"/>
          <w:sz w:val="24"/>
        </w:rPr>
        <w:t xml:space="preserve">Ja </w:t>
      </w:r>
      <w:r>
        <w:rPr>
          <w:rFonts w:ascii="Times New Roman" w:hAnsi="Times New Roman"/>
          <w:i/>
          <w:sz w:val="24"/>
        </w:rPr>
        <w:t>[izmeklēšanas iestāde]</w:t>
      </w:r>
      <w:r>
        <w:rPr>
          <w:rFonts w:ascii="Times New Roman" w:hAnsi="Times New Roman"/>
          <w:sz w:val="24"/>
        </w:rPr>
        <w:t xml:space="preserve"> ir informēta par bīstamiem izstrādājumiem gaisa kuģī, kas ir iekļuvis aviācijas nelaimes gadījumā vai incidentā, </w:t>
      </w:r>
      <w:r>
        <w:rPr>
          <w:rFonts w:ascii="Times New Roman" w:hAnsi="Times New Roman"/>
          <w:i/>
          <w:sz w:val="24"/>
        </w:rPr>
        <w:t>[izmeklēšanas iestādei]</w:t>
      </w:r>
      <w:r>
        <w:rPr>
          <w:rFonts w:ascii="Times New Roman" w:hAnsi="Times New Roman"/>
          <w:sz w:val="24"/>
        </w:rPr>
        <w:t xml:space="preserve"> ir jānodrošina, ka tā paziņo valstij, kura veic izmeklēšanu, informāciju par bīstamajiem izstrādājumiem gaisa kuģī, izmantojot vispiemērotākos un ātrākos pieejamos līdzekļus.</w:t>
      </w:r>
    </w:p>
    <w:p w14:paraId="72862992" w14:textId="77777777" w:rsidR="004F0D55" w:rsidRPr="001D512F" w:rsidRDefault="004F0D55" w:rsidP="001D512F">
      <w:pPr>
        <w:jc w:val="both"/>
        <w:rPr>
          <w:rFonts w:ascii="Times New Roman" w:eastAsia="Arial" w:hAnsi="Times New Roman" w:cs="Arial"/>
          <w:noProof/>
          <w:sz w:val="24"/>
          <w:szCs w:val="21"/>
        </w:rPr>
      </w:pPr>
    </w:p>
    <w:p w14:paraId="1FF5B0D0" w14:textId="77777777" w:rsidR="004F0D55" w:rsidRPr="001D512F" w:rsidRDefault="0088105C" w:rsidP="0088105C">
      <w:pPr>
        <w:pStyle w:val="BodyText"/>
        <w:tabs>
          <w:tab w:val="left" w:pos="1220"/>
        </w:tabs>
        <w:ind w:left="0"/>
        <w:jc w:val="both"/>
        <w:rPr>
          <w:rFonts w:ascii="Times New Roman" w:hAnsi="Times New Roman"/>
          <w:noProof/>
          <w:sz w:val="24"/>
        </w:rPr>
      </w:pPr>
      <w:r>
        <w:rPr>
          <w:rFonts w:ascii="Times New Roman" w:hAnsi="Times New Roman"/>
          <w:sz w:val="24"/>
        </w:rPr>
        <w:t xml:space="preserve">5.4.4. </w:t>
      </w:r>
      <w:r>
        <w:rPr>
          <w:rFonts w:ascii="Times New Roman" w:hAnsi="Times New Roman"/>
          <w:i/>
          <w:sz w:val="24"/>
        </w:rPr>
        <w:t>[Izmeklēšanas iestādei]</w:t>
      </w:r>
      <w:r>
        <w:rPr>
          <w:rFonts w:ascii="Times New Roman" w:hAnsi="Times New Roman"/>
          <w:sz w:val="24"/>
        </w:rPr>
        <w:t xml:space="preserve"> ir jāreģistrē visi nosūtītie paziņojumi, saņemtās atbildes un turpmākā sarakste līdzsekošanas datņu sistēmā, kas ir savienota ar katru aviācijas nelaimes gadījuma/incidenta datni, turpmākai izmantošanai un paveiktā darba kontrolei.</w:t>
      </w:r>
    </w:p>
    <w:p w14:paraId="2F8CEF42" w14:textId="77777777" w:rsidR="004F0D55" w:rsidRPr="001D512F" w:rsidRDefault="004F0D55" w:rsidP="001D512F">
      <w:pPr>
        <w:jc w:val="both"/>
        <w:rPr>
          <w:rFonts w:ascii="Times New Roman" w:eastAsia="Arial" w:hAnsi="Times New Roman" w:cs="Arial"/>
          <w:noProof/>
          <w:sz w:val="24"/>
          <w:szCs w:val="19"/>
        </w:rPr>
      </w:pPr>
    </w:p>
    <w:p w14:paraId="4CC38CB2" w14:textId="77777777" w:rsidR="004F0D55" w:rsidRPr="001D512F" w:rsidRDefault="004F0D55" w:rsidP="001D512F">
      <w:pPr>
        <w:jc w:val="both"/>
        <w:rPr>
          <w:rFonts w:ascii="Times New Roman" w:eastAsia="Arial" w:hAnsi="Times New Roman" w:cs="Arial"/>
          <w:noProof/>
          <w:sz w:val="24"/>
          <w:szCs w:val="18"/>
        </w:rPr>
      </w:pPr>
      <w:r>
        <w:rPr>
          <w:rFonts w:ascii="Times New Roman" w:hAnsi="Times New Roman"/>
          <w:i/>
          <w:sz w:val="24"/>
          <w:szCs w:val="18"/>
        </w:rPr>
        <w:t>Piezīme. [Valsts nosaukums datīvā] ir jāņem vērā norādījumi, kas ICAO apkārtrakstā Nr. 285 “Vadlīnijas par palīdzības sniegšanu aviācijas nelaimes gadījumos cietušajiem un viņu ģimenēm” ir sniegti par paziņojumiem un citiem jautājumiem, kuri ir saistīti ar palīdzības sniegšanu aviācijas nelaimes gadījumos cietušo personu ģimenes locekļiem.</w:t>
      </w:r>
    </w:p>
    <w:p w14:paraId="04F95AB7" w14:textId="77777777" w:rsidR="001D512F" w:rsidRPr="001D512F" w:rsidRDefault="001D512F" w:rsidP="001D512F">
      <w:pPr>
        <w:jc w:val="both"/>
        <w:rPr>
          <w:rFonts w:ascii="Times New Roman" w:eastAsia="Arial" w:hAnsi="Times New Roman" w:cs="Arial"/>
          <w:noProof/>
          <w:sz w:val="24"/>
          <w:szCs w:val="18"/>
        </w:rPr>
      </w:pPr>
    </w:p>
    <w:p w14:paraId="6D19CDFC" w14:textId="77777777" w:rsidR="0088105C" w:rsidRPr="001D512F" w:rsidRDefault="0088105C" w:rsidP="001D512F">
      <w:pPr>
        <w:jc w:val="both"/>
        <w:rPr>
          <w:rFonts w:ascii="Times New Roman" w:eastAsia="Arial" w:hAnsi="Times New Roman" w:cs="Arial"/>
          <w:i/>
          <w:noProof/>
          <w:sz w:val="24"/>
          <w:szCs w:val="18"/>
        </w:rPr>
      </w:pPr>
    </w:p>
    <w:p w14:paraId="12001C88" w14:textId="77777777" w:rsidR="004F0D55" w:rsidRPr="001D512F" w:rsidRDefault="004F0D55" w:rsidP="00634E68">
      <w:pPr>
        <w:pStyle w:val="Heading1"/>
        <w:rPr>
          <w:noProof/>
        </w:rPr>
      </w:pPr>
      <w:bookmarkStart w:id="41" w:name="_TOC_250045"/>
      <w:bookmarkStart w:id="42" w:name="_Toc42267368"/>
      <w:r>
        <w:t>5.5. IZMEKLĒŠANAS DELEĢĒŠANA (PILNĪGA VAI DAĻĒJA)</w:t>
      </w:r>
      <w:bookmarkEnd w:id="41"/>
      <w:bookmarkEnd w:id="42"/>
    </w:p>
    <w:p w14:paraId="29535B1C" w14:textId="77777777" w:rsidR="004F0D55" w:rsidRPr="001D512F" w:rsidRDefault="004F0D55" w:rsidP="001D512F">
      <w:pPr>
        <w:jc w:val="both"/>
        <w:rPr>
          <w:rFonts w:ascii="Times New Roman" w:eastAsia="Arial" w:hAnsi="Times New Roman" w:cs="Arial"/>
          <w:b/>
          <w:bCs/>
          <w:noProof/>
          <w:sz w:val="24"/>
          <w:szCs w:val="23"/>
        </w:rPr>
      </w:pPr>
    </w:p>
    <w:p w14:paraId="7DDB0282" w14:textId="77777777" w:rsidR="004F0D55" w:rsidRPr="001D512F" w:rsidRDefault="0088105C" w:rsidP="0088105C">
      <w:pPr>
        <w:pStyle w:val="BodyText"/>
        <w:tabs>
          <w:tab w:val="left" w:pos="1220"/>
        </w:tabs>
        <w:ind w:left="0"/>
        <w:jc w:val="both"/>
        <w:rPr>
          <w:rFonts w:ascii="Times New Roman" w:hAnsi="Times New Roman"/>
          <w:noProof/>
          <w:sz w:val="24"/>
        </w:rPr>
      </w:pPr>
      <w:r>
        <w:rPr>
          <w:rFonts w:ascii="Times New Roman" w:hAnsi="Times New Roman"/>
          <w:sz w:val="24"/>
        </w:rPr>
        <w:t xml:space="preserve">5.5.1. </w:t>
      </w:r>
      <w:r>
        <w:rPr>
          <w:rFonts w:ascii="Times New Roman" w:hAnsi="Times New Roman"/>
          <w:i/>
          <w:sz w:val="24"/>
        </w:rPr>
        <w:t>ICAO</w:t>
      </w:r>
      <w:r>
        <w:rPr>
          <w:rFonts w:ascii="Times New Roman" w:hAnsi="Times New Roman"/>
          <w:sz w:val="24"/>
        </w:rPr>
        <w:t xml:space="preserve"> 13. pielikuma 5.1. un 5.1.1. punktā ir norādīts, ka notikuma vietas valsts var deleģēt visu aviācijas nelaimes gadījuma vai incidenta izmeklēšanu vai tās daļu citai valstij vai reģionālai aviācijas nelaimes gadījumu un incidentu izmeklēšanas organizācijai (</w:t>
      </w:r>
      <w:r>
        <w:rPr>
          <w:rFonts w:ascii="Times New Roman" w:hAnsi="Times New Roman"/>
          <w:i/>
          <w:sz w:val="24"/>
        </w:rPr>
        <w:t>RAIO</w:t>
      </w:r>
      <w:r>
        <w:rPr>
          <w:rFonts w:ascii="Times New Roman" w:hAnsi="Times New Roman"/>
          <w:sz w:val="24"/>
        </w:rPr>
        <w:t>), pamatojoties uz savstarpēju vienošanos un piekrišanu.</w:t>
      </w:r>
    </w:p>
    <w:p w14:paraId="55FC1E0D" w14:textId="77777777" w:rsidR="004F0D55" w:rsidRPr="001D512F" w:rsidRDefault="004F0D55" w:rsidP="001D512F">
      <w:pPr>
        <w:jc w:val="both"/>
        <w:rPr>
          <w:rFonts w:ascii="Times New Roman" w:eastAsia="Arial" w:hAnsi="Times New Roman" w:cs="Arial"/>
          <w:noProof/>
          <w:sz w:val="24"/>
          <w:szCs w:val="20"/>
        </w:rPr>
      </w:pPr>
    </w:p>
    <w:p w14:paraId="4419B70F" w14:textId="77777777" w:rsidR="004F0D55" w:rsidRPr="001D512F" w:rsidRDefault="0088105C" w:rsidP="0088105C">
      <w:pPr>
        <w:pStyle w:val="BodyText"/>
        <w:tabs>
          <w:tab w:val="left" w:pos="1220"/>
        </w:tabs>
        <w:ind w:left="0"/>
        <w:jc w:val="both"/>
        <w:rPr>
          <w:rFonts w:ascii="Times New Roman" w:hAnsi="Times New Roman" w:cs="Arial"/>
          <w:noProof/>
          <w:sz w:val="24"/>
        </w:rPr>
      </w:pPr>
      <w:r>
        <w:rPr>
          <w:rFonts w:ascii="Times New Roman" w:hAnsi="Times New Roman"/>
          <w:sz w:val="24"/>
        </w:rPr>
        <w:t xml:space="preserve">5.5.2. Attiecībā uz atgadījumiem, kuros </w:t>
      </w:r>
      <w:r>
        <w:rPr>
          <w:rFonts w:ascii="Times New Roman" w:hAnsi="Times New Roman"/>
          <w:i/>
          <w:sz w:val="24"/>
        </w:rPr>
        <w:t>[valsts nosaukums nominatīvā]</w:t>
      </w:r>
      <w:r>
        <w:rPr>
          <w:rFonts w:ascii="Times New Roman" w:hAnsi="Times New Roman"/>
          <w:sz w:val="24"/>
        </w:rPr>
        <w:t xml:space="preserve"> ir notikuma vietas valsts un kuros ir iesaistīti gaisa kuģi, kas ir ekspluatēti, reģistrēti, projektēti un/vai ražoti citā(-ās) valstī(-īs), </w:t>
      </w:r>
      <w:r>
        <w:rPr>
          <w:rFonts w:ascii="Times New Roman" w:hAnsi="Times New Roman"/>
          <w:i/>
          <w:sz w:val="24"/>
        </w:rPr>
        <w:t>[izmeklēšanas iestāde]</w:t>
      </w:r>
      <w:r>
        <w:rPr>
          <w:rFonts w:ascii="Times New Roman" w:hAnsi="Times New Roman"/>
          <w:sz w:val="24"/>
        </w:rPr>
        <w:t xml:space="preserve"> var apsvērt visas izmeklēšanas vai tās daļu deleģēšanu aviācijas nelaimes gadījumu izmeklēšanas iestādei citā valstī vai </w:t>
      </w:r>
      <w:r>
        <w:rPr>
          <w:rFonts w:ascii="Times New Roman" w:hAnsi="Times New Roman"/>
          <w:i/>
          <w:sz w:val="24"/>
        </w:rPr>
        <w:t>RAIO</w:t>
      </w:r>
      <w:r>
        <w:rPr>
          <w:rFonts w:ascii="Times New Roman" w:hAnsi="Times New Roman"/>
          <w:sz w:val="24"/>
        </w:rPr>
        <w:t xml:space="preserve">, lai sekmētu izmeklēšanas savlaicīgu norisi. Piemēram, gaisa kuģa detaļu pārbaudēs, kas jāveic pārbaudes veikšanas vietās ārpus </w:t>
      </w:r>
      <w:r>
        <w:rPr>
          <w:rFonts w:ascii="Times New Roman" w:hAnsi="Times New Roman"/>
          <w:i/>
          <w:sz w:val="24"/>
        </w:rPr>
        <w:t>[valsts nosaukums ģenitīvā]</w:t>
      </w:r>
      <w:r>
        <w:rPr>
          <w:rFonts w:ascii="Times New Roman" w:hAnsi="Times New Roman"/>
          <w:sz w:val="24"/>
        </w:rPr>
        <w:t xml:space="preserve">, </w:t>
      </w:r>
      <w:r>
        <w:rPr>
          <w:rFonts w:ascii="Times New Roman" w:hAnsi="Times New Roman"/>
          <w:i/>
          <w:sz w:val="24"/>
        </w:rPr>
        <w:t>[izmeklēšanas iestāde]</w:t>
      </w:r>
      <w:r>
        <w:rPr>
          <w:rFonts w:ascii="Times New Roman" w:hAnsi="Times New Roman"/>
          <w:sz w:val="24"/>
        </w:rPr>
        <w:t xml:space="preserve"> var deleģēt pārbaužu pārraudzību aviācijas nelaimes gadījumu izmeklēšanas iestādei citā valstī. Vienmēr, kad iespējams, minētā pārbaudes veikšanas vieta nedrīkst atrasties pie gaisa kuģa ražotāja, lai novērstu reālu vai šķietamu interešu konfliktu. Tomēr dažkārt vienīgi ražotājam būs pieejamas atbilstošas speciālās zināšanas vai aprīkojums, tāpēc attiecībā uz šo darbu būs jānodrošina izmeklētāja uzraudzība. Līdz brīdim, kad </w:t>
      </w:r>
      <w:r>
        <w:rPr>
          <w:rFonts w:ascii="Times New Roman" w:hAnsi="Times New Roman"/>
          <w:i/>
          <w:sz w:val="24"/>
        </w:rPr>
        <w:t>[izmeklēšanas iestāde]</w:t>
      </w:r>
      <w:r>
        <w:rPr>
          <w:rFonts w:ascii="Times New Roman" w:hAnsi="Times New Roman"/>
          <w:sz w:val="24"/>
        </w:rPr>
        <w:t xml:space="preserve"> izveido savu lidojuma parametru reģistratoru laboratoriju, reģistratoru atskaņošana un analīze ir jāveic citu tādu valstu pārbaužu veikšanas vietās, kurās ir pieejamas reģistratora atšifrēšanas iespējas, saskaņā ar </w:t>
      </w:r>
      <w:r>
        <w:rPr>
          <w:rFonts w:ascii="Times New Roman" w:hAnsi="Times New Roman"/>
          <w:i/>
          <w:sz w:val="24"/>
        </w:rPr>
        <w:t>ICAO</w:t>
      </w:r>
      <w:r>
        <w:rPr>
          <w:rFonts w:ascii="Times New Roman" w:hAnsi="Times New Roman"/>
          <w:sz w:val="24"/>
        </w:rPr>
        <w:t xml:space="preserve"> 13. pielikuma D pievienojumu “Norādījumi lidojuma parametru reģistratoru informācijas atšifrēšanai un analīzei”.</w:t>
      </w:r>
    </w:p>
    <w:p w14:paraId="2990883A" w14:textId="77777777" w:rsidR="004F0D55" w:rsidRPr="001D512F" w:rsidRDefault="004F0D55" w:rsidP="001D512F">
      <w:pPr>
        <w:jc w:val="both"/>
        <w:rPr>
          <w:rFonts w:ascii="Times New Roman" w:eastAsia="Arial" w:hAnsi="Times New Roman" w:cs="Arial"/>
          <w:i/>
          <w:noProof/>
          <w:sz w:val="24"/>
          <w:szCs w:val="20"/>
        </w:rPr>
      </w:pPr>
    </w:p>
    <w:p w14:paraId="28C6E161"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i/>
          <w:sz w:val="24"/>
        </w:rPr>
        <w:t>Piezīme. ICAO 13. pielikuma 5.1. punkta 2. piezīmē ir noteikts šādi: “Ja izmeklēšana pilnībā tiek deleģēta kādai citai valstij vai reģionālai aviācijas nelaimes gadījumu izmeklēšanas organizācijai, tad tiek paredzēts, ka šī valsts ir atbildīga par izmeklēšanas veikšanu, tostarp par nobeiguma ziņojuma un ADREP ziņojumu sagatavošanu.</w:t>
      </w:r>
      <w:r>
        <w:rPr>
          <w:rFonts w:ascii="Times New Roman" w:hAnsi="Times New Roman"/>
          <w:sz w:val="24"/>
        </w:rPr>
        <w:t xml:space="preserve"> </w:t>
      </w:r>
      <w:r>
        <w:rPr>
          <w:rFonts w:ascii="Times New Roman" w:hAnsi="Times New Roman"/>
          <w:i/>
          <w:sz w:val="24"/>
        </w:rPr>
        <w:t>Ja izmeklēšana ir deleģēta daļēji, tad notikuma vietas valsts parasti saglabā atbildību par izmeklēšanas veikšanu.”</w:t>
      </w:r>
    </w:p>
    <w:p w14:paraId="70C10493" w14:textId="77777777" w:rsidR="004F0D55" w:rsidRPr="001D512F" w:rsidRDefault="004F0D55" w:rsidP="001D512F">
      <w:pPr>
        <w:jc w:val="both"/>
        <w:rPr>
          <w:rFonts w:ascii="Times New Roman" w:hAnsi="Times New Roman"/>
          <w:noProof/>
          <w:sz w:val="24"/>
        </w:rPr>
      </w:pPr>
    </w:p>
    <w:p w14:paraId="37D98067" w14:textId="77777777" w:rsidR="004F0D55" w:rsidRPr="001D512F" w:rsidRDefault="0088105C" w:rsidP="0088105C">
      <w:pPr>
        <w:pStyle w:val="BodyText"/>
        <w:tabs>
          <w:tab w:val="left" w:pos="1220"/>
        </w:tabs>
        <w:ind w:left="0"/>
        <w:jc w:val="both"/>
        <w:rPr>
          <w:rFonts w:ascii="Times New Roman" w:hAnsi="Times New Roman"/>
          <w:noProof/>
          <w:sz w:val="24"/>
        </w:rPr>
      </w:pPr>
      <w:r>
        <w:rPr>
          <w:rFonts w:ascii="Times New Roman" w:hAnsi="Times New Roman"/>
          <w:sz w:val="24"/>
        </w:rPr>
        <w:t xml:space="preserve">5.5.3. Attiecībā uz atgadījumiem starptautiskajos ūdeņos, kad bojājumi </w:t>
      </w:r>
      <w:r>
        <w:rPr>
          <w:rFonts w:ascii="Times New Roman" w:hAnsi="Times New Roman"/>
          <w:i/>
          <w:sz w:val="24"/>
        </w:rPr>
        <w:t>[valsts nosaukums lokatīvā]</w:t>
      </w:r>
      <w:r>
        <w:rPr>
          <w:rFonts w:ascii="Times New Roman" w:hAnsi="Times New Roman"/>
          <w:sz w:val="24"/>
        </w:rPr>
        <w:t xml:space="preserve"> reģistrētam gaisa kuģim, kas nosēžas citā valstī, vai miesas bojājumi šajā gaisa kuģī esošām personām radušies lidojuma laikā, </w:t>
      </w:r>
      <w:r>
        <w:rPr>
          <w:rFonts w:ascii="Times New Roman" w:hAnsi="Times New Roman"/>
          <w:i/>
          <w:sz w:val="24"/>
        </w:rPr>
        <w:t>[izmeklēšanas iestāde]</w:t>
      </w:r>
      <w:r>
        <w:rPr>
          <w:rFonts w:ascii="Times New Roman" w:hAnsi="Times New Roman"/>
          <w:sz w:val="24"/>
        </w:rPr>
        <w:t xml:space="preserve"> var deleģēt visu izmeklēšanu vai tās daļu šai citai valstij vai reģionālai izmeklēšanas organizācijai, pamatojoties uz savstarpēju vienošanos un piekrišanu.</w:t>
      </w:r>
    </w:p>
    <w:p w14:paraId="2E1FB2C8" w14:textId="77777777" w:rsidR="004F0D55" w:rsidRPr="001D512F" w:rsidRDefault="004F0D55" w:rsidP="001D512F">
      <w:pPr>
        <w:jc w:val="both"/>
        <w:rPr>
          <w:rFonts w:ascii="Times New Roman" w:eastAsia="Arial" w:hAnsi="Times New Roman" w:cs="Arial"/>
          <w:noProof/>
          <w:sz w:val="24"/>
          <w:szCs w:val="20"/>
        </w:rPr>
      </w:pPr>
    </w:p>
    <w:p w14:paraId="111A6173" w14:textId="77777777" w:rsidR="004F0D55" w:rsidRPr="001D512F" w:rsidRDefault="0088105C" w:rsidP="0088105C">
      <w:pPr>
        <w:pStyle w:val="BodyText"/>
        <w:tabs>
          <w:tab w:val="left" w:pos="1220"/>
        </w:tabs>
        <w:ind w:left="0"/>
        <w:jc w:val="both"/>
        <w:rPr>
          <w:rFonts w:ascii="Times New Roman" w:hAnsi="Times New Roman"/>
          <w:noProof/>
          <w:sz w:val="24"/>
        </w:rPr>
      </w:pPr>
      <w:r>
        <w:rPr>
          <w:rFonts w:ascii="Times New Roman" w:hAnsi="Times New Roman"/>
          <w:sz w:val="24"/>
        </w:rPr>
        <w:t xml:space="preserve">5.5.4. </w:t>
      </w:r>
      <w:r>
        <w:rPr>
          <w:rFonts w:ascii="Times New Roman" w:hAnsi="Times New Roman"/>
          <w:i/>
          <w:sz w:val="24"/>
        </w:rPr>
        <w:t>ICAO</w:t>
      </w:r>
      <w:r>
        <w:rPr>
          <w:rFonts w:ascii="Times New Roman" w:hAnsi="Times New Roman"/>
          <w:sz w:val="24"/>
        </w:rPr>
        <w:t xml:space="preserve"> 13. pielikums principiāli ir balstīts uz valstu sadarbību izmeklēšanas laikā. Šādu sadarbību sekmē savlaicīga saziņa, informācijas apmaiņa un izmeklēšanas uzdevumu sadale starp valstīm, izmantojot tiesības deleģēt visu izmeklēšanu vai tās daļu. </w:t>
      </w:r>
      <w:r>
        <w:rPr>
          <w:rFonts w:ascii="Times New Roman" w:hAnsi="Times New Roman"/>
          <w:i/>
          <w:sz w:val="24"/>
        </w:rPr>
        <w:t>[Izmeklēšanas iestādes]</w:t>
      </w:r>
      <w:r>
        <w:rPr>
          <w:rFonts w:ascii="Times New Roman" w:hAnsi="Times New Roman"/>
          <w:sz w:val="24"/>
        </w:rPr>
        <w:t xml:space="preserve"> politika paredz ievērot šo sadarbības principu.</w:t>
      </w:r>
    </w:p>
    <w:p w14:paraId="3C19347F" w14:textId="77777777" w:rsidR="0088105C" w:rsidRDefault="0088105C">
      <w:pPr>
        <w:rPr>
          <w:rFonts w:ascii="Times New Roman" w:eastAsia="Arial" w:hAnsi="Times New Roman" w:cs="Arial"/>
          <w:noProof/>
          <w:sz w:val="24"/>
          <w:szCs w:val="20"/>
        </w:rPr>
      </w:pPr>
      <w:r>
        <w:br w:type="page"/>
      </w:r>
    </w:p>
    <w:p w14:paraId="2DFFBD10" w14:textId="77777777" w:rsidR="004F0D55" w:rsidRPr="001D512F" w:rsidRDefault="004F0D55" w:rsidP="001D512F">
      <w:pPr>
        <w:jc w:val="both"/>
        <w:rPr>
          <w:rFonts w:ascii="Times New Roman" w:eastAsia="Arial" w:hAnsi="Times New Roman" w:cs="Arial"/>
          <w:noProof/>
          <w:sz w:val="24"/>
          <w:szCs w:val="20"/>
        </w:rPr>
      </w:pPr>
    </w:p>
    <w:p w14:paraId="6B6C215A" w14:textId="32FED1E4" w:rsidR="004F0D55" w:rsidRPr="00634E68" w:rsidRDefault="004F0D55" w:rsidP="00634E68">
      <w:pPr>
        <w:pStyle w:val="Heading1"/>
      </w:pPr>
      <w:bookmarkStart w:id="43" w:name="_Toc42267369"/>
      <w:r w:rsidRPr="00634E68">
        <w:t>6. nodaļa</w:t>
      </w:r>
      <w:r w:rsidR="00634E68" w:rsidRPr="00634E68">
        <w:br/>
      </w:r>
      <w:r w:rsidR="00634E68" w:rsidRPr="00634E68">
        <w:br/>
      </w:r>
      <w:r w:rsidRPr="00634E68">
        <w:t>IZMEKLĒŠANAS POLITIKA UN PROCEDŪRAS</w:t>
      </w:r>
      <w:bookmarkEnd w:id="43"/>
    </w:p>
    <w:p w14:paraId="2E4868E4" w14:textId="77777777" w:rsidR="004F0D55" w:rsidRPr="001D512F" w:rsidRDefault="004F0D55" w:rsidP="0088105C">
      <w:pPr>
        <w:jc w:val="center"/>
        <w:rPr>
          <w:rFonts w:ascii="Times New Roman" w:eastAsia="Arial" w:hAnsi="Times New Roman" w:cs="Arial"/>
          <w:b/>
          <w:bCs/>
          <w:noProof/>
          <w:sz w:val="24"/>
          <w:szCs w:val="28"/>
        </w:rPr>
      </w:pPr>
    </w:p>
    <w:p w14:paraId="2AECBB96" w14:textId="77777777" w:rsidR="004F0D55" w:rsidRPr="001D512F" w:rsidRDefault="004F0D55" w:rsidP="0088105C">
      <w:pPr>
        <w:jc w:val="center"/>
        <w:rPr>
          <w:rFonts w:ascii="Times New Roman" w:eastAsia="Arial" w:hAnsi="Times New Roman" w:cs="Arial"/>
          <w:b/>
          <w:bCs/>
          <w:noProof/>
          <w:sz w:val="24"/>
          <w:szCs w:val="37"/>
        </w:rPr>
      </w:pPr>
    </w:p>
    <w:p w14:paraId="56E52B47" w14:textId="77777777" w:rsidR="004F0D55" w:rsidRPr="001D512F" w:rsidRDefault="004F0D55" w:rsidP="00634E68">
      <w:pPr>
        <w:pStyle w:val="Heading1"/>
        <w:rPr>
          <w:noProof/>
        </w:rPr>
      </w:pPr>
      <w:bookmarkStart w:id="44" w:name="_TOC_250044"/>
      <w:bookmarkStart w:id="45" w:name="_Toc42267370"/>
      <w:r>
        <w:t>6.1. VISPĀRĪGA INFORMĀCIJA</w:t>
      </w:r>
      <w:bookmarkEnd w:id="44"/>
      <w:bookmarkEnd w:id="45"/>
    </w:p>
    <w:p w14:paraId="30BA2F11" w14:textId="77777777" w:rsidR="004F0D55" w:rsidRPr="001D512F" w:rsidRDefault="004F0D55" w:rsidP="001D512F">
      <w:pPr>
        <w:jc w:val="both"/>
        <w:rPr>
          <w:rFonts w:ascii="Times New Roman" w:eastAsia="Arial" w:hAnsi="Times New Roman" w:cs="Arial"/>
          <w:b/>
          <w:bCs/>
          <w:noProof/>
          <w:sz w:val="24"/>
          <w:szCs w:val="23"/>
        </w:rPr>
      </w:pPr>
    </w:p>
    <w:p w14:paraId="71AC64B5" w14:textId="77777777" w:rsidR="004F0D55" w:rsidRPr="001D512F" w:rsidRDefault="0088105C" w:rsidP="0088105C">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6.1.1. Šajā rokasgrāmatas nodaļā ir izklāstīta </w:t>
      </w:r>
      <w:r>
        <w:rPr>
          <w:rFonts w:ascii="Times New Roman" w:hAnsi="Times New Roman"/>
          <w:i/>
          <w:sz w:val="24"/>
        </w:rPr>
        <w:t>[izmeklēšanas iestādes]</w:t>
      </w:r>
      <w:r>
        <w:rPr>
          <w:rFonts w:ascii="Times New Roman" w:hAnsi="Times New Roman"/>
          <w:sz w:val="24"/>
        </w:rPr>
        <w:t xml:space="preserve"> vispārējā politika un procedūras, kas atbilst </w:t>
      </w:r>
      <w:r>
        <w:rPr>
          <w:rFonts w:ascii="Times New Roman" w:hAnsi="Times New Roman"/>
          <w:i/>
          <w:sz w:val="24"/>
        </w:rPr>
        <w:t>ICAO</w:t>
      </w:r>
      <w:r>
        <w:rPr>
          <w:rFonts w:ascii="Times New Roman" w:hAnsi="Times New Roman"/>
          <w:sz w:val="24"/>
        </w:rPr>
        <w:t xml:space="preserve"> prasībām un norādījumiem, kā arī aviācijas nelaimes gadījumu izmeklēšanas iestāžu labākajai praksei dažās citās valstīs. Tiesisko un regulatīvo pamatu šajā dokumentā izklāstītajai politikai un procedūrām nodrošina </w:t>
      </w:r>
      <w:r>
        <w:rPr>
          <w:rFonts w:ascii="Times New Roman" w:hAnsi="Times New Roman"/>
          <w:i/>
          <w:sz w:val="24"/>
        </w:rPr>
        <w:t>[valsts nosaukums ģenitīvā]</w:t>
      </w:r>
      <w:r>
        <w:rPr>
          <w:rFonts w:ascii="Times New Roman" w:hAnsi="Times New Roman"/>
          <w:sz w:val="24"/>
        </w:rPr>
        <w:t xml:space="preserve"> tiesību akti un noteikumi, kas attiecas uz </w:t>
      </w:r>
      <w:r>
        <w:rPr>
          <w:rFonts w:ascii="Times New Roman" w:hAnsi="Times New Roman"/>
          <w:i/>
          <w:sz w:val="24"/>
        </w:rPr>
        <w:t>[izmeklēšanas iestādi]</w:t>
      </w:r>
      <w:r>
        <w:rPr>
          <w:rFonts w:ascii="Times New Roman" w:hAnsi="Times New Roman"/>
          <w:sz w:val="24"/>
        </w:rPr>
        <w:t xml:space="preserve"> un aviācijas nelaimes gadījumu izmeklēšanu </w:t>
      </w:r>
      <w:r>
        <w:rPr>
          <w:rFonts w:ascii="Times New Roman" w:hAnsi="Times New Roman"/>
          <w:i/>
          <w:sz w:val="24"/>
        </w:rPr>
        <w:t>[valsts nosaukums lokatīvā]</w:t>
      </w:r>
      <w:r>
        <w:rPr>
          <w:rFonts w:ascii="Times New Roman" w:hAnsi="Times New Roman"/>
          <w:sz w:val="24"/>
        </w:rPr>
        <w:t xml:space="preserve">. Daudzi no tālāk izklāstītajiem politikas un procesuālajiem jautājumiem ir ņemti tieši no </w:t>
      </w:r>
      <w:r>
        <w:rPr>
          <w:rFonts w:ascii="Times New Roman" w:hAnsi="Times New Roman"/>
          <w:i/>
          <w:sz w:val="24"/>
        </w:rPr>
        <w:t>ICAO</w:t>
      </w:r>
      <w:r>
        <w:rPr>
          <w:rFonts w:ascii="Times New Roman" w:hAnsi="Times New Roman"/>
          <w:sz w:val="24"/>
        </w:rPr>
        <w:t xml:space="preserve"> dokumentiem, un </w:t>
      </w:r>
      <w:r>
        <w:rPr>
          <w:rFonts w:ascii="Times New Roman" w:hAnsi="Times New Roman"/>
          <w:i/>
          <w:sz w:val="24"/>
        </w:rPr>
        <w:t>[izmeklēšanas iestāde]</w:t>
      </w:r>
      <w:r>
        <w:rPr>
          <w:rFonts w:ascii="Times New Roman" w:hAnsi="Times New Roman"/>
          <w:sz w:val="24"/>
        </w:rPr>
        <w:t xml:space="preserve"> tos ir pieņēmusi kā savus.</w:t>
      </w:r>
    </w:p>
    <w:p w14:paraId="7DA0632B" w14:textId="77777777" w:rsidR="004F0D55" w:rsidRPr="001D512F" w:rsidRDefault="004F0D55" w:rsidP="001D512F">
      <w:pPr>
        <w:jc w:val="both"/>
        <w:rPr>
          <w:rFonts w:ascii="Times New Roman" w:eastAsia="Arial" w:hAnsi="Times New Roman" w:cs="Arial"/>
          <w:noProof/>
          <w:sz w:val="24"/>
          <w:szCs w:val="20"/>
        </w:rPr>
      </w:pPr>
    </w:p>
    <w:p w14:paraId="0D096CB9" w14:textId="77777777" w:rsidR="004F0D55" w:rsidRPr="001D512F" w:rsidRDefault="0088105C" w:rsidP="0088105C">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6.1.2. </w:t>
      </w:r>
      <w:r>
        <w:rPr>
          <w:rFonts w:ascii="Times New Roman" w:hAnsi="Times New Roman"/>
          <w:i/>
          <w:sz w:val="24"/>
        </w:rPr>
        <w:t>[Izmeklēšanas iestādes]</w:t>
      </w:r>
      <w:r>
        <w:rPr>
          <w:rFonts w:ascii="Times New Roman" w:hAnsi="Times New Roman"/>
          <w:sz w:val="24"/>
        </w:rPr>
        <w:t xml:space="preserve"> politika paredz uzsākt visu to aviācijas nelaimes gadījumu un incidentu apstākļu izmeklēšanu, kuri ietilpst valdības deleģēto </w:t>
      </w:r>
      <w:r>
        <w:rPr>
          <w:rFonts w:ascii="Times New Roman" w:hAnsi="Times New Roman"/>
          <w:i/>
          <w:sz w:val="24"/>
        </w:rPr>
        <w:t>[izmeklēšanas iestādes]</w:t>
      </w:r>
      <w:r>
        <w:rPr>
          <w:rFonts w:ascii="Times New Roman" w:hAnsi="Times New Roman"/>
          <w:sz w:val="24"/>
        </w:rPr>
        <w:t xml:space="preserve"> tiesību un pienākumu jomā. Šāda izmeklēšana ir jāveic saskaņā ar </w:t>
      </w:r>
      <w:r>
        <w:rPr>
          <w:rFonts w:ascii="Times New Roman" w:hAnsi="Times New Roman"/>
          <w:i/>
          <w:sz w:val="24"/>
        </w:rPr>
        <w:t>ICAO</w:t>
      </w:r>
      <w:r>
        <w:rPr>
          <w:rFonts w:ascii="Times New Roman" w:hAnsi="Times New Roman"/>
          <w:sz w:val="24"/>
        </w:rPr>
        <w:t xml:space="preserve"> 13. pielikuma noteikumiem un </w:t>
      </w:r>
      <w:r>
        <w:rPr>
          <w:rFonts w:ascii="Times New Roman" w:hAnsi="Times New Roman"/>
          <w:i/>
          <w:sz w:val="24"/>
        </w:rPr>
        <w:t>[valsts nosaukums ģenitīvā]</w:t>
      </w:r>
      <w:r>
        <w:rPr>
          <w:rFonts w:ascii="Times New Roman" w:hAnsi="Times New Roman"/>
          <w:sz w:val="24"/>
        </w:rPr>
        <w:t xml:space="preserve"> tiesību aktiem un noteikumiem.</w:t>
      </w:r>
    </w:p>
    <w:p w14:paraId="3D9CB1AD" w14:textId="77777777" w:rsidR="004F0D55" w:rsidRPr="001D512F" w:rsidRDefault="004F0D55" w:rsidP="001D512F">
      <w:pPr>
        <w:jc w:val="both"/>
        <w:rPr>
          <w:rFonts w:ascii="Times New Roman" w:eastAsia="Arial" w:hAnsi="Times New Roman" w:cs="Arial"/>
          <w:noProof/>
          <w:sz w:val="24"/>
          <w:szCs w:val="20"/>
        </w:rPr>
      </w:pPr>
    </w:p>
    <w:p w14:paraId="3F5903BA" w14:textId="77777777" w:rsidR="004F0D55" w:rsidRPr="001D512F" w:rsidRDefault="0088105C" w:rsidP="0088105C">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6.1.3. </w:t>
      </w:r>
      <w:r>
        <w:rPr>
          <w:rFonts w:ascii="Times New Roman" w:hAnsi="Times New Roman"/>
          <w:i/>
          <w:sz w:val="24"/>
        </w:rPr>
        <w:t>[Izmeklēšanas iestādes]</w:t>
      </w:r>
      <w:r>
        <w:rPr>
          <w:rFonts w:ascii="Times New Roman" w:hAnsi="Times New Roman"/>
          <w:sz w:val="24"/>
        </w:rPr>
        <w:t xml:space="preserve"> politika paredz, ka izmeklēšanas apmērs un izmeklēšanas procedūras tiks noteiktas atkarībā no tā, kādu informāciju tā vēlas noskaidrot izmeklēšanā drošības uzlabošanai. Izmeklēšanas apmērs un sarežģītība un arī izmeklēšanas grupas lielums un sastāvs jānosaka, cita starpā pamatojoties uz šādiem faktoriem:</w:t>
      </w:r>
    </w:p>
    <w:p w14:paraId="54F0D428" w14:textId="77777777" w:rsidR="004F0D55" w:rsidRPr="001D512F" w:rsidRDefault="004F0D55" w:rsidP="001D512F">
      <w:pPr>
        <w:jc w:val="both"/>
        <w:rPr>
          <w:rFonts w:ascii="Times New Roman" w:hAnsi="Times New Roman"/>
          <w:noProof/>
          <w:sz w:val="24"/>
        </w:rPr>
      </w:pPr>
    </w:p>
    <w:p w14:paraId="3607D75A" w14:textId="77777777" w:rsidR="004F0D55" w:rsidRPr="001D512F" w:rsidRDefault="00F36157" w:rsidP="00F36157">
      <w:pPr>
        <w:pStyle w:val="BodyText"/>
        <w:tabs>
          <w:tab w:val="left" w:pos="1199"/>
          <w:tab w:val="left" w:pos="1200"/>
        </w:tabs>
        <w:ind w:left="284"/>
        <w:jc w:val="both"/>
        <w:rPr>
          <w:rFonts w:ascii="Times New Roman" w:hAnsi="Times New Roman"/>
          <w:noProof/>
          <w:sz w:val="24"/>
        </w:rPr>
      </w:pPr>
      <w:r>
        <w:rPr>
          <w:rFonts w:ascii="Times New Roman" w:hAnsi="Times New Roman"/>
          <w:sz w:val="24"/>
        </w:rPr>
        <w:t>a) miesas bojājumiem, nāves gadījumiem un aprīkojuma bojājumiem, trešām personām nodarītu kaitējumu un kaitējumu videi;</w:t>
      </w:r>
    </w:p>
    <w:p w14:paraId="65DD62D9" w14:textId="77777777" w:rsidR="004F0D55" w:rsidRPr="001D512F" w:rsidRDefault="004F0D55" w:rsidP="00F36157">
      <w:pPr>
        <w:ind w:left="284"/>
        <w:jc w:val="both"/>
        <w:rPr>
          <w:rFonts w:ascii="Times New Roman" w:eastAsia="Arial" w:hAnsi="Times New Roman" w:cs="Arial"/>
          <w:noProof/>
          <w:sz w:val="24"/>
          <w:szCs w:val="23"/>
        </w:rPr>
      </w:pPr>
    </w:p>
    <w:p w14:paraId="7925FFC9" w14:textId="77777777" w:rsidR="004F0D55" w:rsidRPr="001D512F" w:rsidRDefault="00F36157" w:rsidP="00F36157">
      <w:pPr>
        <w:pStyle w:val="BodyText"/>
        <w:tabs>
          <w:tab w:val="left" w:pos="1199"/>
          <w:tab w:val="left" w:pos="1200"/>
        </w:tabs>
        <w:ind w:left="284"/>
        <w:jc w:val="both"/>
        <w:rPr>
          <w:rFonts w:ascii="Times New Roman" w:hAnsi="Times New Roman"/>
          <w:noProof/>
          <w:sz w:val="24"/>
        </w:rPr>
      </w:pPr>
      <w:r>
        <w:rPr>
          <w:rFonts w:ascii="Times New Roman" w:hAnsi="Times New Roman"/>
          <w:sz w:val="24"/>
        </w:rPr>
        <w:t>b) identificētiem un potenciāliem drošības jautājumiem, kas ir atgadījuma pamatā;</w:t>
      </w:r>
    </w:p>
    <w:p w14:paraId="41D2C3DF" w14:textId="77777777" w:rsidR="004F0D55" w:rsidRPr="001D512F" w:rsidRDefault="004F0D55" w:rsidP="00F36157">
      <w:pPr>
        <w:ind w:left="284"/>
        <w:jc w:val="both"/>
        <w:rPr>
          <w:rFonts w:ascii="Times New Roman" w:eastAsia="Arial" w:hAnsi="Times New Roman" w:cs="Arial"/>
          <w:noProof/>
          <w:sz w:val="24"/>
          <w:szCs w:val="23"/>
        </w:rPr>
      </w:pPr>
    </w:p>
    <w:p w14:paraId="4DB1139C" w14:textId="77777777" w:rsidR="004F0D55" w:rsidRPr="001D512F" w:rsidRDefault="00F36157" w:rsidP="00F36157">
      <w:pPr>
        <w:pStyle w:val="BodyText"/>
        <w:tabs>
          <w:tab w:val="left" w:pos="1199"/>
          <w:tab w:val="left" w:pos="1200"/>
        </w:tabs>
        <w:ind w:left="284"/>
        <w:jc w:val="both"/>
        <w:rPr>
          <w:rFonts w:ascii="Times New Roman" w:hAnsi="Times New Roman"/>
          <w:noProof/>
          <w:sz w:val="24"/>
        </w:rPr>
      </w:pPr>
      <w:r>
        <w:rPr>
          <w:rFonts w:ascii="Times New Roman" w:hAnsi="Times New Roman"/>
          <w:sz w:val="24"/>
        </w:rPr>
        <w:t>c) atkārtošanās iespējamību, nelabvēlīgo seku iespējamību un nelabvēlīgo seku smaguma pakāpi;</w:t>
      </w:r>
    </w:p>
    <w:p w14:paraId="1D4A1A18" w14:textId="77777777" w:rsidR="004F0D55" w:rsidRPr="001D512F" w:rsidRDefault="004F0D55" w:rsidP="00F36157">
      <w:pPr>
        <w:ind w:left="284"/>
        <w:jc w:val="both"/>
        <w:rPr>
          <w:rFonts w:ascii="Times New Roman" w:eastAsia="Arial" w:hAnsi="Times New Roman" w:cs="Arial"/>
          <w:noProof/>
          <w:sz w:val="24"/>
          <w:szCs w:val="20"/>
        </w:rPr>
      </w:pPr>
    </w:p>
    <w:p w14:paraId="3ED7DD11" w14:textId="77777777" w:rsidR="004F0D55" w:rsidRPr="001D512F" w:rsidRDefault="00F36157" w:rsidP="00F36157">
      <w:pPr>
        <w:pStyle w:val="BodyText"/>
        <w:tabs>
          <w:tab w:val="left" w:pos="1201"/>
        </w:tabs>
        <w:ind w:left="284"/>
        <w:jc w:val="both"/>
        <w:rPr>
          <w:rFonts w:ascii="Times New Roman" w:hAnsi="Times New Roman"/>
          <w:noProof/>
          <w:sz w:val="24"/>
        </w:rPr>
      </w:pPr>
      <w:r>
        <w:rPr>
          <w:rFonts w:ascii="Times New Roman" w:hAnsi="Times New Roman"/>
          <w:sz w:val="24"/>
        </w:rPr>
        <w:t>d) ar lidojuma tipu, gaisa kuģa izmēru un tipu, ekspluatantu, ražotāju, regulatoru u. c. saistīto aviācijas nelaimes gadījumu un incidentu vēsturi;</w:t>
      </w:r>
    </w:p>
    <w:p w14:paraId="7A48A08D" w14:textId="77777777" w:rsidR="004F0D55" w:rsidRPr="001D512F" w:rsidRDefault="004F0D55" w:rsidP="00F36157">
      <w:pPr>
        <w:ind w:left="284"/>
        <w:jc w:val="both"/>
        <w:rPr>
          <w:rFonts w:ascii="Times New Roman" w:eastAsia="Arial" w:hAnsi="Times New Roman" w:cs="Arial"/>
          <w:noProof/>
          <w:sz w:val="24"/>
          <w:szCs w:val="20"/>
        </w:rPr>
      </w:pPr>
    </w:p>
    <w:p w14:paraId="4F443716" w14:textId="77777777" w:rsidR="004F0D55" w:rsidRPr="001D512F" w:rsidRDefault="00F36157" w:rsidP="00F36157">
      <w:pPr>
        <w:pStyle w:val="BodyText"/>
        <w:tabs>
          <w:tab w:val="left" w:pos="1199"/>
          <w:tab w:val="left" w:pos="1200"/>
        </w:tabs>
        <w:ind w:left="284"/>
        <w:jc w:val="both"/>
        <w:rPr>
          <w:rFonts w:ascii="Times New Roman" w:hAnsi="Times New Roman"/>
          <w:noProof/>
          <w:sz w:val="24"/>
        </w:rPr>
      </w:pPr>
      <w:r>
        <w:rPr>
          <w:rFonts w:ascii="Times New Roman" w:hAnsi="Times New Roman"/>
          <w:sz w:val="24"/>
        </w:rPr>
        <w:t>e) faktiskām un iespējamām atkāpēm no nozares drošības un darbības noteikumiem, standartiem, procedūrām un prakses.</w:t>
      </w:r>
    </w:p>
    <w:p w14:paraId="07021632" w14:textId="77777777" w:rsidR="004F0D55" w:rsidRPr="001D512F" w:rsidRDefault="004F0D55" w:rsidP="001D512F">
      <w:pPr>
        <w:jc w:val="both"/>
        <w:rPr>
          <w:rFonts w:ascii="Times New Roman" w:eastAsia="Arial" w:hAnsi="Times New Roman" w:cs="Arial"/>
          <w:noProof/>
          <w:sz w:val="24"/>
          <w:szCs w:val="20"/>
        </w:rPr>
      </w:pPr>
    </w:p>
    <w:p w14:paraId="761A2F69" w14:textId="77777777" w:rsidR="004F0D55" w:rsidRPr="001D512F" w:rsidRDefault="00F36157" w:rsidP="00F36157">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6.1.4. </w:t>
      </w:r>
      <w:r>
        <w:rPr>
          <w:rFonts w:ascii="Times New Roman" w:hAnsi="Times New Roman"/>
          <w:i/>
          <w:sz w:val="24"/>
        </w:rPr>
        <w:t>[Izmeklēšanas iestādes]</w:t>
      </w:r>
      <w:r>
        <w:rPr>
          <w:rFonts w:ascii="Times New Roman" w:hAnsi="Times New Roman"/>
          <w:sz w:val="24"/>
        </w:rPr>
        <w:t xml:space="preserve"> politika paredz veikt izmeklēšanu un sagatavot ziņojumus par visiem aviācijas nelaimes gadījumiem un incidentiem, tostarp par nopietniem incidentiem, kas ir minēti </w:t>
      </w:r>
      <w:r>
        <w:rPr>
          <w:rFonts w:ascii="Times New Roman" w:hAnsi="Times New Roman"/>
          <w:i/>
          <w:sz w:val="24"/>
        </w:rPr>
        <w:t>ICAO</w:t>
      </w:r>
      <w:r>
        <w:rPr>
          <w:rFonts w:ascii="Times New Roman" w:hAnsi="Times New Roman"/>
          <w:sz w:val="24"/>
        </w:rPr>
        <w:t xml:space="preserve"> 13. pielikuma C pievienojumā. Tai ir arī jāizmeklē atsevišķi citi incidenti, kas nav minēti </w:t>
      </w:r>
      <w:r>
        <w:rPr>
          <w:rFonts w:ascii="Times New Roman" w:hAnsi="Times New Roman"/>
          <w:i/>
          <w:sz w:val="24"/>
        </w:rPr>
        <w:t>ICAO</w:t>
      </w:r>
      <w:r>
        <w:rPr>
          <w:rFonts w:ascii="Times New Roman" w:hAnsi="Times New Roman"/>
          <w:sz w:val="24"/>
        </w:rPr>
        <w:t xml:space="preserve"> 13. pielikumā.</w:t>
      </w:r>
    </w:p>
    <w:p w14:paraId="6599D8A3" w14:textId="77777777" w:rsidR="004F0D55" w:rsidRPr="001D512F" w:rsidRDefault="004F0D55" w:rsidP="001D512F">
      <w:pPr>
        <w:jc w:val="both"/>
        <w:rPr>
          <w:rFonts w:ascii="Times New Roman" w:hAnsi="Times New Roman"/>
          <w:noProof/>
          <w:sz w:val="24"/>
        </w:rPr>
      </w:pPr>
    </w:p>
    <w:p w14:paraId="5A18CB0B"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[Izmeklēšanas iestāde] ir noslēgusi vienošanos (MoU) ar [CAA] par to, ka tai tiks paziņoti visi atgadījumi (aviācijas nelaimes gadījumi un incidenti), tostarp gaisa satiksmes un mehānisku atteiču incidenti, lai [izmeklēšanas iestāde] varētu noteikt, vai tai ir jāveic neatkarīga izmeklēšana. Lielākā daļa incidentu paziņojumu ir jāģenerē [CAA] obligātajai incidentu ziņošanas sistēmai. Skat. C papildinājumu.</w:t>
      </w:r>
    </w:p>
    <w:p w14:paraId="04323912" w14:textId="77777777" w:rsidR="004F0D55" w:rsidRPr="001D512F" w:rsidRDefault="004F0D55" w:rsidP="001D512F">
      <w:pPr>
        <w:jc w:val="both"/>
        <w:rPr>
          <w:rFonts w:ascii="Times New Roman" w:eastAsia="Arial" w:hAnsi="Times New Roman" w:cs="Arial"/>
          <w:i/>
          <w:noProof/>
          <w:sz w:val="24"/>
          <w:szCs w:val="18"/>
        </w:rPr>
      </w:pPr>
    </w:p>
    <w:p w14:paraId="15C41360" w14:textId="77777777" w:rsidR="004F0D55" w:rsidRPr="001D512F" w:rsidRDefault="00F36157" w:rsidP="00F36157">
      <w:pPr>
        <w:pStyle w:val="BodyText"/>
        <w:tabs>
          <w:tab w:val="left" w:pos="1220"/>
        </w:tabs>
        <w:ind w:left="0"/>
        <w:jc w:val="both"/>
        <w:rPr>
          <w:rFonts w:ascii="Times New Roman" w:hAnsi="Times New Roman"/>
          <w:noProof/>
          <w:sz w:val="24"/>
        </w:rPr>
      </w:pPr>
      <w:r>
        <w:rPr>
          <w:rFonts w:ascii="Times New Roman" w:hAnsi="Times New Roman"/>
          <w:sz w:val="24"/>
        </w:rPr>
        <w:t xml:space="preserve">6.1.5. Kad tiek paziņots tāds atgadījums, kas ietilpst </w:t>
      </w:r>
      <w:r>
        <w:rPr>
          <w:rFonts w:ascii="Times New Roman" w:hAnsi="Times New Roman"/>
          <w:i/>
          <w:sz w:val="24"/>
        </w:rPr>
        <w:t>[izmeklēšanas iestādes]</w:t>
      </w:r>
      <w:r>
        <w:rPr>
          <w:rFonts w:ascii="Times New Roman" w:hAnsi="Times New Roman"/>
          <w:sz w:val="24"/>
        </w:rPr>
        <w:t xml:space="preserve"> jurisdikcijā, </w:t>
      </w:r>
      <w:r>
        <w:rPr>
          <w:rFonts w:ascii="Times New Roman" w:hAnsi="Times New Roman"/>
          <w:i/>
          <w:sz w:val="24"/>
        </w:rPr>
        <w:t>[izmeklēšanas iestādei]</w:t>
      </w:r>
      <w:r>
        <w:rPr>
          <w:rFonts w:ascii="Times New Roman" w:hAnsi="Times New Roman"/>
          <w:sz w:val="24"/>
        </w:rPr>
        <w:t xml:space="preserve"> ir nekavējoties jāuzsāk izmeklēšana, ieceļot atbildīgo izmeklētāju un vajadzības gadījumā arī citus ekspertus. </w:t>
      </w:r>
      <w:r>
        <w:rPr>
          <w:rFonts w:ascii="Times New Roman" w:hAnsi="Times New Roman"/>
          <w:i/>
          <w:sz w:val="24"/>
        </w:rPr>
        <w:t>[Izmeklēšanas iestādei]</w:t>
      </w:r>
      <w:r>
        <w:rPr>
          <w:rFonts w:ascii="Times New Roman" w:hAnsi="Times New Roman"/>
          <w:sz w:val="24"/>
        </w:rPr>
        <w:t xml:space="preserve"> ir jānodrošina, ka ieceltie eksperti ir aviācijas nelaimes gadījumu izmeklēšanas speciālisti, kuriem ir atbilstošas zināšanas, apmācība un pieredze, lai spētu nodrošināt rūpīgu izmeklēšanu.</w:t>
      </w:r>
    </w:p>
    <w:p w14:paraId="1E280752" w14:textId="77777777" w:rsidR="004F0D55" w:rsidRPr="001D512F" w:rsidRDefault="004F0D55" w:rsidP="001D512F">
      <w:pPr>
        <w:jc w:val="both"/>
        <w:rPr>
          <w:rFonts w:ascii="Times New Roman" w:eastAsia="Arial" w:hAnsi="Times New Roman" w:cs="Arial"/>
          <w:noProof/>
          <w:sz w:val="24"/>
          <w:szCs w:val="20"/>
        </w:rPr>
      </w:pPr>
    </w:p>
    <w:p w14:paraId="00AD862C" w14:textId="77777777" w:rsidR="004F0D55" w:rsidRPr="001D512F" w:rsidRDefault="00F36157" w:rsidP="00F36157">
      <w:pPr>
        <w:pStyle w:val="BodyText"/>
        <w:tabs>
          <w:tab w:val="left" w:pos="1220"/>
        </w:tabs>
        <w:ind w:left="0"/>
        <w:jc w:val="both"/>
        <w:rPr>
          <w:rFonts w:ascii="Times New Roman" w:hAnsi="Times New Roman"/>
          <w:noProof/>
          <w:sz w:val="24"/>
        </w:rPr>
      </w:pPr>
      <w:r>
        <w:rPr>
          <w:rFonts w:ascii="Times New Roman" w:hAnsi="Times New Roman"/>
          <w:iCs/>
          <w:sz w:val="24"/>
        </w:rPr>
        <w:t xml:space="preserve">6.1.6. </w:t>
      </w:r>
      <w:r>
        <w:rPr>
          <w:rFonts w:ascii="Times New Roman" w:hAnsi="Times New Roman"/>
          <w:i/>
          <w:sz w:val="24"/>
        </w:rPr>
        <w:t>[Izmeklēšanas iestādei]</w:t>
      </w:r>
      <w:r>
        <w:rPr>
          <w:rFonts w:ascii="Times New Roman" w:hAnsi="Times New Roman"/>
          <w:sz w:val="24"/>
        </w:rPr>
        <w:t xml:space="preserve"> ir jāapsver iespēja lūgt palīdzību citas valsts aviācijas nelaimes gadījumu izmeklēšanas aģentūrai, pamatojoties uz savstarpēju vienošanos. </w:t>
      </w:r>
      <w:r>
        <w:rPr>
          <w:rFonts w:ascii="Times New Roman" w:hAnsi="Times New Roman"/>
          <w:i/>
          <w:sz w:val="24"/>
        </w:rPr>
        <w:t>[Izmeklēšanas iestāde]</w:t>
      </w:r>
      <w:r>
        <w:rPr>
          <w:rFonts w:ascii="Times New Roman" w:hAnsi="Times New Roman"/>
          <w:sz w:val="24"/>
        </w:rPr>
        <w:t xml:space="preserve"> var arī apsvērt visas izmeklēšanas vai tās daļu deleģēšanu aviācijas nelaimes gadījumu izmeklēšanas aģentūrai citā valstī vai </w:t>
      </w:r>
      <w:r>
        <w:rPr>
          <w:rFonts w:ascii="Times New Roman" w:hAnsi="Times New Roman"/>
          <w:i/>
          <w:sz w:val="24"/>
        </w:rPr>
        <w:t>RAIO</w:t>
      </w:r>
      <w:r>
        <w:rPr>
          <w:rFonts w:ascii="Times New Roman" w:hAnsi="Times New Roman"/>
          <w:sz w:val="24"/>
        </w:rPr>
        <w:t>, ja, ņemot vērā atgadījuma apstākļus, šāda rīcība ir pamatota.</w:t>
      </w:r>
    </w:p>
    <w:p w14:paraId="1C00EE00" w14:textId="77777777" w:rsidR="004F0D55" w:rsidRPr="001D512F" w:rsidRDefault="004F0D55" w:rsidP="001D512F">
      <w:pPr>
        <w:jc w:val="both"/>
        <w:rPr>
          <w:rFonts w:ascii="Times New Roman" w:eastAsia="Arial" w:hAnsi="Times New Roman" w:cs="Arial"/>
          <w:noProof/>
          <w:sz w:val="24"/>
          <w:szCs w:val="20"/>
        </w:rPr>
      </w:pPr>
    </w:p>
    <w:p w14:paraId="6AB72953" w14:textId="77777777" w:rsidR="004F0D55" w:rsidRPr="001D512F" w:rsidRDefault="00F36157" w:rsidP="00F36157">
      <w:pPr>
        <w:pStyle w:val="BodyText"/>
        <w:tabs>
          <w:tab w:val="left" w:pos="1220"/>
        </w:tabs>
        <w:ind w:left="0"/>
        <w:jc w:val="both"/>
        <w:rPr>
          <w:rFonts w:ascii="Times New Roman" w:hAnsi="Times New Roman"/>
          <w:noProof/>
          <w:sz w:val="24"/>
        </w:rPr>
      </w:pPr>
      <w:r>
        <w:rPr>
          <w:rFonts w:ascii="Times New Roman" w:hAnsi="Times New Roman"/>
          <w:sz w:val="24"/>
        </w:rPr>
        <w:t xml:space="preserve">6.1.7. Ja izmeklēšanas gaitā </w:t>
      </w:r>
      <w:r>
        <w:rPr>
          <w:rFonts w:ascii="Times New Roman" w:hAnsi="Times New Roman"/>
          <w:i/>
          <w:sz w:val="24"/>
        </w:rPr>
        <w:t>[izmeklēšanas iestāde]</w:t>
      </w:r>
      <w:r>
        <w:rPr>
          <w:rFonts w:ascii="Times New Roman" w:hAnsi="Times New Roman"/>
          <w:sz w:val="24"/>
        </w:rPr>
        <w:t xml:space="preserve"> uzzina par nelikumīgu iejaukšanos (sabotāžu vai citu noziegumu) vai tai rodas šādas aizdomas, tai ir nekavējoties jāinformē attiecīgās aviācijas drošības un policijas iestādes. </w:t>
      </w:r>
      <w:r>
        <w:rPr>
          <w:rFonts w:ascii="Times New Roman" w:hAnsi="Times New Roman"/>
          <w:i/>
          <w:sz w:val="24"/>
        </w:rPr>
        <w:t>[Izmeklēšanas iestādei]</w:t>
      </w:r>
      <w:r>
        <w:rPr>
          <w:rFonts w:ascii="Times New Roman" w:hAnsi="Times New Roman"/>
          <w:sz w:val="24"/>
        </w:rPr>
        <w:t xml:space="preserve"> ir jāturpina drošības izmeklēšana paralēli jebkādai tiesas izmeklēšanai un jāsagatavo nobeiguma ziņojums par atgadījumu saskaņā ar </w:t>
      </w:r>
      <w:r>
        <w:rPr>
          <w:rFonts w:ascii="Times New Roman" w:hAnsi="Times New Roman"/>
          <w:i/>
          <w:sz w:val="24"/>
        </w:rPr>
        <w:t>ICAO</w:t>
      </w:r>
      <w:r>
        <w:rPr>
          <w:rFonts w:ascii="Times New Roman" w:hAnsi="Times New Roman"/>
          <w:sz w:val="24"/>
        </w:rPr>
        <w:t xml:space="preserve"> 13. pielikumu, vienlaikus turpinot sadarbību ar tiesu iestādēm.</w:t>
      </w:r>
    </w:p>
    <w:p w14:paraId="0FB94AC1" w14:textId="77777777" w:rsidR="004F0D55" w:rsidRPr="001D512F" w:rsidRDefault="004F0D55" w:rsidP="001D512F">
      <w:pPr>
        <w:jc w:val="both"/>
        <w:rPr>
          <w:rFonts w:ascii="Times New Roman" w:eastAsia="Arial" w:hAnsi="Times New Roman" w:cs="Arial"/>
          <w:noProof/>
          <w:sz w:val="24"/>
          <w:szCs w:val="20"/>
        </w:rPr>
      </w:pPr>
    </w:p>
    <w:p w14:paraId="527597FE" w14:textId="77777777" w:rsidR="004F0D55" w:rsidRPr="001D512F" w:rsidRDefault="00F36157" w:rsidP="00F36157">
      <w:pPr>
        <w:pStyle w:val="BodyText"/>
        <w:tabs>
          <w:tab w:val="left" w:pos="1220"/>
        </w:tabs>
        <w:ind w:left="0"/>
        <w:jc w:val="both"/>
        <w:rPr>
          <w:rFonts w:ascii="Times New Roman" w:hAnsi="Times New Roman"/>
          <w:noProof/>
          <w:sz w:val="24"/>
        </w:rPr>
      </w:pPr>
      <w:r>
        <w:rPr>
          <w:rFonts w:ascii="Times New Roman" w:hAnsi="Times New Roman"/>
          <w:sz w:val="24"/>
        </w:rPr>
        <w:t xml:space="preserve">6.1.8. Ja aviācijas nelaimes gadījumā/incidentā, ko izmeklē </w:t>
      </w:r>
      <w:r>
        <w:rPr>
          <w:rFonts w:ascii="Times New Roman" w:hAnsi="Times New Roman"/>
          <w:i/>
          <w:sz w:val="24"/>
        </w:rPr>
        <w:t>[valsts nosaukums nominatīvā]</w:t>
      </w:r>
      <w:r>
        <w:rPr>
          <w:rFonts w:ascii="Times New Roman" w:hAnsi="Times New Roman"/>
          <w:sz w:val="24"/>
        </w:rPr>
        <w:t>, ir lidojuma datu reģistrators (</w:t>
      </w:r>
      <w:r>
        <w:rPr>
          <w:rFonts w:ascii="Times New Roman" w:hAnsi="Times New Roman"/>
          <w:i/>
          <w:sz w:val="24"/>
        </w:rPr>
        <w:t>FDR</w:t>
      </w:r>
      <w:r>
        <w:rPr>
          <w:rFonts w:ascii="Times New Roman" w:hAnsi="Times New Roman"/>
          <w:sz w:val="24"/>
        </w:rPr>
        <w:t>) vai/un pilotu kabīnes skaņas reģistrators (</w:t>
      </w:r>
      <w:r>
        <w:rPr>
          <w:rFonts w:ascii="Times New Roman" w:hAnsi="Times New Roman"/>
          <w:i/>
          <w:sz w:val="24"/>
        </w:rPr>
        <w:t>CVR</w:t>
      </w:r>
      <w:r>
        <w:rPr>
          <w:rFonts w:ascii="Times New Roman" w:hAnsi="Times New Roman"/>
          <w:sz w:val="24"/>
        </w:rPr>
        <w:t xml:space="preserve">), </w:t>
      </w:r>
      <w:r>
        <w:rPr>
          <w:rFonts w:ascii="Times New Roman" w:hAnsi="Times New Roman"/>
          <w:i/>
          <w:sz w:val="24"/>
        </w:rPr>
        <w:t>[izmeklēšanas iestādei]</w:t>
      </w:r>
      <w:r>
        <w:rPr>
          <w:rFonts w:ascii="Times New Roman" w:hAnsi="Times New Roman"/>
          <w:sz w:val="24"/>
        </w:rPr>
        <w:t xml:space="preserve"> ir nekavējoties jāveic pasākumi, lai atgūtu un aizsargātu šos lidojuma parametru reģistratorus. </w:t>
      </w:r>
      <w:r>
        <w:rPr>
          <w:rFonts w:ascii="Times New Roman" w:hAnsi="Times New Roman"/>
          <w:i/>
          <w:sz w:val="24"/>
        </w:rPr>
        <w:t>[Izmeklēšanas iestādei]</w:t>
      </w:r>
      <w:r>
        <w:rPr>
          <w:rFonts w:ascii="Times New Roman" w:hAnsi="Times New Roman"/>
          <w:sz w:val="24"/>
        </w:rPr>
        <w:t xml:space="preserve"> ir jāorganizē reģistratoru atšifrēšana atbilstošā lidojuma parametru reģistratora atšifrēšanas iekārtā, cik drīz vien tas ir praktiski iespējams. Kā norādīts </w:t>
      </w:r>
      <w:r>
        <w:rPr>
          <w:rFonts w:ascii="Times New Roman" w:hAnsi="Times New Roman"/>
          <w:i/>
          <w:sz w:val="24"/>
        </w:rPr>
        <w:t>ICAO</w:t>
      </w:r>
      <w:r>
        <w:rPr>
          <w:rFonts w:ascii="Times New Roman" w:hAnsi="Times New Roman"/>
          <w:sz w:val="24"/>
        </w:rPr>
        <w:t xml:space="preserve"> 13. pielikuma D pievienojumā, lidojuma parametru reģistratoru informāciju ir svarīgi atšifrēt iespējami drīz pēc aviācijas nelaimes gadījuma. Savlaicīga problēmu jomu noteikšana var ietekmēt izmeklēšanu aviācijas nelaimes gadījuma vietā, kur pierādījumi dažkārt saglabājas vien neilgu laiku. Savlaicīga problēmu jomu noteikšana var arī ļaut izstrādāt steidzamas drošības rekomendācijas, kas var būt nepieciešamas, lai novērstu līdzīgus aviācijas nelaimes gadījumus.</w:t>
      </w:r>
    </w:p>
    <w:p w14:paraId="0454C8DD" w14:textId="77777777" w:rsidR="004F0D55" w:rsidRPr="001D512F" w:rsidRDefault="004F0D55" w:rsidP="001D512F">
      <w:pPr>
        <w:jc w:val="both"/>
        <w:rPr>
          <w:rFonts w:ascii="Times New Roman" w:hAnsi="Times New Roman"/>
          <w:noProof/>
          <w:sz w:val="24"/>
        </w:rPr>
      </w:pPr>
    </w:p>
    <w:p w14:paraId="43AA74BE" w14:textId="77777777" w:rsidR="004F0D55" w:rsidRPr="001D512F" w:rsidRDefault="00F36157" w:rsidP="00F36157">
      <w:pPr>
        <w:pStyle w:val="BodyText"/>
        <w:tabs>
          <w:tab w:val="left" w:pos="1220"/>
        </w:tabs>
        <w:ind w:left="0"/>
        <w:jc w:val="both"/>
        <w:rPr>
          <w:rFonts w:ascii="Times New Roman" w:hAnsi="Times New Roman"/>
          <w:noProof/>
          <w:sz w:val="24"/>
        </w:rPr>
      </w:pPr>
      <w:r>
        <w:rPr>
          <w:rFonts w:ascii="Times New Roman" w:hAnsi="Times New Roman"/>
          <w:sz w:val="24"/>
        </w:rPr>
        <w:t xml:space="preserve">6.1.9. Ja reģistratori ir bojāti tā, ka ir apgrūtināta to atšifrēšana izraudzītajā pārbaudes veikšanas vietā, vai arī ja darbam ar attiecīgā reģistratora tipu ir nepieciešamas papildu zināšanas vai aprīkojums (piemēram, Krievijā ražoti lidojuma parametru reģistratori), </w:t>
      </w:r>
      <w:r>
        <w:rPr>
          <w:rFonts w:ascii="Times New Roman" w:hAnsi="Times New Roman"/>
          <w:i/>
          <w:sz w:val="24"/>
        </w:rPr>
        <w:t>[izmeklēšanas iestādei]</w:t>
      </w:r>
      <w:r>
        <w:rPr>
          <w:rFonts w:ascii="Times New Roman" w:hAnsi="Times New Roman"/>
          <w:sz w:val="24"/>
        </w:rPr>
        <w:t xml:space="preserve"> ir jālūdz ekspertu palīdzība saskaņā ar </w:t>
      </w:r>
      <w:r>
        <w:rPr>
          <w:rFonts w:ascii="Times New Roman" w:hAnsi="Times New Roman"/>
          <w:i/>
          <w:sz w:val="24"/>
        </w:rPr>
        <w:t>ICAO</w:t>
      </w:r>
      <w:r>
        <w:rPr>
          <w:rFonts w:ascii="Times New Roman" w:hAnsi="Times New Roman"/>
          <w:sz w:val="24"/>
        </w:rPr>
        <w:t xml:space="preserve"> 13. pielikuma noteikumiem. Dažos gadījumos reģistrators var būt jānogādā tā ražotājam, lai veiktu tā atšifrēšanu. Šādos gadījumos </w:t>
      </w:r>
      <w:r>
        <w:rPr>
          <w:rFonts w:ascii="Times New Roman" w:hAnsi="Times New Roman"/>
          <w:i/>
          <w:sz w:val="24"/>
        </w:rPr>
        <w:t>[izmeklēšanas iestādes]</w:t>
      </w:r>
      <w:r>
        <w:rPr>
          <w:rFonts w:ascii="Times New Roman" w:hAnsi="Times New Roman"/>
          <w:sz w:val="24"/>
        </w:rPr>
        <w:t xml:space="preserve"> izmeklētājam vai citas valsts izmeklētājam ir jāveic darba uzraudzība, lai pārliecinātos par to, ka nepastāv reāls vai šķietams interešu konflikts.</w:t>
      </w:r>
    </w:p>
    <w:p w14:paraId="7D4D682C" w14:textId="77777777" w:rsidR="004F0D55" w:rsidRPr="001D512F" w:rsidRDefault="004F0D55" w:rsidP="001D512F">
      <w:pPr>
        <w:jc w:val="both"/>
        <w:rPr>
          <w:rFonts w:ascii="Times New Roman" w:eastAsia="Arial" w:hAnsi="Times New Roman" w:cs="Arial"/>
          <w:noProof/>
          <w:sz w:val="24"/>
          <w:szCs w:val="20"/>
        </w:rPr>
      </w:pPr>
    </w:p>
    <w:p w14:paraId="1DA2674F" w14:textId="77777777" w:rsidR="004F0D55" w:rsidRPr="001D512F" w:rsidRDefault="00F36157" w:rsidP="00F36157">
      <w:pPr>
        <w:pStyle w:val="BodyText"/>
        <w:tabs>
          <w:tab w:val="left" w:pos="1220"/>
        </w:tabs>
        <w:ind w:left="0"/>
        <w:jc w:val="both"/>
        <w:rPr>
          <w:rFonts w:ascii="Times New Roman" w:hAnsi="Times New Roman"/>
          <w:noProof/>
          <w:sz w:val="24"/>
        </w:rPr>
      </w:pPr>
      <w:r>
        <w:rPr>
          <w:rFonts w:ascii="Times New Roman" w:hAnsi="Times New Roman"/>
          <w:sz w:val="24"/>
        </w:rPr>
        <w:t xml:space="preserve">6.1.10. </w:t>
      </w:r>
      <w:r>
        <w:rPr>
          <w:rFonts w:ascii="Times New Roman" w:hAnsi="Times New Roman"/>
          <w:i/>
          <w:sz w:val="24"/>
        </w:rPr>
        <w:t>[Izmeklēšanas iestādei]</w:t>
      </w:r>
      <w:r>
        <w:rPr>
          <w:rFonts w:ascii="Times New Roman" w:hAnsi="Times New Roman"/>
          <w:sz w:val="24"/>
        </w:rPr>
        <w:t xml:space="preserve"> ir jāpievērš uzmanība arī citām elektroniskām iekārtām, kas nav lidojuma parametru reģistratori un kas var saturēt vērtīgu informāciju par aviācijas nelaimes gadījumu. Šādas iekārtas cita starpā ir satelītnavigācijas iekārtas (piemēram, globālā pozicionēšanas sistēma (</w:t>
      </w:r>
      <w:r>
        <w:rPr>
          <w:rFonts w:ascii="Times New Roman" w:hAnsi="Times New Roman"/>
          <w:i/>
          <w:sz w:val="24"/>
        </w:rPr>
        <w:t>GPS</w:t>
      </w:r>
      <w:r>
        <w:rPr>
          <w:rFonts w:ascii="Times New Roman" w:hAnsi="Times New Roman"/>
          <w:sz w:val="24"/>
        </w:rPr>
        <w:t>), globālā navigācijas satelītsistēma (</w:t>
      </w:r>
      <w:r>
        <w:rPr>
          <w:rFonts w:ascii="Times New Roman" w:hAnsi="Times New Roman"/>
          <w:i/>
          <w:sz w:val="24"/>
        </w:rPr>
        <w:t>GLONASS</w:t>
      </w:r>
      <w:r>
        <w:rPr>
          <w:rFonts w:ascii="Times New Roman" w:hAnsi="Times New Roman"/>
          <w:sz w:val="24"/>
        </w:rPr>
        <w:t>), brīdinājuma sistēma par bīstamu tuvošanos zemei (</w:t>
      </w:r>
      <w:r>
        <w:rPr>
          <w:rFonts w:ascii="Times New Roman" w:hAnsi="Times New Roman"/>
          <w:i/>
          <w:sz w:val="24"/>
        </w:rPr>
        <w:t>GPWS</w:t>
      </w:r>
      <w:r>
        <w:rPr>
          <w:rFonts w:ascii="Times New Roman" w:hAnsi="Times New Roman"/>
          <w:sz w:val="24"/>
        </w:rPr>
        <w:t>), reljefa apzināšanās brīdināšanas sistēma (</w:t>
      </w:r>
      <w:r>
        <w:rPr>
          <w:rFonts w:ascii="Times New Roman" w:hAnsi="Times New Roman"/>
          <w:i/>
          <w:sz w:val="24"/>
        </w:rPr>
        <w:t>TAWS</w:t>
      </w:r>
      <w:r>
        <w:rPr>
          <w:rFonts w:ascii="Times New Roman" w:hAnsi="Times New Roman"/>
          <w:sz w:val="24"/>
        </w:rPr>
        <w:t>), lidojuma pārvaldības sistēma (</w:t>
      </w:r>
      <w:r>
        <w:rPr>
          <w:rFonts w:ascii="Times New Roman" w:hAnsi="Times New Roman"/>
          <w:i/>
          <w:sz w:val="24"/>
        </w:rPr>
        <w:t>FMS</w:t>
      </w:r>
      <w:r>
        <w:rPr>
          <w:rFonts w:ascii="Times New Roman" w:hAnsi="Times New Roman"/>
          <w:sz w:val="24"/>
        </w:rPr>
        <w:t xml:space="preserve">)). Šo iekārtu analīze var ievērojami sekmēt izmeklēšanu, sevišķi gadījumā, ja nav informācijas no lidojuma parametru reģistratoriem. Turklāt </w:t>
      </w:r>
      <w:r>
        <w:rPr>
          <w:rFonts w:ascii="Times New Roman" w:hAnsi="Times New Roman"/>
          <w:i/>
          <w:sz w:val="24"/>
        </w:rPr>
        <w:t>[izmeklēšanas iestādei]</w:t>
      </w:r>
      <w:r>
        <w:rPr>
          <w:rFonts w:ascii="Times New Roman" w:hAnsi="Times New Roman"/>
          <w:sz w:val="24"/>
        </w:rPr>
        <w:t xml:space="preserve"> ir jāapsver iespēja lūgt palīdzību ekspertiem no attiecīgajām izgatavotājvalstīm.</w:t>
      </w:r>
    </w:p>
    <w:p w14:paraId="7A61F6F8" w14:textId="77777777" w:rsidR="004F0D55" w:rsidRPr="001D512F" w:rsidRDefault="004F0D55" w:rsidP="001D512F">
      <w:pPr>
        <w:jc w:val="both"/>
        <w:rPr>
          <w:rFonts w:ascii="Times New Roman" w:eastAsia="Arial" w:hAnsi="Times New Roman" w:cs="Arial"/>
          <w:noProof/>
          <w:sz w:val="24"/>
          <w:szCs w:val="20"/>
        </w:rPr>
      </w:pPr>
    </w:p>
    <w:p w14:paraId="1B4C8DEB" w14:textId="77777777" w:rsidR="004F0D55" w:rsidRPr="001D512F" w:rsidRDefault="00F36157" w:rsidP="00F36157">
      <w:pPr>
        <w:pStyle w:val="BodyText"/>
        <w:tabs>
          <w:tab w:val="left" w:pos="1220"/>
        </w:tabs>
        <w:ind w:left="0"/>
        <w:jc w:val="both"/>
        <w:rPr>
          <w:rFonts w:ascii="Times New Roman" w:hAnsi="Times New Roman"/>
          <w:noProof/>
          <w:sz w:val="24"/>
        </w:rPr>
      </w:pPr>
      <w:r>
        <w:rPr>
          <w:rFonts w:ascii="Times New Roman" w:hAnsi="Times New Roman"/>
          <w:sz w:val="24"/>
        </w:rPr>
        <w:t xml:space="preserve">6.1.11. </w:t>
      </w:r>
      <w:r>
        <w:rPr>
          <w:rFonts w:ascii="Times New Roman" w:hAnsi="Times New Roman"/>
          <w:i/>
          <w:sz w:val="24"/>
        </w:rPr>
        <w:t>[Izmeklēšanas iestādei]</w:t>
      </w:r>
      <w:r>
        <w:rPr>
          <w:rFonts w:ascii="Times New Roman" w:hAnsi="Times New Roman"/>
          <w:sz w:val="24"/>
        </w:rPr>
        <w:t xml:space="preserve"> ir jāsagatavo, jāpublicē un jāpublisko izmeklēšanas </w:t>
      </w:r>
      <w:r>
        <w:rPr>
          <w:rFonts w:ascii="Times New Roman" w:hAnsi="Times New Roman"/>
          <w:sz w:val="24"/>
        </w:rPr>
        <w:lastRenderedPageBreak/>
        <w:t xml:space="preserve">nobeiguma ziņojums saskaņā ar </w:t>
      </w:r>
      <w:r>
        <w:rPr>
          <w:rFonts w:ascii="Times New Roman" w:hAnsi="Times New Roman"/>
          <w:i/>
          <w:sz w:val="24"/>
        </w:rPr>
        <w:t>ICAO</w:t>
      </w:r>
      <w:r>
        <w:rPr>
          <w:rFonts w:ascii="Times New Roman" w:hAnsi="Times New Roman"/>
          <w:sz w:val="24"/>
        </w:rPr>
        <w:t xml:space="preserve"> 13. pielikuma prasībām, ņemot vērā atgadījuma sarežģītību un saistītos drošības jautājumus. Ja izmeklēšanas gaitā tiek konstatēti trūkumi drošības jomā, </w:t>
      </w:r>
      <w:r>
        <w:rPr>
          <w:rFonts w:ascii="Times New Roman" w:hAnsi="Times New Roman"/>
          <w:i/>
          <w:sz w:val="24"/>
        </w:rPr>
        <w:t>[izmeklēšanas iestādei]</w:t>
      </w:r>
      <w:r>
        <w:rPr>
          <w:rFonts w:ascii="Times New Roman" w:hAnsi="Times New Roman"/>
          <w:sz w:val="24"/>
        </w:rPr>
        <w:t xml:space="preserve"> ir jāaicina attiecīgās organizācijas (aviosabiedrības, lidostas, ražotāji, regulatori, </w:t>
      </w:r>
      <w:r>
        <w:rPr>
          <w:rFonts w:ascii="Times New Roman" w:hAnsi="Times New Roman"/>
          <w:i/>
          <w:sz w:val="24"/>
        </w:rPr>
        <w:t>ICAO</w:t>
      </w:r>
      <w:r>
        <w:rPr>
          <w:rFonts w:ascii="Times New Roman" w:hAnsi="Times New Roman"/>
          <w:sz w:val="24"/>
        </w:rPr>
        <w:t xml:space="preserve">, ja pastāv saistība ar </w:t>
      </w:r>
      <w:r>
        <w:rPr>
          <w:rFonts w:ascii="Times New Roman" w:hAnsi="Times New Roman"/>
          <w:i/>
          <w:sz w:val="24"/>
        </w:rPr>
        <w:t>ICAO</w:t>
      </w:r>
      <w:r>
        <w:rPr>
          <w:rFonts w:ascii="Times New Roman" w:hAnsi="Times New Roman"/>
          <w:sz w:val="24"/>
        </w:rPr>
        <w:t xml:space="preserve"> dokumentiem, un citas organizācijas) nekavējoties veikt drošības pasākumus, lai novērstu atkārtošanos. Vajadzības gadījumā </w:t>
      </w:r>
      <w:r>
        <w:rPr>
          <w:rFonts w:ascii="Times New Roman" w:hAnsi="Times New Roman"/>
          <w:i/>
          <w:sz w:val="24"/>
        </w:rPr>
        <w:t>[izmeklēšanas iestādei]</w:t>
      </w:r>
      <w:r>
        <w:rPr>
          <w:rFonts w:ascii="Times New Roman" w:hAnsi="Times New Roman"/>
          <w:sz w:val="24"/>
        </w:rPr>
        <w:t xml:space="preserve"> ir jāizdod drošības rekomendācijas organizācijai(-ām), kuras(-u) atbildības jomā ietilpst attiecīgie drošības pasākumi. Papildu informācija par ziņojuma rakstīšanu un drošības rekomendācijām ir sniegta šīs rokasgrāmatas 10. nodaļā.</w:t>
      </w:r>
    </w:p>
    <w:p w14:paraId="62ED33BB" w14:textId="77777777" w:rsidR="001D512F" w:rsidRPr="001D512F" w:rsidRDefault="001D512F" w:rsidP="001D512F">
      <w:pPr>
        <w:jc w:val="both"/>
        <w:rPr>
          <w:rFonts w:ascii="Times New Roman" w:hAnsi="Times New Roman"/>
          <w:noProof/>
          <w:sz w:val="24"/>
        </w:rPr>
      </w:pPr>
    </w:p>
    <w:p w14:paraId="40E67216" w14:textId="77777777" w:rsidR="004F0D55" w:rsidRPr="001D512F" w:rsidRDefault="004F0D55" w:rsidP="001D512F">
      <w:pPr>
        <w:jc w:val="both"/>
        <w:rPr>
          <w:rFonts w:ascii="Times New Roman" w:eastAsia="Arial" w:hAnsi="Times New Roman" w:cs="Arial"/>
          <w:i/>
          <w:noProof/>
          <w:sz w:val="24"/>
          <w:szCs w:val="25"/>
        </w:rPr>
      </w:pPr>
    </w:p>
    <w:p w14:paraId="63B39812" w14:textId="77777777" w:rsidR="004F0D55" w:rsidRPr="001D512F" w:rsidRDefault="00F36157" w:rsidP="00634E68">
      <w:pPr>
        <w:pStyle w:val="Heading1"/>
        <w:rPr>
          <w:noProof/>
        </w:rPr>
      </w:pPr>
      <w:bookmarkStart w:id="46" w:name="_TOC_250043"/>
      <w:bookmarkStart w:id="47" w:name="_Toc42267371"/>
      <w:r>
        <w:t>6.2. IZMEKLĒTĀJU TIESĪBAS, PILNVARAS UN PIENĀKUMI</w:t>
      </w:r>
      <w:bookmarkEnd w:id="46"/>
      <w:bookmarkEnd w:id="47"/>
    </w:p>
    <w:p w14:paraId="7BDDE1D2" w14:textId="77777777" w:rsidR="004F0D55" w:rsidRPr="001D512F" w:rsidRDefault="004F0D55" w:rsidP="001D512F">
      <w:pPr>
        <w:jc w:val="both"/>
        <w:rPr>
          <w:rFonts w:ascii="Times New Roman" w:eastAsia="Arial" w:hAnsi="Times New Roman" w:cs="Arial"/>
          <w:b/>
          <w:bCs/>
          <w:noProof/>
          <w:sz w:val="24"/>
          <w:szCs w:val="23"/>
        </w:rPr>
      </w:pPr>
    </w:p>
    <w:p w14:paraId="0A2D3C17" w14:textId="77777777" w:rsidR="004F0D55" w:rsidRPr="001D512F" w:rsidRDefault="004F0D55" w:rsidP="001D512F">
      <w:pPr>
        <w:jc w:val="both"/>
        <w:rPr>
          <w:rFonts w:ascii="Times New Roman" w:eastAsia="Arial" w:hAnsi="Times New Roman" w:cs="Arial"/>
          <w:noProof/>
          <w:sz w:val="24"/>
          <w:szCs w:val="18"/>
        </w:rPr>
      </w:pPr>
      <w:r>
        <w:rPr>
          <w:rFonts w:ascii="Times New Roman" w:hAnsi="Times New Roman"/>
          <w:i/>
          <w:sz w:val="24"/>
        </w:rPr>
        <w:t>[Izmeklēšanas iestādes]</w:t>
      </w:r>
      <w:r>
        <w:rPr>
          <w:rFonts w:ascii="Times New Roman" w:hAnsi="Times New Roman"/>
          <w:sz w:val="24"/>
        </w:rPr>
        <w:t xml:space="preserve"> izmeklētājiem ir šādas tiesības un pilnvaras, kas atbilst </w:t>
      </w:r>
      <w:r>
        <w:rPr>
          <w:rFonts w:ascii="Times New Roman" w:hAnsi="Times New Roman"/>
          <w:i/>
          <w:sz w:val="24"/>
        </w:rPr>
        <w:t>ICAO</w:t>
      </w:r>
      <w:r>
        <w:rPr>
          <w:rFonts w:ascii="Times New Roman" w:hAnsi="Times New Roman"/>
          <w:sz w:val="24"/>
        </w:rPr>
        <w:t xml:space="preserve"> 13. pielikumā noteiktajām </w:t>
      </w:r>
      <w:r>
        <w:rPr>
          <w:rFonts w:ascii="Times New Roman" w:hAnsi="Times New Roman"/>
          <w:i/>
          <w:sz w:val="24"/>
        </w:rPr>
        <w:t>[valsts nosaukums ģenitīvā]</w:t>
      </w:r>
      <w:r>
        <w:rPr>
          <w:rFonts w:ascii="Times New Roman" w:hAnsi="Times New Roman"/>
          <w:sz w:val="24"/>
        </w:rPr>
        <w:t xml:space="preserve"> saistībām:</w:t>
      </w:r>
    </w:p>
    <w:p w14:paraId="0466E925" w14:textId="77777777" w:rsidR="004F0D55" w:rsidRPr="001D512F" w:rsidRDefault="004F0D55" w:rsidP="001D512F">
      <w:pPr>
        <w:jc w:val="both"/>
        <w:rPr>
          <w:rFonts w:ascii="Times New Roman" w:eastAsia="Arial" w:hAnsi="Times New Roman" w:cs="Arial"/>
          <w:noProof/>
          <w:sz w:val="24"/>
          <w:szCs w:val="20"/>
        </w:rPr>
      </w:pPr>
    </w:p>
    <w:p w14:paraId="7B0AD90D" w14:textId="77777777" w:rsidR="004F0D55" w:rsidRPr="001D512F" w:rsidRDefault="00F36157" w:rsidP="00F36157">
      <w:pPr>
        <w:pStyle w:val="BodyText"/>
        <w:tabs>
          <w:tab w:val="left" w:pos="1581"/>
        </w:tabs>
        <w:ind w:left="284"/>
        <w:jc w:val="both"/>
        <w:rPr>
          <w:rFonts w:ascii="Times New Roman" w:hAnsi="Times New Roman"/>
          <w:noProof/>
          <w:sz w:val="24"/>
        </w:rPr>
      </w:pPr>
      <w:r>
        <w:rPr>
          <w:rFonts w:ascii="Times New Roman" w:hAnsi="Times New Roman"/>
          <w:sz w:val="24"/>
        </w:rPr>
        <w:t>a) netraucēta pieeja aviācijas nelaimes gadījuma vietai un gaisa kuģa atlūzām un šādas vietas un gaisa kuģa atlūzu netraucēta kontrole;</w:t>
      </w:r>
    </w:p>
    <w:p w14:paraId="6A35B2CB" w14:textId="77777777" w:rsidR="004F0D55" w:rsidRPr="001D512F" w:rsidRDefault="004F0D55" w:rsidP="00F36157">
      <w:pPr>
        <w:ind w:left="284"/>
        <w:jc w:val="both"/>
        <w:rPr>
          <w:rFonts w:ascii="Times New Roman" w:eastAsia="Arial" w:hAnsi="Times New Roman" w:cs="Arial"/>
          <w:noProof/>
          <w:sz w:val="24"/>
          <w:szCs w:val="23"/>
        </w:rPr>
      </w:pPr>
    </w:p>
    <w:p w14:paraId="29190551" w14:textId="77777777"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b) netraucēta pieeja visiem būtiskajiem aviācijas nelaimes gadījuma/incidenta izmeklēšanas materiāliem, pierādījumiem, dokumentiem u. c., tostarp gaisa satiksmes dienestu (</w:t>
      </w:r>
      <w:r>
        <w:rPr>
          <w:rFonts w:ascii="Times New Roman" w:hAnsi="Times New Roman"/>
          <w:i/>
          <w:sz w:val="24"/>
        </w:rPr>
        <w:t>ATS</w:t>
      </w:r>
      <w:r>
        <w:rPr>
          <w:rFonts w:ascii="Times New Roman" w:hAnsi="Times New Roman"/>
          <w:sz w:val="24"/>
        </w:rPr>
        <w:t>) ierakstiem un reģistratoriem, un šādu materiālu netraucēta kontrole;</w:t>
      </w:r>
    </w:p>
    <w:p w14:paraId="3FEDB9A9" w14:textId="77777777" w:rsidR="004F0D55" w:rsidRPr="001D512F" w:rsidRDefault="004F0D55" w:rsidP="00F36157">
      <w:pPr>
        <w:ind w:left="284"/>
        <w:jc w:val="both"/>
        <w:rPr>
          <w:rFonts w:ascii="Times New Roman" w:eastAsia="Arial" w:hAnsi="Times New Roman" w:cs="Arial"/>
          <w:noProof/>
          <w:sz w:val="24"/>
          <w:szCs w:val="20"/>
        </w:rPr>
      </w:pPr>
    </w:p>
    <w:p w14:paraId="1DF85BF1" w14:textId="77777777"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c) tiesības veikt būtisko materiālu/pierādījumu sīkāku pārbaudi un testēšanu bez kavēšanās vai iejaukšanās;</w:t>
      </w:r>
    </w:p>
    <w:p w14:paraId="5BEBF455" w14:textId="77777777" w:rsidR="004F0D55" w:rsidRPr="001D512F" w:rsidRDefault="004F0D55" w:rsidP="00F36157">
      <w:pPr>
        <w:ind w:left="284"/>
        <w:jc w:val="both"/>
        <w:rPr>
          <w:rFonts w:ascii="Times New Roman" w:eastAsia="Arial" w:hAnsi="Times New Roman" w:cs="Arial"/>
          <w:noProof/>
          <w:sz w:val="24"/>
          <w:szCs w:val="20"/>
        </w:rPr>
      </w:pPr>
    </w:p>
    <w:p w14:paraId="06093B2C" w14:textId="77777777"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d) tiesības un pienākums neatklāt konkrētus datus ar aviācijas nelaimes gadījumu un incidentu izmeklēšanu nesaistītām vajadzībām, ja vien kompetenta tiesvedības iestāde nenosaka, ka to atklāšana atsver šādas darbības nelabvēlīgo ietekmi uz šo vai jebkuru turpmāko izmeklēšanu. Par šādiem datiem uzskata:</w:t>
      </w:r>
    </w:p>
    <w:p w14:paraId="2B2FB5BE" w14:textId="77777777" w:rsidR="004F0D55" w:rsidRPr="001D512F" w:rsidRDefault="004F0D55" w:rsidP="001D512F">
      <w:pPr>
        <w:jc w:val="both"/>
        <w:rPr>
          <w:rFonts w:ascii="Times New Roman" w:eastAsia="Arial" w:hAnsi="Times New Roman" w:cs="Arial"/>
          <w:noProof/>
          <w:sz w:val="24"/>
          <w:szCs w:val="19"/>
        </w:rPr>
      </w:pPr>
    </w:p>
    <w:p w14:paraId="605BFAAF" w14:textId="77777777" w:rsidR="004F0D55" w:rsidRPr="001D512F" w:rsidRDefault="004F0D55" w:rsidP="00F36157">
      <w:pPr>
        <w:pStyle w:val="BodyText"/>
        <w:numPr>
          <w:ilvl w:val="4"/>
          <w:numId w:val="44"/>
        </w:numPr>
        <w:ind w:left="709" w:hanging="425"/>
        <w:jc w:val="both"/>
        <w:rPr>
          <w:rFonts w:ascii="Times New Roman" w:hAnsi="Times New Roman"/>
          <w:noProof/>
          <w:sz w:val="24"/>
        </w:rPr>
      </w:pPr>
      <w:r>
        <w:rPr>
          <w:rFonts w:ascii="Times New Roman" w:hAnsi="Times New Roman"/>
          <w:sz w:val="24"/>
        </w:rPr>
        <w:t>visas liecības, kuras izmeklētāji ir savākuši no personām izmeklēšanas gaitā;</w:t>
      </w:r>
    </w:p>
    <w:p w14:paraId="43AD0269" w14:textId="77777777" w:rsidR="004F0D55" w:rsidRPr="001D512F" w:rsidRDefault="004F0D55" w:rsidP="00F36157">
      <w:pPr>
        <w:pStyle w:val="BodyText"/>
        <w:numPr>
          <w:ilvl w:val="4"/>
          <w:numId w:val="44"/>
        </w:numPr>
        <w:ind w:left="709" w:hanging="425"/>
        <w:jc w:val="both"/>
        <w:rPr>
          <w:rFonts w:ascii="Times New Roman" w:hAnsi="Times New Roman"/>
          <w:noProof/>
          <w:sz w:val="24"/>
        </w:rPr>
      </w:pPr>
      <w:r>
        <w:rPr>
          <w:rFonts w:ascii="Times New Roman" w:hAnsi="Times New Roman"/>
          <w:sz w:val="24"/>
        </w:rPr>
        <w:t>visu saziņu starp personām, kuras ir bijušas iesaistītas gaisa kuģa ekspluatācijā;</w:t>
      </w:r>
    </w:p>
    <w:p w14:paraId="5F425321" w14:textId="77777777" w:rsidR="004F0D55" w:rsidRPr="001D512F" w:rsidRDefault="004F0D55" w:rsidP="00F36157">
      <w:pPr>
        <w:pStyle w:val="BodyText"/>
        <w:numPr>
          <w:ilvl w:val="4"/>
          <w:numId w:val="44"/>
        </w:numPr>
        <w:ind w:left="709" w:hanging="425"/>
        <w:jc w:val="both"/>
        <w:rPr>
          <w:rFonts w:ascii="Times New Roman" w:hAnsi="Times New Roman"/>
          <w:noProof/>
          <w:sz w:val="24"/>
        </w:rPr>
      </w:pPr>
      <w:r>
        <w:rPr>
          <w:rFonts w:ascii="Times New Roman" w:hAnsi="Times New Roman"/>
          <w:sz w:val="24"/>
        </w:rPr>
        <w:t>medicīnisku vai privātu informāciju par personām, kuras ir iesaistītas aviācijas nelaimes gadījumā vai incidentā;</w:t>
      </w:r>
    </w:p>
    <w:p w14:paraId="0E7C02CA" w14:textId="77777777" w:rsidR="004F0D55" w:rsidRPr="001D512F" w:rsidRDefault="004F0D55" w:rsidP="00F36157">
      <w:pPr>
        <w:pStyle w:val="BodyText"/>
        <w:numPr>
          <w:ilvl w:val="4"/>
          <w:numId w:val="44"/>
        </w:numPr>
        <w:ind w:left="709" w:hanging="425"/>
        <w:jc w:val="both"/>
        <w:rPr>
          <w:rFonts w:ascii="Times New Roman" w:hAnsi="Times New Roman"/>
          <w:noProof/>
          <w:sz w:val="24"/>
        </w:rPr>
      </w:pPr>
      <w:r>
        <w:rPr>
          <w:rFonts w:ascii="Times New Roman" w:hAnsi="Times New Roman"/>
          <w:sz w:val="24"/>
        </w:rPr>
        <w:t>pilotu kabīnes skaņas reģistratora ierakstus un šādu ierakstu atšifrējumu;</w:t>
      </w:r>
    </w:p>
    <w:p w14:paraId="4683C524" w14:textId="77777777" w:rsidR="004F0D55" w:rsidRPr="001D512F" w:rsidRDefault="004F0D55" w:rsidP="00F36157">
      <w:pPr>
        <w:pStyle w:val="BodyText"/>
        <w:numPr>
          <w:ilvl w:val="4"/>
          <w:numId w:val="44"/>
        </w:numPr>
        <w:ind w:left="709" w:hanging="425"/>
        <w:jc w:val="both"/>
        <w:rPr>
          <w:rFonts w:ascii="Times New Roman" w:hAnsi="Times New Roman"/>
          <w:noProof/>
          <w:sz w:val="24"/>
        </w:rPr>
      </w:pPr>
      <w:r>
        <w:rPr>
          <w:rFonts w:ascii="Times New Roman" w:hAnsi="Times New Roman"/>
          <w:sz w:val="24"/>
        </w:rPr>
        <w:t>gaisa satiksmes vadības struktūrvienību ierakstus un to atšifrējumu;</w:t>
      </w:r>
    </w:p>
    <w:p w14:paraId="482ED40A" w14:textId="77777777" w:rsidR="004F0D55" w:rsidRPr="001D512F" w:rsidRDefault="004F0D55" w:rsidP="00F36157">
      <w:pPr>
        <w:pStyle w:val="BodyText"/>
        <w:numPr>
          <w:ilvl w:val="4"/>
          <w:numId w:val="44"/>
        </w:numPr>
        <w:ind w:left="709" w:hanging="425"/>
        <w:jc w:val="both"/>
        <w:rPr>
          <w:rFonts w:ascii="Times New Roman" w:hAnsi="Times New Roman"/>
          <w:noProof/>
          <w:sz w:val="24"/>
        </w:rPr>
      </w:pPr>
      <w:r>
        <w:rPr>
          <w:rFonts w:ascii="Times New Roman" w:hAnsi="Times New Roman"/>
          <w:sz w:val="24"/>
        </w:rPr>
        <w:t>pilotu kabīnes attēlu reģistratora ierakstus lidojuma laikā un jebkuras šādu ierakstu daļas vai to atšifrējumu;</w:t>
      </w:r>
    </w:p>
    <w:p w14:paraId="478954EE" w14:textId="77777777" w:rsidR="004F0D55" w:rsidRPr="001D512F" w:rsidRDefault="004F0D55" w:rsidP="00F36157">
      <w:pPr>
        <w:pStyle w:val="BodyText"/>
        <w:numPr>
          <w:ilvl w:val="4"/>
          <w:numId w:val="44"/>
        </w:numPr>
        <w:ind w:left="709" w:hanging="425"/>
        <w:jc w:val="both"/>
        <w:rPr>
          <w:rFonts w:ascii="Times New Roman" w:hAnsi="Times New Roman"/>
          <w:noProof/>
          <w:sz w:val="24"/>
        </w:rPr>
      </w:pPr>
      <w:r>
        <w:rPr>
          <w:rFonts w:ascii="Times New Roman" w:hAnsi="Times New Roman"/>
          <w:sz w:val="24"/>
        </w:rPr>
        <w:t>viedokļus, kas pausti informācijas analīzē, un arī lidojuma parametru reģistratora informāciju, un</w:t>
      </w:r>
    </w:p>
    <w:p w14:paraId="7A8C0B5E" w14:textId="77777777" w:rsidR="004F0D55" w:rsidRPr="001D512F" w:rsidRDefault="004F0D55" w:rsidP="00F36157">
      <w:pPr>
        <w:pStyle w:val="BodyText"/>
        <w:numPr>
          <w:ilvl w:val="4"/>
          <w:numId w:val="44"/>
        </w:numPr>
        <w:ind w:left="709" w:hanging="425"/>
        <w:jc w:val="both"/>
        <w:rPr>
          <w:rFonts w:ascii="Times New Roman" w:hAnsi="Times New Roman"/>
          <w:noProof/>
          <w:sz w:val="24"/>
        </w:rPr>
      </w:pPr>
      <w:r>
        <w:rPr>
          <w:rFonts w:ascii="Times New Roman" w:hAnsi="Times New Roman"/>
          <w:sz w:val="24"/>
        </w:rPr>
        <w:t>jebkādus datus, kas nav būtiski aviācijas nelaimes gadījuma vai incidenta analīzei.</w:t>
      </w:r>
    </w:p>
    <w:p w14:paraId="699D1E57" w14:textId="77777777" w:rsidR="004F0D55" w:rsidRPr="001D512F" w:rsidRDefault="004F0D55" w:rsidP="001D512F">
      <w:pPr>
        <w:jc w:val="both"/>
        <w:rPr>
          <w:rFonts w:ascii="Times New Roman" w:eastAsia="Arial" w:hAnsi="Times New Roman" w:cs="Arial"/>
          <w:noProof/>
          <w:sz w:val="24"/>
          <w:szCs w:val="18"/>
        </w:rPr>
      </w:pPr>
    </w:p>
    <w:p w14:paraId="4BA1DFEC" w14:textId="77777777" w:rsidR="004F0D55" w:rsidRPr="001D512F" w:rsidRDefault="004F0D55" w:rsidP="001D512F">
      <w:pPr>
        <w:jc w:val="both"/>
        <w:rPr>
          <w:rFonts w:ascii="Times New Roman" w:eastAsia="Arial" w:hAnsi="Times New Roman" w:cs="Arial"/>
          <w:noProof/>
          <w:sz w:val="24"/>
          <w:szCs w:val="18"/>
        </w:rPr>
      </w:pPr>
    </w:p>
    <w:p w14:paraId="1C18454A" w14:textId="77777777" w:rsidR="004F0D55" w:rsidRPr="001D512F" w:rsidRDefault="00F36157" w:rsidP="00634E68">
      <w:pPr>
        <w:pStyle w:val="Heading1"/>
        <w:rPr>
          <w:noProof/>
        </w:rPr>
      </w:pPr>
      <w:bookmarkStart w:id="48" w:name="_TOC_250042"/>
      <w:bookmarkStart w:id="49" w:name="_Toc42267372"/>
      <w:r>
        <w:t>6.3. IZMEKLĒŠANAS OPERĀCIJAS</w:t>
      </w:r>
      <w:bookmarkEnd w:id="48"/>
      <w:bookmarkEnd w:id="49"/>
    </w:p>
    <w:p w14:paraId="6A26F894" w14:textId="77777777" w:rsidR="004F0D55" w:rsidRPr="001D512F" w:rsidRDefault="004F0D55" w:rsidP="001D512F">
      <w:pPr>
        <w:jc w:val="both"/>
        <w:rPr>
          <w:rFonts w:ascii="Times New Roman" w:eastAsia="Arial" w:hAnsi="Times New Roman" w:cs="Arial"/>
          <w:b/>
          <w:bCs/>
          <w:noProof/>
          <w:sz w:val="24"/>
          <w:szCs w:val="23"/>
        </w:rPr>
      </w:pPr>
    </w:p>
    <w:p w14:paraId="741B37A7" w14:textId="77777777" w:rsidR="004F0D55" w:rsidRPr="001D512F" w:rsidRDefault="004F0D55" w:rsidP="001D512F">
      <w:pPr>
        <w:jc w:val="both"/>
        <w:rPr>
          <w:rFonts w:ascii="Times New Roman" w:eastAsia="Arial" w:hAnsi="Times New Roman" w:cs="Arial"/>
          <w:noProof/>
          <w:sz w:val="24"/>
          <w:szCs w:val="18"/>
        </w:rPr>
      </w:pPr>
      <w:r>
        <w:rPr>
          <w:rFonts w:ascii="Times New Roman" w:hAnsi="Times New Roman"/>
          <w:i/>
          <w:sz w:val="24"/>
        </w:rPr>
        <w:t>[Izmeklēšanas iestādes]</w:t>
      </w:r>
      <w:r>
        <w:rPr>
          <w:rFonts w:ascii="Times New Roman" w:hAnsi="Times New Roman"/>
          <w:sz w:val="24"/>
        </w:rPr>
        <w:t xml:space="preserve"> personālam un izmeklētājiem ir šādas tiesības, pilnvaras un pienākumi:</w:t>
      </w:r>
    </w:p>
    <w:p w14:paraId="53330577" w14:textId="77777777" w:rsidR="004F0D55" w:rsidRPr="001D512F" w:rsidRDefault="004F0D55" w:rsidP="001D512F">
      <w:pPr>
        <w:jc w:val="both"/>
        <w:rPr>
          <w:rFonts w:ascii="Times New Roman" w:eastAsia="Arial" w:hAnsi="Times New Roman" w:cs="Arial"/>
          <w:noProof/>
          <w:sz w:val="24"/>
          <w:szCs w:val="23"/>
        </w:rPr>
      </w:pPr>
    </w:p>
    <w:p w14:paraId="6765938C" w14:textId="77777777"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 xml:space="preserve">a) aicināt vietējās policijas vai citu pilnvarotu personu dienestus nodrošināt aviācijas nelaimes gadījuma vietas un gaisa kuģa un tā satura aizsardzību līdz brīdim, kad </w:t>
      </w:r>
      <w:r>
        <w:rPr>
          <w:rFonts w:ascii="Times New Roman" w:hAnsi="Times New Roman"/>
          <w:i/>
          <w:sz w:val="24"/>
        </w:rPr>
        <w:t>[izmeklēšanas iestāde]</w:t>
      </w:r>
      <w:r>
        <w:rPr>
          <w:rFonts w:ascii="Times New Roman" w:hAnsi="Times New Roman"/>
          <w:sz w:val="24"/>
        </w:rPr>
        <w:t xml:space="preserve"> un ieceltie izmeklētāji spēs tieši pārņemt gaisa kuģa un tā satura </w:t>
      </w:r>
      <w:r>
        <w:rPr>
          <w:rFonts w:ascii="Times New Roman" w:hAnsi="Times New Roman"/>
          <w:sz w:val="24"/>
        </w:rPr>
        <w:lastRenderedPageBreak/>
        <w:t>uzraudzību un nodrošināt tā aizsardzību;</w:t>
      </w:r>
    </w:p>
    <w:p w14:paraId="3EDA6296" w14:textId="77777777" w:rsidR="004F0D55" w:rsidRPr="001D512F" w:rsidRDefault="004F0D55" w:rsidP="00F36157">
      <w:pPr>
        <w:ind w:left="284"/>
        <w:jc w:val="both"/>
        <w:rPr>
          <w:rFonts w:ascii="Times New Roman" w:eastAsia="Arial" w:hAnsi="Times New Roman" w:cs="Arial"/>
          <w:noProof/>
          <w:sz w:val="24"/>
          <w:szCs w:val="20"/>
        </w:rPr>
      </w:pPr>
    </w:p>
    <w:p w14:paraId="5B04F094" w14:textId="40EBDB22" w:rsidR="004F0D55" w:rsidRPr="001D512F" w:rsidRDefault="00F36157" w:rsidP="00F36157">
      <w:pPr>
        <w:pStyle w:val="BodyText"/>
        <w:tabs>
          <w:tab w:val="left" w:pos="1581"/>
        </w:tabs>
        <w:ind w:left="284"/>
        <w:jc w:val="both"/>
        <w:rPr>
          <w:rFonts w:ascii="Times New Roman" w:hAnsi="Times New Roman"/>
          <w:noProof/>
          <w:sz w:val="24"/>
        </w:rPr>
      </w:pPr>
      <w:r>
        <w:rPr>
          <w:rFonts w:ascii="Times New Roman" w:hAnsi="Times New Roman"/>
          <w:sz w:val="24"/>
        </w:rPr>
        <w:t xml:space="preserve">b) pēc pieprasījuma nodrošināt, ka gaisa kuģis, tā saturs un citi būtiski pierādījumi paliek neskarti, ciktāl tas ir iespējams, līdz brīdim, kad </w:t>
      </w:r>
      <w:r w:rsidR="008F2573">
        <w:rPr>
          <w:rFonts w:ascii="Times New Roman" w:hAnsi="Times New Roman"/>
          <w:sz w:val="24"/>
        </w:rPr>
        <w:t>pilnvarotais</w:t>
      </w:r>
      <w:r>
        <w:rPr>
          <w:rFonts w:ascii="Times New Roman" w:hAnsi="Times New Roman"/>
          <w:sz w:val="24"/>
        </w:rPr>
        <w:t xml:space="preserve"> pārstāvis ierodas un veic apskati;</w:t>
      </w:r>
    </w:p>
    <w:p w14:paraId="678E40AB" w14:textId="77777777" w:rsidR="004F0D55" w:rsidRPr="001D512F" w:rsidRDefault="004F0D55" w:rsidP="001D512F">
      <w:pPr>
        <w:jc w:val="both"/>
        <w:rPr>
          <w:rFonts w:ascii="Times New Roman" w:eastAsia="Arial" w:hAnsi="Times New Roman" w:cs="Arial"/>
          <w:noProof/>
          <w:sz w:val="24"/>
          <w:szCs w:val="20"/>
        </w:rPr>
      </w:pPr>
    </w:p>
    <w:p w14:paraId="5753D755" w14:textId="7377CC6A"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 xml:space="preserve">Piezīme. Šis noteikums neliedz [izmeklēšanas iestādei] uzsākt izmeklēšanu, un, ja neparedzētu iemeslu dēļ gaisa kuģis un citas citi pierādījumi ir jāpārvieto vai citādi jāaizskar pirms </w:t>
      </w:r>
      <w:r w:rsidR="008F2573">
        <w:rPr>
          <w:rFonts w:ascii="Times New Roman" w:hAnsi="Times New Roman"/>
          <w:i/>
          <w:sz w:val="24"/>
          <w:szCs w:val="18"/>
        </w:rPr>
        <w:t>pilnvarotā</w:t>
      </w:r>
      <w:r>
        <w:rPr>
          <w:rFonts w:ascii="Times New Roman" w:hAnsi="Times New Roman"/>
          <w:i/>
          <w:sz w:val="24"/>
          <w:szCs w:val="18"/>
        </w:rPr>
        <w:t xml:space="preserve"> pārstāvja ierašanās, attiecīgās darbības ir jādokumentē ar fotogrāfijām un citiem piemērotiem līdzekļiem.</w:t>
      </w:r>
    </w:p>
    <w:p w14:paraId="4678B158" w14:textId="77777777" w:rsidR="004F0D55" w:rsidRPr="001D512F" w:rsidRDefault="004F0D55" w:rsidP="001D512F">
      <w:pPr>
        <w:jc w:val="both"/>
        <w:rPr>
          <w:rFonts w:ascii="Times New Roman" w:eastAsia="Arial" w:hAnsi="Times New Roman" w:cs="Arial"/>
          <w:i/>
          <w:noProof/>
          <w:sz w:val="24"/>
          <w:szCs w:val="20"/>
        </w:rPr>
      </w:pPr>
    </w:p>
    <w:p w14:paraId="1F38522A" w14:textId="77777777"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 xml:space="preserve">c) ja atgadījums tiek izmeklēts, nodrošināt, ka visi </w:t>
      </w:r>
      <w:r>
        <w:rPr>
          <w:rFonts w:ascii="Times New Roman" w:hAnsi="Times New Roman"/>
          <w:i/>
          <w:sz w:val="24"/>
        </w:rPr>
        <w:t>ATS</w:t>
      </w:r>
      <w:r>
        <w:rPr>
          <w:rFonts w:ascii="Times New Roman" w:hAnsi="Times New Roman"/>
          <w:sz w:val="24"/>
        </w:rPr>
        <w:t xml:space="preserve"> sakaru ieraksti, radara dati un ar reisu saistītie dokumenti ir sagādāti drošai uzglabāšanai;</w:t>
      </w:r>
    </w:p>
    <w:p w14:paraId="4EB4DCE4" w14:textId="77777777" w:rsidR="004F0D55" w:rsidRPr="001D512F" w:rsidRDefault="004F0D55" w:rsidP="001D512F">
      <w:pPr>
        <w:jc w:val="both"/>
        <w:rPr>
          <w:rFonts w:ascii="Times New Roman" w:eastAsia="Arial" w:hAnsi="Times New Roman" w:cs="Arial"/>
          <w:i/>
          <w:noProof/>
          <w:sz w:val="24"/>
          <w:szCs w:val="18"/>
        </w:rPr>
      </w:pPr>
    </w:p>
    <w:p w14:paraId="0B8AE32F" w14:textId="6678D2AC" w:rsidR="004F0D55" w:rsidRPr="001D512F" w:rsidRDefault="00F36157" w:rsidP="00F36157">
      <w:pPr>
        <w:pStyle w:val="BodyText"/>
        <w:tabs>
          <w:tab w:val="left" w:pos="1581"/>
        </w:tabs>
        <w:ind w:left="284"/>
        <w:jc w:val="both"/>
        <w:rPr>
          <w:rFonts w:ascii="Times New Roman" w:hAnsi="Times New Roman"/>
          <w:noProof/>
          <w:sz w:val="24"/>
        </w:rPr>
      </w:pPr>
      <w:r>
        <w:rPr>
          <w:rFonts w:ascii="Times New Roman" w:hAnsi="Times New Roman"/>
          <w:sz w:val="24"/>
        </w:rPr>
        <w:t xml:space="preserve">d) atļaut šādu valstu </w:t>
      </w:r>
      <w:r w:rsidR="008F2573">
        <w:rPr>
          <w:rFonts w:ascii="Times New Roman" w:hAnsi="Times New Roman"/>
          <w:sz w:val="24"/>
        </w:rPr>
        <w:t>pilnvarotajiem</w:t>
      </w:r>
      <w:r>
        <w:rPr>
          <w:rFonts w:ascii="Times New Roman" w:hAnsi="Times New Roman"/>
          <w:sz w:val="24"/>
        </w:rPr>
        <w:t xml:space="preserve"> pārstāvjiem piedalīties izmeklēšanā:</w:t>
      </w:r>
    </w:p>
    <w:p w14:paraId="6A3A3912" w14:textId="77777777" w:rsidR="004F0D55" w:rsidRPr="001D512F" w:rsidRDefault="004F0D55" w:rsidP="001D512F">
      <w:pPr>
        <w:jc w:val="both"/>
        <w:rPr>
          <w:rFonts w:ascii="Times New Roman" w:eastAsia="Arial" w:hAnsi="Times New Roman" w:cs="Arial"/>
          <w:noProof/>
          <w:sz w:val="24"/>
        </w:rPr>
      </w:pPr>
    </w:p>
    <w:p w14:paraId="56AC4DD1" w14:textId="77777777" w:rsidR="004F0D55" w:rsidRPr="001D512F" w:rsidRDefault="004F0D55" w:rsidP="00F36157">
      <w:pPr>
        <w:pStyle w:val="BodyText"/>
        <w:numPr>
          <w:ilvl w:val="1"/>
          <w:numId w:val="42"/>
        </w:numPr>
        <w:tabs>
          <w:tab w:val="left" w:pos="1941"/>
        </w:tabs>
        <w:ind w:left="709" w:hanging="425"/>
        <w:jc w:val="both"/>
        <w:rPr>
          <w:rFonts w:ascii="Times New Roman" w:hAnsi="Times New Roman"/>
          <w:noProof/>
          <w:sz w:val="24"/>
        </w:rPr>
      </w:pPr>
      <w:r>
        <w:rPr>
          <w:rFonts w:ascii="Times New Roman" w:hAnsi="Times New Roman"/>
          <w:sz w:val="24"/>
        </w:rPr>
        <w:t>reģistrētājvalsts;</w:t>
      </w:r>
    </w:p>
    <w:p w14:paraId="2B322272" w14:textId="77777777" w:rsidR="004F0D55" w:rsidRPr="001D512F" w:rsidRDefault="004F0D55" w:rsidP="00F36157">
      <w:pPr>
        <w:pStyle w:val="BodyText"/>
        <w:numPr>
          <w:ilvl w:val="1"/>
          <w:numId w:val="42"/>
        </w:numPr>
        <w:tabs>
          <w:tab w:val="left" w:pos="1941"/>
        </w:tabs>
        <w:ind w:left="709" w:hanging="425"/>
        <w:jc w:val="both"/>
        <w:rPr>
          <w:rFonts w:ascii="Times New Roman" w:hAnsi="Times New Roman"/>
          <w:noProof/>
          <w:sz w:val="24"/>
        </w:rPr>
      </w:pPr>
      <w:r>
        <w:rPr>
          <w:rFonts w:ascii="Times New Roman" w:hAnsi="Times New Roman"/>
          <w:sz w:val="24"/>
        </w:rPr>
        <w:t>ekspluatantvalsts;</w:t>
      </w:r>
    </w:p>
    <w:p w14:paraId="3D6028E2" w14:textId="77777777" w:rsidR="004F0D55" w:rsidRPr="001D512F" w:rsidRDefault="004F0D55" w:rsidP="00F36157">
      <w:pPr>
        <w:pStyle w:val="BodyText"/>
        <w:numPr>
          <w:ilvl w:val="1"/>
          <w:numId w:val="42"/>
        </w:numPr>
        <w:tabs>
          <w:tab w:val="left" w:pos="1941"/>
        </w:tabs>
        <w:ind w:left="709" w:hanging="425"/>
        <w:jc w:val="both"/>
        <w:rPr>
          <w:rFonts w:ascii="Times New Roman" w:hAnsi="Times New Roman"/>
          <w:noProof/>
          <w:sz w:val="24"/>
        </w:rPr>
      </w:pPr>
      <w:r>
        <w:rPr>
          <w:rFonts w:ascii="Times New Roman" w:hAnsi="Times New Roman"/>
          <w:sz w:val="24"/>
        </w:rPr>
        <w:t>projektētājvalsts;</w:t>
      </w:r>
    </w:p>
    <w:p w14:paraId="2D0D4C28" w14:textId="77777777" w:rsidR="004F0D55" w:rsidRPr="001D512F" w:rsidRDefault="004F0D55" w:rsidP="00F36157">
      <w:pPr>
        <w:pStyle w:val="BodyText"/>
        <w:numPr>
          <w:ilvl w:val="1"/>
          <w:numId w:val="42"/>
        </w:numPr>
        <w:tabs>
          <w:tab w:val="left" w:pos="1941"/>
        </w:tabs>
        <w:ind w:left="709" w:hanging="425"/>
        <w:jc w:val="both"/>
        <w:rPr>
          <w:rFonts w:ascii="Times New Roman" w:hAnsi="Times New Roman"/>
          <w:noProof/>
          <w:sz w:val="24"/>
        </w:rPr>
      </w:pPr>
      <w:r>
        <w:rPr>
          <w:rFonts w:ascii="Times New Roman" w:hAnsi="Times New Roman"/>
          <w:sz w:val="24"/>
        </w:rPr>
        <w:t>izgatavotājvalsts un</w:t>
      </w:r>
    </w:p>
    <w:p w14:paraId="722F5D24" w14:textId="77777777" w:rsidR="004F0D55" w:rsidRPr="001D512F" w:rsidRDefault="004F0D55" w:rsidP="00F36157">
      <w:pPr>
        <w:pStyle w:val="BodyText"/>
        <w:numPr>
          <w:ilvl w:val="1"/>
          <w:numId w:val="42"/>
        </w:numPr>
        <w:tabs>
          <w:tab w:val="left" w:pos="1941"/>
        </w:tabs>
        <w:ind w:left="709" w:hanging="425"/>
        <w:jc w:val="both"/>
        <w:rPr>
          <w:rFonts w:ascii="Times New Roman" w:hAnsi="Times New Roman"/>
          <w:noProof/>
          <w:sz w:val="24"/>
        </w:rPr>
      </w:pPr>
      <w:r>
        <w:rPr>
          <w:rFonts w:ascii="Times New Roman" w:hAnsi="Times New Roman"/>
          <w:sz w:val="24"/>
        </w:rPr>
        <w:t>ikviena cita valsts, kura pēc pieprasījuma sniedz informāciju, tehnisko nodrošinājumu vai ekspertu palīdzību;</w:t>
      </w:r>
    </w:p>
    <w:p w14:paraId="1E151A47" w14:textId="77777777" w:rsidR="004F0D55" w:rsidRPr="001D512F" w:rsidRDefault="004F0D55" w:rsidP="001D512F">
      <w:pPr>
        <w:jc w:val="both"/>
        <w:rPr>
          <w:rFonts w:ascii="Times New Roman" w:eastAsia="Arial" w:hAnsi="Times New Roman" w:cs="Arial"/>
          <w:noProof/>
          <w:sz w:val="24"/>
          <w:szCs w:val="23"/>
        </w:rPr>
      </w:pPr>
    </w:p>
    <w:p w14:paraId="2A9DD45C" w14:textId="641CCC28" w:rsidR="004F0D55" w:rsidRPr="001D512F" w:rsidRDefault="00F36157" w:rsidP="00F36157">
      <w:pPr>
        <w:pStyle w:val="BodyText"/>
        <w:tabs>
          <w:tab w:val="left" w:pos="1581"/>
        </w:tabs>
        <w:ind w:left="284"/>
        <w:jc w:val="both"/>
        <w:rPr>
          <w:rFonts w:ascii="Times New Roman" w:hAnsi="Times New Roman"/>
          <w:noProof/>
          <w:sz w:val="24"/>
        </w:rPr>
      </w:pPr>
      <w:r>
        <w:rPr>
          <w:rFonts w:ascii="Times New Roman" w:hAnsi="Times New Roman"/>
          <w:sz w:val="24"/>
        </w:rPr>
        <w:t xml:space="preserve">e) atļaut konsultantiem, kas sniedz palīdzību </w:t>
      </w:r>
      <w:r w:rsidR="008F2573">
        <w:rPr>
          <w:rFonts w:ascii="Times New Roman" w:hAnsi="Times New Roman"/>
          <w:sz w:val="24"/>
        </w:rPr>
        <w:t>pilnvarotiem</w:t>
      </w:r>
      <w:r>
        <w:rPr>
          <w:rFonts w:ascii="Times New Roman" w:hAnsi="Times New Roman"/>
          <w:sz w:val="24"/>
        </w:rPr>
        <w:t xml:space="preserve"> pārstāvjiem, piedalīties izmeklēšanā, ciktāl tas ir nepieciešams, lai nodrošinātu </w:t>
      </w:r>
      <w:r w:rsidR="008F2573">
        <w:rPr>
          <w:rFonts w:ascii="Times New Roman" w:hAnsi="Times New Roman"/>
          <w:sz w:val="24"/>
        </w:rPr>
        <w:t>pilnvaroto</w:t>
      </w:r>
      <w:r>
        <w:rPr>
          <w:rFonts w:ascii="Times New Roman" w:hAnsi="Times New Roman"/>
          <w:sz w:val="24"/>
        </w:rPr>
        <w:t xml:space="preserve"> pārstāvju efektīvu līdzdalību;</w:t>
      </w:r>
    </w:p>
    <w:p w14:paraId="03E89A9A" w14:textId="77777777" w:rsidR="004F0D55" w:rsidRPr="001D512F" w:rsidRDefault="004F0D55" w:rsidP="00F36157">
      <w:pPr>
        <w:ind w:left="284"/>
        <w:jc w:val="both"/>
        <w:rPr>
          <w:rFonts w:ascii="Times New Roman" w:eastAsia="Arial" w:hAnsi="Times New Roman" w:cs="Arial"/>
          <w:noProof/>
          <w:sz w:val="24"/>
          <w:szCs w:val="20"/>
        </w:rPr>
      </w:pPr>
    </w:p>
    <w:p w14:paraId="0D7FBCDF" w14:textId="77777777"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 xml:space="preserve">f) atļaut piedalīties ekspertiem (atbilstoši </w:t>
      </w:r>
      <w:r>
        <w:rPr>
          <w:rFonts w:ascii="Times New Roman" w:hAnsi="Times New Roman"/>
          <w:i/>
          <w:sz w:val="24"/>
        </w:rPr>
        <w:t>ICAO</w:t>
      </w:r>
      <w:r>
        <w:rPr>
          <w:rFonts w:ascii="Times New Roman" w:hAnsi="Times New Roman"/>
          <w:sz w:val="24"/>
        </w:rPr>
        <w:t xml:space="preserve"> 13. pielikuma 5.27. punktam) no valstīm, kuru valstspiederīgie ir gājuši bojā aviācijas nelaimes gadījumā vai guvuši smagus miesas bojājumus. Šādiem ekspertiem ir jāatļauj:</w:t>
      </w:r>
    </w:p>
    <w:p w14:paraId="787D6FF4" w14:textId="77777777" w:rsidR="004F0D55" w:rsidRPr="001D512F" w:rsidRDefault="004F0D55" w:rsidP="001D512F">
      <w:pPr>
        <w:jc w:val="both"/>
        <w:rPr>
          <w:rFonts w:ascii="Times New Roman" w:eastAsia="Arial" w:hAnsi="Times New Roman" w:cs="Arial"/>
          <w:noProof/>
          <w:sz w:val="24"/>
          <w:szCs w:val="20"/>
        </w:rPr>
      </w:pPr>
    </w:p>
    <w:p w14:paraId="7F3CE5A3" w14:textId="77777777" w:rsidR="004F0D55" w:rsidRPr="001D512F" w:rsidRDefault="00F36157" w:rsidP="00F36157">
      <w:pPr>
        <w:pStyle w:val="BodyText"/>
        <w:tabs>
          <w:tab w:val="left" w:pos="1941"/>
        </w:tabs>
        <w:ind w:left="709"/>
        <w:jc w:val="both"/>
        <w:rPr>
          <w:rFonts w:ascii="Times New Roman" w:hAnsi="Times New Roman"/>
          <w:noProof/>
          <w:sz w:val="24"/>
        </w:rPr>
      </w:pPr>
      <w:r>
        <w:rPr>
          <w:rFonts w:ascii="Times New Roman" w:hAnsi="Times New Roman"/>
          <w:sz w:val="24"/>
        </w:rPr>
        <w:t>1. apmeklēt aviācijas nelaimes gadījuma vietu;</w:t>
      </w:r>
    </w:p>
    <w:p w14:paraId="5E42A41C" w14:textId="77777777" w:rsidR="004F0D55" w:rsidRPr="001D512F" w:rsidRDefault="004F0D55" w:rsidP="00F36157">
      <w:pPr>
        <w:ind w:left="709"/>
        <w:jc w:val="both"/>
        <w:rPr>
          <w:rFonts w:ascii="Times New Roman" w:eastAsia="Arial" w:hAnsi="Times New Roman" w:cs="Arial"/>
          <w:noProof/>
          <w:sz w:val="24"/>
          <w:szCs w:val="23"/>
        </w:rPr>
      </w:pPr>
    </w:p>
    <w:p w14:paraId="3D9EB6CA" w14:textId="77777777" w:rsidR="004F0D55" w:rsidRPr="001D512F" w:rsidRDefault="00F36157" w:rsidP="00F36157">
      <w:pPr>
        <w:pStyle w:val="BodyText"/>
        <w:tabs>
          <w:tab w:val="left" w:pos="1941"/>
        </w:tabs>
        <w:ind w:left="709"/>
        <w:jc w:val="both"/>
        <w:rPr>
          <w:rFonts w:ascii="Times New Roman" w:hAnsi="Times New Roman"/>
          <w:noProof/>
          <w:sz w:val="24"/>
        </w:rPr>
      </w:pPr>
      <w:r>
        <w:rPr>
          <w:rFonts w:ascii="Times New Roman" w:hAnsi="Times New Roman"/>
          <w:sz w:val="24"/>
        </w:rPr>
        <w:t>2. iepazīties ar būtisko faktisko informāciju, kuru izmeklēšanu veicošā valsts ir apstiprinājusi publiskošanai, un informāciju par izmeklēšanas virzību, un</w:t>
      </w:r>
    </w:p>
    <w:p w14:paraId="0CD73D73" w14:textId="77777777" w:rsidR="004F0D55" w:rsidRPr="001D512F" w:rsidRDefault="004F0D55" w:rsidP="00F36157">
      <w:pPr>
        <w:ind w:left="709"/>
        <w:jc w:val="both"/>
        <w:rPr>
          <w:rFonts w:ascii="Times New Roman" w:eastAsia="Arial" w:hAnsi="Times New Roman" w:cs="Arial"/>
          <w:noProof/>
          <w:sz w:val="24"/>
          <w:szCs w:val="20"/>
        </w:rPr>
      </w:pPr>
    </w:p>
    <w:p w14:paraId="385D24FE" w14:textId="77777777" w:rsidR="004F0D55" w:rsidRPr="001D512F" w:rsidRDefault="00F36157" w:rsidP="00F36157">
      <w:pPr>
        <w:pStyle w:val="BodyText"/>
        <w:tabs>
          <w:tab w:val="left" w:pos="1941"/>
        </w:tabs>
        <w:ind w:left="709"/>
        <w:jc w:val="both"/>
        <w:rPr>
          <w:rFonts w:ascii="Times New Roman" w:hAnsi="Times New Roman"/>
          <w:noProof/>
          <w:sz w:val="24"/>
        </w:rPr>
      </w:pPr>
      <w:r>
        <w:rPr>
          <w:rFonts w:ascii="Times New Roman" w:hAnsi="Times New Roman"/>
          <w:sz w:val="24"/>
        </w:rPr>
        <w:t>3. saņemt nobeiguma ziņojuma eksemplāru;</w:t>
      </w:r>
    </w:p>
    <w:p w14:paraId="6860F14C" w14:textId="77777777" w:rsidR="004F0D55" w:rsidRPr="001D512F" w:rsidRDefault="004F0D55" w:rsidP="001D512F">
      <w:pPr>
        <w:jc w:val="both"/>
        <w:rPr>
          <w:rFonts w:ascii="Times New Roman" w:eastAsia="Arial" w:hAnsi="Times New Roman" w:cs="Arial"/>
          <w:noProof/>
          <w:sz w:val="24"/>
          <w:szCs w:val="23"/>
        </w:rPr>
      </w:pPr>
    </w:p>
    <w:p w14:paraId="6A15E652" w14:textId="77777777" w:rsidR="004F0D55" w:rsidRPr="001D512F" w:rsidRDefault="004F0D55" w:rsidP="00F36157">
      <w:pPr>
        <w:ind w:left="709"/>
        <w:jc w:val="both"/>
        <w:rPr>
          <w:rFonts w:ascii="Times New Roman" w:eastAsia="Arial" w:hAnsi="Times New Roman" w:cs="Arial"/>
          <w:i/>
          <w:noProof/>
          <w:sz w:val="24"/>
          <w:szCs w:val="18"/>
        </w:rPr>
      </w:pPr>
      <w:r>
        <w:rPr>
          <w:rFonts w:ascii="Times New Roman" w:hAnsi="Times New Roman"/>
          <w:i/>
          <w:sz w:val="24"/>
          <w:szCs w:val="18"/>
        </w:rPr>
        <w:t>Piezīme. Ekspertiem, kas ir iecelti saskaņā ar ICAO 13. pielikuma 5.27. punktu, var nebūt atļauts piedalīties faktiskajā izmeklēšanā; viņiem tiek nodrošināta ierobežota piekļuve (minēta iepriekš) saistībā ar apstākļiem, kuri ir izraisījuši viņu valsts(-u) valstspiederīgo nāvi vai miesas bojājumus. Tāpat ekspertiem ir jāatļauj sniegt palīdzību cietušo personu identificēšanā un sanāksmēs ar izdzīvojušajām personām no viņu valstīm.</w:t>
      </w:r>
    </w:p>
    <w:p w14:paraId="6531BF57" w14:textId="77777777" w:rsidR="004F0D55" w:rsidRPr="001D512F" w:rsidRDefault="004F0D55" w:rsidP="001D512F">
      <w:pPr>
        <w:jc w:val="both"/>
        <w:rPr>
          <w:rFonts w:ascii="Times New Roman" w:eastAsia="Arial" w:hAnsi="Times New Roman" w:cs="Arial"/>
          <w:i/>
          <w:noProof/>
          <w:sz w:val="24"/>
          <w:szCs w:val="20"/>
        </w:rPr>
      </w:pPr>
    </w:p>
    <w:p w14:paraId="4086477E" w14:textId="4AAC6E43"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 xml:space="preserve">g) dot tiesības </w:t>
      </w:r>
      <w:r w:rsidR="008F2573">
        <w:rPr>
          <w:rFonts w:ascii="Times New Roman" w:hAnsi="Times New Roman"/>
          <w:sz w:val="24"/>
        </w:rPr>
        <w:t>pilnvarotajiem</w:t>
      </w:r>
      <w:r>
        <w:rPr>
          <w:rFonts w:ascii="Times New Roman" w:hAnsi="Times New Roman"/>
          <w:sz w:val="24"/>
        </w:rPr>
        <w:t xml:space="preserve"> pārstāvjiem atbildīgā izmeklētāja uzraudzībā piedalīties visos izmeklēšanas aspektos, it īpaši:</w:t>
      </w:r>
    </w:p>
    <w:p w14:paraId="7A719346" w14:textId="77777777" w:rsidR="004F0D55" w:rsidRPr="001D512F" w:rsidRDefault="004F0D55" w:rsidP="001D512F">
      <w:pPr>
        <w:jc w:val="both"/>
        <w:rPr>
          <w:rFonts w:ascii="Times New Roman" w:eastAsia="Arial" w:hAnsi="Times New Roman" w:cs="Arial"/>
          <w:noProof/>
          <w:sz w:val="24"/>
          <w:szCs w:val="19"/>
        </w:rPr>
      </w:pPr>
    </w:p>
    <w:p w14:paraId="722BD0D9" w14:textId="77777777" w:rsidR="004F0D55" w:rsidRPr="001D512F" w:rsidRDefault="004F0D55" w:rsidP="00F36157">
      <w:pPr>
        <w:pStyle w:val="BodyText"/>
        <w:numPr>
          <w:ilvl w:val="1"/>
          <w:numId w:val="42"/>
        </w:numPr>
        <w:ind w:left="709" w:hanging="425"/>
        <w:jc w:val="both"/>
        <w:rPr>
          <w:rFonts w:ascii="Times New Roman" w:hAnsi="Times New Roman"/>
          <w:noProof/>
          <w:sz w:val="24"/>
        </w:rPr>
      </w:pPr>
      <w:r>
        <w:rPr>
          <w:rFonts w:ascii="Times New Roman" w:hAnsi="Times New Roman"/>
          <w:sz w:val="24"/>
        </w:rPr>
        <w:t>apmeklēt aviācijas nelaimes gadījuma vietu;</w:t>
      </w:r>
    </w:p>
    <w:p w14:paraId="15F80EBE" w14:textId="77777777" w:rsidR="004F0D55" w:rsidRPr="001D512F" w:rsidRDefault="004F0D55" w:rsidP="00F36157">
      <w:pPr>
        <w:pStyle w:val="BodyText"/>
        <w:numPr>
          <w:ilvl w:val="1"/>
          <w:numId w:val="42"/>
        </w:numPr>
        <w:ind w:left="709" w:hanging="425"/>
        <w:jc w:val="both"/>
        <w:rPr>
          <w:rFonts w:ascii="Times New Roman" w:hAnsi="Times New Roman"/>
          <w:noProof/>
          <w:sz w:val="24"/>
        </w:rPr>
      </w:pPr>
      <w:r>
        <w:rPr>
          <w:rFonts w:ascii="Times New Roman" w:hAnsi="Times New Roman"/>
          <w:sz w:val="24"/>
        </w:rPr>
        <w:t>pārbaudīt gaisa kuģa atlūzas;</w:t>
      </w:r>
    </w:p>
    <w:p w14:paraId="685A56E1" w14:textId="77777777" w:rsidR="004F0D55" w:rsidRPr="001D512F" w:rsidRDefault="004F0D55" w:rsidP="00F36157">
      <w:pPr>
        <w:pStyle w:val="BodyText"/>
        <w:numPr>
          <w:ilvl w:val="1"/>
          <w:numId w:val="42"/>
        </w:numPr>
        <w:ind w:left="709" w:hanging="425"/>
        <w:jc w:val="both"/>
        <w:rPr>
          <w:rFonts w:ascii="Times New Roman" w:hAnsi="Times New Roman"/>
          <w:noProof/>
          <w:sz w:val="24"/>
        </w:rPr>
      </w:pPr>
      <w:r>
        <w:rPr>
          <w:rFonts w:ascii="Times New Roman" w:hAnsi="Times New Roman"/>
          <w:sz w:val="24"/>
        </w:rPr>
        <w:t>iegūt informāciju no aculieciniekiem un ierosināt uzdodamos jautājumus;</w:t>
      </w:r>
    </w:p>
    <w:p w14:paraId="6CC3D6FE" w14:textId="77777777" w:rsidR="004F0D55" w:rsidRPr="001D512F" w:rsidRDefault="004F0D55" w:rsidP="00F36157">
      <w:pPr>
        <w:pStyle w:val="BodyText"/>
        <w:numPr>
          <w:ilvl w:val="1"/>
          <w:numId w:val="42"/>
        </w:numPr>
        <w:ind w:left="709" w:hanging="425"/>
        <w:jc w:val="both"/>
        <w:rPr>
          <w:rFonts w:ascii="Times New Roman" w:hAnsi="Times New Roman"/>
          <w:noProof/>
          <w:sz w:val="24"/>
        </w:rPr>
      </w:pPr>
      <w:r>
        <w:rPr>
          <w:rFonts w:ascii="Times New Roman" w:hAnsi="Times New Roman"/>
          <w:sz w:val="24"/>
        </w:rPr>
        <w:lastRenderedPageBreak/>
        <w:t>saņemt pilnu pieeju visām būtiskajām liecībām, cik drīz vien iespējams;</w:t>
      </w:r>
    </w:p>
    <w:p w14:paraId="301BC5A3" w14:textId="77777777" w:rsidR="004F0D55" w:rsidRPr="001D512F" w:rsidRDefault="004F0D55" w:rsidP="00F36157">
      <w:pPr>
        <w:pStyle w:val="BodyText"/>
        <w:numPr>
          <w:ilvl w:val="1"/>
          <w:numId w:val="42"/>
        </w:numPr>
        <w:ind w:left="709" w:hanging="425"/>
        <w:jc w:val="both"/>
        <w:rPr>
          <w:rFonts w:ascii="Times New Roman" w:hAnsi="Times New Roman"/>
          <w:noProof/>
          <w:sz w:val="24"/>
        </w:rPr>
      </w:pPr>
      <w:r>
        <w:rPr>
          <w:rFonts w:ascii="Times New Roman" w:hAnsi="Times New Roman"/>
          <w:sz w:val="24"/>
        </w:rPr>
        <w:t>saņemt visu izmeklēšanai nepieciešamo dokumentu kopijas;</w:t>
      </w:r>
    </w:p>
    <w:p w14:paraId="3479BF54" w14:textId="77777777" w:rsidR="004F0D55" w:rsidRPr="001D512F" w:rsidRDefault="004F0D55" w:rsidP="00F36157">
      <w:pPr>
        <w:pStyle w:val="BodyText"/>
        <w:numPr>
          <w:ilvl w:val="1"/>
          <w:numId w:val="42"/>
        </w:numPr>
        <w:ind w:left="709" w:hanging="425"/>
        <w:jc w:val="both"/>
        <w:rPr>
          <w:rFonts w:ascii="Times New Roman" w:hAnsi="Times New Roman"/>
          <w:noProof/>
          <w:sz w:val="24"/>
        </w:rPr>
      </w:pPr>
      <w:r>
        <w:rPr>
          <w:rFonts w:ascii="Times New Roman" w:hAnsi="Times New Roman"/>
          <w:sz w:val="24"/>
        </w:rPr>
        <w:t>piedalīties datu nesējos ierakstīto datu nolasīšanā;</w:t>
      </w:r>
    </w:p>
    <w:p w14:paraId="3DADCD70" w14:textId="77777777" w:rsidR="004F0D55" w:rsidRPr="001D512F" w:rsidRDefault="004F0D55" w:rsidP="00F36157">
      <w:pPr>
        <w:pStyle w:val="BodyText"/>
        <w:numPr>
          <w:ilvl w:val="1"/>
          <w:numId w:val="42"/>
        </w:numPr>
        <w:ind w:left="709" w:hanging="425"/>
        <w:jc w:val="both"/>
        <w:rPr>
          <w:rFonts w:ascii="Times New Roman" w:hAnsi="Times New Roman"/>
          <w:noProof/>
          <w:sz w:val="24"/>
        </w:rPr>
      </w:pPr>
      <w:r>
        <w:rPr>
          <w:rFonts w:ascii="Times New Roman" w:hAnsi="Times New Roman"/>
          <w:sz w:val="24"/>
        </w:rPr>
        <w:t>piedalīties izmeklēšanas pasākumos, kas tiek veikti ārpus aviācijas nelaimes gadījuma vietas, piemēram, detaļu pārbaudēs, tehniskajās instruktāžās, testēšanā un lidojumu modelēšanā;</w:t>
      </w:r>
    </w:p>
    <w:p w14:paraId="4FAF05F2" w14:textId="77777777" w:rsidR="004F0D55" w:rsidRPr="001D512F" w:rsidRDefault="004F0D55" w:rsidP="00F36157">
      <w:pPr>
        <w:pStyle w:val="BodyText"/>
        <w:numPr>
          <w:ilvl w:val="1"/>
          <w:numId w:val="42"/>
        </w:numPr>
        <w:ind w:left="709" w:hanging="425"/>
        <w:jc w:val="both"/>
        <w:rPr>
          <w:rFonts w:ascii="Times New Roman" w:hAnsi="Times New Roman"/>
          <w:noProof/>
          <w:sz w:val="24"/>
        </w:rPr>
      </w:pPr>
      <w:r>
        <w:rPr>
          <w:rFonts w:ascii="Times New Roman" w:hAnsi="Times New Roman"/>
          <w:sz w:val="24"/>
        </w:rPr>
        <w:t>piedalīties sanāksmēs par izmeklēšanas virzību, tostarp apspriedēs, kas ir veltītas analīzei, konstatējumiem, cēloņiem un drošības rekomendācijām, un</w:t>
      </w:r>
    </w:p>
    <w:p w14:paraId="088400F7" w14:textId="77777777" w:rsidR="004F0D55" w:rsidRPr="001D512F" w:rsidRDefault="004F0D55" w:rsidP="00F36157">
      <w:pPr>
        <w:pStyle w:val="BodyText"/>
        <w:numPr>
          <w:ilvl w:val="1"/>
          <w:numId w:val="42"/>
        </w:numPr>
        <w:ind w:left="709" w:hanging="425"/>
        <w:jc w:val="both"/>
        <w:rPr>
          <w:rFonts w:ascii="Times New Roman" w:hAnsi="Times New Roman"/>
          <w:noProof/>
          <w:sz w:val="24"/>
        </w:rPr>
      </w:pPr>
      <w:r>
        <w:rPr>
          <w:rFonts w:ascii="Times New Roman" w:hAnsi="Times New Roman"/>
          <w:sz w:val="24"/>
        </w:rPr>
        <w:t>iesniegt priekšlikumus par dažādiem izmeklēšanas elementiem;</w:t>
      </w:r>
    </w:p>
    <w:p w14:paraId="4B25B45C" w14:textId="77777777" w:rsidR="004F0D55" w:rsidRPr="001D512F" w:rsidRDefault="004F0D55" w:rsidP="001D512F">
      <w:pPr>
        <w:jc w:val="both"/>
        <w:rPr>
          <w:rFonts w:ascii="Times New Roman" w:eastAsia="Arial" w:hAnsi="Times New Roman" w:cs="Arial"/>
          <w:noProof/>
          <w:sz w:val="24"/>
          <w:szCs w:val="23"/>
        </w:rPr>
      </w:pPr>
    </w:p>
    <w:p w14:paraId="008502D8" w14:textId="5235A890" w:rsidR="004F0D55" w:rsidRPr="001D512F" w:rsidRDefault="00F36157" w:rsidP="00F36157">
      <w:pPr>
        <w:pStyle w:val="BodyText"/>
        <w:tabs>
          <w:tab w:val="left" w:pos="1581"/>
        </w:tabs>
        <w:ind w:left="284"/>
        <w:jc w:val="both"/>
        <w:rPr>
          <w:rFonts w:ascii="Times New Roman" w:hAnsi="Times New Roman"/>
          <w:noProof/>
          <w:sz w:val="24"/>
        </w:rPr>
      </w:pPr>
      <w:r>
        <w:rPr>
          <w:rFonts w:ascii="Times New Roman" w:hAnsi="Times New Roman"/>
          <w:sz w:val="24"/>
        </w:rPr>
        <w:t xml:space="preserve">h) uzaicināt ekspluatantu piedalīties izmeklēšanā, ja ne reģistrētājvalsts, ne ekspluatantvalsts nav iecēlusi </w:t>
      </w:r>
      <w:r w:rsidR="008F2573">
        <w:rPr>
          <w:rFonts w:ascii="Times New Roman" w:hAnsi="Times New Roman"/>
          <w:sz w:val="24"/>
        </w:rPr>
        <w:t>pilnvaro</w:t>
      </w:r>
      <w:r>
        <w:rPr>
          <w:rFonts w:ascii="Times New Roman" w:hAnsi="Times New Roman"/>
          <w:sz w:val="24"/>
        </w:rPr>
        <w:t>tu pārstāvi;</w:t>
      </w:r>
    </w:p>
    <w:p w14:paraId="09CACEA5" w14:textId="77777777" w:rsidR="004F0D55" w:rsidRPr="001D512F" w:rsidRDefault="004F0D55" w:rsidP="00F36157">
      <w:pPr>
        <w:ind w:left="284"/>
        <w:jc w:val="both"/>
        <w:rPr>
          <w:rFonts w:ascii="Times New Roman" w:eastAsia="Arial" w:hAnsi="Times New Roman" w:cs="Arial"/>
          <w:noProof/>
          <w:sz w:val="24"/>
          <w:szCs w:val="20"/>
        </w:rPr>
      </w:pPr>
    </w:p>
    <w:p w14:paraId="44664FEE" w14:textId="023471C6"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 xml:space="preserve">i) uzaicināt ražotāju(-us) (gaisa kuģa tipa projekts un/vai galīgā montāža) piedalīties izmeklēšanā, ja ne projektētājvalsts, ne izgatavotājvalsts nav iecēlusi </w:t>
      </w:r>
      <w:r w:rsidR="008F2573">
        <w:rPr>
          <w:rFonts w:ascii="Times New Roman" w:hAnsi="Times New Roman"/>
          <w:sz w:val="24"/>
        </w:rPr>
        <w:t>pilnvarotu</w:t>
      </w:r>
      <w:r>
        <w:rPr>
          <w:rFonts w:ascii="Times New Roman" w:hAnsi="Times New Roman"/>
          <w:sz w:val="24"/>
        </w:rPr>
        <w:t xml:space="preserve"> pārstāvi;</w:t>
      </w:r>
    </w:p>
    <w:p w14:paraId="24154773" w14:textId="77777777" w:rsidR="004F0D55" w:rsidRPr="001D512F" w:rsidRDefault="004F0D55" w:rsidP="00F36157">
      <w:pPr>
        <w:ind w:left="284"/>
        <w:jc w:val="both"/>
        <w:rPr>
          <w:rFonts w:ascii="Times New Roman" w:eastAsia="Arial" w:hAnsi="Times New Roman" w:cs="Arial"/>
          <w:noProof/>
          <w:sz w:val="24"/>
          <w:szCs w:val="20"/>
        </w:rPr>
      </w:pPr>
    </w:p>
    <w:p w14:paraId="5F62CAD0" w14:textId="77777777" w:rsidR="004F0D55" w:rsidRPr="001D512F" w:rsidRDefault="00F36157" w:rsidP="00F36157">
      <w:pPr>
        <w:pStyle w:val="BodyText"/>
        <w:tabs>
          <w:tab w:val="left" w:pos="1581"/>
        </w:tabs>
        <w:ind w:left="284"/>
        <w:jc w:val="both"/>
        <w:rPr>
          <w:rFonts w:ascii="Times New Roman" w:hAnsi="Times New Roman"/>
          <w:noProof/>
          <w:sz w:val="24"/>
        </w:rPr>
      </w:pPr>
      <w:r>
        <w:rPr>
          <w:rFonts w:ascii="Times New Roman" w:hAnsi="Times New Roman"/>
          <w:sz w:val="24"/>
        </w:rPr>
        <w:t>j) ja rodas vajadzība, papildināt savu izmeklēšanas personālu ar vislabāko tehnisko pieredzi no cita avota;</w:t>
      </w:r>
    </w:p>
    <w:p w14:paraId="6C0B64B4" w14:textId="77777777" w:rsidR="004F0D55" w:rsidRPr="001D512F" w:rsidRDefault="004F0D55" w:rsidP="00F36157">
      <w:pPr>
        <w:ind w:left="284"/>
        <w:jc w:val="both"/>
        <w:rPr>
          <w:rFonts w:ascii="Times New Roman" w:eastAsia="Arial" w:hAnsi="Times New Roman" w:cs="Arial"/>
          <w:i/>
          <w:noProof/>
          <w:sz w:val="24"/>
          <w:szCs w:val="25"/>
        </w:rPr>
      </w:pPr>
    </w:p>
    <w:p w14:paraId="0C2330C0" w14:textId="77777777"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k) aizsargāt pierādījumus un uzglabāt gaisa kuģi un tā saturu tik ilgi, cik tas ir nepieciešams izmeklēšanai, un nodrošināt aizsardzību pret turpmākiem bojājumiem, nepiederošu personu piekļuvi, sīku zādzību vai bojāšanos. Detalizēta informācija par procedūrām sniegta F papildinājumā;</w:t>
      </w:r>
    </w:p>
    <w:p w14:paraId="3D11E3D5" w14:textId="77777777" w:rsidR="004F0D55" w:rsidRPr="001D512F" w:rsidRDefault="004F0D55" w:rsidP="00F36157">
      <w:pPr>
        <w:ind w:left="284"/>
        <w:jc w:val="both"/>
        <w:rPr>
          <w:rFonts w:ascii="Times New Roman" w:eastAsia="Arial" w:hAnsi="Times New Roman" w:cs="Arial"/>
          <w:noProof/>
          <w:sz w:val="24"/>
          <w:szCs w:val="20"/>
        </w:rPr>
      </w:pPr>
    </w:p>
    <w:p w14:paraId="725E310D" w14:textId="77777777"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l) izmantojot atbilstošus līdzekļus, fotogrāfēt un dokumentēt izzūdošos pierādījumus, lai novērstu šādu pierādījumu zaudēšanu;</w:t>
      </w:r>
    </w:p>
    <w:p w14:paraId="228CB54A" w14:textId="77777777" w:rsidR="004F0D55" w:rsidRPr="001D512F" w:rsidRDefault="004F0D55" w:rsidP="00F36157">
      <w:pPr>
        <w:ind w:left="284"/>
        <w:jc w:val="both"/>
        <w:rPr>
          <w:rFonts w:ascii="Times New Roman" w:eastAsia="Arial" w:hAnsi="Times New Roman" w:cs="Arial"/>
          <w:noProof/>
          <w:sz w:val="24"/>
          <w:szCs w:val="20"/>
        </w:rPr>
      </w:pPr>
    </w:p>
    <w:p w14:paraId="0B138B36" w14:textId="77777777"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m) testēt un pārbaudīt gaisa kuģa detaļas, kas šajos testos un pārbaudēs var radīt bojājumus detaļām;</w:t>
      </w:r>
    </w:p>
    <w:p w14:paraId="07D05A5B" w14:textId="77777777" w:rsidR="004F0D55" w:rsidRPr="001D512F" w:rsidRDefault="004F0D55" w:rsidP="00F36157">
      <w:pPr>
        <w:ind w:left="284"/>
        <w:jc w:val="both"/>
        <w:rPr>
          <w:rFonts w:ascii="Times New Roman" w:eastAsia="Arial" w:hAnsi="Times New Roman" w:cs="Arial"/>
          <w:noProof/>
          <w:sz w:val="24"/>
          <w:szCs w:val="20"/>
        </w:rPr>
      </w:pPr>
    </w:p>
    <w:p w14:paraId="5F271053" w14:textId="77777777"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 xml:space="preserve">n) koordinēt </w:t>
      </w:r>
      <w:r>
        <w:rPr>
          <w:rFonts w:ascii="Times New Roman" w:hAnsi="Times New Roman"/>
          <w:i/>
          <w:iCs/>
          <w:sz w:val="24"/>
        </w:rPr>
        <w:t>[izmeklēšanas iestādes]</w:t>
      </w:r>
      <w:r>
        <w:rPr>
          <w:rFonts w:ascii="Times New Roman" w:hAnsi="Times New Roman"/>
          <w:sz w:val="24"/>
        </w:rPr>
        <w:t xml:space="preserve"> un tiesu iestāžu darbu, lai nodrošinātu, ka izmeklēšanas vienīgais mērķis ir novērst aviācijas nelaimes gadījumus, un to, ka ikviens tiesas process vai administratīva tiesvedība, kuras mērķis ir noteikt vainīgo vai atbildīgo, ir nošķirta no </w:t>
      </w:r>
      <w:r>
        <w:rPr>
          <w:rFonts w:ascii="Times New Roman" w:hAnsi="Times New Roman"/>
          <w:i/>
          <w:sz w:val="24"/>
        </w:rPr>
        <w:t>ICAO</w:t>
      </w:r>
      <w:r>
        <w:rPr>
          <w:rFonts w:ascii="Times New Roman" w:hAnsi="Times New Roman"/>
          <w:sz w:val="24"/>
        </w:rPr>
        <w:t xml:space="preserve"> 13. pielikumam atbilstošās izmeklēšanas;</w:t>
      </w:r>
    </w:p>
    <w:p w14:paraId="78AA33FD" w14:textId="77777777" w:rsidR="004F0D55" w:rsidRPr="001D512F" w:rsidRDefault="004F0D55" w:rsidP="001D512F">
      <w:pPr>
        <w:jc w:val="both"/>
        <w:rPr>
          <w:rFonts w:ascii="Times New Roman" w:eastAsia="Arial" w:hAnsi="Times New Roman" w:cs="Arial"/>
          <w:noProof/>
          <w:sz w:val="24"/>
          <w:szCs w:val="20"/>
        </w:rPr>
      </w:pPr>
    </w:p>
    <w:p w14:paraId="34996A12" w14:textId="77777777" w:rsidR="004F0D55" w:rsidRPr="001D512F" w:rsidRDefault="00F36157" w:rsidP="00F36157">
      <w:pPr>
        <w:pStyle w:val="BodyText"/>
        <w:tabs>
          <w:tab w:val="left" w:pos="1581"/>
        </w:tabs>
        <w:ind w:left="284"/>
        <w:jc w:val="both"/>
        <w:rPr>
          <w:rFonts w:ascii="Times New Roman" w:hAnsi="Times New Roman"/>
          <w:noProof/>
          <w:sz w:val="24"/>
        </w:rPr>
      </w:pPr>
      <w:r>
        <w:rPr>
          <w:rFonts w:ascii="Times New Roman" w:hAnsi="Times New Roman"/>
          <w:sz w:val="24"/>
        </w:rPr>
        <w:t>o) nodrošināt, ka apkalpes locekļiem un pasažieriem medicīniskās izmeklēšanas nolūkā veic autopsijas pārbaudes un arī toksikoloģiskās pārbaudes. Medicīniskās pārbaudes ir jāveic arī izdzīvojušajiem lidojumu apkalpes locekļiem, pasažieriem un aviācijas personālam, kas ir iesaistīts attiecīgajā atgadījumā, piemēram, gaisa satiksmes dispečeriem, ja atbildīgais izmeklētājs to uzskata par nepieciešamu;</w:t>
      </w:r>
    </w:p>
    <w:p w14:paraId="7C87036F" w14:textId="77777777" w:rsidR="004F0D55" w:rsidRPr="001D512F" w:rsidRDefault="004F0D55" w:rsidP="00F36157">
      <w:pPr>
        <w:ind w:left="284"/>
        <w:jc w:val="both"/>
        <w:rPr>
          <w:rFonts w:ascii="Times New Roman" w:eastAsia="Arial" w:hAnsi="Times New Roman" w:cs="Arial"/>
          <w:noProof/>
          <w:sz w:val="24"/>
          <w:szCs w:val="20"/>
        </w:rPr>
      </w:pPr>
    </w:p>
    <w:p w14:paraId="629BC3CA" w14:textId="77777777" w:rsidR="004F0D55" w:rsidRPr="001D512F" w:rsidRDefault="00F36157" w:rsidP="00F36157">
      <w:pPr>
        <w:pStyle w:val="BodyText"/>
        <w:tabs>
          <w:tab w:val="left" w:pos="1529"/>
        </w:tabs>
        <w:ind w:left="284"/>
        <w:jc w:val="both"/>
        <w:rPr>
          <w:rFonts w:ascii="Times New Roman" w:hAnsi="Times New Roman"/>
          <w:noProof/>
          <w:sz w:val="24"/>
        </w:rPr>
      </w:pPr>
      <w:r>
        <w:rPr>
          <w:rFonts w:ascii="Times New Roman" w:hAnsi="Times New Roman"/>
          <w:sz w:val="24"/>
        </w:rPr>
        <w:t>p) ja izmeklēšanu veic citas valstis, nodrošināt valstij, kas veic izmeklēšanu:</w:t>
      </w:r>
    </w:p>
    <w:p w14:paraId="0CB31000" w14:textId="77777777" w:rsidR="004F0D55" w:rsidRPr="001D512F" w:rsidRDefault="004F0D55" w:rsidP="001D512F">
      <w:pPr>
        <w:jc w:val="both"/>
        <w:rPr>
          <w:rFonts w:ascii="Times New Roman" w:eastAsia="Arial" w:hAnsi="Times New Roman" w:cs="Arial"/>
          <w:noProof/>
          <w:sz w:val="24"/>
        </w:rPr>
      </w:pPr>
    </w:p>
    <w:p w14:paraId="4C798DE4" w14:textId="77777777" w:rsidR="004F0D55" w:rsidRPr="001D512F" w:rsidRDefault="004F0D55" w:rsidP="00F36157">
      <w:pPr>
        <w:pStyle w:val="BodyText"/>
        <w:numPr>
          <w:ilvl w:val="2"/>
          <w:numId w:val="41"/>
        </w:numPr>
        <w:tabs>
          <w:tab w:val="left" w:pos="1581"/>
        </w:tabs>
        <w:ind w:left="709" w:hanging="425"/>
        <w:jc w:val="both"/>
        <w:rPr>
          <w:rFonts w:ascii="Times New Roman" w:hAnsi="Times New Roman"/>
          <w:noProof/>
          <w:sz w:val="24"/>
        </w:rPr>
      </w:pPr>
      <w:r>
        <w:rPr>
          <w:rFonts w:ascii="Times New Roman" w:hAnsi="Times New Roman"/>
          <w:sz w:val="24"/>
        </w:rPr>
        <w:t>(visos gadījumos) visu būtisko informāciju, ko šī valsts pieprasa, un</w:t>
      </w:r>
    </w:p>
    <w:p w14:paraId="6E453F03" w14:textId="77777777" w:rsidR="004F0D55" w:rsidRPr="001D512F" w:rsidRDefault="004F0D55" w:rsidP="00F36157">
      <w:pPr>
        <w:pStyle w:val="BodyText"/>
        <w:numPr>
          <w:ilvl w:val="2"/>
          <w:numId w:val="41"/>
        </w:numPr>
        <w:tabs>
          <w:tab w:val="left" w:pos="1581"/>
        </w:tabs>
        <w:ind w:left="709" w:hanging="425"/>
        <w:jc w:val="both"/>
        <w:rPr>
          <w:rFonts w:ascii="Times New Roman" w:hAnsi="Times New Roman"/>
          <w:noProof/>
          <w:sz w:val="24"/>
        </w:rPr>
      </w:pPr>
      <w:r>
        <w:rPr>
          <w:rFonts w:ascii="Times New Roman" w:hAnsi="Times New Roman"/>
          <w:sz w:val="24"/>
        </w:rPr>
        <w:t xml:space="preserve">(visos gadījumos) informāciju par gaisa kuģi, kas pirms aviācijas nelaimes gadījuma vai incidenta ir izmantojis vai parasti izmantotu [valsts nosaukums ģenitīvā] apkalpošanas zonas vai pakalpojumus. Informācija, kas ir jāsaņem valstij, kura veic izmeklēšanu, ir, piemēram, lidojumu apkalpes un gaisa kuģa tehniskās apkopes dokumentācija, </w:t>
      </w:r>
      <w:r>
        <w:rPr>
          <w:rFonts w:ascii="Times New Roman" w:hAnsi="Times New Roman"/>
          <w:i/>
          <w:sz w:val="24"/>
        </w:rPr>
        <w:t>ATS</w:t>
      </w:r>
      <w:r>
        <w:rPr>
          <w:rFonts w:ascii="Times New Roman" w:hAnsi="Times New Roman"/>
          <w:sz w:val="24"/>
        </w:rPr>
        <w:t xml:space="preserve"> ieraksti, meteoroloģiskā informācija un cita informācija, kas attiecas uz konkrēto atgadījumu;</w:t>
      </w:r>
    </w:p>
    <w:p w14:paraId="718F5876" w14:textId="77777777" w:rsidR="004F0D55" w:rsidRPr="001D512F" w:rsidRDefault="004F0D55" w:rsidP="001D512F">
      <w:pPr>
        <w:jc w:val="both"/>
        <w:rPr>
          <w:rFonts w:ascii="Times New Roman" w:eastAsia="Arial" w:hAnsi="Times New Roman" w:cs="Arial"/>
          <w:noProof/>
          <w:sz w:val="24"/>
          <w:szCs w:val="21"/>
        </w:rPr>
      </w:pPr>
    </w:p>
    <w:p w14:paraId="2341A92B" w14:textId="348D73EC" w:rsidR="004F0D55" w:rsidRPr="001D512F" w:rsidRDefault="00F36157" w:rsidP="00F36157">
      <w:pPr>
        <w:pStyle w:val="BodyText"/>
        <w:tabs>
          <w:tab w:val="left" w:pos="1581"/>
        </w:tabs>
        <w:ind w:left="284"/>
        <w:jc w:val="both"/>
        <w:rPr>
          <w:rFonts w:ascii="Times New Roman" w:hAnsi="Times New Roman"/>
          <w:noProof/>
          <w:sz w:val="24"/>
        </w:rPr>
      </w:pPr>
      <w:r>
        <w:rPr>
          <w:rFonts w:ascii="Times New Roman" w:hAnsi="Times New Roman"/>
          <w:sz w:val="24"/>
        </w:rPr>
        <w:lastRenderedPageBreak/>
        <w:t xml:space="preserve">q) iecelt </w:t>
      </w:r>
      <w:r w:rsidR="008F2573">
        <w:rPr>
          <w:rFonts w:ascii="Times New Roman" w:hAnsi="Times New Roman"/>
          <w:sz w:val="24"/>
        </w:rPr>
        <w:t>pilnvarotu</w:t>
      </w:r>
      <w:r>
        <w:rPr>
          <w:rFonts w:ascii="Times New Roman" w:hAnsi="Times New Roman"/>
          <w:sz w:val="24"/>
        </w:rPr>
        <w:t xml:space="preserve"> pārstāvi no </w:t>
      </w:r>
      <w:r>
        <w:rPr>
          <w:rFonts w:ascii="Times New Roman" w:hAnsi="Times New Roman"/>
          <w:i/>
          <w:iCs/>
          <w:sz w:val="24"/>
        </w:rPr>
        <w:t>[izmeklēšanas iestādes]</w:t>
      </w:r>
      <w:r>
        <w:rPr>
          <w:rFonts w:ascii="Times New Roman" w:hAnsi="Times New Roman"/>
          <w:sz w:val="24"/>
        </w:rPr>
        <w:t>, ja aviācijas nelaimes gadījumā ir iekļuvis gaisa kuģis, kura maksimālā masa pārsniedz 2250 kg, un ja valsts, kas veic izmeklēšanu, to īpaši pieprasa;</w:t>
      </w:r>
    </w:p>
    <w:p w14:paraId="2903ABAB" w14:textId="77777777" w:rsidR="004F0D55" w:rsidRPr="001D512F" w:rsidRDefault="004F0D55" w:rsidP="00F36157">
      <w:pPr>
        <w:ind w:left="284"/>
        <w:jc w:val="both"/>
        <w:rPr>
          <w:rFonts w:ascii="Times New Roman" w:eastAsia="Arial" w:hAnsi="Times New Roman" w:cs="Arial"/>
          <w:noProof/>
          <w:sz w:val="24"/>
          <w:szCs w:val="20"/>
        </w:rPr>
      </w:pPr>
    </w:p>
    <w:p w14:paraId="0CDD78D2" w14:textId="2167879B" w:rsidR="004F0D55" w:rsidRPr="001D512F" w:rsidRDefault="004F0D55" w:rsidP="00F36157">
      <w:pPr>
        <w:ind w:left="284"/>
        <w:jc w:val="both"/>
        <w:rPr>
          <w:rFonts w:ascii="Times New Roman" w:eastAsia="Arial" w:hAnsi="Times New Roman" w:cs="Arial"/>
          <w:i/>
          <w:noProof/>
          <w:sz w:val="24"/>
          <w:szCs w:val="18"/>
        </w:rPr>
      </w:pPr>
      <w:r>
        <w:rPr>
          <w:rFonts w:ascii="Times New Roman" w:hAnsi="Times New Roman"/>
          <w:i/>
          <w:sz w:val="24"/>
          <w:szCs w:val="18"/>
        </w:rPr>
        <w:t xml:space="preserve">Piezīme. Šāda iecelšana nenozīmē to, ka [izmeklēšanas iestādes] </w:t>
      </w:r>
      <w:r w:rsidR="008F2573">
        <w:rPr>
          <w:rFonts w:ascii="Times New Roman" w:hAnsi="Times New Roman"/>
          <w:i/>
          <w:sz w:val="24"/>
          <w:szCs w:val="18"/>
        </w:rPr>
        <w:t>pilnvarotajam</w:t>
      </w:r>
      <w:r>
        <w:rPr>
          <w:rFonts w:ascii="Times New Roman" w:hAnsi="Times New Roman"/>
          <w:i/>
          <w:sz w:val="24"/>
          <w:szCs w:val="18"/>
        </w:rPr>
        <w:t xml:space="preserve"> pārstāvim ir obligāti jādodas uz aviācijas nelaimes gadījuma vietu, tomēr </w:t>
      </w:r>
      <w:r w:rsidR="008F2573">
        <w:rPr>
          <w:rFonts w:ascii="Times New Roman" w:hAnsi="Times New Roman"/>
          <w:i/>
          <w:sz w:val="24"/>
          <w:szCs w:val="18"/>
        </w:rPr>
        <w:t>pilvarotajam</w:t>
      </w:r>
      <w:r>
        <w:rPr>
          <w:rFonts w:ascii="Times New Roman" w:hAnsi="Times New Roman"/>
          <w:i/>
          <w:sz w:val="24"/>
          <w:szCs w:val="18"/>
        </w:rPr>
        <w:t xml:space="preserve"> pārstāvim ir jāizpilda ICAO 13. pielikumā noteiktie pienākumi, sniedzot visu nepieciešamo palīdzību.</w:t>
      </w:r>
    </w:p>
    <w:p w14:paraId="2770BE86" w14:textId="77777777" w:rsidR="004F0D55" w:rsidRPr="001D512F" w:rsidRDefault="004F0D55" w:rsidP="00F36157">
      <w:pPr>
        <w:ind w:left="284"/>
        <w:jc w:val="both"/>
        <w:rPr>
          <w:rFonts w:ascii="Times New Roman" w:eastAsia="Arial" w:hAnsi="Times New Roman" w:cs="Arial"/>
          <w:i/>
          <w:noProof/>
          <w:sz w:val="24"/>
          <w:szCs w:val="20"/>
        </w:rPr>
      </w:pPr>
    </w:p>
    <w:p w14:paraId="2B49D0EE" w14:textId="51F73C0E"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 xml:space="preserve">r) novērst to, ka </w:t>
      </w:r>
      <w:r w:rsidR="008F2573">
        <w:rPr>
          <w:rFonts w:ascii="Times New Roman" w:hAnsi="Times New Roman"/>
          <w:sz w:val="24"/>
        </w:rPr>
        <w:t>pilnvarotais</w:t>
      </w:r>
      <w:r>
        <w:rPr>
          <w:rFonts w:ascii="Times New Roman" w:hAnsi="Times New Roman"/>
          <w:sz w:val="24"/>
        </w:rPr>
        <w:t xml:space="preserve"> pārstāvis, kuru iecēlusi [izmeklēšanas iestāde], un [valsts nosaukums ģenitīvā] padomnieki izpauž informāciju par izmeklēšanas virzību un konstatētajiem faktiem bez tās valsts skaidras piekrišanas, kura veic izmeklēšanu;</w:t>
      </w:r>
    </w:p>
    <w:p w14:paraId="49E1016B" w14:textId="77777777" w:rsidR="004F0D55" w:rsidRPr="001D512F" w:rsidRDefault="004F0D55" w:rsidP="00F36157">
      <w:pPr>
        <w:ind w:left="284"/>
        <w:jc w:val="both"/>
        <w:rPr>
          <w:rFonts w:ascii="Times New Roman" w:eastAsia="Arial" w:hAnsi="Times New Roman" w:cs="Arial"/>
          <w:noProof/>
          <w:sz w:val="24"/>
          <w:szCs w:val="20"/>
        </w:rPr>
      </w:pPr>
    </w:p>
    <w:p w14:paraId="5800403C" w14:textId="77777777" w:rsidR="004F0D55" w:rsidRPr="001D512F" w:rsidRDefault="004F0D55" w:rsidP="00F36157">
      <w:pPr>
        <w:ind w:left="284"/>
        <w:jc w:val="both"/>
        <w:rPr>
          <w:rFonts w:ascii="Times New Roman" w:eastAsia="Arial" w:hAnsi="Times New Roman" w:cs="Arial"/>
          <w:i/>
          <w:noProof/>
          <w:sz w:val="24"/>
          <w:szCs w:val="18"/>
        </w:rPr>
      </w:pPr>
      <w:r>
        <w:rPr>
          <w:rFonts w:ascii="Times New Roman" w:hAnsi="Times New Roman"/>
          <w:i/>
          <w:sz w:val="24"/>
          <w:szCs w:val="18"/>
        </w:rPr>
        <w:t>1. piezīme. Tā kā valsts, kura veic izmeklēšanu, ir atbildīga par informēšanu par izmeklēšanas virzību un konstatētajiem faktiem, [izmeklēšanas iestādei] ir jānodrošina, ka tās darbinieki un visi [valsts nosaukums ģenitīvā] padomnieki ievēro šo prasību.</w:t>
      </w:r>
    </w:p>
    <w:p w14:paraId="1CAD19E3" w14:textId="77777777" w:rsidR="004F0D55" w:rsidRPr="001D512F" w:rsidRDefault="004F0D55" w:rsidP="00F36157">
      <w:pPr>
        <w:ind w:left="284"/>
        <w:jc w:val="both"/>
        <w:rPr>
          <w:rFonts w:ascii="Times New Roman" w:eastAsia="Arial" w:hAnsi="Times New Roman" w:cs="Arial"/>
          <w:i/>
          <w:noProof/>
          <w:sz w:val="24"/>
          <w:szCs w:val="20"/>
        </w:rPr>
      </w:pPr>
    </w:p>
    <w:p w14:paraId="37C6D602" w14:textId="77777777" w:rsidR="004F0D55" w:rsidRPr="001D512F" w:rsidRDefault="004F0D55" w:rsidP="00F36157">
      <w:pPr>
        <w:ind w:left="284"/>
        <w:jc w:val="both"/>
        <w:rPr>
          <w:rFonts w:ascii="Times New Roman" w:eastAsia="Arial" w:hAnsi="Times New Roman" w:cs="Arial"/>
          <w:i/>
          <w:noProof/>
          <w:sz w:val="24"/>
          <w:szCs w:val="18"/>
        </w:rPr>
      </w:pPr>
      <w:r>
        <w:rPr>
          <w:rFonts w:ascii="Times New Roman" w:hAnsi="Times New Roman"/>
          <w:i/>
          <w:sz w:val="24"/>
          <w:szCs w:val="18"/>
        </w:rPr>
        <w:t>2. piezīme. Šī prasība neliedz informācijas izplatīšanu aviācijas nelaimes gadījuma novēršanas nolūkā (drošības rekomendāciju izdošana) un nedrīkst aizkavēt šādas informācijas izplatīšanu, tomēr šāda izplatīšana ir jāsaskaņo ar valsti, kura veic izmeklēšanu.</w:t>
      </w:r>
    </w:p>
    <w:p w14:paraId="620CDB93" w14:textId="77777777" w:rsidR="004F0D55" w:rsidRPr="001D512F" w:rsidRDefault="004F0D55" w:rsidP="001D512F">
      <w:pPr>
        <w:jc w:val="both"/>
        <w:rPr>
          <w:rFonts w:ascii="Times New Roman" w:eastAsia="Arial" w:hAnsi="Times New Roman" w:cs="Arial"/>
          <w:i/>
          <w:noProof/>
          <w:sz w:val="24"/>
          <w:szCs w:val="20"/>
        </w:rPr>
      </w:pPr>
    </w:p>
    <w:p w14:paraId="22506FDE" w14:textId="77777777"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 xml:space="preserve">s) attiecībā uz aviācijas nelaimes gadījumiem citās valstīs, kuros </w:t>
      </w:r>
      <w:r>
        <w:rPr>
          <w:rFonts w:ascii="Times New Roman" w:hAnsi="Times New Roman"/>
          <w:i/>
          <w:iCs/>
          <w:sz w:val="24"/>
        </w:rPr>
        <w:t>[valsts nosaukums ģenitīvā]</w:t>
      </w:r>
      <w:r>
        <w:rPr>
          <w:rFonts w:ascii="Times New Roman" w:hAnsi="Times New Roman"/>
          <w:sz w:val="24"/>
        </w:rPr>
        <w:t xml:space="preserve"> valstspiederīgie ir gājuši bojā vai guvuši smagus miesas bojājumus, </w:t>
      </w:r>
      <w:r>
        <w:rPr>
          <w:rFonts w:ascii="Times New Roman" w:hAnsi="Times New Roman"/>
          <w:i/>
          <w:sz w:val="24"/>
        </w:rPr>
        <w:t>[valsts nosaukums datīvā]</w:t>
      </w:r>
      <w:r>
        <w:rPr>
          <w:rFonts w:ascii="Times New Roman" w:hAnsi="Times New Roman"/>
          <w:sz w:val="24"/>
        </w:rPr>
        <w:t xml:space="preserve"> ir jāieceļ eksperts, iespējams, no </w:t>
      </w:r>
      <w:r>
        <w:rPr>
          <w:rFonts w:ascii="Times New Roman" w:hAnsi="Times New Roman"/>
          <w:i/>
          <w:sz w:val="24"/>
        </w:rPr>
        <w:t>[izmeklēšanas iestādes]</w:t>
      </w:r>
      <w:r>
        <w:rPr>
          <w:rFonts w:ascii="Times New Roman" w:hAnsi="Times New Roman"/>
          <w:sz w:val="24"/>
        </w:rPr>
        <w:t xml:space="preserve"> saskaņā ar </w:t>
      </w:r>
      <w:r>
        <w:rPr>
          <w:rFonts w:ascii="Times New Roman" w:hAnsi="Times New Roman"/>
          <w:i/>
          <w:sz w:val="24"/>
        </w:rPr>
        <w:t>ICAO</w:t>
      </w:r>
      <w:r>
        <w:rPr>
          <w:rFonts w:ascii="Times New Roman" w:hAnsi="Times New Roman"/>
          <w:sz w:val="24"/>
        </w:rPr>
        <w:t xml:space="preserve"> 13. pielikuma 5.27. punktu, kurš:</w:t>
      </w:r>
    </w:p>
    <w:p w14:paraId="02E06CD9" w14:textId="77777777" w:rsidR="004F0D55" w:rsidRPr="001D512F" w:rsidRDefault="004F0D55" w:rsidP="001D512F">
      <w:pPr>
        <w:jc w:val="both"/>
        <w:rPr>
          <w:rFonts w:ascii="Times New Roman" w:eastAsia="Arial" w:hAnsi="Times New Roman" w:cs="Arial"/>
          <w:i/>
          <w:noProof/>
          <w:sz w:val="24"/>
          <w:szCs w:val="18"/>
        </w:rPr>
      </w:pPr>
    </w:p>
    <w:p w14:paraId="76BC6219" w14:textId="77777777" w:rsidR="004F0D55" w:rsidRPr="001D512F" w:rsidRDefault="00F36157" w:rsidP="00F36157">
      <w:pPr>
        <w:pStyle w:val="BodyText"/>
        <w:tabs>
          <w:tab w:val="left" w:pos="1941"/>
        </w:tabs>
        <w:ind w:left="709"/>
        <w:jc w:val="both"/>
        <w:rPr>
          <w:rFonts w:ascii="Times New Roman" w:hAnsi="Times New Roman"/>
          <w:noProof/>
          <w:sz w:val="24"/>
        </w:rPr>
      </w:pPr>
      <w:r>
        <w:rPr>
          <w:rFonts w:ascii="Times New Roman" w:hAnsi="Times New Roman"/>
          <w:sz w:val="24"/>
        </w:rPr>
        <w:t>1. apmeklēs aviācijas nelaimes gadījuma vietu;</w:t>
      </w:r>
    </w:p>
    <w:p w14:paraId="340C4BCD" w14:textId="77777777" w:rsidR="004F0D55" w:rsidRPr="001D512F" w:rsidRDefault="004F0D55" w:rsidP="00F36157">
      <w:pPr>
        <w:ind w:left="709"/>
        <w:jc w:val="both"/>
        <w:rPr>
          <w:rFonts w:ascii="Times New Roman" w:eastAsia="Arial" w:hAnsi="Times New Roman" w:cs="Arial"/>
          <w:noProof/>
          <w:sz w:val="24"/>
          <w:szCs w:val="23"/>
        </w:rPr>
      </w:pPr>
    </w:p>
    <w:p w14:paraId="56C4C579" w14:textId="77777777" w:rsidR="004F0D55" w:rsidRPr="001D512F" w:rsidRDefault="00F36157" w:rsidP="00F36157">
      <w:pPr>
        <w:pStyle w:val="BodyText"/>
        <w:tabs>
          <w:tab w:val="left" w:pos="1941"/>
        </w:tabs>
        <w:ind w:left="709"/>
        <w:jc w:val="both"/>
        <w:rPr>
          <w:rFonts w:ascii="Times New Roman" w:hAnsi="Times New Roman"/>
          <w:noProof/>
          <w:sz w:val="24"/>
        </w:rPr>
      </w:pPr>
      <w:r>
        <w:rPr>
          <w:rFonts w:ascii="Times New Roman" w:hAnsi="Times New Roman"/>
          <w:sz w:val="24"/>
        </w:rPr>
        <w:t>2. iepazīsies ar būtisko faktisko informāciju, kuru izmeklēšanu veicošā valsts ir apstiprinājusi publiskošanai, un informāciju par izmeklēšanas virzību, un</w:t>
      </w:r>
    </w:p>
    <w:p w14:paraId="55D8902B" w14:textId="77777777" w:rsidR="004F0D55" w:rsidRPr="001D512F" w:rsidRDefault="004F0D55" w:rsidP="00F36157">
      <w:pPr>
        <w:ind w:left="709"/>
        <w:jc w:val="both"/>
        <w:rPr>
          <w:rFonts w:ascii="Times New Roman" w:eastAsia="Arial" w:hAnsi="Times New Roman" w:cs="Arial"/>
          <w:noProof/>
          <w:sz w:val="24"/>
          <w:szCs w:val="20"/>
        </w:rPr>
      </w:pPr>
    </w:p>
    <w:p w14:paraId="701F99F5" w14:textId="77777777" w:rsidR="004F0D55" w:rsidRPr="001D512F" w:rsidRDefault="00F36157" w:rsidP="00F36157">
      <w:pPr>
        <w:pStyle w:val="BodyText"/>
        <w:tabs>
          <w:tab w:val="left" w:pos="1941"/>
        </w:tabs>
        <w:ind w:left="709"/>
        <w:jc w:val="both"/>
        <w:rPr>
          <w:rFonts w:ascii="Times New Roman" w:hAnsi="Times New Roman"/>
          <w:noProof/>
          <w:sz w:val="24"/>
        </w:rPr>
      </w:pPr>
      <w:r>
        <w:rPr>
          <w:rFonts w:ascii="Times New Roman" w:hAnsi="Times New Roman"/>
          <w:sz w:val="24"/>
        </w:rPr>
        <w:t>3. saņems nobeiguma ziņojuma eksemplāru;</w:t>
      </w:r>
    </w:p>
    <w:p w14:paraId="07625221" w14:textId="77777777" w:rsidR="004F0D55" w:rsidRPr="001D512F" w:rsidRDefault="004F0D55" w:rsidP="001D512F">
      <w:pPr>
        <w:jc w:val="both"/>
        <w:rPr>
          <w:rFonts w:ascii="Times New Roman" w:eastAsia="Arial" w:hAnsi="Times New Roman" w:cs="Arial"/>
          <w:noProof/>
          <w:sz w:val="24"/>
          <w:szCs w:val="23"/>
        </w:rPr>
      </w:pPr>
    </w:p>
    <w:p w14:paraId="61F574DB" w14:textId="77777777"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t) atsākt izmeklēšanu, ja kļūst pieejami jauni un būtiski pierādījumi vai ja sākotnējā analīzē ir pieļautas būtiskas kļūdas, kas varētu negatīvi ietekmēt konstatējumus;</w:t>
      </w:r>
    </w:p>
    <w:p w14:paraId="2090F098" w14:textId="77777777" w:rsidR="004F0D55" w:rsidRPr="001D512F" w:rsidRDefault="004F0D55" w:rsidP="00F36157">
      <w:pPr>
        <w:ind w:left="284"/>
        <w:jc w:val="both"/>
        <w:rPr>
          <w:rFonts w:ascii="Times New Roman" w:eastAsia="Arial" w:hAnsi="Times New Roman" w:cs="Arial"/>
          <w:noProof/>
          <w:sz w:val="24"/>
          <w:szCs w:val="20"/>
        </w:rPr>
      </w:pPr>
    </w:p>
    <w:p w14:paraId="736AB46F" w14:textId="77777777" w:rsidR="004F0D55" w:rsidRPr="001D512F" w:rsidRDefault="00F36157" w:rsidP="00F36157">
      <w:pPr>
        <w:pStyle w:val="BodyText"/>
        <w:tabs>
          <w:tab w:val="left" w:pos="1581"/>
        </w:tabs>
        <w:ind w:left="284"/>
        <w:jc w:val="both"/>
        <w:rPr>
          <w:rFonts w:ascii="Times New Roman" w:hAnsi="Times New Roman"/>
          <w:noProof/>
          <w:sz w:val="24"/>
        </w:rPr>
      </w:pPr>
      <w:r>
        <w:rPr>
          <w:rFonts w:ascii="Times New Roman" w:hAnsi="Times New Roman"/>
          <w:sz w:val="24"/>
        </w:rPr>
        <w:t>u) publiskot faktus, nosacījumus un apstākļus izmeklēšanas gaitā, lai informētu pasažierus un novērstu turpmākus atgadījumus;</w:t>
      </w:r>
    </w:p>
    <w:p w14:paraId="5F98EF86" w14:textId="77777777" w:rsidR="004F0D55" w:rsidRPr="001D512F" w:rsidRDefault="004F0D55" w:rsidP="00F36157">
      <w:pPr>
        <w:ind w:left="284"/>
        <w:jc w:val="both"/>
        <w:rPr>
          <w:rFonts w:ascii="Times New Roman" w:eastAsia="Arial" w:hAnsi="Times New Roman" w:cs="Arial"/>
          <w:noProof/>
          <w:sz w:val="24"/>
          <w:szCs w:val="20"/>
        </w:rPr>
      </w:pPr>
    </w:p>
    <w:p w14:paraId="0929C26C" w14:textId="77777777" w:rsidR="004F0D55" w:rsidRPr="001D512F" w:rsidRDefault="00F36157" w:rsidP="00F36157">
      <w:pPr>
        <w:pStyle w:val="BodyText"/>
        <w:tabs>
          <w:tab w:val="left" w:pos="1580"/>
        </w:tabs>
        <w:ind w:left="284"/>
        <w:jc w:val="both"/>
        <w:rPr>
          <w:rFonts w:ascii="Times New Roman" w:hAnsi="Times New Roman"/>
          <w:noProof/>
          <w:sz w:val="24"/>
        </w:rPr>
      </w:pPr>
      <w:r>
        <w:rPr>
          <w:rFonts w:ascii="Times New Roman" w:hAnsi="Times New Roman"/>
          <w:sz w:val="24"/>
        </w:rPr>
        <w:t>v) izmeklēšanas gaitā identificēt drošības trūkumus un norādīt tos izmeklēšanas nobeiguma ziņojumā, lai veicinātu drošības pasākumus, sniedzot rekomendācijas attiecīgajām iestādēm, aģentūrām un organizācijām, kuras atbild par aviācijas drošību.</w:t>
      </w:r>
    </w:p>
    <w:p w14:paraId="22145B70" w14:textId="77777777" w:rsidR="00F36157" w:rsidRDefault="00F36157">
      <w:pPr>
        <w:rPr>
          <w:rFonts w:ascii="Times New Roman" w:eastAsia="Arial" w:hAnsi="Times New Roman" w:cs="Arial"/>
          <w:noProof/>
          <w:sz w:val="24"/>
          <w:szCs w:val="20"/>
        </w:rPr>
      </w:pPr>
      <w:r>
        <w:br w:type="page"/>
      </w:r>
    </w:p>
    <w:p w14:paraId="0204A5FE" w14:textId="77777777" w:rsidR="004F0D55" w:rsidRPr="001D512F" w:rsidRDefault="004F0D55" w:rsidP="001D512F">
      <w:pPr>
        <w:jc w:val="both"/>
        <w:rPr>
          <w:rFonts w:ascii="Times New Roman" w:eastAsia="Arial" w:hAnsi="Times New Roman" w:cs="Arial"/>
          <w:noProof/>
          <w:sz w:val="24"/>
          <w:szCs w:val="20"/>
        </w:rPr>
      </w:pPr>
    </w:p>
    <w:p w14:paraId="35530301" w14:textId="77DC485C" w:rsidR="004F0D55" w:rsidRPr="00634E68" w:rsidRDefault="004F0D55" w:rsidP="00634E68">
      <w:pPr>
        <w:pStyle w:val="Heading1"/>
      </w:pPr>
      <w:bookmarkStart w:id="50" w:name="_Toc42267373"/>
      <w:r w:rsidRPr="00634E68">
        <w:t>7. nodaļa</w:t>
      </w:r>
      <w:r w:rsidR="00634E68" w:rsidRPr="00634E68">
        <w:br/>
      </w:r>
      <w:r w:rsidR="00634E68" w:rsidRPr="00634E68">
        <w:br/>
      </w:r>
      <w:r w:rsidRPr="00634E68">
        <w:t>PASĀKUMI AVIĀCIJAS NELAIMES GADĪJUMA VIETĀ</w:t>
      </w:r>
      <w:bookmarkEnd w:id="50"/>
    </w:p>
    <w:p w14:paraId="4CA71C69" w14:textId="77777777" w:rsidR="004F0D55" w:rsidRPr="001D512F" w:rsidRDefault="004F0D55" w:rsidP="00F36157">
      <w:pPr>
        <w:jc w:val="center"/>
        <w:rPr>
          <w:rFonts w:ascii="Times New Roman" w:eastAsia="Arial" w:hAnsi="Times New Roman" w:cs="Arial"/>
          <w:b/>
          <w:bCs/>
          <w:noProof/>
          <w:sz w:val="24"/>
          <w:szCs w:val="28"/>
        </w:rPr>
      </w:pPr>
    </w:p>
    <w:p w14:paraId="41F9BE93" w14:textId="77777777" w:rsidR="004F0D55" w:rsidRPr="001D512F" w:rsidRDefault="004F0D55" w:rsidP="00F36157">
      <w:pPr>
        <w:jc w:val="center"/>
        <w:rPr>
          <w:rFonts w:ascii="Times New Roman" w:eastAsia="Arial" w:hAnsi="Times New Roman" w:cs="Arial"/>
          <w:b/>
          <w:bCs/>
          <w:noProof/>
          <w:sz w:val="24"/>
          <w:szCs w:val="37"/>
        </w:rPr>
      </w:pPr>
    </w:p>
    <w:p w14:paraId="2510E811" w14:textId="77777777" w:rsidR="004F0D55" w:rsidRPr="001D512F" w:rsidRDefault="004F0D55" w:rsidP="00634E68">
      <w:pPr>
        <w:pStyle w:val="Heading1"/>
        <w:rPr>
          <w:noProof/>
        </w:rPr>
      </w:pPr>
      <w:bookmarkStart w:id="51" w:name="_TOC_250041"/>
      <w:bookmarkStart w:id="52" w:name="_Toc42267374"/>
      <w:r>
        <w:t>7.1. VISPĀRĪGA INFORMĀCIJA</w:t>
      </w:r>
      <w:bookmarkEnd w:id="51"/>
      <w:bookmarkEnd w:id="52"/>
    </w:p>
    <w:p w14:paraId="14A3A5C7" w14:textId="77777777" w:rsidR="004F0D55" w:rsidRPr="001D512F" w:rsidRDefault="004F0D55" w:rsidP="001D512F">
      <w:pPr>
        <w:jc w:val="both"/>
        <w:rPr>
          <w:rFonts w:ascii="Times New Roman" w:eastAsia="Arial" w:hAnsi="Times New Roman" w:cs="Arial"/>
          <w:b/>
          <w:bCs/>
          <w:noProof/>
          <w:sz w:val="24"/>
          <w:szCs w:val="18"/>
        </w:rPr>
      </w:pPr>
    </w:p>
    <w:p w14:paraId="651B6F59" w14:textId="77777777" w:rsidR="004F0D55" w:rsidRPr="001D512F" w:rsidRDefault="004F0D55" w:rsidP="001D512F">
      <w:pPr>
        <w:jc w:val="both"/>
        <w:rPr>
          <w:rFonts w:ascii="Times New Roman" w:eastAsia="Arial" w:hAnsi="Times New Roman" w:cs="Arial"/>
          <w:b/>
          <w:bCs/>
          <w:noProof/>
          <w:sz w:val="24"/>
          <w:szCs w:val="26"/>
        </w:rPr>
      </w:pPr>
    </w:p>
    <w:p w14:paraId="688BA20A" w14:textId="77777777" w:rsidR="004F0D55" w:rsidRPr="001D512F" w:rsidRDefault="004F0D55" w:rsidP="00634E68">
      <w:pPr>
        <w:pStyle w:val="Heading1"/>
        <w:rPr>
          <w:noProof/>
        </w:rPr>
      </w:pPr>
      <w:bookmarkStart w:id="53" w:name="_TOC_250040"/>
      <w:bookmarkStart w:id="54" w:name="_Toc42267375"/>
      <w:r>
        <w:t>7.1.1. Sadarbība ar citām iestādēm</w:t>
      </w:r>
      <w:bookmarkEnd w:id="53"/>
      <w:bookmarkEnd w:id="54"/>
    </w:p>
    <w:p w14:paraId="4FD44B60" w14:textId="77777777" w:rsidR="004F0D55" w:rsidRPr="001D512F" w:rsidRDefault="004F0D55" w:rsidP="001D512F">
      <w:pPr>
        <w:jc w:val="both"/>
        <w:rPr>
          <w:rFonts w:ascii="Times New Roman" w:eastAsia="Arial" w:hAnsi="Times New Roman" w:cs="Arial"/>
          <w:b/>
          <w:bCs/>
          <w:noProof/>
          <w:sz w:val="24"/>
          <w:szCs w:val="23"/>
        </w:rPr>
      </w:pPr>
    </w:p>
    <w:p w14:paraId="1E5C7160" w14:textId="77777777" w:rsidR="004F0D55" w:rsidRPr="001D512F" w:rsidRDefault="00F36157" w:rsidP="00F36157">
      <w:pPr>
        <w:pStyle w:val="BodyText"/>
        <w:tabs>
          <w:tab w:val="left" w:pos="1149"/>
        </w:tabs>
        <w:ind w:left="0"/>
        <w:jc w:val="both"/>
        <w:rPr>
          <w:rFonts w:ascii="Times New Roman" w:hAnsi="Times New Roman"/>
          <w:noProof/>
          <w:sz w:val="24"/>
        </w:rPr>
      </w:pPr>
      <w:r>
        <w:rPr>
          <w:rFonts w:ascii="Times New Roman" w:hAnsi="Times New Roman"/>
          <w:sz w:val="24"/>
        </w:rPr>
        <w:t xml:space="preserve">7.1.1.1. </w:t>
      </w:r>
      <w:r>
        <w:rPr>
          <w:rFonts w:ascii="Times New Roman" w:hAnsi="Times New Roman"/>
          <w:i/>
          <w:sz w:val="24"/>
        </w:rPr>
        <w:t>[Izmeklēšanas iestāde]</w:t>
      </w:r>
      <w:r>
        <w:rPr>
          <w:rFonts w:ascii="Times New Roman" w:hAnsi="Times New Roman"/>
          <w:sz w:val="24"/>
        </w:rPr>
        <w:t xml:space="preserve"> ir noslēgusi vienošanās (</w:t>
      </w:r>
      <w:r>
        <w:rPr>
          <w:rFonts w:ascii="Times New Roman" w:hAnsi="Times New Roman"/>
          <w:i/>
          <w:sz w:val="24"/>
        </w:rPr>
        <w:t>MoU</w:t>
      </w:r>
      <w:r>
        <w:rPr>
          <w:rFonts w:ascii="Times New Roman" w:hAnsi="Times New Roman"/>
          <w:sz w:val="24"/>
        </w:rPr>
        <w:t xml:space="preserve">) ar citām aģentūrām un iestādēm </w:t>
      </w:r>
      <w:r>
        <w:rPr>
          <w:rFonts w:ascii="Times New Roman" w:hAnsi="Times New Roman"/>
          <w:i/>
          <w:iCs/>
          <w:sz w:val="24"/>
        </w:rPr>
        <w:t>[valsts nosaukums lokatīvā]</w:t>
      </w:r>
      <w:r>
        <w:rPr>
          <w:rFonts w:ascii="Times New Roman" w:hAnsi="Times New Roman"/>
          <w:sz w:val="24"/>
        </w:rPr>
        <w:t xml:space="preserve">, lai sagatavotos aviācijas nelaimes gadījumu iespējamībai (skat. C papildinājumu). Sīkāka informācija par katras aģentūras pienākumiem un atbildību attiecībā uz katru avārijas gadījuma veidu ir sniegta </w:t>
      </w:r>
      <w:r>
        <w:rPr>
          <w:rFonts w:ascii="Times New Roman" w:hAnsi="Times New Roman"/>
          <w:i/>
          <w:sz w:val="24"/>
        </w:rPr>
        <w:t>ICAO</w:t>
      </w:r>
      <w:r>
        <w:rPr>
          <w:rFonts w:ascii="Times New Roman" w:hAnsi="Times New Roman"/>
          <w:sz w:val="24"/>
        </w:rPr>
        <w:t xml:space="preserve"> Lidostas dienestu rokasgrāmatas (dok. Nr. 9137) 7. daļā “Lidostas operatīvās rīcības plāna izstrāde avārijas situācijām”. Lai gan šī rokasgrāmata galvenokārt attiecas uz tiem aviācijas nelaimes gadījumiem, kas notiek lidostā vai tās tuvumā, katras norādītās aģentūras pienākumi un atbildība var būt attiecināmi arī uz tādiem aviācijas nelaimes gadījumiem, kas notiek citviet.</w:t>
      </w:r>
    </w:p>
    <w:p w14:paraId="5B763EFF" w14:textId="77777777" w:rsidR="004F0D55" w:rsidRPr="001D512F" w:rsidRDefault="004F0D55" w:rsidP="001D512F">
      <w:pPr>
        <w:jc w:val="both"/>
        <w:rPr>
          <w:rFonts w:ascii="Times New Roman" w:hAnsi="Times New Roman"/>
          <w:noProof/>
          <w:sz w:val="24"/>
        </w:rPr>
      </w:pPr>
    </w:p>
    <w:p w14:paraId="625BB5A5" w14:textId="77777777" w:rsidR="004F0D55" w:rsidRPr="001D512F" w:rsidRDefault="00F36157" w:rsidP="00F36157">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7.1.1.2. Par cietušo personu identifikāciju atbild kriminālizmeklētājs un medicīnas darbinieki, policijas iestāde un cietušo identificēšanas grupa. Medicīnas personālam, piemēram, patologiem un tiesu medicīnas zobārstiem, ir jābūt informētiem par viņu pienākumiem aviācijas nelaimes gadījumā, tostarp par pienākumu veikt autopsiju un toksikoloģiskās pārbaudes. </w:t>
      </w:r>
      <w:r>
        <w:rPr>
          <w:rFonts w:ascii="Times New Roman" w:hAnsi="Times New Roman"/>
          <w:i/>
          <w:sz w:val="24"/>
        </w:rPr>
        <w:t>[Izmeklēšanas iestāde]</w:t>
      </w:r>
      <w:r>
        <w:rPr>
          <w:rFonts w:ascii="Times New Roman" w:hAnsi="Times New Roman"/>
          <w:sz w:val="24"/>
        </w:rPr>
        <w:t xml:space="preserve"> jau iepriekš ir saskaņojusi savas vajadzības ar medicīnas speciālistiem, lai sekmētu šos pasākumus.</w:t>
      </w:r>
    </w:p>
    <w:p w14:paraId="73546231" w14:textId="77777777" w:rsidR="004F0D55" w:rsidRPr="001D512F" w:rsidRDefault="004F0D55" w:rsidP="001D512F">
      <w:pPr>
        <w:jc w:val="both"/>
        <w:rPr>
          <w:rFonts w:ascii="Times New Roman" w:eastAsia="Arial" w:hAnsi="Times New Roman" w:cs="Arial"/>
          <w:noProof/>
          <w:sz w:val="24"/>
          <w:szCs w:val="20"/>
        </w:rPr>
      </w:pPr>
    </w:p>
    <w:p w14:paraId="0747D72F" w14:textId="77777777" w:rsidR="004F0D55" w:rsidRPr="001D512F" w:rsidRDefault="00F36157" w:rsidP="00F36157">
      <w:pPr>
        <w:tabs>
          <w:tab w:val="left" w:pos="1199"/>
          <w:tab w:val="left" w:pos="1200"/>
        </w:tabs>
        <w:jc w:val="both"/>
        <w:rPr>
          <w:rFonts w:ascii="Times New Roman" w:eastAsia="Arial" w:hAnsi="Times New Roman" w:cs="Arial"/>
          <w:noProof/>
          <w:sz w:val="24"/>
          <w:szCs w:val="18"/>
        </w:rPr>
      </w:pPr>
      <w:r>
        <w:rPr>
          <w:rFonts w:ascii="Times New Roman" w:hAnsi="Times New Roman"/>
          <w:sz w:val="24"/>
          <w:szCs w:val="18"/>
        </w:rPr>
        <w:t xml:space="preserve">7.1.1.3. Tuvāko radinieku informēšana ir sensitīvs uzdevums, kas ir jāplāno un jāveic ar lielu rūpību, lai nepieļautu kļūdas, piemēram, vairākkārtēju vai maldinošu paziņojumu sniegšanu. </w:t>
      </w:r>
      <w:r>
        <w:rPr>
          <w:rFonts w:ascii="Times New Roman" w:hAnsi="Times New Roman"/>
          <w:i/>
          <w:sz w:val="24"/>
          <w:szCs w:val="18"/>
        </w:rPr>
        <w:t>[Valsts nosaukums lokatīvā]</w:t>
      </w:r>
      <w:r>
        <w:rPr>
          <w:rFonts w:ascii="Times New Roman" w:hAnsi="Times New Roman"/>
          <w:sz w:val="24"/>
          <w:szCs w:val="18"/>
        </w:rPr>
        <w:t xml:space="preserve"> tuvāko radinieku informēšana ir </w:t>
      </w:r>
      <w:r>
        <w:rPr>
          <w:rFonts w:ascii="Times New Roman" w:hAnsi="Times New Roman"/>
          <w:i/>
          <w:sz w:val="24"/>
          <w:szCs w:val="18"/>
        </w:rPr>
        <w:t xml:space="preserve">[policijas vai ārsta eksaminētāja] </w:t>
      </w:r>
      <w:r>
        <w:rPr>
          <w:rFonts w:ascii="Times New Roman" w:hAnsi="Times New Roman"/>
          <w:sz w:val="24"/>
          <w:szCs w:val="18"/>
        </w:rPr>
        <w:t xml:space="preserve">uzdevums. Papildu norādījumi par šo jautājumu ir sniegti </w:t>
      </w:r>
      <w:r>
        <w:rPr>
          <w:rFonts w:ascii="Times New Roman" w:hAnsi="Times New Roman"/>
          <w:i/>
          <w:sz w:val="24"/>
          <w:szCs w:val="18"/>
        </w:rPr>
        <w:t>ICAO</w:t>
      </w:r>
      <w:r>
        <w:rPr>
          <w:rFonts w:ascii="Times New Roman" w:hAnsi="Times New Roman"/>
          <w:sz w:val="24"/>
          <w:szCs w:val="18"/>
        </w:rPr>
        <w:t xml:space="preserve"> apkārtrakstā Nr. 285 “Vadlīnijas par palīdzības sniegšanu aviācijas nelaimes gadījumos cietušajiem un viņu ģimenēm”.</w:t>
      </w:r>
    </w:p>
    <w:p w14:paraId="6A16D068" w14:textId="77777777" w:rsidR="004F0D55" w:rsidRPr="001D512F" w:rsidRDefault="004F0D55" w:rsidP="001D512F">
      <w:pPr>
        <w:jc w:val="both"/>
        <w:rPr>
          <w:rFonts w:ascii="Times New Roman" w:eastAsia="Arial" w:hAnsi="Times New Roman" w:cs="Arial"/>
          <w:noProof/>
          <w:sz w:val="24"/>
          <w:szCs w:val="21"/>
        </w:rPr>
      </w:pPr>
    </w:p>
    <w:p w14:paraId="084617AD" w14:textId="77777777" w:rsidR="004F0D55" w:rsidRPr="001D512F" w:rsidRDefault="00F36157" w:rsidP="00F36157">
      <w:pPr>
        <w:pStyle w:val="BodyText"/>
        <w:tabs>
          <w:tab w:val="left" w:pos="1199"/>
        </w:tabs>
        <w:ind w:left="0"/>
        <w:jc w:val="both"/>
        <w:rPr>
          <w:rFonts w:ascii="Times New Roman" w:hAnsi="Times New Roman"/>
          <w:noProof/>
          <w:sz w:val="24"/>
        </w:rPr>
      </w:pPr>
      <w:r>
        <w:rPr>
          <w:rFonts w:ascii="Times New Roman" w:hAnsi="Times New Roman"/>
          <w:sz w:val="24"/>
        </w:rPr>
        <w:t>7.1.1.4. Lai arī katram aviācijas nelaimes gadījumam ir atšķirīgi apstākļi, tomēr nevar vien uzsvērt, cik ļoti svarīgi ir pareizi plānot un veidot labu sadarbību ar citām iestādēm, sevišķi ar policiju, ugunsdzēsības dienestu un meklēšanas un glābšanas dienestiem.</w:t>
      </w:r>
    </w:p>
    <w:p w14:paraId="0406FEED" w14:textId="77777777" w:rsidR="004F0D55" w:rsidRPr="001D512F" w:rsidRDefault="004F0D55" w:rsidP="001D512F">
      <w:pPr>
        <w:jc w:val="both"/>
        <w:rPr>
          <w:rFonts w:ascii="Times New Roman" w:eastAsia="Arial" w:hAnsi="Times New Roman" w:cs="Arial"/>
          <w:noProof/>
          <w:sz w:val="24"/>
          <w:szCs w:val="20"/>
        </w:rPr>
      </w:pPr>
    </w:p>
    <w:p w14:paraId="1B6E6A9E" w14:textId="77777777" w:rsidR="004F0D55" w:rsidRPr="001D512F" w:rsidRDefault="00F36157" w:rsidP="00F36157">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7.1.1.5. </w:t>
      </w:r>
      <w:r>
        <w:rPr>
          <w:rFonts w:ascii="Times New Roman" w:hAnsi="Times New Roman"/>
          <w:i/>
          <w:sz w:val="24"/>
        </w:rPr>
        <w:t>[Izmeklēšanas iestādei]</w:t>
      </w:r>
      <w:r>
        <w:rPr>
          <w:rFonts w:ascii="Times New Roman" w:hAnsi="Times New Roman"/>
          <w:sz w:val="24"/>
        </w:rPr>
        <w:t xml:space="preserve"> var nākties paļauties uz citu civilo un militāro organizāciju palīdzību, lai nodrošinātu iekārtas, aprīkojumu un papildu personālu, t. i., helikopterus, smago pacelšanas un pārvietošanas tehniku, metāla detektorus, sakaru iekārtas un nirējus. Svarīgi, lai būtu viegli pieejama smagā glābšanas tehnika, piemēram, celtņi, buldozeri vai pacelšanas helikopteri. Dažos gadījumos var būt jāorganizē pilna mēroga ekspedīcija, kam nepieciešams papildu transports, pārtika, naktsmītnes u. c.</w:t>
      </w:r>
    </w:p>
    <w:p w14:paraId="75FD02CA" w14:textId="77777777" w:rsidR="004F0D55" w:rsidRPr="001D512F" w:rsidRDefault="004F0D55" w:rsidP="001D512F">
      <w:pPr>
        <w:jc w:val="both"/>
        <w:rPr>
          <w:rFonts w:ascii="Times New Roman" w:hAnsi="Times New Roman"/>
          <w:noProof/>
          <w:sz w:val="24"/>
        </w:rPr>
      </w:pPr>
    </w:p>
    <w:p w14:paraId="066105F5" w14:textId="77777777" w:rsidR="004F0D55" w:rsidRPr="001D512F" w:rsidRDefault="004F0D55" w:rsidP="001D512F">
      <w:pPr>
        <w:jc w:val="both"/>
        <w:rPr>
          <w:rFonts w:ascii="Times New Roman" w:hAnsi="Times New Roman"/>
          <w:noProof/>
          <w:sz w:val="24"/>
        </w:rPr>
      </w:pPr>
    </w:p>
    <w:p w14:paraId="532E442C" w14:textId="77777777" w:rsidR="004F0D55" w:rsidRPr="001D512F" w:rsidRDefault="004F0D55" w:rsidP="00634E68">
      <w:pPr>
        <w:pStyle w:val="Heading1"/>
        <w:rPr>
          <w:noProof/>
        </w:rPr>
      </w:pPr>
      <w:bookmarkStart w:id="55" w:name="_TOC_250039"/>
      <w:bookmarkStart w:id="56" w:name="_Toc42267376"/>
      <w:r>
        <w:t>7.1.2. Sākotnējie pasākumi aviācijas nelaimes gadījuma vietā</w:t>
      </w:r>
      <w:bookmarkEnd w:id="55"/>
      <w:bookmarkEnd w:id="56"/>
    </w:p>
    <w:p w14:paraId="30FA205B" w14:textId="77777777" w:rsidR="004F0D55" w:rsidRPr="001D512F" w:rsidRDefault="004F0D55" w:rsidP="001D512F">
      <w:pPr>
        <w:jc w:val="both"/>
        <w:rPr>
          <w:rFonts w:ascii="Times New Roman" w:eastAsia="Arial" w:hAnsi="Times New Roman" w:cs="Arial"/>
          <w:b/>
          <w:bCs/>
          <w:noProof/>
          <w:sz w:val="24"/>
          <w:szCs w:val="23"/>
        </w:rPr>
      </w:pPr>
    </w:p>
    <w:p w14:paraId="06B80AC5" w14:textId="77777777" w:rsidR="004F0D55" w:rsidRPr="001D512F" w:rsidRDefault="00F36157" w:rsidP="00F36157">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7.1.2.1. Vietējais ugunsdzēsības dienests un policija, iespējams, būs pirmās iestādes, kas ieradīsies aviācijas nelaimes gadījuma vietā. Tādēļ ir svarīgi panākt šo iestāžu sadarbību, lai nodrošinātu aviācijas nelaimes gadījuma vietu drošību un kontroli un arī sadarbību </w:t>
      </w:r>
      <w:r>
        <w:rPr>
          <w:rFonts w:ascii="Times New Roman" w:hAnsi="Times New Roman"/>
          <w:sz w:val="24"/>
        </w:rPr>
        <w:lastRenderedPageBreak/>
        <w:t xml:space="preserve">izmeklēšanas laikā. Būtiski nodrošināt, ka agrīnajos izmeklēšanas posmos mijietekmē ar gaisa kuģa atlūzām netiek zaudētas svarīgās liecības. Ugunsdzēsības dienestam un policijai ir jābūt informētai par to, kāda rīcība tiek gaidīta no viņiem, ja notiek aviācijas nelaimes gadījums. </w:t>
      </w:r>
      <w:r>
        <w:rPr>
          <w:rFonts w:ascii="Times New Roman" w:hAnsi="Times New Roman"/>
          <w:i/>
          <w:sz w:val="24"/>
        </w:rPr>
        <w:t>[Izmeklēšanas iestāde]</w:t>
      </w:r>
      <w:r>
        <w:rPr>
          <w:rFonts w:ascii="Times New Roman" w:hAnsi="Times New Roman"/>
          <w:sz w:val="24"/>
        </w:rPr>
        <w:t xml:space="preserve"> ir atbildīga par savu vajadzību iepriekšēju saskaņošanu ar attiecīgajām meklēšanas un glābšanas organizācijām. Jābūt sagatavotiem plāniem un kārtībai tālāk minēto būtisko uzdevumu tūlītējai izpildei:</w:t>
      </w:r>
    </w:p>
    <w:p w14:paraId="5D81D486" w14:textId="77777777" w:rsidR="004F0D55" w:rsidRPr="001D512F" w:rsidRDefault="004F0D55" w:rsidP="001D512F">
      <w:pPr>
        <w:jc w:val="both"/>
        <w:rPr>
          <w:rFonts w:ascii="Times New Roman" w:eastAsia="Arial" w:hAnsi="Times New Roman" w:cs="Arial"/>
          <w:i/>
          <w:noProof/>
          <w:sz w:val="24"/>
          <w:szCs w:val="18"/>
        </w:rPr>
      </w:pPr>
    </w:p>
    <w:p w14:paraId="58C2F1EB" w14:textId="77777777" w:rsidR="004F0D55" w:rsidRPr="001D512F" w:rsidRDefault="00F36157" w:rsidP="00F36157">
      <w:pPr>
        <w:pStyle w:val="BodyText"/>
        <w:tabs>
          <w:tab w:val="left" w:pos="1221"/>
        </w:tabs>
        <w:ind w:left="284"/>
        <w:jc w:val="both"/>
        <w:rPr>
          <w:rFonts w:ascii="Times New Roman" w:hAnsi="Times New Roman"/>
          <w:noProof/>
          <w:sz w:val="24"/>
        </w:rPr>
      </w:pPr>
      <w:r>
        <w:rPr>
          <w:rFonts w:ascii="Times New Roman" w:hAnsi="Times New Roman"/>
          <w:sz w:val="24"/>
        </w:rPr>
        <w:t xml:space="preserve">a) paziņojuma sniegšana glābšanas koordinēšanas centram (skat. </w:t>
      </w:r>
      <w:r>
        <w:rPr>
          <w:rFonts w:ascii="Times New Roman" w:hAnsi="Times New Roman"/>
          <w:i/>
          <w:sz w:val="24"/>
        </w:rPr>
        <w:t>ICAO</w:t>
      </w:r>
      <w:r>
        <w:rPr>
          <w:rFonts w:ascii="Times New Roman" w:hAnsi="Times New Roman"/>
          <w:sz w:val="24"/>
        </w:rPr>
        <w:t xml:space="preserve"> 12. pielikumu “Meklēšana un glābšana”);</w:t>
      </w:r>
    </w:p>
    <w:p w14:paraId="49C7AB06" w14:textId="77777777" w:rsidR="004F0D55" w:rsidRPr="001D512F" w:rsidRDefault="004F0D55" w:rsidP="00F36157">
      <w:pPr>
        <w:ind w:left="284"/>
        <w:jc w:val="both"/>
        <w:rPr>
          <w:rFonts w:ascii="Times New Roman" w:eastAsia="Arial" w:hAnsi="Times New Roman" w:cs="Arial"/>
          <w:noProof/>
          <w:sz w:val="24"/>
          <w:szCs w:val="23"/>
        </w:rPr>
      </w:pPr>
    </w:p>
    <w:p w14:paraId="0BF8D92E" w14:textId="77777777" w:rsidR="004F0D55" w:rsidRPr="001D512F" w:rsidRDefault="00F36157" w:rsidP="00F36157">
      <w:pPr>
        <w:tabs>
          <w:tab w:val="left" w:pos="1221"/>
        </w:tabs>
        <w:ind w:left="284"/>
        <w:jc w:val="both"/>
        <w:rPr>
          <w:rFonts w:ascii="Times New Roman" w:eastAsia="Arial" w:hAnsi="Times New Roman" w:cs="Arial"/>
          <w:noProof/>
          <w:sz w:val="24"/>
          <w:szCs w:val="18"/>
        </w:rPr>
      </w:pPr>
      <w:r>
        <w:rPr>
          <w:rFonts w:ascii="Times New Roman" w:hAnsi="Times New Roman"/>
          <w:sz w:val="24"/>
        </w:rPr>
        <w:t xml:space="preserve">b) paziņojuma sniegšana </w:t>
      </w:r>
      <w:r>
        <w:rPr>
          <w:rFonts w:ascii="Times New Roman" w:hAnsi="Times New Roman"/>
          <w:i/>
          <w:sz w:val="24"/>
        </w:rPr>
        <w:t>[izmeklēšanas iestādei]</w:t>
      </w:r>
      <w:r>
        <w:rPr>
          <w:rFonts w:ascii="Times New Roman" w:hAnsi="Times New Roman"/>
          <w:sz w:val="24"/>
        </w:rPr>
        <w:t xml:space="preserve"> un vajadzības gadījumā arī citām iestādēm;</w:t>
      </w:r>
    </w:p>
    <w:p w14:paraId="64B05E93" w14:textId="77777777" w:rsidR="004F0D55" w:rsidRPr="001D512F" w:rsidRDefault="004F0D55" w:rsidP="00F36157">
      <w:pPr>
        <w:ind w:left="284"/>
        <w:jc w:val="both"/>
        <w:rPr>
          <w:rFonts w:ascii="Times New Roman" w:eastAsia="Arial" w:hAnsi="Times New Roman" w:cs="Arial"/>
          <w:noProof/>
          <w:sz w:val="24"/>
          <w:szCs w:val="23"/>
        </w:rPr>
      </w:pPr>
    </w:p>
    <w:p w14:paraId="5D291554" w14:textId="77777777" w:rsidR="004F0D55" w:rsidRPr="001D512F" w:rsidRDefault="00F36157" w:rsidP="00F36157">
      <w:pPr>
        <w:pStyle w:val="BodyText"/>
        <w:tabs>
          <w:tab w:val="left" w:pos="1220"/>
        </w:tabs>
        <w:ind w:left="284"/>
        <w:jc w:val="both"/>
        <w:rPr>
          <w:rFonts w:ascii="Times New Roman" w:hAnsi="Times New Roman"/>
          <w:noProof/>
          <w:sz w:val="24"/>
        </w:rPr>
      </w:pPr>
      <w:r>
        <w:rPr>
          <w:rFonts w:ascii="Times New Roman" w:hAnsi="Times New Roman"/>
          <w:sz w:val="24"/>
        </w:rPr>
        <w:t>c) gaisa kuģa atlūzu aizsargāšana pret ugunsbīstamību un turpmākiem bojājumiem;</w:t>
      </w:r>
    </w:p>
    <w:p w14:paraId="0C240EE3" w14:textId="77777777" w:rsidR="004F0D55" w:rsidRPr="001D512F" w:rsidRDefault="004F0D55" w:rsidP="00F36157">
      <w:pPr>
        <w:ind w:left="284"/>
        <w:jc w:val="both"/>
        <w:rPr>
          <w:rFonts w:ascii="Times New Roman" w:eastAsia="Arial" w:hAnsi="Times New Roman" w:cs="Arial"/>
          <w:noProof/>
          <w:sz w:val="24"/>
          <w:szCs w:val="23"/>
        </w:rPr>
      </w:pPr>
    </w:p>
    <w:p w14:paraId="5E5BC5FF" w14:textId="77777777" w:rsidR="004F0D55" w:rsidRPr="001D512F" w:rsidRDefault="00F36157" w:rsidP="00F36157">
      <w:pPr>
        <w:pStyle w:val="BodyText"/>
        <w:tabs>
          <w:tab w:val="left" w:pos="1220"/>
        </w:tabs>
        <w:ind w:left="284"/>
        <w:jc w:val="both"/>
        <w:rPr>
          <w:rFonts w:ascii="Times New Roman" w:hAnsi="Times New Roman"/>
          <w:noProof/>
          <w:sz w:val="24"/>
        </w:rPr>
      </w:pPr>
      <w:r>
        <w:rPr>
          <w:rFonts w:ascii="Times New Roman" w:hAnsi="Times New Roman"/>
          <w:sz w:val="24"/>
        </w:rPr>
        <w:t>d) bīstamu izstrādājumu, piemēram, pārvadātu radioaktīvu sūtījumu vai indīgu vielu, klātbūtnes pārbaude un atbilstošu aizsardzības pasākumu veikšana;</w:t>
      </w:r>
    </w:p>
    <w:p w14:paraId="01C7B5EF" w14:textId="77777777" w:rsidR="004F0D55" w:rsidRPr="001D512F" w:rsidRDefault="004F0D55" w:rsidP="00F36157">
      <w:pPr>
        <w:ind w:left="284"/>
        <w:jc w:val="both"/>
        <w:rPr>
          <w:rFonts w:ascii="Times New Roman" w:eastAsia="Arial" w:hAnsi="Times New Roman" w:cs="Arial"/>
          <w:noProof/>
          <w:sz w:val="24"/>
          <w:szCs w:val="20"/>
        </w:rPr>
      </w:pPr>
    </w:p>
    <w:p w14:paraId="659B53AF" w14:textId="77777777" w:rsidR="004F0D55" w:rsidRPr="001D512F" w:rsidRDefault="00F36157" w:rsidP="00F36157">
      <w:pPr>
        <w:pStyle w:val="BodyText"/>
        <w:tabs>
          <w:tab w:val="left" w:pos="1221"/>
        </w:tabs>
        <w:ind w:left="284"/>
        <w:jc w:val="both"/>
        <w:rPr>
          <w:rFonts w:ascii="Times New Roman" w:hAnsi="Times New Roman"/>
          <w:noProof/>
          <w:sz w:val="24"/>
        </w:rPr>
      </w:pPr>
      <w:r>
        <w:rPr>
          <w:rFonts w:ascii="Times New Roman" w:hAnsi="Times New Roman"/>
          <w:sz w:val="24"/>
        </w:rPr>
        <w:t>e) apsardzes izvietošana, lai aizsargātu gaisa kuģa atlūzas pret aizskaršanu vai bojāšanu;</w:t>
      </w:r>
    </w:p>
    <w:p w14:paraId="12E653D2" w14:textId="77777777" w:rsidR="004F0D55" w:rsidRPr="001D512F" w:rsidRDefault="004F0D55" w:rsidP="00F36157">
      <w:pPr>
        <w:ind w:left="284"/>
        <w:jc w:val="both"/>
        <w:rPr>
          <w:rFonts w:ascii="Times New Roman" w:eastAsia="Arial" w:hAnsi="Times New Roman" w:cs="Arial"/>
          <w:noProof/>
          <w:sz w:val="24"/>
          <w:szCs w:val="23"/>
        </w:rPr>
      </w:pPr>
    </w:p>
    <w:p w14:paraId="292A5158" w14:textId="77777777" w:rsidR="004F0D55" w:rsidRPr="001D512F" w:rsidRDefault="00F36157" w:rsidP="00F36157">
      <w:pPr>
        <w:pStyle w:val="BodyText"/>
        <w:tabs>
          <w:tab w:val="left" w:pos="1220"/>
        </w:tabs>
        <w:ind w:left="284"/>
        <w:jc w:val="both"/>
        <w:rPr>
          <w:rFonts w:ascii="Times New Roman" w:hAnsi="Times New Roman"/>
          <w:noProof/>
          <w:sz w:val="24"/>
        </w:rPr>
      </w:pPr>
      <w:r>
        <w:rPr>
          <w:rFonts w:ascii="Times New Roman" w:hAnsi="Times New Roman"/>
          <w:sz w:val="24"/>
        </w:rPr>
        <w:t>f) pasākumi izzūdošu pierādījumu, piemēram, ledus, sniega vai sodrēju sanesu un nosēdumu, saglabāšanai, izmantojot fotografēšanu vai citus atbilstošus līdzekļus, un</w:t>
      </w:r>
    </w:p>
    <w:p w14:paraId="577F5D55" w14:textId="77777777" w:rsidR="004F0D55" w:rsidRPr="001D512F" w:rsidRDefault="004F0D55" w:rsidP="00F36157">
      <w:pPr>
        <w:ind w:left="284"/>
        <w:jc w:val="both"/>
        <w:rPr>
          <w:rFonts w:ascii="Times New Roman" w:eastAsia="Arial" w:hAnsi="Times New Roman" w:cs="Arial"/>
          <w:noProof/>
          <w:sz w:val="24"/>
          <w:szCs w:val="20"/>
        </w:rPr>
      </w:pPr>
    </w:p>
    <w:p w14:paraId="4C2C60D7" w14:textId="77777777" w:rsidR="004F0D55" w:rsidRPr="001D512F" w:rsidRDefault="00F36157" w:rsidP="00F36157">
      <w:pPr>
        <w:pStyle w:val="BodyText"/>
        <w:tabs>
          <w:tab w:val="left" w:pos="1220"/>
        </w:tabs>
        <w:ind w:left="284"/>
        <w:jc w:val="both"/>
        <w:rPr>
          <w:rFonts w:ascii="Times New Roman" w:hAnsi="Times New Roman"/>
          <w:noProof/>
          <w:sz w:val="24"/>
        </w:rPr>
      </w:pPr>
      <w:r>
        <w:rPr>
          <w:rFonts w:ascii="Times New Roman" w:hAnsi="Times New Roman"/>
          <w:sz w:val="24"/>
        </w:rPr>
        <w:t>g) visu to liecinieku vārdu, uzvārdu un adrešu noskaidrošana, kuru liecības var sekmēt aviācijas nelaimes gadījuma izmeklēšanu.</w:t>
      </w:r>
    </w:p>
    <w:p w14:paraId="5D8C0593" w14:textId="77777777" w:rsidR="004F0D55" w:rsidRPr="001D512F" w:rsidRDefault="004F0D55" w:rsidP="001D512F">
      <w:pPr>
        <w:jc w:val="both"/>
        <w:rPr>
          <w:rFonts w:ascii="Times New Roman" w:eastAsia="Arial" w:hAnsi="Times New Roman" w:cs="Arial"/>
          <w:noProof/>
          <w:sz w:val="24"/>
          <w:szCs w:val="20"/>
        </w:rPr>
      </w:pPr>
    </w:p>
    <w:p w14:paraId="5FBEC0B3" w14:textId="77777777" w:rsidR="004F0D55" w:rsidRPr="001D512F" w:rsidRDefault="00F36157" w:rsidP="00F36157">
      <w:pPr>
        <w:pStyle w:val="BodyText"/>
        <w:tabs>
          <w:tab w:val="left" w:pos="1220"/>
        </w:tabs>
        <w:ind w:left="0"/>
        <w:jc w:val="both"/>
        <w:rPr>
          <w:rFonts w:ascii="Times New Roman" w:hAnsi="Times New Roman"/>
          <w:noProof/>
          <w:sz w:val="24"/>
        </w:rPr>
      </w:pPr>
      <w:r>
        <w:rPr>
          <w:rFonts w:ascii="Times New Roman" w:hAnsi="Times New Roman"/>
          <w:sz w:val="24"/>
        </w:rPr>
        <w:t xml:space="preserve">7.1.2.2. Papildus šiem pasākumiem gaisa kuģa atlūzas ir jāsaglabā neskartas, ciktāl tas ir iespējams, līdz izmeklēšanas grupas ierašanās brīdim. Policijai un glābšanas dienestiem ir uzsvērts, ka to personu ķermeņi, kuras ir gājušas bojā liela gaisa kuģa aviācijas nelaimes gadījumā, ir jāatstāj </w:t>
      </w:r>
      <w:r>
        <w:rPr>
          <w:rFonts w:ascii="Times New Roman" w:hAnsi="Times New Roman"/>
          <w:i/>
          <w:sz w:val="24"/>
        </w:rPr>
        <w:t>in situ</w:t>
      </w:r>
      <w:r>
        <w:rPr>
          <w:rFonts w:ascii="Times New Roman" w:hAnsi="Times New Roman"/>
          <w:sz w:val="24"/>
        </w:rPr>
        <w:t xml:space="preserve">, ja vien tas ir praktiski iespējams, lai policijas cietušo personu identifikācijas grupa varētu apskatīt un reģistrēt šīs personas. Dažkārt ar triecienizturības/izdzīvošanas izmeklēšanu saistītām vajadzībām var būt lietderīgi mirušo personu atstāt </w:t>
      </w:r>
      <w:r>
        <w:rPr>
          <w:rFonts w:ascii="Times New Roman" w:hAnsi="Times New Roman"/>
          <w:i/>
          <w:sz w:val="24"/>
        </w:rPr>
        <w:t>in situ</w:t>
      </w:r>
      <w:r>
        <w:rPr>
          <w:rFonts w:ascii="Times New Roman" w:hAnsi="Times New Roman"/>
          <w:sz w:val="24"/>
        </w:rPr>
        <w:t xml:space="preserve"> līdz brīdim, kad </w:t>
      </w:r>
      <w:r>
        <w:rPr>
          <w:rFonts w:ascii="Times New Roman" w:hAnsi="Times New Roman"/>
          <w:i/>
          <w:sz w:val="24"/>
        </w:rPr>
        <w:t>[izmeklēšanas iestādes]</w:t>
      </w:r>
      <w:r>
        <w:rPr>
          <w:rFonts w:ascii="Times New Roman" w:hAnsi="Times New Roman"/>
          <w:sz w:val="24"/>
        </w:rPr>
        <w:t xml:space="preserve"> izmeklēšanas grupa apskata un dokumentē šo personu. Tāpat arī personiskajām mantām jāpaliek neskartām, jo to atrašanās vieta var palīdzēt cietušo personu identificēšanā. Kopumā gaisa kuģa atlūzu aizskaršana ir pieļaujama vienīgi tiktāl, cik tas ir nepieciešams, lai glābtu izdzīvojušos, nodzēstu ugunsgrēku un aizsargātu sabiedrību.</w:t>
      </w:r>
    </w:p>
    <w:p w14:paraId="33F38D3D" w14:textId="77777777" w:rsidR="004F0D55" w:rsidRPr="001D512F" w:rsidRDefault="004F0D55" w:rsidP="001D512F">
      <w:pPr>
        <w:jc w:val="both"/>
        <w:rPr>
          <w:rFonts w:ascii="Times New Roman" w:hAnsi="Times New Roman"/>
          <w:noProof/>
          <w:sz w:val="24"/>
        </w:rPr>
      </w:pPr>
    </w:p>
    <w:p w14:paraId="217E1A74" w14:textId="77777777" w:rsidR="004F0D55" w:rsidRPr="001D512F" w:rsidRDefault="004F0D55" w:rsidP="001D512F">
      <w:pPr>
        <w:jc w:val="both"/>
        <w:rPr>
          <w:rFonts w:ascii="Times New Roman" w:hAnsi="Times New Roman"/>
          <w:noProof/>
          <w:sz w:val="24"/>
        </w:rPr>
      </w:pPr>
    </w:p>
    <w:p w14:paraId="7DC99DF1" w14:textId="77777777" w:rsidR="004F0D55" w:rsidRPr="001D512F" w:rsidRDefault="004F0D55" w:rsidP="00634E68">
      <w:pPr>
        <w:pStyle w:val="Heading1"/>
        <w:rPr>
          <w:noProof/>
        </w:rPr>
      </w:pPr>
      <w:bookmarkStart w:id="57" w:name="_TOC_250038"/>
      <w:bookmarkStart w:id="58" w:name="_Toc42267377"/>
      <w:r>
        <w:t>7.2. GLĀBŠANAS OPERĀCIJAS</w:t>
      </w:r>
      <w:bookmarkEnd w:id="57"/>
      <w:bookmarkEnd w:id="58"/>
    </w:p>
    <w:p w14:paraId="3ABD2388" w14:textId="77777777" w:rsidR="004F0D55" w:rsidRPr="001D512F" w:rsidRDefault="004F0D55" w:rsidP="001D512F">
      <w:pPr>
        <w:jc w:val="both"/>
        <w:rPr>
          <w:rFonts w:ascii="Times New Roman" w:eastAsia="Arial" w:hAnsi="Times New Roman" w:cs="Arial"/>
          <w:b/>
          <w:bCs/>
          <w:noProof/>
          <w:sz w:val="24"/>
          <w:szCs w:val="23"/>
        </w:rPr>
      </w:pPr>
    </w:p>
    <w:p w14:paraId="0508F15A" w14:textId="77777777" w:rsidR="004F0D55" w:rsidRPr="001D512F" w:rsidRDefault="00F36157" w:rsidP="00F36157">
      <w:pPr>
        <w:pStyle w:val="BodyText"/>
        <w:tabs>
          <w:tab w:val="left" w:pos="1220"/>
        </w:tabs>
        <w:ind w:left="0"/>
        <w:jc w:val="both"/>
        <w:rPr>
          <w:rFonts w:ascii="Times New Roman" w:hAnsi="Times New Roman"/>
          <w:noProof/>
          <w:sz w:val="24"/>
        </w:rPr>
      </w:pPr>
      <w:r>
        <w:rPr>
          <w:rFonts w:ascii="Times New Roman" w:hAnsi="Times New Roman"/>
          <w:sz w:val="24"/>
        </w:rPr>
        <w:t>7.2.1. Personām, kuras pirmās ierodas aviācijas nelaimes gadījuma vietā, galvenais uzdevums ir, izmantojot pieejamos līdzekļus, glābt izdzīvojušos un sniegt viņiem palīdzību, kā arī aizsargāt īpašumu. Tiklīdz iespējams, personām, kuras ir iesaistītas cietušo personu atbrīvošanā no avarējušā gaisa kuģa, ir jāreģistrē savi novērojumi par vietu gaisa kuģī, kur tika atrasti izdzīvojušie, un tas, kuras atlūzu daļas bija jāpārvieto glābšanas laikā.</w:t>
      </w:r>
    </w:p>
    <w:p w14:paraId="431FAE1C" w14:textId="77777777" w:rsidR="004F0D55" w:rsidRPr="001D512F" w:rsidRDefault="004F0D55" w:rsidP="001D512F">
      <w:pPr>
        <w:jc w:val="both"/>
        <w:rPr>
          <w:rFonts w:ascii="Times New Roman" w:eastAsia="Arial" w:hAnsi="Times New Roman" w:cs="Arial"/>
          <w:noProof/>
          <w:sz w:val="24"/>
          <w:szCs w:val="20"/>
        </w:rPr>
      </w:pPr>
    </w:p>
    <w:p w14:paraId="31674CA7" w14:textId="77777777" w:rsidR="004F0D55" w:rsidRPr="001D512F" w:rsidRDefault="00F36157" w:rsidP="00F36157">
      <w:pPr>
        <w:pStyle w:val="BodyText"/>
        <w:tabs>
          <w:tab w:val="left" w:pos="1220"/>
        </w:tabs>
        <w:ind w:left="0"/>
        <w:jc w:val="both"/>
        <w:rPr>
          <w:rFonts w:ascii="Times New Roman" w:hAnsi="Times New Roman"/>
          <w:noProof/>
          <w:sz w:val="24"/>
        </w:rPr>
      </w:pPr>
      <w:r>
        <w:rPr>
          <w:rFonts w:ascii="Times New Roman" w:hAnsi="Times New Roman"/>
          <w:sz w:val="24"/>
        </w:rPr>
        <w:t xml:space="preserve">7.2.2. Ja apstākļi to atļauj, aviācijas nelaimes gadījumā bojā gājušo personu ķermeņi ir jāatstāj tajā pozīcijā, kurā tie ir atrasti, līdz tiek reģistrēts to novietojums un stāvoklis, uzņemtas fotogrāfijas un izveidota shēma, kurā attēlota to atrašanās vieta avarējušajā gaisa kuģī. Ja līķi atrodas ārpus gaisa kuģa atlūzām, to atrašanās vietai jābūt atzīmētai ar mietiņu, kuram </w:t>
      </w:r>
      <w:r>
        <w:rPr>
          <w:rFonts w:ascii="Times New Roman" w:hAnsi="Times New Roman"/>
          <w:sz w:val="24"/>
        </w:rPr>
        <w:lastRenderedPageBreak/>
        <w:t>piestiprināts identifikācijas numurs. Katram līķim ir jāpievieno atbilstoša zīme, norādot, kur tas ir atrasts. Šo datu rūpīga reģistrēšana ir būtiska, lai identificētu līķus, un tādējādi tiek arī nodrošināta informācija, kas var noderēt aviācijas nelaimes gadījuma izmeklēšanā.</w:t>
      </w:r>
    </w:p>
    <w:p w14:paraId="62F46C65" w14:textId="77777777" w:rsidR="004F0D55" w:rsidRPr="001D512F" w:rsidRDefault="004F0D55" w:rsidP="001D512F">
      <w:pPr>
        <w:jc w:val="both"/>
        <w:rPr>
          <w:rFonts w:ascii="Times New Roman" w:eastAsia="Arial" w:hAnsi="Times New Roman" w:cs="Arial"/>
          <w:noProof/>
          <w:sz w:val="24"/>
          <w:szCs w:val="20"/>
        </w:rPr>
      </w:pPr>
    </w:p>
    <w:p w14:paraId="55EF54B4" w14:textId="77777777" w:rsidR="004F0D55" w:rsidRPr="001D512F" w:rsidRDefault="00F36157" w:rsidP="00F36157">
      <w:pPr>
        <w:pStyle w:val="BodyText"/>
        <w:tabs>
          <w:tab w:val="left" w:pos="1220"/>
        </w:tabs>
        <w:ind w:left="0"/>
        <w:jc w:val="both"/>
        <w:rPr>
          <w:rFonts w:ascii="Times New Roman" w:hAnsi="Times New Roman"/>
          <w:noProof/>
          <w:sz w:val="24"/>
        </w:rPr>
      </w:pPr>
      <w:r>
        <w:rPr>
          <w:rFonts w:ascii="Times New Roman" w:hAnsi="Times New Roman"/>
          <w:sz w:val="24"/>
        </w:rPr>
        <w:t>7.2.3. Ja līķi ir iznesti no gaisa kuģa atlūzām pirms aviācijas nelaimes gadījuma izmeklētāju ierašanās, ir svarīgi noskaidrot, vai ir veikta kāda datu reģistrēšana, kas minēta iepriekš. Ja nav, tad ir jāizjautā glābšanas personāls, lai šādus datus reģistrētu.</w:t>
      </w:r>
    </w:p>
    <w:p w14:paraId="59915A73" w14:textId="77777777" w:rsidR="004F0D55" w:rsidRPr="001D512F" w:rsidRDefault="004F0D55" w:rsidP="001D512F">
      <w:pPr>
        <w:jc w:val="both"/>
        <w:rPr>
          <w:rFonts w:ascii="Times New Roman" w:eastAsia="Arial" w:hAnsi="Times New Roman" w:cs="Arial"/>
          <w:noProof/>
          <w:sz w:val="24"/>
          <w:szCs w:val="20"/>
        </w:rPr>
      </w:pPr>
    </w:p>
    <w:p w14:paraId="3847DE8C" w14:textId="77777777" w:rsidR="004F0D55" w:rsidRPr="001D512F" w:rsidRDefault="00F36157" w:rsidP="00F36157">
      <w:pPr>
        <w:pStyle w:val="BodyText"/>
        <w:tabs>
          <w:tab w:val="left" w:pos="1220"/>
        </w:tabs>
        <w:ind w:left="0"/>
        <w:jc w:val="both"/>
        <w:rPr>
          <w:rFonts w:ascii="Times New Roman" w:hAnsi="Times New Roman"/>
          <w:noProof/>
          <w:sz w:val="24"/>
        </w:rPr>
      </w:pPr>
      <w:r>
        <w:rPr>
          <w:rFonts w:ascii="Times New Roman" w:hAnsi="Times New Roman"/>
          <w:sz w:val="24"/>
        </w:rPr>
        <w:t xml:space="preserve">7.2.4. </w:t>
      </w:r>
      <w:r>
        <w:rPr>
          <w:rFonts w:ascii="Times New Roman" w:hAnsi="Times New Roman"/>
          <w:i/>
          <w:sz w:val="24"/>
        </w:rPr>
        <w:t>[Izmeklēšanas iestādes]</w:t>
      </w:r>
      <w:r>
        <w:rPr>
          <w:rFonts w:ascii="Times New Roman" w:hAnsi="Times New Roman"/>
          <w:sz w:val="24"/>
        </w:rPr>
        <w:t xml:space="preserve"> izmeklētājiem ir jānoskaidro, vai glābšanas darbu laikā atlūzas tika pārvietotas, un jāreģistrē katra šāda pārvietošana.</w:t>
      </w:r>
    </w:p>
    <w:p w14:paraId="3831627F" w14:textId="77777777" w:rsidR="004F0D55" w:rsidRPr="001D512F" w:rsidRDefault="004F0D55" w:rsidP="001D512F">
      <w:pPr>
        <w:jc w:val="both"/>
        <w:rPr>
          <w:rFonts w:ascii="Times New Roman" w:eastAsia="Arial" w:hAnsi="Times New Roman" w:cs="Arial"/>
          <w:i/>
          <w:noProof/>
          <w:sz w:val="24"/>
          <w:szCs w:val="25"/>
        </w:rPr>
      </w:pPr>
    </w:p>
    <w:p w14:paraId="599C8078" w14:textId="77777777" w:rsidR="004F0D55" w:rsidRPr="001D512F" w:rsidRDefault="00F36157" w:rsidP="00F36157">
      <w:pPr>
        <w:pStyle w:val="BodyText"/>
        <w:tabs>
          <w:tab w:val="left" w:pos="1220"/>
        </w:tabs>
        <w:ind w:left="0"/>
        <w:jc w:val="both"/>
        <w:rPr>
          <w:rFonts w:ascii="Times New Roman" w:hAnsi="Times New Roman"/>
          <w:noProof/>
          <w:sz w:val="24"/>
        </w:rPr>
      </w:pPr>
      <w:r>
        <w:rPr>
          <w:rFonts w:ascii="Times New Roman" w:hAnsi="Times New Roman"/>
          <w:sz w:val="24"/>
        </w:rPr>
        <w:t>7.2.5. Kad sākotnējie glābšanas darbi ir pabeigti, glābšanas personālam ar iespējami lielu rūpību jānodrošina, ka to kustība neiznīcina pierādījumus, kuri var noderēt izmeklēšanā. Piemēram, kad izdzīvojušie ir izglābti un ugunsbīstamība ir likvidēta, ciktāl tas ir praktiski iespējams, nav pieļaujama neatliekamās medicīniskās palīdzības un ugunsdzēsības dienestu transportlīdzekļu pārvietošanās pa teritoriju, kurā atrodas atlūzu pēdas.</w:t>
      </w:r>
    </w:p>
    <w:p w14:paraId="63F96FBB" w14:textId="77777777" w:rsidR="004F0D55" w:rsidRPr="001D512F" w:rsidRDefault="004F0D55" w:rsidP="001D512F">
      <w:pPr>
        <w:jc w:val="both"/>
        <w:rPr>
          <w:rFonts w:ascii="Times New Roman" w:eastAsia="Arial" w:hAnsi="Times New Roman" w:cs="Arial"/>
          <w:noProof/>
          <w:sz w:val="24"/>
          <w:szCs w:val="18"/>
        </w:rPr>
      </w:pPr>
    </w:p>
    <w:p w14:paraId="7340479A" w14:textId="77777777" w:rsidR="004F0D55" w:rsidRPr="001D512F" w:rsidRDefault="004F0D55" w:rsidP="001D512F">
      <w:pPr>
        <w:jc w:val="both"/>
        <w:rPr>
          <w:rFonts w:ascii="Times New Roman" w:eastAsia="Arial" w:hAnsi="Times New Roman" w:cs="Arial"/>
          <w:noProof/>
          <w:sz w:val="24"/>
          <w:szCs w:val="18"/>
        </w:rPr>
      </w:pPr>
    </w:p>
    <w:p w14:paraId="0407C3A7" w14:textId="77777777" w:rsidR="004F0D55" w:rsidRPr="001D512F" w:rsidRDefault="004F0D55" w:rsidP="00634E68">
      <w:pPr>
        <w:pStyle w:val="Heading1"/>
        <w:rPr>
          <w:noProof/>
        </w:rPr>
      </w:pPr>
      <w:bookmarkStart w:id="59" w:name="_TOC_250037"/>
      <w:bookmarkStart w:id="60" w:name="_Toc42267378"/>
      <w:r>
        <w:t>7.3. AVIĀCIJAS NELAIMES GADĪJUMA VIETAS APSARGĀŠANA</w:t>
      </w:r>
      <w:bookmarkEnd w:id="59"/>
      <w:bookmarkEnd w:id="60"/>
    </w:p>
    <w:p w14:paraId="38E995F1" w14:textId="77777777" w:rsidR="004F0D55" w:rsidRPr="001D512F" w:rsidRDefault="004F0D55" w:rsidP="001D512F">
      <w:pPr>
        <w:jc w:val="both"/>
        <w:rPr>
          <w:rFonts w:ascii="Times New Roman" w:eastAsia="Arial" w:hAnsi="Times New Roman" w:cs="Arial"/>
          <w:b/>
          <w:bCs/>
          <w:noProof/>
          <w:sz w:val="24"/>
          <w:szCs w:val="23"/>
        </w:rPr>
      </w:pPr>
    </w:p>
    <w:p w14:paraId="742A01D5" w14:textId="77777777" w:rsidR="004F0D55" w:rsidRPr="001D512F" w:rsidRDefault="00426FBB" w:rsidP="00426FBB">
      <w:pPr>
        <w:pStyle w:val="BodyText"/>
        <w:tabs>
          <w:tab w:val="left" w:pos="1220"/>
        </w:tabs>
        <w:ind w:left="0"/>
        <w:jc w:val="both"/>
        <w:rPr>
          <w:rFonts w:ascii="Times New Roman" w:hAnsi="Times New Roman"/>
          <w:noProof/>
          <w:sz w:val="24"/>
        </w:rPr>
      </w:pPr>
      <w:r>
        <w:rPr>
          <w:rFonts w:ascii="Times New Roman" w:hAnsi="Times New Roman"/>
          <w:sz w:val="24"/>
        </w:rPr>
        <w:t>7.3.1. Kad atbildīgais izmeklētājs vai norīkotais aviācijas nelaimes gadījuma vietas drošības un drošuma koordinators saņem paziņojumu par aviācijas nelaimes gadījumu, viņam ir nekavējoties jāpārbauda, vai ir veikti atlūzu apsargāšanas pasākumi. Parasti tas tiek organizēts ar policijas starpniecību, bet atsevišķos gadījumos var tikt piesaistītas militārpersonas vai īpaši šim nolūkam noalgotas civilpersonas.</w:t>
      </w:r>
    </w:p>
    <w:p w14:paraId="0A954CEE" w14:textId="77777777" w:rsidR="004F0D55" w:rsidRPr="001D512F" w:rsidRDefault="004F0D55" w:rsidP="001D512F">
      <w:pPr>
        <w:jc w:val="both"/>
        <w:rPr>
          <w:rFonts w:ascii="Times New Roman" w:eastAsia="Arial" w:hAnsi="Times New Roman" w:cs="Arial"/>
          <w:noProof/>
          <w:sz w:val="24"/>
          <w:szCs w:val="24"/>
        </w:rPr>
      </w:pPr>
    </w:p>
    <w:p w14:paraId="1CB50661" w14:textId="77777777" w:rsidR="004F0D55" w:rsidRPr="001D512F" w:rsidRDefault="00426FBB" w:rsidP="00426FBB">
      <w:pPr>
        <w:pStyle w:val="BodyText"/>
        <w:tabs>
          <w:tab w:val="left" w:pos="1220"/>
        </w:tabs>
        <w:ind w:left="0"/>
        <w:jc w:val="both"/>
        <w:rPr>
          <w:rFonts w:ascii="Times New Roman" w:hAnsi="Times New Roman"/>
          <w:noProof/>
          <w:sz w:val="24"/>
        </w:rPr>
      </w:pPr>
      <w:r>
        <w:rPr>
          <w:rFonts w:ascii="Times New Roman" w:hAnsi="Times New Roman"/>
          <w:sz w:val="24"/>
        </w:rPr>
        <w:t>7.3.2. Pirms izmeklēšanas darba sākšanas aviācijas nelaimes gadījuma vietā ir jāpārbauda kravas manifests, lai pārliecinātos, ka nosūtītajā kravā nav bīstamu materiālu.</w:t>
      </w:r>
    </w:p>
    <w:p w14:paraId="67C26864" w14:textId="77777777" w:rsidR="004F0D55" w:rsidRPr="001D512F" w:rsidRDefault="004F0D55" w:rsidP="001D512F">
      <w:pPr>
        <w:jc w:val="both"/>
        <w:rPr>
          <w:rFonts w:ascii="Times New Roman" w:eastAsia="Arial" w:hAnsi="Times New Roman" w:cs="Arial"/>
          <w:noProof/>
          <w:sz w:val="24"/>
          <w:szCs w:val="24"/>
        </w:rPr>
      </w:pPr>
    </w:p>
    <w:p w14:paraId="282BA42A" w14:textId="77777777" w:rsidR="004F0D55" w:rsidRPr="001D512F" w:rsidRDefault="00426FBB" w:rsidP="00426FBB">
      <w:pPr>
        <w:pStyle w:val="BodyText"/>
        <w:tabs>
          <w:tab w:val="left" w:pos="1169"/>
        </w:tabs>
        <w:ind w:left="0"/>
        <w:jc w:val="both"/>
        <w:rPr>
          <w:rFonts w:ascii="Times New Roman" w:hAnsi="Times New Roman" w:cs="Arial"/>
          <w:noProof/>
          <w:sz w:val="24"/>
        </w:rPr>
      </w:pPr>
      <w:r>
        <w:rPr>
          <w:rFonts w:ascii="Times New Roman" w:hAnsi="Times New Roman"/>
          <w:sz w:val="24"/>
        </w:rPr>
        <w:t xml:space="preserve">7.3.3. Ja radušās aizdomas, ka gaisa kuģis varētu būt pārvadājis bīstamu kravu, piemēram, radioaktīvos sūtījumus, sprāgstvielas, munīciju, korozīvus šķidrumus, indīgas vielas šķidrā vai cietā stāvoklī vai baktēriju kultūras, jāīsteno īpaši piesardzības pasākumi, lai izvietotu apsardzi drošā attālumā no gaisa kuģa atlūzām. Tas ir īpaši svarīgi aizdegšanās gadījumā, jo ugunsgrēkā piesārņotājiem ir tendence izplatīties. Kamēr eksperti saziņā ar norīkoto </w:t>
      </w:r>
      <w:r>
        <w:rPr>
          <w:rFonts w:ascii="Times New Roman" w:hAnsi="Times New Roman"/>
          <w:i/>
          <w:sz w:val="24"/>
        </w:rPr>
        <w:t>[izmeklēšanas iestādes]</w:t>
      </w:r>
      <w:r>
        <w:rPr>
          <w:rFonts w:ascii="Times New Roman" w:hAnsi="Times New Roman"/>
          <w:sz w:val="24"/>
        </w:rPr>
        <w:t xml:space="preserve"> vietas drošības koordinatoru nav rūpīgi pārbaudījuši pastāvošo bīstamību, ir jāizvieto zīmes, ar kurām norāda potenciāli bīstamo zonu.</w:t>
      </w:r>
    </w:p>
    <w:p w14:paraId="2D459EF3" w14:textId="77777777" w:rsidR="004F0D55" w:rsidRPr="001D512F" w:rsidRDefault="004F0D55" w:rsidP="001D512F">
      <w:pPr>
        <w:jc w:val="both"/>
        <w:rPr>
          <w:rFonts w:ascii="Times New Roman" w:eastAsia="Arial" w:hAnsi="Times New Roman" w:cs="Arial"/>
          <w:i/>
          <w:noProof/>
          <w:sz w:val="24"/>
          <w:szCs w:val="24"/>
        </w:rPr>
      </w:pPr>
    </w:p>
    <w:p w14:paraId="62EF92E3" w14:textId="77777777" w:rsidR="004F0D55" w:rsidRPr="001D512F" w:rsidRDefault="00426FBB" w:rsidP="00426FBB">
      <w:pPr>
        <w:pStyle w:val="BodyText"/>
        <w:tabs>
          <w:tab w:val="left" w:pos="1220"/>
        </w:tabs>
        <w:ind w:left="0"/>
        <w:jc w:val="both"/>
        <w:rPr>
          <w:rFonts w:ascii="Times New Roman" w:hAnsi="Times New Roman"/>
          <w:noProof/>
          <w:sz w:val="24"/>
        </w:rPr>
      </w:pPr>
      <w:r>
        <w:rPr>
          <w:rFonts w:ascii="Times New Roman" w:hAnsi="Times New Roman"/>
          <w:sz w:val="24"/>
        </w:rPr>
        <w:t>7.3.4. Ierodoties aviācijas nelaimes gadījuma vietā, viens no pirmajiem izmeklētāju uzdevumiem ir pārskatīt drošības pasākumus. Apsardzei ir jāpārzina savi pienākumi, kas paredz:</w:t>
      </w:r>
    </w:p>
    <w:p w14:paraId="1BE2FAAA" w14:textId="77777777" w:rsidR="004F0D55" w:rsidRPr="001D512F" w:rsidRDefault="004F0D55" w:rsidP="001D512F">
      <w:pPr>
        <w:jc w:val="both"/>
        <w:rPr>
          <w:rFonts w:ascii="Times New Roman" w:eastAsia="Arial" w:hAnsi="Times New Roman" w:cs="Arial"/>
          <w:noProof/>
          <w:sz w:val="24"/>
          <w:szCs w:val="20"/>
        </w:rPr>
      </w:pPr>
    </w:p>
    <w:p w14:paraId="6DB70A52" w14:textId="77777777" w:rsidR="004F0D55" w:rsidRPr="001D512F" w:rsidRDefault="00426FBB" w:rsidP="00426FBB">
      <w:pPr>
        <w:pStyle w:val="BodyText"/>
        <w:tabs>
          <w:tab w:val="left" w:pos="1221"/>
        </w:tabs>
        <w:ind w:left="284"/>
        <w:jc w:val="both"/>
        <w:rPr>
          <w:rFonts w:ascii="Times New Roman" w:hAnsi="Times New Roman"/>
          <w:noProof/>
          <w:sz w:val="24"/>
        </w:rPr>
      </w:pPr>
      <w:r>
        <w:rPr>
          <w:rFonts w:ascii="Times New Roman" w:hAnsi="Times New Roman"/>
          <w:sz w:val="24"/>
        </w:rPr>
        <w:t>a) aizsargāt sabiedrību pret gaisa kuģa atlūzu radīto bīstamību;</w:t>
      </w:r>
    </w:p>
    <w:p w14:paraId="2213DF55" w14:textId="77777777" w:rsidR="004F0D55" w:rsidRPr="001D512F" w:rsidRDefault="004F0D55" w:rsidP="00426FBB">
      <w:pPr>
        <w:ind w:left="284"/>
        <w:jc w:val="both"/>
        <w:rPr>
          <w:rFonts w:ascii="Times New Roman" w:eastAsia="Arial" w:hAnsi="Times New Roman" w:cs="Arial"/>
          <w:noProof/>
          <w:sz w:val="24"/>
          <w:szCs w:val="23"/>
        </w:rPr>
      </w:pPr>
    </w:p>
    <w:p w14:paraId="6F6B76F3" w14:textId="77777777" w:rsidR="004F0D55" w:rsidRPr="001D512F" w:rsidRDefault="00426FBB" w:rsidP="00426FBB">
      <w:pPr>
        <w:pStyle w:val="BodyText"/>
        <w:tabs>
          <w:tab w:val="left" w:pos="1221"/>
        </w:tabs>
        <w:ind w:left="284"/>
        <w:jc w:val="both"/>
        <w:rPr>
          <w:rFonts w:ascii="Times New Roman" w:hAnsi="Times New Roman"/>
          <w:noProof/>
          <w:sz w:val="24"/>
        </w:rPr>
      </w:pPr>
      <w:r>
        <w:rPr>
          <w:rFonts w:ascii="Times New Roman" w:hAnsi="Times New Roman"/>
          <w:sz w:val="24"/>
        </w:rPr>
        <w:t>b) nepieļaut atlūzu (tostarp līķu un gaisa kuģa satura) pārvietošanu;</w:t>
      </w:r>
    </w:p>
    <w:p w14:paraId="08BF3587" w14:textId="77777777" w:rsidR="004F0D55" w:rsidRPr="001D512F" w:rsidRDefault="004F0D55" w:rsidP="00426FBB">
      <w:pPr>
        <w:ind w:left="284"/>
        <w:jc w:val="both"/>
        <w:rPr>
          <w:rFonts w:ascii="Times New Roman" w:eastAsia="Arial" w:hAnsi="Times New Roman" w:cs="Arial"/>
          <w:noProof/>
          <w:sz w:val="24"/>
          <w:szCs w:val="23"/>
        </w:rPr>
      </w:pPr>
    </w:p>
    <w:p w14:paraId="2A75293A" w14:textId="77777777" w:rsidR="004F0D55" w:rsidRPr="001D512F" w:rsidRDefault="00426FBB" w:rsidP="00426FBB">
      <w:pPr>
        <w:pStyle w:val="BodyText"/>
        <w:tabs>
          <w:tab w:val="left" w:pos="1220"/>
        </w:tabs>
        <w:ind w:left="284"/>
        <w:jc w:val="both"/>
        <w:rPr>
          <w:rFonts w:ascii="Times New Roman" w:hAnsi="Times New Roman"/>
          <w:noProof/>
          <w:sz w:val="24"/>
        </w:rPr>
      </w:pPr>
      <w:r>
        <w:rPr>
          <w:rFonts w:ascii="Times New Roman" w:hAnsi="Times New Roman"/>
          <w:sz w:val="24"/>
        </w:rPr>
        <w:t>c) aizsargāt īpašumu un</w:t>
      </w:r>
    </w:p>
    <w:p w14:paraId="6BBB5DD9" w14:textId="77777777" w:rsidR="004F0D55" w:rsidRPr="001D512F" w:rsidRDefault="004F0D55" w:rsidP="00426FBB">
      <w:pPr>
        <w:ind w:left="284"/>
        <w:jc w:val="both"/>
        <w:rPr>
          <w:rFonts w:ascii="Times New Roman" w:eastAsia="Arial" w:hAnsi="Times New Roman" w:cs="Arial"/>
          <w:noProof/>
          <w:sz w:val="24"/>
          <w:szCs w:val="23"/>
        </w:rPr>
      </w:pPr>
    </w:p>
    <w:p w14:paraId="0E0C4E7D" w14:textId="77777777" w:rsidR="004F0D55" w:rsidRPr="001D512F" w:rsidRDefault="00426FBB" w:rsidP="00426FBB">
      <w:pPr>
        <w:tabs>
          <w:tab w:val="left" w:pos="1221"/>
        </w:tabs>
        <w:ind w:left="284"/>
        <w:jc w:val="both"/>
        <w:rPr>
          <w:rFonts w:ascii="Times New Roman" w:eastAsia="Arial" w:hAnsi="Times New Roman" w:cs="Arial"/>
          <w:noProof/>
          <w:sz w:val="24"/>
          <w:szCs w:val="18"/>
        </w:rPr>
      </w:pPr>
      <w:r>
        <w:rPr>
          <w:rFonts w:ascii="Times New Roman" w:hAnsi="Times New Roman"/>
          <w:sz w:val="24"/>
        </w:rPr>
        <w:t xml:space="preserve">d) ielaist aviācijas nelaimes gadījuma vietā tikai tādas personas, kuras ir saņēmušas </w:t>
      </w:r>
      <w:r>
        <w:rPr>
          <w:rFonts w:ascii="Times New Roman" w:hAnsi="Times New Roman"/>
          <w:i/>
          <w:sz w:val="24"/>
        </w:rPr>
        <w:t>[izmeklēšanas iestādes]</w:t>
      </w:r>
      <w:r>
        <w:rPr>
          <w:rFonts w:ascii="Times New Roman" w:hAnsi="Times New Roman"/>
          <w:sz w:val="24"/>
        </w:rPr>
        <w:t xml:space="preserve"> atļauju, un</w:t>
      </w:r>
    </w:p>
    <w:p w14:paraId="092BC03E" w14:textId="77777777" w:rsidR="004F0D55" w:rsidRPr="001D512F" w:rsidRDefault="004F0D55" w:rsidP="00426FBB">
      <w:pPr>
        <w:ind w:left="284"/>
        <w:jc w:val="both"/>
        <w:rPr>
          <w:rFonts w:ascii="Times New Roman" w:eastAsia="Arial" w:hAnsi="Times New Roman" w:cs="Arial"/>
          <w:noProof/>
          <w:sz w:val="24"/>
          <w:szCs w:val="23"/>
        </w:rPr>
      </w:pPr>
    </w:p>
    <w:p w14:paraId="6E7AD227" w14:textId="77777777" w:rsidR="004F0D55" w:rsidRPr="001D512F" w:rsidRDefault="00426FBB" w:rsidP="00426FBB">
      <w:pPr>
        <w:pStyle w:val="BodyText"/>
        <w:tabs>
          <w:tab w:val="left" w:pos="1221"/>
        </w:tabs>
        <w:ind w:left="284"/>
        <w:jc w:val="both"/>
        <w:rPr>
          <w:rFonts w:ascii="Times New Roman" w:hAnsi="Times New Roman"/>
          <w:noProof/>
          <w:sz w:val="24"/>
        </w:rPr>
      </w:pPr>
      <w:r>
        <w:rPr>
          <w:rFonts w:ascii="Times New Roman" w:hAnsi="Times New Roman"/>
          <w:sz w:val="24"/>
        </w:rPr>
        <w:t>e) aizsargāt un saglabāt, ja iespējams, visas gaisa kuģa atstātās pēdas uz zemes.</w:t>
      </w:r>
    </w:p>
    <w:p w14:paraId="78DD14E1" w14:textId="77777777" w:rsidR="004F0D55" w:rsidRPr="001D512F" w:rsidRDefault="004F0D55" w:rsidP="001D512F">
      <w:pPr>
        <w:jc w:val="both"/>
        <w:rPr>
          <w:rFonts w:ascii="Times New Roman" w:eastAsia="Arial" w:hAnsi="Times New Roman" w:cs="Arial"/>
          <w:noProof/>
          <w:sz w:val="24"/>
          <w:szCs w:val="18"/>
        </w:rPr>
      </w:pPr>
    </w:p>
    <w:p w14:paraId="5476FF89" w14:textId="77777777" w:rsidR="004F0D55" w:rsidRPr="001D512F" w:rsidRDefault="00426FBB" w:rsidP="00426FBB">
      <w:pPr>
        <w:pStyle w:val="BodyText"/>
        <w:tabs>
          <w:tab w:val="left" w:pos="1220"/>
        </w:tabs>
        <w:ind w:left="0"/>
        <w:jc w:val="both"/>
        <w:rPr>
          <w:rFonts w:ascii="Times New Roman" w:hAnsi="Times New Roman"/>
          <w:noProof/>
          <w:sz w:val="24"/>
        </w:rPr>
      </w:pPr>
      <w:r>
        <w:rPr>
          <w:rFonts w:ascii="Times New Roman" w:hAnsi="Times New Roman"/>
          <w:sz w:val="24"/>
        </w:rPr>
        <w:t xml:space="preserve">7.3.5. </w:t>
      </w:r>
      <w:r>
        <w:rPr>
          <w:rFonts w:ascii="Times New Roman" w:hAnsi="Times New Roman"/>
          <w:i/>
          <w:sz w:val="24"/>
        </w:rPr>
        <w:t>[Izmeklēšanas iestādes]</w:t>
      </w:r>
      <w:r>
        <w:rPr>
          <w:rFonts w:ascii="Times New Roman" w:hAnsi="Times New Roman"/>
          <w:sz w:val="24"/>
        </w:rPr>
        <w:t xml:space="preserve"> atbildīgajam izmeklētājam vai aviācijas nelaimes gadījumu vietas drošības koordinatoram ir jāsniedz skaidri un konkrēti norādījumi personām, kuras apsargā atlūzu atrašanās vietu, par to, ka pilnvarotām personām ir jābūt atbilstošiem identifikācijas līdzekļiem. Ja tiek veikta liela apmēra izmeklēšana, tas ir jānodrošina, visām pilnvarotajām personām izsniedzot identifikācijas kartes ar personas fotogrāfiju vai noteikta veida drošības caurlaides. Efektīvi ir arī piederību vai dienesta pienākumu izpildi apliecinoši piedurknes apsēji vai vestes.</w:t>
      </w:r>
    </w:p>
    <w:p w14:paraId="74361816" w14:textId="77777777" w:rsidR="004F0D55" w:rsidRPr="001D512F" w:rsidRDefault="004F0D55" w:rsidP="001D512F">
      <w:pPr>
        <w:jc w:val="both"/>
        <w:rPr>
          <w:rFonts w:ascii="Times New Roman" w:hAnsi="Times New Roman"/>
          <w:noProof/>
          <w:sz w:val="24"/>
        </w:rPr>
      </w:pPr>
    </w:p>
    <w:p w14:paraId="5A4704B8" w14:textId="77777777" w:rsidR="004F0D55" w:rsidRPr="001D512F" w:rsidRDefault="00426FBB" w:rsidP="00426FBB">
      <w:pPr>
        <w:pStyle w:val="BodyText"/>
        <w:tabs>
          <w:tab w:val="left" w:pos="1220"/>
        </w:tabs>
        <w:ind w:left="0"/>
        <w:jc w:val="both"/>
        <w:rPr>
          <w:rFonts w:ascii="Times New Roman" w:hAnsi="Times New Roman"/>
          <w:noProof/>
          <w:sz w:val="24"/>
        </w:rPr>
      </w:pPr>
      <w:r>
        <w:rPr>
          <w:rFonts w:ascii="Times New Roman" w:hAnsi="Times New Roman"/>
          <w:sz w:val="24"/>
        </w:rPr>
        <w:t>7.3.6. Ja atlūzas nav izkaisītas, efektīvu apsargāšanu var panākt, norobežojot teritoriju ar virvi. Ja gaisa kuģa atlūzas ir atstājušas garas pēdas, vietas norobežošana var būt apgrūtināta un ir nepieciešams liels apsargu skaits izvietošanai pa plašu perimetru.</w:t>
      </w:r>
    </w:p>
    <w:p w14:paraId="718CE314" w14:textId="77777777" w:rsidR="004F0D55" w:rsidRPr="001D512F" w:rsidRDefault="004F0D55" w:rsidP="001D512F">
      <w:pPr>
        <w:jc w:val="both"/>
        <w:rPr>
          <w:rFonts w:ascii="Times New Roman" w:eastAsia="Arial" w:hAnsi="Times New Roman" w:cs="Arial"/>
          <w:noProof/>
          <w:sz w:val="24"/>
          <w:szCs w:val="24"/>
        </w:rPr>
      </w:pPr>
    </w:p>
    <w:p w14:paraId="44F0671C" w14:textId="77777777" w:rsidR="004F0D55" w:rsidRPr="001D512F" w:rsidRDefault="00426FBB" w:rsidP="00426FBB">
      <w:pPr>
        <w:pStyle w:val="BodyText"/>
        <w:tabs>
          <w:tab w:val="left" w:pos="1219"/>
        </w:tabs>
        <w:ind w:left="0"/>
        <w:jc w:val="both"/>
        <w:rPr>
          <w:rFonts w:ascii="Times New Roman" w:hAnsi="Times New Roman"/>
          <w:noProof/>
          <w:sz w:val="24"/>
        </w:rPr>
      </w:pPr>
      <w:r>
        <w:rPr>
          <w:rFonts w:ascii="Times New Roman" w:hAnsi="Times New Roman"/>
          <w:sz w:val="24"/>
        </w:rPr>
        <w:t>7.3.7. Policija var sniegt būtisku palīdzību, sadarbojoties ar vietējiem iedzīvotājiem, sevišķi izkaisīto atlūzu fragmentu meklēšanas jomā. Lai arī aviācijas nelaimes gadījuma apkaimē dzīvojošās personas ir jāaicina ziņot par atrastajiem gaisa kuģa atlūzu fragmentiem, vienlaikus ir svarīgi paskaidrot šīm personām to, cik svarīgi ir atstāt šos fragmentus neskartus to atrašanās vietā. Izkaisīto gaisa kuģa atlūzu fragmentu savākšana un sakārtošana kārtīgās kaudzēs blakus gaisa kuģa atlūzu pamatdaļām dažkārt tiek veikta ar labiem, taču maldīgiem nodomiem. Ja netiek reģistrēta vieta, kur šādi fragmenti ir atrasti, samazinās to vērtība izmeklēšanā. Tāpat ir jānovērš, ka gaisa kuģa atlūzu fragmentus piesavinās suvenīru mednieki.</w:t>
      </w:r>
    </w:p>
    <w:p w14:paraId="55B065ED" w14:textId="77777777" w:rsidR="004F0D55" w:rsidRPr="001D512F" w:rsidRDefault="004F0D55" w:rsidP="001D512F">
      <w:pPr>
        <w:jc w:val="both"/>
        <w:rPr>
          <w:rFonts w:ascii="Times New Roman" w:eastAsia="Arial" w:hAnsi="Times New Roman" w:cs="Arial"/>
          <w:noProof/>
          <w:sz w:val="24"/>
          <w:szCs w:val="20"/>
        </w:rPr>
      </w:pPr>
    </w:p>
    <w:p w14:paraId="6B431D3F" w14:textId="77777777" w:rsidR="004F0D55" w:rsidRPr="001D512F" w:rsidRDefault="00426FBB" w:rsidP="00426FBB">
      <w:pPr>
        <w:pStyle w:val="BodyText"/>
        <w:tabs>
          <w:tab w:val="left" w:pos="1220"/>
        </w:tabs>
        <w:ind w:left="0"/>
        <w:jc w:val="both"/>
        <w:rPr>
          <w:rFonts w:ascii="Times New Roman" w:hAnsi="Times New Roman"/>
          <w:noProof/>
          <w:sz w:val="24"/>
        </w:rPr>
      </w:pPr>
      <w:r>
        <w:rPr>
          <w:rFonts w:ascii="Times New Roman" w:hAnsi="Times New Roman"/>
          <w:sz w:val="24"/>
        </w:rPr>
        <w:t>7.3.8. Gaisa kuģa atlūzas ir jāapsargā līdz brīdim, kad atbildīgais izmeklētājs ir pārliecinājies, ka ir savākti visi attiecīgajā vietā esošie pierādījumi. Atbildīgajam izmeklētājam ir periodiski jāpārskata situācija un atbilstīgi vajadzībai pakāpeniski jāatbrīvo apsardzes darbinieki.</w:t>
      </w:r>
    </w:p>
    <w:p w14:paraId="08C5E629" w14:textId="77777777" w:rsidR="004F0D55" w:rsidRPr="001D512F" w:rsidRDefault="004F0D55" w:rsidP="001D512F">
      <w:pPr>
        <w:jc w:val="both"/>
        <w:rPr>
          <w:rFonts w:ascii="Times New Roman" w:eastAsia="Arial" w:hAnsi="Times New Roman" w:cs="Arial"/>
          <w:noProof/>
          <w:sz w:val="24"/>
          <w:szCs w:val="19"/>
        </w:rPr>
      </w:pPr>
    </w:p>
    <w:p w14:paraId="2B1B7881" w14:textId="77777777" w:rsidR="004F0D55" w:rsidRPr="001D512F" w:rsidRDefault="004F0D55" w:rsidP="001D512F">
      <w:pPr>
        <w:jc w:val="both"/>
        <w:rPr>
          <w:rFonts w:ascii="Times New Roman" w:eastAsia="Arial" w:hAnsi="Times New Roman" w:cs="Arial"/>
          <w:noProof/>
          <w:sz w:val="24"/>
          <w:szCs w:val="18"/>
        </w:rPr>
      </w:pPr>
      <w:r>
        <w:rPr>
          <w:rFonts w:ascii="Times New Roman" w:hAnsi="Times New Roman"/>
          <w:i/>
          <w:sz w:val="24"/>
          <w:szCs w:val="18"/>
        </w:rPr>
        <w:t>Piezīme. Saistībā ar šīs rokasgrāmatas 4.4. un 4.5. punktu atbildīgajam izmeklētājam ir vienmēr jāapsver tas, kā aizsargāt izmeklētājus aviācijas nelaimes gadījuma vietā (skat. ICAO apkārtrakstu Nr. 315 “Bīstamība gaisa kuģu nelaimes gadījumu vietās”).</w:t>
      </w:r>
    </w:p>
    <w:p w14:paraId="57EABCE3" w14:textId="77777777" w:rsidR="004F0D55" w:rsidRPr="001D512F" w:rsidRDefault="004F0D55" w:rsidP="001D512F">
      <w:pPr>
        <w:jc w:val="both"/>
        <w:rPr>
          <w:rFonts w:ascii="Times New Roman" w:eastAsia="Arial" w:hAnsi="Times New Roman" w:cs="Arial"/>
          <w:i/>
          <w:noProof/>
          <w:sz w:val="24"/>
          <w:szCs w:val="18"/>
        </w:rPr>
      </w:pPr>
    </w:p>
    <w:p w14:paraId="635D2A01" w14:textId="77777777" w:rsidR="004F0D55" w:rsidRPr="001D512F" w:rsidRDefault="004F0D55" w:rsidP="001D512F">
      <w:pPr>
        <w:jc w:val="both"/>
        <w:rPr>
          <w:rFonts w:ascii="Times New Roman" w:eastAsia="Arial" w:hAnsi="Times New Roman" w:cs="Arial"/>
          <w:i/>
          <w:noProof/>
          <w:sz w:val="24"/>
          <w:szCs w:val="18"/>
        </w:rPr>
      </w:pPr>
    </w:p>
    <w:p w14:paraId="08214487" w14:textId="77777777" w:rsidR="004F0D55" w:rsidRPr="001D512F" w:rsidRDefault="004F0D55" w:rsidP="00634E68">
      <w:pPr>
        <w:pStyle w:val="Heading1"/>
        <w:rPr>
          <w:noProof/>
        </w:rPr>
      </w:pPr>
      <w:bookmarkStart w:id="61" w:name="_TOC_250036"/>
      <w:bookmarkStart w:id="62" w:name="_Toc42267379"/>
      <w:r>
        <w:t>7.4. ATLŪZAS ŪDENĪ</w:t>
      </w:r>
      <w:bookmarkEnd w:id="61"/>
      <w:bookmarkEnd w:id="62"/>
    </w:p>
    <w:p w14:paraId="7F4EB28D" w14:textId="77777777" w:rsidR="004F0D55" w:rsidRPr="001D512F" w:rsidRDefault="004F0D55" w:rsidP="001D512F">
      <w:pPr>
        <w:jc w:val="both"/>
        <w:rPr>
          <w:rFonts w:ascii="Times New Roman" w:eastAsia="Arial" w:hAnsi="Times New Roman" w:cs="Arial"/>
          <w:b/>
          <w:bCs/>
          <w:noProof/>
          <w:sz w:val="24"/>
          <w:szCs w:val="18"/>
        </w:rPr>
      </w:pPr>
    </w:p>
    <w:p w14:paraId="0924BE51" w14:textId="77777777" w:rsidR="004F0D55" w:rsidRPr="001D512F" w:rsidRDefault="004F0D55" w:rsidP="001D512F">
      <w:pPr>
        <w:jc w:val="both"/>
        <w:rPr>
          <w:rFonts w:ascii="Times New Roman" w:eastAsia="Arial" w:hAnsi="Times New Roman" w:cs="Arial"/>
          <w:b/>
          <w:bCs/>
          <w:noProof/>
          <w:sz w:val="24"/>
          <w:szCs w:val="26"/>
        </w:rPr>
      </w:pPr>
    </w:p>
    <w:p w14:paraId="61A5DCE6" w14:textId="77777777" w:rsidR="004F0D55" w:rsidRPr="001D512F" w:rsidRDefault="004F0D55" w:rsidP="00634E68">
      <w:pPr>
        <w:pStyle w:val="Heading1"/>
        <w:rPr>
          <w:noProof/>
        </w:rPr>
      </w:pPr>
      <w:bookmarkStart w:id="63" w:name="_TOC_250035"/>
      <w:bookmarkStart w:id="64" w:name="_Toc42267380"/>
      <w:r>
        <w:t>7.4.1. Sākotnējās darbības</w:t>
      </w:r>
      <w:bookmarkEnd w:id="63"/>
      <w:bookmarkEnd w:id="64"/>
    </w:p>
    <w:p w14:paraId="33185B97" w14:textId="77777777" w:rsidR="004F0D55" w:rsidRPr="001D512F" w:rsidRDefault="004F0D55" w:rsidP="001D512F">
      <w:pPr>
        <w:jc w:val="both"/>
        <w:rPr>
          <w:rFonts w:ascii="Times New Roman" w:eastAsia="Arial" w:hAnsi="Times New Roman" w:cs="Arial"/>
          <w:b/>
          <w:bCs/>
          <w:noProof/>
          <w:sz w:val="24"/>
          <w:szCs w:val="23"/>
        </w:rPr>
      </w:pPr>
    </w:p>
    <w:p w14:paraId="487E893F" w14:textId="77777777" w:rsidR="004F0D55" w:rsidRPr="001D512F" w:rsidRDefault="00426FBB" w:rsidP="00426FBB">
      <w:pPr>
        <w:pStyle w:val="BodyText"/>
        <w:tabs>
          <w:tab w:val="left" w:pos="1219"/>
        </w:tabs>
        <w:ind w:left="0"/>
        <w:jc w:val="both"/>
        <w:rPr>
          <w:rFonts w:ascii="Times New Roman" w:hAnsi="Times New Roman"/>
          <w:noProof/>
          <w:sz w:val="24"/>
        </w:rPr>
      </w:pPr>
      <w:r>
        <w:rPr>
          <w:rFonts w:ascii="Times New Roman" w:hAnsi="Times New Roman"/>
          <w:sz w:val="24"/>
        </w:rPr>
        <w:t xml:space="preserve">7.4.1.1. Tiklīdz ir konstatēts, ka atlūzas atrodas ūdenī, ir jācenšas nodrošināt vislabāko pieejamo tehnisko pieredzi. </w:t>
      </w:r>
      <w:r>
        <w:rPr>
          <w:rFonts w:ascii="Times New Roman" w:hAnsi="Times New Roman"/>
          <w:i/>
          <w:sz w:val="24"/>
        </w:rPr>
        <w:t>[Izmeklēšanas iestādei]</w:t>
      </w:r>
      <w:r>
        <w:rPr>
          <w:rFonts w:ascii="Times New Roman" w:hAnsi="Times New Roman"/>
          <w:sz w:val="24"/>
        </w:rPr>
        <w:t xml:space="preserve"> ir jāuzaicina ārpus </w:t>
      </w:r>
      <w:r>
        <w:rPr>
          <w:rFonts w:ascii="Times New Roman" w:hAnsi="Times New Roman"/>
          <w:i/>
          <w:sz w:val="24"/>
        </w:rPr>
        <w:t>[valsts nosaukums ģenitīvā]</w:t>
      </w:r>
      <w:r>
        <w:rPr>
          <w:rFonts w:ascii="Times New Roman" w:hAnsi="Times New Roman"/>
          <w:sz w:val="24"/>
        </w:rPr>
        <w:t xml:space="preserve"> esošie militārie un citu iestāžu dienesti un resursi ar specializētām zināšanām, lai nodrošinātu, ka zem ūdens esošās gaisa kuģa atlūzas tiek atrastas un vajadzības gadījumā atgūtas pienācīgā laikā. </w:t>
      </w:r>
      <w:r>
        <w:rPr>
          <w:rFonts w:ascii="Times New Roman" w:hAnsi="Times New Roman"/>
          <w:i/>
          <w:sz w:val="24"/>
        </w:rPr>
        <w:t>[Izmeklēšanas iestāde]</w:t>
      </w:r>
      <w:r>
        <w:rPr>
          <w:rFonts w:ascii="Times New Roman" w:hAnsi="Times New Roman"/>
          <w:sz w:val="24"/>
        </w:rPr>
        <w:t xml:space="preserve"> sava ārkārtas rīcības plāna izstrādes ietvaros attiecībā uz aviācijas nelaimes gadījumiem, kas notiek uz ūdeņiem, ir iepriekš noslēgusi vienošanās (</w:t>
      </w:r>
      <w:r>
        <w:rPr>
          <w:rFonts w:ascii="Times New Roman" w:hAnsi="Times New Roman"/>
          <w:i/>
          <w:sz w:val="24"/>
        </w:rPr>
        <w:t>MoU</w:t>
      </w:r>
      <w:r>
        <w:rPr>
          <w:rFonts w:ascii="Times New Roman" w:hAnsi="Times New Roman"/>
          <w:sz w:val="24"/>
        </w:rPr>
        <w:t>) ar attiecīgajām organizācijām un valstīm, lai saņemtu nepieciešamo specializēto palīdzību. (Skat. C papildinājumu.)</w:t>
      </w:r>
    </w:p>
    <w:p w14:paraId="3964041D" w14:textId="77777777" w:rsidR="004F0D55" w:rsidRPr="001D512F" w:rsidRDefault="004F0D55" w:rsidP="001D512F">
      <w:pPr>
        <w:jc w:val="both"/>
        <w:rPr>
          <w:rFonts w:ascii="Times New Roman" w:hAnsi="Times New Roman"/>
          <w:noProof/>
          <w:sz w:val="24"/>
        </w:rPr>
      </w:pPr>
    </w:p>
    <w:p w14:paraId="4CFE984A"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Pieredze liecina, ka gaisa kuģa atlūzu meklēšana zem ūdens un atgūšana ir specializēts uzdevums, kam nepieciešams pieredzējis personāls un specializēts aprīkojums. Lai nevajadzīgi nenovilcinātu zem ūdens esošo lidojuma parametru reģistratoru un gaisa kuģa atlūzu meklēšanu un atgūšanu, ar specializētajām aģentūrām ir jāsazinās savlaicīgi.</w:t>
      </w:r>
    </w:p>
    <w:p w14:paraId="5E251ADC" w14:textId="77777777" w:rsidR="004F0D55" w:rsidRPr="001D512F" w:rsidRDefault="004F0D55" w:rsidP="001D512F">
      <w:pPr>
        <w:jc w:val="both"/>
        <w:rPr>
          <w:rFonts w:ascii="Times New Roman" w:eastAsia="Arial" w:hAnsi="Times New Roman" w:cs="Arial"/>
          <w:i/>
          <w:noProof/>
          <w:sz w:val="24"/>
          <w:szCs w:val="20"/>
        </w:rPr>
      </w:pPr>
    </w:p>
    <w:p w14:paraId="50844ACE" w14:textId="77777777" w:rsidR="004F0D55" w:rsidRPr="001D512F" w:rsidRDefault="00426FBB" w:rsidP="00426FBB">
      <w:pPr>
        <w:pStyle w:val="BodyText"/>
        <w:tabs>
          <w:tab w:val="left" w:pos="1220"/>
        </w:tabs>
        <w:ind w:left="0"/>
        <w:jc w:val="both"/>
        <w:rPr>
          <w:rFonts w:ascii="Times New Roman" w:hAnsi="Times New Roman"/>
          <w:noProof/>
          <w:sz w:val="24"/>
        </w:rPr>
      </w:pPr>
      <w:r>
        <w:rPr>
          <w:rFonts w:ascii="Times New Roman" w:hAnsi="Times New Roman"/>
          <w:sz w:val="24"/>
        </w:rPr>
        <w:lastRenderedPageBreak/>
        <w:t>7.4.1.2. Ja ūdens ir sekls (dziļums mazāks par 60 m (196 pēdām)), atlūzu meklēšanai un atgūšanai var būt efektīvi izmantot nirējus; lai nodrošinātu nirēju drošību, var būt jāveic atlūzu kartēšana, izmantojot sānu skenēšanas hidrolokatoru. Ja atlūzas atrodas lielā dziļumā vai pastāvošo apstākļu dēļ nirēju izmantošana ir apgrūtināta, apsverams šāds aprīkojums:</w:t>
      </w:r>
    </w:p>
    <w:p w14:paraId="7E36955A" w14:textId="77777777" w:rsidR="004F0D55" w:rsidRPr="001D512F" w:rsidRDefault="004F0D55" w:rsidP="001D512F">
      <w:pPr>
        <w:jc w:val="both"/>
        <w:rPr>
          <w:rFonts w:ascii="Times New Roman" w:eastAsia="Arial" w:hAnsi="Times New Roman" w:cs="Arial"/>
          <w:noProof/>
          <w:sz w:val="24"/>
          <w:szCs w:val="19"/>
        </w:rPr>
      </w:pPr>
    </w:p>
    <w:p w14:paraId="0F0C99B4" w14:textId="77777777" w:rsidR="004F0D55" w:rsidRPr="001D512F" w:rsidRDefault="004F0D55" w:rsidP="00426FBB">
      <w:pPr>
        <w:pStyle w:val="BodyText"/>
        <w:numPr>
          <w:ilvl w:val="4"/>
          <w:numId w:val="33"/>
        </w:numPr>
        <w:ind w:left="709" w:hanging="425"/>
        <w:jc w:val="both"/>
        <w:rPr>
          <w:rFonts w:ascii="Times New Roman" w:hAnsi="Times New Roman"/>
          <w:noProof/>
          <w:sz w:val="24"/>
        </w:rPr>
      </w:pPr>
      <w:r>
        <w:rPr>
          <w:rFonts w:ascii="Times New Roman" w:hAnsi="Times New Roman"/>
          <w:sz w:val="24"/>
        </w:rPr>
        <w:t>zemūdens aprīkojums, ko izmanto lidojuma parametru reģistratoru zemūdens radiobākas (</w:t>
      </w:r>
      <w:r>
        <w:rPr>
          <w:rFonts w:ascii="Times New Roman" w:hAnsi="Times New Roman"/>
          <w:i/>
          <w:sz w:val="24"/>
        </w:rPr>
        <w:t>ULB</w:t>
      </w:r>
      <w:r>
        <w:rPr>
          <w:rFonts w:ascii="Times New Roman" w:hAnsi="Times New Roman"/>
          <w:sz w:val="24"/>
        </w:rPr>
        <w:t>) atrašanās vietas noteikšanai;</w:t>
      </w:r>
    </w:p>
    <w:p w14:paraId="7171598A" w14:textId="77777777" w:rsidR="004F0D55" w:rsidRPr="001D512F" w:rsidRDefault="004F0D55" w:rsidP="00426FBB">
      <w:pPr>
        <w:pStyle w:val="BodyText"/>
        <w:numPr>
          <w:ilvl w:val="4"/>
          <w:numId w:val="33"/>
        </w:numPr>
        <w:ind w:left="709" w:hanging="425"/>
        <w:jc w:val="both"/>
        <w:rPr>
          <w:rFonts w:ascii="Times New Roman" w:hAnsi="Times New Roman"/>
          <w:noProof/>
          <w:sz w:val="24"/>
        </w:rPr>
      </w:pPr>
      <w:r>
        <w:rPr>
          <w:rFonts w:ascii="Times New Roman" w:hAnsi="Times New Roman"/>
          <w:sz w:val="24"/>
        </w:rPr>
        <w:t>zemūdens videokameras un fotokameras;</w:t>
      </w:r>
    </w:p>
    <w:p w14:paraId="24850A75" w14:textId="77777777" w:rsidR="004F0D55" w:rsidRPr="001D512F" w:rsidRDefault="004F0D55" w:rsidP="00426FBB">
      <w:pPr>
        <w:pStyle w:val="BodyText"/>
        <w:numPr>
          <w:ilvl w:val="4"/>
          <w:numId w:val="33"/>
        </w:numPr>
        <w:ind w:left="709" w:hanging="425"/>
        <w:jc w:val="both"/>
        <w:rPr>
          <w:rFonts w:ascii="Times New Roman" w:hAnsi="Times New Roman"/>
          <w:noProof/>
          <w:sz w:val="24"/>
        </w:rPr>
      </w:pPr>
      <w:r>
        <w:rPr>
          <w:rFonts w:ascii="Times New Roman" w:hAnsi="Times New Roman"/>
          <w:sz w:val="24"/>
        </w:rPr>
        <w:t>sānu skenēšanas hidrolokatora aprīkojums un</w:t>
      </w:r>
    </w:p>
    <w:p w14:paraId="1EEEDFC8" w14:textId="77777777" w:rsidR="004F0D55" w:rsidRPr="001D512F" w:rsidRDefault="004F0D55" w:rsidP="00426FBB">
      <w:pPr>
        <w:pStyle w:val="BodyText"/>
        <w:numPr>
          <w:ilvl w:val="4"/>
          <w:numId w:val="33"/>
        </w:numPr>
        <w:ind w:left="709" w:hanging="425"/>
        <w:jc w:val="both"/>
        <w:rPr>
          <w:rFonts w:ascii="Times New Roman" w:hAnsi="Times New Roman"/>
          <w:noProof/>
          <w:sz w:val="24"/>
        </w:rPr>
      </w:pPr>
      <w:r>
        <w:rPr>
          <w:rFonts w:ascii="Times New Roman" w:hAnsi="Times New Roman"/>
          <w:sz w:val="24"/>
        </w:rPr>
        <w:t>zemūdens peldlīdzekļi ar apkalpi vai bezapkalpes zemūdens peldlīdzekļi (ar tālvadību darbināmi transportlīdzekļi (</w:t>
      </w:r>
      <w:r>
        <w:rPr>
          <w:rFonts w:ascii="Times New Roman" w:hAnsi="Times New Roman"/>
          <w:i/>
          <w:sz w:val="24"/>
        </w:rPr>
        <w:t>ROV</w:t>
      </w:r>
      <w:r>
        <w:rPr>
          <w:rFonts w:ascii="Times New Roman" w:hAnsi="Times New Roman"/>
          <w:sz w:val="24"/>
        </w:rPr>
        <w:t>)).</w:t>
      </w:r>
    </w:p>
    <w:p w14:paraId="4D0BB4C0" w14:textId="77777777" w:rsidR="004F0D55" w:rsidRPr="001D512F" w:rsidRDefault="004F0D55" w:rsidP="001D512F">
      <w:pPr>
        <w:jc w:val="both"/>
        <w:rPr>
          <w:rFonts w:ascii="Times New Roman" w:eastAsia="Arial" w:hAnsi="Times New Roman" w:cs="Arial"/>
          <w:noProof/>
          <w:sz w:val="24"/>
          <w:szCs w:val="18"/>
        </w:rPr>
      </w:pPr>
    </w:p>
    <w:p w14:paraId="55221353" w14:textId="77777777" w:rsidR="004F0D55" w:rsidRPr="001D512F" w:rsidRDefault="004F0D55" w:rsidP="001D512F">
      <w:pPr>
        <w:jc w:val="both"/>
        <w:rPr>
          <w:rFonts w:ascii="Times New Roman" w:eastAsia="Arial" w:hAnsi="Times New Roman" w:cs="Arial"/>
          <w:noProof/>
          <w:sz w:val="24"/>
          <w:szCs w:val="26"/>
        </w:rPr>
      </w:pPr>
    </w:p>
    <w:p w14:paraId="174C2E5F" w14:textId="77777777" w:rsidR="004F0D55" w:rsidRPr="001D512F" w:rsidRDefault="004F0D55" w:rsidP="00634E68">
      <w:pPr>
        <w:pStyle w:val="Heading1"/>
        <w:rPr>
          <w:noProof/>
        </w:rPr>
      </w:pPr>
      <w:bookmarkStart w:id="65" w:name="_TOC_250034"/>
      <w:bookmarkStart w:id="66" w:name="_Toc42267381"/>
      <w:r>
        <w:t>7.4.2. Lēmums par gaisa kuģa atlūzu atgūšanu</w:t>
      </w:r>
      <w:bookmarkEnd w:id="65"/>
      <w:bookmarkEnd w:id="66"/>
    </w:p>
    <w:p w14:paraId="609BB678" w14:textId="77777777" w:rsidR="004F0D55" w:rsidRPr="001D512F" w:rsidRDefault="004F0D55" w:rsidP="001D512F">
      <w:pPr>
        <w:jc w:val="both"/>
        <w:rPr>
          <w:rFonts w:ascii="Times New Roman" w:eastAsia="Arial" w:hAnsi="Times New Roman" w:cs="Arial"/>
          <w:b/>
          <w:bCs/>
          <w:noProof/>
          <w:sz w:val="24"/>
          <w:szCs w:val="23"/>
        </w:rPr>
      </w:pPr>
    </w:p>
    <w:p w14:paraId="50B41021" w14:textId="77777777" w:rsidR="004F0D55" w:rsidRPr="001D512F" w:rsidRDefault="00426FBB" w:rsidP="00426FBB">
      <w:pPr>
        <w:pStyle w:val="BodyText"/>
        <w:tabs>
          <w:tab w:val="left" w:pos="1220"/>
        </w:tabs>
        <w:ind w:left="0"/>
        <w:jc w:val="both"/>
        <w:rPr>
          <w:rFonts w:ascii="Times New Roman" w:hAnsi="Times New Roman"/>
          <w:noProof/>
          <w:sz w:val="24"/>
        </w:rPr>
      </w:pPr>
      <w:r>
        <w:rPr>
          <w:rFonts w:ascii="Times New Roman" w:hAnsi="Times New Roman"/>
          <w:sz w:val="24"/>
        </w:rPr>
        <w:t xml:space="preserve">7.4.2.1. Lēmumu par to, vai gaisa kuģa atlūzu atgūšana ir praktiski iespējama un nepieciešama, pieņem, pamatojoties uz aviācijas nelaimes gadījuma apstākļiem un vietu. Parasti gaisa kuģa atlūzas ir jāatgūst, ja tiek uzskatīts, ka pierādījumi, ko būtu iespējams iegūt no šīm atlūzām, ir pietiekami vērtīgi, lai ar tiem varētu pamatot glābšanas operācijas izmaksas un pūles. Ja gaisa kuģa atlūzas varētu saturēt pierādījumus, kas ir svarīgi gaisa satiksmes drošībai, </w:t>
      </w:r>
      <w:r>
        <w:rPr>
          <w:rFonts w:ascii="Times New Roman" w:hAnsi="Times New Roman"/>
          <w:i/>
          <w:sz w:val="24"/>
        </w:rPr>
        <w:t>[izmeklēšanas iestādei]</w:t>
      </w:r>
      <w:r>
        <w:rPr>
          <w:rFonts w:ascii="Times New Roman" w:hAnsi="Times New Roman"/>
          <w:sz w:val="24"/>
        </w:rPr>
        <w:t xml:space="preserve"> ir jārada nepieciešamais stimuls gaisa kuģa atlūzu atgūšanas pasākumu tūlītējai uzsākšanai. Šādi pasākumi cita starpā ir nepieciešamā finansējuma un specializēta aprīkojuma un personāla piesaistīšana uzdevumu izpildei.</w:t>
      </w:r>
    </w:p>
    <w:p w14:paraId="26DBA977" w14:textId="77777777" w:rsidR="004F0D55" w:rsidRPr="001D512F" w:rsidRDefault="004F0D55" w:rsidP="001D512F">
      <w:pPr>
        <w:jc w:val="both"/>
        <w:rPr>
          <w:rFonts w:ascii="Times New Roman" w:eastAsia="Arial" w:hAnsi="Times New Roman" w:cs="Arial"/>
          <w:i/>
          <w:noProof/>
          <w:sz w:val="24"/>
          <w:szCs w:val="25"/>
        </w:rPr>
      </w:pPr>
    </w:p>
    <w:p w14:paraId="54010E26"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[Izmeklēšanas iestāde] kopā ar valdību ir izstrādājusi ārkārtas rīcības plānus, lai saņemtu tūlītēju papildu finansējumu atlūzu meklēšanas un atgūšanas operācijas sākšanai zem ūdens.</w:t>
      </w:r>
    </w:p>
    <w:p w14:paraId="4788B26D" w14:textId="77777777" w:rsidR="004F0D55" w:rsidRPr="001D512F" w:rsidRDefault="004F0D55" w:rsidP="001D512F">
      <w:pPr>
        <w:jc w:val="both"/>
        <w:rPr>
          <w:rFonts w:ascii="Times New Roman" w:eastAsia="Arial" w:hAnsi="Times New Roman" w:cs="Arial"/>
          <w:i/>
          <w:noProof/>
          <w:sz w:val="24"/>
          <w:szCs w:val="20"/>
        </w:rPr>
      </w:pPr>
    </w:p>
    <w:p w14:paraId="6231EBA4" w14:textId="77777777" w:rsidR="004F0D55" w:rsidRPr="001D512F" w:rsidRDefault="00426FBB" w:rsidP="00426FBB">
      <w:pPr>
        <w:pStyle w:val="BodyText"/>
        <w:tabs>
          <w:tab w:val="left" w:pos="1219"/>
        </w:tabs>
        <w:ind w:left="0"/>
        <w:jc w:val="both"/>
        <w:rPr>
          <w:rFonts w:ascii="Times New Roman" w:hAnsi="Times New Roman"/>
          <w:noProof/>
          <w:sz w:val="24"/>
        </w:rPr>
      </w:pPr>
      <w:r>
        <w:rPr>
          <w:rFonts w:ascii="Times New Roman" w:hAnsi="Times New Roman"/>
          <w:sz w:val="24"/>
        </w:rPr>
        <w:t>7.4.2.2. Vairākos atsevišķos gadījumos gaisa kuģa atlūzas ir veiksmīgi atgūtas no dziļūdens. Lai to panāktu, bija nepieciešamas dārgas glābšanas operācijas, kas ilga vairākus mēnešus, taču rezultāti pārsniedza gaidīto un no gaisa kuģa atlūzām iegūtie pierādījumi sniedza iespēju noteikt aviācijas nelaimes gadījumu cēloņus un veicinošos faktorus, kā arī sagatavot turpmāku aviācijas nelaimes gadījumu novēršanas pasākumus.</w:t>
      </w:r>
    </w:p>
    <w:p w14:paraId="3029EFEF" w14:textId="77777777" w:rsidR="004F0D55" w:rsidRPr="001D512F" w:rsidRDefault="004F0D55" w:rsidP="001D512F">
      <w:pPr>
        <w:jc w:val="both"/>
        <w:rPr>
          <w:rFonts w:ascii="Times New Roman" w:eastAsia="Arial" w:hAnsi="Times New Roman" w:cs="Arial"/>
          <w:noProof/>
          <w:sz w:val="24"/>
          <w:szCs w:val="18"/>
        </w:rPr>
      </w:pPr>
    </w:p>
    <w:p w14:paraId="53E6793E" w14:textId="77777777" w:rsidR="004F0D55" w:rsidRPr="001D512F" w:rsidRDefault="004F0D55" w:rsidP="001D512F">
      <w:pPr>
        <w:jc w:val="both"/>
        <w:rPr>
          <w:rFonts w:ascii="Times New Roman" w:eastAsia="Arial" w:hAnsi="Times New Roman" w:cs="Arial"/>
          <w:noProof/>
          <w:sz w:val="24"/>
          <w:szCs w:val="23"/>
        </w:rPr>
      </w:pPr>
    </w:p>
    <w:p w14:paraId="4BC61C0F" w14:textId="77777777" w:rsidR="004F0D55" w:rsidRPr="001D512F" w:rsidRDefault="00426FBB" w:rsidP="00634E68">
      <w:pPr>
        <w:pStyle w:val="Heading1"/>
        <w:rPr>
          <w:noProof/>
        </w:rPr>
      </w:pPr>
      <w:bookmarkStart w:id="67" w:name="_TOC_250033"/>
      <w:bookmarkStart w:id="68" w:name="_Toc42267382"/>
      <w:r>
        <w:t>7.4.3. Gaisa kuģa atlūzu izvietojums</w:t>
      </w:r>
      <w:bookmarkEnd w:id="67"/>
      <w:bookmarkEnd w:id="68"/>
    </w:p>
    <w:p w14:paraId="0A2F51CE" w14:textId="77777777" w:rsidR="004F0D55" w:rsidRPr="001D512F" w:rsidRDefault="004F0D55" w:rsidP="001D512F">
      <w:pPr>
        <w:jc w:val="both"/>
        <w:rPr>
          <w:rFonts w:ascii="Times New Roman" w:eastAsia="Arial" w:hAnsi="Times New Roman" w:cs="Arial"/>
          <w:b/>
          <w:bCs/>
          <w:noProof/>
          <w:sz w:val="24"/>
          <w:szCs w:val="23"/>
        </w:rPr>
      </w:pPr>
    </w:p>
    <w:p w14:paraId="546203F5"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Pēc tam, kad gaisa kuģa atlūzas ir atrastas, jāsagatavo karte, kurā attēlots atlūzu izvietojums. Seklos ūdeņos šo uzdevumu var izpildīt nirēji. Dziļos ūdeņos var izmantot sānu skenēšanas hidrolokatoru un zemūdens videokameras no tālvadāmiem zemūdens peldlīdzekļiem. Pirms dažādu gaisa kuģa atlūzu fragmentu pacelšanas no dibena ir jāreģistrē šo gaisa kuģa atlūzu fragmentu stāvoklis, to savienojums ar kabeļiem vai caurulēm, šo savienojumu pārgriešana glābšanas operācijā un cita informācija. Parasti nirējiem nebūs pieredzes aviācijas nelaimes gadījuma izmeklēšanā, tādēļ būs nepieciešama detalizēta instruktāža.</w:t>
      </w:r>
    </w:p>
    <w:p w14:paraId="4F3EA9B7" w14:textId="77777777" w:rsidR="004F0D55" w:rsidRPr="001D512F" w:rsidRDefault="004F0D55" w:rsidP="001D512F">
      <w:pPr>
        <w:jc w:val="both"/>
        <w:rPr>
          <w:rFonts w:ascii="Times New Roman" w:eastAsia="Arial" w:hAnsi="Times New Roman" w:cs="Arial"/>
          <w:noProof/>
          <w:sz w:val="24"/>
          <w:szCs w:val="18"/>
        </w:rPr>
      </w:pPr>
    </w:p>
    <w:p w14:paraId="3201B7E9" w14:textId="77777777" w:rsidR="004F0D55" w:rsidRPr="001D512F" w:rsidRDefault="004F0D55" w:rsidP="001D512F">
      <w:pPr>
        <w:jc w:val="both"/>
        <w:rPr>
          <w:rFonts w:ascii="Times New Roman" w:eastAsia="Arial" w:hAnsi="Times New Roman" w:cs="Arial"/>
          <w:noProof/>
          <w:sz w:val="24"/>
          <w:szCs w:val="23"/>
        </w:rPr>
      </w:pPr>
    </w:p>
    <w:p w14:paraId="06F924BD" w14:textId="77777777" w:rsidR="004F0D55" w:rsidRPr="001D512F" w:rsidRDefault="00426FBB" w:rsidP="00634E68">
      <w:pPr>
        <w:pStyle w:val="Heading1"/>
        <w:rPr>
          <w:noProof/>
        </w:rPr>
      </w:pPr>
      <w:bookmarkStart w:id="69" w:name="_TOC_250032"/>
      <w:bookmarkStart w:id="70" w:name="_Toc42267383"/>
      <w:r>
        <w:t>7.4.4. Gaisa kuģa atlūzu saglabāšana</w:t>
      </w:r>
      <w:bookmarkEnd w:id="69"/>
      <w:bookmarkEnd w:id="70"/>
    </w:p>
    <w:p w14:paraId="1F0317E4" w14:textId="77777777" w:rsidR="004F0D55" w:rsidRPr="001D512F" w:rsidRDefault="004F0D55" w:rsidP="001D512F">
      <w:pPr>
        <w:jc w:val="both"/>
        <w:rPr>
          <w:rFonts w:ascii="Times New Roman" w:eastAsia="Arial" w:hAnsi="Times New Roman" w:cs="Arial"/>
          <w:b/>
          <w:bCs/>
          <w:noProof/>
          <w:sz w:val="24"/>
          <w:szCs w:val="23"/>
        </w:rPr>
      </w:pPr>
    </w:p>
    <w:p w14:paraId="54B84644" w14:textId="77777777" w:rsidR="004F0D55" w:rsidRPr="001D512F" w:rsidRDefault="00426FBB" w:rsidP="00426FBB">
      <w:pPr>
        <w:pStyle w:val="BodyText"/>
        <w:tabs>
          <w:tab w:val="left" w:pos="1220"/>
        </w:tabs>
        <w:ind w:left="0"/>
        <w:jc w:val="both"/>
        <w:rPr>
          <w:rFonts w:ascii="Times New Roman" w:hAnsi="Times New Roman"/>
          <w:noProof/>
          <w:sz w:val="24"/>
        </w:rPr>
      </w:pPr>
      <w:r>
        <w:rPr>
          <w:rFonts w:ascii="Times New Roman" w:hAnsi="Times New Roman"/>
          <w:sz w:val="24"/>
        </w:rPr>
        <w:t xml:space="preserve">7.4.4.1. Dažādiem metāliem ir ievērojami atšķirīgas reakcijas ar sālsūdeni. Magnija detaļas reaģē diezgan strauji, un, ja tās nav atgūtas pirmajās dienās, tās var pilnīgi izšķīst. Savukārt alumīniju un vairumu citu metālu atrašanās sālsūdenī ietekmē mazāk. Tomēr korozija strauji </w:t>
      </w:r>
      <w:r>
        <w:rPr>
          <w:rFonts w:ascii="Times New Roman" w:hAnsi="Times New Roman"/>
          <w:sz w:val="24"/>
        </w:rPr>
        <w:lastRenderedPageBreak/>
        <w:t>paātrināsies pēc detaļas izņemšanas no ūdens, ja vien netiks veikti pasākumi, lai to novērstu.</w:t>
      </w:r>
    </w:p>
    <w:p w14:paraId="3C6C80A3" w14:textId="77777777" w:rsidR="004F0D55" w:rsidRPr="001D512F" w:rsidRDefault="004F0D55" w:rsidP="001D512F">
      <w:pPr>
        <w:jc w:val="both"/>
        <w:rPr>
          <w:rFonts w:ascii="Times New Roman" w:eastAsia="Arial" w:hAnsi="Times New Roman" w:cs="Arial"/>
          <w:noProof/>
          <w:sz w:val="24"/>
          <w:szCs w:val="20"/>
        </w:rPr>
      </w:pPr>
    </w:p>
    <w:p w14:paraId="298FB034" w14:textId="77777777" w:rsidR="004F0D55" w:rsidRPr="001D512F" w:rsidRDefault="00426FBB" w:rsidP="00426FBB">
      <w:pPr>
        <w:pStyle w:val="BodyText"/>
        <w:tabs>
          <w:tab w:val="left" w:pos="1220"/>
        </w:tabs>
        <w:ind w:left="0"/>
        <w:jc w:val="both"/>
        <w:rPr>
          <w:rFonts w:ascii="Times New Roman" w:hAnsi="Times New Roman"/>
          <w:noProof/>
          <w:sz w:val="24"/>
        </w:rPr>
      </w:pPr>
      <w:r>
        <w:rPr>
          <w:rFonts w:ascii="Times New Roman" w:hAnsi="Times New Roman"/>
          <w:sz w:val="24"/>
        </w:rPr>
        <w:t>7.4.4.2. Kad gaisa kuģa atlūzas ir atgūtas, detaļas ir rūpīgi jānoskalo ar saldūdeni. Kad gaisa kuģa atlūzas tiek izceltas no ūdens, tās pirms nolaišanas uz glābšanas kuģa var būt ērti noskalot ar šļūteni. Skalošana ar saldūdeni nenovērš korozīvo reakciju pilnībā. Liela gaisa kuģa gadījumā var nebūt praktiski iespējams veikt lielu konstrukcijas daļu pretkorozijas apstrādi. Tomēr visām detaļām, kurām jāveic metalurģiskā pārbaude, būs nepieciešama turpmāka konservācija. Papildu aizsardzību pret koroziju jānodrošina, izmantojot ūdeni izspiedošu šķidrumu; pēc tam lūzumu virsmas ir jāpārklāj ar pretkorozijas vielām, piemēram, ar eļļu vai inhibētu lanolīnu.</w:t>
      </w:r>
    </w:p>
    <w:p w14:paraId="08677D35" w14:textId="77777777" w:rsidR="004F0D55" w:rsidRPr="001D512F" w:rsidRDefault="004F0D55" w:rsidP="001D512F">
      <w:pPr>
        <w:jc w:val="both"/>
        <w:rPr>
          <w:rFonts w:ascii="Times New Roman" w:eastAsia="Arial" w:hAnsi="Times New Roman" w:cs="Arial"/>
          <w:noProof/>
          <w:sz w:val="24"/>
          <w:szCs w:val="20"/>
        </w:rPr>
      </w:pPr>
    </w:p>
    <w:p w14:paraId="053B0438" w14:textId="77777777" w:rsidR="004F0D55" w:rsidRPr="001D512F" w:rsidRDefault="00426FBB" w:rsidP="00426FBB">
      <w:pPr>
        <w:pStyle w:val="BodyText"/>
        <w:tabs>
          <w:tab w:val="left" w:pos="1219"/>
        </w:tabs>
        <w:ind w:left="0"/>
        <w:jc w:val="both"/>
        <w:rPr>
          <w:rFonts w:ascii="Times New Roman" w:hAnsi="Times New Roman"/>
          <w:noProof/>
          <w:sz w:val="24"/>
        </w:rPr>
      </w:pPr>
      <w:r>
        <w:rPr>
          <w:rFonts w:ascii="Times New Roman" w:hAnsi="Times New Roman"/>
          <w:sz w:val="24"/>
        </w:rPr>
        <w:t>7.4.4.3. Ja organiskajiem nosēdumiem, piemēram, sodrēju nosēdumiem vai traipiem, ir nepieciešama analīze, nedrīkst lietot organiskas aizsargvielas. Pēc skalošanas ar saldūdeni detaļām ir jāļauj nožūt gaisā. Kad detaļa ir pilnīgi sausa, tā ir jāizolē plastmasas maisā ar inertiem desikantiem, piemēram, ar silikagelu.</w:t>
      </w:r>
    </w:p>
    <w:p w14:paraId="441D8108" w14:textId="77777777" w:rsidR="004F0D55" w:rsidRPr="001D512F" w:rsidRDefault="004F0D55" w:rsidP="001D512F">
      <w:pPr>
        <w:jc w:val="both"/>
        <w:rPr>
          <w:rFonts w:ascii="Times New Roman" w:eastAsia="Arial" w:hAnsi="Times New Roman" w:cs="Arial"/>
          <w:noProof/>
          <w:sz w:val="24"/>
          <w:szCs w:val="20"/>
        </w:rPr>
      </w:pPr>
    </w:p>
    <w:p w14:paraId="3AEBDB96" w14:textId="77777777" w:rsidR="004F0D55" w:rsidRPr="001D512F" w:rsidRDefault="00426FBB" w:rsidP="00426FBB">
      <w:pPr>
        <w:pStyle w:val="BodyText"/>
        <w:tabs>
          <w:tab w:val="left" w:pos="1219"/>
        </w:tabs>
        <w:ind w:left="0"/>
        <w:jc w:val="both"/>
        <w:rPr>
          <w:rFonts w:ascii="Times New Roman" w:hAnsi="Times New Roman"/>
          <w:noProof/>
          <w:sz w:val="24"/>
        </w:rPr>
      </w:pPr>
      <w:r>
        <w:rPr>
          <w:rFonts w:ascii="Times New Roman" w:hAnsi="Times New Roman"/>
          <w:sz w:val="24"/>
        </w:rPr>
        <w:t xml:space="preserve">7.4.4.4. Lidojuma parametru reģistratorus nežāvē, bet gan tur iegremdētus saldūdenī, līdz atbildīgais lidojuma parametru reģistratora speciālists pārņem tos savā pārziņā. </w:t>
      </w:r>
      <w:r>
        <w:rPr>
          <w:rFonts w:ascii="Times New Roman" w:hAnsi="Times New Roman"/>
          <w:i/>
          <w:sz w:val="24"/>
        </w:rPr>
        <w:t>[Izmeklēšanas iestāde]</w:t>
      </w:r>
      <w:r>
        <w:rPr>
          <w:rFonts w:ascii="Times New Roman" w:hAnsi="Times New Roman"/>
          <w:sz w:val="24"/>
        </w:rPr>
        <w:t xml:space="preserve"> nekādā gadījumā nedrīkst atļaut lidojuma parametru reģistratoriem, kuri ir iegremdēti ūdenī, izžūt pirms reģistratora laboratorijas sasniegšanas, lai netiktu bojāti ierakstu datu nesēji.</w:t>
      </w:r>
    </w:p>
    <w:p w14:paraId="0553CE81" w14:textId="77777777" w:rsidR="00426FBB" w:rsidRDefault="00426FBB">
      <w:pPr>
        <w:rPr>
          <w:rFonts w:ascii="Times New Roman" w:eastAsia="Arial" w:hAnsi="Times New Roman" w:cs="Arial"/>
          <w:noProof/>
          <w:sz w:val="24"/>
          <w:szCs w:val="20"/>
        </w:rPr>
      </w:pPr>
      <w:r>
        <w:br w:type="page"/>
      </w:r>
    </w:p>
    <w:p w14:paraId="7B25E980" w14:textId="77777777" w:rsidR="004F0D55" w:rsidRPr="001D512F" w:rsidRDefault="004F0D55" w:rsidP="001D512F">
      <w:pPr>
        <w:jc w:val="both"/>
        <w:rPr>
          <w:rFonts w:ascii="Times New Roman" w:eastAsia="Times New Roman" w:hAnsi="Times New Roman" w:cs="Times New Roman"/>
          <w:noProof/>
          <w:sz w:val="24"/>
          <w:szCs w:val="20"/>
        </w:rPr>
      </w:pPr>
    </w:p>
    <w:p w14:paraId="14C11976" w14:textId="321472AB" w:rsidR="004F0D55" w:rsidRPr="00634E68" w:rsidRDefault="004F0D55" w:rsidP="00634E68">
      <w:pPr>
        <w:pStyle w:val="Heading1"/>
      </w:pPr>
      <w:bookmarkStart w:id="71" w:name="_Toc42267384"/>
      <w:r w:rsidRPr="00634E68">
        <w:t>8. nodaļa</w:t>
      </w:r>
      <w:r w:rsidR="00634E68" w:rsidRPr="00634E68">
        <w:br/>
      </w:r>
      <w:r w:rsidR="00634E68" w:rsidRPr="00634E68">
        <w:br/>
      </w:r>
      <w:r w:rsidRPr="00634E68">
        <w:t>IZMEKLĒŠANAS ORGANIZĒŠANA UN VADĪŠANA</w:t>
      </w:r>
      <w:bookmarkEnd w:id="71"/>
    </w:p>
    <w:p w14:paraId="4EFA7877" w14:textId="77777777" w:rsidR="004F0D55" w:rsidRPr="001D512F" w:rsidRDefault="004F0D55" w:rsidP="00426FBB">
      <w:pPr>
        <w:jc w:val="center"/>
        <w:rPr>
          <w:rFonts w:ascii="Times New Roman" w:eastAsia="Arial" w:hAnsi="Times New Roman" w:cs="Arial"/>
          <w:b/>
          <w:bCs/>
          <w:noProof/>
          <w:sz w:val="24"/>
          <w:szCs w:val="28"/>
        </w:rPr>
      </w:pPr>
    </w:p>
    <w:p w14:paraId="79EC5AB3" w14:textId="77777777" w:rsidR="004F0D55" w:rsidRPr="001D512F" w:rsidRDefault="004F0D55" w:rsidP="00426FBB">
      <w:pPr>
        <w:jc w:val="center"/>
        <w:rPr>
          <w:rFonts w:ascii="Times New Roman" w:eastAsia="Arial" w:hAnsi="Times New Roman" w:cs="Arial"/>
          <w:b/>
          <w:bCs/>
          <w:noProof/>
          <w:sz w:val="24"/>
          <w:szCs w:val="34"/>
        </w:rPr>
      </w:pPr>
    </w:p>
    <w:p w14:paraId="7B606D53" w14:textId="77777777" w:rsidR="004F0D55" w:rsidRPr="001D512F" w:rsidRDefault="004F0D55" w:rsidP="00634E68">
      <w:pPr>
        <w:pStyle w:val="Heading1"/>
        <w:rPr>
          <w:noProof/>
        </w:rPr>
      </w:pPr>
      <w:bookmarkStart w:id="72" w:name="_TOC_250031"/>
      <w:bookmarkStart w:id="73" w:name="_Toc42267385"/>
      <w:r>
        <w:t>8.1. VISPĀRĪGA INFORMĀCIJA</w:t>
      </w:r>
      <w:bookmarkEnd w:id="72"/>
      <w:bookmarkEnd w:id="73"/>
    </w:p>
    <w:p w14:paraId="3D4F035C" w14:textId="77777777" w:rsidR="004F0D55" w:rsidRPr="001D512F" w:rsidRDefault="004F0D55" w:rsidP="001D512F">
      <w:pPr>
        <w:jc w:val="both"/>
        <w:rPr>
          <w:rFonts w:ascii="Times New Roman" w:eastAsia="Arial" w:hAnsi="Times New Roman" w:cs="Arial"/>
          <w:b/>
          <w:bCs/>
          <w:noProof/>
          <w:sz w:val="24"/>
          <w:szCs w:val="23"/>
        </w:rPr>
      </w:pPr>
    </w:p>
    <w:p w14:paraId="1B40C427" w14:textId="77777777" w:rsidR="004F0D55" w:rsidRPr="001D512F" w:rsidRDefault="00426FBB" w:rsidP="00426FBB">
      <w:pPr>
        <w:pStyle w:val="BodyText"/>
        <w:tabs>
          <w:tab w:val="left" w:pos="1199"/>
          <w:tab w:val="left" w:pos="1200"/>
        </w:tabs>
        <w:ind w:left="0"/>
        <w:jc w:val="both"/>
        <w:rPr>
          <w:rFonts w:ascii="Times New Roman" w:hAnsi="Times New Roman"/>
          <w:noProof/>
          <w:sz w:val="24"/>
        </w:rPr>
      </w:pPr>
      <w:r>
        <w:rPr>
          <w:rFonts w:ascii="Times New Roman" w:hAnsi="Times New Roman"/>
          <w:sz w:val="24"/>
        </w:rPr>
        <w:t>8.1.1. Lai sasniegtu izmeklēšanas mērķi, izmeklēšana ir pienācīgi jāplāno un jāvada. Izmeklēšanas galvenās daļas ir jāplāno tā, lai izmeklēšanas grupas locekļi būtu informēti par saviem dažādajiem uzdevumiem un lai viņi būt atbilstoši kvalificēti šo uzdevumu veikšanai. Plānā arī jāatzīst, ka šo uzdevumu izpilde ir jākoordinē atbildīgajam izmeklētājam, kurš ir izmeklētāju grupas vadītājs.</w:t>
      </w:r>
    </w:p>
    <w:p w14:paraId="1EB1DCF1" w14:textId="77777777" w:rsidR="004F0D55" w:rsidRPr="001D512F" w:rsidRDefault="004F0D55" w:rsidP="001D512F">
      <w:pPr>
        <w:jc w:val="both"/>
        <w:rPr>
          <w:rFonts w:ascii="Times New Roman" w:eastAsia="Arial" w:hAnsi="Times New Roman" w:cs="Arial"/>
          <w:noProof/>
          <w:sz w:val="24"/>
          <w:szCs w:val="20"/>
        </w:rPr>
      </w:pPr>
    </w:p>
    <w:p w14:paraId="2875DC0C" w14:textId="77777777" w:rsidR="004F0D55" w:rsidRPr="001D512F" w:rsidRDefault="00426FBB" w:rsidP="00426FBB">
      <w:pPr>
        <w:pStyle w:val="BodyText"/>
        <w:tabs>
          <w:tab w:val="left" w:pos="1199"/>
          <w:tab w:val="left" w:pos="1200"/>
        </w:tabs>
        <w:ind w:left="0"/>
        <w:jc w:val="both"/>
        <w:rPr>
          <w:rFonts w:ascii="Times New Roman" w:hAnsi="Times New Roman"/>
          <w:noProof/>
          <w:sz w:val="24"/>
        </w:rPr>
      </w:pPr>
      <w:r>
        <w:rPr>
          <w:rFonts w:ascii="Times New Roman" w:hAnsi="Times New Roman"/>
          <w:sz w:val="24"/>
        </w:rPr>
        <w:t>8.1.2. Liela lidaparāta gadījumā ir nepieciešama liela izmeklētāju grupa, kas ir sadalīta specializētās apakšgrupās, lai pienācīgi aptvertu visus izmeklēšanas aspektus. Dažos gadījumos jau agrīnā posmā kļūs skaidras tās jomas, kurām izmeklēšanā jāpievērš galvenā uzmanība, un tad galvenos izmeklēšanas pasākumus būs iespējams efektīvi virzīt uz šīm relatīvi specializētajām jomām. Tomēr ir būtiski, lai izmeklētāji sistemātiski izskatītu visus aviācijas nelaimes gadījuma aspektus. Neatkarīgi no tā, vai aviācijas nelaimes gadījuma cēloņi ir acīmredzami, izmeklēšanā tiks noteikti visi sistēmiskie faktori, kas varētu būt veicinājuši aviācijas nelaimes gadījumu vai pastiprinājuši tā sekas, un arī jebkādi trūkumi, kas nav izraisījuši konkrēto aviācijas nelaimes gadījumu, bet varētu veicināt citus aviācijas nelaimes gadījumus un pastiprināt to sekas.</w:t>
      </w:r>
    </w:p>
    <w:p w14:paraId="4C8791AC" w14:textId="77777777" w:rsidR="004F0D55" w:rsidRPr="001D512F" w:rsidRDefault="004F0D55" w:rsidP="001D512F">
      <w:pPr>
        <w:jc w:val="both"/>
        <w:rPr>
          <w:rFonts w:ascii="Times New Roman" w:eastAsia="Arial" w:hAnsi="Times New Roman" w:cs="Arial"/>
          <w:noProof/>
          <w:sz w:val="24"/>
          <w:szCs w:val="20"/>
        </w:rPr>
      </w:pPr>
    </w:p>
    <w:p w14:paraId="07EC611C" w14:textId="77777777" w:rsidR="004F0D55" w:rsidRPr="001D512F" w:rsidRDefault="00426FBB" w:rsidP="00426FBB">
      <w:pPr>
        <w:pStyle w:val="BodyText"/>
        <w:tabs>
          <w:tab w:val="left" w:pos="1199"/>
        </w:tabs>
        <w:ind w:left="0"/>
        <w:jc w:val="both"/>
        <w:rPr>
          <w:rFonts w:ascii="Times New Roman" w:hAnsi="Times New Roman"/>
          <w:noProof/>
          <w:sz w:val="24"/>
        </w:rPr>
      </w:pPr>
      <w:r>
        <w:rPr>
          <w:rFonts w:ascii="Times New Roman" w:hAnsi="Times New Roman"/>
          <w:sz w:val="24"/>
        </w:rPr>
        <w:t>8.1.3. Tādu aviācijas nelaimes gadījumu izmeklēšanai, kuros ir iesaistīts neliels gaisa kuģis, izmeklēšanas pasākumu apmērs var būt proporcionāli mazāks. Funkcijas nemainās, taču darbu veic viens vai divi izmeklētāji, vai arī to veic izmeklētājs un speciālists, kurš ir kvalificēts veikt nepieciešamā aspekta ekspertīzi. Jāatgādina, ka pat tad, ja ir iesaistīts neliels gaisa kuģis, ļoti svarīgi veikt pirmsizmeklēšanas plānošanu un izmantot izmeklēšanas kontrolsarakstus.</w:t>
      </w:r>
    </w:p>
    <w:p w14:paraId="125618AF" w14:textId="77777777" w:rsidR="004F0D55" w:rsidRPr="001D512F" w:rsidRDefault="004F0D55" w:rsidP="001D512F">
      <w:pPr>
        <w:jc w:val="both"/>
        <w:rPr>
          <w:rFonts w:ascii="Times New Roman" w:eastAsia="Arial" w:hAnsi="Times New Roman" w:cs="Arial"/>
          <w:noProof/>
          <w:sz w:val="24"/>
          <w:szCs w:val="18"/>
        </w:rPr>
      </w:pPr>
    </w:p>
    <w:p w14:paraId="0BFDBD2E" w14:textId="77777777" w:rsidR="004F0D55" w:rsidRPr="001D512F" w:rsidRDefault="004F0D55" w:rsidP="001D512F">
      <w:pPr>
        <w:jc w:val="both"/>
        <w:rPr>
          <w:rFonts w:ascii="Times New Roman" w:eastAsia="Arial" w:hAnsi="Times New Roman" w:cs="Arial"/>
          <w:noProof/>
          <w:sz w:val="24"/>
          <w:szCs w:val="26"/>
        </w:rPr>
      </w:pPr>
    </w:p>
    <w:p w14:paraId="204F4BC1" w14:textId="77777777" w:rsidR="004F0D55" w:rsidRPr="001D512F" w:rsidRDefault="004F0D55" w:rsidP="00634E68">
      <w:pPr>
        <w:pStyle w:val="Heading1"/>
        <w:rPr>
          <w:noProof/>
        </w:rPr>
      </w:pPr>
      <w:bookmarkStart w:id="74" w:name="_TOC_250030"/>
      <w:bookmarkStart w:id="75" w:name="_Toc42267386"/>
      <w:r>
        <w:t>8.2. IZMEKLĒŠANAS VADĪBAS SISTĒMA</w:t>
      </w:r>
      <w:bookmarkEnd w:id="74"/>
      <w:bookmarkEnd w:id="75"/>
    </w:p>
    <w:p w14:paraId="1D19EDE0" w14:textId="77777777" w:rsidR="004F0D55" w:rsidRPr="001D512F" w:rsidRDefault="004F0D55" w:rsidP="001D512F">
      <w:pPr>
        <w:jc w:val="both"/>
        <w:rPr>
          <w:rFonts w:ascii="Times New Roman" w:eastAsia="Arial" w:hAnsi="Times New Roman" w:cs="Arial"/>
          <w:b/>
          <w:bCs/>
          <w:noProof/>
          <w:sz w:val="24"/>
          <w:szCs w:val="23"/>
        </w:rPr>
      </w:pPr>
    </w:p>
    <w:p w14:paraId="06C77E26" w14:textId="77777777" w:rsidR="004F0D55" w:rsidRPr="001D512F" w:rsidRDefault="00426FBB" w:rsidP="00426FBB">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8.2.1. Tāda aviācijas nelaimes gadījuma izmeklēšanai, kurā ir iesaistīts liels vai komplekss gaisa kuģis, ir nepieciešama liela izmeklētāju grupa, lai izmeklēšanu varētu veikt iespējami efektīvi un operatīvi. Pieejamo izmeklētāju efektīvu izmantošanu liela apmēra izmeklēšanā var panākt, piemērojot “izmeklēšanas vadības sistēmu” (skat. </w:t>
      </w:r>
      <w:r>
        <w:rPr>
          <w:rFonts w:ascii="Times New Roman" w:hAnsi="Times New Roman"/>
          <w:i/>
          <w:sz w:val="24"/>
        </w:rPr>
        <w:t>ICAO</w:t>
      </w:r>
      <w:r>
        <w:rPr>
          <w:rFonts w:ascii="Times New Roman" w:hAnsi="Times New Roman"/>
          <w:sz w:val="24"/>
        </w:rPr>
        <w:t xml:space="preserve"> Aviācijas nelaimes gadījumu un incidentu izmeklēšanas rokasgrāmatas (dok. Nr. 9756) II daļas 5. nodaļu).</w:t>
      </w:r>
      <w:r>
        <w:rPr>
          <w:rFonts w:ascii="Times New Roman" w:hAnsi="Times New Roman"/>
          <w:i/>
          <w:sz w:val="24"/>
        </w:rPr>
        <w:t xml:space="preserve"> </w:t>
      </w:r>
      <w:r>
        <w:rPr>
          <w:rFonts w:ascii="Times New Roman" w:hAnsi="Times New Roman"/>
          <w:sz w:val="24"/>
        </w:rPr>
        <w:t>Izmeklēšanas vadības sistēma sadala izmeklēšanas darbības funkcionālās jomās, no kurām katru var uzticēt izmeklēšanas grupas apakšgrupai. Katrā izmeklēšanas apakšgrupā jābūt tādam daudzumam dalībnieku, kāds nepieciešams, lai pārbaudītu konkrētos aviācijas nelaimes gadījuma apstākļus.</w:t>
      </w:r>
    </w:p>
    <w:p w14:paraId="2E3F2E21" w14:textId="77777777" w:rsidR="004F0D55" w:rsidRPr="001D512F" w:rsidRDefault="004F0D55" w:rsidP="001D512F">
      <w:pPr>
        <w:jc w:val="both"/>
        <w:rPr>
          <w:rFonts w:ascii="Times New Roman" w:hAnsi="Times New Roman"/>
          <w:noProof/>
          <w:sz w:val="24"/>
        </w:rPr>
      </w:pPr>
    </w:p>
    <w:p w14:paraId="48D975EA" w14:textId="77777777" w:rsidR="004F0D55" w:rsidRPr="001D512F" w:rsidRDefault="00426FBB" w:rsidP="00426FBB">
      <w:pPr>
        <w:pStyle w:val="BodyText"/>
        <w:tabs>
          <w:tab w:val="left" w:pos="1199"/>
          <w:tab w:val="left" w:pos="1200"/>
        </w:tabs>
        <w:ind w:left="0"/>
        <w:jc w:val="both"/>
        <w:rPr>
          <w:rFonts w:ascii="Times New Roman" w:hAnsi="Times New Roman"/>
          <w:noProof/>
          <w:sz w:val="24"/>
        </w:rPr>
      </w:pPr>
      <w:r>
        <w:rPr>
          <w:rFonts w:ascii="Times New Roman" w:hAnsi="Times New Roman"/>
          <w:sz w:val="24"/>
        </w:rPr>
        <w:t>8.2.2. Pēc aviācijas nelaimes gadījuma vietas sākotnējā apmeklējuma un apskates pirmais vadības pasākums, kas ir jāveic atbildīgajam izmeklētājam, ir “organizatoriskās sanāksmes” sasaukšana. Organizatoriskajā sanāksmē atbildīgajam izmeklētājam ir jānosaka visas personas, kas ir jāiekļauj izmeklēšanas grupā, un jāatbrīvo citas personas, kurām nav atļauts piedalīties grupas darbā, piemēram, plašsaziņas līdzekļu pārstāvji, juristi, apdrošinātāji.</w:t>
      </w:r>
    </w:p>
    <w:p w14:paraId="598D6840" w14:textId="77777777" w:rsidR="004F0D55" w:rsidRPr="001D512F" w:rsidRDefault="004F0D55" w:rsidP="001D512F">
      <w:pPr>
        <w:jc w:val="both"/>
        <w:rPr>
          <w:rFonts w:ascii="Times New Roman" w:eastAsia="Arial" w:hAnsi="Times New Roman" w:cs="Arial"/>
          <w:noProof/>
          <w:sz w:val="24"/>
          <w:szCs w:val="20"/>
        </w:rPr>
      </w:pPr>
    </w:p>
    <w:p w14:paraId="20E53BB7" w14:textId="77777777" w:rsidR="004F0D55" w:rsidRPr="001D512F" w:rsidRDefault="00426FBB" w:rsidP="00426FBB">
      <w:pPr>
        <w:pStyle w:val="BodyText"/>
        <w:tabs>
          <w:tab w:val="left" w:pos="1199"/>
          <w:tab w:val="left" w:pos="1200"/>
        </w:tabs>
        <w:ind w:left="0"/>
        <w:jc w:val="both"/>
        <w:rPr>
          <w:rFonts w:ascii="Times New Roman" w:hAnsi="Times New Roman"/>
          <w:noProof/>
          <w:sz w:val="24"/>
        </w:rPr>
      </w:pPr>
      <w:r>
        <w:rPr>
          <w:rFonts w:ascii="Times New Roman" w:hAnsi="Times New Roman"/>
          <w:sz w:val="24"/>
        </w:rPr>
        <w:lastRenderedPageBreak/>
        <w:t>8.2.3. Organizatoriskās sanāksmes galvenais mērķis ir izklāstīt izmeklēšanas noteikumus, politiku un procedūras un sadalīt grupu noteiktās apakšgrupās, kas būs atbildīgas par dažādiem izmeklēšanas aspektiem.</w:t>
      </w:r>
    </w:p>
    <w:p w14:paraId="15309481" w14:textId="77777777" w:rsidR="004F0D55" w:rsidRPr="001D512F" w:rsidRDefault="004F0D55" w:rsidP="001D512F">
      <w:pPr>
        <w:jc w:val="both"/>
        <w:rPr>
          <w:rFonts w:ascii="Times New Roman" w:eastAsia="Arial" w:hAnsi="Times New Roman" w:cs="Arial"/>
          <w:i/>
          <w:noProof/>
          <w:sz w:val="24"/>
          <w:szCs w:val="18"/>
        </w:rPr>
      </w:pPr>
    </w:p>
    <w:p w14:paraId="03BDD51C" w14:textId="43320A3E" w:rsidR="004F0D55" w:rsidRPr="001D512F" w:rsidRDefault="004F0D55" w:rsidP="001D512F">
      <w:pPr>
        <w:jc w:val="both"/>
        <w:rPr>
          <w:rFonts w:ascii="Times New Roman" w:eastAsia="Arial" w:hAnsi="Times New Roman" w:cs="Arial"/>
          <w:noProof/>
          <w:sz w:val="24"/>
          <w:szCs w:val="18"/>
        </w:rPr>
      </w:pPr>
      <w:r>
        <w:rPr>
          <w:rFonts w:ascii="Times New Roman" w:hAnsi="Times New Roman"/>
          <w:i/>
          <w:sz w:val="24"/>
          <w:szCs w:val="18"/>
        </w:rPr>
        <w:t xml:space="preserve">1. piezīme. Uzmanība jāpievērš nepieciešamībai atvieglot citu izmeklēšanā iesaistīto valstu </w:t>
      </w:r>
      <w:r w:rsidR="008F2573">
        <w:rPr>
          <w:rFonts w:ascii="Times New Roman" w:hAnsi="Times New Roman"/>
          <w:i/>
          <w:sz w:val="24"/>
          <w:szCs w:val="18"/>
        </w:rPr>
        <w:t>pilnvaroto</w:t>
      </w:r>
      <w:r>
        <w:rPr>
          <w:rFonts w:ascii="Times New Roman" w:hAnsi="Times New Roman"/>
          <w:i/>
          <w:sz w:val="24"/>
          <w:szCs w:val="18"/>
        </w:rPr>
        <w:t xml:space="preserve"> pārstāvju un padomnieku ieceļošanai. Šajā saistībā pase ir vienīgais ceļošanas dokuments, ko notikuma vietas valsts drīkst pieprasīt kvalificētam personālam, kuru citas valstis ir norīkojušas vai iecēlušas dalībai izmeklēšanā. Šajā saistībā skat. ICAO 9. pielikuma “Pārvadājumu atvieglošanas pasākumi” 8. nodaļas B punktu.</w:t>
      </w:r>
    </w:p>
    <w:p w14:paraId="24A54826" w14:textId="77777777" w:rsidR="004F0D55" w:rsidRPr="001D512F" w:rsidRDefault="004F0D55" w:rsidP="001D512F">
      <w:pPr>
        <w:jc w:val="both"/>
        <w:rPr>
          <w:rFonts w:ascii="Times New Roman" w:eastAsia="Arial" w:hAnsi="Times New Roman" w:cs="Arial"/>
          <w:i/>
          <w:noProof/>
          <w:sz w:val="24"/>
          <w:szCs w:val="15"/>
        </w:rPr>
      </w:pPr>
    </w:p>
    <w:p w14:paraId="73CD9D63"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2. piezīme. [Izmeklēšanas iestādes] atbildīgajam izmeklētājam izmeklēšanas vadības sistēmas ietvaros organizatoriskās sanāksmes ir jāsasauc gan attiecībā uz liela apmēra izmeklēšanu, gan attiecībā uz maza apmēra izmeklēšanu.</w:t>
      </w:r>
    </w:p>
    <w:p w14:paraId="321BD906" w14:textId="77777777" w:rsidR="004F0D55" w:rsidRPr="001D512F" w:rsidRDefault="004F0D55" w:rsidP="001D512F">
      <w:pPr>
        <w:jc w:val="both"/>
        <w:rPr>
          <w:rFonts w:ascii="Times New Roman" w:eastAsia="Arial" w:hAnsi="Times New Roman" w:cs="Arial"/>
          <w:i/>
          <w:noProof/>
          <w:sz w:val="24"/>
          <w:szCs w:val="15"/>
        </w:rPr>
      </w:pPr>
    </w:p>
    <w:p w14:paraId="716190F8"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3. piezīme. Pareizi plānotai un organizētai organizatoriskajai sanāksmei ir jāilgst mazāk par vienu stundu, lai pēc tās beigām izmeklēšanas apakšgrupas varētu sākt savu svarīgo darbu.</w:t>
      </w:r>
    </w:p>
    <w:p w14:paraId="47037979" w14:textId="77777777" w:rsidR="004F0D55" w:rsidRPr="001D512F" w:rsidRDefault="004F0D55" w:rsidP="001D512F">
      <w:pPr>
        <w:jc w:val="both"/>
        <w:rPr>
          <w:rFonts w:ascii="Times New Roman" w:eastAsia="Arial" w:hAnsi="Times New Roman" w:cs="Arial"/>
          <w:i/>
          <w:noProof/>
          <w:sz w:val="24"/>
          <w:szCs w:val="20"/>
        </w:rPr>
      </w:pPr>
    </w:p>
    <w:p w14:paraId="6B57E8B4" w14:textId="77777777" w:rsidR="004F0D55" w:rsidRPr="001D512F" w:rsidRDefault="00426FBB" w:rsidP="00426FBB">
      <w:pPr>
        <w:pStyle w:val="BodyText"/>
        <w:tabs>
          <w:tab w:val="left" w:pos="1220"/>
        </w:tabs>
        <w:ind w:left="0"/>
        <w:jc w:val="both"/>
        <w:rPr>
          <w:rFonts w:ascii="Times New Roman" w:hAnsi="Times New Roman"/>
          <w:noProof/>
          <w:sz w:val="24"/>
        </w:rPr>
      </w:pPr>
      <w:r>
        <w:rPr>
          <w:rFonts w:ascii="Times New Roman" w:hAnsi="Times New Roman"/>
          <w:sz w:val="24"/>
        </w:rPr>
        <w:t>8.2.4. Organizatoriskajā sanāksmē atbildīgajam izmeklētājam ir jāapspriež izmeklētāju tiesības, pienākumi un atbildība. Atbildīgajam izmeklētājam ir jāapspriež arī šajā rokasgrāmatā izklāstītā politika un procedūras un jādara pieejams šīs rokasgrāmatas eksemplārs visiem dalībniekiem, lai nodrošinātu, ka viņi saprot savu funkciju, uzdevumus un pienākumus. Pēc tam atbildīgajam izmeklētājam ir jāsadala izmeklētāji apakšgrupās, kuras vada vecākie izmeklētāji.</w:t>
      </w:r>
    </w:p>
    <w:p w14:paraId="268721C0" w14:textId="77777777" w:rsidR="004F0D55" w:rsidRPr="001D512F" w:rsidRDefault="004F0D55" w:rsidP="001D512F">
      <w:pPr>
        <w:jc w:val="both"/>
        <w:rPr>
          <w:rFonts w:ascii="Times New Roman" w:eastAsia="Arial" w:hAnsi="Times New Roman" w:cs="Arial"/>
          <w:noProof/>
          <w:sz w:val="24"/>
          <w:szCs w:val="20"/>
        </w:rPr>
      </w:pPr>
    </w:p>
    <w:p w14:paraId="29268D01" w14:textId="77777777" w:rsidR="004F0D55" w:rsidRPr="001D512F" w:rsidRDefault="00426FBB" w:rsidP="00426FBB">
      <w:pPr>
        <w:pStyle w:val="BodyText"/>
        <w:tabs>
          <w:tab w:val="left" w:pos="1220"/>
        </w:tabs>
        <w:ind w:left="0"/>
        <w:jc w:val="both"/>
        <w:rPr>
          <w:rFonts w:ascii="Times New Roman" w:hAnsi="Times New Roman"/>
          <w:noProof/>
          <w:sz w:val="24"/>
        </w:rPr>
      </w:pPr>
      <w:r>
        <w:rPr>
          <w:rFonts w:ascii="Times New Roman" w:hAnsi="Times New Roman"/>
          <w:sz w:val="24"/>
        </w:rPr>
        <w:t xml:space="preserve">8.2.5. Visiem dalībniekiem ir jāparaksta apmeklējuma saraksts. Parakstot apmeklējuma sarakstu, persona apliecina, ka ir izlasījusi, sapratusi un izmeklēšanas gaitā ievēros </w:t>
      </w:r>
      <w:r>
        <w:rPr>
          <w:rFonts w:ascii="Times New Roman" w:hAnsi="Times New Roman"/>
          <w:i/>
          <w:sz w:val="24"/>
        </w:rPr>
        <w:t>[izmeklēšanas iestādes]</w:t>
      </w:r>
      <w:r>
        <w:rPr>
          <w:rFonts w:ascii="Times New Roman" w:hAnsi="Times New Roman"/>
          <w:sz w:val="24"/>
        </w:rPr>
        <w:t xml:space="preserve"> tiesību aktus, noteikumus, politiku un procedūras. Administratīvajam personālam jāuzdod nodrošināt, ka katrā grupas sanāksmē visi dalībnieki paraksta apmeklējuma sarakstu.</w:t>
      </w:r>
    </w:p>
    <w:p w14:paraId="46FC396D" w14:textId="77777777" w:rsidR="004F0D55" w:rsidRPr="001D512F" w:rsidRDefault="004F0D55" w:rsidP="001D512F">
      <w:pPr>
        <w:jc w:val="both"/>
        <w:rPr>
          <w:rFonts w:ascii="Times New Roman" w:hAnsi="Times New Roman"/>
          <w:noProof/>
          <w:sz w:val="24"/>
        </w:rPr>
      </w:pPr>
    </w:p>
    <w:p w14:paraId="5533F12C"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Grupas sapulču laikā ir svarīgi izmantot tulku pakalpojumus pat tad, ja šķiet, ka visi dalībnieki pilnīgi saprot sapulces darba valodu (visbiežāk tā ir angļu valoda). Personām, kurām angļu valoda nav dzimtā valoda, var būt grūtības saprast sarežģītus jautājumus.</w:t>
      </w:r>
    </w:p>
    <w:p w14:paraId="44B81860" w14:textId="77777777" w:rsidR="004F0D55" w:rsidRPr="001D512F" w:rsidRDefault="004F0D55" w:rsidP="001D512F">
      <w:pPr>
        <w:jc w:val="both"/>
        <w:rPr>
          <w:rFonts w:ascii="Times New Roman" w:eastAsia="Arial" w:hAnsi="Times New Roman" w:cs="Arial"/>
          <w:i/>
          <w:noProof/>
          <w:sz w:val="24"/>
          <w:szCs w:val="20"/>
        </w:rPr>
      </w:pPr>
    </w:p>
    <w:p w14:paraId="658BEA39" w14:textId="77777777" w:rsidR="004F0D55" w:rsidRPr="001D512F" w:rsidRDefault="00426FBB" w:rsidP="00426FBB">
      <w:pPr>
        <w:pStyle w:val="BodyText"/>
        <w:tabs>
          <w:tab w:val="left" w:pos="1219"/>
        </w:tabs>
        <w:ind w:left="0"/>
        <w:jc w:val="both"/>
        <w:rPr>
          <w:rFonts w:ascii="Times New Roman" w:hAnsi="Times New Roman"/>
          <w:noProof/>
          <w:sz w:val="24"/>
        </w:rPr>
      </w:pPr>
      <w:r>
        <w:rPr>
          <w:rFonts w:ascii="Times New Roman" w:hAnsi="Times New Roman"/>
          <w:sz w:val="24"/>
        </w:rPr>
        <w:t>8.2.6. Atkarībā no aviācijas nelaimes gadījuma mēroga un apstākļiem var būt izveidotas vairākas apakšgrupas dažādām tehniskās izmeklēšanas jomām (skat. 8-1., 8-2. un 8-3. attēlu).</w:t>
      </w:r>
    </w:p>
    <w:p w14:paraId="43A57442" w14:textId="77777777" w:rsidR="004F0D55" w:rsidRPr="001D512F" w:rsidRDefault="004F0D55" w:rsidP="001D512F">
      <w:pPr>
        <w:jc w:val="both"/>
        <w:rPr>
          <w:rFonts w:ascii="Times New Roman" w:eastAsia="Arial" w:hAnsi="Times New Roman" w:cs="Arial"/>
          <w:noProof/>
          <w:sz w:val="24"/>
          <w:szCs w:val="20"/>
        </w:rPr>
      </w:pPr>
    </w:p>
    <w:p w14:paraId="3D69E2DD" w14:textId="5CE44489" w:rsidR="004F0D55" w:rsidRPr="001D512F" w:rsidRDefault="00426FBB" w:rsidP="00426FBB">
      <w:pPr>
        <w:pStyle w:val="BodyText"/>
        <w:tabs>
          <w:tab w:val="left" w:pos="1220"/>
        </w:tabs>
        <w:ind w:left="0"/>
        <w:jc w:val="both"/>
        <w:rPr>
          <w:rFonts w:ascii="Times New Roman" w:hAnsi="Times New Roman"/>
          <w:noProof/>
          <w:sz w:val="24"/>
        </w:rPr>
      </w:pPr>
      <w:r>
        <w:rPr>
          <w:rFonts w:ascii="Times New Roman" w:hAnsi="Times New Roman"/>
          <w:sz w:val="24"/>
        </w:rPr>
        <w:t xml:space="preserve">8.2.7. Izmeklēšanas apakšgrupu vadīšanu uztic vecākajiem izmeklētājiem, un katrs no viņiem ir atbildīgs par konkrētu apakšgrupu. Izmeklēšanas apakšgrupās attiecīgā gadījumā iekļauj speciālistus no </w:t>
      </w:r>
      <w:r>
        <w:rPr>
          <w:rFonts w:ascii="Times New Roman" w:hAnsi="Times New Roman"/>
          <w:i/>
          <w:sz w:val="24"/>
        </w:rPr>
        <w:t>[izmeklēšanas iestādes]</w:t>
      </w:r>
      <w:r>
        <w:rPr>
          <w:rFonts w:ascii="Times New Roman" w:hAnsi="Times New Roman"/>
          <w:sz w:val="24"/>
        </w:rPr>
        <w:t xml:space="preserve">, aviosabiedrības, </w:t>
      </w:r>
      <w:r>
        <w:rPr>
          <w:rFonts w:ascii="Times New Roman" w:hAnsi="Times New Roman"/>
          <w:i/>
          <w:sz w:val="24"/>
        </w:rPr>
        <w:t>[CAA]</w:t>
      </w:r>
      <w:r>
        <w:rPr>
          <w:rFonts w:ascii="Times New Roman" w:hAnsi="Times New Roman"/>
          <w:sz w:val="24"/>
        </w:rPr>
        <w:t xml:space="preserve">, gaisa kuģu un dzinēju ražotājiem, lidostas un darbinieku arodbiedrībām. Šajās apakšgrupās var iekļaut arī padomniekus, kurus ir norīkojuši citu valstu </w:t>
      </w:r>
      <w:r w:rsidR="008F2573">
        <w:rPr>
          <w:rFonts w:ascii="Times New Roman" w:hAnsi="Times New Roman"/>
          <w:sz w:val="24"/>
        </w:rPr>
        <w:t>pilnvarotie</w:t>
      </w:r>
      <w:r>
        <w:rPr>
          <w:rFonts w:ascii="Times New Roman" w:hAnsi="Times New Roman"/>
          <w:sz w:val="24"/>
        </w:rPr>
        <w:t xml:space="preserve"> pārstāvji. Visiem apakšgrupas dalībniekiem parasti ir jābūt pieejamai visai informācijai, kas ir atklāta izmeklēšanas gaitā, un tiem ir jāpiedalās izmeklēšanā līdz apakšgrupas ziņojuma pabeigšanai.</w:t>
      </w:r>
    </w:p>
    <w:p w14:paraId="22311ECA" w14:textId="77777777" w:rsidR="004F0D55" w:rsidRPr="001D512F" w:rsidRDefault="004F0D55" w:rsidP="001D512F">
      <w:pPr>
        <w:jc w:val="both"/>
        <w:rPr>
          <w:rFonts w:ascii="Times New Roman" w:hAnsi="Times New Roman"/>
          <w:noProof/>
          <w:sz w:val="24"/>
        </w:rPr>
      </w:pPr>
    </w:p>
    <w:p w14:paraId="5176F171" w14:textId="206FA426" w:rsidR="004F0D55" w:rsidRPr="001D512F" w:rsidRDefault="00426FBB" w:rsidP="00426FBB">
      <w:pPr>
        <w:pStyle w:val="BodyText"/>
        <w:tabs>
          <w:tab w:val="left" w:pos="1220"/>
        </w:tabs>
        <w:ind w:left="0"/>
        <w:jc w:val="both"/>
        <w:rPr>
          <w:rFonts w:ascii="Times New Roman" w:hAnsi="Times New Roman"/>
          <w:noProof/>
          <w:sz w:val="24"/>
        </w:rPr>
      </w:pPr>
      <w:r>
        <w:rPr>
          <w:rFonts w:ascii="Times New Roman" w:hAnsi="Times New Roman"/>
          <w:sz w:val="24"/>
        </w:rPr>
        <w:t xml:space="preserve">8.2.8. Liela apmēra izmeklēšanā var izveidot cita starpā šādas izmeklēšanas apakšgrupas: aculiecinieki, meteoroloģija/laikapstākļi, gaisa satiksmes dienests, gaisa kuģa konstrukcijas, gaisa kuģa sistēmas, spēka iekārtas, tehniskās apkopes dokumentācija, izdzīvošanas faktori, cilvēku rīcība, gaisa kuģa lidtehniskie raksturojumi un lidojuma parametru reģistratori. Ja nepieciešams, var izveidot citas speciālās apakšgrupas, piemēram, degšana un eksplozija, zem ūdens esošu daļu atgūšana, makets u. c. Nepieciešamo apakšgrupu skaitu un veidus nosaka, </w:t>
      </w:r>
      <w:r>
        <w:rPr>
          <w:rFonts w:ascii="Times New Roman" w:hAnsi="Times New Roman"/>
          <w:sz w:val="24"/>
        </w:rPr>
        <w:lastRenderedPageBreak/>
        <w:t>pamatojoties uz aviācijas nelaimes gadījuma apstākļiem un sarežģītību (skat. 8-3. attēlu).</w:t>
      </w:r>
    </w:p>
    <w:p w14:paraId="5B194F85" w14:textId="77777777" w:rsidR="004F0D55" w:rsidRPr="001D512F" w:rsidRDefault="004F0D55" w:rsidP="001D512F">
      <w:pPr>
        <w:jc w:val="both"/>
        <w:rPr>
          <w:rFonts w:ascii="Times New Roman" w:eastAsia="Arial" w:hAnsi="Times New Roman" w:cs="Arial"/>
          <w:noProof/>
          <w:sz w:val="24"/>
          <w:szCs w:val="15"/>
        </w:rPr>
      </w:pPr>
    </w:p>
    <w:p w14:paraId="750C887D" w14:textId="1026E74E" w:rsidR="004F0D55" w:rsidRPr="001D512F" w:rsidRDefault="004F0D55" w:rsidP="00426FBB">
      <w:pPr>
        <w:jc w:val="both"/>
        <w:rPr>
          <w:rFonts w:ascii="Times New Roman" w:eastAsia="Arial" w:hAnsi="Times New Roman" w:cs="Arial"/>
          <w:noProof/>
          <w:sz w:val="24"/>
          <w:szCs w:val="18"/>
        </w:rPr>
      </w:pPr>
      <w:r>
        <w:rPr>
          <w:rFonts w:ascii="Times New Roman" w:hAnsi="Times New Roman"/>
          <w:i/>
          <w:sz w:val="24"/>
          <w:szCs w:val="18"/>
        </w:rPr>
        <w:t>1. piezīme. ICAO Aviācijas nelaimes gadījumu un incidentu izmeklēšanas rokasgrāmatas (dok. Nr. 9756) II daļas 3. nodaļā “Pienākumi izmeklēšanas jomā” ir sniegts pārskats par raksturīgākajiem pienākumiem, kuri izmeklēšanas grupas locekļiem ir jāuzņemas liela apmēra izmeklēšanā. Turklāt 4. nodaļā “Liela apmēra izmeklēšana” ir iekļauta informācija par rokasgrāmatu “Major Accident Investigation Guide” [Liela mēroga aviācijas nelaimes gadījuma izmeklēšanas rokasgrāmata] (MAIG), kurā atbildīgajam izmeklētājam, apakšgrupu vadītājiem un citiem izmeklēšanas grupas locekļiem sniegtas galvenās vadlīnijas par liela apmēra izmeklēšanu.</w:t>
      </w:r>
    </w:p>
    <w:p w14:paraId="7CDD282E" w14:textId="77777777" w:rsidR="004F0D55" w:rsidRPr="001D512F" w:rsidRDefault="004F0D55" w:rsidP="001D512F">
      <w:pPr>
        <w:jc w:val="both"/>
        <w:rPr>
          <w:rFonts w:ascii="Times New Roman" w:eastAsia="Arial" w:hAnsi="Times New Roman" w:cs="Arial"/>
          <w:i/>
          <w:noProof/>
          <w:sz w:val="24"/>
          <w:szCs w:val="16"/>
        </w:rPr>
      </w:pPr>
    </w:p>
    <w:p w14:paraId="4B5B67D1" w14:textId="77777777" w:rsidR="004F0D55" w:rsidRPr="001D512F" w:rsidRDefault="004F0D55" w:rsidP="001D512F">
      <w:pPr>
        <w:jc w:val="both"/>
        <w:rPr>
          <w:rFonts w:ascii="Times New Roman" w:eastAsia="Arial" w:hAnsi="Times New Roman" w:cs="Arial"/>
          <w:noProof/>
          <w:sz w:val="24"/>
          <w:szCs w:val="18"/>
        </w:rPr>
      </w:pPr>
      <w:r>
        <w:rPr>
          <w:rFonts w:ascii="Times New Roman" w:hAnsi="Times New Roman"/>
          <w:i/>
          <w:sz w:val="24"/>
          <w:szCs w:val="18"/>
        </w:rPr>
        <w:t>2. piezīme. ICAO Aviācijas nelaimes gadījumu un incidentu izmeklēšanas rokasgrāmatas (dok. Nr. 9756) III daļā ir sniegti sīki norādījumi par to, kā veikt izmeklēšanu konkrētās jomās.</w:t>
      </w:r>
    </w:p>
    <w:p w14:paraId="0CAAA78D" w14:textId="76C9CEF1" w:rsidR="004F0D55" w:rsidRPr="001D512F" w:rsidRDefault="004F0D55" w:rsidP="001D512F">
      <w:pPr>
        <w:jc w:val="both"/>
        <w:rPr>
          <w:rFonts w:ascii="Times New Roman" w:eastAsia="Arial" w:hAnsi="Times New Roman" w:cs="Arial"/>
          <w:i/>
          <w:noProof/>
          <w:sz w:val="24"/>
          <w:szCs w:val="15"/>
        </w:rPr>
      </w:pPr>
    </w:p>
    <w:p w14:paraId="09EA91E9"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3. piezīme. Katram [izmeklēšanas iestādes] apakšgrupas vadītājam ir jāizsniedz saviem apakšgrupas locekļiem būtisko vadlīniju eksemplārs izskatīšanai pirms izmeklēšanas sākuma.</w:t>
      </w:r>
    </w:p>
    <w:p w14:paraId="06EC4847" w14:textId="77777777" w:rsidR="001D512F" w:rsidRPr="00426FBB" w:rsidRDefault="001D512F" w:rsidP="001D512F">
      <w:pPr>
        <w:jc w:val="both"/>
        <w:rPr>
          <w:rFonts w:ascii="Times New Roman" w:eastAsia="Arial" w:hAnsi="Times New Roman" w:cs="Arial"/>
          <w:noProof/>
          <w:sz w:val="24"/>
          <w:szCs w:val="18"/>
        </w:rPr>
      </w:pPr>
    </w:p>
    <w:p w14:paraId="319D7AD9" w14:textId="0C705FCB" w:rsidR="004F0D55" w:rsidRDefault="00BF560C" w:rsidP="00426FBB">
      <w:pPr>
        <w:jc w:val="center"/>
        <w:rPr>
          <w:rFonts w:ascii="Times New Roman" w:hAnsi="Times New Roman"/>
          <w:noProof/>
          <w:sz w:val="24"/>
        </w:rPr>
      </w:pPr>
      <w:r w:rsidRPr="00BF560C">
        <w:rPr>
          <w:rFonts w:ascii="Times New Roman" w:hAnsi="Times New Roman"/>
          <w:noProof/>
          <w:sz w:val="24"/>
        </w:rPr>
        <w:drawing>
          <wp:inline distT="0" distB="0" distL="0" distR="0" wp14:anchorId="3E82C578" wp14:editId="05CB59A3">
            <wp:extent cx="4859079" cy="52398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666" cy="5258864"/>
                    </a:xfrm>
                    <a:prstGeom prst="rect">
                      <a:avLst/>
                    </a:prstGeom>
                    <a:noFill/>
                    <a:ln>
                      <a:noFill/>
                    </a:ln>
                  </pic:spPr>
                </pic:pic>
              </a:graphicData>
            </a:graphic>
          </wp:inline>
        </w:drawing>
      </w:r>
    </w:p>
    <w:p w14:paraId="5C59B0AA" w14:textId="77777777" w:rsidR="00426FBB" w:rsidRDefault="00426FBB" w:rsidP="001D512F">
      <w:pPr>
        <w:jc w:val="both"/>
        <w:rPr>
          <w:rFonts w:ascii="Times New Roman" w:hAnsi="Times New Roman"/>
          <w:noProof/>
          <w:sz w:val="24"/>
        </w:rPr>
      </w:pPr>
    </w:p>
    <w:p w14:paraId="77DB5799" w14:textId="77777777" w:rsidR="004F0D55" w:rsidRPr="001D512F" w:rsidRDefault="004F0D55" w:rsidP="005D6076">
      <w:pPr>
        <w:pStyle w:val="Heading4"/>
        <w:ind w:left="0"/>
        <w:jc w:val="center"/>
        <w:rPr>
          <w:rFonts w:ascii="Times New Roman" w:hAnsi="Times New Roman"/>
          <w:noProof/>
          <w:sz w:val="24"/>
        </w:rPr>
      </w:pPr>
      <w:r>
        <w:rPr>
          <w:rFonts w:ascii="Times New Roman" w:hAnsi="Times New Roman"/>
          <w:sz w:val="24"/>
        </w:rPr>
        <w:t>8-1. attēls. Piemērs par izmeklēšanas grupas organizēšanu atkarībā no izmeklēšanas rakstura</w:t>
      </w:r>
    </w:p>
    <w:p w14:paraId="34BC93BA" w14:textId="77777777" w:rsidR="001D512F" w:rsidRPr="001D512F" w:rsidRDefault="001D512F" w:rsidP="001D512F">
      <w:pPr>
        <w:jc w:val="both"/>
        <w:rPr>
          <w:rFonts w:ascii="Times New Roman" w:hAnsi="Times New Roman"/>
          <w:noProof/>
          <w:sz w:val="24"/>
        </w:rPr>
      </w:pPr>
    </w:p>
    <w:p w14:paraId="417C05E3" w14:textId="11EA2595" w:rsidR="004F0D55" w:rsidRPr="005D6076" w:rsidRDefault="00BD44F2" w:rsidP="001D512F">
      <w:pPr>
        <w:jc w:val="both"/>
        <w:rPr>
          <w:rFonts w:ascii="Times New Roman" w:eastAsia="Arial" w:hAnsi="Times New Roman" w:cs="Arial"/>
          <w:iCs/>
          <w:noProof/>
          <w:sz w:val="24"/>
          <w:szCs w:val="20"/>
        </w:rPr>
      </w:pPr>
      <w:r w:rsidRPr="00BD44F2">
        <w:rPr>
          <w:rFonts w:ascii="Times New Roman" w:eastAsia="Arial" w:hAnsi="Times New Roman" w:cs="Arial"/>
          <w:iCs/>
          <w:noProof/>
          <w:sz w:val="24"/>
          <w:szCs w:val="20"/>
        </w:rPr>
        <w:drawing>
          <wp:inline distT="0" distB="0" distL="0" distR="0" wp14:anchorId="314FCF4F" wp14:editId="75A953E8">
            <wp:extent cx="5760720" cy="38569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856990"/>
                    </a:xfrm>
                    <a:prstGeom prst="rect">
                      <a:avLst/>
                    </a:prstGeom>
                    <a:noFill/>
                    <a:ln>
                      <a:noFill/>
                    </a:ln>
                  </pic:spPr>
                </pic:pic>
              </a:graphicData>
            </a:graphic>
          </wp:inline>
        </w:drawing>
      </w:r>
    </w:p>
    <w:p w14:paraId="6C424249" w14:textId="77777777" w:rsidR="004F0D55" w:rsidRPr="001D512F" w:rsidRDefault="004F0D55" w:rsidP="001D512F">
      <w:pPr>
        <w:jc w:val="both"/>
        <w:rPr>
          <w:rFonts w:ascii="Times New Roman" w:eastAsia="Arial" w:hAnsi="Times New Roman" w:cs="Arial"/>
          <w:i/>
          <w:noProof/>
          <w:sz w:val="24"/>
          <w:szCs w:val="18"/>
        </w:rPr>
      </w:pPr>
    </w:p>
    <w:p w14:paraId="44F5D298" w14:textId="77777777" w:rsidR="004F0D55" w:rsidRPr="001D512F" w:rsidRDefault="004F0D55" w:rsidP="00D040BC">
      <w:pPr>
        <w:pStyle w:val="Heading4"/>
        <w:tabs>
          <w:tab w:val="left" w:pos="4104"/>
        </w:tabs>
        <w:ind w:left="0"/>
        <w:jc w:val="center"/>
        <w:rPr>
          <w:rFonts w:ascii="Times New Roman" w:hAnsi="Times New Roman"/>
          <w:noProof/>
          <w:sz w:val="24"/>
        </w:rPr>
      </w:pPr>
      <w:r>
        <w:rPr>
          <w:rFonts w:ascii="Times New Roman" w:hAnsi="Times New Roman"/>
          <w:sz w:val="24"/>
        </w:rPr>
        <w:t>8-2. attēls. Izmeklēšanas grupa. A piemērs</w:t>
      </w:r>
    </w:p>
    <w:p w14:paraId="259CF699" w14:textId="77777777" w:rsidR="001D512F" w:rsidRPr="001D512F" w:rsidRDefault="001D512F" w:rsidP="001D512F">
      <w:pPr>
        <w:jc w:val="both"/>
        <w:rPr>
          <w:rFonts w:ascii="Times New Roman" w:hAnsi="Times New Roman"/>
          <w:noProof/>
          <w:sz w:val="24"/>
        </w:rPr>
      </w:pPr>
    </w:p>
    <w:p w14:paraId="11AD1C35" w14:textId="2729CB0A" w:rsidR="00D040BC" w:rsidRDefault="00BF560C" w:rsidP="00BF560C">
      <w:pPr>
        <w:jc w:val="center"/>
        <w:rPr>
          <w:rFonts w:ascii="Times New Roman" w:eastAsia="Arial" w:hAnsi="Times New Roman" w:cs="Arial"/>
          <w:iCs/>
          <w:noProof/>
          <w:sz w:val="24"/>
          <w:szCs w:val="25"/>
        </w:rPr>
      </w:pPr>
      <w:r w:rsidRPr="00BF560C">
        <w:rPr>
          <w:rFonts w:ascii="Times New Roman" w:eastAsia="Arial" w:hAnsi="Times New Roman" w:cs="Arial"/>
          <w:iCs/>
          <w:noProof/>
          <w:sz w:val="24"/>
          <w:szCs w:val="25"/>
        </w:rPr>
        <w:lastRenderedPageBreak/>
        <w:drawing>
          <wp:inline distT="0" distB="0" distL="0" distR="0" wp14:anchorId="69156CB1" wp14:editId="15995AFD">
            <wp:extent cx="5581816" cy="4522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5464" cy="4525260"/>
                    </a:xfrm>
                    <a:prstGeom prst="rect">
                      <a:avLst/>
                    </a:prstGeom>
                    <a:noFill/>
                    <a:ln>
                      <a:noFill/>
                    </a:ln>
                  </pic:spPr>
                </pic:pic>
              </a:graphicData>
            </a:graphic>
          </wp:inline>
        </w:drawing>
      </w:r>
    </w:p>
    <w:p w14:paraId="3E3BF79A" w14:textId="77777777" w:rsidR="004F0D55" w:rsidRPr="001D512F" w:rsidRDefault="004F0D55" w:rsidP="001D512F">
      <w:pPr>
        <w:jc w:val="both"/>
        <w:rPr>
          <w:rFonts w:ascii="Times New Roman" w:eastAsia="Arial" w:hAnsi="Times New Roman" w:cs="Arial"/>
          <w:i/>
          <w:noProof/>
          <w:sz w:val="24"/>
          <w:szCs w:val="24"/>
        </w:rPr>
      </w:pPr>
    </w:p>
    <w:p w14:paraId="1D96AD48" w14:textId="77777777" w:rsidR="004F0D55" w:rsidRPr="001D512F" w:rsidRDefault="004F0D55" w:rsidP="00D040BC">
      <w:pPr>
        <w:pStyle w:val="Heading4"/>
        <w:tabs>
          <w:tab w:val="left" w:pos="4104"/>
        </w:tabs>
        <w:ind w:left="0"/>
        <w:jc w:val="center"/>
        <w:rPr>
          <w:rFonts w:ascii="Times New Roman" w:hAnsi="Times New Roman"/>
          <w:noProof/>
          <w:sz w:val="24"/>
        </w:rPr>
      </w:pPr>
      <w:r>
        <w:rPr>
          <w:rFonts w:ascii="Times New Roman" w:hAnsi="Times New Roman"/>
          <w:sz w:val="24"/>
        </w:rPr>
        <w:t>8-3. attēls. Izmeklēšanas grupa. B piemērs</w:t>
      </w:r>
    </w:p>
    <w:p w14:paraId="388270EF" w14:textId="77777777" w:rsidR="004F0D55" w:rsidRPr="001D512F" w:rsidRDefault="004F0D55" w:rsidP="001D512F">
      <w:pPr>
        <w:jc w:val="both"/>
        <w:rPr>
          <w:rFonts w:ascii="Times New Roman" w:eastAsia="Arial" w:hAnsi="Times New Roman" w:cs="Arial"/>
          <w:b/>
          <w:bCs/>
          <w:noProof/>
          <w:sz w:val="24"/>
          <w:szCs w:val="18"/>
        </w:rPr>
      </w:pPr>
    </w:p>
    <w:p w14:paraId="7F334920" w14:textId="7499B62A" w:rsidR="004F0D55" w:rsidRPr="001D512F" w:rsidRDefault="00D040BC" w:rsidP="00D040BC">
      <w:pPr>
        <w:pStyle w:val="BodyText"/>
        <w:tabs>
          <w:tab w:val="left" w:pos="1220"/>
        </w:tabs>
        <w:ind w:left="0"/>
        <w:jc w:val="both"/>
        <w:rPr>
          <w:rFonts w:ascii="Times New Roman" w:hAnsi="Times New Roman"/>
          <w:noProof/>
          <w:sz w:val="24"/>
        </w:rPr>
      </w:pPr>
      <w:r>
        <w:rPr>
          <w:rFonts w:ascii="Times New Roman" w:hAnsi="Times New Roman"/>
          <w:sz w:val="24"/>
        </w:rPr>
        <w:t xml:space="preserve">8.2.9. Ikvienā izmeklēšanā katra iesaistītā organizācija (aviosabiedrība, regulators, izgatavotājs u. c.) ieceļ savu koordinatoru (pārstāvi/grupas vadītāju) sadarbības nodrošināšanai ar atbildīgo izmeklētāju un savas organizāciju speciālistu darba pārraudzībai. Atbildīgais izmeklētājs ir persona, kas atbild par saziņu ar </w:t>
      </w:r>
      <w:r w:rsidR="00BF560C">
        <w:rPr>
          <w:rFonts w:ascii="Times New Roman" w:hAnsi="Times New Roman"/>
          <w:sz w:val="24"/>
        </w:rPr>
        <w:t>pilnvarotajiem</w:t>
      </w:r>
      <w:r>
        <w:rPr>
          <w:rFonts w:ascii="Times New Roman" w:hAnsi="Times New Roman"/>
          <w:sz w:val="24"/>
        </w:rPr>
        <w:t xml:space="preserve"> pārstāvjiem (un viņu padomniekiem) no citām valstīm, kuras piedalās izmeklēšanā saskaņā ar </w:t>
      </w:r>
      <w:r>
        <w:rPr>
          <w:rFonts w:ascii="Times New Roman" w:hAnsi="Times New Roman"/>
          <w:i/>
          <w:sz w:val="24"/>
        </w:rPr>
        <w:t>ICAO</w:t>
      </w:r>
      <w:r>
        <w:rPr>
          <w:rFonts w:ascii="Times New Roman" w:hAnsi="Times New Roman"/>
          <w:sz w:val="24"/>
        </w:rPr>
        <w:t xml:space="preserve"> 13. pielikumu.</w:t>
      </w:r>
    </w:p>
    <w:p w14:paraId="6D895BB0" w14:textId="77777777" w:rsidR="004F0D55" w:rsidRPr="001D512F" w:rsidRDefault="004F0D55" w:rsidP="001D512F">
      <w:pPr>
        <w:jc w:val="both"/>
        <w:rPr>
          <w:rFonts w:ascii="Times New Roman" w:eastAsia="Arial" w:hAnsi="Times New Roman" w:cs="Arial"/>
          <w:noProof/>
          <w:sz w:val="24"/>
          <w:szCs w:val="20"/>
        </w:rPr>
      </w:pPr>
    </w:p>
    <w:p w14:paraId="498F73EF" w14:textId="77777777" w:rsidR="004F0D55" w:rsidRPr="001D512F" w:rsidRDefault="00D040BC" w:rsidP="00D040BC">
      <w:pPr>
        <w:pStyle w:val="BodyText"/>
        <w:tabs>
          <w:tab w:val="left" w:pos="1220"/>
        </w:tabs>
        <w:ind w:left="0"/>
        <w:jc w:val="both"/>
        <w:rPr>
          <w:rFonts w:ascii="Times New Roman" w:hAnsi="Times New Roman"/>
          <w:noProof/>
          <w:sz w:val="24"/>
        </w:rPr>
      </w:pPr>
      <w:r>
        <w:rPr>
          <w:rFonts w:ascii="Times New Roman" w:hAnsi="Times New Roman"/>
          <w:sz w:val="24"/>
        </w:rPr>
        <w:t xml:space="preserve">8.2.10. Aviācijas nelaimes gadījumu izmeklēšanas vadību var ievērojami atvieglot tas, ka atbildīgais izmeklētājs izmanto plūsmkarti ar vairākiem notikumiem. Katram notikumam ir atbilstoša raksturojoša frāze. Plūsmkarte sniedz iespēju izmeklētājiem nodrošināt to, ka tiek ievērota būtiskā notikumu secība. </w:t>
      </w:r>
      <w:r>
        <w:rPr>
          <w:rFonts w:ascii="Times New Roman" w:hAnsi="Times New Roman"/>
          <w:i/>
          <w:sz w:val="24"/>
        </w:rPr>
        <w:t>ICAO</w:t>
      </w:r>
      <w:r>
        <w:rPr>
          <w:rFonts w:ascii="Times New Roman" w:hAnsi="Times New Roman"/>
          <w:sz w:val="24"/>
        </w:rPr>
        <w:t xml:space="preserve"> Aviācijas nelaimes gadījumu un incidentu izmeklēšanas rokasgrāmatas (dok. Nr. 9756) II daļā ir iekļauts “Notikumu kontrolsaraksts”, kas īpaši paredzēts tam, lai palīdzētu vadīt aviācijas nelaimes gadījuma izmeklēšanu, dokumentējot dažādus izmeklēšanas posmus. Šis kontrolsaraksts ir jāizmanto kā rīks dažādu izmeklēšanas pabeigšanai nepieciešamo izmeklēšanas posmu pārvaldībai. Jāņem vērā, ka tas ir tikai rīks un tas ir jāpapildina ar citiem materiāliem.</w:t>
      </w:r>
    </w:p>
    <w:p w14:paraId="1F5F818D" w14:textId="77777777" w:rsidR="004F0D55" w:rsidRPr="001D512F" w:rsidRDefault="004F0D55" w:rsidP="001D512F">
      <w:pPr>
        <w:jc w:val="both"/>
        <w:rPr>
          <w:rFonts w:ascii="Times New Roman" w:eastAsia="Arial" w:hAnsi="Times New Roman" w:cs="Arial"/>
          <w:i/>
          <w:noProof/>
          <w:sz w:val="24"/>
          <w:szCs w:val="18"/>
        </w:rPr>
      </w:pPr>
    </w:p>
    <w:p w14:paraId="2DF9BD04" w14:textId="77777777" w:rsidR="004F0D55" w:rsidRPr="001D512F" w:rsidRDefault="00D040BC" w:rsidP="00D040BC">
      <w:pPr>
        <w:pStyle w:val="BodyText"/>
        <w:tabs>
          <w:tab w:val="left" w:pos="1220"/>
        </w:tabs>
        <w:ind w:left="0"/>
        <w:jc w:val="both"/>
        <w:rPr>
          <w:rFonts w:ascii="Times New Roman" w:hAnsi="Times New Roman"/>
          <w:noProof/>
          <w:sz w:val="24"/>
        </w:rPr>
      </w:pPr>
      <w:r>
        <w:rPr>
          <w:rFonts w:ascii="Times New Roman" w:hAnsi="Times New Roman"/>
          <w:sz w:val="24"/>
        </w:rPr>
        <w:t xml:space="preserve">8.2.11. Katrs notikumu kontrolsaraksts ir jāizmanto kopā ar Liela mēroga aviācijas nelaimes gadījumu izmeklēšanas rokasgrāmatu, kas iekļauta </w:t>
      </w:r>
      <w:r>
        <w:rPr>
          <w:rFonts w:ascii="Times New Roman" w:hAnsi="Times New Roman"/>
          <w:i/>
          <w:sz w:val="24"/>
        </w:rPr>
        <w:t>ICAO</w:t>
      </w:r>
      <w:r>
        <w:rPr>
          <w:rFonts w:ascii="Times New Roman" w:hAnsi="Times New Roman"/>
          <w:sz w:val="24"/>
        </w:rPr>
        <w:t xml:space="preserve"> Aviācijas nelaimes gadījumu un incidentu izmeklēšanas rokasgrāmatas (dok. Nr. 9756) II daļā, un ar specifiskajiem izmeklēšanas darba materiāliem (kontrolsarakstiem), kas ir iekļauti dokumenta Nr. 9756 III daļā un pielāgoti konkrētajiem aviācijas nelaimes gadījuma apstākļiem. Tā kā izmeklēšanas uzdevumi var atšķirties atkarībā no aviācijas nelaimes gadījuma apstākļiem, </w:t>
      </w:r>
      <w:r>
        <w:rPr>
          <w:rFonts w:ascii="Times New Roman" w:hAnsi="Times New Roman"/>
          <w:sz w:val="24"/>
        </w:rPr>
        <w:lastRenderedPageBreak/>
        <w:t>kontrolsaraksti ir jāpārskata, lai nodrošinātu, ka uzdevumi ir atbilstoši konkrētā aviācijas nelaimes gadījuma izmeklēšanas organizēšanai un norisei. Darbību un uzdevumu sakārtošana kontrolsarakstos ļauj atbildīgajam izmeklētājam skaidri norādīt to, kas ir paveikts un kas izmeklētājiem un dažādām apakšgrupām ir jāpaveic izmeklēšanas laikā. Tas arī palīdz atbildīgajam izmeklētājam virzīt un vadīt personas, kuras piedalās izmeklēšanā pirmo reizi un kurām var būt nepieciešams īpašs padoms. Kontrolsaraksti ir ne tikai izmeklēšanas vadības sistēmas daļa, bet arī vieš zināmu kārtību bieži vien neskaidrajā situācijā.</w:t>
      </w:r>
    </w:p>
    <w:p w14:paraId="60D4FE2B" w14:textId="77777777" w:rsidR="004F0D55" w:rsidRPr="001D512F" w:rsidRDefault="004F0D55" w:rsidP="001D512F">
      <w:pPr>
        <w:jc w:val="both"/>
        <w:rPr>
          <w:rFonts w:ascii="Times New Roman" w:hAnsi="Times New Roman"/>
          <w:noProof/>
          <w:sz w:val="24"/>
        </w:rPr>
      </w:pPr>
    </w:p>
    <w:p w14:paraId="6627AEE8" w14:textId="77777777" w:rsidR="004F0D55" w:rsidRPr="001D512F" w:rsidRDefault="00D040BC" w:rsidP="00D040BC">
      <w:pPr>
        <w:pStyle w:val="BodyText"/>
        <w:tabs>
          <w:tab w:val="left" w:pos="1220"/>
        </w:tabs>
        <w:ind w:left="0"/>
        <w:jc w:val="both"/>
        <w:rPr>
          <w:rFonts w:ascii="Times New Roman" w:hAnsi="Times New Roman"/>
          <w:noProof/>
          <w:sz w:val="24"/>
        </w:rPr>
      </w:pPr>
      <w:r>
        <w:rPr>
          <w:rFonts w:ascii="Times New Roman" w:hAnsi="Times New Roman"/>
          <w:sz w:val="24"/>
        </w:rPr>
        <w:t>8.2.12. Apakšgrupu vadītāji ir atbildīgi par izmeklēšanas uzdevumu izpildi, izmantojot savus attiecīgos kontrolsarakstus tiem uzticēto dažādo uzdevumu pabeigšanai. Tādēļ apakšgrupu vadītājiem ir jāpārzina izmeklēšanas vadības sistēma un viņu apakšgrupām uzticētie uzdevumi. Viņiem ir jāapzinās, ka uzdevumu apraksts var būt nepilnīgs un ka noteiktos apstākļos uzdevumi var būt jāpārskata. Kad tiek izmantoti kontrolsaraksti, izmeklētājiem ir ieteicams atzīmēt katra uzdevuma pabeigšanas datumu, visas turpmākās nepieciešamās darbības un visu, kam ir būtiska nozīme saistībā ar konkrēto uzdevumu. Neatkarīgi no tā, cik pamatīga plānošana ir veikta kontrolsarakstu sagatavošanas procesā, neizbēgami būs gadījumi, kad aprakstītie uzdevumi būs jāpielāgo konkrētiem izmeklēšanas apstākļiem.</w:t>
      </w:r>
    </w:p>
    <w:p w14:paraId="1B6DDAB7" w14:textId="77777777" w:rsidR="004F0D55" w:rsidRPr="001D512F" w:rsidRDefault="004F0D55" w:rsidP="001D512F">
      <w:pPr>
        <w:jc w:val="both"/>
        <w:rPr>
          <w:rFonts w:ascii="Times New Roman" w:eastAsia="Arial" w:hAnsi="Times New Roman" w:cs="Arial"/>
          <w:noProof/>
          <w:sz w:val="24"/>
          <w:szCs w:val="20"/>
        </w:rPr>
      </w:pPr>
    </w:p>
    <w:p w14:paraId="606C6F8D" w14:textId="77777777" w:rsidR="004F0D55" w:rsidRPr="001D512F" w:rsidRDefault="00D040BC" w:rsidP="00D040BC">
      <w:pPr>
        <w:pStyle w:val="BodyText"/>
        <w:tabs>
          <w:tab w:val="left" w:pos="1220"/>
        </w:tabs>
        <w:ind w:left="0"/>
        <w:jc w:val="both"/>
        <w:rPr>
          <w:rFonts w:ascii="Times New Roman" w:hAnsi="Times New Roman"/>
          <w:noProof/>
          <w:sz w:val="24"/>
        </w:rPr>
      </w:pPr>
      <w:r>
        <w:rPr>
          <w:rFonts w:ascii="Times New Roman" w:hAnsi="Times New Roman"/>
          <w:sz w:val="24"/>
        </w:rPr>
        <w:t>8.2.13. Kontrolsaraksti palīdz apakšgrupu vadītājiem organizēt savu apakšgrupu darbu un sniedz atbildīgajam izmeklētājam rīku virzības uzraudzībai. Ikdienas izmeklēšanas virzības sanāksmēs izmeklētājiem ir jāziņo, kuri viņu kontrolsarakstā norādītie uzdevumi ir izpildīti kopš pēdējās ziņošanas reizes, un atbildīgajam izmeklētājam ir jāreģistrē šī virzība plūsmkartē. Šīs sistēmas priekšrocība ir ērtā izmeklēšanas gaitas paziņošana vadības centram no aviācijas nelaimes gadījuma vietas un tas, ka galvenajā mītnē plūsmkarti var atjaunināt, lai atspoguļotu pastāvošo izmeklēšanas statusu.</w:t>
      </w:r>
    </w:p>
    <w:p w14:paraId="3B006298" w14:textId="77777777" w:rsidR="004F0D55" w:rsidRPr="001D512F" w:rsidRDefault="004F0D55" w:rsidP="001D512F">
      <w:pPr>
        <w:jc w:val="both"/>
        <w:rPr>
          <w:rFonts w:ascii="Times New Roman" w:eastAsia="Arial" w:hAnsi="Times New Roman" w:cs="Arial"/>
          <w:noProof/>
          <w:sz w:val="24"/>
          <w:szCs w:val="20"/>
        </w:rPr>
      </w:pPr>
    </w:p>
    <w:p w14:paraId="18D32A0D" w14:textId="77777777" w:rsidR="004F0D55" w:rsidRPr="001D512F" w:rsidRDefault="00D040BC" w:rsidP="00D040BC">
      <w:pPr>
        <w:pStyle w:val="BodyText"/>
        <w:tabs>
          <w:tab w:val="left" w:pos="1220"/>
        </w:tabs>
        <w:ind w:left="0"/>
        <w:jc w:val="both"/>
        <w:rPr>
          <w:rFonts w:ascii="Times New Roman" w:hAnsi="Times New Roman"/>
          <w:noProof/>
          <w:sz w:val="24"/>
        </w:rPr>
      </w:pPr>
      <w:r>
        <w:rPr>
          <w:rFonts w:ascii="Times New Roman" w:hAnsi="Times New Roman"/>
          <w:sz w:val="24"/>
        </w:rPr>
        <w:t>8.2.14. Izmeklēšanas vadības sistēma ir viens no galvenajiem rīkiem, kas ir jāizmanto liela apmēra izmeklēšanā, un izmeklētājam, kurš, visticamāk, tiks iecelts par atbildīgo izmeklētāju vai liela apmēra izmeklēšanas apakšgrupas vadītāju, ir jāiepazīstas ar šo sistēmu pirms tās izmantošanas praksē. Sistēmas efektivitāte ir tieši saistīta ar to, cik pienācīgi katrs izmeklētājs ievēro plūsmkarti un kontrolsarakstus.</w:t>
      </w:r>
    </w:p>
    <w:p w14:paraId="7800FD7A" w14:textId="77777777" w:rsidR="004F0D55" w:rsidRPr="001D512F" w:rsidRDefault="004F0D55" w:rsidP="001D512F">
      <w:pPr>
        <w:jc w:val="both"/>
        <w:rPr>
          <w:rFonts w:ascii="Times New Roman" w:eastAsia="Arial" w:hAnsi="Times New Roman" w:cs="Arial"/>
          <w:noProof/>
          <w:sz w:val="24"/>
          <w:szCs w:val="20"/>
        </w:rPr>
      </w:pPr>
    </w:p>
    <w:p w14:paraId="59091978" w14:textId="77777777" w:rsidR="004F0D55" w:rsidRPr="001D512F" w:rsidRDefault="00D040BC" w:rsidP="00D040BC">
      <w:pPr>
        <w:pStyle w:val="BodyText"/>
        <w:tabs>
          <w:tab w:val="left" w:pos="1220"/>
        </w:tabs>
        <w:ind w:left="0"/>
        <w:jc w:val="both"/>
        <w:rPr>
          <w:rFonts w:ascii="Times New Roman" w:hAnsi="Times New Roman" w:cs="Arial"/>
          <w:noProof/>
          <w:sz w:val="24"/>
        </w:rPr>
      </w:pPr>
      <w:r>
        <w:rPr>
          <w:rFonts w:ascii="Times New Roman" w:hAnsi="Times New Roman"/>
          <w:sz w:val="24"/>
        </w:rPr>
        <w:t xml:space="preserve">8.2.15. </w:t>
      </w:r>
      <w:r>
        <w:rPr>
          <w:rFonts w:ascii="Times New Roman" w:hAnsi="Times New Roman"/>
          <w:i/>
          <w:sz w:val="24"/>
        </w:rPr>
        <w:t>[Izmeklēšanas iestādes]</w:t>
      </w:r>
      <w:r>
        <w:rPr>
          <w:rFonts w:ascii="Times New Roman" w:hAnsi="Times New Roman"/>
          <w:sz w:val="24"/>
        </w:rPr>
        <w:t xml:space="preserve"> politika paredz izmeklēšanas vadības sistēmas izmantošanu savas izmeklēšanas norisē.</w:t>
      </w:r>
    </w:p>
    <w:p w14:paraId="4D22FD04" w14:textId="77777777" w:rsidR="004F0D55" w:rsidRPr="001D512F" w:rsidRDefault="004F0D55" w:rsidP="001D512F">
      <w:pPr>
        <w:jc w:val="both"/>
        <w:rPr>
          <w:rFonts w:ascii="Times New Roman" w:eastAsia="Arial" w:hAnsi="Times New Roman" w:cs="Arial"/>
          <w:noProof/>
          <w:sz w:val="24"/>
          <w:szCs w:val="18"/>
        </w:rPr>
      </w:pPr>
    </w:p>
    <w:p w14:paraId="525155EC" w14:textId="77777777" w:rsidR="004F0D55" w:rsidRPr="001D512F" w:rsidRDefault="004F0D55" w:rsidP="001D512F">
      <w:pPr>
        <w:jc w:val="both"/>
        <w:rPr>
          <w:rFonts w:ascii="Times New Roman" w:eastAsia="Arial" w:hAnsi="Times New Roman" w:cs="Arial"/>
          <w:noProof/>
          <w:sz w:val="24"/>
          <w:szCs w:val="26"/>
        </w:rPr>
      </w:pPr>
    </w:p>
    <w:p w14:paraId="155A25EA" w14:textId="77777777" w:rsidR="004F0D55" w:rsidRPr="001D512F" w:rsidRDefault="004F0D55" w:rsidP="00634E68">
      <w:pPr>
        <w:pStyle w:val="Heading1"/>
        <w:rPr>
          <w:noProof/>
        </w:rPr>
      </w:pPr>
      <w:bookmarkStart w:id="76" w:name="_TOC_250029"/>
      <w:bookmarkStart w:id="77" w:name="_Toc42267387"/>
      <w:r>
        <w:t>8.3. SANĀKSMES PAR IZMEKLĒŠANAS VIRZĪBU</w:t>
      </w:r>
      <w:bookmarkEnd w:id="76"/>
      <w:bookmarkEnd w:id="77"/>
    </w:p>
    <w:p w14:paraId="3E6D3A0E" w14:textId="77777777" w:rsidR="004F0D55" w:rsidRPr="001D512F" w:rsidRDefault="004F0D55" w:rsidP="001D512F">
      <w:pPr>
        <w:jc w:val="both"/>
        <w:rPr>
          <w:rFonts w:ascii="Times New Roman" w:eastAsia="Arial" w:hAnsi="Times New Roman" w:cs="Arial"/>
          <w:b/>
          <w:bCs/>
          <w:noProof/>
          <w:sz w:val="24"/>
          <w:szCs w:val="23"/>
        </w:rPr>
      </w:pPr>
    </w:p>
    <w:p w14:paraId="7F58FFD4" w14:textId="77777777" w:rsidR="004F0D55" w:rsidRPr="001D512F" w:rsidRDefault="00D040BC" w:rsidP="00D040BC">
      <w:pPr>
        <w:pStyle w:val="BodyText"/>
        <w:tabs>
          <w:tab w:val="left" w:pos="1220"/>
        </w:tabs>
        <w:ind w:left="0"/>
        <w:jc w:val="both"/>
        <w:rPr>
          <w:rFonts w:ascii="Times New Roman" w:hAnsi="Times New Roman" w:cs="Arial"/>
          <w:noProof/>
          <w:sz w:val="24"/>
        </w:rPr>
      </w:pPr>
      <w:r>
        <w:rPr>
          <w:rFonts w:ascii="Times New Roman" w:hAnsi="Times New Roman"/>
          <w:sz w:val="24"/>
        </w:rPr>
        <w:t>8.3.1. Izmeklēšanas vadības sistēmā ir paredzētas izmeklēšanas grupas sanāksmes par izmeklēšanas virzību katru dienu. Galvenais šādu sanāksmju mērķis ir visiem grupas locekļiem piedalīties dažādu apakšgrupu ikdienas atskaitēs, būt informētiem par citu apakšgrupu konstatētajiem faktiem un plānot turpmākās darbības. Tādējādi arī tiek stiprināts “komandas gars”, kas ir būtiski, lai liela mēroga nelaimes gadījumu izmeklēšana būtu sekmīga. Sanāksmes par izmeklēšanas virzību ļauj atbildīgajam izmeklētājam pārraudzīt izmeklēšanas virzību un izmeklēšanas procesā veiktos atklājumus un vajadzības gadījumā uzņemties vadību un sniegt norādījumus.</w:t>
      </w:r>
    </w:p>
    <w:p w14:paraId="145B5291" w14:textId="77777777" w:rsidR="004F0D55" w:rsidRPr="001D512F" w:rsidRDefault="004F0D55" w:rsidP="001D512F">
      <w:pPr>
        <w:jc w:val="both"/>
        <w:rPr>
          <w:rFonts w:ascii="Times New Roman" w:eastAsia="Arial" w:hAnsi="Times New Roman" w:cs="Arial"/>
          <w:noProof/>
          <w:sz w:val="24"/>
          <w:szCs w:val="20"/>
        </w:rPr>
      </w:pPr>
    </w:p>
    <w:p w14:paraId="0E7B438B"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 xml:space="preserve">Piezīme. Sanāksmes par izmeklēšanas virzību ir jārīko arī tad, ja izmeklēšanas grupas locekļu skaits ir neliels (3–5 personas), un tās var rīkot neformālā gaisotnē, piemēram, transportlīdzeklī aviācijas nelaimes gadījuma vietā vai tamlīdzīgos apstākļos. Lielas sanāksmes par izmeklēšanas virzību (10–100 personām) ir jārīko formālākā gaisotnē, </w:t>
      </w:r>
      <w:r>
        <w:rPr>
          <w:rFonts w:ascii="Times New Roman" w:hAnsi="Times New Roman"/>
          <w:i/>
          <w:sz w:val="24"/>
          <w:szCs w:val="18"/>
        </w:rPr>
        <w:lastRenderedPageBreak/>
        <w:t>piemēram, lielā viesnīcas telpā vai tamlīdzīgā vietā. Šādu sanāksmju rīkošana ir izmeklēšanas vadības sistēmas daļa.</w:t>
      </w:r>
    </w:p>
    <w:p w14:paraId="29DAEE2F" w14:textId="77777777" w:rsidR="004F0D55" w:rsidRPr="001D512F" w:rsidRDefault="004F0D55" w:rsidP="001D512F">
      <w:pPr>
        <w:jc w:val="both"/>
        <w:rPr>
          <w:rFonts w:ascii="Times New Roman" w:eastAsia="Arial" w:hAnsi="Times New Roman" w:cs="Arial"/>
          <w:i/>
          <w:noProof/>
          <w:sz w:val="24"/>
          <w:szCs w:val="25"/>
        </w:rPr>
      </w:pPr>
    </w:p>
    <w:p w14:paraId="4EF04DE0" w14:textId="77777777" w:rsidR="004F0D55" w:rsidRPr="001D512F" w:rsidRDefault="00A324DB" w:rsidP="00A324DB">
      <w:pPr>
        <w:pStyle w:val="BodyText"/>
        <w:tabs>
          <w:tab w:val="left" w:pos="1220"/>
        </w:tabs>
        <w:ind w:left="0"/>
        <w:jc w:val="both"/>
        <w:rPr>
          <w:rFonts w:ascii="Times New Roman" w:hAnsi="Times New Roman"/>
          <w:noProof/>
          <w:sz w:val="24"/>
        </w:rPr>
      </w:pPr>
      <w:r>
        <w:rPr>
          <w:rFonts w:ascii="Times New Roman" w:hAnsi="Times New Roman"/>
          <w:sz w:val="24"/>
        </w:rPr>
        <w:t>8.3.2. Tipisks sanāksmes par izmeklēšanas virzību formāts paredzētu to, ka atbildīgais izmeklētājs sāk sanāksmi ar vispārēju ziņojumu un sniedz grupai jaunāko informāciju par notikumu attīstību ārpus grupas, piemēram, par tehniskās apkopes dokumentu pārskatīšanu, ziņojumiem par lidojuma parametru reģistratora atšifrēšanu un par citiem izmeklēšanas pasākumiem, kas tiek veikti ārpus aviācijas nelaimes gadījuma vietas. Ja grupai ir pievienojušies jauni izmeklētāji, viņus iepazīstina ar noteikumiem, politiku un procedūrām un norīko darbā atbilstošā apakšgrupā.</w:t>
      </w:r>
    </w:p>
    <w:p w14:paraId="73E86B2E" w14:textId="77777777" w:rsidR="004F0D55" w:rsidRPr="001D512F" w:rsidRDefault="004F0D55" w:rsidP="001D512F">
      <w:pPr>
        <w:jc w:val="both"/>
        <w:rPr>
          <w:rFonts w:ascii="Times New Roman" w:eastAsia="Arial" w:hAnsi="Times New Roman" w:cs="Arial"/>
          <w:noProof/>
          <w:sz w:val="24"/>
          <w:szCs w:val="20"/>
        </w:rPr>
      </w:pPr>
    </w:p>
    <w:p w14:paraId="3664B7A0" w14:textId="77777777" w:rsidR="004F0D55" w:rsidRPr="001D512F" w:rsidRDefault="00A324DB" w:rsidP="00A324DB">
      <w:pPr>
        <w:pStyle w:val="BodyText"/>
        <w:tabs>
          <w:tab w:val="left" w:pos="1220"/>
        </w:tabs>
        <w:ind w:left="0"/>
        <w:jc w:val="both"/>
        <w:rPr>
          <w:rFonts w:ascii="Times New Roman" w:hAnsi="Times New Roman"/>
          <w:noProof/>
          <w:sz w:val="24"/>
        </w:rPr>
      </w:pPr>
      <w:r>
        <w:rPr>
          <w:rFonts w:ascii="Times New Roman" w:hAnsi="Times New Roman"/>
          <w:sz w:val="24"/>
        </w:rPr>
        <w:t>8.3.3. Pēc tam atbildīgais izmeklētājs lūdz katras apakšgrupas vadītājam sniegt īsu ziņojumu. Apakšgrupas vadītājs organizē savu ziņojumu atbilstīgi šādam formātam:</w:t>
      </w:r>
    </w:p>
    <w:p w14:paraId="50E54EF7" w14:textId="77777777" w:rsidR="004F0D55" w:rsidRPr="001D512F" w:rsidRDefault="004F0D55" w:rsidP="001D512F">
      <w:pPr>
        <w:jc w:val="both"/>
        <w:rPr>
          <w:rFonts w:ascii="Times New Roman" w:eastAsia="Arial" w:hAnsi="Times New Roman" w:cs="Arial"/>
          <w:noProof/>
          <w:sz w:val="24"/>
          <w:szCs w:val="19"/>
        </w:rPr>
      </w:pPr>
    </w:p>
    <w:p w14:paraId="08132B68" w14:textId="77777777" w:rsidR="004F0D55" w:rsidRPr="001D512F" w:rsidRDefault="004F0D55" w:rsidP="00A324DB">
      <w:pPr>
        <w:pStyle w:val="BodyText"/>
        <w:numPr>
          <w:ilvl w:val="3"/>
          <w:numId w:val="26"/>
        </w:numPr>
        <w:ind w:left="709" w:hanging="425"/>
        <w:jc w:val="both"/>
        <w:rPr>
          <w:rFonts w:ascii="Times New Roman" w:hAnsi="Times New Roman"/>
          <w:noProof/>
          <w:sz w:val="24"/>
        </w:rPr>
      </w:pPr>
      <w:r>
        <w:rPr>
          <w:rFonts w:ascii="Times New Roman" w:hAnsi="Times New Roman"/>
          <w:sz w:val="24"/>
        </w:rPr>
        <w:t>ko mēs darījām šodien;</w:t>
      </w:r>
    </w:p>
    <w:p w14:paraId="6274E7CE" w14:textId="77777777" w:rsidR="004F0D55" w:rsidRPr="001D512F" w:rsidRDefault="004F0D55" w:rsidP="00A324DB">
      <w:pPr>
        <w:pStyle w:val="BodyText"/>
        <w:numPr>
          <w:ilvl w:val="3"/>
          <w:numId w:val="26"/>
        </w:numPr>
        <w:ind w:left="709" w:hanging="425"/>
        <w:jc w:val="both"/>
        <w:rPr>
          <w:rFonts w:ascii="Times New Roman" w:hAnsi="Times New Roman"/>
          <w:noProof/>
          <w:sz w:val="24"/>
        </w:rPr>
      </w:pPr>
      <w:r>
        <w:rPr>
          <w:rFonts w:ascii="Times New Roman" w:hAnsi="Times New Roman"/>
          <w:sz w:val="24"/>
        </w:rPr>
        <w:t>ko mēs atklājām šodien;</w:t>
      </w:r>
    </w:p>
    <w:p w14:paraId="39EDBE6D" w14:textId="77777777" w:rsidR="004F0D55" w:rsidRPr="001D512F" w:rsidRDefault="004F0D55" w:rsidP="00A324DB">
      <w:pPr>
        <w:pStyle w:val="BodyText"/>
        <w:numPr>
          <w:ilvl w:val="3"/>
          <w:numId w:val="26"/>
        </w:numPr>
        <w:ind w:left="709" w:hanging="425"/>
        <w:jc w:val="both"/>
        <w:rPr>
          <w:rFonts w:ascii="Times New Roman" w:hAnsi="Times New Roman"/>
          <w:noProof/>
          <w:sz w:val="24"/>
        </w:rPr>
      </w:pPr>
      <w:r>
        <w:rPr>
          <w:rFonts w:ascii="Times New Roman" w:hAnsi="Times New Roman"/>
          <w:sz w:val="24"/>
        </w:rPr>
        <w:t>ko mēs plānojam darīt rītdien;</w:t>
      </w:r>
    </w:p>
    <w:p w14:paraId="70AF2759" w14:textId="77777777" w:rsidR="004F0D55" w:rsidRPr="001D512F" w:rsidRDefault="004F0D55" w:rsidP="00A324DB">
      <w:pPr>
        <w:pStyle w:val="BodyText"/>
        <w:numPr>
          <w:ilvl w:val="3"/>
          <w:numId w:val="26"/>
        </w:numPr>
        <w:ind w:left="709" w:hanging="425"/>
        <w:jc w:val="both"/>
        <w:rPr>
          <w:rFonts w:ascii="Times New Roman" w:hAnsi="Times New Roman"/>
          <w:noProof/>
          <w:sz w:val="24"/>
        </w:rPr>
      </w:pPr>
      <w:r>
        <w:rPr>
          <w:rFonts w:ascii="Times New Roman" w:hAnsi="Times New Roman"/>
          <w:sz w:val="24"/>
        </w:rPr>
        <w:t>jautājumi, komentāri un ieteikumi.</w:t>
      </w:r>
    </w:p>
    <w:p w14:paraId="0A8573AD" w14:textId="77777777" w:rsidR="004F0D55" w:rsidRPr="001D512F" w:rsidRDefault="004F0D55" w:rsidP="001D512F">
      <w:pPr>
        <w:jc w:val="both"/>
        <w:rPr>
          <w:rFonts w:ascii="Times New Roman" w:eastAsia="Arial" w:hAnsi="Times New Roman" w:cs="Arial"/>
          <w:noProof/>
          <w:sz w:val="24"/>
          <w:szCs w:val="23"/>
        </w:rPr>
      </w:pPr>
    </w:p>
    <w:p w14:paraId="3CB36E84" w14:textId="77777777" w:rsidR="004F0D55" w:rsidRPr="001D512F" w:rsidRDefault="00A324DB" w:rsidP="00A324DB">
      <w:pPr>
        <w:pStyle w:val="BodyText"/>
        <w:tabs>
          <w:tab w:val="left" w:pos="1220"/>
        </w:tabs>
        <w:ind w:left="0"/>
        <w:jc w:val="both"/>
        <w:rPr>
          <w:rFonts w:ascii="Times New Roman" w:hAnsi="Times New Roman"/>
          <w:noProof/>
          <w:sz w:val="24"/>
        </w:rPr>
      </w:pPr>
      <w:r>
        <w:rPr>
          <w:rFonts w:ascii="Times New Roman" w:hAnsi="Times New Roman"/>
          <w:sz w:val="24"/>
        </w:rPr>
        <w:t>8.3.4. Apakšgrupu ziņojumiem ir jābūt īsiem un kodolīgiem. Būtiskie dokumenti, piemēram, laikapstākļu ziņojumi vai līdzīgi dati, ir jāizplata pārējiem dalībniekiem un nav jālasa sanāksmē par izmeklēšanas virzību. Ziņojumi jāgatavo un jautājumi jāuzdod tikai par faktisko informāciju. Šī nav piemērota vieta spekulācijām par aviācijas nelaimes gadījuma cēloņiem vai to analizēšanai. Pienācīgi organizētai un vadītai sanāksmei par izmeklēšanas virzību nebūtu jāilgst vairāk par vienu stundu.</w:t>
      </w:r>
    </w:p>
    <w:p w14:paraId="4AA3A069" w14:textId="77777777" w:rsidR="004F0D55" w:rsidRPr="001D512F" w:rsidRDefault="004F0D55" w:rsidP="001D512F">
      <w:pPr>
        <w:jc w:val="both"/>
        <w:rPr>
          <w:rFonts w:ascii="Times New Roman" w:eastAsia="Arial" w:hAnsi="Times New Roman" w:cs="Arial"/>
          <w:noProof/>
          <w:sz w:val="24"/>
          <w:szCs w:val="20"/>
        </w:rPr>
      </w:pPr>
    </w:p>
    <w:p w14:paraId="024DA98D"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Ja dalībniekiem ir atšķirīgas dzimtās valodas, ir būtiski izmantot tulku pakalpojumus, lai visas personas gūtu maksimālu labumu no sanāksmes par izmeklēšanas virzību ziņojumiem, saprastu informāciju un spētu nodot to saviem vadītājiem un spētu izstrādāt aviācijas nelaimes gadījumu novēršanas pasākumus. Dažos gadījumos apakšgrupu vadītājiem būtu lietderīgi iepriekš izsniegt dalībniekiem savu instruktāžas piezīmju cietās kopijas, lai dalībnieki varētu sekot līdzi šādai mutiskai instruktāžai.</w:t>
      </w:r>
    </w:p>
    <w:p w14:paraId="786E2BAF" w14:textId="77777777" w:rsidR="004F0D55" w:rsidRPr="001D512F" w:rsidRDefault="004F0D55" w:rsidP="001D512F">
      <w:pPr>
        <w:jc w:val="both"/>
        <w:rPr>
          <w:rFonts w:ascii="Times New Roman" w:eastAsia="Arial" w:hAnsi="Times New Roman" w:cs="Arial"/>
          <w:i/>
          <w:noProof/>
          <w:sz w:val="24"/>
          <w:szCs w:val="20"/>
        </w:rPr>
      </w:pPr>
    </w:p>
    <w:p w14:paraId="358ED1E3" w14:textId="77777777" w:rsidR="004F0D55" w:rsidRPr="001D512F" w:rsidRDefault="00A324DB" w:rsidP="00A324DB">
      <w:pPr>
        <w:pStyle w:val="BodyText"/>
        <w:tabs>
          <w:tab w:val="left" w:pos="1220"/>
        </w:tabs>
        <w:ind w:left="0"/>
        <w:jc w:val="both"/>
        <w:rPr>
          <w:rFonts w:ascii="Times New Roman" w:hAnsi="Times New Roman"/>
          <w:noProof/>
          <w:sz w:val="24"/>
        </w:rPr>
      </w:pPr>
      <w:r>
        <w:rPr>
          <w:rFonts w:ascii="Times New Roman" w:hAnsi="Times New Roman"/>
          <w:sz w:val="24"/>
        </w:rPr>
        <w:t>8.3.5. Pēc sanāksmes par izmeklēšanas virzību atbildīgajam izmeklētājam ir jāinformē sava vadība par izmeklēšanā konstatētajiem faktiem un izmeklēšanas virzību un jāsagatavojas iespējamai plašsaziņas līdzekļu un ģimenes locekļu informēšanai.</w:t>
      </w:r>
    </w:p>
    <w:p w14:paraId="4316BEDE" w14:textId="77777777" w:rsidR="004F0D55" w:rsidRPr="001D512F" w:rsidRDefault="004F0D55" w:rsidP="001D512F">
      <w:pPr>
        <w:jc w:val="both"/>
        <w:rPr>
          <w:rFonts w:ascii="Times New Roman" w:eastAsia="Arial" w:hAnsi="Times New Roman" w:cs="Arial"/>
          <w:noProof/>
          <w:sz w:val="24"/>
          <w:szCs w:val="18"/>
        </w:rPr>
      </w:pPr>
    </w:p>
    <w:p w14:paraId="5AA51679" w14:textId="77777777" w:rsidR="004F0D55" w:rsidRPr="001D512F" w:rsidRDefault="004F0D55" w:rsidP="001D512F">
      <w:pPr>
        <w:jc w:val="both"/>
        <w:rPr>
          <w:rFonts w:ascii="Times New Roman" w:eastAsia="Arial" w:hAnsi="Times New Roman" w:cs="Arial"/>
          <w:noProof/>
          <w:sz w:val="24"/>
          <w:szCs w:val="26"/>
        </w:rPr>
      </w:pPr>
    </w:p>
    <w:p w14:paraId="0A5C1945" w14:textId="77777777" w:rsidR="004F0D55" w:rsidRPr="001D512F" w:rsidRDefault="004F0D55" w:rsidP="00634E68">
      <w:pPr>
        <w:pStyle w:val="Heading1"/>
        <w:rPr>
          <w:noProof/>
        </w:rPr>
      </w:pPr>
      <w:bookmarkStart w:id="78" w:name="_TOC_250028"/>
      <w:bookmarkStart w:id="79" w:name="_Toc42267388"/>
      <w:r>
        <w:t>8.4. SADARBĪBA AR PLAŠSAZIŅAS LĪDZEKĻIEM</w:t>
      </w:r>
      <w:bookmarkEnd w:id="78"/>
      <w:bookmarkEnd w:id="79"/>
    </w:p>
    <w:p w14:paraId="0A422278" w14:textId="77777777" w:rsidR="004F0D55" w:rsidRPr="001D512F" w:rsidRDefault="004F0D55" w:rsidP="001D512F">
      <w:pPr>
        <w:jc w:val="both"/>
        <w:rPr>
          <w:rFonts w:ascii="Times New Roman" w:eastAsia="Arial" w:hAnsi="Times New Roman" w:cs="Arial"/>
          <w:b/>
          <w:bCs/>
          <w:noProof/>
          <w:sz w:val="24"/>
          <w:szCs w:val="23"/>
        </w:rPr>
      </w:pPr>
    </w:p>
    <w:p w14:paraId="26310420" w14:textId="77777777" w:rsidR="004F0D55" w:rsidRPr="001D512F" w:rsidRDefault="00A324DB" w:rsidP="00A324DB">
      <w:pPr>
        <w:pStyle w:val="BodyText"/>
        <w:tabs>
          <w:tab w:val="left" w:pos="1220"/>
        </w:tabs>
        <w:ind w:left="0"/>
        <w:jc w:val="both"/>
        <w:rPr>
          <w:rFonts w:ascii="Times New Roman" w:hAnsi="Times New Roman"/>
          <w:noProof/>
          <w:sz w:val="24"/>
        </w:rPr>
      </w:pPr>
      <w:r>
        <w:rPr>
          <w:rFonts w:ascii="Times New Roman" w:hAnsi="Times New Roman"/>
          <w:sz w:val="24"/>
        </w:rPr>
        <w:t>8.4.1. Visi liela mēroga aviācijas nelaimes gadījumi un lielākā daļa nelielu aviācijas nelaimes gadījumu piesaista lielu sabiedrības un plašsaziņas līdzekļu interesi. Labi sakari ar plašsaziņas līdzekļiem parasti nāk par labu izmeklēšanai. Sadarbība ar vietējiem plašsaziņas līdzekļiem var būt nepieciešama, lai netiktu izpausta precīza informācija par aviācijas nelaimes gadījuma vietu līdz brīdim, kad ir iespējams ieviest pienācīgus pūļa kontroles pasākumus. Plašsaziņas līdzekļu palīdzība var būt nepieciešama arī tam, lai iegūtu papildu informāciju par vietējo teritoriju, noskaidrotu iespējamo aculiecinieku vārdus un uzvārdus vai arī lūgtu sabiedrības palīdzību trūkstošo gaisa kuģa atlūzu fragmentu atgūšanā.</w:t>
      </w:r>
    </w:p>
    <w:p w14:paraId="417811BF" w14:textId="77777777" w:rsidR="004F0D55" w:rsidRPr="001D512F" w:rsidRDefault="004F0D55" w:rsidP="001D512F">
      <w:pPr>
        <w:jc w:val="both"/>
        <w:rPr>
          <w:rFonts w:ascii="Times New Roman" w:eastAsia="Arial" w:hAnsi="Times New Roman" w:cs="Arial"/>
          <w:noProof/>
          <w:sz w:val="24"/>
          <w:szCs w:val="20"/>
        </w:rPr>
      </w:pPr>
    </w:p>
    <w:p w14:paraId="364DA939" w14:textId="3F33C763" w:rsidR="004F0D55" w:rsidRPr="001D512F" w:rsidRDefault="00A324DB" w:rsidP="00A324DB">
      <w:pPr>
        <w:pStyle w:val="BodyText"/>
        <w:tabs>
          <w:tab w:val="left" w:pos="1220"/>
        </w:tabs>
        <w:ind w:left="0"/>
        <w:jc w:val="both"/>
        <w:rPr>
          <w:rFonts w:ascii="Times New Roman" w:hAnsi="Times New Roman"/>
          <w:noProof/>
          <w:sz w:val="24"/>
        </w:rPr>
      </w:pPr>
      <w:r>
        <w:rPr>
          <w:rFonts w:ascii="Times New Roman" w:hAnsi="Times New Roman"/>
          <w:sz w:val="24"/>
        </w:rPr>
        <w:t xml:space="preserve">8.4.2. Lai sekmētu faktiskās informācijas izplatīšanu un samazinātu spekulācijas un baumas par aviācijas nelaimes gadījumu, </w:t>
      </w:r>
      <w:r>
        <w:rPr>
          <w:rFonts w:ascii="Times New Roman" w:hAnsi="Times New Roman"/>
          <w:i/>
          <w:sz w:val="24"/>
        </w:rPr>
        <w:t>[izmeklēšanas iestādei]</w:t>
      </w:r>
      <w:r>
        <w:rPr>
          <w:rFonts w:ascii="Times New Roman" w:hAnsi="Times New Roman"/>
          <w:sz w:val="24"/>
        </w:rPr>
        <w:t xml:space="preserve"> ir regulāri jāsniedz plašsaziņas </w:t>
      </w:r>
      <w:r>
        <w:rPr>
          <w:rFonts w:ascii="Times New Roman" w:hAnsi="Times New Roman"/>
          <w:sz w:val="24"/>
        </w:rPr>
        <w:lastRenderedPageBreak/>
        <w:t xml:space="preserve">līdzekļiem informācija par izmeklēšanas virzību un fakti, kurus ir iespējams izpaust, nekaitējot izmeklēšanai. Šā iemesla dēļ atbildīgajam izmeklētājam un </w:t>
      </w:r>
      <w:r>
        <w:rPr>
          <w:rFonts w:ascii="Times New Roman" w:hAnsi="Times New Roman"/>
          <w:i/>
          <w:sz w:val="24"/>
        </w:rPr>
        <w:t>[izmeklēšanas iestādei]</w:t>
      </w:r>
      <w:r>
        <w:rPr>
          <w:rFonts w:ascii="Times New Roman" w:hAnsi="Times New Roman"/>
          <w:sz w:val="24"/>
        </w:rPr>
        <w:t xml:space="preserve"> ir jāizveido vienots kontaktpunkts darbam ar plašsaziņas līdzekļu pieprasījumiem. Šāda kontaktpersona parasti ir atbildīgais izmeklētājs vai persona, kuru ir norīkojis </w:t>
      </w:r>
      <w:r>
        <w:rPr>
          <w:rFonts w:ascii="Times New Roman" w:hAnsi="Times New Roman"/>
          <w:i/>
          <w:sz w:val="24"/>
        </w:rPr>
        <w:t>[izmeklēšanas iestādes] [vadītājs/priekšnieks]</w:t>
      </w:r>
      <w:r>
        <w:rPr>
          <w:rFonts w:ascii="Times New Roman" w:hAnsi="Times New Roman"/>
          <w:sz w:val="24"/>
        </w:rPr>
        <w:t xml:space="preserve"> vai atbildīgais izmeklētājs. Atbildīgajam izmeklētājam, apspriežoties ar </w:t>
      </w:r>
      <w:r w:rsidR="00BF560C">
        <w:rPr>
          <w:rFonts w:ascii="Times New Roman" w:hAnsi="Times New Roman"/>
          <w:sz w:val="24"/>
        </w:rPr>
        <w:t>pilnvarotajiem</w:t>
      </w:r>
      <w:r>
        <w:rPr>
          <w:rFonts w:ascii="Times New Roman" w:hAnsi="Times New Roman"/>
          <w:sz w:val="24"/>
        </w:rPr>
        <w:t xml:space="preserve"> pārstāvjiem, ir jāsniedz plašsaziņas līdzekļiem objektīva informācija par faktiem un apstākļiem. Vienlaikus ir jānodrošina, ka plašsaziņas līdzekļu vajadzības neapgrūtina pienācīgu izmeklēšanas norisi. Plašsaziņas līdzekļi ir jāinformē par to, ka aptuveni 30 dienas pēc aviācijas nelaimes gadījuma tiks publicēts iepriekšējs (faktu) ziņojums.</w:t>
      </w:r>
    </w:p>
    <w:p w14:paraId="5C61CB91" w14:textId="77777777" w:rsidR="004F0D55" w:rsidRPr="001D512F" w:rsidRDefault="004F0D55" w:rsidP="001D512F">
      <w:pPr>
        <w:jc w:val="both"/>
        <w:rPr>
          <w:rFonts w:ascii="Times New Roman" w:hAnsi="Times New Roman"/>
          <w:noProof/>
          <w:sz w:val="24"/>
        </w:rPr>
      </w:pPr>
    </w:p>
    <w:p w14:paraId="2ECB6E0A" w14:textId="77777777" w:rsidR="004F0D55" w:rsidRPr="001D512F" w:rsidRDefault="00A324DB" w:rsidP="00A324DB">
      <w:pPr>
        <w:pStyle w:val="BodyText"/>
        <w:tabs>
          <w:tab w:val="left" w:pos="1220"/>
        </w:tabs>
        <w:ind w:left="0"/>
        <w:jc w:val="both"/>
        <w:rPr>
          <w:rFonts w:ascii="Times New Roman" w:hAnsi="Times New Roman"/>
          <w:noProof/>
          <w:sz w:val="24"/>
        </w:rPr>
      </w:pPr>
      <w:r>
        <w:rPr>
          <w:rFonts w:ascii="Times New Roman" w:hAnsi="Times New Roman"/>
          <w:sz w:val="24"/>
        </w:rPr>
        <w:t xml:space="preserve">8.4.3. Arī citām iestādēm un organizācijām, kas ir iesaistītas aviācijas nelaimes gadījumā vai ko tas ir skāris (piemēram, aviosabiedrībām, lidostu pilnvarotajām iestādēm, avārijas dienestiem un gaisa kuģa ražotājiem) var būt jāinformē plašsaziņas līdzekļi par to saistību ar aviācijas nelaimes gadījumu, un iesaistītajām iestādēm un organizācijām šādas darbības ir savstarpēji jāsaskaņo, ciktāl tas ir iespējams. Tomēr </w:t>
      </w:r>
      <w:r>
        <w:rPr>
          <w:rFonts w:ascii="Times New Roman" w:hAnsi="Times New Roman"/>
          <w:i/>
          <w:sz w:val="24"/>
        </w:rPr>
        <w:t>[izmeklēšanas iestāde]</w:t>
      </w:r>
      <w:r>
        <w:rPr>
          <w:rFonts w:ascii="Times New Roman" w:hAnsi="Times New Roman"/>
          <w:sz w:val="24"/>
        </w:rPr>
        <w:t xml:space="preserve"> ir galvenais kontaktpunkts un vienīgā organizācija, kura drīkst izpaust informāciju par izmeklēšanas virzību un tajā konstatētajiem faktiem.</w:t>
      </w:r>
    </w:p>
    <w:p w14:paraId="4D4952D8" w14:textId="77777777" w:rsidR="004F0D55" w:rsidRPr="001D512F" w:rsidRDefault="004F0D55" w:rsidP="001D512F">
      <w:pPr>
        <w:jc w:val="both"/>
        <w:rPr>
          <w:rFonts w:ascii="Times New Roman" w:eastAsia="Arial" w:hAnsi="Times New Roman" w:cs="Arial"/>
          <w:i/>
          <w:noProof/>
          <w:sz w:val="24"/>
          <w:szCs w:val="18"/>
        </w:rPr>
      </w:pPr>
    </w:p>
    <w:p w14:paraId="10FC00D0" w14:textId="3FD06E47" w:rsidR="004F0D55" w:rsidRPr="001D512F" w:rsidRDefault="00A324DB" w:rsidP="00A324DB">
      <w:pPr>
        <w:pStyle w:val="BodyText"/>
        <w:tabs>
          <w:tab w:val="left" w:pos="1220"/>
        </w:tabs>
        <w:ind w:left="0"/>
        <w:jc w:val="both"/>
        <w:rPr>
          <w:rFonts w:ascii="Times New Roman" w:hAnsi="Times New Roman"/>
          <w:noProof/>
          <w:sz w:val="24"/>
        </w:rPr>
      </w:pPr>
      <w:r>
        <w:rPr>
          <w:rFonts w:ascii="Times New Roman" w:hAnsi="Times New Roman"/>
          <w:sz w:val="24"/>
        </w:rPr>
        <w:t xml:space="preserve">8.4.4. Attiecībā uz aviācijas nelaimes gadījumu izmeklēšanu ārpus </w:t>
      </w:r>
      <w:r>
        <w:rPr>
          <w:rFonts w:ascii="Times New Roman" w:hAnsi="Times New Roman"/>
          <w:i/>
          <w:sz w:val="24"/>
        </w:rPr>
        <w:t>[valsts nosaukums ģenitīvā]</w:t>
      </w:r>
      <w:r>
        <w:rPr>
          <w:rFonts w:ascii="Times New Roman" w:hAnsi="Times New Roman"/>
          <w:sz w:val="24"/>
        </w:rPr>
        <w:t xml:space="preserve">, ko veic citas valstis, </w:t>
      </w:r>
      <w:r>
        <w:rPr>
          <w:rFonts w:ascii="Times New Roman" w:hAnsi="Times New Roman"/>
          <w:i/>
          <w:sz w:val="24"/>
        </w:rPr>
        <w:t>[izmeklēšanas iestādes]</w:t>
      </w:r>
      <w:r>
        <w:rPr>
          <w:rFonts w:ascii="Times New Roman" w:hAnsi="Times New Roman"/>
          <w:sz w:val="24"/>
        </w:rPr>
        <w:t xml:space="preserve"> ieceltais </w:t>
      </w:r>
      <w:r w:rsidR="00BF560C">
        <w:rPr>
          <w:rFonts w:ascii="Times New Roman" w:hAnsi="Times New Roman"/>
          <w:sz w:val="24"/>
        </w:rPr>
        <w:t>pilnvarotais</w:t>
      </w:r>
      <w:r>
        <w:rPr>
          <w:rFonts w:ascii="Times New Roman" w:hAnsi="Times New Roman"/>
          <w:sz w:val="24"/>
        </w:rPr>
        <w:t xml:space="preserve"> pārstāvis un viņa padomnieki, kas piedalās izmeklēšanā, nesniedz plašsaziņas līdzekļiem un sabiedrībai nekādu izmeklēšanā iegūtu informāciju un dokumentus bez tās valsts skaidras piekrišanas, kura veic izmeklēšanu. Sniedzot šādu informāciju bez izmeklēšanu veicošās valsts piekrišanas, </w:t>
      </w:r>
      <w:r>
        <w:rPr>
          <w:rFonts w:ascii="Times New Roman" w:hAnsi="Times New Roman"/>
          <w:i/>
          <w:sz w:val="24"/>
        </w:rPr>
        <w:t>[izmeklēšanas iestāde]</w:t>
      </w:r>
      <w:r>
        <w:rPr>
          <w:rFonts w:ascii="Times New Roman" w:hAnsi="Times New Roman"/>
          <w:sz w:val="24"/>
        </w:rPr>
        <w:t xml:space="preserve"> vai citas </w:t>
      </w:r>
      <w:r>
        <w:rPr>
          <w:rFonts w:ascii="Times New Roman" w:hAnsi="Times New Roman"/>
          <w:i/>
          <w:sz w:val="24"/>
        </w:rPr>
        <w:t>[valsts nosaukums ģenitīvā]</w:t>
      </w:r>
      <w:r>
        <w:rPr>
          <w:rFonts w:ascii="Times New Roman" w:hAnsi="Times New Roman"/>
          <w:sz w:val="24"/>
        </w:rPr>
        <w:t xml:space="preserve"> amatpersonas vājinātu iesaistīto valstu savstarpējo uzticēšanos un sadarbību, tādēļ no šādas rīcības ir jāatturas.</w:t>
      </w:r>
    </w:p>
    <w:p w14:paraId="2EB7E4F5" w14:textId="77777777" w:rsidR="004F0D55" w:rsidRPr="001D512F" w:rsidRDefault="004F0D55" w:rsidP="001D512F">
      <w:pPr>
        <w:jc w:val="both"/>
        <w:rPr>
          <w:rFonts w:ascii="Times New Roman" w:eastAsia="Arial" w:hAnsi="Times New Roman" w:cs="Arial"/>
          <w:noProof/>
          <w:sz w:val="24"/>
          <w:szCs w:val="18"/>
        </w:rPr>
      </w:pPr>
    </w:p>
    <w:p w14:paraId="5FD76A16" w14:textId="77777777" w:rsidR="004F0D55" w:rsidRPr="001D512F" w:rsidRDefault="004F0D55" w:rsidP="001D512F">
      <w:pPr>
        <w:jc w:val="both"/>
        <w:rPr>
          <w:rFonts w:ascii="Times New Roman" w:eastAsia="Arial" w:hAnsi="Times New Roman" w:cs="Arial"/>
          <w:noProof/>
          <w:sz w:val="24"/>
          <w:szCs w:val="26"/>
        </w:rPr>
      </w:pPr>
    </w:p>
    <w:p w14:paraId="660DBB16" w14:textId="77777777" w:rsidR="004F0D55" w:rsidRPr="001D512F" w:rsidRDefault="004F0D55" w:rsidP="00634E68">
      <w:pPr>
        <w:pStyle w:val="Heading1"/>
        <w:rPr>
          <w:noProof/>
        </w:rPr>
      </w:pPr>
      <w:bookmarkStart w:id="80" w:name="_TOC_250027"/>
      <w:bookmarkStart w:id="81" w:name="_Toc42267389"/>
      <w:r>
        <w:t>8.5. DARBS AR AVIĀCIJAS NELAIMES GADĪJUMĀ CIETUŠO PERSONU ĢIMENES LOCEKĻIEM</w:t>
      </w:r>
      <w:bookmarkEnd w:id="80"/>
      <w:bookmarkEnd w:id="81"/>
    </w:p>
    <w:p w14:paraId="37CF26D1" w14:textId="77777777" w:rsidR="004F0D55" w:rsidRPr="001D512F" w:rsidRDefault="004F0D55" w:rsidP="001D512F">
      <w:pPr>
        <w:jc w:val="both"/>
        <w:rPr>
          <w:rFonts w:ascii="Times New Roman" w:eastAsia="Arial" w:hAnsi="Times New Roman" w:cs="Arial"/>
          <w:b/>
          <w:bCs/>
          <w:noProof/>
          <w:sz w:val="24"/>
        </w:rPr>
      </w:pPr>
    </w:p>
    <w:p w14:paraId="2110E204" w14:textId="77777777" w:rsidR="004F0D55" w:rsidRPr="001D512F" w:rsidRDefault="00A324DB" w:rsidP="00A324DB">
      <w:pPr>
        <w:tabs>
          <w:tab w:val="left" w:pos="1220"/>
        </w:tabs>
        <w:jc w:val="both"/>
        <w:rPr>
          <w:rFonts w:ascii="Times New Roman" w:eastAsia="Arial" w:hAnsi="Times New Roman" w:cs="Arial"/>
          <w:noProof/>
          <w:sz w:val="24"/>
          <w:szCs w:val="18"/>
        </w:rPr>
      </w:pPr>
      <w:r>
        <w:rPr>
          <w:rFonts w:ascii="Times New Roman" w:hAnsi="Times New Roman"/>
          <w:sz w:val="24"/>
          <w:szCs w:val="18"/>
        </w:rPr>
        <w:t xml:space="preserve">8.5.1. </w:t>
      </w:r>
      <w:r>
        <w:rPr>
          <w:rFonts w:ascii="Times New Roman" w:hAnsi="Times New Roman"/>
          <w:i/>
          <w:sz w:val="24"/>
          <w:szCs w:val="18"/>
        </w:rPr>
        <w:t>ICAO</w:t>
      </w:r>
      <w:r>
        <w:rPr>
          <w:rFonts w:ascii="Times New Roman" w:hAnsi="Times New Roman"/>
          <w:sz w:val="24"/>
          <w:szCs w:val="18"/>
        </w:rPr>
        <w:t xml:space="preserve"> apkārtrakstā Nr. 285 “Vadlīnijas par palīdzības sniegšanu aviācijas nelaimes gadījumos cietušajiem un viņu ģimenēm” ir sniegti starptautiski atzīti norādījumi un prakse valstīm piemērošanai darbā ar aviācijas nelaimes gadījumā cietušajiem un viņu ģimenes locekļiem.</w:t>
      </w:r>
    </w:p>
    <w:p w14:paraId="1FBB6EE0" w14:textId="77777777" w:rsidR="004F0D55" w:rsidRPr="001D512F" w:rsidRDefault="004F0D55" w:rsidP="001D512F">
      <w:pPr>
        <w:jc w:val="both"/>
        <w:rPr>
          <w:rFonts w:ascii="Times New Roman" w:eastAsia="Arial" w:hAnsi="Times New Roman" w:cs="Arial"/>
          <w:noProof/>
          <w:sz w:val="24"/>
          <w:szCs w:val="21"/>
        </w:rPr>
      </w:pPr>
    </w:p>
    <w:p w14:paraId="74993C6C" w14:textId="77777777" w:rsidR="004F0D55" w:rsidRPr="001D512F" w:rsidRDefault="00A324DB" w:rsidP="00A324DB">
      <w:pPr>
        <w:pStyle w:val="BodyText"/>
        <w:tabs>
          <w:tab w:val="left" w:pos="1220"/>
        </w:tabs>
        <w:ind w:left="0"/>
        <w:jc w:val="both"/>
        <w:rPr>
          <w:rFonts w:ascii="Times New Roman" w:hAnsi="Times New Roman"/>
          <w:noProof/>
          <w:sz w:val="24"/>
        </w:rPr>
      </w:pPr>
      <w:r>
        <w:rPr>
          <w:rFonts w:ascii="Times New Roman" w:hAnsi="Times New Roman"/>
          <w:sz w:val="24"/>
        </w:rPr>
        <w:t xml:space="preserve">8.5.2. Cietušajiem un viņu ģimenēm nav atļauts piedalīties izmeklēšanā; tomēr </w:t>
      </w:r>
      <w:r>
        <w:rPr>
          <w:rFonts w:ascii="Times New Roman" w:hAnsi="Times New Roman"/>
          <w:i/>
          <w:sz w:val="24"/>
        </w:rPr>
        <w:t>ICAO</w:t>
      </w:r>
      <w:r>
        <w:rPr>
          <w:rFonts w:ascii="Times New Roman" w:hAnsi="Times New Roman"/>
          <w:sz w:val="24"/>
        </w:rPr>
        <w:t xml:space="preserve"> 13. pielikuma 5.27. punkts “To valstu līdzdalība, kuru pilsoņi gājuši bojā vai guvuši nopietnus miesas bojājumus” paredz noteiktas tiesības valstīm, kuras ir īpaši ieinteresētas aviācijas nelaimes gadījumā saistībā ar tās valstspiederīgo nāvi vai smagiem miesas bojājumiem, ko šādas personas ir guvušas. Proti, šādām valstīm, iesniedzot lūgumu, ir atļauts iecelt “ekspertu”, kuram ir tiesības:</w:t>
      </w:r>
    </w:p>
    <w:p w14:paraId="35AFEC27" w14:textId="77777777" w:rsidR="004F0D55" w:rsidRPr="001D512F" w:rsidRDefault="004F0D55" w:rsidP="001D512F">
      <w:pPr>
        <w:jc w:val="both"/>
        <w:rPr>
          <w:rFonts w:ascii="Times New Roman" w:eastAsia="Arial" w:hAnsi="Times New Roman" w:cs="Arial"/>
          <w:noProof/>
          <w:sz w:val="24"/>
          <w:szCs w:val="20"/>
        </w:rPr>
      </w:pPr>
    </w:p>
    <w:p w14:paraId="390363D1" w14:textId="77777777" w:rsidR="004F0D55" w:rsidRPr="001D512F" w:rsidRDefault="00A324DB" w:rsidP="00A324DB">
      <w:pPr>
        <w:pStyle w:val="BodyText"/>
        <w:tabs>
          <w:tab w:val="left" w:pos="1581"/>
        </w:tabs>
        <w:ind w:left="284"/>
        <w:jc w:val="both"/>
        <w:rPr>
          <w:rFonts w:ascii="Times New Roman" w:hAnsi="Times New Roman"/>
          <w:noProof/>
          <w:sz w:val="24"/>
        </w:rPr>
      </w:pPr>
      <w:r>
        <w:rPr>
          <w:rFonts w:ascii="Times New Roman" w:hAnsi="Times New Roman"/>
          <w:sz w:val="24"/>
        </w:rPr>
        <w:t>a) apmeklēt aviācijas nelaimes gadījuma vietu;</w:t>
      </w:r>
    </w:p>
    <w:p w14:paraId="521925FC" w14:textId="77777777" w:rsidR="004F0D55" w:rsidRPr="001D512F" w:rsidRDefault="004F0D55" w:rsidP="00A324DB">
      <w:pPr>
        <w:ind w:left="284"/>
        <w:jc w:val="both"/>
        <w:rPr>
          <w:rFonts w:ascii="Times New Roman" w:eastAsia="Arial" w:hAnsi="Times New Roman" w:cs="Arial"/>
          <w:noProof/>
          <w:sz w:val="24"/>
          <w:szCs w:val="23"/>
        </w:rPr>
      </w:pPr>
    </w:p>
    <w:p w14:paraId="29D32551" w14:textId="77777777" w:rsidR="004F0D55" w:rsidRPr="001D512F" w:rsidRDefault="00A324DB" w:rsidP="00A324DB">
      <w:pPr>
        <w:pStyle w:val="BodyText"/>
        <w:tabs>
          <w:tab w:val="left" w:pos="1580"/>
        </w:tabs>
        <w:ind w:left="284"/>
        <w:jc w:val="both"/>
        <w:rPr>
          <w:rFonts w:ascii="Times New Roman" w:hAnsi="Times New Roman"/>
          <w:noProof/>
          <w:sz w:val="24"/>
        </w:rPr>
      </w:pPr>
      <w:r>
        <w:rPr>
          <w:rFonts w:ascii="Times New Roman" w:hAnsi="Times New Roman"/>
          <w:sz w:val="24"/>
        </w:rPr>
        <w:t>b) piekļūt būtiskajai faktiskajai informācijai, kuru izmeklēšanu veicošā valsts ir apstiprinājusi publiskošanai, un informācijai par izmeklēšanas virzību, un</w:t>
      </w:r>
    </w:p>
    <w:p w14:paraId="244B5611" w14:textId="77777777" w:rsidR="004F0D55" w:rsidRPr="001D512F" w:rsidRDefault="004F0D55" w:rsidP="00A324DB">
      <w:pPr>
        <w:ind w:left="284"/>
        <w:jc w:val="both"/>
        <w:rPr>
          <w:rFonts w:ascii="Times New Roman" w:eastAsia="Arial" w:hAnsi="Times New Roman" w:cs="Arial"/>
          <w:noProof/>
          <w:sz w:val="24"/>
          <w:szCs w:val="20"/>
        </w:rPr>
      </w:pPr>
    </w:p>
    <w:p w14:paraId="79318225" w14:textId="77777777" w:rsidR="004F0D55" w:rsidRPr="001D512F" w:rsidRDefault="00A324DB" w:rsidP="00A324DB">
      <w:pPr>
        <w:pStyle w:val="BodyText"/>
        <w:tabs>
          <w:tab w:val="left" w:pos="1580"/>
        </w:tabs>
        <w:ind w:left="284"/>
        <w:jc w:val="both"/>
        <w:rPr>
          <w:rFonts w:ascii="Times New Roman" w:hAnsi="Times New Roman"/>
          <w:noProof/>
          <w:sz w:val="24"/>
        </w:rPr>
      </w:pPr>
      <w:r>
        <w:rPr>
          <w:rFonts w:ascii="Times New Roman" w:hAnsi="Times New Roman"/>
          <w:sz w:val="24"/>
        </w:rPr>
        <w:t>c) saņemt nobeiguma ziņojuma eksemplāru.</w:t>
      </w:r>
    </w:p>
    <w:p w14:paraId="7B5AB994" w14:textId="77777777" w:rsidR="004F0D55" w:rsidRPr="001D512F" w:rsidRDefault="004F0D55" w:rsidP="001D512F">
      <w:pPr>
        <w:jc w:val="both"/>
        <w:rPr>
          <w:rFonts w:ascii="Times New Roman" w:eastAsia="Arial" w:hAnsi="Times New Roman" w:cs="Arial"/>
          <w:noProof/>
          <w:sz w:val="24"/>
          <w:szCs w:val="23"/>
        </w:rPr>
      </w:pPr>
    </w:p>
    <w:p w14:paraId="628E5195" w14:textId="77777777" w:rsidR="004F0D55" w:rsidRPr="001D512F" w:rsidRDefault="00A324DB" w:rsidP="00A324DB">
      <w:pPr>
        <w:pStyle w:val="BodyText"/>
        <w:tabs>
          <w:tab w:val="left" w:pos="1220"/>
        </w:tabs>
        <w:ind w:left="0"/>
        <w:jc w:val="both"/>
        <w:rPr>
          <w:rFonts w:ascii="Times New Roman" w:hAnsi="Times New Roman"/>
          <w:noProof/>
          <w:sz w:val="24"/>
        </w:rPr>
      </w:pPr>
      <w:r>
        <w:rPr>
          <w:rFonts w:ascii="Times New Roman" w:hAnsi="Times New Roman"/>
          <w:sz w:val="24"/>
        </w:rPr>
        <w:t xml:space="preserve">8.5.3. Tas neliedz valstij arī palīdzēt cietušo personu identificēšanā un tikties ar saviem </w:t>
      </w:r>
      <w:r>
        <w:rPr>
          <w:rFonts w:ascii="Times New Roman" w:hAnsi="Times New Roman"/>
          <w:sz w:val="24"/>
        </w:rPr>
        <w:lastRenderedPageBreak/>
        <w:t>valstspiederīgajiem, kuri ir izdzīvojuši aviācijas nelaimes gadījumā.</w:t>
      </w:r>
    </w:p>
    <w:p w14:paraId="08DCB3D9" w14:textId="77777777" w:rsidR="004F0D55" w:rsidRPr="001D512F" w:rsidRDefault="004F0D55" w:rsidP="001D512F">
      <w:pPr>
        <w:jc w:val="both"/>
        <w:rPr>
          <w:rFonts w:ascii="Times New Roman" w:eastAsia="Arial" w:hAnsi="Times New Roman" w:cs="Arial"/>
          <w:noProof/>
          <w:sz w:val="24"/>
          <w:szCs w:val="20"/>
        </w:rPr>
      </w:pPr>
    </w:p>
    <w:p w14:paraId="15EC42D5" w14:textId="77777777" w:rsidR="004F0D55" w:rsidRPr="001D512F" w:rsidRDefault="00A324DB" w:rsidP="00A324DB">
      <w:pPr>
        <w:pStyle w:val="BodyText"/>
        <w:tabs>
          <w:tab w:val="left" w:pos="1220"/>
        </w:tabs>
        <w:ind w:left="0"/>
        <w:jc w:val="both"/>
        <w:rPr>
          <w:rFonts w:ascii="Times New Roman" w:hAnsi="Times New Roman"/>
          <w:noProof/>
          <w:sz w:val="24"/>
        </w:rPr>
      </w:pPr>
      <w:r>
        <w:rPr>
          <w:rFonts w:ascii="Times New Roman" w:hAnsi="Times New Roman"/>
          <w:sz w:val="24"/>
        </w:rPr>
        <w:t>8.5.4. Šie noteikumi neļauj ieceltajam ekspertam aktīvi piedalīties izmeklēšanā.</w:t>
      </w:r>
    </w:p>
    <w:p w14:paraId="23CCA54B" w14:textId="77777777" w:rsidR="004F0D55" w:rsidRPr="001D512F" w:rsidRDefault="004F0D55" w:rsidP="001D512F">
      <w:pPr>
        <w:jc w:val="both"/>
        <w:rPr>
          <w:rFonts w:ascii="Times New Roman" w:eastAsia="Arial" w:hAnsi="Times New Roman" w:cs="Arial"/>
          <w:noProof/>
          <w:sz w:val="24"/>
          <w:szCs w:val="23"/>
        </w:rPr>
      </w:pPr>
    </w:p>
    <w:p w14:paraId="7CEE05C2"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Attiecībā uz aviācijas nelaimes gadījumiem, kas notiek ārpus [valsts nosaukums lokatīvā] un kuros ir cietuši [valsts nosaukums ģenitīvā] valstspiederīgie, [valsts nosaukums datīvā] var būt jānosūta eksperti, lai palīdzētu otrai valstij identificēt cietušos. Šis uzdevums nav tieši saistīts ar aviācijas nelaimes gadījuma izmeklēšanu, un tas neietilpst [izmeklēšanas iestādes] pilnvarojumā. Lai gan [izmeklēšanas iestādei] var nebūt pieprasīts(-i) eksperts(-i) šā uzdevuma izpildei, [izmeklēšanas iestādei] ir jāmudina attiecīgās [valsts nosaukums ģenitīvā] par ārlietām atbildīgās iestādes un personāls sniegt šādu palīdzību, parasti šim nolūkam izmantojot [valsts nosaukums ģenitīvā] vēstniecību otrā valstī.</w:t>
      </w:r>
    </w:p>
    <w:p w14:paraId="525FE9AC" w14:textId="77777777" w:rsidR="004F0D55" w:rsidRPr="001D512F" w:rsidRDefault="004F0D55" w:rsidP="001D512F">
      <w:pPr>
        <w:jc w:val="both"/>
        <w:rPr>
          <w:rFonts w:ascii="Times New Roman" w:eastAsia="Arial" w:hAnsi="Times New Roman" w:cs="Arial"/>
          <w:i/>
          <w:noProof/>
          <w:sz w:val="24"/>
          <w:szCs w:val="19"/>
        </w:rPr>
      </w:pPr>
    </w:p>
    <w:p w14:paraId="4494519D" w14:textId="77777777" w:rsidR="004F0D55" w:rsidRPr="001D512F" w:rsidRDefault="00A324DB" w:rsidP="00A324DB">
      <w:pPr>
        <w:pStyle w:val="BodyText"/>
        <w:tabs>
          <w:tab w:val="left" w:pos="1220"/>
        </w:tabs>
        <w:ind w:left="0"/>
        <w:jc w:val="both"/>
        <w:rPr>
          <w:rFonts w:ascii="Times New Roman" w:hAnsi="Times New Roman"/>
          <w:noProof/>
          <w:sz w:val="24"/>
        </w:rPr>
      </w:pPr>
      <w:r>
        <w:rPr>
          <w:rFonts w:ascii="Times New Roman" w:hAnsi="Times New Roman"/>
          <w:sz w:val="24"/>
        </w:rPr>
        <w:t xml:space="preserve">8.5.5. </w:t>
      </w:r>
      <w:r>
        <w:rPr>
          <w:rFonts w:ascii="Times New Roman" w:hAnsi="Times New Roman"/>
          <w:i/>
          <w:sz w:val="24"/>
        </w:rPr>
        <w:t>ICAO</w:t>
      </w:r>
      <w:r>
        <w:rPr>
          <w:rFonts w:ascii="Times New Roman" w:hAnsi="Times New Roman"/>
          <w:sz w:val="24"/>
        </w:rPr>
        <w:t xml:space="preserve"> 9. pielikuma “Pārvadājumu atvieglošanas pasākumi” 8. nodaļas I punktā “Palīdzība aviācijas nelaimes gadījumos cietušajiem un viņu ģimenēm” ir sniegti </w:t>
      </w:r>
      <w:r>
        <w:rPr>
          <w:rFonts w:ascii="Times New Roman" w:hAnsi="Times New Roman"/>
          <w:i/>
          <w:sz w:val="24"/>
        </w:rPr>
        <w:t>SARP</w:t>
      </w:r>
      <w:r>
        <w:rPr>
          <w:rFonts w:ascii="Times New Roman" w:hAnsi="Times New Roman"/>
          <w:sz w:val="24"/>
        </w:rPr>
        <w:t xml:space="preserve"> par valstu pienākumu atvieglot aviācijas nelaimes gadījumā cietušo personu ģimenes locekļu īslaicīgu ieceļošanu šo valstu teritorijā. </w:t>
      </w:r>
      <w:r>
        <w:rPr>
          <w:rFonts w:ascii="Times New Roman" w:hAnsi="Times New Roman"/>
          <w:i/>
          <w:sz w:val="24"/>
        </w:rPr>
        <w:t>[Valsts nosaukums datīvā]</w:t>
      </w:r>
      <w:r>
        <w:rPr>
          <w:rFonts w:ascii="Times New Roman" w:hAnsi="Times New Roman"/>
          <w:sz w:val="24"/>
        </w:rPr>
        <w:t xml:space="preserve"> ir jāpaplašina visa nepieciešamā palīdzība aviācijas nelaimes gadījumos cietušo personu ģimenes locekļiem, piemēram, pagaidu ceļošanas dokumentu izdošana, transporta organizēšana un muitošana.</w:t>
      </w:r>
    </w:p>
    <w:p w14:paraId="090BBD9E" w14:textId="77777777" w:rsidR="004F0D55" w:rsidRPr="001D512F" w:rsidRDefault="004F0D55" w:rsidP="001D512F">
      <w:pPr>
        <w:jc w:val="both"/>
        <w:rPr>
          <w:rFonts w:ascii="Times New Roman" w:eastAsia="Arial" w:hAnsi="Times New Roman" w:cs="Arial"/>
          <w:noProof/>
          <w:sz w:val="24"/>
          <w:szCs w:val="21"/>
        </w:rPr>
      </w:pPr>
    </w:p>
    <w:p w14:paraId="2276181D"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Dažās valstīs ir spēkā tiesību akti, kas reglamentē to, kā strādāt ar aviācijas nelaimes gadījumā cietušajām personām un viņu ģimenes locekļiem. Šai rokasgrāmatas daļai jābūt veidotai tā, lai atbilstu šādām prasībām. Ja valstī nav spēkā formālu prasību, rokasgrāmatā ir vispārīgi jāapspriež darbs ar ģimenes locekļiem un cietušajām personām, lai izpildītu ICAO prasības šajā jomā. Tālāk ir sniegts ieteicamais teksts.]]</w:t>
      </w:r>
    </w:p>
    <w:p w14:paraId="2787CF7A" w14:textId="77777777" w:rsidR="004F0D55" w:rsidRPr="001D512F" w:rsidRDefault="004F0D55" w:rsidP="001D512F">
      <w:pPr>
        <w:jc w:val="both"/>
        <w:rPr>
          <w:rFonts w:ascii="Times New Roman" w:eastAsia="Arial" w:hAnsi="Times New Roman" w:cs="Arial"/>
          <w:i/>
          <w:noProof/>
          <w:sz w:val="24"/>
          <w:szCs w:val="25"/>
        </w:rPr>
      </w:pPr>
    </w:p>
    <w:p w14:paraId="202F44FA" w14:textId="77777777" w:rsidR="004F0D55" w:rsidRPr="001D512F" w:rsidRDefault="00A324DB" w:rsidP="00A324DB">
      <w:pPr>
        <w:pStyle w:val="BodyText"/>
        <w:tabs>
          <w:tab w:val="left" w:pos="1220"/>
        </w:tabs>
        <w:ind w:left="0"/>
        <w:jc w:val="both"/>
        <w:rPr>
          <w:rFonts w:ascii="Times New Roman" w:hAnsi="Times New Roman"/>
          <w:noProof/>
          <w:sz w:val="24"/>
        </w:rPr>
      </w:pPr>
      <w:r>
        <w:rPr>
          <w:rFonts w:ascii="Times New Roman" w:hAnsi="Times New Roman"/>
          <w:sz w:val="24"/>
        </w:rPr>
        <w:t xml:space="preserve">8.5.6. Vispārējā atbildība par darbu ar ģimenes locekļiem un aviācijas nelaimes gadījumā cietušajiem ir jāuzņemas aviosabiedrībai, un tai ir jābūt izstrādātam plānam par to, kā strādāt ar aviācijas nelaimes gadījumā cietušajiem un viņu ģimenes locekļiem. Tomēr notikuma vietas valstij ir jāuzrauga šādi pasākumi. Tāpēc </w:t>
      </w:r>
      <w:r>
        <w:rPr>
          <w:rFonts w:ascii="Times New Roman" w:hAnsi="Times New Roman"/>
          <w:i/>
          <w:sz w:val="24"/>
        </w:rPr>
        <w:t>[izmeklēšanas iestādei]</w:t>
      </w:r>
      <w:r>
        <w:rPr>
          <w:rFonts w:ascii="Times New Roman" w:hAnsi="Times New Roman"/>
          <w:sz w:val="24"/>
        </w:rPr>
        <w:t xml:space="preserve"> ir jāizveido sakari ar attiecīgajiem ģimenes locekļiem vai viņu pārstāvjiem, lai veicinātu informācijas sniegšanu par izmeklēšanā konstatētajiem faktiem un izmeklēšanas virzību un lai atvieglotu nepieciešamo piekļuvi citu valstu ekspertiem saskaņā ar </w:t>
      </w:r>
      <w:r>
        <w:rPr>
          <w:rFonts w:ascii="Times New Roman" w:hAnsi="Times New Roman"/>
          <w:i/>
          <w:sz w:val="24"/>
        </w:rPr>
        <w:t>ICAO</w:t>
      </w:r>
      <w:r>
        <w:rPr>
          <w:rFonts w:ascii="Times New Roman" w:hAnsi="Times New Roman"/>
          <w:sz w:val="24"/>
        </w:rPr>
        <w:t xml:space="preserve"> 13. pielikuma 5.27. punktu un </w:t>
      </w:r>
      <w:r>
        <w:rPr>
          <w:rFonts w:ascii="Times New Roman" w:hAnsi="Times New Roman"/>
          <w:i/>
          <w:sz w:val="24"/>
        </w:rPr>
        <w:t>ICAO</w:t>
      </w:r>
      <w:r>
        <w:rPr>
          <w:rFonts w:ascii="Times New Roman" w:hAnsi="Times New Roman"/>
          <w:sz w:val="24"/>
        </w:rPr>
        <w:t xml:space="preserve"> apkārtrakstu Nr. 285.</w:t>
      </w:r>
    </w:p>
    <w:p w14:paraId="5075F380" w14:textId="77777777" w:rsidR="004F0D55" w:rsidRPr="001D512F" w:rsidRDefault="004F0D55" w:rsidP="001D512F">
      <w:pPr>
        <w:jc w:val="both"/>
        <w:rPr>
          <w:rFonts w:ascii="Times New Roman" w:eastAsia="Arial" w:hAnsi="Times New Roman" w:cs="Arial"/>
          <w:noProof/>
          <w:sz w:val="24"/>
          <w:szCs w:val="18"/>
        </w:rPr>
      </w:pPr>
    </w:p>
    <w:p w14:paraId="580B56AE" w14:textId="77777777" w:rsidR="004F0D55" w:rsidRPr="001D512F" w:rsidRDefault="004F0D55" w:rsidP="001D512F">
      <w:pPr>
        <w:jc w:val="both"/>
        <w:rPr>
          <w:rFonts w:ascii="Times New Roman" w:eastAsia="Arial" w:hAnsi="Times New Roman" w:cs="Arial"/>
          <w:noProof/>
          <w:sz w:val="24"/>
          <w:szCs w:val="26"/>
        </w:rPr>
      </w:pPr>
    </w:p>
    <w:p w14:paraId="4609419A" w14:textId="77777777" w:rsidR="004F0D55" w:rsidRPr="001D512F" w:rsidRDefault="00A324DB" w:rsidP="00634E68">
      <w:pPr>
        <w:pStyle w:val="Heading1"/>
        <w:rPr>
          <w:noProof/>
        </w:rPr>
      </w:pPr>
      <w:bookmarkStart w:id="82" w:name="_TOC_250026"/>
      <w:bookmarkStart w:id="83" w:name="_Toc42267390"/>
      <w:r>
        <w:t>8.6. DOKUMENTĀCIJAS, PARAUGU UN IERAKSTU AIZSARDZĪBA</w:t>
      </w:r>
      <w:bookmarkEnd w:id="82"/>
      <w:bookmarkEnd w:id="83"/>
    </w:p>
    <w:p w14:paraId="6C269C77" w14:textId="77777777" w:rsidR="004F0D55" w:rsidRPr="001D512F" w:rsidRDefault="004F0D55" w:rsidP="001D512F">
      <w:pPr>
        <w:jc w:val="both"/>
        <w:rPr>
          <w:rFonts w:ascii="Times New Roman" w:eastAsia="Arial" w:hAnsi="Times New Roman" w:cs="Arial"/>
          <w:b/>
          <w:bCs/>
          <w:noProof/>
          <w:sz w:val="24"/>
          <w:szCs w:val="23"/>
        </w:rPr>
      </w:pPr>
    </w:p>
    <w:p w14:paraId="204D742C"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i/>
          <w:sz w:val="24"/>
        </w:rPr>
        <w:t>[Izmeklēšanas iestādes]</w:t>
      </w:r>
      <w:r>
        <w:rPr>
          <w:rFonts w:ascii="Times New Roman" w:hAnsi="Times New Roman"/>
          <w:sz w:val="24"/>
        </w:rPr>
        <w:t xml:space="preserve"> procedūras paredz, ka tad, ja notiek aviācijas nelaimes gadījums, visi gaisa satiksmes dienestu sakaru ieraksti un dokumenti, kurus uzskata par saistītiem ar attiecīgo reisu, un aviācijas meteoroloģijas dati ir jāaizsargā un jāievieto drošā glabāšanā. </w:t>
      </w:r>
      <w:r>
        <w:rPr>
          <w:rFonts w:ascii="Times New Roman" w:hAnsi="Times New Roman"/>
          <w:i/>
          <w:sz w:val="24"/>
        </w:rPr>
        <w:t>[Izmeklēšanas iestādei]</w:t>
      </w:r>
      <w:r>
        <w:rPr>
          <w:rFonts w:ascii="Times New Roman" w:hAnsi="Times New Roman"/>
          <w:sz w:val="24"/>
        </w:rPr>
        <w:t xml:space="preserve"> ir noslēgtas vienošanās (</w:t>
      </w:r>
      <w:r>
        <w:rPr>
          <w:rFonts w:ascii="Times New Roman" w:hAnsi="Times New Roman"/>
          <w:i/>
          <w:sz w:val="24"/>
        </w:rPr>
        <w:t>MoU</w:t>
      </w:r>
      <w:r>
        <w:rPr>
          <w:rFonts w:ascii="Times New Roman" w:hAnsi="Times New Roman"/>
          <w:sz w:val="24"/>
        </w:rPr>
        <w:t>) ar attiecīgajām organizācijām, lai nodrošinātu šīs prasības izpildi (skat. C papildinājumu). Ir pieņemtas papildu instrukcijas, kas paredz, ka ar gaisa kuģi, lidojumu apkalpi un lidojumu saistītā gaisa kuģa ekspluatanta dokumentācija tiek nodota drošā glabāšanā.</w:t>
      </w:r>
    </w:p>
    <w:p w14:paraId="566E8809" w14:textId="77777777" w:rsidR="004F0D55" w:rsidRPr="001D512F" w:rsidRDefault="004F0D55" w:rsidP="001D512F">
      <w:pPr>
        <w:jc w:val="both"/>
        <w:rPr>
          <w:rFonts w:ascii="Times New Roman" w:hAnsi="Times New Roman"/>
          <w:noProof/>
          <w:sz w:val="24"/>
        </w:rPr>
      </w:pPr>
    </w:p>
    <w:p w14:paraId="6965A91E" w14:textId="77777777" w:rsidR="004F0D55" w:rsidRPr="001D512F" w:rsidRDefault="004F0D55" w:rsidP="001D512F">
      <w:pPr>
        <w:jc w:val="both"/>
        <w:rPr>
          <w:rFonts w:ascii="Times New Roman" w:hAnsi="Times New Roman"/>
          <w:noProof/>
          <w:sz w:val="24"/>
        </w:rPr>
      </w:pPr>
    </w:p>
    <w:p w14:paraId="7C15DAA8" w14:textId="77777777" w:rsidR="004F0D55" w:rsidRPr="001D512F" w:rsidRDefault="00A324DB" w:rsidP="00634E68">
      <w:pPr>
        <w:pStyle w:val="Heading1"/>
        <w:rPr>
          <w:noProof/>
        </w:rPr>
      </w:pPr>
      <w:bookmarkStart w:id="84" w:name="_TOC_250025"/>
      <w:bookmarkStart w:id="85" w:name="_Toc42267391"/>
      <w:r>
        <w:t>8.7. GAISA KUĢA ATLŪZU EVAKUĀCIJA</w:t>
      </w:r>
      <w:bookmarkEnd w:id="84"/>
      <w:bookmarkEnd w:id="85"/>
    </w:p>
    <w:p w14:paraId="6D725B69" w14:textId="77777777" w:rsidR="004F0D55" w:rsidRPr="001D512F" w:rsidRDefault="004F0D55" w:rsidP="001D512F">
      <w:pPr>
        <w:jc w:val="both"/>
        <w:rPr>
          <w:rFonts w:ascii="Times New Roman" w:eastAsia="Arial" w:hAnsi="Times New Roman" w:cs="Arial"/>
          <w:b/>
          <w:bCs/>
          <w:noProof/>
          <w:sz w:val="24"/>
          <w:szCs w:val="23"/>
        </w:rPr>
      </w:pPr>
    </w:p>
    <w:p w14:paraId="5729B910" w14:textId="77777777" w:rsidR="004F0D55" w:rsidRPr="001D512F" w:rsidRDefault="004F0D55" w:rsidP="001D512F">
      <w:pPr>
        <w:jc w:val="both"/>
        <w:rPr>
          <w:rFonts w:ascii="Times New Roman" w:eastAsia="Arial" w:hAnsi="Times New Roman" w:cs="Arial"/>
          <w:noProof/>
          <w:sz w:val="24"/>
          <w:szCs w:val="18"/>
        </w:rPr>
      </w:pPr>
      <w:r>
        <w:rPr>
          <w:rFonts w:ascii="Times New Roman" w:hAnsi="Times New Roman"/>
          <w:sz w:val="24"/>
          <w:szCs w:val="18"/>
        </w:rPr>
        <w:t xml:space="preserve">Sīkāka informācija par pārvietošanās spēju zaudējuša gaisa kuģa aizvākšanas plānošanu, tam nepieciešamo aprīkojumu un procedūrām lidostās ir sniegta Lidostas dienestu rokasgrāmatas </w:t>
      </w:r>
      <w:r>
        <w:rPr>
          <w:rFonts w:ascii="Times New Roman" w:hAnsi="Times New Roman"/>
          <w:sz w:val="24"/>
          <w:szCs w:val="18"/>
        </w:rPr>
        <w:lastRenderedPageBreak/>
        <w:t>(dok. Nr. 9137) 5. daļā “Pārvietošanās spēju zaudējuša gaisa kuģa evakuācija”.</w:t>
      </w:r>
    </w:p>
    <w:p w14:paraId="76AD86A2" w14:textId="77777777" w:rsidR="004F0D55" w:rsidRPr="001D512F" w:rsidRDefault="004F0D55" w:rsidP="001D512F">
      <w:pPr>
        <w:jc w:val="both"/>
        <w:rPr>
          <w:rFonts w:ascii="Times New Roman" w:eastAsia="Arial" w:hAnsi="Times New Roman" w:cs="Arial"/>
          <w:noProof/>
          <w:sz w:val="24"/>
          <w:szCs w:val="18"/>
        </w:rPr>
      </w:pPr>
    </w:p>
    <w:p w14:paraId="7A12DD4C" w14:textId="77777777" w:rsidR="004F0D55" w:rsidRPr="001D512F" w:rsidRDefault="004F0D55" w:rsidP="004D6F74">
      <w:pPr>
        <w:tabs>
          <w:tab w:val="left" w:pos="1047"/>
        </w:tabs>
        <w:jc w:val="both"/>
        <w:rPr>
          <w:rFonts w:ascii="Times New Roman" w:eastAsia="Arial" w:hAnsi="Times New Roman" w:cs="Arial"/>
          <w:noProof/>
          <w:sz w:val="24"/>
          <w:szCs w:val="18"/>
        </w:rPr>
      </w:pPr>
    </w:p>
    <w:p w14:paraId="40C0B4E7" w14:textId="77777777" w:rsidR="004F0D55" w:rsidRPr="001D512F" w:rsidRDefault="004D6F74" w:rsidP="00634E68">
      <w:pPr>
        <w:pStyle w:val="Heading1"/>
        <w:rPr>
          <w:noProof/>
        </w:rPr>
      </w:pPr>
      <w:bookmarkStart w:id="86" w:name="_TOC_250024"/>
      <w:bookmarkStart w:id="87" w:name="_Toc42267392"/>
      <w:r>
        <w:t>8.8. GAISA KUĢU ATLŪZU ATDOŠANA</w:t>
      </w:r>
      <w:bookmarkEnd w:id="86"/>
      <w:bookmarkEnd w:id="87"/>
    </w:p>
    <w:p w14:paraId="3BE8EB58" w14:textId="77777777" w:rsidR="004F0D55" w:rsidRPr="001D512F" w:rsidRDefault="004F0D55" w:rsidP="001D512F">
      <w:pPr>
        <w:jc w:val="both"/>
        <w:rPr>
          <w:rFonts w:ascii="Times New Roman" w:eastAsia="Arial" w:hAnsi="Times New Roman" w:cs="Arial"/>
          <w:b/>
          <w:bCs/>
          <w:noProof/>
          <w:sz w:val="24"/>
          <w:szCs w:val="23"/>
        </w:rPr>
      </w:pPr>
    </w:p>
    <w:p w14:paraId="7199583F" w14:textId="77777777" w:rsidR="004F0D55" w:rsidRPr="001D512F" w:rsidRDefault="006C306A" w:rsidP="006C306A">
      <w:pPr>
        <w:pStyle w:val="BodyText"/>
        <w:tabs>
          <w:tab w:val="left" w:pos="1220"/>
        </w:tabs>
        <w:ind w:left="0"/>
        <w:jc w:val="both"/>
        <w:rPr>
          <w:rFonts w:ascii="Times New Roman" w:hAnsi="Times New Roman"/>
          <w:noProof/>
          <w:sz w:val="24"/>
        </w:rPr>
      </w:pPr>
      <w:r>
        <w:rPr>
          <w:rFonts w:ascii="Times New Roman" w:hAnsi="Times New Roman"/>
          <w:sz w:val="24"/>
        </w:rPr>
        <w:t xml:space="preserve">8.8.1. Gaisa kuģa atlūzām ir jāpaliek </w:t>
      </w:r>
      <w:r>
        <w:rPr>
          <w:rFonts w:ascii="Times New Roman" w:hAnsi="Times New Roman"/>
          <w:i/>
          <w:sz w:val="24"/>
        </w:rPr>
        <w:t>[izmeklēšanas iestādes]</w:t>
      </w:r>
      <w:r>
        <w:rPr>
          <w:rFonts w:ascii="Times New Roman" w:hAnsi="Times New Roman"/>
          <w:sz w:val="24"/>
        </w:rPr>
        <w:t xml:space="preserve"> uzraudzībā līdz brīdim, kad tās ir jāatdod atpakaļ gaisa kuģa īpašniekam vai īpašnieka pārstāvim (apdrošināšanas sabiedrībai). Daudzos gadījumos gaisa kuģa atlūzas ir jāatdod pakāpeniski, ievērojot izmeklētāju vajadzības, kas ir saistītas ar atlasīto detaļu testēšanu.</w:t>
      </w:r>
    </w:p>
    <w:p w14:paraId="22DB5B74" w14:textId="77777777" w:rsidR="004F0D55" w:rsidRPr="001D512F" w:rsidRDefault="004F0D55" w:rsidP="001D512F">
      <w:pPr>
        <w:jc w:val="both"/>
        <w:rPr>
          <w:rFonts w:ascii="Times New Roman" w:hAnsi="Times New Roman"/>
          <w:noProof/>
          <w:sz w:val="24"/>
        </w:rPr>
      </w:pPr>
    </w:p>
    <w:p w14:paraId="545040A3" w14:textId="77777777" w:rsidR="004F0D55" w:rsidRPr="001D512F" w:rsidRDefault="006C306A" w:rsidP="006C306A">
      <w:pPr>
        <w:pStyle w:val="BodyText"/>
        <w:tabs>
          <w:tab w:val="left" w:pos="1220"/>
        </w:tabs>
        <w:ind w:left="0"/>
        <w:jc w:val="both"/>
        <w:rPr>
          <w:rFonts w:ascii="Times New Roman" w:hAnsi="Times New Roman"/>
          <w:noProof/>
          <w:sz w:val="24"/>
        </w:rPr>
      </w:pPr>
      <w:r>
        <w:rPr>
          <w:rFonts w:ascii="Times New Roman" w:hAnsi="Times New Roman"/>
          <w:sz w:val="24"/>
        </w:rPr>
        <w:t xml:space="preserve">8.8.2. Attiecībā uz aviācijas nelaimes gadījumiem </w:t>
      </w:r>
      <w:r>
        <w:rPr>
          <w:rFonts w:ascii="Times New Roman" w:hAnsi="Times New Roman"/>
          <w:i/>
          <w:sz w:val="24"/>
        </w:rPr>
        <w:t>[valsts nosaukums lokatīvā]</w:t>
      </w:r>
      <w:r>
        <w:rPr>
          <w:rFonts w:ascii="Times New Roman" w:hAnsi="Times New Roman"/>
          <w:sz w:val="24"/>
        </w:rPr>
        <w:t xml:space="preserve">, kuros ir iesaistīti citās valstīs reģistrēti vai citu valstu ekspluatēti gaisa kuģi, </w:t>
      </w:r>
      <w:r>
        <w:rPr>
          <w:rFonts w:ascii="Times New Roman" w:hAnsi="Times New Roman"/>
          <w:i/>
          <w:sz w:val="24"/>
        </w:rPr>
        <w:t>[izmeklēšanas iestādei]</w:t>
      </w:r>
      <w:r>
        <w:rPr>
          <w:rFonts w:ascii="Times New Roman" w:hAnsi="Times New Roman"/>
          <w:sz w:val="24"/>
        </w:rPr>
        <w:t xml:space="preserve"> ir jāatvieglo gaisa kuģa, tā satura vai tā daļu atbrīvošana no uzraudzības, tiklīdz tie vairs nav vajadzīgi izmeklēšanai, atdodot tās personai(-ām), ko ir atbilstoši norādījusi reģistrētājvalsts vai ekspluatantvalsts. Šis noteikums ir īpaši svarīgs gadījumos, kad gaisa kuģim ir radīti nelieli bojājumi un gaisa kuģis ir jāremontē un jānodod atpakaļ ekspluatācijā.</w:t>
      </w:r>
    </w:p>
    <w:p w14:paraId="25CCA2B4" w14:textId="77777777" w:rsidR="004F0D55" w:rsidRPr="001D512F" w:rsidRDefault="004F0D55" w:rsidP="001D512F">
      <w:pPr>
        <w:jc w:val="both"/>
        <w:rPr>
          <w:rFonts w:ascii="Times New Roman" w:hAnsi="Times New Roman"/>
          <w:noProof/>
          <w:sz w:val="24"/>
        </w:rPr>
      </w:pPr>
    </w:p>
    <w:p w14:paraId="368AA60A" w14:textId="77777777" w:rsidR="004F0D55" w:rsidRPr="001D512F" w:rsidRDefault="006C306A" w:rsidP="006C306A">
      <w:pPr>
        <w:pStyle w:val="BodyText"/>
        <w:tabs>
          <w:tab w:val="left" w:pos="1220"/>
        </w:tabs>
        <w:ind w:left="0"/>
        <w:jc w:val="both"/>
        <w:rPr>
          <w:rFonts w:ascii="Times New Roman" w:hAnsi="Times New Roman"/>
          <w:noProof/>
          <w:sz w:val="24"/>
        </w:rPr>
      </w:pPr>
      <w:r>
        <w:rPr>
          <w:rFonts w:ascii="Times New Roman" w:hAnsi="Times New Roman"/>
          <w:sz w:val="24"/>
        </w:rPr>
        <w:t>8.8.3. Gaisa kuģa atlūzu daļas vai visas gaisa kuģa atlūzas var atdot, izmantojot gaisa kuģa atlūzu un to daļu atdošanas veidlapu (skat. F papildinājumu), kurā norādīts atbildīgā izmeklētāja un gaisa kuģa īpašnieka vai īpašnieka pilnvarotā pārstāvja vārds, uzvārds un organizatoriskā informācija. Atdošanas veidlapā jāiekļauj aviācijas nelaimes gadījumu un gaisa kuģi identificējoša informācija.</w:t>
      </w:r>
    </w:p>
    <w:p w14:paraId="00108E86" w14:textId="77777777" w:rsidR="004F0D55" w:rsidRPr="001D512F" w:rsidRDefault="004F0D55" w:rsidP="001D512F">
      <w:pPr>
        <w:jc w:val="both"/>
        <w:rPr>
          <w:rFonts w:ascii="Times New Roman" w:eastAsia="Arial" w:hAnsi="Times New Roman" w:cs="Arial"/>
          <w:noProof/>
          <w:sz w:val="24"/>
          <w:szCs w:val="20"/>
        </w:rPr>
      </w:pPr>
    </w:p>
    <w:p w14:paraId="163869B2" w14:textId="77777777" w:rsidR="004F0D55" w:rsidRPr="001D512F" w:rsidRDefault="006C306A" w:rsidP="006C306A">
      <w:pPr>
        <w:pStyle w:val="BodyText"/>
        <w:tabs>
          <w:tab w:val="left" w:pos="1220"/>
        </w:tabs>
        <w:ind w:left="0"/>
        <w:jc w:val="both"/>
        <w:rPr>
          <w:rFonts w:ascii="Times New Roman" w:hAnsi="Times New Roman"/>
          <w:noProof/>
          <w:sz w:val="24"/>
        </w:rPr>
      </w:pPr>
      <w:r>
        <w:rPr>
          <w:rFonts w:ascii="Times New Roman" w:hAnsi="Times New Roman"/>
          <w:sz w:val="24"/>
        </w:rPr>
        <w:t>8.8.4. Ja ir jāatdod visas gaisa kuģa atlūzas, atbildīgajam izmeklētājam ir jāparaksta gaisa kuģa atlūzu un daļu atdošanas veidlapa un jāsaņem paraksts no gaisa kuģa īpašnieka vai īpašnieka pārstāvja, kurš pieņem gaisa kuģa atlūzas. Ja tiek atdotas tikai gaisa kuģa atlūzu daļas, gaisa kuģa atlūzu un daļu atdošanas veidlapā jāuzskaita atdodamās detaļas un visas detaļas, kas tiek paturētas turpmākai izmeklēšanai, kā arī jāiekļauj paraksti, kas apstiprina daļu atdošanu un paturēšanu. Katru reizi, kad tiek atdota kāda gaisa kuģa atlūzu daļa, ir jāaizpilda papildu gaisa kuģa atlūzu un daļu atdošanas veidlapa, lai dokumentētu nodošanu.</w:t>
      </w:r>
    </w:p>
    <w:p w14:paraId="0D3BA24B" w14:textId="77777777" w:rsidR="004F0D55" w:rsidRPr="001D512F" w:rsidRDefault="004F0D55" w:rsidP="001D512F">
      <w:pPr>
        <w:jc w:val="both"/>
        <w:rPr>
          <w:rFonts w:ascii="Times New Roman" w:eastAsia="Arial" w:hAnsi="Times New Roman" w:cs="Arial"/>
          <w:i/>
          <w:noProof/>
          <w:sz w:val="24"/>
          <w:szCs w:val="18"/>
        </w:rPr>
      </w:pPr>
    </w:p>
    <w:p w14:paraId="43CDC319" w14:textId="77777777" w:rsidR="004F0D55" w:rsidRPr="001D512F" w:rsidRDefault="004F0D55" w:rsidP="001D512F">
      <w:pPr>
        <w:jc w:val="both"/>
        <w:rPr>
          <w:rFonts w:ascii="Times New Roman" w:eastAsia="Arial" w:hAnsi="Times New Roman" w:cs="Arial"/>
          <w:noProof/>
          <w:sz w:val="24"/>
          <w:szCs w:val="18"/>
        </w:rPr>
      </w:pPr>
      <w:r>
        <w:rPr>
          <w:rFonts w:ascii="Times New Roman" w:hAnsi="Times New Roman"/>
          <w:i/>
          <w:sz w:val="24"/>
          <w:szCs w:val="18"/>
        </w:rPr>
        <w:t>Piezīme. Pirms gaisa kuģa atlūzas tiek nodotas gaisa kuģa īpašniekam vai īpašnieka pārstāvim, [izmeklēšanas iestādes] atbildīgajam izmeklētājam ir jāpanāk pilnīga vienprātība ar visām izmeklēšanā iesaistītajām pusēm, tostarp ar policiju, par lēmumu atdot gaisa kuģa atlūzas. Atbildīgajam izmeklētājam ir arī jāsaskaņo savs lēmums ar [izmeklēšanas iestādes]</w:t>
      </w:r>
      <w:r>
        <w:rPr>
          <w:rFonts w:ascii="Times New Roman" w:hAnsi="Times New Roman"/>
          <w:i/>
          <w:iCs/>
          <w:sz w:val="24"/>
          <w:szCs w:val="18"/>
        </w:rPr>
        <w:t xml:space="preserve"> vadības personālu.</w:t>
      </w:r>
    </w:p>
    <w:p w14:paraId="47C2720A" w14:textId="77777777" w:rsidR="006C306A" w:rsidRDefault="006C306A">
      <w:pPr>
        <w:rPr>
          <w:rFonts w:ascii="Times New Roman" w:eastAsia="Arial" w:hAnsi="Times New Roman" w:cs="Arial"/>
          <w:noProof/>
          <w:sz w:val="24"/>
          <w:szCs w:val="20"/>
        </w:rPr>
      </w:pPr>
      <w:r>
        <w:br w:type="page"/>
      </w:r>
    </w:p>
    <w:p w14:paraId="099DB6BD" w14:textId="77777777" w:rsidR="004F0D55" w:rsidRPr="001D512F" w:rsidRDefault="004F0D55" w:rsidP="001D512F">
      <w:pPr>
        <w:jc w:val="both"/>
        <w:rPr>
          <w:rFonts w:ascii="Times New Roman" w:eastAsia="Arial" w:hAnsi="Times New Roman" w:cs="Arial"/>
          <w:noProof/>
          <w:sz w:val="24"/>
          <w:szCs w:val="20"/>
        </w:rPr>
      </w:pPr>
    </w:p>
    <w:p w14:paraId="5F06527E" w14:textId="36B6F60B" w:rsidR="004F0D55" w:rsidRPr="00634E68" w:rsidRDefault="004F0D55" w:rsidP="00634E68">
      <w:pPr>
        <w:pStyle w:val="Heading1"/>
      </w:pPr>
      <w:bookmarkStart w:id="88" w:name="_Toc42267393"/>
      <w:r w:rsidRPr="00634E68">
        <w:t>9. nodaļa</w:t>
      </w:r>
      <w:r w:rsidR="00634E68" w:rsidRPr="00634E68">
        <w:br/>
      </w:r>
      <w:r w:rsidR="00634E68" w:rsidRPr="00634E68">
        <w:br/>
      </w:r>
      <w:r w:rsidRPr="00634E68">
        <w:t>TESTI UN DETAĻU PĀRBAUDES</w:t>
      </w:r>
      <w:bookmarkEnd w:id="88"/>
    </w:p>
    <w:p w14:paraId="1097A5C3" w14:textId="77777777" w:rsidR="004F0D55" w:rsidRPr="001D512F" w:rsidRDefault="004F0D55" w:rsidP="00AC79E2">
      <w:pPr>
        <w:jc w:val="center"/>
        <w:rPr>
          <w:rFonts w:ascii="Times New Roman" w:eastAsia="Arial" w:hAnsi="Times New Roman" w:cs="Arial"/>
          <w:b/>
          <w:bCs/>
          <w:noProof/>
          <w:sz w:val="24"/>
          <w:szCs w:val="28"/>
        </w:rPr>
      </w:pPr>
    </w:p>
    <w:p w14:paraId="24BED23A" w14:textId="77777777" w:rsidR="004F0D55" w:rsidRPr="001D512F" w:rsidRDefault="004F0D55" w:rsidP="00AC79E2">
      <w:pPr>
        <w:jc w:val="center"/>
        <w:rPr>
          <w:rFonts w:ascii="Times New Roman" w:eastAsia="Arial" w:hAnsi="Times New Roman" w:cs="Arial"/>
          <w:b/>
          <w:bCs/>
          <w:noProof/>
          <w:sz w:val="24"/>
          <w:szCs w:val="37"/>
        </w:rPr>
      </w:pPr>
    </w:p>
    <w:p w14:paraId="4793D13D" w14:textId="77777777" w:rsidR="004F0D55" w:rsidRPr="001D512F" w:rsidRDefault="004F0D55" w:rsidP="00634E68">
      <w:pPr>
        <w:pStyle w:val="Heading1"/>
        <w:rPr>
          <w:noProof/>
        </w:rPr>
      </w:pPr>
      <w:bookmarkStart w:id="89" w:name="_TOC_250023"/>
      <w:bookmarkStart w:id="90" w:name="_Toc42267394"/>
      <w:r>
        <w:t>9.1. GAISA KUĢA SISTĒMU UN DETAĻU LABORATORISKĀ PĀRBAUDE</w:t>
      </w:r>
      <w:bookmarkEnd w:id="89"/>
      <w:bookmarkEnd w:id="90"/>
    </w:p>
    <w:p w14:paraId="0CCEE6A8" w14:textId="77777777" w:rsidR="004F0D55" w:rsidRPr="001D512F" w:rsidRDefault="004F0D55" w:rsidP="001D512F">
      <w:pPr>
        <w:jc w:val="both"/>
        <w:rPr>
          <w:rFonts w:ascii="Times New Roman" w:eastAsia="Arial" w:hAnsi="Times New Roman" w:cs="Arial"/>
          <w:b/>
          <w:bCs/>
          <w:noProof/>
          <w:sz w:val="24"/>
          <w:szCs w:val="23"/>
        </w:rPr>
      </w:pPr>
    </w:p>
    <w:p w14:paraId="7873782B" w14:textId="77777777" w:rsidR="004F0D55" w:rsidRPr="001D512F" w:rsidRDefault="00AC79E2" w:rsidP="00AC79E2">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9.1.1. Daudzos gadījumos būs nepieciešamas noteiktu detaļu specializētas pārbaudes vai testēšana. Attiecībā uz testiem un detaļu pārbaudēm </w:t>
      </w:r>
      <w:r>
        <w:rPr>
          <w:rFonts w:ascii="Times New Roman" w:hAnsi="Times New Roman"/>
          <w:i/>
          <w:sz w:val="24"/>
        </w:rPr>
        <w:t>[Izmeklēšanas iestādei]</w:t>
      </w:r>
      <w:r>
        <w:rPr>
          <w:rFonts w:ascii="Times New Roman" w:hAnsi="Times New Roman"/>
          <w:sz w:val="24"/>
        </w:rPr>
        <w:t xml:space="preserve"> ir jāievēro tā pati politika un procedūras, ko piemēro attiecībā uz aviācijas nelaimes gadījuma vietā notiekošo izmeklēšanas posmu. </w:t>
      </w:r>
      <w:r>
        <w:rPr>
          <w:rFonts w:ascii="Times New Roman" w:hAnsi="Times New Roman"/>
          <w:i/>
          <w:sz w:val="24"/>
        </w:rPr>
        <w:t>ICAO</w:t>
      </w:r>
      <w:r>
        <w:rPr>
          <w:rFonts w:ascii="Times New Roman" w:hAnsi="Times New Roman"/>
          <w:sz w:val="24"/>
        </w:rPr>
        <w:t xml:space="preserve"> Aviācijas nelaimes gadījumu un incidentu izmeklēšanas rokasgrāmatas (dok. Nr. 9756) I daļas 5.7. punktā ir sniegti norādījumi par to, kā plānot detaļu specializētās pārbaudes ārpus aviācijas nelaimes gadījuma vietas.</w:t>
      </w:r>
    </w:p>
    <w:p w14:paraId="00D61238" w14:textId="77777777" w:rsidR="004F0D55" w:rsidRPr="001D512F" w:rsidRDefault="004F0D55" w:rsidP="001D512F">
      <w:pPr>
        <w:jc w:val="both"/>
        <w:rPr>
          <w:rFonts w:ascii="Times New Roman" w:eastAsia="Arial" w:hAnsi="Times New Roman" w:cs="Arial"/>
          <w:noProof/>
          <w:sz w:val="24"/>
          <w:szCs w:val="20"/>
        </w:rPr>
      </w:pPr>
    </w:p>
    <w:p w14:paraId="2F85A6EA" w14:textId="77777777" w:rsidR="004F0D55" w:rsidRPr="001D512F" w:rsidRDefault="00AC79E2" w:rsidP="00AC79E2">
      <w:pPr>
        <w:pStyle w:val="BodyText"/>
        <w:tabs>
          <w:tab w:val="left" w:pos="1199"/>
          <w:tab w:val="left" w:pos="1200"/>
        </w:tabs>
        <w:ind w:left="0"/>
        <w:jc w:val="both"/>
        <w:rPr>
          <w:rFonts w:ascii="Times New Roman" w:hAnsi="Times New Roman"/>
          <w:noProof/>
          <w:sz w:val="24"/>
        </w:rPr>
      </w:pPr>
      <w:r>
        <w:rPr>
          <w:rFonts w:ascii="Times New Roman" w:hAnsi="Times New Roman"/>
          <w:sz w:val="24"/>
        </w:rPr>
        <w:t>9.1.2. Specializētas pārbaudes var būt diapazonā no bojātas daļas pārbaudes skenējošajā elektronu mikroskopā (</w:t>
      </w:r>
      <w:r>
        <w:rPr>
          <w:rFonts w:ascii="Times New Roman" w:hAnsi="Times New Roman"/>
          <w:i/>
          <w:sz w:val="24"/>
        </w:rPr>
        <w:t>SEM</w:t>
      </w:r>
      <w:r>
        <w:rPr>
          <w:rFonts w:ascii="Times New Roman" w:hAnsi="Times New Roman"/>
          <w:sz w:val="24"/>
        </w:rPr>
        <w:t xml:space="preserve">) līdz pat ķīmiskajai analīzei un/vai gaisa kuģa sistēmu testēšanai vai izmēģinājumu lidojumiem. Laboratoriskās pārbaudes un testēšana parasti ir saistītas ar tāda specializēta aprīkojuma izmantošanu, kas nav pieejams aviācijas nelaimes gadījuma vietā un bieži vien pārsniedz gaisa kuģa tehniskās apkopes zonas iespējas. Jāapsver attiecīgās detaļas ražotāja tehnisko iespēju izmantošana, kas sniedz pieeju specializētam aprīkojumam un apmācītam personālam. Tomēr tam ir nepieciešama cieša uzraudzība no </w:t>
      </w:r>
      <w:r>
        <w:rPr>
          <w:rFonts w:ascii="Times New Roman" w:hAnsi="Times New Roman"/>
          <w:i/>
          <w:sz w:val="24"/>
        </w:rPr>
        <w:t>[izmeklēšanas iestādes]</w:t>
      </w:r>
      <w:r>
        <w:rPr>
          <w:rFonts w:ascii="Times New Roman" w:hAnsi="Times New Roman"/>
          <w:sz w:val="24"/>
        </w:rPr>
        <w:t xml:space="preserve"> izmeklētāju vai </w:t>
      </w:r>
      <w:r>
        <w:rPr>
          <w:rFonts w:ascii="Times New Roman" w:hAnsi="Times New Roman"/>
          <w:i/>
          <w:sz w:val="24"/>
        </w:rPr>
        <w:t>[izmeklēšanas iestādes]</w:t>
      </w:r>
      <w:r>
        <w:rPr>
          <w:rFonts w:ascii="Times New Roman" w:hAnsi="Times New Roman"/>
          <w:sz w:val="24"/>
        </w:rPr>
        <w:t xml:space="preserve"> norīkotu izmeklētāju puses, lai nodrošinātu, ka nepastāv reāls vai šķietams interešu konflikts. Visas darbības, sevišķi demontāžas un testēšanas posmi, ir jādokumentē un jāfotografē, lai savāktu pierādījumus.</w:t>
      </w:r>
    </w:p>
    <w:p w14:paraId="35613E2B" w14:textId="77777777" w:rsidR="004F0D55" w:rsidRPr="001D512F" w:rsidRDefault="004F0D55" w:rsidP="001D512F">
      <w:pPr>
        <w:jc w:val="both"/>
        <w:rPr>
          <w:rFonts w:ascii="Times New Roman" w:hAnsi="Times New Roman"/>
          <w:noProof/>
          <w:sz w:val="24"/>
        </w:rPr>
      </w:pPr>
    </w:p>
    <w:p w14:paraId="6E9AD0D2" w14:textId="77777777" w:rsidR="004F0D55" w:rsidRPr="001D512F" w:rsidRDefault="00AC79E2" w:rsidP="00AC79E2">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9.1.3. Specializētas pārbaudes var būt nepieciešamas arī tam, lai atšifrētu vai atkodētu informāciju no citām elektroniskām ierīcēm, piemēram, no satelītu navigācijas iekārtām (piemēram, </w:t>
      </w:r>
      <w:r>
        <w:rPr>
          <w:rFonts w:ascii="Times New Roman" w:hAnsi="Times New Roman"/>
          <w:i/>
          <w:sz w:val="24"/>
        </w:rPr>
        <w:t>GPS</w:t>
      </w:r>
      <w:r>
        <w:rPr>
          <w:rFonts w:ascii="Times New Roman" w:hAnsi="Times New Roman"/>
          <w:sz w:val="24"/>
        </w:rPr>
        <w:t xml:space="preserve">, </w:t>
      </w:r>
      <w:r>
        <w:rPr>
          <w:rFonts w:ascii="Times New Roman" w:hAnsi="Times New Roman"/>
          <w:i/>
          <w:sz w:val="24"/>
        </w:rPr>
        <w:t>GLONASS</w:t>
      </w:r>
      <w:r>
        <w:rPr>
          <w:rFonts w:ascii="Times New Roman" w:hAnsi="Times New Roman"/>
          <w:sz w:val="24"/>
        </w:rPr>
        <w:t xml:space="preserve">, </w:t>
      </w:r>
      <w:r>
        <w:rPr>
          <w:rFonts w:ascii="Times New Roman" w:hAnsi="Times New Roman"/>
          <w:i/>
          <w:sz w:val="24"/>
        </w:rPr>
        <w:t>GPWS</w:t>
      </w:r>
      <w:r>
        <w:rPr>
          <w:rFonts w:ascii="Times New Roman" w:hAnsi="Times New Roman"/>
          <w:sz w:val="24"/>
        </w:rPr>
        <w:t xml:space="preserve">, </w:t>
      </w:r>
      <w:r>
        <w:rPr>
          <w:rFonts w:ascii="Times New Roman" w:hAnsi="Times New Roman"/>
          <w:i/>
          <w:sz w:val="24"/>
        </w:rPr>
        <w:t>TAWS</w:t>
      </w:r>
      <w:r>
        <w:rPr>
          <w:rFonts w:ascii="Times New Roman" w:hAnsi="Times New Roman"/>
          <w:sz w:val="24"/>
        </w:rPr>
        <w:t xml:space="preserve">, </w:t>
      </w:r>
      <w:r>
        <w:rPr>
          <w:rFonts w:ascii="Times New Roman" w:hAnsi="Times New Roman"/>
          <w:i/>
          <w:sz w:val="24"/>
        </w:rPr>
        <w:t>FMS</w:t>
      </w:r>
      <w:r>
        <w:rPr>
          <w:rFonts w:ascii="Times New Roman" w:hAnsi="Times New Roman"/>
          <w:sz w:val="24"/>
        </w:rPr>
        <w:t>).</w:t>
      </w:r>
    </w:p>
    <w:p w14:paraId="4449FEA3" w14:textId="77777777" w:rsidR="004F0D55" w:rsidRPr="001D512F" w:rsidRDefault="004F0D55" w:rsidP="001D512F">
      <w:pPr>
        <w:jc w:val="both"/>
        <w:rPr>
          <w:rFonts w:ascii="Times New Roman" w:eastAsia="Arial" w:hAnsi="Times New Roman" w:cs="Arial"/>
          <w:noProof/>
          <w:sz w:val="24"/>
          <w:szCs w:val="20"/>
        </w:rPr>
      </w:pPr>
    </w:p>
    <w:p w14:paraId="65BA9C7D" w14:textId="77777777" w:rsidR="004F0D55" w:rsidRPr="001D512F" w:rsidRDefault="00AC79E2" w:rsidP="00AC79E2">
      <w:pPr>
        <w:pStyle w:val="BodyText"/>
        <w:tabs>
          <w:tab w:val="left" w:pos="1199"/>
          <w:tab w:val="left" w:pos="1200"/>
        </w:tabs>
        <w:ind w:left="0"/>
        <w:jc w:val="both"/>
        <w:rPr>
          <w:rFonts w:ascii="Times New Roman" w:hAnsi="Times New Roman"/>
          <w:noProof/>
          <w:sz w:val="24"/>
        </w:rPr>
      </w:pPr>
      <w:r>
        <w:rPr>
          <w:rFonts w:ascii="Times New Roman" w:hAnsi="Times New Roman"/>
          <w:sz w:val="24"/>
        </w:rPr>
        <w:t>9.1.4. Laboratoriskās pārbaudes nedrīkst aprobežoties tikai ar standarta testiem. Papildus testēšanai, kurā pārbauda atbilstību attiecīgajām specifikācijām, dažkārt var būt jānosaka parauga (piemēram, metāla, materiāla, degvielas un eļļas) faktiskās īpašības. Reizēm ir jāizstrādā īpaši testi, kas pilnīgi pārbaudītu detaļu rādītājus. Plašs specializēta testēšanas aprīkojuma klāsts sniedz iespēju imitēt dažādus darbības traucējumus.</w:t>
      </w:r>
    </w:p>
    <w:p w14:paraId="4312491E" w14:textId="77777777" w:rsidR="004F0D55" w:rsidRPr="001D512F" w:rsidRDefault="004F0D55" w:rsidP="001D512F">
      <w:pPr>
        <w:jc w:val="both"/>
        <w:rPr>
          <w:rFonts w:ascii="Times New Roman" w:eastAsia="Arial" w:hAnsi="Times New Roman" w:cs="Arial"/>
          <w:noProof/>
          <w:sz w:val="24"/>
          <w:szCs w:val="20"/>
        </w:rPr>
      </w:pPr>
    </w:p>
    <w:p w14:paraId="2F8BD858" w14:textId="77777777" w:rsidR="004F0D55" w:rsidRPr="001D512F" w:rsidRDefault="00AC79E2" w:rsidP="00AC79E2">
      <w:pPr>
        <w:pStyle w:val="BodyText"/>
        <w:tabs>
          <w:tab w:val="left" w:pos="1199"/>
          <w:tab w:val="left" w:pos="1200"/>
        </w:tabs>
        <w:ind w:left="0"/>
        <w:jc w:val="both"/>
        <w:rPr>
          <w:rFonts w:ascii="Times New Roman" w:hAnsi="Times New Roman"/>
          <w:noProof/>
          <w:sz w:val="24"/>
        </w:rPr>
      </w:pPr>
      <w:r>
        <w:rPr>
          <w:rFonts w:ascii="Times New Roman" w:hAnsi="Times New Roman"/>
          <w:sz w:val="24"/>
        </w:rPr>
        <w:t>9.1.5. Ja izmeklētāji nosūta bojātas daļas vai detaļas laboratoriskai pārbaudei, viņiem ir jāsniedz iespējami daudz informācijas par apstākļiem, kas ir veicinājuši šo daļu vai detaļu bojājumus, tostarp jāinformē par savām izvirzītajām hipotēzēm/aizdomām. Izmeklētāja sniegtā informācija ir paredzēta tikai kā vadlīnijas speciālistam, kuram ir jāizpēta visi būtiskie aspekti. Nav pietiekami, ka izmeklētājs nosūta daļas specializētai pārbaudei ar vispārīgu norādi “Testēšanai”. Izmeklētājam ir jāsniedz sīkāka vēsturiskā informācija par attiecīgo daļu vai detaļu, norādot, piemēram:</w:t>
      </w:r>
    </w:p>
    <w:p w14:paraId="22F776A5" w14:textId="77777777" w:rsidR="004F0D55" w:rsidRPr="001D512F" w:rsidRDefault="004F0D55" w:rsidP="001D512F">
      <w:pPr>
        <w:jc w:val="both"/>
        <w:rPr>
          <w:rFonts w:ascii="Times New Roman" w:eastAsia="Arial" w:hAnsi="Times New Roman" w:cs="Arial"/>
          <w:noProof/>
          <w:sz w:val="24"/>
          <w:szCs w:val="19"/>
        </w:rPr>
      </w:pPr>
    </w:p>
    <w:p w14:paraId="0A8F6725" w14:textId="77777777" w:rsidR="004F0D55" w:rsidRPr="001D512F" w:rsidRDefault="004F0D55" w:rsidP="00AC79E2">
      <w:pPr>
        <w:pStyle w:val="BodyText"/>
        <w:numPr>
          <w:ilvl w:val="3"/>
          <w:numId w:val="21"/>
        </w:numPr>
        <w:ind w:left="709" w:hanging="425"/>
        <w:jc w:val="both"/>
        <w:rPr>
          <w:rFonts w:ascii="Times New Roman" w:hAnsi="Times New Roman"/>
          <w:noProof/>
          <w:sz w:val="24"/>
        </w:rPr>
      </w:pPr>
      <w:r>
        <w:rPr>
          <w:rFonts w:ascii="Times New Roman" w:hAnsi="Times New Roman"/>
          <w:sz w:val="24"/>
        </w:rPr>
        <w:t>datumu, kad tā tika uzstādīta gaisa kuģī;</w:t>
      </w:r>
    </w:p>
    <w:p w14:paraId="3A74A9B1" w14:textId="77777777" w:rsidR="004F0D55" w:rsidRPr="001D512F" w:rsidRDefault="004F0D55" w:rsidP="00AC79E2">
      <w:pPr>
        <w:pStyle w:val="BodyText"/>
        <w:numPr>
          <w:ilvl w:val="3"/>
          <w:numId w:val="21"/>
        </w:numPr>
        <w:ind w:left="709" w:hanging="425"/>
        <w:jc w:val="both"/>
        <w:rPr>
          <w:rFonts w:ascii="Times New Roman" w:hAnsi="Times New Roman"/>
          <w:noProof/>
          <w:sz w:val="24"/>
        </w:rPr>
      </w:pPr>
      <w:r>
        <w:rPr>
          <w:rFonts w:ascii="Times New Roman" w:hAnsi="Times New Roman"/>
          <w:sz w:val="24"/>
        </w:rPr>
        <w:t>kopējo ekspluatācijas stundu skaitu;</w:t>
      </w:r>
    </w:p>
    <w:p w14:paraId="289ECE6F" w14:textId="77777777" w:rsidR="004F0D55" w:rsidRPr="001D512F" w:rsidRDefault="004F0D55" w:rsidP="00AC79E2">
      <w:pPr>
        <w:pStyle w:val="BodyText"/>
        <w:numPr>
          <w:ilvl w:val="3"/>
          <w:numId w:val="21"/>
        </w:numPr>
        <w:ind w:left="709" w:hanging="425"/>
        <w:jc w:val="both"/>
        <w:rPr>
          <w:rFonts w:ascii="Times New Roman" w:hAnsi="Times New Roman"/>
          <w:noProof/>
          <w:sz w:val="24"/>
        </w:rPr>
      </w:pPr>
      <w:r>
        <w:rPr>
          <w:rFonts w:ascii="Times New Roman" w:hAnsi="Times New Roman"/>
          <w:sz w:val="24"/>
        </w:rPr>
        <w:t>kopējo stundu skaitu kopš pēdējā kapitālā remonta vai pārbaudes;</w:t>
      </w:r>
    </w:p>
    <w:p w14:paraId="6F6237B6" w14:textId="77777777" w:rsidR="004F0D55" w:rsidRPr="001D512F" w:rsidRDefault="004F0D55" w:rsidP="00AC79E2">
      <w:pPr>
        <w:pStyle w:val="BodyText"/>
        <w:numPr>
          <w:ilvl w:val="3"/>
          <w:numId w:val="21"/>
        </w:numPr>
        <w:ind w:left="709" w:hanging="425"/>
        <w:jc w:val="both"/>
        <w:rPr>
          <w:rFonts w:ascii="Times New Roman" w:hAnsi="Times New Roman"/>
          <w:noProof/>
          <w:sz w:val="24"/>
        </w:rPr>
      </w:pPr>
      <w:r>
        <w:rPr>
          <w:rFonts w:ascii="Times New Roman" w:hAnsi="Times New Roman"/>
          <w:sz w:val="24"/>
        </w:rPr>
        <w:t>iepriekšējos paziņotos sarežģījumus un</w:t>
      </w:r>
    </w:p>
    <w:p w14:paraId="26003495" w14:textId="77777777" w:rsidR="004F0D55" w:rsidRPr="001D512F" w:rsidRDefault="004F0D55" w:rsidP="00AC79E2">
      <w:pPr>
        <w:pStyle w:val="BodyText"/>
        <w:numPr>
          <w:ilvl w:val="3"/>
          <w:numId w:val="21"/>
        </w:numPr>
        <w:ind w:left="709" w:hanging="425"/>
        <w:jc w:val="both"/>
        <w:rPr>
          <w:rFonts w:ascii="Times New Roman" w:hAnsi="Times New Roman"/>
          <w:noProof/>
          <w:sz w:val="24"/>
        </w:rPr>
      </w:pPr>
      <w:r>
        <w:rPr>
          <w:rFonts w:ascii="Times New Roman" w:hAnsi="Times New Roman"/>
          <w:sz w:val="24"/>
        </w:rPr>
        <w:t>visus datus, kas var sniegt informāciju par to, kā un kāpēc ir radies daļas vai detaļas bojājums.</w:t>
      </w:r>
    </w:p>
    <w:p w14:paraId="70EE0E85" w14:textId="77777777" w:rsidR="004F0D55" w:rsidRPr="001D512F" w:rsidRDefault="004F0D55" w:rsidP="001D512F">
      <w:pPr>
        <w:jc w:val="both"/>
        <w:rPr>
          <w:rFonts w:ascii="Times New Roman" w:eastAsia="Arial" w:hAnsi="Times New Roman" w:cs="Arial"/>
          <w:noProof/>
          <w:sz w:val="24"/>
          <w:szCs w:val="23"/>
        </w:rPr>
      </w:pPr>
    </w:p>
    <w:p w14:paraId="77AFEEB6"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lastRenderedPageBreak/>
        <w:t>Piezīme. Ja netiek nodrošināta [izmeklēšanas iestādes] pavadība, jānosaka pārraudzības kārtība, ko īsteno izmeklētājs no valsts, kurā notiks testēšana, vai izmeklētājs no citas valsts, vai atbilstoši norīkota neatkarīga persona.</w:t>
      </w:r>
    </w:p>
    <w:p w14:paraId="3365B9A0" w14:textId="77777777" w:rsidR="004F0D55" w:rsidRPr="001D512F" w:rsidRDefault="004F0D55" w:rsidP="001D512F">
      <w:pPr>
        <w:jc w:val="both"/>
        <w:rPr>
          <w:rFonts w:ascii="Times New Roman" w:eastAsia="Arial" w:hAnsi="Times New Roman" w:cs="Arial"/>
          <w:i/>
          <w:noProof/>
          <w:sz w:val="24"/>
          <w:szCs w:val="18"/>
        </w:rPr>
      </w:pPr>
    </w:p>
    <w:p w14:paraId="608EEC31"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9.1.6. Lai aizsargātu pierādījumus, ir svarīgi, lai bojātās daļas un detaļas, kurām nepieciešama specializēta pārbaude, tiktu rūpīgi izņemtas no atlūzām. Lai pieņemtu atbilstošus lēmumus, jāapspriežas ar gaisa kuģa ražotāja un aviosabiedrību ekspertiem. Mehāniskās, elektriskās, hidrauliskās vai pneimatiskās gaisa kuģu sistēmas tiks noņemtas iespējami lielās daļās. Nepieciešamās daļas ir ieteicams demontēt, nevis nogriezt. Jāaizsargā krāsas pēdas, kas bieži vien ir ārkārtīgi svarīgas sadursmju un lidojuma laikā notikušo atteiču gadījumos. Tas attiecas arī uz dūmu vai sodrēju pēdām.</w:t>
      </w:r>
    </w:p>
    <w:p w14:paraId="6607EF10" w14:textId="77777777" w:rsidR="004F0D55" w:rsidRPr="001D512F" w:rsidRDefault="004F0D55" w:rsidP="001D512F">
      <w:pPr>
        <w:jc w:val="both"/>
        <w:rPr>
          <w:rFonts w:ascii="Times New Roman" w:eastAsia="Arial" w:hAnsi="Times New Roman" w:cs="Arial"/>
          <w:noProof/>
          <w:sz w:val="24"/>
          <w:szCs w:val="18"/>
        </w:rPr>
      </w:pPr>
    </w:p>
    <w:p w14:paraId="596B1BCB" w14:textId="77777777" w:rsidR="004F0D55" w:rsidRPr="001D512F" w:rsidRDefault="004F0D55" w:rsidP="001D512F">
      <w:pPr>
        <w:jc w:val="both"/>
        <w:rPr>
          <w:rFonts w:ascii="Times New Roman" w:eastAsia="Arial" w:hAnsi="Times New Roman" w:cs="Arial"/>
          <w:noProof/>
          <w:sz w:val="24"/>
          <w:szCs w:val="16"/>
        </w:rPr>
      </w:pPr>
    </w:p>
    <w:p w14:paraId="7D16128F" w14:textId="77777777" w:rsidR="004F0D55" w:rsidRPr="001D512F" w:rsidRDefault="004F0D55" w:rsidP="00634E68">
      <w:pPr>
        <w:pStyle w:val="Heading1"/>
        <w:rPr>
          <w:noProof/>
        </w:rPr>
      </w:pPr>
      <w:bookmarkStart w:id="91" w:name="_TOC_250022"/>
      <w:bookmarkStart w:id="92" w:name="_Toc42267395"/>
      <w:r>
        <w:t>9.2. PRAKTISKI PASĀKUMI</w:t>
      </w:r>
      <w:bookmarkEnd w:id="91"/>
      <w:bookmarkEnd w:id="92"/>
    </w:p>
    <w:p w14:paraId="52D2F3A8" w14:textId="77777777" w:rsidR="004F0D55" w:rsidRPr="001D512F" w:rsidRDefault="004F0D55" w:rsidP="001D512F">
      <w:pPr>
        <w:jc w:val="both"/>
        <w:rPr>
          <w:rFonts w:ascii="Times New Roman" w:eastAsia="Arial" w:hAnsi="Times New Roman" w:cs="Arial"/>
          <w:b/>
          <w:bCs/>
          <w:noProof/>
          <w:sz w:val="24"/>
          <w:szCs w:val="23"/>
        </w:rPr>
      </w:pPr>
    </w:p>
    <w:p w14:paraId="01DA49AE"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9.2.1. Pārbaužu veikšanas vieta jāizvēlas, pamatojoties uz nepieciešamo specializēto pārbaužu raksturu un testējamo detaļu un sistēmu veidu. Izmeklētājam jābūt pārliecinātam, ka izvēlētā pārbaudes veikšanas vieta spēj nodrošināt nepieciešamo pārbaudi un testēšanu. Cik vien savlaicīgi iespējams, jānokārto nepieciešamās formalitātes ar pārbaudes veikšanas vietu, lai pārbaudes veikšanas vietas vadība varētu plānot testus, norīkot personālu un piešķirt aprīkojumu.</w:t>
      </w:r>
    </w:p>
    <w:p w14:paraId="2E493CED" w14:textId="77777777" w:rsidR="004F0D55" w:rsidRPr="001D512F" w:rsidRDefault="004F0D55" w:rsidP="001D512F">
      <w:pPr>
        <w:jc w:val="both"/>
        <w:rPr>
          <w:rFonts w:ascii="Times New Roman" w:eastAsia="Arial" w:hAnsi="Times New Roman" w:cs="Arial"/>
          <w:noProof/>
          <w:sz w:val="24"/>
          <w:szCs w:val="20"/>
        </w:rPr>
      </w:pPr>
    </w:p>
    <w:p w14:paraId="4AB32A17"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9.2.2. Izvēloties sistēmu un detaļas specializētai pārbaudei un testēšanai, vēlams iekļaut iespējami daudz sistēmas detaļu, piemēram, elektroinstalāciju, relejus, regulētājvārstus un regulatorus. Testos, kuros pārbauda vienu detaļu, tiks noskaidrota informācija tikai par konkrētās vienības darbību, taču problēma faktiski var būt radusies vienā no saistītajām detaļām. Derīgākie testēšanas rezultāti tiek iegūti, izmantojot iespējami daudz oriģinālās sistēmas detaļu.</w:t>
      </w:r>
    </w:p>
    <w:p w14:paraId="5662849A" w14:textId="77777777" w:rsidR="004F0D55" w:rsidRPr="001D512F" w:rsidRDefault="004F0D55" w:rsidP="001D512F">
      <w:pPr>
        <w:jc w:val="both"/>
        <w:rPr>
          <w:rFonts w:ascii="Times New Roman" w:eastAsia="Arial" w:hAnsi="Times New Roman" w:cs="Arial"/>
          <w:noProof/>
          <w:sz w:val="24"/>
          <w:szCs w:val="20"/>
        </w:rPr>
      </w:pPr>
    </w:p>
    <w:p w14:paraId="1C85F664"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9.2.3. Katrai detaļai jābūt marķētai ar tās nosaukumu, daļas numuru, sērijas numuru un aviācijas nelaimes gadījuma identifikatoru. Izmeklētājam ir jāuztur visu testējamo detaļu saraksts, apraksti un fotogrāfijas; detaļas ir jāglabā drošos apstākļos, līdz tās var nosūtīt.</w:t>
      </w:r>
    </w:p>
    <w:p w14:paraId="5A4A2A20" w14:textId="77777777" w:rsidR="004F0D55" w:rsidRPr="001D512F" w:rsidRDefault="004F0D55" w:rsidP="001D512F">
      <w:pPr>
        <w:jc w:val="both"/>
        <w:rPr>
          <w:rFonts w:ascii="Times New Roman" w:eastAsia="Arial" w:hAnsi="Times New Roman" w:cs="Arial"/>
          <w:noProof/>
          <w:sz w:val="24"/>
          <w:szCs w:val="20"/>
        </w:rPr>
      </w:pPr>
    </w:p>
    <w:p w14:paraId="6A3EF89F" w14:textId="77777777" w:rsidR="004F0D55" w:rsidRPr="001D512F" w:rsidRDefault="00AC79E2" w:rsidP="00AC79E2">
      <w:pPr>
        <w:pStyle w:val="BodyText"/>
        <w:tabs>
          <w:tab w:val="left" w:pos="1219"/>
        </w:tabs>
        <w:ind w:left="0"/>
        <w:jc w:val="both"/>
        <w:rPr>
          <w:rFonts w:ascii="Times New Roman" w:hAnsi="Times New Roman"/>
          <w:noProof/>
          <w:sz w:val="24"/>
        </w:rPr>
      </w:pPr>
      <w:r>
        <w:rPr>
          <w:rFonts w:ascii="Times New Roman" w:hAnsi="Times New Roman"/>
          <w:sz w:val="24"/>
        </w:rPr>
        <w:t>9.2.4. Detaļas ir jāiesaiņo, lai iespējami samazinātu to bojāšanu transportēšanas laikā. Īpaša uzmanība jāpievērš tam, lai lūzumu virsmas tiktu aizsargātas ar piemērotu iesaiņojuma materiālu un novērstu virsmu bojājumus, kas varētu rasties, virsmām saskaroties savstarpēji vai ar citām daļām.</w:t>
      </w:r>
    </w:p>
    <w:p w14:paraId="0CD4D44A" w14:textId="77777777" w:rsidR="004F0D55" w:rsidRPr="001D512F" w:rsidRDefault="004F0D55" w:rsidP="001D512F">
      <w:pPr>
        <w:jc w:val="both"/>
        <w:rPr>
          <w:rFonts w:ascii="Times New Roman" w:eastAsia="Arial" w:hAnsi="Times New Roman" w:cs="Arial"/>
          <w:noProof/>
          <w:sz w:val="24"/>
          <w:szCs w:val="20"/>
        </w:rPr>
      </w:pPr>
    </w:p>
    <w:p w14:paraId="5BE0DD45" w14:textId="77777777" w:rsidR="004F0D55" w:rsidRPr="001D512F" w:rsidRDefault="00AC79E2" w:rsidP="00AC79E2">
      <w:pPr>
        <w:pStyle w:val="BodyText"/>
        <w:tabs>
          <w:tab w:val="left" w:pos="1219"/>
        </w:tabs>
        <w:ind w:left="0"/>
        <w:jc w:val="both"/>
        <w:rPr>
          <w:rFonts w:ascii="Times New Roman" w:hAnsi="Times New Roman"/>
          <w:noProof/>
          <w:sz w:val="24"/>
        </w:rPr>
      </w:pPr>
      <w:r>
        <w:rPr>
          <w:rFonts w:ascii="Times New Roman" w:hAnsi="Times New Roman"/>
          <w:sz w:val="24"/>
        </w:rPr>
        <w:t>9.2.5. Ja iespējams, spēka iekārtas ir jānosūta to speciālajos statīvos un konteineros. Citas smagās detaļas, piemēram, lidojuma vadības bloki, stabilizatora vītņu domkratu komplekti un izpildmehānismi, jāiesaiņo aizsargiepakojumā un jāievieto atsevišķos koka konteineros. Lai transportēšanas laikā detaļas būtu nostiprinātas nekustīgā stāvoklī, konteineros ir jāuzstāda bloki vai sastiprinājumi. Mazākas un vieglākas detaļas ir jānosūta tādā pašā veidā, ievietojot vairākas vienības vienā kastē tā, lai būtu novērsta to savstarpēja saskare. Ļoti vieglas vienības ir jāiepako bieza gofrētā kartona kārbās ar pietiekamu iesaiņojuma materiāla daudzumu, lai novērstu bojājumus, kas varētu rasties, nepareizi apejoties ar sūtījumu transportēšanas laikā. Izmeklētājiem ir atbilstoši jāmarķē visas kastes un kartona kārbas, un jāsagatavo inventāra saraksts katram konteineram.</w:t>
      </w:r>
    </w:p>
    <w:p w14:paraId="5C95775B" w14:textId="77777777" w:rsidR="004F0D55" w:rsidRPr="001D512F" w:rsidRDefault="004F0D55" w:rsidP="001D512F">
      <w:pPr>
        <w:jc w:val="both"/>
        <w:rPr>
          <w:rFonts w:ascii="Times New Roman" w:eastAsia="Arial" w:hAnsi="Times New Roman" w:cs="Arial"/>
          <w:noProof/>
          <w:sz w:val="24"/>
          <w:szCs w:val="20"/>
        </w:rPr>
      </w:pPr>
    </w:p>
    <w:p w14:paraId="6D10CF59"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 xml:space="preserve">9.2.6. Dažkārt bojātā gaisa kuģa daļu vai daļas var būt jānosūta uz citu valsti tehniskas pārbaudes veikšanai vai testēšanai. Saskaņā ar </w:t>
      </w:r>
      <w:r>
        <w:rPr>
          <w:rFonts w:ascii="Times New Roman" w:hAnsi="Times New Roman"/>
          <w:i/>
          <w:sz w:val="24"/>
        </w:rPr>
        <w:t>ICAO</w:t>
      </w:r>
      <w:r>
        <w:rPr>
          <w:rFonts w:ascii="Times New Roman" w:hAnsi="Times New Roman"/>
          <w:sz w:val="24"/>
        </w:rPr>
        <w:t xml:space="preserve"> 9. pielikumu “Pārvadājumu </w:t>
      </w:r>
      <w:r>
        <w:rPr>
          <w:rFonts w:ascii="Times New Roman" w:hAnsi="Times New Roman"/>
          <w:sz w:val="24"/>
        </w:rPr>
        <w:lastRenderedPageBreak/>
        <w:t>atvieglošanas pasākumi” 8. nodaļas B punktu katrai attiecīgajai valstij ir jānodrošina, ka šādas daļas vai daļu transportēšana notiek bez kavēšanās. Attiecīgajām valstīm ir arī jāsekmē šādas daļas vai daļu nosūtīšana atpakaļ uz valsti, kura veic izmeklēšanu.</w:t>
      </w:r>
    </w:p>
    <w:p w14:paraId="38EF7BC0" w14:textId="77777777" w:rsidR="004F0D55" w:rsidRPr="001D512F" w:rsidRDefault="004F0D55" w:rsidP="001D512F">
      <w:pPr>
        <w:jc w:val="both"/>
        <w:rPr>
          <w:rFonts w:ascii="Times New Roman" w:hAnsi="Times New Roman"/>
          <w:noProof/>
          <w:sz w:val="24"/>
        </w:rPr>
      </w:pPr>
    </w:p>
    <w:p w14:paraId="566B3650" w14:textId="77777777" w:rsidR="004F0D55" w:rsidRPr="001D512F" w:rsidRDefault="004F0D55" w:rsidP="001D512F">
      <w:pPr>
        <w:jc w:val="both"/>
        <w:rPr>
          <w:rFonts w:ascii="Times New Roman" w:hAnsi="Times New Roman"/>
          <w:noProof/>
          <w:sz w:val="24"/>
        </w:rPr>
      </w:pPr>
    </w:p>
    <w:p w14:paraId="6A0F726D" w14:textId="77777777" w:rsidR="004F0D55" w:rsidRPr="001D512F" w:rsidRDefault="004F0D55" w:rsidP="00634E68">
      <w:pPr>
        <w:pStyle w:val="Heading1"/>
        <w:rPr>
          <w:noProof/>
        </w:rPr>
      </w:pPr>
      <w:bookmarkStart w:id="93" w:name="_TOC_250021"/>
      <w:bookmarkStart w:id="94" w:name="_Toc42267396"/>
      <w:r>
        <w:t>9.3. PIEZĪMES UN TESTĒŠANAS REZULTĀTI</w:t>
      </w:r>
      <w:bookmarkEnd w:id="93"/>
      <w:bookmarkEnd w:id="94"/>
    </w:p>
    <w:p w14:paraId="6DA5B7DB" w14:textId="77777777" w:rsidR="004F0D55" w:rsidRPr="001D512F" w:rsidRDefault="004F0D55" w:rsidP="001D512F">
      <w:pPr>
        <w:jc w:val="both"/>
        <w:rPr>
          <w:rFonts w:ascii="Times New Roman" w:eastAsia="Arial" w:hAnsi="Times New Roman" w:cs="Arial"/>
          <w:b/>
          <w:bCs/>
          <w:noProof/>
          <w:sz w:val="24"/>
          <w:szCs w:val="23"/>
        </w:rPr>
      </w:pPr>
    </w:p>
    <w:p w14:paraId="098B3ADB"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9.3.1. Pirms pārbaužu un testu veikšanas iesaistītais(-ie) izmeklētājs(-i) un pārbaudes veikšanas vietas personāls ir jāinstruē par veicamo testu veidu un apjomu, un viņiem ir jāpārskata testu procedūras, lai pārliecinātos par to atbilstību. Principā pirms jebkādas testēšanas uzsākšanas ir jāsagatavo testēšanas plāns, kas ir jāapstiprina visiem dalībniekiem. Testēšanas plāns kļūst par detaļas izmeklēšanas plānošanas un norises rakstveida protokolu.</w:t>
      </w:r>
    </w:p>
    <w:p w14:paraId="3D5DA56C" w14:textId="77777777" w:rsidR="004F0D55" w:rsidRPr="001D512F" w:rsidRDefault="004F0D55" w:rsidP="001D512F">
      <w:pPr>
        <w:jc w:val="both"/>
        <w:rPr>
          <w:rFonts w:ascii="Times New Roman" w:eastAsia="Arial" w:hAnsi="Times New Roman" w:cs="Arial"/>
          <w:i/>
          <w:noProof/>
          <w:sz w:val="24"/>
          <w:szCs w:val="25"/>
        </w:rPr>
      </w:pPr>
    </w:p>
    <w:p w14:paraId="4C9FED1C"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Labs paņēmiens testēšanas plāna izstrādei ir lūgt detaļas ražotājam sagatavot testēšanas plāna protokola projektu, kas pēc tam ir jāizskata un jāsaskaņo starp visiem pārbaudes dalībniekiem. Tomēr galīgo lēmumu par testēšanas plānu pieņem [izmeklēšanas iestāde].</w:t>
      </w:r>
    </w:p>
    <w:p w14:paraId="2E5832F3" w14:textId="77777777" w:rsidR="004F0D55" w:rsidRPr="001D512F" w:rsidRDefault="004F0D55" w:rsidP="001D512F">
      <w:pPr>
        <w:jc w:val="both"/>
        <w:rPr>
          <w:rFonts w:ascii="Times New Roman" w:eastAsia="Arial" w:hAnsi="Times New Roman" w:cs="Arial"/>
          <w:i/>
          <w:noProof/>
          <w:sz w:val="24"/>
          <w:szCs w:val="20"/>
        </w:rPr>
      </w:pPr>
    </w:p>
    <w:p w14:paraId="08A75DB6"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9.3.2. Jebkāda neatbilstība, kas ir konstatēta testēšanas laikā, ir jāfotografē un jādokumentē, papildinot to ar skaidrojumu par tās ietekmi uz sistēmas vai detaļas darbību. Jāņem vērā, ka testēšanas procedūrās pieprasītās pielaides var attiekties tikai uz jaunām detaļām vai detaļām, kurām ir veikts kapitālais remonts, bet detaļām, kuras ir ekspluatētas noteiktu laiku, pieļaujamās robežvērtības var būt ārpus šīm pielaidēm. Pēc testu pabeigšanas detaļa ir jāizjauc, lai noskaidrotu kļūmes cēloni, ja tas ir nepieciešams, ņemot vērā neatbilstības raksturu. Pirms detaļas izjaukšanas un izjaukšanas procesa daļas ir jāfotografē un konstatējumi ir jādokumentē rakstveidā.</w:t>
      </w:r>
    </w:p>
    <w:p w14:paraId="17C2C2E5" w14:textId="77777777" w:rsidR="004F0D55" w:rsidRPr="001D512F" w:rsidRDefault="004F0D55" w:rsidP="001D512F">
      <w:pPr>
        <w:jc w:val="both"/>
        <w:rPr>
          <w:rFonts w:ascii="Times New Roman" w:eastAsia="Arial" w:hAnsi="Times New Roman" w:cs="Arial"/>
          <w:noProof/>
          <w:sz w:val="24"/>
          <w:szCs w:val="20"/>
        </w:rPr>
      </w:pPr>
    </w:p>
    <w:p w14:paraId="25BB9260" w14:textId="77777777" w:rsidR="004F0D55" w:rsidRPr="001D512F" w:rsidRDefault="00AC79E2" w:rsidP="00AC79E2">
      <w:pPr>
        <w:pStyle w:val="BodyText"/>
        <w:tabs>
          <w:tab w:val="left" w:pos="1219"/>
        </w:tabs>
        <w:ind w:left="0"/>
        <w:jc w:val="both"/>
        <w:rPr>
          <w:rFonts w:ascii="Times New Roman" w:hAnsi="Times New Roman"/>
          <w:noProof/>
          <w:sz w:val="24"/>
        </w:rPr>
      </w:pPr>
      <w:r>
        <w:rPr>
          <w:rFonts w:ascii="Times New Roman" w:hAnsi="Times New Roman"/>
          <w:sz w:val="24"/>
        </w:rPr>
        <w:t>9.3.3. Pirms izjaukšanas jāapsver detaļu caurskate ar rentgena aparātu, ja pastāv iespēja, ka izjaukšanas laikā tiks zaudēts atsperu novietojums, kontakti u. c.</w:t>
      </w:r>
    </w:p>
    <w:p w14:paraId="27EB35C8" w14:textId="77777777" w:rsidR="004F0D55" w:rsidRPr="001D512F" w:rsidRDefault="004F0D55" w:rsidP="001D512F">
      <w:pPr>
        <w:jc w:val="both"/>
        <w:rPr>
          <w:rFonts w:ascii="Times New Roman" w:eastAsia="Arial" w:hAnsi="Times New Roman" w:cs="Arial"/>
          <w:noProof/>
          <w:sz w:val="24"/>
          <w:szCs w:val="20"/>
        </w:rPr>
      </w:pPr>
    </w:p>
    <w:p w14:paraId="057B0962" w14:textId="77777777" w:rsidR="004F0D55" w:rsidRPr="001D512F" w:rsidRDefault="00AC79E2" w:rsidP="00AC79E2">
      <w:pPr>
        <w:pStyle w:val="BodyText"/>
        <w:tabs>
          <w:tab w:val="left" w:pos="1219"/>
        </w:tabs>
        <w:ind w:left="0"/>
        <w:jc w:val="both"/>
        <w:rPr>
          <w:rFonts w:ascii="Times New Roman" w:hAnsi="Times New Roman"/>
          <w:noProof/>
          <w:sz w:val="24"/>
        </w:rPr>
      </w:pPr>
      <w:r>
        <w:rPr>
          <w:rFonts w:ascii="Times New Roman" w:hAnsi="Times New Roman"/>
          <w:sz w:val="24"/>
        </w:rPr>
        <w:t>9.3.4. Testēšana un pārbaudes ārpus notikuma vietas ir jāveic saskaņā ar tiem pašiem noteikumiem un procedūrām, kas tiek piemērotas notikuma vietas posmā un kas izslēdz netehniskā personāla klātbūtni. Tomēr dažos gadījumos tiesu iestāde var uzdot citam personālam, kas neietilpst izmeklēšanas grupā, piedalīties darbā vai novērot to. Šādos gadījumos izmeklētājiem jānodrošina, ka viņi neapspriež savus viedokļus vai nekomentē konstatētos faktus vai analīzes rezultātus šo netehnisko trešo personu klātbūtnē.</w:t>
      </w:r>
    </w:p>
    <w:p w14:paraId="5C23B244" w14:textId="77777777" w:rsidR="004F0D55" w:rsidRPr="001D512F" w:rsidRDefault="004F0D55" w:rsidP="001D512F">
      <w:pPr>
        <w:jc w:val="both"/>
        <w:rPr>
          <w:rFonts w:ascii="Times New Roman" w:eastAsia="Arial" w:hAnsi="Times New Roman" w:cs="Arial"/>
          <w:noProof/>
          <w:sz w:val="24"/>
          <w:szCs w:val="20"/>
        </w:rPr>
      </w:pPr>
    </w:p>
    <w:p w14:paraId="607AC759"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9.3.5. Ja apdrošināšanas zaudējumu novērtētāji vai citas puses, kas neietilpst izmeklēšanas grupā, ir saņēmušas atļauju piedalīties un novērot izjaukšanu, izmeklētājam un testēšanas vietas personālam ir jāievēro īpaša piesardzība. Konstatētos faktus un analīžu rezultātus nedrīkst apspriest tāda personāla klātbūtnē, kurš nepiedalās izmeklēšanā, jo viņi var izmantot šādu informāciju neatbilstoši.</w:t>
      </w:r>
    </w:p>
    <w:p w14:paraId="613E89B5" w14:textId="77777777" w:rsidR="004F0D55" w:rsidRPr="001D512F" w:rsidRDefault="004F0D55" w:rsidP="001D512F">
      <w:pPr>
        <w:jc w:val="both"/>
        <w:rPr>
          <w:rFonts w:ascii="Times New Roman" w:eastAsia="Arial" w:hAnsi="Times New Roman" w:cs="Arial"/>
          <w:noProof/>
          <w:sz w:val="24"/>
          <w:szCs w:val="20"/>
        </w:rPr>
      </w:pPr>
    </w:p>
    <w:p w14:paraId="3735BF91"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9.3.6. Pēc testēšanas pabeigšanas izmeklētājam(-iem) un pārbaudes veikšanas vietas personālam ir jāizskata un jāapspriež rezultāti. Ja pastāv vienprātība par to, ka savāktie dati sniedz patiesu un faktos balstītu priekšstatu par detaļu stāvokli un rādītājiem, piezīmes un testa rezultāti ir jāapkopo lauka piezīmēs, kas tiks izmantotas kā sistēmas vai detaļas pārbaudes un testēšanas dokuments.</w:t>
      </w:r>
    </w:p>
    <w:p w14:paraId="2402FD36" w14:textId="77777777" w:rsidR="00AC79E2" w:rsidRDefault="00AC79E2">
      <w:pPr>
        <w:rPr>
          <w:rFonts w:ascii="Times New Roman" w:eastAsia="Arial" w:hAnsi="Times New Roman" w:cs="Arial"/>
          <w:noProof/>
          <w:sz w:val="24"/>
          <w:szCs w:val="20"/>
        </w:rPr>
      </w:pPr>
      <w:r>
        <w:br w:type="page"/>
      </w:r>
    </w:p>
    <w:p w14:paraId="21B8CACC" w14:textId="4F778DCC" w:rsidR="004F0D55" w:rsidRDefault="004F0D55" w:rsidP="001D512F">
      <w:pPr>
        <w:jc w:val="both"/>
        <w:rPr>
          <w:rFonts w:ascii="Times New Roman" w:eastAsia="Times New Roman" w:hAnsi="Times New Roman" w:cs="Times New Roman"/>
          <w:noProof/>
          <w:sz w:val="24"/>
          <w:szCs w:val="20"/>
        </w:rPr>
      </w:pPr>
    </w:p>
    <w:p w14:paraId="3887B2D0" w14:textId="48E39806" w:rsidR="00580C61" w:rsidRDefault="00580C61" w:rsidP="001D512F">
      <w:pPr>
        <w:jc w:val="both"/>
        <w:rPr>
          <w:rFonts w:ascii="Times New Roman" w:eastAsia="Times New Roman" w:hAnsi="Times New Roman" w:cs="Times New Roman"/>
          <w:noProof/>
          <w:sz w:val="24"/>
          <w:szCs w:val="20"/>
        </w:rPr>
      </w:pPr>
    </w:p>
    <w:p w14:paraId="5E4BFC70" w14:textId="722277A9" w:rsidR="00580C61" w:rsidRDefault="00580C61" w:rsidP="001D512F">
      <w:pPr>
        <w:jc w:val="both"/>
        <w:rPr>
          <w:rFonts w:ascii="Times New Roman" w:eastAsia="Times New Roman" w:hAnsi="Times New Roman" w:cs="Times New Roman"/>
          <w:noProof/>
          <w:sz w:val="24"/>
          <w:szCs w:val="20"/>
        </w:rPr>
      </w:pPr>
    </w:p>
    <w:p w14:paraId="2F55708D" w14:textId="005EBF37" w:rsidR="00580C61" w:rsidRDefault="00580C61" w:rsidP="001D512F">
      <w:pPr>
        <w:jc w:val="both"/>
        <w:rPr>
          <w:rFonts w:ascii="Times New Roman" w:eastAsia="Times New Roman" w:hAnsi="Times New Roman" w:cs="Times New Roman"/>
          <w:noProof/>
          <w:sz w:val="24"/>
          <w:szCs w:val="20"/>
        </w:rPr>
      </w:pPr>
    </w:p>
    <w:p w14:paraId="4DDA4DC9" w14:textId="627B4F02" w:rsidR="00580C61" w:rsidRDefault="00580C61" w:rsidP="001D512F">
      <w:pPr>
        <w:jc w:val="both"/>
        <w:rPr>
          <w:rFonts w:ascii="Times New Roman" w:eastAsia="Times New Roman" w:hAnsi="Times New Roman" w:cs="Times New Roman"/>
          <w:noProof/>
          <w:sz w:val="24"/>
          <w:szCs w:val="20"/>
        </w:rPr>
      </w:pPr>
    </w:p>
    <w:p w14:paraId="2F92E063" w14:textId="48A845E2" w:rsidR="00580C61" w:rsidRDefault="00580C61" w:rsidP="001D512F">
      <w:pPr>
        <w:jc w:val="both"/>
        <w:rPr>
          <w:rFonts w:ascii="Times New Roman" w:eastAsia="Times New Roman" w:hAnsi="Times New Roman" w:cs="Times New Roman"/>
          <w:noProof/>
          <w:sz w:val="24"/>
          <w:szCs w:val="20"/>
        </w:rPr>
      </w:pPr>
    </w:p>
    <w:p w14:paraId="7A8DD3BA" w14:textId="45844D3F" w:rsidR="00580C61" w:rsidRDefault="00580C61" w:rsidP="001D512F">
      <w:pPr>
        <w:jc w:val="both"/>
        <w:rPr>
          <w:rFonts w:ascii="Times New Roman" w:eastAsia="Times New Roman" w:hAnsi="Times New Roman" w:cs="Times New Roman"/>
          <w:noProof/>
          <w:sz w:val="24"/>
          <w:szCs w:val="20"/>
        </w:rPr>
      </w:pPr>
    </w:p>
    <w:p w14:paraId="7F944B5D" w14:textId="03B1D2FE" w:rsidR="00580C61" w:rsidRDefault="00580C61" w:rsidP="001D512F">
      <w:pPr>
        <w:jc w:val="both"/>
        <w:rPr>
          <w:rFonts w:ascii="Times New Roman" w:eastAsia="Times New Roman" w:hAnsi="Times New Roman" w:cs="Times New Roman"/>
          <w:noProof/>
          <w:sz w:val="24"/>
          <w:szCs w:val="20"/>
        </w:rPr>
      </w:pPr>
    </w:p>
    <w:p w14:paraId="57F81F0E" w14:textId="27DFDF31" w:rsidR="00580C61" w:rsidRDefault="00580C61" w:rsidP="001D512F">
      <w:pPr>
        <w:jc w:val="both"/>
        <w:rPr>
          <w:rFonts w:ascii="Times New Roman" w:eastAsia="Times New Roman" w:hAnsi="Times New Roman" w:cs="Times New Roman"/>
          <w:noProof/>
          <w:sz w:val="24"/>
          <w:szCs w:val="20"/>
        </w:rPr>
      </w:pPr>
    </w:p>
    <w:p w14:paraId="52821EAF" w14:textId="78AC9764" w:rsidR="00580C61" w:rsidRDefault="00580C61" w:rsidP="001D512F">
      <w:pPr>
        <w:jc w:val="both"/>
        <w:rPr>
          <w:rFonts w:ascii="Times New Roman" w:eastAsia="Times New Roman" w:hAnsi="Times New Roman" w:cs="Times New Roman"/>
          <w:noProof/>
          <w:sz w:val="24"/>
          <w:szCs w:val="20"/>
        </w:rPr>
      </w:pPr>
    </w:p>
    <w:p w14:paraId="1038C57A" w14:textId="26A396B7" w:rsidR="00580C61" w:rsidRDefault="00580C61" w:rsidP="001D512F">
      <w:pPr>
        <w:jc w:val="both"/>
        <w:rPr>
          <w:rFonts w:ascii="Times New Roman" w:eastAsia="Times New Roman" w:hAnsi="Times New Roman" w:cs="Times New Roman"/>
          <w:noProof/>
          <w:sz w:val="24"/>
          <w:szCs w:val="20"/>
        </w:rPr>
      </w:pPr>
    </w:p>
    <w:p w14:paraId="6CD9BB40" w14:textId="3055189D" w:rsidR="00580C61" w:rsidRDefault="00580C61" w:rsidP="001D512F">
      <w:pPr>
        <w:jc w:val="both"/>
        <w:rPr>
          <w:rFonts w:ascii="Times New Roman" w:eastAsia="Times New Roman" w:hAnsi="Times New Roman" w:cs="Times New Roman"/>
          <w:noProof/>
          <w:sz w:val="24"/>
          <w:szCs w:val="20"/>
        </w:rPr>
      </w:pPr>
    </w:p>
    <w:p w14:paraId="4B9E11C1" w14:textId="1B00F4B7" w:rsidR="00580C61" w:rsidRDefault="00580C61" w:rsidP="001D512F">
      <w:pPr>
        <w:jc w:val="both"/>
        <w:rPr>
          <w:rFonts w:ascii="Times New Roman" w:eastAsia="Times New Roman" w:hAnsi="Times New Roman" w:cs="Times New Roman"/>
          <w:noProof/>
          <w:sz w:val="24"/>
          <w:szCs w:val="20"/>
        </w:rPr>
      </w:pPr>
    </w:p>
    <w:p w14:paraId="0EB8D199" w14:textId="50107C4A" w:rsidR="00580C61" w:rsidRDefault="00580C61" w:rsidP="001D512F">
      <w:pPr>
        <w:jc w:val="both"/>
        <w:rPr>
          <w:rFonts w:ascii="Times New Roman" w:eastAsia="Times New Roman" w:hAnsi="Times New Roman" w:cs="Times New Roman"/>
          <w:noProof/>
          <w:sz w:val="24"/>
          <w:szCs w:val="20"/>
        </w:rPr>
      </w:pPr>
    </w:p>
    <w:p w14:paraId="237CF9E0" w14:textId="77777777" w:rsidR="00580C61" w:rsidRPr="001D512F" w:rsidRDefault="00580C61" w:rsidP="001D512F">
      <w:pPr>
        <w:jc w:val="both"/>
        <w:rPr>
          <w:rFonts w:ascii="Times New Roman" w:eastAsia="Times New Roman" w:hAnsi="Times New Roman" w:cs="Times New Roman"/>
          <w:noProof/>
          <w:sz w:val="24"/>
          <w:szCs w:val="20"/>
        </w:rPr>
      </w:pPr>
    </w:p>
    <w:p w14:paraId="4948C734" w14:textId="77777777" w:rsidR="004F0D55" w:rsidRPr="001D512F" w:rsidRDefault="004F0D55" w:rsidP="00634E68">
      <w:pPr>
        <w:pStyle w:val="Heading1"/>
        <w:rPr>
          <w:noProof/>
        </w:rPr>
      </w:pPr>
      <w:bookmarkStart w:id="95" w:name="_TOC_250020"/>
      <w:bookmarkStart w:id="96" w:name="_Toc42267397"/>
      <w:r>
        <w:t xml:space="preserve">NOBEIGUMA </w:t>
      </w:r>
      <w:r w:rsidRPr="00634E68">
        <w:t>ZIŅOJUMA</w:t>
      </w:r>
      <w:r>
        <w:t xml:space="preserve"> SAGATAVOŠANA</w:t>
      </w:r>
      <w:bookmarkEnd w:id="95"/>
      <w:bookmarkEnd w:id="96"/>
    </w:p>
    <w:p w14:paraId="080F0098" w14:textId="77777777" w:rsidR="00AC79E2" w:rsidRDefault="00AC79E2">
      <w:pPr>
        <w:rPr>
          <w:rFonts w:ascii="Times New Roman" w:hAnsi="Times New Roman"/>
          <w:noProof/>
          <w:sz w:val="24"/>
        </w:rPr>
      </w:pPr>
      <w:r>
        <w:br w:type="page"/>
      </w:r>
    </w:p>
    <w:p w14:paraId="42966D82" w14:textId="77777777" w:rsidR="004F0D55" w:rsidRPr="001D512F" w:rsidRDefault="004F0D55" w:rsidP="001D512F">
      <w:pPr>
        <w:jc w:val="both"/>
        <w:rPr>
          <w:rFonts w:ascii="Times New Roman" w:eastAsia="Times New Roman" w:hAnsi="Times New Roman" w:cs="Times New Roman"/>
          <w:noProof/>
          <w:sz w:val="24"/>
          <w:szCs w:val="20"/>
        </w:rPr>
      </w:pPr>
    </w:p>
    <w:p w14:paraId="67378D63" w14:textId="6548FE45" w:rsidR="004F0D55" w:rsidRPr="001D512F" w:rsidRDefault="004F0D55" w:rsidP="00634E68">
      <w:pPr>
        <w:pStyle w:val="Heading1"/>
        <w:rPr>
          <w:noProof/>
        </w:rPr>
      </w:pPr>
      <w:bookmarkStart w:id="97" w:name="_Toc42267398"/>
      <w:r>
        <w:t>10. nodaļa</w:t>
      </w:r>
      <w:r w:rsidR="00634E68">
        <w:br/>
      </w:r>
      <w:r w:rsidR="00634E68">
        <w:rPr>
          <w:rFonts w:cs="Arial"/>
          <w:noProof/>
          <w:szCs w:val="34"/>
        </w:rPr>
        <w:br/>
      </w:r>
      <w:r>
        <w:t>NOBEIGUMA ZIŅOJUMA SAGATAVOŠANA UN DROŠĪBAS REKOMENDĀCIJU SNIEGŠANA</w:t>
      </w:r>
      <w:bookmarkEnd w:id="97"/>
    </w:p>
    <w:p w14:paraId="59380713" w14:textId="77777777" w:rsidR="004F0D55" w:rsidRPr="001D512F" w:rsidRDefault="004F0D55" w:rsidP="00AC79E2">
      <w:pPr>
        <w:jc w:val="center"/>
        <w:rPr>
          <w:rFonts w:ascii="Times New Roman" w:eastAsia="Arial" w:hAnsi="Times New Roman" w:cs="Arial"/>
          <w:b/>
          <w:bCs/>
          <w:noProof/>
          <w:sz w:val="24"/>
          <w:szCs w:val="28"/>
        </w:rPr>
      </w:pPr>
    </w:p>
    <w:p w14:paraId="55744442" w14:textId="77777777" w:rsidR="004F0D55" w:rsidRPr="001D512F" w:rsidRDefault="004F0D55" w:rsidP="00AC79E2">
      <w:pPr>
        <w:jc w:val="center"/>
        <w:rPr>
          <w:rFonts w:ascii="Times New Roman" w:eastAsia="Arial" w:hAnsi="Times New Roman" w:cs="Arial"/>
          <w:b/>
          <w:bCs/>
          <w:noProof/>
          <w:sz w:val="24"/>
          <w:szCs w:val="37"/>
        </w:rPr>
      </w:pPr>
    </w:p>
    <w:p w14:paraId="686B8871" w14:textId="77777777" w:rsidR="004F0D55" w:rsidRPr="001D512F" w:rsidRDefault="004F0D55" w:rsidP="00634E68">
      <w:pPr>
        <w:pStyle w:val="Heading1"/>
        <w:rPr>
          <w:noProof/>
        </w:rPr>
      </w:pPr>
      <w:bookmarkStart w:id="98" w:name="_TOC_250019"/>
      <w:bookmarkStart w:id="99" w:name="_Toc42267399"/>
      <w:r>
        <w:t>10.1. VISPĀRĪGA INFORMĀCIJA</w:t>
      </w:r>
      <w:bookmarkEnd w:id="98"/>
      <w:bookmarkEnd w:id="99"/>
    </w:p>
    <w:p w14:paraId="005E498C" w14:textId="77777777" w:rsidR="004F0D55" w:rsidRPr="001D512F" w:rsidRDefault="004F0D55" w:rsidP="001D512F">
      <w:pPr>
        <w:jc w:val="both"/>
        <w:rPr>
          <w:rFonts w:ascii="Times New Roman" w:eastAsia="Arial" w:hAnsi="Times New Roman" w:cs="Arial"/>
          <w:b/>
          <w:bCs/>
          <w:noProof/>
          <w:sz w:val="24"/>
          <w:szCs w:val="23"/>
        </w:rPr>
      </w:pPr>
    </w:p>
    <w:p w14:paraId="3C3821F4" w14:textId="77777777" w:rsidR="004F0D55" w:rsidRPr="001D512F" w:rsidRDefault="00AC79E2" w:rsidP="00AC79E2">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10.1.1. </w:t>
      </w:r>
      <w:r>
        <w:rPr>
          <w:rFonts w:ascii="Times New Roman" w:hAnsi="Times New Roman"/>
          <w:i/>
          <w:sz w:val="24"/>
        </w:rPr>
        <w:t>[Izmeklēšanas iestādei]</w:t>
      </w:r>
      <w:r>
        <w:rPr>
          <w:rFonts w:ascii="Times New Roman" w:hAnsi="Times New Roman"/>
          <w:sz w:val="24"/>
        </w:rPr>
        <w:t xml:space="preserve"> ir jāizdod nobeiguma ziņojums par visām izmeklēšanām. Nobeiguma ziņojuma formātam un saturam ir jāatbilst norādījumiem, kas ir sniegti </w:t>
      </w:r>
      <w:r>
        <w:rPr>
          <w:rFonts w:ascii="Times New Roman" w:hAnsi="Times New Roman"/>
          <w:i/>
          <w:sz w:val="24"/>
        </w:rPr>
        <w:t>ICAO</w:t>
      </w:r>
      <w:r>
        <w:rPr>
          <w:rFonts w:ascii="Times New Roman" w:hAnsi="Times New Roman"/>
          <w:sz w:val="24"/>
        </w:rPr>
        <w:t xml:space="preserve"> 13. pielikuma papildinājumā un </w:t>
      </w:r>
      <w:r>
        <w:rPr>
          <w:rFonts w:ascii="Times New Roman" w:hAnsi="Times New Roman"/>
          <w:i/>
          <w:sz w:val="24"/>
        </w:rPr>
        <w:t>ICAO</w:t>
      </w:r>
      <w:r>
        <w:rPr>
          <w:rFonts w:ascii="Times New Roman" w:hAnsi="Times New Roman"/>
          <w:sz w:val="24"/>
        </w:rPr>
        <w:t xml:space="preserve"> Aviācijas nelaimes gadījumu un incidentu izmeklēšanas rokasgrāmatas (dok. Nr. 9756) IV daļā “Nobeiguma ziņojuma sagatavošana”. Nobeiguma ziņojuma apjoms un darbības joma ir atkarīga no atgadījuma apstākļiem un ar atgadījumu saistītajiem drošības jautājumiem. Attiecībā uz visiem atgadījumiem, kuros ir iesaistīti gaisa kuģi, kas reģistrēti, ekspluatēti, projektēti vai izgatavoti ārpus </w:t>
      </w:r>
      <w:r>
        <w:rPr>
          <w:rFonts w:ascii="Times New Roman" w:hAnsi="Times New Roman"/>
          <w:i/>
          <w:sz w:val="24"/>
        </w:rPr>
        <w:t>[valsts nosaukums ģenitīvā]</w:t>
      </w:r>
      <w:r>
        <w:rPr>
          <w:rFonts w:ascii="Times New Roman" w:hAnsi="Times New Roman"/>
          <w:sz w:val="24"/>
        </w:rPr>
        <w:t xml:space="preserve">, ir pilnībā jāievēro </w:t>
      </w:r>
      <w:r>
        <w:rPr>
          <w:rFonts w:ascii="Times New Roman" w:hAnsi="Times New Roman"/>
          <w:i/>
          <w:sz w:val="24"/>
        </w:rPr>
        <w:t>ICAO</w:t>
      </w:r>
      <w:r>
        <w:rPr>
          <w:rFonts w:ascii="Times New Roman" w:hAnsi="Times New Roman"/>
          <w:sz w:val="24"/>
        </w:rPr>
        <w:t xml:space="preserve"> formāts. Saskaņā ar </w:t>
      </w:r>
      <w:r>
        <w:rPr>
          <w:rFonts w:ascii="Times New Roman" w:hAnsi="Times New Roman"/>
          <w:i/>
          <w:sz w:val="24"/>
        </w:rPr>
        <w:t>ICAO</w:t>
      </w:r>
      <w:r>
        <w:rPr>
          <w:rFonts w:ascii="Times New Roman" w:hAnsi="Times New Roman"/>
          <w:sz w:val="24"/>
        </w:rPr>
        <w:t xml:space="preserve"> 13. pielikumu ziņojumam ir jābūt skaidram un kodolīgam.</w:t>
      </w:r>
    </w:p>
    <w:p w14:paraId="507B59EB" w14:textId="77777777" w:rsidR="004F0D55" w:rsidRPr="001D512F" w:rsidRDefault="004F0D55" w:rsidP="001D512F">
      <w:pPr>
        <w:jc w:val="both"/>
        <w:rPr>
          <w:rFonts w:ascii="Times New Roman" w:hAnsi="Times New Roman"/>
          <w:noProof/>
          <w:sz w:val="24"/>
        </w:rPr>
      </w:pPr>
    </w:p>
    <w:p w14:paraId="27357127" w14:textId="77777777" w:rsidR="004F0D55" w:rsidRPr="001D512F" w:rsidRDefault="00AC79E2" w:rsidP="00AC79E2">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10.1.2. </w:t>
      </w:r>
      <w:r>
        <w:rPr>
          <w:rFonts w:ascii="Times New Roman" w:hAnsi="Times New Roman"/>
          <w:i/>
          <w:sz w:val="24"/>
        </w:rPr>
        <w:t>[Izmeklēšanas iestādes]</w:t>
      </w:r>
      <w:r>
        <w:rPr>
          <w:rFonts w:ascii="Times New Roman" w:hAnsi="Times New Roman"/>
          <w:sz w:val="24"/>
        </w:rPr>
        <w:t xml:space="preserve"> politika paredz iespējami ātru nobeiguma ziņojuma sagatavošanu un publiskošanu. Nobeiguma ziņojumu var nodot atklātībai, publicējot </w:t>
      </w:r>
      <w:r>
        <w:rPr>
          <w:rFonts w:ascii="Times New Roman" w:hAnsi="Times New Roman"/>
          <w:i/>
          <w:sz w:val="24"/>
        </w:rPr>
        <w:t>[izmeklēšanas iestādes]</w:t>
      </w:r>
      <w:r>
        <w:rPr>
          <w:rFonts w:ascii="Times New Roman" w:hAnsi="Times New Roman"/>
          <w:sz w:val="24"/>
        </w:rPr>
        <w:t xml:space="preserve"> tīmekļa vietnē, kā arī nosūtot cieto kopiju visām iesaistītajām valstīm un </w:t>
      </w:r>
      <w:r>
        <w:rPr>
          <w:rFonts w:ascii="Times New Roman" w:hAnsi="Times New Roman"/>
          <w:i/>
          <w:sz w:val="24"/>
        </w:rPr>
        <w:t>ICAO</w:t>
      </w:r>
      <w:r>
        <w:rPr>
          <w:rFonts w:ascii="Times New Roman" w:hAnsi="Times New Roman"/>
          <w:sz w:val="24"/>
        </w:rPr>
        <w:t xml:space="preserve"> saskaņā ar 13. pielikuma noteikumiem.</w:t>
      </w:r>
    </w:p>
    <w:p w14:paraId="4842A468" w14:textId="77777777" w:rsidR="004F0D55" w:rsidRPr="001D512F" w:rsidRDefault="004F0D55" w:rsidP="001D512F">
      <w:pPr>
        <w:jc w:val="both"/>
        <w:rPr>
          <w:rFonts w:ascii="Times New Roman" w:eastAsia="Arial" w:hAnsi="Times New Roman" w:cs="Arial"/>
          <w:noProof/>
          <w:sz w:val="24"/>
          <w:szCs w:val="20"/>
        </w:rPr>
      </w:pPr>
    </w:p>
    <w:p w14:paraId="3FAA0F4F" w14:textId="77777777" w:rsidR="004F0D55" w:rsidRPr="001D512F" w:rsidRDefault="00AC79E2" w:rsidP="00AC79E2">
      <w:pPr>
        <w:pStyle w:val="BodyText"/>
        <w:tabs>
          <w:tab w:val="left" w:pos="1201"/>
        </w:tabs>
        <w:ind w:left="0"/>
        <w:jc w:val="both"/>
        <w:rPr>
          <w:rFonts w:ascii="Times New Roman" w:hAnsi="Times New Roman"/>
          <w:noProof/>
          <w:sz w:val="24"/>
        </w:rPr>
      </w:pPr>
      <w:r>
        <w:rPr>
          <w:rFonts w:ascii="Times New Roman" w:hAnsi="Times New Roman"/>
          <w:sz w:val="24"/>
        </w:rPr>
        <w:t xml:space="preserve">10.1.3. Pēc izmeklēšanas lauka posma pabeigšanas </w:t>
      </w:r>
      <w:r>
        <w:rPr>
          <w:rFonts w:ascii="Times New Roman" w:hAnsi="Times New Roman"/>
          <w:i/>
          <w:sz w:val="24"/>
        </w:rPr>
        <w:t>[izmeklēšanas iestādei]</w:t>
      </w:r>
      <w:r>
        <w:rPr>
          <w:rFonts w:ascii="Times New Roman" w:hAnsi="Times New Roman"/>
          <w:sz w:val="24"/>
        </w:rPr>
        <w:t xml:space="preserve"> ir jānodrošina, ka atbildīgais izmeklētājs izstrādā ziņojuma sagatavošanas grafiku, kurā ir noteikti nobeiguma ziņojuma sagatavošanas termiņi. Termiņiem ir jāatbilst ar atgadījumu saistīto drošības problēmu sarežģītībai.</w:t>
      </w:r>
    </w:p>
    <w:p w14:paraId="7A1A2841" w14:textId="77777777" w:rsidR="004F0D55" w:rsidRPr="001D512F" w:rsidRDefault="004F0D55" w:rsidP="001D512F">
      <w:pPr>
        <w:jc w:val="both"/>
        <w:rPr>
          <w:rFonts w:ascii="Times New Roman" w:hAnsi="Times New Roman"/>
          <w:noProof/>
          <w:sz w:val="24"/>
        </w:rPr>
      </w:pPr>
    </w:p>
    <w:p w14:paraId="58874EA8" w14:textId="77777777" w:rsidR="004F0D55" w:rsidRPr="001D512F" w:rsidRDefault="00AC79E2" w:rsidP="00AC79E2">
      <w:pPr>
        <w:pStyle w:val="BodyText"/>
        <w:tabs>
          <w:tab w:val="left" w:pos="1199"/>
          <w:tab w:val="left" w:pos="1200"/>
        </w:tabs>
        <w:ind w:left="0"/>
        <w:jc w:val="both"/>
        <w:rPr>
          <w:rFonts w:ascii="Times New Roman" w:hAnsi="Times New Roman"/>
          <w:noProof/>
          <w:sz w:val="24"/>
        </w:rPr>
      </w:pPr>
      <w:r>
        <w:rPr>
          <w:rFonts w:ascii="Times New Roman" w:hAnsi="Times New Roman"/>
          <w:sz w:val="24"/>
        </w:rPr>
        <w:t>10.1.4. Vispārējais termiņš, kurā ir jāizmeklē “nelieli” atgadījumi ar minimālām drošības problēmām, nepārsniedz sešus mēnešus no atgadījuma dienas. Termiņš, kurā ir jāizmeklē liela mēroga atgadījumi ar sarežģītiem drošības jautājumiem, parasti ir divpadsmit mēneši vai iespējami īsākais laiks.</w:t>
      </w:r>
    </w:p>
    <w:p w14:paraId="59E16569" w14:textId="77777777" w:rsidR="004F0D55" w:rsidRPr="001D512F" w:rsidRDefault="004F0D55" w:rsidP="001D512F">
      <w:pPr>
        <w:jc w:val="both"/>
        <w:rPr>
          <w:rFonts w:ascii="Times New Roman" w:eastAsia="Arial" w:hAnsi="Times New Roman" w:cs="Arial"/>
          <w:noProof/>
          <w:sz w:val="24"/>
          <w:szCs w:val="20"/>
        </w:rPr>
      </w:pPr>
    </w:p>
    <w:p w14:paraId="36FC59F1" w14:textId="77777777" w:rsidR="004F0D55" w:rsidRPr="001D512F" w:rsidRDefault="00AC79E2" w:rsidP="00AC79E2">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10.1.5. Ja kāda iemesla dēļ nobeiguma ziņojumu nav iespējams publiskot divpadsmit mēnešu laikā, </w:t>
      </w:r>
      <w:r>
        <w:rPr>
          <w:rFonts w:ascii="Times New Roman" w:hAnsi="Times New Roman"/>
          <w:i/>
          <w:sz w:val="24"/>
        </w:rPr>
        <w:t>[izmeklēšanas iestādei]</w:t>
      </w:r>
      <w:r>
        <w:rPr>
          <w:rFonts w:ascii="Times New Roman" w:hAnsi="Times New Roman"/>
          <w:sz w:val="24"/>
        </w:rPr>
        <w:t xml:space="preserve"> katrā atgadījuma gadadienā ir jāpublisko starpposma ziņojums, kurā sīki izklāsta izmeklēšanas virzību un visas radušās drošības problēmas. </w:t>
      </w:r>
      <w:r>
        <w:rPr>
          <w:rFonts w:ascii="Times New Roman" w:hAnsi="Times New Roman"/>
          <w:i/>
          <w:sz w:val="24"/>
        </w:rPr>
        <w:t>[Izmeklēšanas iestādei]</w:t>
      </w:r>
      <w:r>
        <w:rPr>
          <w:rFonts w:ascii="Times New Roman" w:hAnsi="Times New Roman"/>
          <w:sz w:val="24"/>
        </w:rPr>
        <w:t xml:space="preserve"> ir arī jāizdod starpposma ziņojumi un/vai drošības rekomendācijas jebkurā laikā, kad uzskata to par vajadzīgu, lai izceltu drošības problēmas, kas varētu interesēt citas valstis un/vai organizācijas.</w:t>
      </w:r>
    </w:p>
    <w:p w14:paraId="0A134281" w14:textId="77777777" w:rsidR="004F0D55" w:rsidRPr="001D512F" w:rsidRDefault="004F0D55" w:rsidP="001D512F">
      <w:pPr>
        <w:jc w:val="both"/>
        <w:rPr>
          <w:rFonts w:ascii="Times New Roman" w:eastAsia="Arial" w:hAnsi="Times New Roman" w:cs="Arial"/>
          <w:noProof/>
          <w:sz w:val="24"/>
          <w:szCs w:val="18"/>
        </w:rPr>
      </w:pPr>
    </w:p>
    <w:p w14:paraId="1FEAFB13" w14:textId="77777777" w:rsidR="004F0D55" w:rsidRPr="001D512F" w:rsidRDefault="004F0D55" w:rsidP="001D512F">
      <w:pPr>
        <w:jc w:val="both"/>
        <w:rPr>
          <w:rFonts w:ascii="Times New Roman" w:eastAsia="Arial" w:hAnsi="Times New Roman" w:cs="Arial"/>
          <w:noProof/>
          <w:sz w:val="24"/>
          <w:szCs w:val="16"/>
        </w:rPr>
      </w:pPr>
    </w:p>
    <w:p w14:paraId="14AEC1D3" w14:textId="77777777" w:rsidR="004F0D55" w:rsidRPr="001D512F" w:rsidRDefault="00AC79E2" w:rsidP="00634E68">
      <w:pPr>
        <w:pStyle w:val="Heading1"/>
        <w:rPr>
          <w:noProof/>
        </w:rPr>
      </w:pPr>
      <w:bookmarkStart w:id="100" w:name="_TOC_250018"/>
      <w:bookmarkStart w:id="101" w:name="_Toc42267400"/>
      <w:r>
        <w:t>10.2. APAKŠGRUPAS ZIŅOJUMI</w:t>
      </w:r>
      <w:bookmarkEnd w:id="100"/>
      <w:bookmarkEnd w:id="101"/>
    </w:p>
    <w:p w14:paraId="0F4E7ECB" w14:textId="77777777" w:rsidR="004F0D55" w:rsidRPr="001D512F" w:rsidRDefault="004F0D55" w:rsidP="00AC79E2">
      <w:pPr>
        <w:jc w:val="center"/>
        <w:rPr>
          <w:rFonts w:ascii="Times New Roman" w:eastAsia="Arial" w:hAnsi="Times New Roman" w:cs="Arial"/>
          <w:b/>
          <w:bCs/>
          <w:noProof/>
          <w:sz w:val="24"/>
          <w:szCs w:val="18"/>
        </w:rPr>
      </w:pPr>
    </w:p>
    <w:p w14:paraId="5162DBA1" w14:textId="77777777" w:rsidR="004F0D55" w:rsidRPr="001D512F" w:rsidRDefault="004F0D55" w:rsidP="00AC79E2">
      <w:pPr>
        <w:jc w:val="center"/>
        <w:rPr>
          <w:rFonts w:ascii="Times New Roman" w:eastAsia="Arial" w:hAnsi="Times New Roman" w:cs="Arial"/>
          <w:b/>
          <w:bCs/>
          <w:noProof/>
          <w:sz w:val="24"/>
          <w:szCs w:val="26"/>
        </w:rPr>
      </w:pPr>
    </w:p>
    <w:p w14:paraId="58909DEE" w14:textId="77777777" w:rsidR="004F0D55" w:rsidRPr="001D512F" w:rsidRDefault="00AC79E2" w:rsidP="00634E68">
      <w:pPr>
        <w:pStyle w:val="Heading1"/>
        <w:rPr>
          <w:noProof/>
        </w:rPr>
      </w:pPr>
      <w:bookmarkStart w:id="102" w:name="_TOC_250017"/>
      <w:bookmarkStart w:id="103" w:name="_Toc42267401"/>
      <w:r>
        <w:t>10.2.1. Lauka piezīmes</w:t>
      </w:r>
      <w:bookmarkEnd w:id="102"/>
      <w:bookmarkEnd w:id="103"/>
    </w:p>
    <w:p w14:paraId="3F07A9A0" w14:textId="77777777" w:rsidR="004F0D55" w:rsidRPr="001D512F" w:rsidRDefault="004F0D55" w:rsidP="001D512F">
      <w:pPr>
        <w:jc w:val="both"/>
        <w:rPr>
          <w:rFonts w:ascii="Times New Roman" w:eastAsia="Arial" w:hAnsi="Times New Roman" w:cs="Arial"/>
          <w:b/>
          <w:bCs/>
          <w:noProof/>
          <w:sz w:val="24"/>
          <w:szCs w:val="23"/>
        </w:rPr>
      </w:pPr>
    </w:p>
    <w:p w14:paraId="240323C3"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 xml:space="preserve">Katra izmeklēšanas apakšgrupa aizpilda “lauka piezīmes” izmeklēšanas lauka posmā un par visām detaļu pārbaudēm un testēšanu. Lauka piezīmes jāsagatavo tādā pašā formātā kā faktu pārskatus (skat. tālāk 10.2.2. punktu). Pēc lauka piezīmju sagatavošanas katram apakšgrupas dalībniekam ir jāparaksta šīs piezīmes, apstiprinot piezīmju saturu, tā pareizību un pilnīgumu. </w:t>
      </w:r>
      <w:r>
        <w:rPr>
          <w:rFonts w:ascii="Times New Roman" w:hAnsi="Times New Roman"/>
          <w:sz w:val="24"/>
        </w:rPr>
        <w:lastRenderedPageBreak/>
        <w:t>Ja kāds no apakšgrupas dalībniekiem nav piedalījies kādā faktu vākšanas daļā, šis aspekts ir jānorāda un jāapliecina ar šā dalībnieka parakstu. Ja starp apakšgrupas dalībnieku un apakšgrupas vadītāju pastāv domstarpības, kuras nav iespējams atrisināt, lauka piezīmēs ir jāizklāsta un ar parakstu jāapliecina šo domstarpību būtība.</w:t>
      </w:r>
    </w:p>
    <w:p w14:paraId="277FB201" w14:textId="77777777" w:rsidR="004F0D55" w:rsidRPr="001D512F" w:rsidRDefault="004F0D55" w:rsidP="001D512F">
      <w:pPr>
        <w:jc w:val="both"/>
        <w:rPr>
          <w:rFonts w:ascii="Times New Roman" w:eastAsia="Arial" w:hAnsi="Times New Roman" w:cs="Arial"/>
          <w:noProof/>
          <w:sz w:val="24"/>
          <w:szCs w:val="20"/>
        </w:rPr>
      </w:pPr>
    </w:p>
    <w:p w14:paraId="68DC92BF" w14:textId="77777777" w:rsidR="004F0D55" w:rsidRPr="001D512F" w:rsidRDefault="004F0D55" w:rsidP="001D512F">
      <w:pPr>
        <w:jc w:val="both"/>
        <w:rPr>
          <w:rFonts w:ascii="Times New Roman" w:eastAsia="Arial" w:hAnsi="Times New Roman" w:cs="Arial"/>
          <w:i/>
          <w:noProof/>
          <w:sz w:val="24"/>
          <w:szCs w:val="18"/>
        </w:rPr>
      </w:pPr>
    </w:p>
    <w:p w14:paraId="70F6A70A" w14:textId="77777777" w:rsidR="004F0D55" w:rsidRPr="001D512F" w:rsidRDefault="00AC79E2" w:rsidP="0094398B">
      <w:pPr>
        <w:pStyle w:val="Heading1"/>
        <w:rPr>
          <w:noProof/>
        </w:rPr>
      </w:pPr>
      <w:bookmarkStart w:id="104" w:name="_TOC_250016"/>
      <w:bookmarkStart w:id="105" w:name="_Toc42267402"/>
      <w:r>
        <w:t>10.2.2. Faktu pārskati</w:t>
      </w:r>
      <w:bookmarkEnd w:id="104"/>
      <w:bookmarkEnd w:id="105"/>
    </w:p>
    <w:p w14:paraId="41731BED" w14:textId="77777777" w:rsidR="004F0D55" w:rsidRPr="001D512F" w:rsidRDefault="004F0D55" w:rsidP="001D512F">
      <w:pPr>
        <w:jc w:val="both"/>
        <w:rPr>
          <w:rFonts w:ascii="Times New Roman" w:eastAsia="Arial" w:hAnsi="Times New Roman" w:cs="Arial"/>
          <w:b/>
          <w:bCs/>
          <w:noProof/>
          <w:sz w:val="24"/>
          <w:szCs w:val="23"/>
        </w:rPr>
      </w:pPr>
    </w:p>
    <w:p w14:paraId="78031F26"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10.2.2.1. Faktu pārskati tiek sagatavoti, pamatojoties uz lauka piezīmēm, un papildināti ar turpmākā izmeklēšanas darba rezultātiem.</w:t>
      </w:r>
    </w:p>
    <w:p w14:paraId="2ACEDCA8" w14:textId="77777777" w:rsidR="004F0D55" w:rsidRPr="001D512F" w:rsidRDefault="004F0D55" w:rsidP="001D512F">
      <w:pPr>
        <w:jc w:val="both"/>
        <w:rPr>
          <w:rFonts w:ascii="Times New Roman" w:eastAsia="Arial" w:hAnsi="Times New Roman" w:cs="Arial"/>
          <w:noProof/>
          <w:sz w:val="24"/>
          <w:szCs w:val="23"/>
        </w:rPr>
      </w:pPr>
    </w:p>
    <w:p w14:paraId="5CF3E994" w14:textId="28C7CD28" w:rsidR="004F0D55" w:rsidRPr="001D512F" w:rsidRDefault="00AC79E2" w:rsidP="00AC79E2">
      <w:pPr>
        <w:pStyle w:val="BodyText"/>
        <w:tabs>
          <w:tab w:val="left" w:pos="1221"/>
        </w:tabs>
        <w:ind w:left="0"/>
        <w:jc w:val="both"/>
        <w:rPr>
          <w:rFonts w:ascii="Times New Roman" w:hAnsi="Times New Roman"/>
          <w:noProof/>
          <w:sz w:val="24"/>
        </w:rPr>
      </w:pPr>
      <w:r>
        <w:rPr>
          <w:rFonts w:ascii="Times New Roman" w:hAnsi="Times New Roman"/>
          <w:sz w:val="24"/>
        </w:rPr>
        <w:t xml:space="preserve">10.2.2.2. </w:t>
      </w:r>
      <w:r>
        <w:rPr>
          <w:rFonts w:ascii="Times New Roman" w:hAnsi="Times New Roman"/>
          <w:i/>
          <w:sz w:val="24"/>
        </w:rPr>
        <w:t>[Izmeklēšanas iestādes]</w:t>
      </w:r>
      <w:r>
        <w:rPr>
          <w:rFonts w:ascii="Times New Roman" w:hAnsi="Times New Roman"/>
          <w:sz w:val="24"/>
        </w:rPr>
        <w:t xml:space="preserve"> apakšgrupas vadītājs saziņā ar apakšgrupas locekļiem ir atbildīgs par to pierādījumu pārbaudi, kuri ir savākti saistībā ar apakšgrupai uzticētajiem uzdevumiem, un par apakšgrupas ziņojuma sagatavošanu, kurā ir atspoguļoti visi apakšgrupas pasākumiem būtiskie fakti. Apakšgrupas faktu pārskatā var iekļaut arī pielikumus (piemēram, kartes, shēmas vai citus dokumentus), kas papildina izmeklēšanas rakstveida dokumentāciju. “Apakšgrupas faktu pārskata” projekts ir jāizplata citiem speciālistiem, kuri ir piedalījušies attiecīgajā izmeklēšanas posmā, kā arī </w:t>
      </w:r>
      <w:r w:rsidR="00BF560C">
        <w:rPr>
          <w:rFonts w:ascii="Times New Roman" w:hAnsi="Times New Roman"/>
          <w:sz w:val="24"/>
        </w:rPr>
        <w:t>pilnvarotiem</w:t>
      </w:r>
      <w:r>
        <w:rPr>
          <w:rFonts w:ascii="Times New Roman" w:hAnsi="Times New Roman"/>
          <w:sz w:val="24"/>
        </w:rPr>
        <w:t xml:space="preserve"> pārstāvjiem un viņu padomniekiem, kuri piedalās izmeklēšanā. Šādas apspriešanas mērķis ir nodrošināt pilnīgumu un precizitāti, un tālāk tekstā tā ir dēvēta par “tehnisko izskatīšanu” (skat. 10.3. punktu). Pēc apspriešanas un apakšgrupas faktu pārskata izskatīšanas tā kopijas izplata visām organizācijām un speciālistiem, kuri piedalījās izmeklēšanā.</w:t>
      </w:r>
    </w:p>
    <w:p w14:paraId="1454B6B9" w14:textId="77777777" w:rsidR="004F0D55" w:rsidRPr="001D512F" w:rsidRDefault="004F0D55" w:rsidP="001D512F">
      <w:pPr>
        <w:jc w:val="both"/>
        <w:rPr>
          <w:rFonts w:ascii="Times New Roman" w:hAnsi="Times New Roman"/>
          <w:noProof/>
          <w:sz w:val="24"/>
        </w:rPr>
      </w:pPr>
    </w:p>
    <w:p w14:paraId="10F29686"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10.2.2.3. Apakšgrupas faktu pārskats ir jānoformē atbilstoši turpmāk norādītajam formātam.</w:t>
      </w:r>
    </w:p>
    <w:p w14:paraId="458558D0" w14:textId="77777777" w:rsidR="004F0D55" w:rsidRPr="001D512F" w:rsidRDefault="004F0D55" w:rsidP="001D512F">
      <w:pPr>
        <w:jc w:val="both"/>
        <w:rPr>
          <w:rFonts w:ascii="Times New Roman" w:eastAsia="Arial" w:hAnsi="Times New Roman" w:cs="Arial"/>
          <w:noProof/>
          <w:sz w:val="24"/>
          <w:szCs w:val="21"/>
        </w:rPr>
      </w:pPr>
    </w:p>
    <w:tbl>
      <w:tblPr>
        <w:tblW w:w="0" w:type="auto"/>
        <w:tblCellMar>
          <w:top w:w="28" w:type="dxa"/>
          <w:left w:w="28" w:type="dxa"/>
          <w:bottom w:w="28" w:type="dxa"/>
          <w:right w:w="28" w:type="dxa"/>
        </w:tblCellMar>
        <w:tblLook w:val="01E0" w:firstRow="1" w:lastRow="1" w:firstColumn="1" w:lastColumn="1" w:noHBand="0" w:noVBand="0"/>
      </w:tblPr>
      <w:tblGrid>
        <w:gridCol w:w="9128"/>
      </w:tblGrid>
      <w:tr w:rsidR="004F0D55" w:rsidRPr="001D512F" w14:paraId="3299290E" w14:textId="77777777" w:rsidTr="00AC79E2">
        <w:tc>
          <w:tcPr>
            <w:tcW w:w="5000" w:type="pct"/>
            <w:tcBorders>
              <w:top w:val="single" w:sz="3" w:space="0" w:color="000000"/>
              <w:left w:val="single" w:sz="3" w:space="0" w:color="000000"/>
              <w:bottom w:val="single" w:sz="3" w:space="0" w:color="000000"/>
              <w:right w:val="single" w:sz="3" w:space="0" w:color="000000"/>
            </w:tcBorders>
          </w:tcPr>
          <w:p w14:paraId="27ACFE01" w14:textId="77777777" w:rsidR="004F0D55" w:rsidRPr="001D512F" w:rsidRDefault="004F0D55" w:rsidP="00AC79E2">
            <w:pPr>
              <w:pStyle w:val="TableParagraph"/>
              <w:jc w:val="center"/>
              <w:rPr>
                <w:rFonts w:ascii="Times New Roman" w:hAnsi="Times New Roman"/>
                <w:i/>
                <w:noProof/>
                <w:sz w:val="24"/>
              </w:rPr>
            </w:pPr>
            <w:r>
              <w:rPr>
                <w:rFonts w:ascii="Times New Roman" w:hAnsi="Times New Roman"/>
                <w:i/>
                <w:sz w:val="24"/>
              </w:rPr>
              <w:t>Lidojuma veikšanas apakšgrupas faktu pārskats (vai lauka piezīmes)/(datums)</w:t>
            </w:r>
          </w:p>
        </w:tc>
      </w:tr>
      <w:tr w:rsidR="004F0D55" w:rsidRPr="001D512F" w14:paraId="2CC4788B" w14:textId="77777777" w:rsidTr="00AC79E2">
        <w:tc>
          <w:tcPr>
            <w:tcW w:w="5000" w:type="pct"/>
            <w:tcBorders>
              <w:top w:val="single" w:sz="3" w:space="0" w:color="000000"/>
              <w:left w:val="single" w:sz="3" w:space="0" w:color="000000"/>
              <w:bottom w:val="single" w:sz="3" w:space="0" w:color="000000"/>
              <w:right w:val="single" w:sz="3" w:space="0" w:color="000000"/>
            </w:tcBorders>
          </w:tcPr>
          <w:p w14:paraId="38C8DCDF" w14:textId="77777777" w:rsidR="00AC79E2" w:rsidRDefault="004F0D55" w:rsidP="00580C61">
            <w:pPr>
              <w:pStyle w:val="TableParagraph"/>
              <w:tabs>
                <w:tab w:val="left" w:pos="1134"/>
                <w:tab w:val="left" w:pos="4536"/>
              </w:tabs>
              <w:ind w:left="4536" w:hanging="4394"/>
              <w:jc w:val="both"/>
              <w:rPr>
                <w:rFonts w:ascii="Times New Roman" w:hAnsi="Times New Roman"/>
                <w:i/>
                <w:noProof/>
                <w:sz w:val="24"/>
              </w:rPr>
            </w:pPr>
            <w:r>
              <w:rPr>
                <w:rFonts w:ascii="Times New Roman" w:hAnsi="Times New Roman"/>
                <w:i/>
                <w:sz w:val="24"/>
              </w:rPr>
              <w:t>A.</w:t>
            </w:r>
            <w:r>
              <w:rPr>
                <w:rFonts w:ascii="Times New Roman" w:hAnsi="Times New Roman"/>
                <w:i/>
                <w:sz w:val="24"/>
              </w:rPr>
              <w:tab/>
              <w:t>Aviācijas nelaimes gadījums:</w:t>
            </w:r>
            <w:r>
              <w:rPr>
                <w:rFonts w:ascii="Times New Roman" w:hAnsi="Times New Roman"/>
                <w:i/>
                <w:sz w:val="24"/>
              </w:rPr>
              <w:tab/>
              <w:t>XXXX ([izmeklēšanas iestādes] piešķirtais identifikācijas koda numurs)</w:t>
            </w:r>
          </w:p>
          <w:p w14:paraId="0CCE283D" w14:textId="77777777" w:rsidR="004F0D55" w:rsidRPr="001D512F" w:rsidRDefault="004F0D55" w:rsidP="00580C61">
            <w:pPr>
              <w:pStyle w:val="TableParagraph"/>
              <w:ind w:left="4536" w:hanging="3402"/>
              <w:jc w:val="both"/>
              <w:rPr>
                <w:rFonts w:ascii="Times New Roman" w:hAnsi="Times New Roman"/>
                <w:i/>
                <w:noProof/>
                <w:sz w:val="24"/>
              </w:rPr>
            </w:pPr>
            <w:r>
              <w:rPr>
                <w:rFonts w:ascii="Times New Roman" w:hAnsi="Times New Roman"/>
                <w:i/>
                <w:sz w:val="24"/>
              </w:rPr>
              <w:t>Atrašanās vieta:</w:t>
            </w:r>
            <w:r>
              <w:rPr>
                <w:rFonts w:ascii="Times New Roman" w:hAnsi="Times New Roman"/>
                <w:i/>
                <w:sz w:val="24"/>
              </w:rPr>
              <w:tab/>
              <w:t>XXXX [pilsēta, pavalsts, valsts]</w:t>
            </w:r>
          </w:p>
          <w:p w14:paraId="5BEA5BBD" w14:textId="77777777" w:rsidR="004F0D55" w:rsidRPr="001D512F" w:rsidRDefault="004F0D55" w:rsidP="00580C61">
            <w:pPr>
              <w:pStyle w:val="TableParagraph"/>
              <w:ind w:left="4536" w:hanging="3402"/>
              <w:jc w:val="both"/>
              <w:rPr>
                <w:rFonts w:ascii="Times New Roman" w:hAnsi="Times New Roman"/>
                <w:i/>
                <w:noProof/>
                <w:sz w:val="24"/>
              </w:rPr>
            </w:pPr>
            <w:r>
              <w:rPr>
                <w:rFonts w:ascii="Times New Roman" w:hAnsi="Times New Roman"/>
                <w:i/>
                <w:sz w:val="24"/>
              </w:rPr>
              <w:t>Datums/laiks:</w:t>
            </w:r>
            <w:r>
              <w:rPr>
                <w:rFonts w:ascii="Times New Roman" w:hAnsi="Times New Roman"/>
                <w:i/>
                <w:sz w:val="24"/>
              </w:rPr>
              <w:tab/>
            </w:r>
            <w:r>
              <w:rPr>
                <w:rFonts w:ascii="Times New Roman" w:hAnsi="Times New Roman"/>
                <w:i/>
                <w:iCs/>
                <w:sz w:val="24"/>
              </w:rPr>
              <w:t>XXXX</w:t>
            </w:r>
          </w:p>
          <w:p w14:paraId="48CE489D" w14:textId="77777777" w:rsidR="004F0D55" w:rsidRPr="001D512F" w:rsidRDefault="004F0D55" w:rsidP="00580C61">
            <w:pPr>
              <w:pStyle w:val="TableParagraph"/>
              <w:ind w:left="4536" w:hanging="3402"/>
              <w:jc w:val="both"/>
              <w:rPr>
                <w:rFonts w:ascii="Times New Roman" w:hAnsi="Times New Roman"/>
                <w:i/>
                <w:noProof/>
                <w:sz w:val="24"/>
              </w:rPr>
            </w:pPr>
            <w:r>
              <w:rPr>
                <w:rFonts w:ascii="Times New Roman" w:hAnsi="Times New Roman"/>
                <w:i/>
                <w:sz w:val="24"/>
              </w:rPr>
              <w:t>Gaisa kuģis:</w:t>
            </w:r>
            <w:r>
              <w:rPr>
                <w:rFonts w:ascii="Times New Roman" w:hAnsi="Times New Roman"/>
                <w:i/>
                <w:sz w:val="24"/>
              </w:rPr>
              <w:tab/>
              <w:t>XXXX [marka, modelis, reģistrācija]</w:t>
            </w:r>
          </w:p>
        </w:tc>
      </w:tr>
      <w:tr w:rsidR="004F0D55" w:rsidRPr="001D512F" w14:paraId="10F3468C" w14:textId="77777777" w:rsidTr="00AC79E2">
        <w:tc>
          <w:tcPr>
            <w:tcW w:w="5000" w:type="pct"/>
            <w:tcBorders>
              <w:top w:val="single" w:sz="3" w:space="0" w:color="000000"/>
              <w:left w:val="single" w:sz="3" w:space="0" w:color="000000"/>
              <w:bottom w:val="single" w:sz="3" w:space="0" w:color="000000"/>
              <w:right w:val="single" w:sz="3" w:space="0" w:color="000000"/>
            </w:tcBorders>
          </w:tcPr>
          <w:p w14:paraId="0851273E" w14:textId="77777777" w:rsidR="004F0D55" w:rsidRPr="001D512F" w:rsidRDefault="004F0D55" w:rsidP="00AC79E2">
            <w:pPr>
              <w:pStyle w:val="TableParagraph"/>
              <w:tabs>
                <w:tab w:val="left" w:pos="1134"/>
              </w:tabs>
              <w:ind w:left="142"/>
              <w:jc w:val="both"/>
              <w:rPr>
                <w:rFonts w:ascii="Times New Roman" w:hAnsi="Times New Roman"/>
                <w:i/>
                <w:noProof/>
                <w:sz w:val="24"/>
              </w:rPr>
            </w:pPr>
            <w:r>
              <w:rPr>
                <w:rFonts w:ascii="Times New Roman" w:hAnsi="Times New Roman"/>
                <w:i/>
                <w:sz w:val="24"/>
              </w:rPr>
              <w:t>B.</w:t>
            </w:r>
            <w:r>
              <w:rPr>
                <w:rFonts w:ascii="Times New Roman" w:hAnsi="Times New Roman"/>
                <w:i/>
                <w:sz w:val="24"/>
              </w:rPr>
              <w:tab/>
              <w:t>Apakšgrupas dalībnieki</w:t>
            </w:r>
          </w:p>
          <w:p w14:paraId="2C5B3896" w14:textId="77777777" w:rsidR="004F0D55" w:rsidRPr="001D512F" w:rsidRDefault="004F0D55" w:rsidP="001D512F">
            <w:pPr>
              <w:pStyle w:val="TableParagraph"/>
              <w:jc w:val="both"/>
              <w:rPr>
                <w:rFonts w:ascii="Times New Roman" w:eastAsia="Arial" w:hAnsi="Times New Roman" w:cs="Arial"/>
                <w:noProof/>
                <w:sz w:val="24"/>
                <w:szCs w:val="21"/>
              </w:rPr>
            </w:pPr>
          </w:p>
          <w:p w14:paraId="42969BC6" w14:textId="77777777" w:rsidR="00AC79E2" w:rsidRDefault="004F0D55" w:rsidP="00AC79E2">
            <w:pPr>
              <w:pStyle w:val="TableParagraph"/>
              <w:tabs>
                <w:tab w:val="left" w:pos="2835"/>
              </w:tabs>
              <w:ind w:left="1134"/>
              <w:jc w:val="both"/>
              <w:rPr>
                <w:rFonts w:ascii="Times New Roman" w:hAnsi="Times New Roman"/>
                <w:i/>
                <w:noProof/>
                <w:sz w:val="24"/>
              </w:rPr>
            </w:pPr>
            <w:r>
              <w:rPr>
                <w:rFonts w:ascii="Times New Roman" w:hAnsi="Times New Roman"/>
                <w:i/>
                <w:sz w:val="24"/>
              </w:rPr>
              <w:t>XXXX</w:t>
            </w:r>
            <w:r>
              <w:rPr>
                <w:rFonts w:ascii="Times New Roman" w:hAnsi="Times New Roman"/>
                <w:i/>
                <w:sz w:val="24"/>
              </w:rPr>
              <w:tab/>
              <w:t>Apakšgrupas vadītājs</w:t>
            </w:r>
          </w:p>
          <w:p w14:paraId="26E2C722" w14:textId="77777777" w:rsidR="00AC79E2" w:rsidRDefault="004F0D55" w:rsidP="00AC79E2">
            <w:pPr>
              <w:pStyle w:val="TableParagraph"/>
              <w:tabs>
                <w:tab w:val="left" w:pos="2835"/>
              </w:tabs>
              <w:ind w:left="1134"/>
              <w:jc w:val="both"/>
              <w:rPr>
                <w:rFonts w:ascii="Times New Roman" w:hAnsi="Times New Roman"/>
                <w:i/>
                <w:noProof/>
                <w:sz w:val="24"/>
              </w:rPr>
            </w:pPr>
            <w:r>
              <w:rPr>
                <w:rFonts w:ascii="Times New Roman" w:hAnsi="Times New Roman"/>
                <w:i/>
                <w:sz w:val="24"/>
              </w:rPr>
              <w:t>XXXX</w:t>
            </w:r>
            <w:r>
              <w:rPr>
                <w:rFonts w:ascii="Times New Roman" w:hAnsi="Times New Roman"/>
                <w:i/>
                <w:sz w:val="24"/>
              </w:rPr>
              <w:tab/>
              <w:t>Aviosabiedrības speciālists</w:t>
            </w:r>
          </w:p>
          <w:p w14:paraId="64FE32C6" w14:textId="77777777" w:rsidR="00AC79E2" w:rsidRDefault="004F0D55" w:rsidP="00AC79E2">
            <w:pPr>
              <w:pStyle w:val="TableParagraph"/>
              <w:tabs>
                <w:tab w:val="left" w:pos="2835"/>
              </w:tabs>
              <w:ind w:left="1134"/>
              <w:jc w:val="both"/>
              <w:rPr>
                <w:rFonts w:ascii="Times New Roman" w:hAnsi="Times New Roman"/>
                <w:i/>
                <w:noProof/>
                <w:sz w:val="24"/>
              </w:rPr>
            </w:pPr>
            <w:r>
              <w:rPr>
                <w:rFonts w:ascii="Times New Roman" w:hAnsi="Times New Roman"/>
                <w:i/>
                <w:sz w:val="24"/>
              </w:rPr>
              <w:t>XXXX</w:t>
            </w:r>
            <w:r>
              <w:rPr>
                <w:rFonts w:ascii="Times New Roman" w:hAnsi="Times New Roman"/>
                <w:i/>
                <w:sz w:val="24"/>
              </w:rPr>
              <w:tab/>
              <w:t>[CAA] speciālists</w:t>
            </w:r>
          </w:p>
          <w:p w14:paraId="06EEC474" w14:textId="77777777" w:rsidR="004F0D55" w:rsidRPr="001D512F" w:rsidRDefault="004F0D55" w:rsidP="00AC79E2">
            <w:pPr>
              <w:pStyle w:val="TableParagraph"/>
              <w:tabs>
                <w:tab w:val="left" w:pos="2835"/>
              </w:tabs>
              <w:ind w:left="1134"/>
              <w:jc w:val="both"/>
              <w:rPr>
                <w:rFonts w:ascii="Times New Roman" w:hAnsi="Times New Roman"/>
                <w:i/>
                <w:noProof/>
                <w:sz w:val="24"/>
              </w:rPr>
            </w:pPr>
            <w:r>
              <w:rPr>
                <w:rFonts w:ascii="Times New Roman" w:hAnsi="Times New Roman"/>
                <w:i/>
                <w:sz w:val="24"/>
              </w:rPr>
              <w:t>XXXX</w:t>
            </w:r>
            <w:r>
              <w:rPr>
                <w:rFonts w:ascii="Times New Roman" w:hAnsi="Times New Roman"/>
                <w:i/>
                <w:sz w:val="24"/>
              </w:rPr>
              <w:tab/>
              <w:t>Ražotāja speciālists</w:t>
            </w:r>
          </w:p>
        </w:tc>
      </w:tr>
      <w:tr w:rsidR="004F0D55" w:rsidRPr="001D512F" w14:paraId="1C8F7C90" w14:textId="77777777" w:rsidTr="00AC79E2">
        <w:tc>
          <w:tcPr>
            <w:tcW w:w="5000" w:type="pct"/>
            <w:tcBorders>
              <w:top w:val="single" w:sz="3" w:space="0" w:color="000000"/>
              <w:left w:val="single" w:sz="3" w:space="0" w:color="000000"/>
              <w:bottom w:val="single" w:sz="3" w:space="0" w:color="000000"/>
              <w:right w:val="single" w:sz="3" w:space="0" w:color="000000"/>
            </w:tcBorders>
          </w:tcPr>
          <w:p w14:paraId="5FE6295F" w14:textId="77777777" w:rsidR="004F0D55" w:rsidRPr="001D512F" w:rsidRDefault="004F0D55" w:rsidP="00AC79E2">
            <w:pPr>
              <w:pStyle w:val="TableParagraph"/>
              <w:tabs>
                <w:tab w:val="left" w:pos="1196"/>
              </w:tabs>
              <w:ind w:left="142"/>
              <w:jc w:val="both"/>
              <w:rPr>
                <w:rFonts w:ascii="Times New Roman" w:hAnsi="Times New Roman"/>
                <w:i/>
                <w:noProof/>
                <w:sz w:val="24"/>
              </w:rPr>
            </w:pPr>
            <w:r>
              <w:rPr>
                <w:rFonts w:ascii="Times New Roman" w:hAnsi="Times New Roman"/>
                <w:i/>
                <w:sz w:val="24"/>
              </w:rPr>
              <w:t>C.</w:t>
            </w:r>
            <w:r>
              <w:rPr>
                <w:rFonts w:ascii="Times New Roman" w:hAnsi="Times New Roman"/>
                <w:i/>
                <w:sz w:val="24"/>
              </w:rPr>
              <w:tab/>
              <w:t>Kopsavilkums</w:t>
            </w:r>
          </w:p>
          <w:p w14:paraId="1BCE0A6A" w14:textId="77777777" w:rsidR="004F0D55" w:rsidRPr="001D512F" w:rsidRDefault="004F0D55" w:rsidP="001D512F">
            <w:pPr>
              <w:pStyle w:val="TableParagraph"/>
              <w:jc w:val="both"/>
              <w:rPr>
                <w:rFonts w:ascii="Times New Roman" w:eastAsia="Arial" w:hAnsi="Times New Roman" w:cs="Arial"/>
                <w:noProof/>
                <w:sz w:val="24"/>
                <w:szCs w:val="21"/>
              </w:rPr>
            </w:pPr>
          </w:p>
          <w:p w14:paraId="4A72435F" w14:textId="77777777" w:rsidR="004F0D55" w:rsidRPr="001D512F" w:rsidRDefault="004F0D55" w:rsidP="001D512F">
            <w:pPr>
              <w:pStyle w:val="TableParagraph"/>
              <w:jc w:val="both"/>
              <w:rPr>
                <w:rFonts w:ascii="Times New Roman" w:eastAsia="Arial" w:hAnsi="Times New Roman" w:cs="Arial"/>
                <w:i/>
                <w:noProof/>
                <w:sz w:val="24"/>
                <w:szCs w:val="17"/>
              </w:rPr>
            </w:pPr>
            <w:r>
              <w:rPr>
                <w:rFonts w:ascii="Times New Roman" w:hAnsi="Times New Roman"/>
                <w:i/>
                <w:sz w:val="24"/>
                <w:szCs w:val="17"/>
              </w:rPr>
              <w:t>Šajā sadaļā jāsniedz atgadījuma kopsavilkums, piemēram, jānorāda reisa numurs, pacelšanās laiks, aviācijas nelaimes gadījuma laiks (ja zināms), gaisa kuģī esošo personu skaits, gūtie miesas bojājumi u. c. Šajā sadaļā arī jāsniedz īss kopsavilkums par apakšgrupas darba apjomu. Šajā sadaļā ir jānorāda arī grupas un apakšgrupu darba uzdevums un jāsniedz īsa informācija par izmeklēšanas pasākumu īstenošanas laiku un vietu. Piemēram, “Lidojuma veikšanas apakšgrupa izjautāja pilotus, izskatīja ierakstus un veica darbu trenažierī” un “Gaisa kuģa sistēmu apakšgrupa dokumentēja gaisa kuģu detaļas notikuma vietā, izņēma atsevišķas daļas un veica detaļu pārbaudes ražotāja pārbaudes veikšanas vietās”.</w:t>
            </w:r>
          </w:p>
        </w:tc>
      </w:tr>
      <w:tr w:rsidR="004F0D55" w:rsidRPr="001D512F" w14:paraId="30369328" w14:textId="77777777" w:rsidTr="00AC79E2">
        <w:tc>
          <w:tcPr>
            <w:tcW w:w="5000" w:type="pct"/>
            <w:tcBorders>
              <w:top w:val="single" w:sz="3" w:space="0" w:color="000000"/>
              <w:left w:val="single" w:sz="3" w:space="0" w:color="000000"/>
              <w:bottom w:val="single" w:sz="3" w:space="0" w:color="000000"/>
              <w:right w:val="single" w:sz="3" w:space="0" w:color="000000"/>
            </w:tcBorders>
          </w:tcPr>
          <w:p w14:paraId="47AA6D1D" w14:textId="77777777" w:rsidR="004F0D55" w:rsidRPr="001D512F" w:rsidRDefault="004F0D55" w:rsidP="00AC79E2">
            <w:pPr>
              <w:pStyle w:val="TableParagraph"/>
              <w:tabs>
                <w:tab w:val="left" w:pos="1196"/>
              </w:tabs>
              <w:ind w:left="142"/>
              <w:jc w:val="both"/>
              <w:rPr>
                <w:rFonts w:ascii="Times New Roman" w:hAnsi="Times New Roman"/>
                <w:i/>
                <w:noProof/>
                <w:sz w:val="24"/>
              </w:rPr>
            </w:pPr>
            <w:r>
              <w:rPr>
                <w:rFonts w:ascii="Times New Roman" w:hAnsi="Times New Roman"/>
                <w:i/>
                <w:sz w:val="24"/>
              </w:rPr>
              <w:t>D.</w:t>
            </w:r>
            <w:r>
              <w:rPr>
                <w:rFonts w:ascii="Times New Roman" w:hAnsi="Times New Roman"/>
                <w:i/>
                <w:sz w:val="24"/>
              </w:rPr>
              <w:tab/>
              <w:t>Informācija par izmeklēšanu</w:t>
            </w:r>
          </w:p>
          <w:p w14:paraId="7028D257" w14:textId="77777777" w:rsidR="004F0D55" w:rsidRPr="001D512F" w:rsidRDefault="004F0D55" w:rsidP="001D512F">
            <w:pPr>
              <w:pStyle w:val="TableParagraph"/>
              <w:jc w:val="both"/>
              <w:rPr>
                <w:rFonts w:ascii="Times New Roman" w:eastAsia="Arial" w:hAnsi="Times New Roman" w:cs="Arial"/>
                <w:noProof/>
                <w:sz w:val="24"/>
                <w:szCs w:val="21"/>
              </w:rPr>
            </w:pPr>
          </w:p>
          <w:p w14:paraId="691A4784"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lastRenderedPageBreak/>
              <w:t>Apakšgrupas konstatētie fakti un apstākļi un izmeklēšanā gūtie konstatējumi ir jāizklāsta attiecīgajās sadaļās, kurās tiek sniegta informācija par izmeklēšanas jomām. Piemēram, Lidojuma veikšanas apakšgrupas gadījumā tiks izmantotas tādas sadaļas kā informācija par apkalpes locekļiem, lidojuma plānošana, dispečeru pakalpojumi un gaisa kuģu masa un līdzsvars. Jāizklāsta visi būtiskie fakti neatkarīgi no tā, vai tie ir uzskatāmi par svarīgiem saistībā ar apakšgrupas konstatējumiem. Apakšgrupas ziņojumam ir jāpievieno visa būtiskā dokumentācija.</w:t>
            </w:r>
          </w:p>
        </w:tc>
      </w:tr>
    </w:tbl>
    <w:p w14:paraId="38B83734" w14:textId="77777777" w:rsidR="004F0D55" w:rsidRPr="001D512F" w:rsidRDefault="004F0D55" w:rsidP="001D512F">
      <w:pPr>
        <w:jc w:val="both"/>
        <w:rPr>
          <w:rFonts w:ascii="Times New Roman" w:eastAsia="Arial" w:hAnsi="Times New Roman" w:cs="Arial"/>
          <w:i/>
          <w:noProof/>
          <w:sz w:val="24"/>
          <w:szCs w:val="25"/>
        </w:rPr>
      </w:pPr>
    </w:p>
    <w:p w14:paraId="0E2A9F49"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10.2.2.4. Dažos gadījumos pēc apakšgrupas faktu pārskata sagatavošanas var būt nepieciešami papildinājumi par jauniem izmeklēšanas pasākumiem, lai dokumentētu neparedzētas vai citas turpmākas izmeklēšanas darbības. Papildinājumi jāsagatavo tādā pašā formātā kā apakšgrupas faktu pārskats.</w:t>
      </w:r>
    </w:p>
    <w:p w14:paraId="142D5B62" w14:textId="77777777" w:rsidR="004F0D55" w:rsidRPr="001D512F" w:rsidRDefault="004F0D55" w:rsidP="001D512F">
      <w:pPr>
        <w:jc w:val="both"/>
        <w:rPr>
          <w:rFonts w:ascii="Times New Roman" w:eastAsia="Arial" w:hAnsi="Times New Roman" w:cs="Arial"/>
          <w:noProof/>
          <w:sz w:val="24"/>
          <w:szCs w:val="18"/>
        </w:rPr>
      </w:pPr>
    </w:p>
    <w:p w14:paraId="2B178A5B" w14:textId="77777777" w:rsidR="004F0D55" w:rsidRPr="001D512F" w:rsidRDefault="004F0D55" w:rsidP="001D512F">
      <w:pPr>
        <w:jc w:val="both"/>
        <w:rPr>
          <w:rFonts w:ascii="Times New Roman" w:eastAsia="Arial" w:hAnsi="Times New Roman" w:cs="Arial"/>
          <w:noProof/>
          <w:sz w:val="24"/>
          <w:szCs w:val="26"/>
        </w:rPr>
      </w:pPr>
    </w:p>
    <w:p w14:paraId="41239109" w14:textId="77777777" w:rsidR="004F0D55" w:rsidRPr="001D512F" w:rsidRDefault="004F0D55" w:rsidP="0094398B">
      <w:pPr>
        <w:pStyle w:val="Heading1"/>
        <w:rPr>
          <w:noProof/>
        </w:rPr>
      </w:pPr>
      <w:bookmarkStart w:id="106" w:name="_TOC_250015"/>
      <w:bookmarkStart w:id="107" w:name="_Toc42267403"/>
      <w:r>
        <w:t>10.3. TEHNISKĀ IZSKATĪŠANA</w:t>
      </w:r>
      <w:bookmarkEnd w:id="106"/>
      <w:bookmarkEnd w:id="107"/>
    </w:p>
    <w:p w14:paraId="0C7FE728" w14:textId="77777777" w:rsidR="004F0D55" w:rsidRPr="001D512F" w:rsidRDefault="004F0D55" w:rsidP="001D512F">
      <w:pPr>
        <w:jc w:val="both"/>
        <w:rPr>
          <w:rFonts w:ascii="Times New Roman" w:eastAsia="Arial" w:hAnsi="Times New Roman" w:cs="Arial"/>
          <w:b/>
          <w:bCs/>
          <w:noProof/>
          <w:sz w:val="24"/>
          <w:szCs w:val="23"/>
        </w:rPr>
      </w:pPr>
    </w:p>
    <w:p w14:paraId="21D397B0" w14:textId="40CB3A4A"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 xml:space="preserve">10.3.1. Kad izmeklēšana ir pabeigta un ir pieejami visi apakšgrupu ziņojumi un citi faktiskie dati, </w:t>
      </w:r>
      <w:r>
        <w:rPr>
          <w:rFonts w:ascii="Times New Roman" w:hAnsi="Times New Roman"/>
          <w:i/>
          <w:sz w:val="24"/>
        </w:rPr>
        <w:t>[izmeklēšanas iestādei]</w:t>
      </w:r>
      <w:r>
        <w:rPr>
          <w:rFonts w:ascii="Times New Roman" w:hAnsi="Times New Roman"/>
          <w:sz w:val="24"/>
        </w:rPr>
        <w:t xml:space="preserve"> ir jāorganizē tehniskās izskatīšanas sanāksme, kurā pēdējo reizi pirms nobeiguma ziņojuma sagatavošanas izskata visus izmeklēšanas laikā savāktos faktiskos materiālus. </w:t>
      </w:r>
      <w:r w:rsidR="00BF560C">
        <w:rPr>
          <w:rFonts w:ascii="Times New Roman" w:hAnsi="Times New Roman"/>
          <w:sz w:val="24"/>
        </w:rPr>
        <w:t>Pilnvarotajiem</w:t>
      </w:r>
      <w:r>
        <w:rPr>
          <w:rFonts w:ascii="Times New Roman" w:hAnsi="Times New Roman"/>
          <w:sz w:val="24"/>
        </w:rPr>
        <w:t xml:space="preserve"> pārstāvjiem, viņu padomniekiem un citām personām, kas piedalījās izmeklēšanā, šī ir vēl viena iespēja pārliecināties par to, vai izmeklēšanas faktiskais protokols ir pilnīgs, objektīvs un pareizs. Atbildīgajam izmeklētājam ir jācenšas panākt pilnīgu vienprātību par visiem faktiskajiem materiāliem pirms pāriešanas uz nobeiguma ziņojuma rakstīšanas posmu.</w:t>
      </w:r>
    </w:p>
    <w:p w14:paraId="4D6F1094" w14:textId="77777777" w:rsidR="004F0D55" w:rsidRPr="001D512F" w:rsidRDefault="004F0D55" w:rsidP="001D512F">
      <w:pPr>
        <w:jc w:val="both"/>
        <w:rPr>
          <w:rFonts w:ascii="Times New Roman" w:hAnsi="Times New Roman"/>
          <w:noProof/>
          <w:sz w:val="24"/>
        </w:rPr>
      </w:pPr>
    </w:p>
    <w:p w14:paraId="38DBEF35"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10.3.2. Saistībā ar atsevišķiem mazāka mēroga aviācijas nelaimes gadījumiem tehniskās izskatīšanas sanāksmes var rīkot ar telefonkonferences starpniecību, pa elektronisko pastu vai sarakstes veidā. Tomēr attiecībā uz liela mēroga aviācijas nelaimes gadījumiem ar sarežģītiem drošības jautājumiem ir jārīko pilna apmēra tehniskās izskatīšanas sanāksme.</w:t>
      </w:r>
    </w:p>
    <w:p w14:paraId="68749E3E" w14:textId="77777777" w:rsidR="004F0D55" w:rsidRPr="001D512F" w:rsidRDefault="004F0D55" w:rsidP="001D512F">
      <w:pPr>
        <w:jc w:val="both"/>
        <w:rPr>
          <w:rFonts w:ascii="Times New Roman" w:eastAsia="Arial" w:hAnsi="Times New Roman" w:cs="Arial"/>
          <w:noProof/>
          <w:sz w:val="24"/>
          <w:szCs w:val="20"/>
        </w:rPr>
      </w:pPr>
    </w:p>
    <w:p w14:paraId="5CE79021"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10.3.3. Ja tehniskās izskatīšanas beigās joprojām nav panākta pilnīga vienprātība par savāktajiem faktiskajiem datiem, izmeklēšana var būt jāatsāk, lai atrisinātu domstarpības. Visas neatrisinātās domstarpības ir jānorāda izmeklēšanas faktiskajā protokolā.</w:t>
      </w:r>
    </w:p>
    <w:p w14:paraId="3A913980" w14:textId="77777777" w:rsidR="004F0D55" w:rsidRPr="001D512F" w:rsidRDefault="004F0D55" w:rsidP="001D512F">
      <w:pPr>
        <w:jc w:val="both"/>
        <w:rPr>
          <w:rFonts w:ascii="Times New Roman" w:eastAsia="Arial" w:hAnsi="Times New Roman" w:cs="Arial"/>
          <w:noProof/>
          <w:sz w:val="24"/>
          <w:szCs w:val="18"/>
        </w:rPr>
      </w:pPr>
    </w:p>
    <w:p w14:paraId="7057B279" w14:textId="77777777" w:rsidR="004F0D55" w:rsidRPr="001D512F" w:rsidRDefault="004F0D55" w:rsidP="001D512F">
      <w:pPr>
        <w:jc w:val="both"/>
        <w:rPr>
          <w:rFonts w:ascii="Times New Roman" w:eastAsia="Arial" w:hAnsi="Times New Roman" w:cs="Arial"/>
          <w:noProof/>
          <w:sz w:val="24"/>
          <w:szCs w:val="26"/>
        </w:rPr>
      </w:pPr>
    </w:p>
    <w:p w14:paraId="6F66B707" w14:textId="77777777" w:rsidR="004F0D55" w:rsidRPr="001D512F" w:rsidRDefault="004F0D55" w:rsidP="0094398B">
      <w:pPr>
        <w:pStyle w:val="Heading1"/>
        <w:rPr>
          <w:noProof/>
        </w:rPr>
      </w:pPr>
      <w:bookmarkStart w:id="108" w:name="_TOC_250014"/>
      <w:bookmarkStart w:id="109" w:name="_Toc42267404"/>
      <w:r>
        <w:t>10.4. NOBEIGUMA ZIŅOJUMA FORMĀTS</w:t>
      </w:r>
      <w:bookmarkEnd w:id="108"/>
      <w:bookmarkEnd w:id="109"/>
    </w:p>
    <w:p w14:paraId="5288771C" w14:textId="77777777" w:rsidR="004F0D55" w:rsidRPr="001D512F" w:rsidRDefault="004F0D55" w:rsidP="001D512F">
      <w:pPr>
        <w:jc w:val="both"/>
        <w:rPr>
          <w:rFonts w:ascii="Times New Roman" w:eastAsia="Arial" w:hAnsi="Times New Roman" w:cs="Arial"/>
          <w:b/>
          <w:bCs/>
          <w:noProof/>
          <w:sz w:val="24"/>
          <w:szCs w:val="18"/>
        </w:rPr>
      </w:pPr>
    </w:p>
    <w:p w14:paraId="584E58D8" w14:textId="77777777" w:rsidR="004F0D55" w:rsidRPr="001D512F" w:rsidRDefault="004F0D55" w:rsidP="001D512F">
      <w:pPr>
        <w:jc w:val="both"/>
        <w:rPr>
          <w:rFonts w:ascii="Times New Roman" w:eastAsia="Arial" w:hAnsi="Times New Roman" w:cs="Arial"/>
          <w:b/>
          <w:bCs/>
          <w:noProof/>
          <w:sz w:val="24"/>
          <w:szCs w:val="26"/>
        </w:rPr>
      </w:pPr>
    </w:p>
    <w:p w14:paraId="50B330FB" w14:textId="77777777" w:rsidR="004F0D55" w:rsidRPr="001D512F" w:rsidRDefault="004F0D55" w:rsidP="0094398B">
      <w:pPr>
        <w:pStyle w:val="Heading1"/>
        <w:rPr>
          <w:noProof/>
        </w:rPr>
      </w:pPr>
      <w:bookmarkStart w:id="110" w:name="_TOC_250013"/>
      <w:bookmarkStart w:id="111" w:name="_Toc42267405"/>
      <w:r>
        <w:t>10.4.1. Vispārīga informācija</w:t>
      </w:r>
      <w:bookmarkEnd w:id="110"/>
      <w:bookmarkEnd w:id="111"/>
    </w:p>
    <w:p w14:paraId="056AF736" w14:textId="77777777" w:rsidR="004F0D55" w:rsidRPr="001D512F" w:rsidRDefault="004F0D55" w:rsidP="001D512F">
      <w:pPr>
        <w:jc w:val="both"/>
        <w:rPr>
          <w:rFonts w:ascii="Times New Roman" w:eastAsia="Arial" w:hAnsi="Times New Roman" w:cs="Arial"/>
          <w:b/>
          <w:bCs/>
          <w:noProof/>
          <w:sz w:val="24"/>
          <w:szCs w:val="23"/>
        </w:rPr>
      </w:pPr>
    </w:p>
    <w:p w14:paraId="739A86EA" w14:textId="77777777" w:rsidR="004F0D55" w:rsidRPr="001D512F" w:rsidRDefault="00AC79E2" w:rsidP="00AC79E2">
      <w:pPr>
        <w:pStyle w:val="BodyText"/>
        <w:tabs>
          <w:tab w:val="left" w:pos="1220"/>
        </w:tabs>
        <w:ind w:left="0"/>
        <w:jc w:val="both"/>
        <w:rPr>
          <w:rFonts w:ascii="Times New Roman" w:hAnsi="Times New Roman"/>
          <w:noProof/>
          <w:sz w:val="24"/>
        </w:rPr>
      </w:pPr>
      <w:r>
        <w:rPr>
          <w:rFonts w:ascii="Times New Roman" w:hAnsi="Times New Roman"/>
          <w:sz w:val="24"/>
        </w:rPr>
        <w:t xml:space="preserve">10.4.1.1. Visu </w:t>
      </w:r>
      <w:r>
        <w:rPr>
          <w:rFonts w:ascii="Times New Roman" w:hAnsi="Times New Roman"/>
          <w:i/>
          <w:sz w:val="24"/>
        </w:rPr>
        <w:t>[izmeklēšanas iestādes]</w:t>
      </w:r>
      <w:r>
        <w:rPr>
          <w:rFonts w:ascii="Times New Roman" w:hAnsi="Times New Roman"/>
          <w:sz w:val="24"/>
        </w:rPr>
        <w:t xml:space="preserve"> ziņojumu par aviācijas nelaimes gadījumiem un incidentiem ievadā vai priekšvārdā ir jāiekļauj šāda norāde par izmeklēšanas mērķi:</w:t>
      </w:r>
    </w:p>
    <w:p w14:paraId="0A36B6F9" w14:textId="77777777" w:rsidR="004F0D55" w:rsidRPr="001D512F" w:rsidRDefault="004F0D55" w:rsidP="001D512F">
      <w:pPr>
        <w:jc w:val="both"/>
        <w:rPr>
          <w:rFonts w:ascii="Times New Roman" w:eastAsia="Arial" w:hAnsi="Times New Roman" w:cs="Arial"/>
          <w:noProof/>
          <w:sz w:val="24"/>
          <w:szCs w:val="20"/>
        </w:rPr>
      </w:pPr>
    </w:p>
    <w:p w14:paraId="70161A96" w14:textId="77777777" w:rsidR="004F0D55" w:rsidRPr="001D512F" w:rsidRDefault="004F0D55" w:rsidP="00AC79E2">
      <w:pPr>
        <w:ind w:left="284"/>
        <w:jc w:val="both"/>
        <w:rPr>
          <w:rFonts w:ascii="Times New Roman" w:hAnsi="Times New Roman"/>
          <w:i/>
          <w:noProof/>
          <w:sz w:val="24"/>
        </w:rPr>
      </w:pPr>
      <w:r>
        <w:rPr>
          <w:rFonts w:ascii="Times New Roman" w:hAnsi="Times New Roman"/>
          <w:i/>
          <w:sz w:val="24"/>
        </w:rPr>
        <w:t>Saskaņā ar ICAO 13. pielikumu aviācijas nelaimes gadījumu un incidentu izmeklēšana netiek veikta ar mērķi noteikt vainīgo vai atbildīgo. Vienīgais izmeklēšanas un nobeiguma ziņojuma mērķis ir turpmāku aviācijas nelaimes gadījumu un incidentu novēršana. (Skat. ICAO 13. pielikuma 3. nodaļas 3.1. punktu.)</w:t>
      </w:r>
    </w:p>
    <w:p w14:paraId="1B06EC2C" w14:textId="77777777" w:rsidR="004F0D55" w:rsidRPr="001D512F" w:rsidRDefault="004F0D55" w:rsidP="001D512F">
      <w:pPr>
        <w:jc w:val="both"/>
        <w:rPr>
          <w:rFonts w:ascii="Times New Roman" w:eastAsia="Arial" w:hAnsi="Times New Roman" w:cs="Arial"/>
          <w:i/>
          <w:noProof/>
          <w:sz w:val="24"/>
          <w:szCs w:val="20"/>
        </w:rPr>
      </w:pPr>
    </w:p>
    <w:p w14:paraId="739F1B3D" w14:textId="77777777" w:rsidR="004F0D55" w:rsidRPr="001D512F" w:rsidRDefault="00AC79E2" w:rsidP="00AC79E2">
      <w:pPr>
        <w:pStyle w:val="BodyText"/>
        <w:tabs>
          <w:tab w:val="left" w:pos="1219"/>
        </w:tabs>
        <w:ind w:left="0"/>
        <w:jc w:val="both"/>
        <w:rPr>
          <w:rFonts w:ascii="Times New Roman" w:hAnsi="Times New Roman"/>
          <w:noProof/>
          <w:sz w:val="24"/>
        </w:rPr>
      </w:pPr>
      <w:r>
        <w:rPr>
          <w:rFonts w:ascii="Times New Roman" w:hAnsi="Times New Roman"/>
          <w:sz w:val="24"/>
        </w:rPr>
        <w:t xml:space="preserve">10.4.1.2. Vispārīgs nobeiguma ziņojuma formāts ir atspoguļots </w:t>
      </w:r>
      <w:r>
        <w:rPr>
          <w:rFonts w:ascii="Times New Roman" w:hAnsi="Times New Roman"/>
          <w:i/>
          <w:sz w:val="24"/>
        </w:rPr>
        <w:t>ICAO</w:t>
      </w:r>
      <w:r>
        <w:rPr>
          <w:rFonts w:ascii="Times New Roman" w:hAnsi="Times New Roman"/>
          <w:sz w:val="24"/>
        </w:rPr>
        <w:t xml:space="preserve"> 13. pielikuma papildinājumā. Turklāt sīkāki norādījumi par nobeiguma ziņojuma formātu un saturu ir sniegti </w:t>
      </w:r>
      <w:r>
        <w:rPr>
          <w:rFonts w:ascii="Times New Roman" w:hAnsi="Times New Roman"/>
          <w:i/>
          <w:sz w:val="24"/>
        </w:rPr>
        <w:lastRenderedPageBreak/>
        <w:t>ICAO</w:t>
      </w:r>
      <w:r>
        <w:rPr>
          <w:rFonts w:ascii="Times New Roman" w:hAnsi="Times New Roman"/>
          <w:sz w:val="24"/>
        </w:rPr>
        <w:t xml:space="preserve"> Aviācijas nelaimes gadījumu un incidentu izmeklēšanas rokasgrāmatas (dok. Nr. 9756) IV daļas “Nobeiguma ziņojuma sagatavošana” 1. nodaļas 1. papildinājumā. Lielākajā daļā gadījumu </w:t>
      </w:r>
      <w:r>
        <w:rPr>
          <w:rFonts w:ascii="Times New Roman" w:hAnsi="Times New Roman"/>
          <w:i/>
          <w:sz w:val="24"/>
        </w:rPr>
        <w:t>[izmeklēšanas iestādes]</w:t>
      </w:r>
      <w:r>
        <w:rPr>
          <w:rFonts w:ascii="Times New Roman" w:hAnsi="Times New Roman"/>
          <w:sz w:val="24"/>
        </w:rPr>
        <w:t xml:space="preserve"> nobeiguma ziņojumi ir jāsagatavo saskaņā ar </w:t>
      </w:r>
      <w:r>
        <w:rPr>
          <w:rFonts w:ascii="Times New Roman" w:hAnsi="Times New Roman"/>
          <w:i/>
          <w:sz w:val="24"/>
        </w:rPr>
        <w:t>ICAO</w:t>
      </w:r>
      <w:r>
        <w:rPr>
          <w:rFonts w:ascii="Times New Roman" w:hAnsi="Times New Roman"/>
          <w:sz w:val="24"/>
        </w:rPr>
        <w:t xml:space="preserve"> formātu un norādījumiem. Attiecībā uz atsevišķiem incidentiem un neliela mēroga aviācijas nelaimes gadījumiem ziņojuma formāts var atšķirties, jo šajos gadījumos ne visas </w:t>
      </w:r>
      <w:r>
        <w:rPr>
          <w:rFonts w:ascii="Times New Roman" w:hAnsi="Times New Roman"/>
          <w:i/>
          <w:sz w:val="24"/>
        </w:rPr>
        <w:t>ICAO</w:t>
      </w:r>
      <w:r>
        <w:rPr>
          <w:rFonts w:ascii="Times New Roman" w:hAnsi="Times New Roman"/>
          <w:sz w:val="24"/>
        </w:rPr>
        <w:t xml:space="preserve"> 13. pielikuma sadaļas var būt iespējams piemērot. Šie atsauces materiāli netiek atkārtoti šajā dokumentā.</w:t>
      </w:r>
    </w:p>
    <w:p w14:paraId="39E4E966" w14:textId="77777777" w:rsidR="004F0D55" w:rsidRPr="001D512F" w:rsidRDefault="004F0D55" w:rsidP="001D512F">
      <w:pPr>
        <w:jc w:val="both"/>
        <w:rPr>
          <w:rFonts w:ascii="Times New Roman" w:hAnsi="Times New Roman"/>
          <w:noProof/>
          <w:sz w:val="24"/>
        </w:rPr>
      </w:pPr>
    </w:p>
    <w:p w14:paraId="1DDAB9CF" w14:textId="77777777" w:rsidR="004F0D55" w:rsidRPr="001D512F" w:rsidRDefault="004F0D55" w:rsidP="001D512F">
      <w:pPr>
        <w:jc w:val="both"/>
        <w:rPr>
          <w:rFonts w:ascii="Times New Roman" w:hAnsi="Times New Roman"/>
          <w:noProof/>
          <w:sz w:val="24"/>
        </w:rPr>
      </w:pPr>
    </w:p>
    <w:p w14:paraId="6B17062D" w14:textId="77777777" w:rsidR="004F0D55" w:rsidRPr="001D512F" w:rsidRDefault="00C84989" w:rsidP="0094398B">
      <w:pPr>
        <w:pStyle w:val="Heading1"/>
        <w:rPr>
          <w:noProof/>
        </w:rPr>
      </w:pPr>
      <w:bookmarkStart w:id="112" w:name="_TOC_250012"/>
      <w:bookmarkStart w:id="113" w:name="_Toc42267406"/>
      <w:r>
        <w:t>10.4.2. Nobeiguma ziņojuma 1. un 2. nodaļa</w:t>
      </w:r>
      <w:bookmarkEnd w:id="112"/>
      <w:bookmarkEnd w:id="113"/>
    </w:p>
    <w:p w14:paraId="6D54CD3A" w14:textId="77777777" w:rsidR="004F0D55" w:rsidRPr="001D512F" w:rsidRDefault="004F0D55" w:rsidP="001D512F">
      <w:pPr>
        <w:jc w:val="both"/>
        <w:rPr>
          <w:rFonts w:ascii="Times New Roman" w:eastAsia="Arial" w:hAnsi="Times New Roman" w:cs="Arial"/>
          <w:b/>
          <w:bCs/>
          <w:noProof/>
          <w:sz w:val="24"/>
        </w:rPr>
      </w:pPr>
    </w:p>
    <w:p w14:paraId="69522507"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i/>
          <w:sz w:val="24"/>
        </w:rPr>
        <w:t>[Izmeklēšanas iestādei]</w:t>
      </w:r>
      <w:r>
        <w:rPr>
          <w:rFonts w:ascii="Times New Roman" w:hAnsi="Times New Roman"/>
          <w:sz w:val="24"/>
        </w:rPr>
        <w:t xml:space="preserve"> nobeiguma ziņojuma 1. un 2. nodaļa ir jāsagatavo atbilstīgi </w:t>
      </w:r>
      <w:r>
        <w:rPr>
          <w:rFonts w:ascii="Times New Roman" w:hAnsi="Times New Roman"/>
          <w:i/>
          <w:sz w:val="24"/>
        </w:rPr>
        <w:t>ICAO</w:t>
      </w:r>
      <w:r>
        <w:rPr>
          <w:rFonts w:ascii="Times New Roman" w:hAnsi="Times New Roman"/>
          <w:sz w:val="24"/>
        </w:rPr>
        <w:t xml:space="preserve"> formātam. Nobeiguma ziņojuma 1. nodaļā “Faktiskā informācija” ir jāsniedz vispusīgs izmeklēšanā konstatēto faktu un apstākļu izklāsts. Nobeiguma ziņojuma 2. nodaļā “Analīze” ir jāsniedz vērtējums par tiem būtiskajiem faktiem un apstākļiem, kas ir sekmējuši aviācijas nelaimes gadījumu vai incidentu. Šajā ziņojuma daļā ir arī jānorāda izmeklēšanā atklātie drošības trūkumi neatkarīgi no tā, vai šie trūkumi bija sekmējuši aviācijas nelaimes gadījumu. Nobeiguma ziņojuma pielikumos ir jāiekļauj faktu, analīzes, secinājumu un ieteikumu pamatošanai nepieciešamie dokumenti.</w:t>
      </w:r>
    </w:p>
    <w:p w14:paraId="0F635A3C" w14:textId="77777777" w:rsidR="004F0D55" w:rsidRPr="001D512F" w:rsidRDefault="004F0D55" w:rsidP="001D512F">
      <w:pPr>
        <w:jc w:val="both"/>
        <w:rPr>
          <w:rFonts w:ascii="Times New Roman" w:eastAsia="Arial" w:hAnsi="Times New Roman" w:cs="Arial"/>
          <w:noProof/>
          <w:sz w:val="24"/>
          <w:szCs w:val="18"/>
        </w:rPr>
      </w:pPr>
    </w:p>
    <w:p w14:paraId="7189575B" w14:textId="77777777" w:rsidR="004F0D55" w:rsidRPr="001D512F" w:rsidRDefault="004F0D55" w:rsidP="001D512F">
      <w:pPr>
        <w:jc w:val="both"/>
        <w:rPr>
          <w:rFonts w:ascii="Times New Roman" w:eastAsia="Arial" w:hAnsi="Times New Roman" w:cs="Arial"/>
          <w:noProof/>
          <w:sz w:val="24"/>
          <w:szCs w:val="23"/>
        </w:rPr>
      </w:pPr>
    </w:p>
    <w:p w14:paraId="3CE93AAA" w14:textId="77777777" w:rsidR="004F0D55" w:rsidRPr="001D512F" w:rsidRDefault="00C84989" w:rsidP="0094398B">
      <w:pPr>
        <w:pStyle w:val="Heading1"/>
        <w:rPr>
          <w:rFonts w:cs="Arial"/>
          <w:noProof/>
        </w:rPr>
      </w:pPr>
      <w:bookmarkStart w:id="114" w:name="_TOC_250011"/>
      <w:bookmarkStart w:id="115" w:name="_Toc42267407"/>
      <w:r>
        <w:t>10.4.3. Nobeiguma ziņojuma 3. nodaļa – secinājumi</w:t>
      </w:r>
      <w:bookmarkEnd w:id="114"/>
      <w:bookmarkEnd w:id="115"/>
    </w:p>
    <w:p w14:paraId="5A7C684B" w14:textId="77777777" w:rsidR="004F0D55" w:rsidRPr="001D512F" w:rsidRDefault="004F0D55" w:rsidP="001D512F">
      <w:pPr>
        <w:jc w:val="both"/>
        <w:rPr>
          <w:rFonts w:ascii="Times New Roman" w:eastAsia="Arial" w:hAnsi="Times New Roman" w:cs="Arial"/>
          <w:b/>
          <w:bCs/>
          <w:noProof/>
          <w:sz w:val="24"/>
          <w:szCs w:val="23"/>
        </w:rPr>
      </w:pPr>
    </w:p>
    <w:p w14:paraId="71B9EB98"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Nobeiguma ziņojuma 3. nodaļas formāts dažādās valstīs atšķiras atkarībā no to īpašajiem tiesību aktiem, politikas un procedūrām. ICAO 13. pielikuma 6.1. punktā ir noteikts, ka formātu var pielāgot aviācijas nelaimes gadījuma vai incidenta apstākļiem. Piemēram, valstis nobeiguma ziņojuma 3. nodaļā var runāt par “cēloņiem” un/vai “veicinošajiem faktoriem”. Dažas valstis norāda “iespējamos cēloņus”, savukārt citas valstis tikai uzskaita konstatētos faktus, sasaistot tos kā aviācijas nelaimes gadījuma cēloņus vai veicinošos faktorus. Visi šie formāti atbilst norādījumiem, kas sniegti ICAO 13. pielikumā un ICAO Aviācijas nelaimes gadījumu un incidentu izmeklēšanas rokasgrāmatas (dok. Nr. 9756) IV daļā “Nobeiguma ziņojuma sagatavošana”. Tāpēc valstīm var nākties mainīt tālāk piedāvātos formulējumus, lai nodrošinātu, ka politikas un procedūru rokasgrāmatā izmantotie formulējumi ir saskaņoti ar konkrētās valsts prasībām.]]</w:t>
      </w:r>
    </w:p>
    <w:p w14:paraId="04902B12" w14:textId="77777777" w:rsidR="004F0D55" w:rsidRPr="001D512F" w:rsidRDefault="004F0D55" w:rsidP="001D512F">
      <w:pPr>
        <w:jc w:val="both"/>
        <w:rPr>
          <w:rFonts w:ascii="Times New Roman" w:eastAsia="Arial" w:hAnsi="Times New Roman" w:cs="Arial"/>
          <w:i/>
          <w:noProof/>
          <w:sz w:val="24"/>
          <w:szCs w:val="18"/>
        </w:rPr>
      </w:pPr>
    </w:p>
    <w:p w14:paraId="29D106F7" w14:textId="77777777" w:rsidR="004F0D55" w:rsidRPr="001D512F" w:rsidRDefault="004F0D55" w:rsidP="001D512F">
      <w:pPr>
        <w:jc w:val="both"/>
        <w:rPr>
          <w:rFonts w:ascii="Times New Roman" w:eastAsia="Arial" w:hAnsi="Times New Roman" w:cs="Arial"/>
          <w:noProof/>
          <w:sz w:val="24"/>
          <w:szCs w:val="18"/>
        </w:rPr>
      </w:pPr>
      <w:r>
        <w:rPr>
          <w:rFonts w:ascii="Times New Roman" w:hAnsi="Times New Roman"/>
          <w:i/>
          <w:sz w:val="24"/>
          <w:szCs w:val="18"/>
        </w:rPr>
        <w:t>[Izmeklēšanas iestādei]</w:t>
      </w:r>
      <w:r>
        <w:rPr>
          <w:rFonts w:ascii="Times New Roman" w:hAnsi="Times New Roman"/>
          <w:sz w:val="24"/>
          <w:szCs w:val="18"/>
        </w:rPr>
        <w:t xml:space="preserve"> nobeiguma ziņojuma 3. nodaļā ir jāiekļauj konstatējumu </w:t>
      </w:r>
      <w:r>
        <w:rPr>
          <w:rFonts w:ascii="Times New Roman" w:hAnsi="Times New Roman"/>
          <w:i/>
          <w:sz w:val="24"/>
          <w:szCs w:val="18"/>
        </w:rPr>
        <w:t>[cēloņu un/vai veicinošo faktoru]</w:t>
      </w:r>
      <w:r>
        <w:rPr>
          <w:rFonts w:ascii="Times New Roman" w:hAnsi="Times New Roman"/>
          <w:sz w:val="24"/>
          <w:szCs w:val="18"/>
        </w:rPr>
        <w:t xml:space="preserve"> saraksts. </w:t>
      </w:r>
      <w:r>
        <w:rPr>
          <w:rFonts w:ascii="Times New Roman" w:hAnsi="Times New Roman"/>
          <w:i/>
          <w:sz w:val="24"/>
          <w:szCs w:val="18"/>
        </w:rPr>
        <w:t>[Izmeklēšanas iestādei]</w:t>
      </w:r>
      <w:r>
        <w:rPr>
          <w:rFonts w:ascii="Times New Roman" w:hAnsi="Times New Roman"/>
          <w:sz w:val="24"/>
          <w:szCs w:val="18"/>
        </w:rPr>
        <w:t xml:space="preserve"> nobeiguma ziņojumā ir jānorāda gan tiešie cēloņi, gan dziļāki sistēmiskie cēloņi. </w:t>
      </w:r>
      <w:r>
        <w:rPr>
          <w:rFonts w:ascii="Times New Roman" w:hAnsi="Times New Roman"/>
          <w:i/>
          <w:sz w:val="24"/>
          <w:szCs w:val="18"/>
        </w:rPr>
        <w:t>[Izmeklēšanas iestāde]</w:t>
      </w:r>
      <w:r>
        <w:rPr>
          <w:rFonts w:ascii="Times New Roman" w:hAnsi="Times New Roman"/>
          <w:sz w:val="24"/>
          <w:szCs w:val="18"/>
        </w:rPr>
        <w:t xml:space="preserve"> savu konstatējumu, cēloņu un veicinošo faktoru formulēšanā izmanto norādījumus, kas sniegti </w:t>
      </w:r>
      <w:r>
        <w:rPr>
          <w:rFonts w:ascii="Times New Roman" w:hAnsi="Times New Roman"/>
          <w:i/>
          <w:sz w:val="24"/>
          <w:szCs w:val="18"/>
        </w:rPr>
        <w:t>ICAO</w:t>
      </w:r>
      <w:r>
        <w:rPr>
          <w:rFonts w:ascii="Times New Roman" w:hAnsi="Times New Roman"/>
          <w:sz w:val="24"/>
          <w:szCs w:val="18"/>
        </w:rPr>
        <w:t xml:space="preserve"> Aviācijas nelaimes gadījumu un incidentu izmeklēšanas rokasgrāmatas (dok. Nr. 9756) IV daļas “Nobeiguma ziņojuma sagatavošana” 1. nodaļas 1. papildinājuma 1-3. tabulā “Cēloņu paziņojuma piemērs” un 1. nodaļas 2. papildinājumā “Ziņojuma sagatavošanas principi”. </w:t>
      </w:r>
      <w:r>
        <w:rPr>
          <w:rFonts w:ascii="Times New Roman" w:hAnsi="Times New Roman"/>
          <w:i/>
          <w:sz w:val="24"/>
          <w:szCs w:val="18"/>
        </w:rPr>
        <w:t>[Izmeklēšanas iestāde]</w:t>
      </w:r>
      <w:r>
        <w:rPr>
          <w:rFonts w:ascii="Times New Roman" w:hAnsi="Times New Roman"/>
          <w:sz w:val="24"/>
          <w:szCs w:val="18"/>
        </w:rPr>
        <w:t xml:space="preserve"> atbilstošā vietā 3. nodaļā iekļauj arī šādu paziņojumu: </w:t>
      </w:r>
      <w:r>
        <w:rPr>
          <w:rFonts w:ascii="Times New Roman" w:hAnsi="Times New Roman"/>
          <w:i/>
          <w:sz w:val="24"/>
          <w:szCs w:val="18"/>
        </w:rPr>
        <w:t>“Cēloņu identificēšana nenozīmē personu vainas vai administratīvās, civiltiesiskās vai kriminālās atbildības noteikšanu.”</w:t>
      </w:r>
    </w:p>
    <w:p w14:paraId="5304F8C3" w14:textId="77777777" w:rsidR="004F0D55" w:rsidRPr="001D512F" w:rsidRDefault="004F0D55" w:rsidP="001D512F">
      <w:pPr>
        <w:jc w:val="both"/>
        <w:rPr>
          <w:rFonts w:ascii="Times New Roman" w:eastAsia="Arial" w:hAnsi="Times New Roman" w:cs="Arial"/>
          <w:i/>
          <w:noProof/>
          <w:sz w:val="24"/>
          <w:szCs w:val="18"/>
        </w:rPr>
      </w:pPr>
    </w:p>
    <w:p w14:paraId="00C8322D" w14:textId="77777777" w:rsidR="004F0D55" w:rsidRPr="001D512F" w:rsidRDefault="004F0D55" w:rsidP="001D512F">
      <w:pPr>
        <w:jc w:val="both"/>
        <w:rPr>
          <w:rFonts w:ascii="Times New Roman" w:eastAsia="Arial" w:hAnsi="Times New Roman" w:cs="Arial"/>
          <w:i/>
          <w:noProof/>
          <w:sz w:val="24"/>
          <w:szCs w:val="24"/>
        </w:rPr>
      </w:pPr>
    </w:p>
    <w:p w14:paraId="1B3999F4" w14:textId="77777777" w:rsidR="004F0D55" w:rsidRPr="001D512F" w:rsidRDefault="00C84989" w:rsidP="0094398B">
      <w:pPr>
        <w:pStyle w:val="Heading1"/>
        <w:rPr>
          <w:rFonts w:cs="Arial"/>
          <w:noProof/>
        </w:rPr>
      </w:pPr>
      <w:bookmarkStart w:id="116" w:name="_TOC_250010"/>
      <w:bookmarkStart w:id="117" w:name="_Toc42267408"/>
      <w:r>
        <w:t>10.4.4. Nobeiguma ziņojuma 4. nodaļa – drošības rekomendācijas</w:t>
      </w:r>
      <w:bookmarkEnd w:id="116"/>
      <w:bookmarkEnd w:id="117"/>
    </w:p>
    <w:p w14:paraId="0BD3E290" w14:textId="77777777" w:rsidR="004F0D55" w:rsidRPr="001D512F" w:rsidRDefault="004F0D55" w:rsidP="001D512F">
      <w:pPr>
        <w:jc w:val="both"/>
        <w:rPr>
          <w:rFonts w:ascii="Times New Roman" w:eastAsia="Arial" w:hAnsi="Times New Roman" w:cs="Arial"/>
          <w:b/>
          <w:bCs/>
          <w:noProof/>
          <w:sz w:val="24"/>
          <w:szCs w:val="23"/>
        </w:rPr>
      </w:pPr>
    </w:p>
    <w:p w14:paraId="5AA760C7"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 xml:space="preserve">[[Piezīme. Nobeiguma ziņojuma 4. nodaļas formāts dažādām valstīm mēdz atšķirties atkarībā no valstu iekšējās politikas un procedūrām. Dažas valstis sadala 4. nodaļu divās daļās: “Veiktie drošības pasākumi” un “Drošības rekomendācijas”. Veiktie drošības pasākumi var </w:t>
      </w:r>
      <w:r>
        <w:rPr>
          <w:rFonts w:ascii="Times New Roman" w:hAnsi="Times New Roman"/>
          <w:i/>
          <w:sz w:val="24"/>
          <w:szCs w:val="18"/>
        </w:rPr>
        <w:lastRenderedPageBreak/>
        <w:t>izrietēt no oficiālajām drošības rekomendācijām, kas ir sniegtas izmeklēšanas laikā, vai no labošanas pasākumiem, kurus ir veikusi aviosabiedrība, ražotājs, [CAA] u. c. bez oficiālu drošības rekomendāciju izdošanas. Abas darbības ir jāreģistrē 4. nodaļā atbilstoši tam, kā ierosināts turpmāk.]]</w:t>
      </w:r>
    </w:p>
    <w:p w14:paraId="623885CC" w14:textId="77777777" w:rsidR="004F0D55" w:rsidRPr="001D512F" w:rsidRDefault="004F0D55" w:rsidP="001D512F">
      <w:pPr>
        <w:jc w:val="both"/>
        <w:rPr>
          <w:rFonts w:ascii="Times New Roman" w:eastAsia="Arial" w:hAnsi="Times New Roman" w:cs="Arial"/>
          <w:i/>
          <w:noProof/>
          <w:sz w:val="24"/>
          <w:szCs w:val="20"/>
        </w:rPr>
      </w:pPr>
    </w:p>
    <w:p w14:paraId="2D71E0FE"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[Izmeklēšanas iestādei]</w:t>
      </w:r>
      <w:r>
        <w:rPr>
          <w:rFonts w:ascii="Times New Roman" w:hAnsi="Times New Roman"/>
          <w:sz w:val="24"/>
          <w:szCs w:val="18"/>
        </w:rPr>
        <w:t xml:space="preserve"> nobeiguma ziņojuma 4. nodaļā ir jāiekļauj gan drošības rekomendācijas, kas ir sniegtas aviācijas nelaimes gadījumu novēršanas nolūkā, gan visi drošības (labošanas) pasākumi, kas veikti izmeklēšanas laikā. </w:t>
      </w:r>
      <w:r>
        <w:rPr>
          <w:rFonts w:ascii="Times New Roman" w:hAnsi="Times New Roman"/>
          <w:i/>
          <w:sz w:val="24"/>
          <w:szCs w:val="18"/>
        </w:rPr>
        <w:t>[Izmeklēšanas iestādei]</w:t>
      </w:r>
      <w:r>
        <w:rPr>
          <w:rFonts w:ascii="Times New Roman" w:hAnsi="Times New Roman"/>
          <w:sz w:val="24"/>
          <w:szCs w:val="18"/>
        </w:rPr>
        <w:t xml:space="preserve"> ir jāizmanto </w:t>
      </w:r>
      <w:r>
        <w:rPr>
          <w:rFonts w:ascii="Times New Roman" w:hAnsi="Times New Roman"/>
          <w:i/>
          <w:sz w:val="24"/>
          <w:szCs w:val="18"/>
        </w:rPr>
        <w:t>ICAO</w:t>
      </w:r>
      <w:r>
        <w:rPr>
          <w:rFonts w:ascii="Times New Roman" w:hAnsi="Times New Roman"/>
          <w:sz w:val="24"/>
          <w:szCs w:val="18"/>
        </w:rPr>
        <w:t xml:space="preserve"> Aviācijas nelaimes gadījumu un incidentu izmeklēšanas rokasgrāmatas (dok. Nr. 9756) IV daļas “Nobeiguma ziņojuma sagatavošana” 1. nodaļā sniegtie norādījumi, kad tā izdod drošības rekomendācijas izmeklēšanas laikā un iekļauj tās savos nobeiguma ziņojumos. </w:t>
      </w:r>
      <w:r>
        <w:rPr>
          <w:rFonts w:ascii="Times New Roman" w:hAnsi="Times New Roman"/>
          <w:i/>
          <w:sz w:val="24"/>
          <w:szCs w:val="18"/>
        </w:rPr>
        <w:t>(Papildu informācija par drošības rekomendācijām ir sniegta 10.8. punktā.)</w:t>
      </w:r>
    </w:p>
    <w:p w14:paraId="04D129BF" w14:textId="77777777" w:rsidR="004F0D55" w:rsidRPr="001D512F" w:rsidRDefault="004F0D55" w:rsidP="001D512F">
      <w:pPr>
        <w:jc w:val="both"/>
        <w:rPr>
          <w:rFonts w:ascii="Times New Roman" w:eastAsia="Arial" w:hAnsi="Times New Roman" w:cs="Arial"/>
          <w:i/>
          <w:noProof/>
          <w:sz w:val="24"/>
          <w:szCs w:val="18"/>
        </w:rPr>
      </w:pPr>
    </w:p>
    <w:p w14:paraId="673B4413" w14:textId="77777777" w:rsidR="004F0D55" w:rsidRPr="001D512F" w:rsidRDefault="004F0D55" w:rsidP="001D512F">
      <w:pPr>
        <w:jc w:val="both"/>
        <w:rPr>
          <w:rFonts w:ascii="Times New Roman" w:eastAsia="Arial" w:hAnsi="Times New Roman" w:cs="Arial"/>
          <w:i/>
          <w:noProof/>
          <w:sz w:val="24"/>
          <w:szCs w:val="18"/>
        </w:rPr>
      </w:pPr>
    </w:p>
    <w:p w14:paraId="67AF75E0" w14:textId="77777777" w:rsidR="004F0D55" w:rsidRPr="001D512F" w:rsidRDefault="004F0D55" w:rsidP="0094398B">
      <w:pPr>
        <w:pStyle w:val="Heading1"/>
        <w:rPr>
          <w:noProof/>
        </w:rPr>
      </w:pPr>
      <w:bookmarkStart w:id="118" w:name="_TOC_250009"/>
      <w:bookmarkStart w:id="119" w:name="_Toc42267409"/>
      <w:r>
        <w:t>10.5. SASKAŅOŠANA</w:t>
      </w:r>
      <w:bookmarkEnd w:id="118"/>
      <w:bookmarkEnd w:id="119"/>
    </w:p>
    <w:p w14:paraId="5149FE92" w14:textId="77777777" w:rsidR="004F0D55" w:rsidRPr="001D512F" w:rsidRDefault="004F0D55" w:rsidP="001D512F">
      <w:pPr>
        <w:jc w:val="both"/>
        <w:rPr>
          <w:rFonts w:ascii="Times New Roman" w:eastAsia="Arial" w:hAnsi="Times New Roman" w:cs="Arial"/>
          <w:b/>
          <w:bCs/>
          <w:noProof/>
          <w:sz w:val="24"/>
          <w:szCs w:val="23"/>
        </w:rPr>
      </w:pPr>
    </w:p>
    <w:p w14:paraId="1EB80BF8" w14:textId="77777777" w:rsidR="004F0D55" w:rsidRPr="001D512F" w:rsidRDefault="00C84989" w:rsidP="00C84989">
      <w:pPr>
        <w:pStyle w:val="BodyText"/>
        <w:tabs>
          <w:tab w:val="left" w:pos="1220"/>
        </w:tabs>
        <w:ind w:left="0"/>
        <w:jc w:val="both"/>
        <w:rPr>
          <w:rFonts w:ascii="Times New Roman" w:hAnsi="Times New Roman"/>
          <w:noProof/>
          <w:sz w:val="24"/>
        </w:rPr>
      </w:pPr>
      <w:r>
        <w:rPr>
          <w:rFonts w:ascii="Times New Roman" w:hAnsi="Times New Roman"/>
          <w:sz w:val="24"/>
        </w:rPr>
        <w:t xml:space="preserve">10.5.1. </w:t>
      </w:r>
      <w:r>
        <w:rPr>
          <w:rFonts w:ascii="Times New Roman" w:hAnsi="Times New Roman"/>
          <w:i/>
          <w:sz w:val="24"/>
        </w:rPr>
        <w:t>[Izmeklēšanas iestādei]</w:t>
      </w:r>
      <w:r>
        <w:rPr>
          <w:rFonts w:ascii="Times New Roman" w:hAnsi="Times New Roman"/>
          <w:sz w:val="24"/>
        </w:rPr>
        <w:t xml:space="preserve"> ir jāievēro </w:t>
      </w:r>
      <w:r>
        <w:rPr>
          <w:rFonts w:ascii="Times New Roman" w:hAnsi="Times New Roman"/>
          <w:i/>
          <w:sz w:val="24"/>
        </w:rPr>
        <w:t>ICAO</w:t>
      </w:r>
      <w:r>
        <w:rPr>
          <w:rFonts w:ascii="Times New Roman" w:hAnsi="Times New Roman"/>
          <w:sz w:val="24"/>
        </w:rPr>
        <w:t xml:space="preserve"> 13. pielikuma 6. nodaļā izklāstītie saskaņošanas noteikumi. Konfidenciāls nobeiguma ziņojuma projekts ir jānosūta visām valstīm, kas piedalījās izmeklēšanā, lūdzot tām sniegt pamatotus un būtiskus komentārus. Šādas valstis ir:</w:t>
      </w:r>
    </w:p>
    <w:p w14:paraId="15AFF646" w14:textId="77777777" w:rsidR="004F0D55" w:rsidRPr="001D512F" w:rsidRDefault="004F0D55" w:rsidP="001D512F">
      <w:pPr>
        <w:jc w:val="both"/>
        <w:rPr>
          <w:rFonts w:ascii="Times New Roman" w:hAnsi="Times New Roman"/>
          <w:noProof/>
          <w:sz w:val="24"/>
        </w:rPr>
      </w:pPr>
    </w:p>
    <w:p w14:paraId="1A87925B" w14:textId="77777777" w:rsidR="004F0D55" w:rsidRPr="001D512F" w:rsidRDefault="00C84989" w:rsidP="00C84989">
      <w:pPr>
        <w:pStyle w:val="BodyText"/>
        <w:tabs>
          <w:tab w:val="left" w:pos="1581"/>
        </w:tabs>
        <w:ind w:left="284"/>
        <w:jc w:val="both"/>
        <w:rPr>
          <w:rFonts w:ascii="Times New Roman" w:hAnsi="Times New Roman"/>
          <w:noProof/>
          <w:sz w:val="24"/>
        </w:rPr>
      </w:pPr>
      <w:r>
        <w:rPr>
          <w:rFonts w:ascii="Times New Roman" w:hAnsi="Times New Roman"/>
          <w:sz w:val="24"/>
        </w:rPr>
        <w:t>a) valsts, kura sāka izmeklēšanu;</w:t>
      </w:r>
    </w:p>
    <w:p w14:paraId="5E066601" w14:textId="77777777" w:rsidR="004F0D55" w:rsidRPr="001D512F" w:rsidRDefault="00C84989" w:rsidP="00C84989">
      <w:pPr>
        <w:pStyle w:val="BodyText"/>
        <w:tabs>
          <w:tab w:val="left" w:pos="1581"/>
        </w:tabs>
        <w:ind w:left="284"/>
        <w:jc w:val="both"/>
        <w:rPr>
          <w:rFonts w:ascii="Times New Roman" w:hAnsi="Times New Roman"/>
          <w:noProof/>
          <w:sz w:val="24"/>
        </w:rPr>
      </w:pPr>
      <w:r>
        <w:rPr>
          <w:rFonts w:ascii="Times New Roman" w:hAnsi="Times New Roman"/>
          <w:sz w:val="24"/>
        </w:rPr>
        <w:t>b) reģistrētājvalsts;</w:t>
      </w:r>
    </w:p>
    <w:p w14:paraId="36841000" w14:textId="77777777" w:rsidR="004F0D55" w:rsidRPr="00C84989" w:rsidRDefault="00C84989" w:rsidP="00C84989">
      <w:pPr>
        <w:pStyle w:val="BodyText"/>
        <w:tabs>
          <w:tab w:val="left" w:pos="1580"/>
        </w:tabs>
        <w:ind w:left="284"/>
        <w:jc w:val="both"/>
        <w:rPr>
          <w:rFonts w:ascii="Times New Roman" w:hAnsi="Times New Roman"/>
          <w:noProof/>
          <w:sz w:val="24"/>
        </w:rPr>
      </w:pPr>
      <w:r>
        <w:rPr>
          <w:rFonts w:ascii="Times New Roman" w:hAnsi="Times New Roman"/>
          <w:sz w:val="24"/>
        </w:rPr>
        <w:t>c) ekspluatantvalsts;</w:t>
      </w:r>
    </w:p>
    <w:p w14:paraId="0366AF76" w14:textId="77777777" w:rsidR="004F0D55" w:rsidRPr="001D512F" w:rsidRDefault="00C84989" w:rsidP="00C84989">
      <w:pPr>
        <w:pStyle w:val="BodyText"/>
        <w:tabs>
          <w:tab w:val="left" w:pos="1581"/>
        </w:tabs>
        <w:ind w:left="284"/>
        <w:jc w:val="both"/>
        <w:rPr>
          <w:rFonts w:ascii="Times New Roman" w:hAnsi="Times New Roman"/>
          <w:noProof/>
          <w:sz w:val="24"/>
        </w:rPr>
      </w:pPr>
      <w:r>
        <w:rPr>
          <w:rFonts w:ascii="Times New Roman" w:hAnsi="Times New Roman"/>
          <w:sz w:val="24"/>
        </w:rPr>
        <w:t>e) izgatavotājvalsts un</w:t>
      </w:r>
    </w:p>
    <w:p w14:paraId="15660515" w14:textId="77777777" w:rsidR="004F0D55" w:rsidRPr="001D512F" w:rsidRDefault="00C84989" w:rsidP="00C84989">
      <w:pPr>
        <w:pStyle w:val="BodyText"/>
        <w:tabs>
          <w:tab w:val="left" w:pos="1580"/>
        </w:tabs>
        <w:ind w:left="284"/>
        <w:jc w:val="both"/>
        <w:rPr>
          <w:rFonts w:ascii="Times New Roman" w:hAnsi="Times New Roman"/>
          <w:noProof/>
          <w:sz w:val="24"/>
        </w:rPr>
      </w:pPr>
      <w:r>
        <w:rPr>
          <w:rFonts w:ascii="Times New Roman" w:hAnsi="Times New Roman"/>
          <w:sz w:val="24"/>
        </w:rPr>
        <w:t>f) ikviena valsts, kas piedalījās izmeklēšanā.</w:t>
      </w:r>
    </w:p>
    <w:p w14:paraId="05DDA77C" w14:textId="77777777" w:rsidR="004F0D55" w:rsidRPr="001D512F" w:rsidRDefault="004F0D55" w:rsidP="001D512F">
      <w:pPr>
        <w:jc w:val="both"/>
        <w:rPr>
          <w:rFonts w:ascii="Times New Roman" w:eastAsia="Arial" w:hAnsi="Times New Roman" w:cs="Arial"/>
          <w:noProof/>
          <w:sz w:val="24"/>
          <w:szCs w:val="23"/>
        </w:rPr>
      </w:pPr>
    </w:p>
    <w:p w14:paraId="236F0402" w14:textId="77777777" w:rsidR="004F0D55" w:rsidRPr="001D512F" w:rsidRDefault="00C84989" w:rsidP="00C84989">
      <w:pPr>
        <w:pStyle w:val="BodyText"/>
        <w:tabs>
          <w:tab w:val="left" w:pos="1220"/>
        </w:tabs>
        <w:ind w:left="0"/>
        <w:jc w:val="both"/>
        <w:rPr>
          <w:rFonts w:ascii="Times New Roman" w:hAnsi="Times New Roman"/>
          <w:noProof/>
          <w:sz w:val="24"/>
        </w:rPr>
      </w:pPr>
      <w:r>
        <w:rPr>
          <w:rFonts w:ascii="Times New Roman" w:hAnsi="Times New Roman"/>
          <w:sz w:val="24"/>
        </w:rPr>
        <w:t xml:space="preserve">10.5.2. Lai saņemtu būtiskus tehniskos komentārus par nobeiguma ziņojuma projektu, </w:t>
      </w:r>
      <w:r>
        <w:rPr>
          <w:rFonts w:ascii="Times New Roman" w:hAnsi="Times New Roman"/>
          <w:i/>
          <w:sz w:val="24"/>
        </w:rPr>
        <w:t>[izmeklēšanas iestādei]</w:t>
      </w:r>
      <w:r>
        <w:rPr>
          <w:rFonts w:ascii="Times New Roman" w:hAnsi="Times New Roman"/>
          <w:sz w:val="24"/>
        </w:rPr>
        <w:t xml:space="preserve"> ar ekspluatantvalsts starpniecību jānosūta ekspluatantam nobeiguma ziņojuma projekta kopija komentāru sniegšanai. Līdzīgi </w:t>
      </w:r>
      <w:r>
        <w:rPr>
          <w:rFonts w:ascii="Times New Roman" w:hAnsi="Times New Roman"/>
          <w:i/>
          <w:sz w:val="24"/>
        </w:rPr>
        <w:t>[izmeklēšanas iestādei]</w:t>
      </w:r>
      <w:r>
        <w:rPr>
          <w:rFonts w:ascii="Times New Roman" w:hAnsi="Times New Roman"/>
          <w:sz w:val="24"/>
        </w:rPr>
        <w:t xml:space="preserve"> ar projektētājvalsts un izgatavotājvalsts starpniecību ir jānosūta nobeiguma ziņojuma projekta kopija organizācijām, kas ir atbildīgas par attiecīgā gaisa kuģa tipa projektu un galīgo montāžu, lai tās varētu iesniegt savus komentārus.</w:t>
      </w:r>
    </w:p>
    <w:p w14:paraId="74F990E6" w14:textId="77777777" w:rsidR="004F0D55" w:rsidRPr="001D512F" w:rsidRDefault="004F0D55" w:rsidP="001D512F">
      <w:pPr>
        <w:jc w:val="both"/>
        <w:rPr>
          <w:rFonts w:ascii="Times New Roman" w:eastAsia="Arial" w:hAnsi="Times New Roman" w:cs="Arial"/>
          <w:noProof/>
          <w:sz w:val="24"/>
          <w:szCs w:val="20"/>
        </w:rPr>
      </w:pPr>
    </w:p>
    <w:p w14:paraId="2538AF08" w14:textId="77777777" w:rsidR="004F0D55" w:rsidRPr="001D512F" w:rsidRDefault="00C84989" w:rsidP="00C84989">
      <w:pPr>
        <w:pStyle w:val="BodyText"/>
        <w:tabs>
          <w:tab w:val="left" w:pos="1220"/>
        </w:tabs>
        <w:ind w:left="0"/>
        <w:jc w:val="both"/>
        <w:rPr>
          <w:rFonts w:ascii="Times New Roman" w:hAnsi="Times New Roman"/>
          <w:noProof/>
          <w:sz w:val="24"/>
        </w:rPr>
      </w:pPr>
      <w:r>
        <w:rPr>
          <w:rFonts w:ascii="Times New Roman" w:hAnsi="Times New Roman"/>
          <w:sz w:val="24"/>
        </w:rPr>
        <w:t xml:space="preserve">10.5.3. Nobeiguma ziņojuma projekta pavadvēstulē ir jālūdz katram saņēmējam informēt </w:t>
      </w:r>
      <w:r>
        <w:rPr>
          <w:rFonts w:ascii="Times New Roman" w:hAnsi="Times New Roman"/>
          <w:i/>
          <w:sz w:val="24"/>
        </w:rPr>
        <w:t>[izmeklēšanas iestādi]</w:t>
      </w:r>
      <w:r>
        <w:rPr>
          <w:rFonts w:ascii="Times New Roman" w:hAnsi="Times New Roman"/>
          <w:sz w:val="24"/>
        </w:rPr>
        <w:t xml:space="preserve"> par visiem veiktajiem pagaidu drošības pasākumiem vai plānotajiem drošības pasākumiem, kurus var norādīt nobeiguma ziņojumā. Komentāri ir jāsaņem sešdesmit dienu laikā, izņemot gadījumus, kad ir panākta vienošanās par kavēšanos. Ja citas valsts komentāri tiek atzīti par pamatotiem, nobeiguma ziņojuma projektā ir jāveic atbilstoši grozījumi. Ja </w:t>
      </w:r>
      <w:r>
        <w:rPr>
          <w:rFonts w:ascii="Times New Roman" w:hAnsi="Times New Roman"/>
          <w:i/>
          <w:sz w:val="24"/>
        </w:rPr>
        <w:t>[izmeklēšanas iestāde]</w:t>
      </w:r>
      <w:r>
        <w:rPr>
          <w:rFonts w:ascii="Times New Roman" w:hAnsi="Times New Roman"/>
          <w:sz w:val="24"/>
        </w:rPr>
        <w:t xml:space="preserve"> daļēji vai pilnīgi nepiekrīt komentāriem, tad šīs valsts sniegtie komentāri ir jāiekļauj nobeiguma ziņojuma pielikumā, ja vien šī valsts nevēlas tās komentāru pievienošanu nobeiguma ziņojumam.</w:t>
      </w:r>
    </w:p>
    <w:p w14:paraId="0A9F99E8" w14:textId="77777777" w:rsidR="004F0D55" w:rsidRPr="001D512F" w:rsidRDefault="004F0D55" w:rsidP="001D512F">
      <w:pPr>
        <w:jc w:val="both"/>
        <w:rPr>
          <w:rFonts w:ascii="Times New Roman" w:eastAsia="Arial" w:hAnsi="Times New Roman" w:cs="Arial"/>
          <w:noProof/>
          <w:sz w:val="24"/>
          <w:szCs w:val="20"/>
        </w:rPr>
      </w:pPr>
    </w:p>
    <w:p w14:paraId="27DFFE26" w14:textId="77777777" w:rsidR="004F0D55" w:rsidRPr="001D512F" w:rsidRDefault="00C84989" w:rsidP="00C84989">
      <w:pPr>
        <w:pStyle w:val="BodyText"/>
        <w:tabs>
          <w:tab w:val="left" w:pos="1220"/>
        </w:tabs>
        <w:ind w:left="0"/>
        <w:jc w:val="both"/>
        <w:rPr>
          <w:rFonts w:ascii="Times New Roman" w:hAnsi="Times New Roman"/>
          <w:noProof/>
          <w:sz w:val="24"/>
        </w:rPr>
      </w:pPr>
      <w:r>
        <w:rPr>
          <w:rFonts w:ascii="Times New Roman" w:hAnsi="Times New Roman"/>
          <w:sz w:val="24"/>
        </w:rPr>
        <w:t xml:space="preserve">10.5.4. Nobeiguma ziņojuma projekts ir jānosūta arī galvenajām pusēm </w:t>
      </w:r>
      <w:r>
        <w:rPr>
          <w:rFonts w:ascii="Times New Roman" w:hAnsi="Times New Roman"/>
          <w:i/>
          <w:sz w:val="24"/>
        </w:rPr>
        <w:t>[valsts nosaukums lokatīvā]</w:t>
      </w:r>
      <w:r>
        <w:rPr>
          <w:rFonts w:ascii="Times New Roman" w:hAnsi="Times New Roman"/>
          <w:sz w:val="24"/>
        </w:rPr>
        <w:t xml:space="preserve"> (aviosabiedrībai, </w:t>
      </w:r>
      <w:r>
        <w:rPr>
          <w:rFonts w:ascii="Times New Roman" w:hAnsi="Times New Roman"/>
          <w:i/>
          <w:sz w:val="24"/>
        </w:rPr>
        <w:t>[CAA]</w:t>
      </w:r>
      <w:r>
        <w:rPr>
          <w:rFonts w:ascii="Times New Roman" w:hAnsi="Times New Roman"/>
          <w:sz w:val="24"/>
        </w:rPr>
        <w:t xml:space="preserve">, gaisa kuģu ražotājam u. c.), kuras piedalījās izmeklēšanā, lai saņemtu šo pušu objektīvos un būtiskos komentārus. Attiecībā uz šīm pusēm no </w:t>
      </w:r>
      <w:r>
        <w:rPr>
          <w:rFonts w:ascii="Times New Roman" w:hAnsi="Times New Roman"/>
          <w:i/>
          <w:sz w:val="24"/>
        </w:rPr>
        <w:t>[valsts nosaukums ģenitīvā]</w:t>
      </w:r>
      <w:r>
        <w:rPr>
          <w:rFonts w:ascii="Times New Roman" w:hAnsi="Times New Roman"/>
          <w:sz w:val="24"/>
        </w:rPr>
        <w:t xml:space="preserve"> ir jāievēro tās pašas ar komentāru saņemšanas termiņu un apstrādi saistītās procedūras, kas ir norādītas </w:t>
      </w:r>
      <w:r>
        <w:rPr>
          <w:rFonts w:ascii="Times New Roman" w:hAnsi="Times New Roman"/>
          <w:i/>
          <w:sz w:val="24"/>
        </w:rPr>
        <w:t>ICAO</w:t>
      </w:r>
      <w:r>
        <w:rPr>
          <w:rFonts w:ascii="Times New Roman" w:hAnsi="Times New Roman"/>
          <w:sz w:val="24"/>
        </w:rPr>
        <w:t xml:space="preserve"> 13. pielikuma 6. nodaļā.</w:t>
      </w:r>
    </w:p>
    <w:p w14:paraId="5725B95E" w14:textId="77777777" w:rsidR="004F0D55" w:rsidRPr="001D512F" w:rsidRDefault="004F0D55" w:rsidP="001D512F">
      <w:pPr>
        <w:jc w:val="both"/>
        <w:rPr>
          <w:rFonts w:ascii="Times New Roman" w:eastAsia="Arial" w:hAnsi="Times New Roman" w:cs="Arial"/>
          <w:noProof/>
          <w:sz w:val="24"/>
          <w:szCs w:val="20"/>
        </w:rPr>
      </w:pPr>
    </w:p>
    <w:p w14:paraId="5D452283"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[Izmeklēšanas iestādei] nobeiguma ziņojuma projektā ir jāiekļauj paredzētās drošības rekomendācijas un jāaicina saņēmēji sniegt komentārus par tām.</w:t>
      </w:r>
    </w:p>
    <w:p w14:paraId="4049F3DA" w14:textId="77777777" w:rsidR="004F0D55" w:rsidRPr="001D512F" w:rsidRDefault="004F0D55" w:rsidP="001D512F">
      <w:pPr>
        <w:jc w:val="both"/>
        <w:rPr>
          <w:rFonts w:ascii="Times New Roman" w:eastAsia="Arial" w:hAnsi="Times New Roman" w:cs="Arial"/>
          <w:i/>
          <w:noProof/>
          <w:sz w:val="24"/>
          <w:szCs w:val="18"/>
        </w:rPr>
      </w:pPr>
    </w:p>
    <w:p w14:paraId="701CBA20" w14:textId="77777777" w:rsidR="004F0D55" w:rsidRPr="001D512F" w:rsidRDefault="004F0D55" w:rsidP="001D512F">
      <w:pPr>
        <w:jc w:val="both"/>
        <w:rPr>
          <w:rFonts w:ascii="Times New Roman" w:eastAsia="Arial" w:hAnsi="Times New Roman" w:cs="Arial"/>
          <w:i/>
          <w:noProof/>
          <w:sz w:val="24"/>
          <w:szCs w:val="26"/>
        </w:rPr>
      </w:pPr>
    </w:p>
    <w:p w14:paraId="191D45DA" w14:textId="77777777" w:rsidR="004F0D55" w:rsidRPr="001D512F" w:rsidRDefault="00C84989" w:rsidP="0094398B">
      <w:pPr>
        <w:pStyle w:val="Heading1"/>
        <w:rPr>
          <w:noProof/>
        </w:rPr>
      </w:pPr>
      <w:bookmarkStart w:id="120" w:name="_TOC_250008"/>
      <w:bookmarkStart w:id="121" w:name="_Toc42267410"/>
      <w:r>
        <w:t>10.6. NOBEIGUMA ZIŅOJUMA SAŅĒMĒJI</w:t>
      </w:r>
      <w:bookmarkEnd w:id="120"/>
      <w:bookmarkEnd w:id="121"/>
    </w:p>
    <w:p w14:paraId="130D8926" w14:textId="77777777" w:rsidR="004F0D55" w:rsidRPr="001D512F" w:rsidRDefault="004F0D55" w:rsidP="001D512F">
      <w:pPr>
        <w:jc w:val="both"/>
        <w:rPr>
          <w:rFonts w:ascii="Times New Roman" w:eastAsia="Arial" w:hAnsi="Times New Roman" w:cs="Arial"/>
          <w:b/>
          <w:bCs/>
          <w:noProof/>
          <w:sz w:val="24"/>
          <w:szCs w:val="23"/>
        </w:rPr>
      </w:pPr>
    </w:p>
    <w:p w14:paraId="09533F30" w14:textId="77777777" w:rsidR="004F0D55" w:rsidRPr="001D512F" w:rsidRDefault="004F0D55" w:rsidP="001D512F">
      <w:pPr>
        <w:jc w:val="both"/>
        <w:rPr>
          <w:rFonts w:ascii="Times New Roman" w:eastAsia="Arial" w:hAnsi="Times New Roman" w:cs="Arial"/>
          <w:noProof/>
          <w:sz w:val="24"/>
          <w:szCs w:val="18"/>
        </w:rPr>
      </w:pPr>
      <w:r>
        <w:rPr>
          <w:rFonts w:ascii="Times New Roman" w:hAnsi="Times New Roman"/>
          <w:i/>
          <w:sz w:val="24"/>
        </w:rPr>
        <w:t>[Izmeklēšanas iestādei]</w:t>
      </w:r>
      <w:r>
        <w:rPr>
          <w:rFonts w:ascii="Times New Roman" w:hAnsi="Times New Roman"/>
          <w:sz w:val="24"/>
        </w:rPr>
        <w:t xml:space="preserve"> iespējami īsā laikā jānosūta nobeiguma ziņojuma eksemplārs šādiem saņēmējiem:</w:t>
      </w:r>
    </w:p>
    <w:p w14:paraId="59ABD9BF" w14:textId="77777777" w:rsidR="004F0D55" w:rsidRPr="001D512F" w:rsidRDefault="004F0D55" w:rsidP="001D512F">
      <w:pPr>
        <w:jc w:val="both"/>
        <w:rPr>
          <w:rFonts w:ascii="Times New Roman" w:eastAsia="Arial" w:hAnsi="Times New Roman" w:cs="Arial"/>
          <w:noProof/>
          <w:sz w:val="24"/>
          <w:szCs w:val="23"/>
        </w:rPr>
      </w:pPr>
    </w:p>
    <w:p w14:paraId="30CD4EE7" w14:textId="77777777" w:rsidR="004F0D55" w:rsidRPr="001D512F" w:rsidRDefault="00C84989" w:rsidP="00C84989">
      <w:pPr>
        <w:pStyle w:val="BodyText"/>
        <w:tabs>
          <w:tab w:val="left" w:pos="1581"/>
        </w:tabs>
        <w:ind w:left="284"/>
        <w:jc w:val="both"/>
        <w:rPr>
          <w:rFonts w:ascii="Times New Roman" w:hAnsi="Times New Roman"/>
          <w:noProof/>
          <w:sz w:val="24"/>
        </w:rPr>
      </w:pPr>
      <w:r>
        <w:rPr>
          <w:rFonts w:ascii="Times New Roman" w:hAnsi="Times New Roman"/>
          <w:sz w:val="24"/>
        </w:rPr>
        <w:t>a) valstij, kura sāka izmeklēšanu;</w:t>
      </w:r>
    </w:p>
    <w:p w14:paraId="4F58B794" w14:textId="77777777" w:rsidR="004F0D55" w:rsidRPr="001D512F" w:rsidRDefault="00C84989" w:rsidP="00C84989">
      <w:pPr>
        <w:pStyle w:val="BodyText"/>
        <w:tabs>
          <w:tab w:val="left" w:pos="1581"/>
        </w:tabs>
        <w:ind w:left="284"/>
        <w:jc w:val="both"/>
        <w:rPr>
          <w:rFonts w:ascii="Times New Roman" w:hAnsi="Times New Roman"/>
          <w:noProof/>
          <w:sz w:val="24"/>
        </w:rPr>
      </w:pPr>
      <w:r>
        <w:rPr>
          <w:rFonts w:ascii="Times New Roman" w:hAnsi="Times New Roman"/>
          <w:sz w:val="24"/>
        </w:rPr>
        <w:t>b) reģistrētājvalstij;</w:t>
      </w:r>
    </w:p>
    <w:p w14:paraId="1987836E" w14:textId="77777777" w:rsidR="004F0D55" w:rsidRPr="001D512F" w:rsidRDefault="00C84989" w:rsidP="00C84989">
      <w:pPr>
        <w:pStyle w:val="BodyText"/>
        <w:tabs>
          <w:tab w:val="left" w:pos="1580"/>
        </w:tabs>
        <w:ind w:left="284"/>
        <w:jc w:val="both"/>
        <w:rPr>
          <w:rFonts w:ascii="Times New Roman" w:hAnsi="Times New Roman"/>
          <w:noProof/>
          <w:sz w:val="24"/>
        </w:rPr>
      </w:pPr>
      <w:r>
        <w:rPr>
          <w:rFonts w:ascii="Times New Roman" w:hAnsi="Times New Roman"/>
          <w:sz w:val="24"/>
        </w:rPr>
        <w:t>c) ekspluatantvalstij;</w:t>
      </w:r>
    </w:p>
    <w:p w14:paraId="7EC9E48E" w14:textId="77777777" w:rsidR="004F0D55" w:rsidRPr="001D512F" w:rsidRDefault="00C84989" w:rsidP="00C84989">
      <w:pPr>
        <w:pStyle w:val="BodyText"/>
        <w:tabs>
          <w:tab w:val="left" w:pos="1581"/>
        </w:tabs>
        <w:ind w:left="284"/>
        <w:jc w:val="both"/>
        <w:rPr>
          <w:rFonts w:ascii="Times New Roman" w:hAnsi="Times New Roman"/>
          <w:noProof/>
          <w:sz w:val="24"/>
        </w:rPr>
      </w:pPr>
      <w:r>
        <w:rPr>
          <w:rFonts w:ascii="Times New Roman" w:hAnsi="Times New Roman"/>
          <w:sz w:val="24"/>
        </w:rPr>
        <w:t>d) projektētājvalstij;</w:t>
      </w:r>
    </w:p>
    <w:p w14:paraId="2252145F" w14:textId="77777777" w:rsidR="004F0D55" w:rsidRPr="001D512F" w:rsidRDefault="00C84989" w:rsidP="00C84989">
      <w:pPr>
        <w:pStyle w:val="BodyText"/>
        <w:tabs>
          <w:tab w:val="left" w:pos="1581"/>
        </w:tabs>
        <w:ind w:left="284"/>
        <w:jc w:val="both"/>
        <w:rPr>
          <w:rFonts w:ascii="Times New Roman" w:hAnsi="Times New Roman"/>
          <w:noProof/>
          <w:sz w:val="24"/>
        </w:rPr>
      </w:pPr>
      <w:r>
        <w:rPr>
          <w:rFonts w:ascii="Times New Roman" w:hAnsi="Times New Roman"/>
          <w:sz w:val="24"/>
        </w:rPr>
        <w:t>e) izgatavotājvalstij;</w:t>
      </w:r>
    </w:p>
    <w:p w14:paraId="41E452DC" w14:textId="77777777" w:rsidR="004F0D55" w:rsidRPr="001D512F" w:rsidRDefault="00C84989" w:rsidP="00C84989">
      <w:pPr>
        <w:pStyle w:val="BodyText"/>
        <w:tabs>
          <w:tab w:val="left" w:pos="1580"/>
        </w:tabs>
        <w:ind w:left="284"/>
        <w:jc w:val="both"/>
        <w:rPr>
          <w:rFonts w:ascii="Times New Roman" w:hAnsi="Times New Roman"/>
          <w:noProof/>
          <w:sz w:val="24"/>
        </w:rPr>
      </w:pPr>
      <w:r>
        <w:rPr>
          <w:rFonts w:ascii="Times New Roman" w:hAnsi="Times New Roman"/>
          <w:sz w:val="24"/>
        </w:rPr>
        <w:t>f) ikvienai valstij, kura piedalījās izmeklēšanā;</w:t>
      </w:r>
    </w:p>
    <w:p w14:paraId="6F4B8D4C" w14:textId="77777777" w:rsidR="004F0D55" w:rsidRPr="001D512F" w:rsidRDefault="00C84989" w:rsidP="00C84989">
      <w:pPr>
        <w:pStyle w:val="BodyText"/>
        <w:tabs>
          <w:tab w:val="left" w:pos="1580"/>
        </w:tabs>
        <w:ind w:left="284"/>
        <w:jc w:val="both"/>
        <w:rPr>
          <w:rFonts w:ascii="Times New Roman" w:hAnsi="Times New Roman"/>
          <w:noProof/>
          <w:sz w:val="24"/>
        </w:rPr>
      </w:pPr>
      <w:r>
        <w:rPr>
          <w:rFonts w:ascii="Times New Roman" w:hAnsi="Times New Roman"/>
          <w:sz w:val="24"/>
        </w:rPr>
        <w:t>g) ikvienai valstij, kuras valstspiederīgie ir gājuši bojā vai guvuši smagus miesas bojājumus, un</w:t>
      </w:r>
    </w:p>
    <w:p w14:paraId="40789279" w14:textId="77777777" w:rsidR="004F0D55" w:rsidRPr="001D512F" w:rsidRDefault="00C84989" w:rsidP="00C84989">
      <w:pPr>
        <w:pStyle w:val="BodyText"/>
        <w:tabs>
          <w:tab w:val="left" w:pos="1580"/>
        </w:tabs>
        <w:ind w:left="284"/>
        <w:jc w:val="both"/>
        <w:rPr>
          <w:rFonts w:ascii="Times New Roman" w:hAnsi="Times New Roman"/>
          <w:noProof/>
          <w:sz w:val="24"/>
        </w:rPr>
      </w:pPr>
      <w:r>
        <w:rPr>
          <w:rFonts w:ascii="Times New Roman" w:hAnsi="Times New Roman"/>
          <w:sz w:val="24"/>
        </w:rPr>
        <w:t>h) ikvienai valstij, kura ir sniegusi būtisku informāciju, nozīmīgas iekārtas vai ekspertu palīdzību.</w:t>
      </w:r>
    </w:p>
    <w:p w14:paraId="6C97FB27" w14:textId="77777777" w:rsidR="004F0D55" w:rsidRPr="001D512F" w:rsidRDefault="004F0D55" w:rsidP="001D512F">
      <w:pPr>
        <w:jc w:val="both"/>
        <w:rPr>
          <w:rFonts w:ascii="Times New Roman" w:eastAsia="Arial" w:hAnsi="Times New Roman" w:cs="Arial"/>
          <w:noProof/>
          <w:sz w:val="24"/>
          <w:szCs w:val="18"/>
        </w:rPr>
      </w:pPr>
    </w:p>
    <w:p w14:paraId="1D8B0726" w14:textId="77777777" w:rsidR="004F0D55" w:rsidRPr="001D512F" w:rsidRDefault="004F0D55" w:rsidP="001D512F">
      <w:pPr>
        <w:jc w:val="both"/>
        <w:rPr>
          <w:rFonts w:ascii="Times New Roman" w:eastAsia="Arial" w:hAnsi="Times New Roman" w:cs="Arial"/>
          <w:noProof/>
          <w:sz w:val="24"/>
          <w:szCs w:val="18"/>
        </w:rPr>
      </w:pPr>
    </w:p>
    <w:p w14:paraId="799DF991" w14:textId="77777777" w:rsidR="004F0D55" w:rsidRPr="001D512F" w:rsidRDefault="00C84989" w:rsidP="0094398B">
      <w:pPr>
        <w:pStyle w:val="Heading1"/>
        <w:rPr>
          <w:noProof/>
        </w:rPr>
      </w:pPr>
      <w:bookmarkStart w:id="122" w:name="_TOC_250007"/>
      <w:bookmarkStart w:id="123" w:name="_Toc42267411"/>
      <w:r>
        <w:t>10.7. NOBEIGUMA ZIŅOJUMU IZPLATĪŠANA UN PUBLICĒŠANA</w:t>
      </w:r>
      <w:bookmarkEnd w:id="122"/>
      <w:bookmarkEnd w:id="123"/>
    </w:p>
    <w:p w14:paraId="3C7C3BCB" w14:textId="77777777" w:rsidR="004F0D55" w:rsidRPr="001D512F" w:rsidRDefault="004F0D55" w:rsidP="001D512F">
      <w:pPr>
        <w:jc w:val="both"/>
        <w:rPr>
          <w:rFonts w:ascii="Times New Roman" w:eastAsia="Arial" w:hAnsi="Times New Roman" w:cs="Arial"/>
          <w:b/>
          <w:bCs/>
          <w:noProof/>
          <w:sz w:val="24"/>
          <w:szCs w:val="23"/>
        </w:rPr>
      </w:pPr>
    </w:p>
    <w:p w14:paraId="050EA800" w14:textId="77777777" w:rsidR="004F0D55" w:rsidRPr="001D512F" w:rsidRDefault="00C84989" w:rsidP="00C84989">
      <w:pPr>
        <w:pStyle w:val="BodyText"/>
        <w:tabs>
          <w:tab w:val="left" w:pos="1220"/>
        </w:tabs>
        <w:ind w:left="0"/>
        <w:jc w:val="both"/>
        <w:rPr>
          <w:rFonts w:ascii="Times New Roman" w:hAnsi="Times New Roman"/>
          <w:noProof/>
          <w:sz w:val="24"/>
        </w:rPr>
      </w:pPr>
      <w:r>
        <w:rPr>
          <w:rFonts w:ascii="Times New Roman" w:hAnsi="Times New Roman"/>
          <w:sz w:val="24"/>
        </w:rPr>
        <w:t xml:space="preserve">10.7.1. Nobeiguma ziņojumā izklāstītās izmeklēšanas atziņas ir svarīgas aviācijas drošības uzlabošanai. Lai novērstu turpmākus atgadījumus un informētu plašu sabiedrību, ir svarīgi plaši izplatīt nobeiguma ziņojumu. Attiecīgi </w:t>
      </w:r>
      <w:r>
        <w:rPr>
          <w:rFonts w:ascii="Times New Roman" w:hAnsi="Times New Roman"/>
          <w:i/>
          <w:sz w:val="24"/>
        </w:rPr>
        <w:t>[izmeklēšanas iestādei]</w:t>
      </w:r>
      <w:r>
        <w:rPr>
          <w:rFonts w:ascii="Times New Roman" w:hAnsi="Times New Roman"/>
          <w:sz w:val="24"/>
        </w:rPr>
        <w:t xml:space="preserve"> ir jāievēro </w:t>
      </w:r>
      <w:r>
        <w:rPr>
          <w:rFonts w:ascii="Times New Roman" w:hAnsi="Times New Roman"/>
          <w:i/>
          <w:sz w:val="24"/>
        </w:rPr>
        <w:t>ICAO</w:t>
      </w:r>
      <w:r>
        <w:rPr>
          <w:rFonts w:ascii="Times New Roman" w:hAnsi="Times New Roman"/>
          <w:sz w:val="24"/>
        </w:rPr>
        <w:t xml:space="preserve"> 13. pielikuma 6.5. punkta prasības un jāpublisko nobeiguma ziņojumi iespējami drīz un, ja iespējams, divpadsmit mēnešu laikā.</w:t>
      </w:r>
    </w:p>
    <w:p w14:paraId="1E4FC5E5" w14:textId="77777777" w:rsidR="004F0D55" w:rsidRPr="001D512F" w:rsidRDefault="004F0D55" w:rsidP="001D512F">
      <w:pPr>
        <w:jc w:val="both"/>
        <w:rPr>
          <w:rFonts w:ascii="Times New Roman" w:eastAsia="Arial" w:hAnsi="Times New Roman" w:cs="Arial"/>
          <w:noProof/>
          <w:sz w:val="24"/>
          <w:szCs w:val="20"/>
        </w:rPr>
      </w:pPr>
    </w:p>
    <w:p w14:paraId="75679703" w14:textId="77777777" w:rsidR="004F0D55" w:rsidRPr="001D512F" w:rsidRDefault="00C84989" w:rsidP="00C84989">
      <w:pPr>
        <w:pStyle w:val="BodyText"/>
        <w:tabs>
          <w:tab w:val="left" w:pos="1220"/>
        </w:tabs>
        <w:ind w:left="0"/>
        <w:jc w:val="both"/>
        <w:rPr>
          <w:rFonts w:ascii="Times New Roman" w:hAnsi="Times New Roman"/>
          <w:noProof/>
          <w:sz w:val="24"/>
        </w:rPr>
      </w:pPr>
      <w:r>
        <w:rPr>
          <w:rFonts w:ascii="Times New Roman" w:hAnsi="Times New Roman"/>
          <w:sz w:val="24"/>
        </w:rPr>
        <w:t xml:space="preserve">10.7.2. </w:t>
      </w:r>
      <w:r>
        <w:rPr>
          <w:rFonts w:ascii="Times New Roman" w:hAnsi="Times New Roman"/>
          <w:i/>
          <w:sz w:val="24"/>
        </w:rPr>
        <w:t>[Izmeklēšanas iestādei]</w:t>
      </w:r>
      <w:r>
        <w:rPr>
          <w:rFonts w:ascii="Times New Roman" w:hAnsi="Times New Roman"/>
          <w:sz w:val="24"/>
        </w:rPr>
        <w:t xml:space="preserve"> ir jāizplata nobeiguma ziņojuma eksemplāri visām valstīm un pusēm, kuras piedalījās izmeklēšanā, kā arī aviācijas nelaimes gadījumā cietušo personu ģimenēm pēc to pieprasījuma. </w:t>
      </w:r>
      <w:r>
        <w:rPr>
          <w:rFonts w:ascii="Times New Roman" w:hAnsi="Times New Roman"/>
          <w:i/>
          <w:sz w:val="24"/>
        </w:rPr>
        <w:t>[Izmeklēšanas iestādei]</w:t>
      </w:r>
      <w:r>
        <w:rPr>
          <w:rFonts w:ascii="Times New Roman" w:hAnsi="Times New Roman"/>
          <w:sz w:val="24"/>
        </w:rPr>
        <w:t xml:space="preserve"> ir jānosūta nobeiguma ziņojuma eksemplāri arī </w:t>
      </w:r>
      <w:r>
        <w:rPr>
          <w:rFonts w:ascii="Times New Roman" w:hAnsi="Times New Roman"/>
          <w:i/>
          <w:sz w:val="24"/>
        </w:rPr>
        <w:t>ICAO</w:t>
      </w:r>
      <w:r>
        <w:rPr>
          <w:rFonts w:ascii="Times New Roman" w:hAnsi="Times New Roman"/>
          <w:sz w:val="24"/>
        </w:rPr>
        <w:t>, ja attiecīgā gaisa kuģa maksimālā masa pārsniedz 5700 kg.</w:t>
      </w:r>
    </w:p>
    <w:p w14:paraId="22195078" w14:textId="77777777" w:rsidR="004F0D55" w:rsidRPr="001D512F" w:rsidRDefault="004F0D55" w:rsidP="001D512F">
      <w:pPr>
        <w:jc w:val="both"/>
        <w:rPr>
          <w:rFonts w:ascii="Times New Roman" w:eastAsia="Arial" w:hAnsi="Times New Roman" w:cs="Arial"/>
          <w:noProof/>
          <w:sz w:val="24"/>
          <w:szCs w:val="20"/>
        </w:rPr>
      </w:pPr>
    </w:p>
    <w:p w14:paraId="4030C12B" w14:textId="77777777" w:rsidR="004F0D55" w:rsidRPr="001D512F" w:rsidRDefault="00C84989" w:rsidP="00C84989">
      <w:pPr>
        <w:pStyle w:val="BodyText"/>
        <w:tabs>
          <w:tab w:val="left" w:pos="1220"/>
        </w:tabs>
        <w:ind w:left="0"/>
        <w:jc w:val="both"/>
        <w:rPr>
          <w:rFonts w:ascii="Times New Roman" w:hAnsi="Times New Roman"/>
          <w:noProof/>
          <w:sz w:val="24"/>
        </w:rPr>
      </w:pPr>
      <w:r>
        <w:rPr>
          <w:rFonts w:ascii="Times New Roman" w:hAnsi="Times New Roman"/>
          <w:sz w:val="24"/>
        </w:rPr>
        <w:t xml:space="preserve">10.7.3. Pārredzama izplatīšana plašai sabiedrībai palīdz saglabāt sabiedrības uzticību aviācijas sistēmai. </w:t>
      </w:r>
      <w:r>
        <w:rPr>
          <w:rFonts w:ascii="Times New Roman" w:hAnsi="Times New Roman"/>
          <w:i/>
          <w:sz w:val="24"/>
        </w:rPr>
        <w:t>[Izmeklēšanas iestādei]</w:t>
      </w:r>
      <w:r>
        <w:rPr>
          <w:rFonts w:ascii="Times New Roman" w:hAnsi="Times New Roman"/>
          <w:sz w:val="24"/>
        </w:rPr>
        <w:t xml:space="preserve"> ir jānodrošina, ka nobeiguma ziņojums plašai sabiedrībai ir pieejams tās tīmekļa vietnē.</w:t>
      </w:r>
    </w:p>
    <w:p w14:paraId="296F6397" w14:textId="77777777" w:rsidR="004F0D55" w:rsidRPr="001D512F" w:rsidRDefault="004F0D55" w:rsidP="001D512F">
      <w:pPr>
        <w:jc w:val="both"/>
        <w:rPr>
          <w:rFonts w:ascii="Times New Roman" w:eastAsia="Arial" w:hAnsi="Times New Roman" w:cs="Arial"/>
          <w:noProof/>
          <w:sz w:val="24"/>
          <w:szCs w:val="20"/>
        </w:rPr>
      </w:pPr>
    </w:p>
    <w:p w14:paraId="314C70F2" w14:textId="77777777" w:rsidR="004F0D55" w:rsidRPr="001D512F" w:rsidRDefault="00C84989" w:rsidP="00C84989">
      <w:pPr>
        <w:pStyle w:val="BodyText"/>
        <w:tabs>
          <w:tab w:val="left" w:pos="1220"/>
        </w:tabs>
        <w:ind w:left="0"/>
        <w:jc w:val="both"/>
        <w:rPr>
          <w:rFonts w:ascii="Times New Roman" w:hAnsi="Times New Roman"/>
          <w:noProof/>
          <w:sz w:val="24"/>
        </w:rPr>
      </w:pPr>
      <w:r>
        <w:rPr>
          <w:rFonts w:ascii="Times New Roman" w:hAnsi="Times New Roman"/>
          <w:sz w:val="24"/>
        </w:rPr>
        <w:t xml:space="preserve">10.7.4. Ja nobeiguma ziņojumu nav iespējams publiskot divpadsmit mēnešu laikā, tad </w:t>
      </w:r>
      <w:r>
        <w:rPr>
          <w:rFonts w:ascii="Times New Roman" w:hAnsi="Times New Roman"/>
          <w:i/>
          <w:sz w:val="24"/>
        </w:rPr>
        <w:t>[izmeklēšanas iestādei]</w:t>
      </w:r>
      <w:r>
        <w:rPr>
          <w:rFonts w:ascii="Times New Roman" w:hAnsi="Times New Roman"/>
          <w:sz w:val="24"/>
        </w:rPr>
        <w:t xml:space="preserve"> katrā atgadījuma gadadienā ir jāpublisko starpposma ziņojums, kurā sīki izklāsta izmeklēšanas virzību un visas radušās drošības problēmas.</w:t>
      </w:r>
    </w:p>
    <w:p w14:paraId="5C95CCA1" w14:textId="77777777" w:rsidR="004F0D55" w:rsidRPr="001D512F" w:rsidRDefault="004F0D55" w:rsidP="001D512F">
      <w:pPr>
        <w:jc w:val="both"/>
        <w:rPr>
          <w:rFonts w:ascii="Times New Roman" w:eastAsia="Arial" w:hAnsi="Times New Roman" w:cs="Arial"/>
          <w:noProof/>
          <w:sz w:val="24"/>
          <w:szCs w:val="18"/>
        </w:rPr>
      </w:pPr>
    </w:p>
    <w:p w14:paraId="79D818B9" w14:textId="77777777" w:rsidR="004F0D55" w:rsidRPr="001D512F" w:rsidRDefault="004F0D55" w:rsidP="001D512F">
      <w:pPr>
        <w:jc w:val="both"/>
        <w:rPr>
          <w:rFonts w:ascii="Times New Roman" w:eastAsia="Arial" w:hAnsi="Times New Roman" w:cs="Arial"/>
          <w:noProof/>
          <w:sz w:val="24"/>
          <w:szCs w:val="26"/>
        </w:rPr>
      </w:pPr>
    </w:p>
    <w:p w14:paraId="7239620C" w14:textId="77777777" w:rsidR="004F0D55" w:rsidRPr="001D512F" w:rsidRDefault="004F0D55" w:rsidP="0094398B">
      <w:pPr>
        <w:pStyle w:val="Heading1"/>
        <w:rPr>
          <w:noProof/>
        </w:rPr>
      </w:pPr>
      <w:bookmarkStart w:id="124" w:name="_TOC_250006"/>
      <w:bookmarkStart w:id="125" w:name="_Toc42267412"/>
      <w:r>
        <w:t>10.8. DROŠĪBAS REKOMENDĀCIJAS</w:t>
      </w:r>
      <w:bookmarkEnd w:id="124"/>
      <w:bookmarkEnd w:id="125"/>
    </w:p>
    <w:p w14:paraId="1E73557B" w14:textId="77777777" w:rsidR="004F0D55" w:rsidRPr="001D512F" w:rsidRDefault="004F0D55" w:rsidP="001D512F">
      <w:pPr>
        <w:jc w:val="both"/>
        <w:rPr>
          <w:rFonts w:ascii="Times New Roman" w:eastAsia="Arial" w:hAnsi="Times New Roman" w:cs="Arial"/>
          <w:b/>
          <w:bCs/>
          <w:noProof/>
          <w:sz w:val="24"/>
          <w:szCs w:val="18"/>
        </w:rPr>
      </w:pPr>
    </w:p>
    <w:p w14:paraId="49A3118C" w14:textId="77777777" w:rsidR="004F0D55" w:rsidRPr="001D512F" w:rsidRDefault="004F0D55" w:rsidP="001D512F">
      <w:pPr>
        <w:jc w:val="both"/>
        <w:rPr>
          <w:rFonts w:ascii="Times New Roman" w:eastAsia="Arial" w:hAnsi="Times New Roman" w:cs="Arial"/>
          <w:b/>
          <w:bCs/>
          <w:noProof/>
          <w:sz w:val="24"/>
          <w:szCs w:val="26"/>
        </w:rPr>
      </w:pPr>
    </w:p>
    <w:p w14:paraId="0FE4F4BD" w14:textId="77777777" w:rsidR="004F0D55" w:rsidRPr="001D512F" w:rsidRDefault="004F0D55" w:rsidP="0094398B">
      <w:pPr>
        <w:pStyle w:val="Heading1"/>
        <w:rPr>
          <w:noProof/>
        </w:rPr>
      </w:pPr>
      <w:bookmarkStart w:id="126" w:name="_TOC_250005"/>
      <w:bookmarkStart w:id="127" w:name="_Toc42267413"/>
      <w:r>
        <w:t>10.8.1. Vispārīga informācija</w:t>
      </w:r>
      <w:bookmarkEnd w:id="126"/>
      <w:bookmarkEnd w:id="127"/>
    </w:p>
    <w:p w14:paraId="5D8DB812" w14:textId="77777777" w:rsidR="004F0D55" w:rsidRPr="001D512F" w:rsidRDefault="004F0D55" w:rsidP="001D512F">
      <w:pPr>
        <w:jc w:val="both"/>
        <w:rPr>
          <w:rFonts w:ascii="Times New Roman" w:eastAsia="Arial" w:hAnsi="Times New Roman" w:cs="Arial"/>
          <w:b/>
          <w:bCs/>
          <w:noProof/>
          <w:sz w:val="24"/>
          <w:szCs w:val="23"/>
        </w:rPr>
      </w:pPr>
    </w:p>
    <w:p w14:paraId="20DB7A56" w14:textId="77777777" w:rsidR="004F0D55" w:rsidRPr="001D512F" w:rsidRDefault="00C84989" w:rsidP="00C84989">
      <w:pPr>
        <w:pStyle w:val="BodyText"/>
        <w:tabs>
          <w:tab w:val="left" w:pos="1219"/>
        </w:tabs>
        <w:ind w:left="0"/>
        <w:jc w:val="both"/>
        <w:rPr>
          <w:rFonts w:ascii="Times New Roman" w:hAnsi="Times New Roman"/>
          <w:noProof/>
          <w:sz w:val="24"/>
        </w:rPr>
      </w:pPr>
      <w:r>
        <w:rPr>
          <w:rFonts w:ascii="Times New Roman" w:hAnsi="Times New Roman"/>
          <w:sz w:val="24"/>
        </w:rPr>
        <w:t xml:space="preserve">10.8.1.1. Ņemot vērā saskaņā ar </w:t>
      </w:r>
      <w:r>
        <w:rPr>
          <w:rFonts w:ascii="Times New Roman" w:hAnsi="Times New Roman"/>
          <w:i/>
          <w:sz w:val="24"/>
        </w:rPr>
        <w:t>ICAO</w:t>
      </w:r>
      <w:r>
        <w:rPr>
          <w:rFonts w:ascii="Times New Roman" w:hAnsi="Times New Roman"/>
          <w:sz w:val="24"/>
        </w:rPr>
        <w:t xml:space="preserve"> 13. pielikumu veiktas aviācijas nelaimes gadījumu un incidentu izmeklēšanas vienīgo mērķi, </w:t>
      </w:r>
      <w:r>
        <w:rPr>
          <w:rFonts w:ascii="Times New Roman" w:hAnsi="Times New Roman"/>
          <w:i/>
          <w:sz w:val="24"/>
        </w:rPr>
        <w:t>[izmeklēšanas iestādei]</w:t>
      </w:r>
      <w:r>
        <w:rPr>
          <w:rFonts w:ascii="Times New Roman" w:hAnsi="Times New Roman"/>
          <w:sz w:val="24"/>
        </w:rPr>
        <w:t xml:space="preserve"> datētā vēstulē ir jāiesaka attiecīgajām iestādēm </w:t>
      </w:r>
      <w:r>
        <w:rPr>
          <w:rFonts w:ascii="Times New Roman" w:hAnsi="Times New Roman"/>
          <w:i/>
          <w:sz w:val="24"/>
        </w:rPr>
        <w:t>[valsts nosaukums lokatīvā]</w:t>
      </w:r>
      <w:r>
        <w:rPr>
          <w:rFonts w:ascii="Times New Roman" w:hAnsi="Times New Roman"/>
          <w:sz w:val="24"/>
        </w:rPr>
        <w:t xml:space="preserve"> un arī iestādēm citās valstīs veikt visus preventīvos pasākumus, ko tā uzskata par vajadzīgiem, lai nekavējoties uzlabotu aviācijas drošību. </w:t>
      </w:r>
      <w:r>
        <w:rPr>
          <w:rFonts w:ascii="Times New Roman" w:hAnsi="Times New Roman"/>
          <w:i/>
          <w:sz w:val="24"/>
        </w:rPr>
        <w:t>[Izmeklēšanas iestādei]</w:t>
      </w:r>
      <w:r>
        <w:rPr>
          <w:rFonts w:ascii="Times New Roman" w:hAnsi="Times New Roman"/>
          <w:sz w:val="24"/>
        </w:rPr>
        <w:t xml:space="preserve"> datētā pavadvēstulē ir jānosūta visas drošības </w:t>
      </w:r>
      <w:r>
        <w:rPr>
          <w:rFonts w:ascii="Times New Roman" w:hAnsi="Times New Roman"/>
          <w:sz w:val="24"/>
        </w:rPr>
        <w:lastRenderedPageBreak/>
        <w:t xml:space="preserve">rekomendācijas, kas izriet no tās veiktās izmeklēšanas, citu valstu aviācijas nelaimes gadījumu izmeklēšanas iestādēm un arī </w:t>
      </w:r>
      <w:r>
        <w:rPr>
          <w:rFonts w:ascii="Times New Roman" w:hAnsi="Times New Roman"/>
          <w:i/>
          <w:sz w:val="24"/>
        </w:rPr>
        <w:t>ICAO</w:t>
      </w:r>
      <w:r>
        <w:rPr>
          <w:rFonts w:ascii="Times New Roman" w:hAnsi="Times New Roman"/>
          <w:sz w:val="24"/>
        </w:rPr>
        <w:t xml:space="preserve">, ja drošības rekomendācijas attiecas uz </w:t>
      </w:r>
      <w:r>
        <w:rPr>
          <w:rFonts w:ascii="Times New Roman" w:hAnsi="Times New Roman"/>
          <w:i/>
          <w:sz w:val="24"/>
        </w:rPr>
        <w:t>ICAO</w:t>
      </w:r>
      <w:r>
        <w:rPr>
          <w:rFonts w:ascii="Times New Roman" w:hAnsi="Times New Roman"/>
          <w:sz w:val="24"/>
        </w:rPr>
        <w:t xml:space="preserve"> dokumentiem.</w:t>
      </w:r>
    </w:p>
    <w:p w14:paraId="1EF0E905" w14:textId="77777777" w:rsidR="004F0D55" w:rsidRPr="001D512F" w:rsidRDefault="004F0D55" w:rsidP="001D512F">
      <w:pPr>
        <w:jc w:val="both"/>
        <w:rPr>
          <w:rFonts w:ascii="Times New Roman" w:eastAsia="Arial" w:hAnsi="Times New Roman" w:cs="Arial"/>
          <w:noProof/>
          <w:sz w:val="24"/>
          <w:szCs w:val="20"/>
        </w:rPr>
      </w:pPr>
    </w:p>
    <w:p w14:paraId="1B282C00" w14:textId="77777777" w:rsidR="004F0D55" w:rsidRPr="001D512F" w:rsidRDefault="00C84989" w:rsidP="00C84989">
      <w:pPr>
        <w:pStyle w:val="BodyText"/>
        <w:tabs>
          <w:tab w:val="left" w:pos="1221"/>
        </w:tabs>
        <w:ind w:left="0"/>
        <w:jc w:val="both"/>
        <w:rPr>
          <w:rFonts w:ascii="Times New Roman" w:hAnsi="Times New Roman"/>
          <w:noProof/>
          <w:sz w:val="24"/>
        </w:rPr>
      </w:pPr>
      <w:r>
        <w:rPr>
          <w:rFonts w:ascii="Times New Roman" w:hAnsi="Times New Roman"/>
          <w:sz w:val="24"/>
        </w:rPr>
        <w:t xml:space="preserve">10.8.1.2. Turklāt </w:t>
      </w:r>
      <w:r>
        <w:rPr>
          <w:rFonts w:ascii="Times New Roman" w:hAnsi="Times New Roman"/>
          <w:i/>
          <w:sz w:val="24"/>
        </w:rPr>
        <w:t>[izmeklēšanas iestādei]</w:t>
      </w:r>
      <w:r>
        <w:rPr>
          <w:rFonts w:ascii="Times New Roman" w:hAnsi="Times New Roman"/>
          <w:sz w:val="24"/>
        </w:rPr>
        <w:t xml:space="preserve"> ir jāaicina visi izmeklēšanas dalībnieki veikt atbilstošus un tūlītējus drošības pasākumus, lai novērstu drošības jomā konstatētos trūkumus, bez nepieciešamības izsniegt oficiālas drošības rekomendācijas.</w:t>
      </w:r>
    </w:p>
    <w:p w14:paraId="6F2CC4E7" w14:textId="77777777" w:rsidR="004F0D55" w:rsidRPr="001D512F" w:rsidRDefault="004F0D55" w:rsidP="001D512F">
      <w:pPr>
        <w:jc w:val="both"/>
        <w:rPr>
          <w:rFonts w:ascii="Times New Roman" w:eastAsia="Arial" w:hAnsi="Times New Roman" w:cs="Arial"/>
          <w:noProof/>
          <w:sz w:val="24"/>
          <w:szCs w:val="20"/>
        </w:rPr>
      </w:pPr>
    </w:p>
    <w:p w14:paraId="238AC802" w14:textId="77777777" w:rsidR="004F0D55" w:rsidRPr="001D512F" w:rsidRDefault="00C84989" w:rsidP="00C84989">
      <w:pPr>
        <w:tabs>
          <w:tab w:val="left" w:pos="1220"/>
        </w:tabs>
        <w:jc w:val="both"/>
        <w:rPr>
          <w:rFonts w:ascii="Times New Roman" w:eastAsia="Arial" w:hAnsi="Times New Roman" w:cs="Arial"/>
          <w:noProof/>
          <w:sz w:val="24"/>
          <w:szCs w:val="18"/>
        </w:rPr>
      </w:pPr>
      <w:r>
        <w:rPr>
          <w:rFonts w:ascii="Times New Roman" w:hAnsi="Times New Roman"/>
          <w:sz w:val="24"/>
          <w:szCs w:val="18"/>
        </w:rPr>
        <w:t xml:space="preserve">10.8.1.3. </w:t>
      </w:r>
      <w:r>
        <w:rPr>
          <w:rFonts w:ascii="Times New Roman" w:hAnsi="Times New Roman"/>
          <w:i/>
          <w:sz w:val="24"/>
          <w:szCs w:val="18"/>
        </w:rPr>
        <w:t>[Izmeklēšanas iestādes]</w:t>
      </w:r>
      <w:r>
        <w:rPr>
          <w:rFonts w:ascii="Times New Roman" w:hAnsi="Times New Roman"/>
          <w:sz w:val="24"/>
          <w:szCs w:val="18"/>
        </w:rPr>
        <w:t xml:space="preserve"> izmeklētājiem ir jāsniedz informācija par visām konstatētajām drošības problēmām un veiktajiem drošības pasākumiem un priekšlikumi par drošības rekomendācijām, lai varētu apsvērt to iekļaušanu nobeiguma ziņojumā. </w:t>
      </w:r>
      <w:r>
        <w:rPr>
          <w:rFonts w:ascii="Times New Roman" w:hAnsi="Times New Roman"/>
          <w:i/>
          <w:sz w:val="24"/>
          <w:szCs w:val="18"/>
        </w:rPr>
        <w:t>ICAO</w:t>
      </w:r>
      <w:r>
        <w:rPr>
          <w:rFonts w:ascii="Times New Roman" w:hAnsi="Times New Roman"/>
          <w:sz w:val="24"/>
          <w:szCs w:val="18"/>
        </w:rPr>
        <w:t xml:space="preserve"> Aviācijas nelaimes gadījumu un incidentu izmeklēšanas rokasgrāmatas (dok. Nr. 9756) IV daļā “Nobeiguma ziņojuma sagatavošana” ir sniegti sīki norādījumi par drošības rekomendāciju sagatavošanu un valodu, kādā ir jāraksta drošības rekomendācijas.</w:t>
      </w:r>
    </w:p>
    <w:p w14:paraId="1E27B265" w14:textId="77777777" w:rsidR="004F0D55" w:rsidRPr="001D512F" w:rsidRDefault="004F0D55" w:rsidP="001D512F">
      <w:pPr>
        <w:jc w:val="both"/>
        <w:rPr>
          <w:rFonts w:ascii="Times New Roman" w:eastAsia="Arial" w:hAnsi="Times New Roman" w:cs="Arial"/>
          <w:noProof/>
          <w:sz w:val="24"/>
          <w:szCs w:val="18"/>
        </w:rPr>
      </w:pPr>
    </w:p>
    <w:p w14:paraId="73F392F9" w14:textId="77777777" w:rsidR="004F0D55" w:rsidRPr="001D512F" w:rsidRDefault="004F0D55" w:rsidP="001D512F">
      <w:pPr>
        <w:jc w:val="both"/>
        <w:rPr>
          <w:rFonts w:ascii="Times New Roman" w:eastAsia="Arial" w:hAnsi="Times New Roman" w:cs="Arial"/>
          <w:noProof/>
          <w:sz w:val="24"/>
          <w:szCs w:val="24"/>
        </w:rPr>
      </w:pPr>
    </w:p>
    <w:p w14:paraId="625A42D5" w14:textId="77777777" w:rsidR="004F0D55" w:rsidRPr="001D512F" w:rsidRDefault="004F0D55" w:rsidP="0094398B">
      <w:pPr>
        <w:pStyle w:val="Heading1"/>
        <w:rPr>
          <w:noProof/>
        </w:rPr>
      </w:pPr>
      <w:bookmarkStart w:id="128" w:name="_TOC_250004"/>
      <w:bookmarkStart w:id="129" w:name="_Toc42267414"/>
      <w:r>
        <w:t>10.8.2. Drošības rekomendāciju turpmākā izpilde</w:t>
      </w:r>
      <w:bookmarkEnd w:id="128"/>
      <w:bookmarkEnd w:id="129"/>
    </w:p>
    <w:p w14:paraId="3BC2C044" w14:textId="77777777" w:rsidR="004F0D55" w:rsidRPr="001D512F" w:rsidRDefault="004F0D55" w:rsidP="001D512F">
      <w:pPr>
        <w:jc w:val="both"/>
        <w:rPr>
          <w:rFonts w:ascii="Times New Roman" w:eastAsia="Arial" w:hAnsi="Times New Roman" w:cs="Arial"/>
          <w:b/>
          <w:bCs/>
          <w:noProof/>
          <w:sz w:val="24"/>
          <w:szCs w:val="23"/>
        </w:rPr>
      </w:pPr>
    </w:p>
    <w:p w14:paraId="3956D735" w14:textId="77777777" w:rsidR="004F0D55" w:rsidRPr="001D512F" w:rsidRDefault="00C84989" w:rsidP="00C84989">
      <w:pPr>
        <w:pStyle w:val="BodyText"/>
        <w:tabs>
          <w:tab w:val="left" w:pos="1220"/>
        </w:tabs>
        <w:ind w:left="0"/>
        <w:jc w:val="both"/>
        <w:rPr>
          <w:rFonts w:ascii="Times New Roman" w:hAnsi="Times New Roman"/>
          <w:noProof/>
          <w:sz w:val="24"/>
        </w:rPr>
      </w:pPr>
      <w:r>
        <w:rPr>
          <w:rFonts w:ascii="Times New Roman" w:hAnsi="Times New Roman"/>
          <w:sz w:val="24"/>
        </w:rPr>
        <w:t xml:space="preserve">10.8.2.1. </w:t>
      </w:r>
      <w:r>
        <w:rPr>
          <w:rFonts w:ascii="Times New Roman" w:hAnsi="Times New Roman"/>
          <w:i/>
          <w:sz w:val="24"/>
        </w:rPr>
        <w:t>[Izmeklēšanas iestādei]</w:t>
      </w:r>
      <w:r>
        <w:rPr>
          <w:rFonts w:ascii="Times New Roman" w:hAnsi="Times New Roman"/>
          <w:sz w:val="24"/>
        </w:rPr>
        <w:t xml:space="preserve"> ir drošības rekomendāciju “uzraudzības sistēma”, ar kuru nodrošina to drošības rekomendāciju turpmāko izpildi, kas ir izdotas </w:t>
      </w:r>
      <w:r>
        <w:rPr>
          <w:rFonts w:ascii="Times New Roman" w:hAnsi="Times New Roman"/>
          <w:i/>
          <w:sz w:val="24"/>
        </w:rPr>
        <w:t>[valsts nosaukums ģenitīvā]</w:t>
      </w:r>
      <w:r>
        <w:rPr>
          <w:rFonts w:ascii="Times New Roman" w:hAnsi="Times New Roman"/>
          <w:sz w:val="24"/>
        </w:rPr>
        <w:t xml:space="preserve"> organizācijām un citām valstīm, un nosaka, vai ir veikti rekomendācijām atbilstoši drošības pasākumi, ja ir plānoti kādi pasākumi, vai arī iemeslus, kāpēc saņēmēji nav veikuši nekādus pasākumus. Par drošības rekomendācijām, kas ir saņemtas no citas valsts, </w:t>
      </w:r>
      <w:r>
        <w:rPr>
          <w:rFonts w:ascii="Times New Roman" w:hAnsi="Times New Roman"/>
          <w:i/>
          <w:sz w:val="24"/>
        </w:rPr>
        <w:t>[izmeklēšanas iestādei]</w:t>
      </w:r>
      <w:r>
        <w:rPr>
          <w:rFonts w:ascii="Times New Roman" w:hAnsi="Times New Roman"/>
          <w:sz w:val="24"/>
        </w:rPr>
        <w:t xml:space="preserve"> deviņdesmit dienu laikā pēc pavadvēstules saņemšanas ir jāinformē drošības rekomendācijas sniegusī valsts par veiktajiem vai izskatīšanā esošajiem drošības pasākumiem vai par iemesliem, kāpēc nav jāveic nekādi pasākumi.</w:t>
      </w:r>
    </w:p>
    <w:p w14:paraId="538AD250" w14:textId="77777777" w:rsidR="004F0D55" w:rsidRPr="001D512F" w:rsidRDefault="004F0D55" w:rsidP="001D512F">
      <w:pPr>
        <w:jc w:val="both"/>
        <w:rPr>
          <w:rFonts w:ascii="Times New Roman" w:eastAsia="Arial" w:hAnsi="Times New Roman" w:cs="Arial"/>
          <w:noProof/>
          <w:sz w:val="24"/>
          <w:szCs w:val="20"/>
        </w:rPr>
      </w:pPr>
    </w:p>
    <w:p w14:paraId="0FB31A89" w14:textId="77777777" w:rsidR="004F0D55" w:rsidRPr="001D512F" w:rsidRDefault="00C84989" w:rsidP="00C84989">
      <w:pPr>
        <w:tabs>
          <w:tab w:val="left" w:pos="1219"/>
        </w:tabs>
        <w:jc w:val="both"/>
        <w:rPr>
          <w:rFonts w:ascii="Times New Roman" w:eastAsia="Arial" w:hAnsi="Times New Roman" w:cs="Arial"/>
          <w:noProof/>
          <w:sz w:val="24"/>
          <w:szCs w:val="18"/>
        </w:rPr>
      </w:pPr>
      <w:r>
        <w:rPr>
          <w:rFonts w:ascii="Times New Roman" w:hAnsi="Times New Roman"/>
          <w:sz w:val="24"/>
        </w:rPr>
        <w:t xml:space="preserve">10.8.2.2. </w:t>
      </w:r>
      <w:r>
        <w:rPr>
          <w:rFonts w:ascii="Times New Roman" w:hAnsi="Times New Roman"/>
          <w:i/>
          <w:sz w:val="24"/>
        </w:rPr>
        <w:t>[Izmeklēšanas iestādes]</w:t>
      </w:r>
      <w:r>
        <w:rPr>
          <w:rFonts w:ascii="Times New Roman" w:hAnsi="Times New Roman"/>
          <w:sz w:val="24"/>
        </w:rPr>
        <w:t xml:space="preserve"> aviācijas nelaimes gadījuma izmeklēšanas materiālos ir jāglabā arī izejošo un ienākošo drošības rekomendāciju turpmākas izpildes sarakste ar </w:t>
      </w:r>
      <w:r>
        <w:rPr>
          <w:rFonts w:ascii="Times New Roman" w:hAnsi="Times New Roman"/>
          <w:i/>
          <w:sz w:val="24"/>
        </w:rPr>
        <w:t>[valsts nosaukums ģenitīvā]</w:t>
      </w:r>
      <w:r>
        <w:rPr>
          <w:rFonts w:ascii="Times New Roman" w:hAnsi="Times New Roman"/>
          <w:sz w:val="24"/>
        </w:rPr>
        <w:t xml:space="preserve"> organizācijām un ar citām valstīm.</w:t>
      </w:r>
    </w:p>
    <w:p w14:paraId="650DBA95" w14:textId="77777777" w:rsidR="001D512F" w:rsidRPr="001D512F" w:rsidRDefault="001D512F" w:rsidP="001D512F">
      <w:pPr>
        <w:jc w:val="both"/>
        <w:rPr>
          <w:rFonts w:ascii="Times New Roman" w:eastAsia="Arial" w:hAnsi="Times New Roman" w:cs="Arial"/>
          <w:noProof/>
          <w:sz w:val="24"/>
          <w:szCs w:val="18"/>
        </w:rPr>
      </w:pPr>
    </w:p>
    <w:p w14:paraId="5ABBC48A" w14:textId="77777777" w:rsidR="00C84989" w:rsidRDefault="00C84989" w:rsidP="001D512F">
      <w:pPr>
        <w:pStyle w:val="Heading4"/>
        <w:tabs>
          <w:tab w:val="left" w:pos="3646"/>
        </w:tabs>
        <w:ind w:left="0"/>
        <w:jc w:val="both"/>
        <w:rPr>
          <w:rFonts w:ascii="Times New Roman" w:hAnsi="Times New Roman"/>
          <w:noProof/>
          <w:sz w:val="24"/>
        </w:rPr>
      </w:pPr>
      <w:bookmarkStart w:id="130" w:name="_TOC_250003"/>
    </w:p>
    <w:p w14:paraId="706FB6E0" w14:textId="77777777" w:rsidR="004F0D55" w:rsidRPr="001D512F" w:rsidRDefault="004F0D55" w:rsidP="0094398B">
      <w:pPr>
        <w:pStyle w:val="Heading1"/>
        <w:rPr>
          <w:noProof/>
        </w:rPr>
      </w:pPr>
      <w:bookmarkStart w:id="131" w:name="_Toc42267415"/>
      <w:r>
        <w:t>10.9. IZMEKLĒŠANAS ATSĀKŠANA</w:t>
      </w:r>
      <w:bookmarkEnd w:id="130"/>
      <w:bookmarkEnd w:id="131"/>
    </w:p>
    <w:p w14:paraId="08C799ED" w14:textId="77777777" w:rsidR="00C84989" w:rsidRDefault="00C84989" w:rsidP="001D512F">
      <w:pPr>
        <w:pStyle w:val="BodyText"/>
        <w:ind w:left="0"/>
        <w:jc w:val="both"/>
        <w:rPr>
          <w:rFonts w:ascii="Times New Roman" w:hAnsi="Times New Roman"/>
          <w:noProof/>
          <w:sz w:val="24"/>
        </w:rPr>
      </w:pPr>
    </w:p>
    <w:p w14:paraId="6C68D7F6" w14:textId="77777777" w:rsidR="004F0D55" w:rsidRPr="001D512F" w:rsidRDefault="004F0D55" w:rsidP="001D512F">
      <w:pPr>
        <w:pStyle w:val="BodyText"/>
        <w:ind w:left="0"/>
        <w:jc w:val="both"/>
        <w:rPr>
          <w:rFonts w:ascii="Times New Roman" w:hAnsi="Times New Roman"/>
          <w:noProof/>
          <w:sz w:val="24"/>
        </w:rPr>
      </w:pPr>
      <w:r>
        <w:rPr>
          <w:rFonts w:ascii="Times New Roman" w:hAnsi="Times New Roman"/>
          <w:sz w:val="24"/>
        </w:rPr>
        <w:t xml:space="preserve">Ja izmeklēšanas gaitā, pat pēc nobeiguma ziņojuma izdošanas, kļūst pieejama jauna faktiskā informācija vai ja sākotnējās analīzes rezultāti tiek atzīti par kļūdainiem, </w:t>
      </w:r>
      <w:r>
        <w:rPr>
          <w:rFonts w:ascii="Times New Roman" w:hAnsi="Times New Roman"/>
          <w:i/>
          <w:sz w:val="24"/>
        </w:rPr>
        <w:t>[izmeklēšanas iestādei]</w:t>
      </w:r>
      <w:r>
        <w:rPr>
          <w:rFonts w:ascii="Times New Roman" w:hAnsi="Times New Roman"/>
          <w:sz w:val="24"/>
        </w:rPr>
        <w:t xml:space="preserve"> ir jāatsāk izmeklēšana, lai pārbaudītu jaunos pierādījumus vai kļūdainos analīzes rezultātus, izmantojot tās pašas procedūras, kas tika izmantotas sākotnējā izmeklēšanā. Atkarībā no atsāktās izmeklēšanas rezultātiem </w:t>
      </w:r>
      <w:r>
        <w:rPr>
          <w:rFonts w:ascii="Times New Roman" w:hAnsi="Times New Roman"/>
          <w:i/>
          <w:sz w:val="24"/>
        </w:rPr>
        <w:t>[izmeklēšanas iestādei]</w:t>
      </w:r>
      <w:r>
        <w:rPr>
          <w:rFonts w:ascii="Times New Roman" w:hAnsi="Times New Roman"/>
          <w:sz w:val="24"/>
        </w:rPr>
        <w:t xml:space="preserve"> ir jākoriģē izmeklēšanas faktiskais protokols un vajadzības gadījumā jāpublicē pārskatīts nobeiguma ziņojums.</w:t>
      </w:r>
    </w:p>
    <w:p w14:paraId="0D31E16C" w14:textId="77777777" w:rsidR="00C84989" w:rsidRDefault="00C84989">
      <w:pPr>
        <w:rPr>
          <w:rFonts w:ascii="Times New Roman" w:eastAsia="Arial" w:hAnsi="Times New Roman" w:cs="Arial"/>
          <w:noProof/>
          <w:sz w:val="24"/>
          <w:szCs w:val="20"/>
        </w:rPr>
      </w:pPr>
      <w:r>
        <w:br w:type="page"/>
      </w:r>
    </w:p>
    <w:p w14:paraId="4DA192D2" w14:textId="77777777" w:rsidR="004F0D55" w:rsidRPr="001D512F" w:rsidRDefault="004F0D55" w:rsidP="001D512F">
      <w:pPr>
        <w:jc w:val="both"/>
        <w:rPr>
          <w:rFonts w:ascii="Times New Roman" w:eastAsia="Times New Roman" w:hAnsi="Times New Roman" w:cs="Times New Roman"/>
          <w:noProof/>
          <w:sz w:val="24"/>
          <w:szCs w:val="20"/>
        </w:rPr>
      </w:pPr>
    </w:p>
    <w:p w14:paraId="12D7A748" w14:textId="0D15B2E1" w:rsidR="004F0D55" w:rsidRPr="0094398B" w:rsidRDefault="004F0D55" w:rsidP="0094398B">
      <w:pPr>
        <w:pStyle w:val="Heading1"/>
      </w:pPr>
      <w:bookmarkStart w:id="132" w:name="_Toc42267416"/>
      <w:r w:rsidRPr="0094398B">
        <w:t>11. nodaļa</w:t>
      </w:r>
      <w:r w:rsidR="0094398B" w:rsidRPr="0094398B">
        <w:br/>
      </w:r>
      <w:r w:rsidR="0094398B" w:rsidRPr="0094398B">
        <w:br/>
      </w:r>
      <w:r w:rsidRPr="0094398B">
        <w:t xml:space="preserve">INFORMĀCIJAS SNIEGŠANA </w:t>
      </w:r>
      <w:r w:rsidRPr="0094398B">
        <w:rPr>
          <w:i/>
          <w:iCs/>
        </w:rPr>
        <w:t>ICAO</w:t>
      </w:r>
      <w:r w:rsidRPr="0094398B">
        <w:t xml:space="preserve"> AVIĀCIJAS NELAIMES GADĪJUMU/ INCIDENTU DATU PAZIŅOŠANAS (</w:t>
      </w:r>
      <w:r w:rsidRPr="0094398B">
        <w:rPr>
          <w:i/>
          <w:iCs/>
        </w:rPr>
        <w:t>ADREP</w:t>
      </w:r>
      <w:r w:rsidRPr="0094398B">
        <w:t>) SISTĒMAI</w:t>
      </w:r>
      <w:bookmarkEnd w:id="132"/>
    </w:p>
    <w:p w14:paraId="763938D0" w14:textId="77777777" w:rsidR="004F0D55" w:rsidRPr="001D512F" w:rsidRDefault="004F0D55" w:rsidP="00C84989">
      <w:pPr>
        <w:jc w:val="center"/>
        <w:rPr>
          <w:rFonts w:ascii="Times New Roman" w:eastAsia="Arial" w:hAnsi="Times New Roman" w:cs="Arial"/>
          <w:b/>
          <w:bCs/>
          <w:noProof/>
          <w:sz w:val="24"/>
          <w:szCs w:val="28"/>
        </w:rPr>
      </w:pPr>
    </w:p>
    <w:p w14:paraId="0C458498" w14:textId="77777777" w:rsidR="004F0D55" w:rsidRPr="001D512F" w:rsidRDefault="004F0D55" w:rsidP="00C84989">
      <w:pPr>
        <w:jc w:val="center"/>
        <w:rPr>
          <w:rFonts w:ascii="Times New Roman" w:eastAsia="Arial" w:hAnsi="Times New Roman" w:cs="Arial"/>
          <w:b/>
          <w:bCs/>
          <w:noProof/>
          <w:sz w:val="24"/>
          <w:szCs w:val="34"/>
        </w:rPr>
      </w:pPr>
    </w:p>
    <w:p w14:paraId="61FC669A" w14:textId="77777777" w:rsidR="004F0D55" w:rsidRPr="001D512F" w:rsidRDefault="004F0D55" w:rsidP="0094398B">
      <w:pPr>
        <w:pStyle w:val="Heading1"/>
        <w:rPr>
          <w:noProof/>
        </w:rPr>
      </w:pPr>
      <w:bookmarkStart w:id="133" w:name="_TOC_250002"/>
      <w:bookmarkStart w:id="134" w:name="_Toc42267417"/>
      <w:r>
        <w:t xml:space="preserve">11.1. </w:t>
      </w:r>
      <w:r>
        <w:rPr>
          <w:i/>
        </w:rPr>
        <w:t>ADREP</w:t>
      </w:r>
      <w:r>
        <w:t xml:space="preserve"> IEPRIEKŠĒJI ZIŅOJUMI</w:t>
      </w:r>
      <w:bookmarkEnd w:id="133"/>
      <w:bookmarkEnd w:id="134"/>
    </w:p>
    <w:p w14:paraId="2AF9024E" w14:textId="77777777" w:rsidR="004F0D55" w:rsidRPr="001D512F" w:rsidRDefault="004F0D55" w:rsidP="001D512F">
      <w:pPr>
        <w:jc w:val="both"/>
        <w:rPr>
          <w:rFonts w:ascii="Times New Roman" w:eastAsia="Arial" w:hAnsi="Times New Roman" w:cs="Arial"/>
          <w:b/>
          <w:bCs/>
          <w:noProof/>
          <w:sz w:val="24"/>
          <w:szCs w:val="23"/>
        </w:rPr>
      </w:pPr>
    </w:p>
    <w:p w14:paraId="2DDA3471" w14:textId="77777777" w:rsidR="004F0D55" w:rsidRPr="001D512F" w:rsidRDefault="00C84989" w:rsidP="00C84989">
      <w:pPr>
        <w:pStyle w:val="BodyText"/>
        <w:tabs>
          <w:tab w:val="left" w:pos="1180"/>
        </w:tabs>
        <w:ind w:left="0"/>
        <w:jc w:val="both"/>
        <w:rPr>
          <w:rFonts w:ascii="Times New Roman" w:hAnsi="Times New Roman"/>
          <w:noProof/>
          <w:sz w:val="24"/>
        </w:rPr>
      </w:pPr>
      <w:r>
        <w:rPr>
          <w:rFonts w:ascii="Times New Roman" w:hAnsi="Times New Roman"/>
          <w:sz w:val="24"/>
        </w:rPr>
        <w:t xml:space="preserve">11.1.1. Ja aviācijas nelaimes gadījumā iesaistītā gaisa kuģa maksimālā masa pārsniedz 2250 kg, </w:t>
      </w:r>
      <w:r>
        <w:rPr>
          <w:rFonts w:ascii="Times New Roman" w:hAnsi="Times New Roman"/>
          <w:i/>
          <w:sz w:val="24"/>
        </w:rPr>
        <w:t>[izmeklēšanas iestādei]</w:t>
      </w:r>
      <w:r>
        <w:rPr>
          <w:rFonts w:ascii="Times New Roman" w:hAnsi="Times New Roman"/>
          <w:sz w:val="24"/>
        </w:rPr>
        <w:t xml:space="preserve"> ir jānosūta iepriekšējs ziņojums (skat. </w:t>
      </w:r>
      <w:r>
        <w:rPr>
          <w:rFonts w:ascii="Times New Roman" w:hAnsi="Times New Roman"/>
          <w:i/>
          <w:sz w:val="24"/>
        </w:rPr>
        <w:t>ICAO</w:t>
      </w:r>
      <w:r>
        <w:rPr>
          <w:rFonts w:ascii="Times New Roman" w:hAnsi="Times New Roman"/>
          <w:sz w:val="24"/>
        </w:rPr>
        <w:t xml:space="preserve"> 13. pielikuma 7. nodaļas 7.1. punktu):</w:t>
      </w:r>
    </w:p>
    <w:p w14:paraId="271A9F2E" w14:textId="77777777" w:rsidR="004F0D55" w:rsidRPr="001D512F" w:rsidRDefault="004F0D55" w:rsidP="001D512F">
      <w:pPr>
        <w:jc w:val="both"/>
        <w:rPr>
          <w:rFonts w:ascii="Times New Roman" w:eastAsia="Arial" w:hAnsi="Times New Roman" w:cs="Arial"/>
          <w:noProof/>
          <w:sz w:val="24"/>
          <w:szCs w:val="20"/>
        </w:rPr>
      </w:pPr>
    </w:p>
    <w:p w14:paraId="4359702B" w14:textId="77777777" w:rsidR="004F0D55" w:rsidRPr="001D512F" w:rsidRDefault="00C84989" w:rsidP="00C84989">
      <w:pPr>
        <w:pStyle w:val="BodyText"/>
        <w:tabs>
          <w:tab w:val="left" w:pos="1541"/>
        </w:tabs>
        <w:ind w:left="284"/>
        <w:jc w:val="both"/>
        <w:rPr>
          <w:rFonts w:ascii="Times New Roman" w:hAnsi="Times New Roman"/>
          <w:noProof/>
          <w:sz w:val="24"/>
        </w:rPr>
      </w:pPr>
      <w:r>
        <w:rPr>
          <w:rFonts w:ascii="Times New Roman" w:hAnsi="Times New Roman"/>
          <w:sz w:val="24"/>
        </w:rPr>
        <w:t>a) reģistrētājvalstij vai attiecīgā gadījumā notikuma vietas valstij;</w:t>
      </w:r>
    </w:p>
    <w:p w14:paraId="5930EDE6" w14:textId="77777777" w:rsidR="004F0D55" w:rsidRPr="001D512F" w:rsidRDefault="004F0D55" w:rsidP="00C84989">
      <w:pPr>
        <w:ind w:left="284"/>
        <w:jc w:val="both"/>
        <w:rPr>
          <w:rFonts w:ascii="Times New Roman" w:eastAsia="Arial" w:hAnsi="Times New Roman" w:cs="Arial"/>
          <w:noProof/>
          <w:sz w:val="24"/>
          <w:szCs w:val="23"/>
        </w:rPr>
      </w:pPr>
    </w:p>
    <w:p w14:paraId="452366F2" w14:textId="77777777" w:rsidR="004F0D55" w:rsidRPr="001D512F" w:rsidRDefault="00C84989" w:rsidP="00C84989">
      <w:pPr>
        <w:pStyle w:val="BodyText"/>
        <w:tabs>
          <w:tab w:val="left" w:pos="1540"/>
        </w:tabs>
        <w:ind w:left="284"/>
        <w:jc w:val="both"/>
        <w:rPr>
          <w:rFonts w:ascii="Times New Roman" w:hAnsi="Times New Roman"/>
          <w:noProof/>
          <w:sz w:val="24"/>
        </w:rPr>
      </w:pPr>
      <w:r>
        <w:rPr>
          <w:rFonts w:ascii="Times New Roman" w:hAnsi="Times New Roman"/>
          <w:sz w:val="24"/>
        </w:rPr>
        <w:t>b) ekspluatantvalstij;</w:t>
      </w:r>
    </w:p>
    <w:p w14:paraId="7A313C4F" w14:textId="77777777" w:rsidR="004F0D55" w:rsidRPr="001D512F" w:rsidRDefault="004F0D55" w:rsidP="00C84989">
      <w:pPr>
        <w:ind w:left="284"/>
        <w:jc w:val="both"/>
        <w:rPr>
          <w:rFonts w:ascii="Times New Roman" w:eastAsia="Arial" w:hAnsi="Times New Roman" w:cs="Arial"/>
          <w:noProof/>
          <w:sz w:val="24"/>
          <w:szCs w:val="23"/>
        </w:rPr>
      </w:pPr>
    </w:p>
    <w:p w14:paraId="4DE3A034" w14:textId="77777777" w:rsidR="004F0D55" w:rsidRPr="001D512F" w:rsidRDefault="00C84989" w:rsidP="00C84989">
      <w:pPr>
        <w:pStyle w:val="BodyText"/>
        <w:tabs>
          <w:tab w:val="left" w:pos="1540"/>
        </w:tabs>
        <w:ind w:left="284"/>
        <w:jc w:val="both"/>
        <w:rPr>
          <w:rFonts w:ascii="Times New Roman" w:hAnsi="Times New Roman"/>
          <w:noProof/>
          <w:sz w:val="24"/>
        </w:rPr>
      </w:pPr>
      <w:r>
        <w:rPr>
          <w:rFonts w:ascii="Times New Roman" w:hAnsi="Times New Roman"/>
          <w:sz w:val="24"/>
        </w:rPr>
        <w:t>c) projektētājvalstij;</w:t>
      </w:r>
    </w:p>
    <w:p w14:paraId="3085CE52" w14:textId="77777777" w:rsidR="004F0D55" w:rsidRPr="001D512F" w:rsidRDefault="004F0D55" w:rsidP="00C84989">
      <w:pPr>
        <w:ind w:left="284"/>
        <w:jc w:val="both"/>
        <w:rPr>
          <w:rFonts w:ascii="Times New Roman" w:eastAsia="Arial" w:hAnsi="Times New Roman" w:cs="Arial"/>
          <w:noProof/>
          <w:sz w:val="24"/>
          <w:szCs w:val="23"/>
        </w:rPr>
      </w:pPr>
    </w:p>
    <w:p w14:paraId="1848FB0E" w14:textId="77777777" w:rsidR="004F0D55" w:rsidRPr="001D512F" w:rsidRDefault="00C84989" w:rsidP="00C84989">
      <w:pPr>
        <w:pStyle w:val="BodyText"/>
        <w:tabs>
          <w:tab w:val="left" w:pos="1541"/>
        </w:tabs>
        <w:ind w:left="284"/>
        <w:jc w:val="both"/>
        <w:rPr>
          <w:rFonts w:ascii="Times New Roman" w:hAnsi="Times New Roman"/>
          <w:noProof/>
          <w:sz w:val="24"/>
        </w:rPr>
      </w:pPr>
      <w:r>
        <w:rPr>
          <w:rFonts w:ascii="Times New Roman" w:hAnsi="Times New Roman"/>
          <w:sz w:val="24"/>
        </w:rPr>
        <w:t>d) izgatavotājvalstij;</w:t>
      </w:r>
    </w:p>
    <w:p w14:paraId="42D404B4" w14:textId="77777777" w:rsidR="004F0D55" w:rsidRPr="001D512F" w:rsidRDefault="004F0D55" w:rsidP="00C84989">
      <w:pPr>
        <w:ind w:left="284"/>
        <w:jc w:val="both"/>
        <w:rPr>
          <w:rFonts w:ascii="Times New Roman" w:eastAsia="Arial" w:hAnsi="Times New Roman" w:cs="Arial"/>
          <w:noProof/>
          <w:sz w:val="24"/>
          <w:szCs w:val="23"/>
        </w:rPr>
      </w:pPr>
    </w:p>
    <w:p w14:paraId="5AC54535" w14:textId="77777777" w:rsidR="004F0D55" w:rsidRPr="001D512F" w:rsidRDefault="00C84989" w:rsidP="00C84989">
      <w:pPr>
        <w:pStyle w:val="BodyText"/>
        <w:tabs>
          <w:tab w:val="left" w:pos="1540"/>
        </w:tabs>
        <w:ind w:left="284"/>
        <w:jc w:val="both"/>
        <w:rPr>
          <w:rFonts w:ascii="Times New Roman" w:hAnsi="Times New Roman"/>
          <w:noProof/>
          <w:sz w:val="24"/>
        </w:rPr>
      </w:pPr>
      <w:r>
        <w:rPr>
          <w:rFonts w:ascii="Times New Roman" w:hAnsi="Times New Roman"/>
          <w:sz w:val="24"/>
        </w:rPr>
        <w:t>e) ikvienai valstij, kura ir sniegusi būtisku informāciju, būtiskas iekārtas vai ekspertu palīdzību, un</w:t>
      </w:r>
    </w:p>
    <w:p w14:paraId="5CFCD799" w14:textId="77777777" w:rsidR="004F0D55" w:rsidRPr="001D512F" w:rsidRDefault="004F0D55" w:rsidP="00C84989">
      <w:pPr>
        <w:ind w:left="284"/>
        <w:jc w:val="both"/>
        <w:rPr>
          <w:rFonts w:ascii="Times New Roman" w:eastAsia="Arial" w:hAnsi="Times New Roman" w:cs="Arial"/>
          <w:noProof/>
          <w:sz w:val="24"/>
          <w:szCs w:val="23"/>
        </w:rPr>
      </w:pPr>
    </w:p>
    <w:p w14:paraId="6AE7DE26" w14:textId="77777777" w:rsidR="004F0D55" w:rsidRPr="001D512F" w:rsidRDefault="00C84989" w:rsidP="00C84989">
      <w:pPr>
        <w:pStyle w:val="BodyText"/>
        <w:tabs>
          <w:tab w:val="left" w:pos="1540"/>
        </w:tabs>
        <w:ind w:left="284"/>
        <w:jc w:val="both"/>
        <w:rPr>
          <w:rFonts w:ascii="Times New Roman" w:hAnsi="Times New Roman"/>
          <w:noProof/>
          <w:sz w:val="24"/>
        </w:rPr>
      </w:pPr>
      <w:r>
        <w:rPr>
          <w:rFonts w:ascii="Times New Roman" w:hAnsi="Times New Roman"/>
          <w:sz w:val="24"/>
        </w:rPr>
        <w:t xml:space="preserve">f) </w:t>
      </w:r>
      <w:r>
        <w:rPr>
          <w:rFonts w:ascii="Times New Roman" w:hAnsi="Times New Roman"/>
          <w:i/>
          <w:sz w:val="24"/>
        </w:rPr>
        <w:t>ICAO</w:t>
      </w:r>
      <w:r>
        <w:rPr>
          <w:rFonts w:ascii="Times New Roman" w:hAnsi="Times New Roman"/>
          <w:sz w:val="24"/>
        </w:rPr>
        <w:t>.</w:t>
      </w:r>
    </w:p>
    <w:p w14:paraId="5C424247" w14:textId="77777777" w:rsidR="004F0D55" w:rsidRPr="001D512F" w:rsidRDefault="004F0D55" w:rsidP="001D512F">
      <w:pPr>
        <w:jc w:val="both"/>
        <w:rPr>
          <w:rFonts w:ascii="Times New Roman" w:eastAsia="Arial" w:hAnsi="Times New Roman" w:cs="Arial"/>
          <w:noProof/>
          <w:sz w:val="24"/>
          <w:szCs w:val="23"/>
        </w:rPr>
      </w:pPr>
    </w:p>
    <w:p w14:paraId="74F57BFA" w14:textId="77777777" w:rsidR="004F0D55" w:rsidRPr="001D512F" w:rsidRDefault="00C84989" w:rsidP="00C84989">
      <w:pPr>
        <w:pStyle w:val="BodyText"/>
        <w:tabs>
          <w:tab w:val="left" w:pos="1180"/>
        </w:tabs>
        <w:ind w:left="0"/>
        <w:jc w:val="both"/>
        <w:rPr>
          <w:rFonts w:ascii="Times New Roman" w:hAnsi="Times New Roman"/>
          <w:noProof/>
          <w:sz w:val="24"/>
        </w:rPr>
      </w:pPr>
      <w:r>
        <w:rPr>
          <w:rFonts w:ascii="Times New Roman" w:hAnsi="Times New Roman"/>
          <w:sz w:val="24"/>
        </w:rPr>
        <w:t xml:space="preserve">11.1.2. Ja aviācijas nelaimes gadījumā iesaistītā gaisa kuģa masa ir mazāka par 2250 kg un ja gadījums ir saistīts ar lidojumderīgumu vai citas valstis interesējušiem jautājumiem, </w:t>
      </w:r>
      <w:r>
        <w:rPr>
          <w:rFonts w:ascii="Times New Roman" w:hAnsi="Times New Roman"/>
          <w:i/>
          <w:sz w:val="24"/>
        </w:rPr>
        <w:t>[izmeklēšanas iestādei]</w:t>
      </w:r>
      <w:r>
        <w:rPr>
          <w:rFonts w:ascii="Times New Roman" w:hAnsi="Times New Roman"/>
          <w:sz w:val="24"/>
        </w:rPr>
        <w:t xml:space="preserve"> ir jānosūta iepriekšējs ziņojums (skat. </w:t>
      </w:r>
      <w:r>
        <w:rPr>
          <w:rFonts w:ascii="Times New Roman" w:hAnsi="Times New Roman"/>
          <w:i/>
          <w:sz w:val="24"/>
        </w:rPr>
        <w:t>ICAO</w:t>
      </w:r>
      <w:r>
        <w:rPr>
          <w:rFonts w:ascii="Times New Roman" w:hAnsi="Times New Roman"/>
          <w:sz w:val="24"/>
        </w:rPr>
        <w:t xml:space="preserve"> 13. pielikuma 7. nodaļas 7.2. punktu):</w:t>
      </w:r>
    </w:p>
    <w:p w14:paraId="08A20C07" w14:textId="77777777" w:rsidR="004F0D55" w:rsidRPr="001D512F" w:rsidRDefault="004F0D55" w:rsidP="001D512F">
      <w:pPr>
        <w:jc w:val="both"/>
        <w:rPr>
          <w:rFonts w:ascii="Times New Roman" w:eastAsia="Arial" w:hAnsi="Times New Roman" w:cs="Arial"/>
          <w:noProof/>
          <w:sz w:val="24"/>
          <w:szCs w:val="20"/>
        </w:rPr>
      </w:pPr>
    </w:p>
    <w:p w14:paraId="4BB412BA" w14:textId="77777777" w:rsidR="004F0D55" w:rsidRPr="001D512F" w:rsidRDefault="00C84989" w:rsidP="00C84989">
      <w:pPr>
        <w:pStyle w:val="BodyText"/>
        <w:tabs>
          <w:tab w:val="left" w:pos="1541"/>
        </w:tabs>
        <w:ind w:left="284"/>
        <w:jc w:val="both"/>
        <w:rPr>
          <w:rFonts w:ascii="Times New Roman" w:hAnsi="Times New Roman"/>
          <w:noProof/>
          <w:sz w:val="24"/>
        </w:rPr>
      </w:pPr>
      <w:r>
        <w:rPr>
          <w:rFonts w:ascii="Times New Roman" w:hAnsi="Times New Roman"/>
          <w:sz w:val="24"/>
        </w:rPr>
        <w:t>a) reģistrētājvalstij vai attiecīgā gadījumā notikuma vietas valstij;</w:t>
      </w:r>
    </w:p>
    <w:p w14:paraId="563F4D86" w14:textId="77777777" w:rsidR="004F0D55" w:rsidRPr="001D512F" w:rsidRDefault="004F0D55" w:rsidP="00C84989">
      <w:pPr>
        <w:ind w:left="284"/>
        <w:jc w:val="both"/>
        <w:rPr>
          <w:rFonts w:ascii="Times New Roman" w:eastAsia="Arial" w:hAnsi="Times New Roman" w:cs="Arial"/>
          <w:noProof/>
          <w:sz w:val="24"/>
          <w:szCs w:val="23"/>
        </w:rPr>
      </w:pPr>
    </w:p>
    <w:p w14:paraId="558DF35B" w14:textId="77777777" w:rsidR="004F0D55" w:rsidRPr="001D512F" w:rsidRDefault="00C84989" w:rsidP="00C84989">
      <w:pPr>
        <w:pStyle w:val="BodyText"/>
        <w:tabs>
          <w:tab w:val="left" w:pos="1541"/>
        </w:tabs>
        <w:ind w:left="284"/>
        <w:jc w:val="both"/>
        <w:rPr>
          <w:rFonts w:ascii="Times New Roman" w:hAnsi="Times New Roman"/>
          <w:noProof/>
          <w:sz w:val="24"/>
        </w:rPr>
      </w:pPr>
      <w:r>
        <w:rPr>
          <w:rFonts w:ascii="Times New Roman" w:hAnsi="Times New Roman"/>
          <w:sz w:val="24"/>
        </w:rPr>
        <w:t>b) ekspluatantvalstij;</w:t>
      </w:r>
    </w:p>
    <w:p w14:paraId="41BDD68E" w14:textId="77777777" w:rsidR="004F0D55" w:rsidRPr="001D512F" w:rsidRDefault="004F0D55" w:rsidP="00C84989">
      <w:pPr>
        <w:ind w:left="284"/>
        <w:jc w:val="both"/>
        <w:rPr>
          <w:rFonts w:ascii="Times New Roman" w:eastAsia="Arial" w:hAnsi="Times New Roman" w:cs="Arial"/>
          <w:noProof/>
          <w:sz w:val="24"/>
          <w:szCs w:val="23"/>
        </w:rPr>
      </w:pPr>
    </w:p>
    <w:p w14:paraId="2ADCE007" w14:textId="77777777" w:rsidR="004F0D55" w:rsidRPr="001D512F" w:rsidRDefault="00C84989" w:rsidP="00C84989">
      <w:pPr>
        <w:pStyle w:val="BodyText"/>
        <w:tabs>
          <w:tab w:val="left" w:pos="1540"/>
        </w:tabs>
        <w:ind w:left="284"/>
        <w:jc w:val="both"/>
        <w:rPr>
          <w:rFonts w:ascii="Times New Roman" w:hAnsi="Times New Roman"/>
          <w:noProof/>
          <w:sz w:val="24"/>
        </w:rPr>
      </w:pPr>
      <w:r>
        <w:rPr>
          <w:rFonts w:ascii="Times New Roman" w:hAnsi="Times New Roman"/>
          <w:sz w:val="24"/>
        </w:rPr>
        <w:t>c) projektētājvalstij;</w:t>
      </w:r>
    </w:p>
    <w:p w14:paraId="768B293B" w14:textId="77777777" w:rsidR="004F0D55" w:rsidRPr="001D512F" w:rsidRDefault="004F0D55" w:rsidP="00C84989">
      <w:pPr>
        <w:ind w:left="284"/>
        <w:jc w:val="both"/>
        <w:rPr>
          <w:rFonts w:ascii="Times New Roman" w:eastAsia="Arial" w:hAnsi="Times New Roman" w:cs="Arial"/>
          <w:noProof/>
          <w:sz w:val="24"/>
          <w:szCs w:val="23"/>
        </w:rPr>
      </w:pPr>
    </w:p>
    <w:p w14:paraId="53B9C195" w14:textId="77777777" w:rsidR="004F0D55" w:rsidRPr="001D512F" w:rsidRDefault="00C84989" w:rsidP="00C84989">
      <w:pPr>
        <w:pStyle w:val="BodyText"/>
        <w:tabs>
          <w:tab w:val="left" w:pos="1541"/>
        </w:tabs>
        <w:ind w:left="284"/>
        <w:jc w:val="both"/>
        <w:rPr>
          <w:rFonts w:ascii="Times New Roman" w:hAnsi="Times New Roman"/>
          <w:noProof/>
          <w:sz w:val="24"/>
        </w:rPr>
      </w:pPr>
      <w:r>
        <w:rPr>
          <w:rFonts w:ascii="Times New Roman" w:hAnsi="Times New Roman"/>
          <w:sz w:val="24"/>
        </w:rPr>
        <w:t>d) izgatavotājvalstij un</w:t>
      </w:r>
    </w:p>
    <w:p w14:paraId="1844426E" w14:textId="77777777" w:rsidR="004F0D55" w:rsidRPr="001D512F" w:rsidRDefault="004F0D55" w:rsidP="00C84989">
      <w:pPr>
        <w:ind w:left="284"/>
        <w:jc w:val="both"/>
        <w:rPr>
          <w:rFonts w:ascii="Times New Roman" w:eastAsia="Arial" w:hAnsi="Times New Roman" w:cs="Arial"/>
          <w:noProof/>
          <w:sz w:val="24"/>
          <w:szCs w:val="23"/>
        </w:rPr>
      </w:pPr>
    </w:p>
    <w:p w14:paraId="0DB52C83" w14:textId="77777777" w:rsidR="004F0D55" w:rsidRPr="001D512F" w:rsidRDefault="00C84989" w:rsidP="00C84989">
      <w:pPr>
        <w:pStyle w:val="BodyText"/>
        <w:tabs>
          <w:tab w:val="left" w:pos="1540"/>
        </w:tabs>
        <w:ind w:left="284"/>
        <w:jc w:val="both"/>
        <w:rPr>
          <w:rFonts w:ascii="Times New Roman" w:hAnsi="Times New Roman"/>
          <w:noProof/>
          <w:sz w:val="24"/>
        </w:rPr>
      </w:pPr>
      <w:r>
        <w:rPr>
          <w:rFonts w:ascii="Times New Roman" w:hAnsi="Times New Roman"/>
          <w:sz w:val="24"/>
        </w:rPr>
        <w:t>e) ikvienai valstij, kura ir sniegusi būtisku informāciju, būtiskas iekārtas vai ekspertu palīdzību.</w:t>
      </w:r>
    </w:p>
    <w:p w14:paraId="7A795A0E" w14:textId="77777777" w:rsidR="004F0D55" w:rsidRPr="001D512F" w:rsidRDefault="004F0D55" w:rsidP="001D512F">
      <w:pPr>
        <w:jc w:val="both"/>
        <w:rPr>
          <w:rFonts w:ascii="Times New Roman" w:eastAsia="Arial" w:hAnsi="Times New Roman" w:cs="Arial"/>
          <w:noProof/>
          <w:sz w:val="24"/>
          <w:szCs w:val="23"/>
        </w:rPr>
      </w:pPr>
    </w:p>
    <w:p w14:paraId="1C80BB55" w14:textId="77777777" w:rsidR="004F0D55" w:rsidRPr="001D512F" w:rsidRDefault="00C84989" w:rsidP="00C84989">
      <w:pPr>
        <w:pStyle w:val="BodyText"/>
        <w:tabs>
          <w:tab w:val="left" w:pos="1180"/>
        </w:tabs>
        <w:ind w:left="0"/>
        <w:jc w:val="both"/>
        <w:rPr>
          <w:rFonts w:ascii="Times New Roman" w:hAnsi="Times New Roman"/>
          <w:noProof/>
          <w:sz w:val="24"/>
        </w:rPr>
      </w:pPr>
      <w:r>
        <w:rPr>
          <w:rFonts w:ascii="Times New Roman" w:hAnsi="Times New Roman"/>
          <w:sz w:val="24"/>
        </w:rPr>
        <w:t xml:space="preserve">11.1.3. Iepriekšējs ziņojums ir jānosūta 30 dienu laikā pēc aviācijas nelaimes gadījuma dienas. Ja atgadījums ir saistīts ar jautājumiem, kas tieši skar drošību, iepriekšējs ziņojums ir jānosūta, tiklīdz ir pieejama informācija, izmantojot piemērotākos un ātrākos pieejamos līdzekļus (skat. </w:t>
      </w:r>
      <w:r>
        <w:rPr>
          <w:rFonts w:ascii="Times New Roman" w:hAnsi="Times New Roman"/>
          <w:i/>
          <w:sz w:val="24"/>
        </w:rPr>
        <w:t>ICAO</w:t>
      </w:r>
      <w:r>
        <w:rPr>
          <w:rFonts w:ascii="Times New Roman" w:hAnsi="Times New Roman"/>
          <w:sz w:val="24"/>
        </w:rPr>
        <w:t xml:space="preserve"> 13. pielikuma 7. nodaļas 7.4. punktu).</w:t>
      </w:r>
    </w:p>
    <w:p w14:paraId="119F6341" w14:textId="77777777" w:rsidR="004F0D55" w:rsidRPr="001D512F" w:rsidRDefault="004F0D55" w:rsidP="001D512F">
      <w:pPr>
        <w:jc w:val="both"/>
        <w:rPr>
          <w:rFonts w:ascii="Times New Roman" w:eastAsia="Arial" w:hAnsi="Times New Roman" w:cs="Arial"/>
          <w:noProof/>
          <w:sz w:val="24"/>
          <w:szCs w:val="20"/>
        </w:rPr>
      </w:pPr>
    </w:p>
    <w:p w14:paraId="2AAF7102" w14:textId="77777777" w:rsidR="004F0D55" w:rsidRPr="001D512F" w:rsidRDefault="00C84989" w:rsidP="00C84989">
      <w:pPr>
        <w:pStyle w:val="BodyText"/>
        <w:tabs>
          <w:tab w:val="left" w:pos="1180"/>
        </w:tabs>
        <w:ind w:left="0"/>
        <w:jc w:val="both"/>
        <w:rPr>
          <w:rFonts w:ascii="Times New Roman" w:hAnsi="Times New Roman"/>
          <w:noProof/>
          <w:sz w:val="24"/>
        </w:rPr>
      </w:pPr>
      <w:r>
        <w:rPr>
          <w:rFonts w:ascii="Times New Roman" w:hAnsi="Times New Roman"/>
          <w:sz w:val="24"/>
        </w:rPr>
        <w:t xml:space="preserve">11.1.4. </w:t>
      </w:r>
      <w:r>
        <w:rPr>
          <w:rFonts w:ascii="Times New Roman" w:hAnsi="Times New Roman"/>
          <w:i/>
          <w:sz w:val="24"/>
        </w:rPr>
        <w:t>[Izmeklēšanas iestādei]</w:t>
      </w:r>
      <w:r>
        <w:rPr>
          <w:rFonts w:ascii="Times New Roman" w:hAnsi="Times New Roman"/>
          <w:sz w:val="24"/>
        </w:rPr>
        <w:t xml:space="preserve"> ir jānosūta iepriekšējs ziņojums iesaistītajām valstīm un </w:t>
      </w:r>
      <w:r>
        <w:rPr>
          <w:rFonts w:ascii="Times New Roman" w:hAnsi="Times New Roman"/>
          <w:i/>
          <w:sz w:val="24"/>
        </w:rPr>
        <w:t>ICAO</w:t>
      </w:r>
      <w:r>
        <w:rPr>
          <w:rFonts w:ascii="Times New Roman" w:hAnsi="Times New Roman"/>
          <w:sz w:val="24"/>
        </w:rPr>
        <w:t xml:space="preserve"> saskaņā ar </w:t>
      </w:r>
      <w:r>
        <w:rPr>
          <w:rFonts w:ascii="Times New Roman" w:hAnsi="Times New Roman"/>
          <w:i/>
          <w:sz w:val="24"/>
        </w:rPr>
        <w:t>ICAO</w:t>
      </w:r>
      <w:r>
        <w:rPr>
          <w:rFonts w:ascii="Times New Roman" w:hAnsi="Times New Roman"/>
          <w:sz w:val="24"/>
        </w:rPr>
        <w:t xml:space="preserve"> 13. pielikuma 7. nodaļas 7.1.–7.4. punktu.</w:t>
      </w:r>
    </w:p>
    <w:p w14:paraId="278F1CA4" w14:textId="77777777" w:rsidR="004F0D55" w:rsidRPr="001D512F" w:rsidRDefault="004F0D55" w:rsidP="001D512F">
      <w:pPr>
        <w:jc w:val="both"/>
        <w:rPr>
          <w:rFonts w:ascii="Times New Roman" w:eastAsia="Arial" w:hAnsi="Times New Roman" w:cs="Arial"/>
          <w:noProof/>
          <w:sz w:val="24"/>
          <w:szCs w:val="20"/>
        </w:rPr>
      </w:pPr>
    </w:p>
    <w:p w14:paraId="384A7AEC" w14:textId="77777777" w:rsidR="004F0D55" w:rsidRPr="001D512F" w:rsidRDefault="004F0D55" w:rsidP="001D512F">
      <w:pPr>
        <w:jc w:val="both"/>
        <w:rPr>
          <w:rFonts w:ascii="Times New Roman" w:eastAsia="Arial" w:hAnsi="Times New Roman" w:cs="Arial"/>
          <w:i/>
          <w:noProof/>
          <w:sz w:val="24"/>
          <w:szCs w:val="18"/>
        </w:rPr>
      </w:pPr>
    </w:p>
    <w:p w14:paraId="1C5A842E" w14:textId="77777777" w:rsidR="004F0D55" w:rsidRPr="001D512F" w:rsidRDefault="004F0D55" w:rsidP="0094398B">
      <w:pPr>
        <w:pStyle w:val="Heading1"/>
        <w:rPr>
          <w:noProof/>
        </w:rPr>
      </w:pPr>
      <w:bookmarkStart w:id="135" w:name="_TOC_250001"/>
      <w:bookmarkStart w:id="136" w:name="_Toc42267418"/>
      <w:r>
        <w:lastRenderedPageBreak/>
        <w:t xml:space="preserve">11.2. </w:t>
      </w:r>
      <w:r>
        <w:rPr>
          <w:i/>
        </w:rPr>
        <w:t>ADREP</w:t>
      </w:r>
      <w:r>
        <w:t xml:space="preserve"> AVIĀCIJAS NELAIMES GADĪJUMA/INCIDENTA DATU ZIŅOJUMS</w:t>
      </w:r>
      <w:bookmarkEnd w:id="135"/>
      <w:bookmarkEnd w:id="136"/>
    </w:p>
    <w:p w14:paraId="578DA762" w14:textId="77777777" w:rsidR="004F0D55" w:rsidRPr="001D512F" w:rsidRDefault="004F0D55" w:rsidP="001D512F">
      <w:pPr>
        <w:jc w:val="both"/>
        <w:rPr>
          <w:rFonts w:ascii="Times New Roman" w:eastAsia="Arial" w:hAnsi="Times New Roman" w:cs="Arial"/>
          <w:b/>
          <w:bCs/>
          <w:noProof/>
          <w:sz w:val="24"/>
          <w:szCs w:val="23"/>
        </w:rPr>
      </w:pPr>
    </w:p>
    <w:p w14:paraId="705B5029" w14:textId="77777777" w:rsidR="004F0D55" w:rsidRPr="001D512F" w:rsidRDefault="00C84989" w:rsidP="00C84989">
      <w:pPr>
        <w:pStyle w:val="BodyText"/>
        <w:tabs>
          <w:tab w:val="left" w:pos="1220"/>
        </w:tabs>
        <w:ind w:left="0"/>
        <w:jc w:val="both"/>
        <w:rPr>
          <w:rFonts w:ascii="Times New Roman" w:hAnsi="Times New Roman"/>
          <w:noProof/>
          <w:sz w:val="24"/>
        </w:rPr>
      </w:pPr>
      <w:r>
        <w:rPr>
          <w:rFonts w:ascii="Times New Roman" w:hAnsi="Times New Roman"/>
          <w:sz w:val="24"/>
        </w:rPr>
        <w:t xml:space="preserve">11.2.1. Ja aviācijas nelaimes gadījumā iesaistītā gaisa kuģa maksimālā masa pārsniedz 2250 kg, tad </w:t>
      </w:r>
      <w:r>
        <w:rPr>
          <w:rFonts w:ascii="Times New Roman" w:hAnsi="Times New Roman"/>
          <w:i/>
          <w:sz w:val="24"/>
        </w:rPr>
        <w:t>[izmeklēšanas iestādei]</w:t>
      </w:r>
      <w:r>
        <w:rPr>
          <w:rFonts w:ascii="Times New Roman" w:hAnsi="Times New Roman"/>
          <w:sz w:val="24"/>
        </w:rPr>
        <w:t xml:space="preserve"> iespējami īsā laikā pēc izmeklēšanas ir jānosūta </w:t>
      </w:r>
      <w:r>
        <w:rPr>
          <w:rFonts w:ascii="Times New Roman" w:hAnsi="Times New Roman"/>
          <w:i/>
          <w:sz w:val="24"/>
        </w:rPr>
        <w:t>ICAO</w:t>
      </w:r>
      <w:r>
        <w:rPr>
          <w:rFonts w:ascii="Times New Roman" w:hAnsi="Times New Roman"/>
          <w:sz w:val="24"/>
        </w:rPr>
        <w:t xml:space="preserve"> aviācijas nelaimes gadījuma/incidenta datu ziņojums. Turklāt </w:t>
      </w:r>
      <w:r>
        <w:rPr>
          <w:rFonts w:ascii="Times New Roman" w:hAnsi="Times New Roman"/>
          <w:i/>
          <w:sz w:val="24"/>
        </w:rPr>
        <w:t>[izmeklēšanas iestādei]</w:t>
      </w:r>
      <w:r>
        <w:rPr>
          <w:rFonts w:ascii="Times New Roman" w:hAnsi="Times New Roman"/>
          <w:sz w:val="24"/>
        </w:rPr>
        <w:t xml:space="preserve"> pēc pieprasījuma jāsniedz citām valstīm atbilstoša informācija papildus tai, kas pieejama aviācijas nelaimes gadījuma/incidenta datu ziņojumā (skat. </w:t>
      </w:r>
      <w:r>
        <w:rPr>
          <w:rFonts w:ascii="Times New Roman" w:hAnsi="Times New Roman"/>
          <w:i/>
          <w:sz w:val="24"/>
        </w:rPr>
        <w:t>ICAO</w:t>
      </w:r>
      <w:r>
        <w:rPr>
          <w:rFonts w:ascii="Times New Roman" w:hAnsi="Times New Roman"/>
          <w:sz w:val="24"/>
        </w:rPr>
        <w:t xml:space="preserve"> 13. pielikuma 7. nodaļas 7.5. un 7.6. punktu).</w:t>
      </w:r>
    </w:p>
    <w:p w14:paraId="7A1F34DE" w14:textId="77777777" w:rsidR="004F0D55" w:rsidRPr="001D512F" w:rsidRDefault="004F0D55" w:rsidP="001D512F">
      <w:pPr>
        <w:jc w:val="both"/>
        <w:rPr>
          <w:rFonts w:ascii="Times New Roman" w:eastAsia="Arial" w:hAnsi="Times New Roman" w:cs="Arial"/>
          <w:noProof/>
          <w:sz w:val="24"/>
          <w:szCs w:val="20"/>
        </w:rPr>
      </w:pPr>
    </w:p>
    <w:p w14:paraId="1A3C3225" w14:textId="77777777" w:rsidR="004F0D55" w:rsidRPr="001D512F" w:rsidRDefault="00C84989" w:rsidP="00C84989">
      <w:pPr>
        <w:pStyle w:val="BodyText"/>
        <w:tabs>
          <w:tab w:val="left" w:pos="1220"/>
        </w:tabs>
        <w:ind w:left="0"/>
        <w:jc w:val="both"/>
        <w:rPr>
          <w:rFonts w:ascii="Times New Roman" w:hAnsi="Times New Roman"/>
          <w:noProof/>
          <w:sz w:val="24"/>
        </w:rPr>
      </w:pPr>
      <w:r>
        <w:rPr>
          <w:rFonts w:ascii="Times New Roman" w:hAnsi="Times New Roman"/>
          <w:sz w:val="24"/>
        </w:rPr>
        <w:t xml:space="preserve">11.2.2. Ja </w:t>
      </w:r>
      <w:r>
        <w:rPr>
          <w:rFonts w:ascii="Times New Roman" w:hAnsi="Times New Roman"/>
          <w:i/>
          <w:sz w:val="24"/>
        </w:rPr>
        <w:t>[izmeklēšanas iestāde]</w:t>
      </w:r>
      <w:r>
        <w:rPr>
          <w:rFonts w:ascii="Times New Roman" w:hAnsi="Times New Roman"/>
          <w:sz w:val="24"/>
        </w:rPr>
        <w:t xml:space="preserve"> izmeklē incidentu, kurā ir iesaistīts gaisa kuģis ar maksimālo masu virs 5700 kg, tad šai </w:t>
      </w:r>
      <w:r>
        <w:rPr>
          <w:rFonts w:ascii="Times New Roman" w:hAnsi="Times New Roman"/>
          <w:i/>
          <w:sz w:val="24"/>
        </w:rPr>
        <w:t>[izmeklēšanas iestādei]</w:t>
      </w:r>
      <w:r>
        <w:rPr>
          <w:rFonts w:ascii="Times New Roman" w:hAnsi="Times New Roman"/>
          <w:sz w:val="24"/>
        </w:rPr>
        <w:t xml:space="preserve"> iespējami drīz pēc izmeklēšanas jānosūta incidenta datu ziņojums </w:t>
      </w:r>
      <w:r>
        <w:rPr>
          <w:rFonts w:ascii="Times New Roman" w:hAnsi="Times New Roman"/>
          <w:i/>
          <w:sz w:val="24"/>
        </w:rPr>
        <w:t>ICAO</w:t>
      </w:r>
      <w:r>
        <w:rPr>
          <w:rFonts w:ascii="Times New Roman" w:hAnsi="Times New Roman"/>
          <w:sz w:val="24"/>
        </w:rPr>
        <w:t xml:space="preserve"> (skat. </w:t>
      </w:r>
      <w:r>
        <w:rPr>
          <w:rFonts w:ascii="Times New Roman" w:hAnsi="Times New Roman"/>
          <w:i/>
          <w:sz w:val="24"/>
        </w:rPr>
        <w:t>ICAO</w:t>
      </w:r>
      <w:r>
        <w:rPr>
          <w:rFonts w:ascii="Times New Roman" w:hAnsi="Times New Roman"/>
          <w:sz w:val="24"/>
        </w:rPr>
        <w:t xml:space="preserve"> 13. pielikuma 7. nodaļas 7.7. punktu).</w:t>
      </w:r>
    </w:p>
    <w:p w14:paraId="125C74E9" w14:textId="77777777" w:rsidR="004F0D55" w:rsidRPr="001D512F" w:rsidRDefault="004F0D55" w:rsidP="001D512F">
      <w:pPr>
        <w:jc w:val="both"/>
        <w:rPr>
          <w:rFonts w:ascii="Times New Roman" w:eastAsia="Arial" w:hAnsi="Times New Roman" w:cs="Arial"/>
          <w:noProof/>
          <w:sz w:val="24"/>
          <w:szCs w:val="20"/>
        </w:rPr>
      </w:pPr>
    </w:p>
    <w:p w14:paraId="7FFDBC59" w14:textId="77777777" w:rsidR="004F0D55" w:rsidRPr="001D512F" w:rsidRDefault="00C84989" w:rsidP="00C84989">
      <w:pPr>
        <w:pStyle w:val="BodyText"/>
        <w:tabs>
          <w:tab w:val="left" w:pos="1220"/>
        </w:tabs>
        <w:ind w:left="0"/>
        <w:jc w:val="both"/>
        <w:rPr>
          <w:rFonts w:ascii="Times New Roman" w:hAnsi="Times New Roman"/>
          <w:noProof/>
          <w:sz w:val="24"/>
        </w:rPr>
      </w:pPr>
      <w:r>
        <w:rPr>
          <w:rFonts w:ascii="Times New Roman" w:hAnsi="Times New Roman"/>
          <w:sz w:val="24"/>
        </w:rPr>
        <w:t xml:space="preserve">11.2.3. </w:t>
      </w:r>
      <w:r>
        <w:rPr>
          <w:rFonts w:ascii="Times New Roman" w:hAnsi="Times New Roman"/>
          <w:i/>
          <w:sz w:val="24"/>
        </w:rPr>
        <w:t>[Izmeklēšanas iestādei]</w:t>
      </w:r>
      <w:r>
        <w:rPr>
          <w:rFonts w:ascii="Times New Roman" w:hAnsi="Times New Roman"/>
          <w:sz w:val="24"/>
        </w:rPr>
        <w:t xml:space="preserve"> ir jānosūta aviācijas nelaimes gadījuma/incidenta ziņojums iesaistītajām valstīm un </w:t>
      </w:r>
      <w:r>
        <w:rPr>
          <w:rFonts w:ascii="Times New Roman" w:hAnsi="Times New Roman"/>
          <w:i/>
          <w:sz w:val="24"/>
        </w:rPr>
        <w:t>ICAO</w:t>
      </w:r>
      <w:r>
        <w:rPr>
          <w:rFonts w:ascii="Times New Roman" w:hAnsi="Times New Roman"/>
          <w:sz w:val="24"/>
        </w:rPr>
        <w:t xml:space="preserve"> saskaņā ar </w:t>
      </w:r>
      <w:r>
        <w:rPr>
          <w:rFonts w:ascii="Times New Roman" w:hAnsi="Times New Roman"/>
          <w:i/>
          <w:sz w:val="24"/>
        </w:rPr>
        <w:t>ICAO</w:t>
      </w:r>
      <w:r>
        <w:rPr>
          <w:rFonts w:ascii="Times New Roman" w:hAnsi="Times New Roman"/>
          <w:sz w:val="24"/>
        </w:rPr>
        <w:t xml:space="preserve"> 13. pielikuma 7. nodaļas 7.5.–7.7. punktu.</w:t>
      </w:r>
    </w:p>
    <w:p w14:paraId="442F9AE4" w14:textId="77777777" w:rsidR="00C84989" w:rsidRDefault="00C84989">
      <w:pPr>
        <w:rPr>
          <w:rFonts w:ascii="Times New Roman" w:eastAsia="Arial" w:hAnsi="Times New Roman" w:cs="Arial"/>
          <w:noProof/>
          <w:sz w:val="24"/>
          <w:szCs w:val="20"/>
        </w:rPr>
      </w:pPr>
      <w:r>
        <w:br w:type="page"/>
      </w:r>
    </w:p>
    <w:p w14:paraId="715600B4" w14:textId="77777777" w:rsidR="004F0D55" w:rsidRPr="001D512F" w:rsidRDefault="004F0D55" w:rsidP="001D512F">
      <w:pPr>
        <w:jc w:val="both"/>
        <w:rPr>
          <w:rFonts w:ascii="Times New Roman" w:eastAsia="Arial" w:hAnsi="Times New Roman" w:cs="Arial"/>
          <w:noProof/>
          <w:sz w:val="24"/>
          <w:szCs w:val="20"/>
        </w:rPr>
      </w:pPr>
    </w:p>
    <w:p w14:paraId="4273A01C" w14:textId="6A6D90C5" w:rsidR="004F0D55" w:rsidRPr="0094398B" w:rsidRDefault="004F0D55" w:rsidP="0094398B">
      <w:pPr>
        <w:pStyle w:val="Heading1"/>
      </w:pPr>
      <w:bookmarkStart w:id="137" w:name="_Toc42267419"/>
      <w:r w:rsidRPr="0094398B">
        <w:t>12. nodaļa</w:t>
      </w:r>
      <w:r w:rsidR="0094398B" w:rsidRPr="0094398B">
        <w:br/>
      </w:r>
      <w:r w:rsidR="0094398B" w:rsidRPr="0094398B">
        <w:br/>
      </w:r>
      <w:r w:rsidRPr="0094398B">
        <w:t>AVIĀCIJAS NELAIMES GADĪJUMU NOVĒRŠANAS PASĀKUMI – AVIĀCIJAS NELAIMES GADĪJUMU/INCIDENTU DATUBĀZES SISTĒMA</w:t>
      </w:r>
      <w:bookmarkEnd w:id="137"/>
    </w:p>
    <w:p w14:paraId="68D238BF" w14:textId="77777777" w:rsidR="004F0D55" w:rsidRPr="001D512F" w:rsidRDefault="004F0D55" w:rsidP="001D512F">
      <w:pPr>
        <w:jc w:val="both"/>
        <w:rPr>
          <w:rFonts w:ascii="Times New Roman" w:eastAsia="Arial" w:hAnsi="Times New Roman" w:cs="Arial"/>
          <w:b/>
          <w:bCs/>
          <w:noProof/>
          <w:sz w:val="24"/>
          <w:szCs w:val="28"/>
        </w:rPr>
      </w:pPr>
    </w:p>
    <w:p w14:paraId="63D7EAC6" w14:textId="77777777" w:rsidR="004F0D55" w:rsidRPr="001D512F" w:rsidRDefault="004F0D55" w:rsidP="001D512F">
      <w:pPr>
        <w:jc w:val="both"/>
        <w:rPr>
          <w:rFonts w:ascii="Times New Roman" w:eastAsia="Arial" w:hAnsi="Times New Roman" w:cs="Arial"/>
          <w:b/>
          <w:bCs/>
          <w:noProof/>
          <w:sz w:val="24"/>
          <w:szCs w:val="34"/>
        </w:rPr>
      </w:pPr>
    </w:p>
    <w:p w14:paraId="6D56A3A4"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[[Prasība nodrošināt obligātās un brīvprātīgās incidentu ziņošanas sistēmas ir noteikta ICAO 13. pielikuma 8. nodaļā. Šajā nodaļā ir jāiekļauj sīka informācija par valsts incidentu ziņošanas sistēmām, kā arī par tās politiku un procedūrām datu analīzei un apmaiņai no šādām sistēmām. Tālāk sniegts ierosinātais teksts.]]</w:t>
      </w:r>
    </w:p>
    <w:p w14:paraId="2FD0B221" w14:textId="77777777" w:rsidR="004F0D55" w:rsidRPr="001D512F" w:rsidRDefault="004F0D55" w:rsidP="001D512F">
      <w:pPr>
        <w:jc w:val="both"/>
        <w:rPr>
          <w:rFonts w:ascii="Times New Roman" w:eastAsia="Arial" w:hAnsi="Times New Roman" w:cs="Arial"/>
          <w:i/>
          <w:noProof/>
          <w:sz w:val="24"/>
          <w:szCs w:val="18"/>
        </w:rPr>
      </w:pPr>
    </w:p>
    <w:p w14:paraId="744E7706" w14:textId="77777777" w:rsidR="004F0D55" w:rsidRPr="001D512F" w:rsidRDefault="004F0D55" w:rsidP="001D512F">
      <w:pPr>
        <w:jc w:val="both"/>
        <w:rPr>
          <w:rFonts w:ascii="Times New Roman" w:eastAsia="Arial" w:hAnsi="Times New Roman" w:cs="Arial"/>
          <w:i/>
          <w:noProof/>
          <w:sz w:val="24"/>
          <w:szCs w:val="26"/>
        </w:rPr>
      </w:pPr>
    </w:p>
    <w:p w14:paraId="0139159F" w14:textId="77777777" w:rsidR="004F0D55" w:rsidRPr="001D512F" w:rsidRDefault="004F0D55" w:rsidP="0094398B">
      <w:pPr>
        <w:pStyle w:val="Heading1"/>
        <w:rPr>
          <w:noProof/>
        </w:rPr>
      </w:pPr>
      <w:bookmarkStart w:id="138" w:name="_TOC_250000"/>
      <w:bookmarkStart w:id="139" w:name="_Toc42267420"/>
      <w:r>
        <w:t>12.1. INCIDENTU ZIŅOŠANAS SISTĒMAS</w:t>
      </w:r>
      <w:bookmarkEnd w:id="138"/>
      <w:bookmarkEnd w:id="139"/>
    </w:p>
    <w:p w14:paraId="05FF32BB" w14:textId="77777777" w:rsidR="004F0D55" w:rsidRPr="001D512F" w:rsidRDefault="004F0D55" w:rsidP="001D512F">
      <w:pPr>
        <w:jc w:val="both"/>
        <w:rPr>
          <w:rFonts w:ascii="Times New Roman" w:eastAsia="Arial" w:hAnsi="Times New Roman" w:cs="Arial"/>
          <w:b/>
          <w:bCs/>
          <w:noProof/>
          <w:sz w:val="24"/>
          <w:szCs w:val="23"/>
        </w:rPr>
      </w:pPr>
    </w:p>
    <w:p w14:paraId="2A49EBBB" w14:textId="77777777" w:rsidR="004F0D55" w:rsidRPr="001D512F" w:rsidRDefault="002166B7" w:rsidP="002166B7">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12.1.1. Saskaņā ar </w:t>
      </w:r>
      <w:r>
        <w:rPr>
          <w:rFonts w:ascii="Times New Roman" w:hAnsi="Times New Roman"/>
          <w:i/>
          <w:sz w:val="24"/>
        </w:rPr>
        <w:t>ICAO</w:t>
      </w:r>
      <w:r>
        <w:rPr>
          <w:rFonts w:ascii="Times New Roman" w:hAnsi="Times New Roman"/>
          <w:sz w:val="24"/>
        </w:rPr>
        <w:t xml:space="preserve">13. pielikuma 8. nodaļu </w:t>
      </w:r>
      <w:r>
        <w:rPr>
          <w:rFonts w:ascii="Times New Roman" w:hAnsi="Times New Roman"/>
          <w:i/>
          <w:sz w:val="24"/>
        </w:rPr>
        <w:t>[valsts nosaukums nominatīvā]</w:t>
      </w:r>
      <w:r>
        <w:rPr>
          <w:rFonts w:ascii="Times New Roman" w:hAnsi="Times New Roman"/>
          <w:sz w:val="24"/>
        </w:rPr>
        <w:t xml:space="preserve"> ir izveidojusi obligāto incidentu ziņošanas sistēmu, lai atvieglotu informācijas vākšanu par faktiskiem vai iespējamiem trūkumiem drošības jomā. </w:t>
      </w:r>
      <w:r>
        <w:rPr>
          <w:rFonts w:ascii="Times New Roman" w:hAnsi="Times New Roman"/>
          <w:i/>
          <w:sz w:val="24"/>
        </w:rPr>
        <w:t>[Valsts nosaukums nominatīvā]</w:t>
      </w:r>
      <w:r>
        <w:rPr>
          <w:rFonts w:ascii="Times New Roman" w:hAnsi="Times New Roman"/>
          <w:sz w:val="24"/>
        </w:rPr>
        <w:t xml:space="preserve"> ir izveidojusi arī brīvprātīgo incidentu ziņošanas sistēmu, kas nav represīva un aizsargā informācijas avotus.</w:t>
      </w:r>
    </w:p>
    <w:p w14:paraId="70E521F5" w14:textId="77777777" w:rsidR="004F0D55" w:rsidRPr="001D512F" w:rsidRDefault="004F0D55" w:rsidP="001D512F">
      <w:pPr>
        <w:jc w:val="both"/>
        <w:rPr>
          <w:rFonts w:ascii="Times New Roman" w:eastAsia="Arial" w:hAnsi="Times New Roman" w:cs="Arial"/>
          <w:noProof/>
          <w:sz w:val="24"/>
          <w:szCs w:val="20"/>
        </w:rPr>
      </w:pPr>
    </w:p>
    <w:p w14:paraId="21549753" w14:textId="77777777" w:rsidR="004F0D55" w:rsidRPr="001D512F" w:rsidRDefault="002166B7" w:rsidP="002166B7">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12.1.2. Informācija, kas ir iekļauta aviācijas nelaimes gadījumu un incidentu izmeklēšanas ziņojumos un incidentu ziņošanas datubāzē(-ēs), ir jāanalizē, lai noteiktu nepieciešamās preventīvās darbības. Ja datu analīzē tiek identificēti citas valstis interesējoši drošības jautājumi, </w:t>
      </w:r>
      <w:r>
        <w:rPr>
          <w:rFonts w:ascii="Times New Roman" w:hAnsi="Times New Roman"/>
          <w:i/>
          <w:sz w:val="24"/>
        </w:rPr>
        <w:t>[valsts nosaukums datīvā]</w:t>
      </w:r>
      <w:r>
        <w:rPr>
          <w:rFonts w:ascii="Times New Roman" w:hAnsi="Times New Roman"/>
          <w:sz w:val="24"/>
        </w:rPr>
        <w:t xml:space="preserve"> ir iespējami īsā laikā jānosūta šāda drošības informācija citām valstīm.</w:t>
      </w:r>
    </w:p>
    <w:p w14:paraId="453E08D1" w14:textId="77777777" w:rsidR="004F0D55" w:rsidRPr="001D512F" w:rsidRDefault="004F0D55" w:rsidP="001D512F">
      <w:pPr>
        <w:jc w:val="both"/>
        <w:rPr>
          <w:rFonts w:ascii="Times New Roman" w:eastAsia="Arial" w:hAnsi="Times New Roman" w:cs="Arial"/>
          <w:noProof/>
          <w:sz w:val="24"/>
          <w:szCs w:val="20"/>
        </w:rPr>
      </w:pPr>
    </w:p>
    <w:p w14:paraId="77E52692" w14:textId="77777777" w:rsidR="004F0D55" w:rsidRPr="001D512F" w:rsidRDefault="002166B7" w:rsidP="002166B7">
      <w:pPr>
        <w:pStyle w:val="BodyText"/>
        <w:tabs>
          <w:tab w:val="left" w:pos="1199"/>
          <w:tab w:val="left" w:pos="1200"/>
        </w:tabs>
        <w:ind w:left="0"/>
        <w:jc w:val="both"/>
        <w:rPr>
          <w:rFonts w:ascii="Times New Roman" w:hAnsi="Times New Roman"/>
          <w:noProof/>
          <w:sz w:val="24"/>
        </w:rPr>
      </w:pPr>
      <w:r>
        <w:rPr>
          <w:rFonts w:ascii="Times New Roman" w:hAnsi="Times New Roman"/>
          <w:sz w:val="24"/>
        </w:rPr>
        <w:t>12.1.3. Ja drošības rekomendācijas ir jānosūta citai valstij, tad neatkarīgi no drošības rekomendāciju avota (ziņojumi par aviācijas nelaimes gadījumu/incidentu, datubāzes analīze vai drošības pētījumi) tās ir jānosūta arī šīs citas valsts izmeklēšanas iestādei.</w:t>
      </w:r>
    </w:p>
    <w:p w14:paraId="2D05976A" w14:textId="77777777" w:rsidR="004F0D55" w:rsidRPr="001D512F" w:rsidRDefault="004F0D55" w:rsidP="001D512F">
      <w:pPr>
        <w:jc w:val="both"/>
        <w:rPr>
          <w:rFonts w:ascii="Times New Roman" w:eastAsia="Arial" w:hAnsi="Times New Roman" w:cs="Arial"/>
          <w:noProof/>
          <w:sz w:val="24"/>
          <w:szCs w:val="18"/>
        </w:rPr>
      </w:pPr>
    </w:p>
    <w:p w14:paraId="4A8E9865" w14:textId="77777777" w:rsidR="004F0D55" w:rsidRPr="001D512F" w:rsidRDefault="004F0D55" w:rsidP="001D512F">
      <w:pPr>
        <w:jc w:val="both"/>
        <w:rPr>
          <w:rFonts w:ascii="Times New Roman" w:eastAsia="Arial" w:hAnsi="Times New Roman" w:cs="Arial"/>
          <w:noProof/>
          <w:sz w:val="24"/>
          <w:szCs w:val="26"/>
        </w:rPr>
      </w:pPr>
    </w:p>
    <w:p w14:paraId="5B794131" w14:textId="77777777" w:rsidR="004F0D55" w:rsidRPr="001D512F" w:rsidRDefault="004F0D55" w:rsidP="0094398B">
      <w:pPr>
        <w:pStyle w:val="Heading1"/>
        <w:rPr>
          <w:noProof/>
        </w:rPr>
      </w:pPr>
      <w:bookmarkStart w:id="140" w:name="_Toc42267421"/>
      <w:r>
        <w:t>12.2. EIROPAS KOORDINĀCIJAS CENTRA AVIĀCIJAS INCIDENTU ZIŅOŠANAS SISTĒMĀM (</w:t>
      </w:r>
      <w:r>
        <w:rPr>
          <w:i/>
        </w:rPr>
        <w:t>ECCAIRS</w:t>
      </w:r>
      <w:r>
        <w:t>) DATUBĀZE, ANALĪZE UN DATU APMAIŅA</w:t>
      </w:r>
      <w:bookmarkEnd w:id="140"/>
    </w:p>
    <w:p w14:paraId="55C6E139" w14:textId="77777777" w:rsidR="004F0D55" w:rsidRPr="001D512F" w:rsidRDefault="004F0D55" w:rsidP="001D512F">
      <w:pPr>
        <w:jc w:val="both"/>
        <w:rPr>
          <w:rFonts w:ascii="Times New Roman" w:eastAsia="Arial" w:hAnsi="Times New Roman" w:cs="Arial"/>
          <w:b/>
          <w:bCs/>
          <w:noProof/>
          <w:sz w:val="24"/>
          <w:szCs w:val="20"/>
        </w:rPr>
      </w:pPr>
    </w:p>
    <w:p w14:paraId="49BB1B2D" w14:textId="77777777" w:rsidR="004F0D55" w:rsidRPr="001D512F" w:rsidRDefault="004F0D55" w:rsidP="001D512F">
      <w:pPr>
        <w:jc w:val="both"/>
        <w:rPr>
          <w:rFonts w:ascii="Times New Roman" w:eastAsia="Arial" w:hAnsi="Times New Roman" w:cs="Arial"/>
          <w:noProof/>
          <w:sz w:val="24"/>
          <w:szCs w:val="18"/>
        </w:rPr>
      </w:pPr>
      <w:r>
        <w:rPr>
          <w:rFonts w:ascii="Times New Roman" w:hAnsi="Times New Roman"/>
          <w:i/>
          <w:sz w:val="24"/>
        </w:rPr>
        <w:t>[[Ja valstij ir aviācijas nelaimes gadījumu un incidentu datubāze un datu analīzes sistēma, kas ir saderīga ar ICAO ADREP sistēmu, šajā punktā ir jāsniedz šīs sistēmas apraksts. Ja valstij nav tādas aviācijas nelaimes gadījumu un incidentu datubāzes un analīzes sistēmas, kas būtu saderīga ar ICAO ADREP sistēmu, tā var apsvērt iespēju pieņemt programmu, kas paredzēta Eiropas Koordinācijas centra aviācijas incidentu ziņošanas sistēmām (ECCAIRS), lai nodrošinātu atbilstību ICAO 13. pielikuma 8. nodaļas prasībām, kā ieteikts tālāk tekstā.]]</w:t>
      </w:r>
    </w:p>
    <w:p w14:paraId="2A0E7487" w14:textId="77777777" w:rsidR="004F0D55" w:rsidRPr="001D512F" w:rsidRDefault="004F0D55" w:rsidP="001D512F">
      <w:pPr>
        <w:jc w:val="both"/>
        <w:rPr>
          <w:rFonts w:ascii="Times New Roman" w:eastAsia="Arial" w:hAnsi="Times New Roman" w:cs="Arial"/>
          <w:i/>
          <w:noProof/>
          <w:sz w:val="24"/>
          <w:szCs w:val="20"/>
        </w:rPr>
      </w:pPr>
    </w:p>
    <w:p w14:paraId="07991718" w14:textId="77777777" w:rsidR="004F0D55" w:rsidRPr="001D512F" w:rsidRDefault="002166B7" w:rsidP="002166B7">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12.2.1. </w:t>
      </w:r>
      <w:r>
        <w:rPr>
          <w:rFonts w:ascii="Times New Roman" w:hAnsi="Times New Roman"/>
          <w:i/>
          <w:sz w:val="24"/>
        </w:rPr>
        <w:t>ICAO</w:t>
      </w:r>
      <w:r>
        <w:rPr>
          <w:rFonts w:ascii="Times New Roman" w:hAnsi="Times New Roman"/>
          <w:sz w:val="24"/>
        </w:rPr>
        <w:t xml:space="preserve"> 13. pielikumā ir noteiktas prasības valstīm izveidot un uzturēt aviācijas nelaimes gadījumu un incidentu datubāzi, lai sekmētu informācijas par faktiskajiem vai potenciālajiem drošības trūkumiem (arī no tās incidentu ziņošanas sistēmas saņemtās informācijas) efektīvu analīzi un noteiktu nepieciešamās preventīvās darbības.</w:t>
      </w:r>
    </w:p>
    <w:p w14:paraId="1717A21A" w14:textId="77777777" w:rsidR="004F0D55" w:rsidRPr="001D512F" w:rsidRDefault="004F0D55" w:rsidP="001D512F">
      <w:pPr>
        <w:jc w:val="both"/>
        <w:rPr>
          <w:rFonts w:ascii="Times New Roman" w:eastAsia="Arial" w:hAnsi="Times New Roman" w:cs="Arial"/>
          <w:noProof/>
          <w:sz w:val="24"/>
          <w:szCs w:val="20"/>
        </w:rPr>
      </w:pPr>
    </w:p>
    <w:p w14:paraId="00B283A2" w14:textId="77777777" w:rsidR="004F0D55" w:rsidRPr="001D512F" w:rsidRDefault="002166B7" w:rsidP="002166B7">
      <w:pPr>
        <w:pStyle w:val="BodyText"/>
        <w:tabs>
          <w:tab w:val="left" w:pos="1199"/>
          <w:tab w:val="left" w:pos="1200"/>
        </w:tabs>
        <w:ind w:left="0"/>
        <w:jc w:val="both"/>
        <w:rPr>
          <w:rFonts w:ascii="Times New Roman" w:hAnsi="Times New Roman"/>
          <w:noProof/>
          <w:sz w:val="24"/>
        </w:rPr>
      </w:pPr>
      <w:r>
        <w:rPr>
          <w:rFonts w:ascii="Times New Roman" w:hAnsi="Times New Roman"/>
          <w:sz w:val="24"/>
        </w:rPr>
        <w:t xml:space="preserve">12.2.2. Dalībvalstīm ir jāapsver ar </w:t>
      </w:r>
      <w:r>
        <w:rPr>
          <w:rFonts w:ascii="Times New Roman" w:hAnsi="Times New Roman"/>
          <w:i/>
          <w:sz w:val="24"/>
        </w:rPr>
        <w:t>ICAO</w:t>
      </w:r>
      <w:r>
        <w:rPr>
          <w:rFonts w:ascii="Times New Roman" w:hAnsi="Times New Roman"/>
          <w:sz w:val="24"/>
        </w:rPr>
        <w:t xml:space="preserve"> </w:t>
      </w:r>
      <w:r>
        <w:rPr>
          <w:rFonts w:ascii="Times New Roman" w:hAnsi="Times New Roman"/>
          <w:i/>
          <w:sz w:val="24"/>
        </w:rPr>
        <w:t>ADREP</w:t>
      </w:r>
      <w:r>
        <w:rPr>
          <w:rFonts w:ascii="Times New Roman" w:hAnsi="Times New Roman"/>
          <w:sz w:val="24"/>
        </w:rPr>
        <w:t xml:space="preserve"> saderīgas sistēmas ieviešana ziņošanai par aviācijas nelaimes gadījumiem/incidentiem un arī būtiskās drošības informācijas savākšanai, glabāšanai un izplatīšanai.</w:t>
      </w:r>
    </w:p>
    <w:p w14:paraId="5B709C91" w14:textId="77777777" w:rsidR="004F0D55" w:rsidRPr="001D512F" w:rsidRDefault="004F0D55" w:rsidP="001D512F">
      <w:pPr>
        <w:jc w:val="both"/>
        <w:rPr>
          <w:rFonts w:ascii="Times New Roman" w:eastAsia="Arial" w:hAnsi="Times New Roman" w:cs="Arial"/>
          <w:i/>
          <w:noProof/>
          <w:sz w:val="24"/>
          <w:szCs w:val="18"/>
        </w:rPr>
      </w:pPr>
    </w:p>
    <w:p w14:paraId="0A3341CB" w14:textId="77777777" w:rsidR="004F0D55" w:rsidRPr="001D512F" w:rsidRDefault="002166B7" w:rsidP="002166B7">
      <w:pPr>
        <w:pStyle w:val="BodyText"/>
        <w:tabs>
          <w:tab w:val="left" w:pos="1220"/>
        </w:tabs>
        <w:ind w:left="0"/>
        <w:jc w:val="both"/>
        <w:rPr>
          <w:rFonts w:ascii="Times New Roman" w:hAnsi="Times New Roman"/>
          <w:noProof/>
          <w:sz w:val="24"/>
        </w:rPr>
      </w:pPr>
      <w:r>
        <w:rPr>
          <w:rFonts w:ascii="Times New Roman" w:hAnsi="Times New Roman"/>
          <w:sz w:val="24"/>
        </w:rPr>
        <w:t xml:space="preserve">12.2.3. Jāatzīmē, ka Eiropas Savienība (ES) ir izveidojusi aviācijas nelaimes gadījumu un </w:t>
      </w:r>
      <w:r>
        <w:rPr>
          <w:rFonts w:ascii="Times New Roman" w:hAnsi="Times New Roman"/>
          <w:sz w:val="24"/>
        </w:rPr>
        <w:lastRenderedPageBreak/>
        <w:t xml:space="preserve">incidentu datubāzi, pamatojoties uz </w:t>
      </w:r>
      <w:r>
        <w:rPr>
          <w:rFonts w:ascii="Times New Roman" w:hAnsi="Times New Roman"/>
          <w:i/>
          <w:sz w:val="24"/>
        </w:rPr>
        <w:t>ECCAIRS</w:t>
      </w:r>
      <w:r>
        <w:rPr>
          <w:rFonts w:ascii="Times New Roman" w:hAnsi="Times New Roman"/>
          <w:sz w:val="24"/>
        </w:rPr>
        <w:t xml:space="preserve"> programmatūru, kas ir pilnībā saderīga ar </w:t>
      </w:r>
      <w:r>
        <w:rPr>
          <w:rFonts w:ascii="Times New Roman" w:hAnsi="Times New Roman"/>
          <w:i/>
          <w:sz w:val="24"/>
        </w:rPr>
        <w:t>ICAO</w:t>
      </w:r>
      <w:r>
        <w:rPr>
          <w:rFonts w:ascii="Times New Roman" w:hAnsi="Times New Roman"/>
          <w:sz w:val="24"/>
        </w:rPr>
        <w:t xml:space="preserve"> </w:t>
      </w:r>
      <w:r>
        <w:rPr>
          <w:rFonts w:ascii="Times New Roman" w:hAnsi="Times New Roman"/>
          <w:i/>
          <w:sz w:val="24"/>
        </w:rPr>
        <w:t>ADREP</w:t>
      </w:r>
      <w:r>
        <w:rPr>
          <w:rFonts w:ascii="Times New Roman" w:hAnsi="Times New Roman"/>
          <w:sz w:val="24"/>
        </w:rPr>
        <w:t xml:space="preserve"> sistēmu. Valstis tiek aicinātas veidot savu aviācijas nelaimes gadījumu un incidentu datubāzi, pamatojoties uz </w:t>
      </w:r>
      <w:r>
        <w:rPr>
          <w:rFonts w:ascii="Times New Roman" w:hAnsi="Times New Roman"/>
          <w:i/>
          <w:sz w:val="24"/>
        </w:rPr>
        <w:t>ECCAIRS</w:t>
      </w:r>
      <w:r>
        <w:rPr>
          <w:rFonts w:ascii="Times New Roman" w:hAnsi="Times New Roman"/>
          <w:sz w:val="24"/>
        </w:rPr>
        <w:t>, kas ir pieejama bez maksas.</w:t>
      </w:r>
    </w:p>
    <w:p w14:paraId="6B6FC2E3" w14:textId="77777777" w:rsidR="002166B7" w:rsidRDefault="002166B7">
      <w:pPr>
        <w:rPr>
          <w:rFonts w:ascii="Times New Roman" w:eastAsia="Arial" w:hAnsi="Times New Roman" w:cs="Arial"/>
          <w:noProof/>
          <w:sz w:val="24"/>
          <w:szCs w:val="20"/>
        </w:rPr>
      </w:pPr>
      <w:r>
        <w:br w:type="page"/>
      </w:r>
    </w:p>
    <w:p w14:paraId="39947CDF" w14:textId="359B2374" w:rsidR="004F0D55" w:rsidRDefault="004F0D55" w:rsidP="001D512F">
      <w:pPr>
        <w:jc w:val="both"/>
        <w:rPr>
          <w:rFonts w:ascii="Times New Roman" w:eastAsia="Arial" w:hAnsi="Times New Roman" w:cs="Arial"/>
          <w:noProof/>
          <w:sz w:val="24"/>
          <w:szCs w:val="20"/>
        </w:rPr>
      </w:pPr>
    </w:p>
    <w:p w14:paraId="1BABF84D" w14:textId="2F616FAD" w:rsidR="00580C61" w:rsidRDefault="00580C61" w:rsidP="001D512F">
      <w:pPr>
        <w:jc w:val="both"/>
        <w:rPr>
          <w:rFonts w:ascii="Times New Roman" w:eastAsia="Arial" w:hAnsi="Times New Roman" w:cs="Arial"/>
          <w:noProof/>
          <w:sz w:val="24"/>
          <w:szCs w:val="20"/>
        </w:rPr>
      </w:pPr>
    </w:p>
    <w:p w14:paraId="4806012F" w14:textId="296850E7" w:rsidR="00580C61" w:rsidRDefault="00580C61" w:rsidP="001D512F">
      <w:pPr>
        <w:jc w:val="both"/>
        <w:rPr>
          <w:rFonts w:ascii="Times New Roman" w:eastAsia="Arial" w:hAnsi="Times New Roman" w:cs="Arial"/>
          <w:noProof/>
          <w:sz w:val="24"/>
          <w:szCs w:val="20"/>
        </w:rPr>
      </w:pPr>
    </w:p>
    <w:p w14:paraId="21F465D1" w14:textId="37F2C9BC" w:rsidR="00580C61" w:rsidRDefault="00580C61" w:rsidP="001D512F">
      <w:pPr>
        <w:jc w:val="both"/>
        <w:rPr>
          <w:rFonts w:ascii="Times New Roman" w:eastAsia="Arial" w:hAnsi="Times New Roman" w:cs="Arial"/>
          <w:noProof/>
          <w:sz w:val="24"/>
          <w:szCs w:val="20"/>
        </w:rPr>
      </w:pPr>
    </w:p>
    <w:p w14:paraId="7831FDB8" w14:textId="30DF868A" w:rsidR="00580C61" w:rsidRDefault="00580C61" w:rsidP="001D512F">
      <w:pPr>
        <w:jc w:val="both"/>
        <w:rPr>
          <w:rFonts w:ascii="Times New Roman" w:eastAsia="Arial" w:hAnsi="Times New Roman" w:cs="Arial"/>
          <w:noProof/>
          <w:sz w:val="24"/>
          <w:szCs w:val="20"/>
        </w:rPr>
      </w:pPr>
    </w:p>
    <w:p w14:paraId="0A391801" w14:textId="4B5A96DC" w:rsidR="00580C61" w:rsidRDefault="00580C61" w:rsidP="001D512F">
      <w:pPr>
        <w:jc w:val="both"/>
        <w:rPr>
          <w:rFonts w:ascii="Times New Roman" w:eastAsia="Arial" w:hAnsi="Times New Roman" w:cs="Arial"/>
          <w:noProof/>
          <w:sz w:val="24"/>
          <w:szCs w:val="20"/>
        </w:rPr>
      </w:pPr>
    </w:p>
    <w:p w14:paraId="6D5A4E1C" w14:textId="3C73805B" w:rsidR="00580C61" w:rsidRDefault="00580C61" w:rsidP="001D512F">
      <w:pPr>
        <w:jc w:val="both"/>
        <w:rPr>
          <w:rFonts w:ascii="Times New Roman" w:eastAsia="Arial" w:hAnsi="Times New Roman" w:cs="Arial"/>
          <w:noProof/>
          <w:sz w:val="24"/>
          <w:szCs w:val="20"/>
        </w:rPr>
      </w:pPr>
    </w:p>
    <w:p w14:paraId="36100A63" w14:textId="206B3DF3" w:rsidR="00580C61" w:rsidRDefault="00580C61" w:rsidP="001D512F">
      <w:pPr>
        <w:jc w:val="both"/>
        <w:rPr>
          <w:rFonts w:ascii="Times New Roman" w:eastAsia="Arial" w:hAnsi="Times New Roman" w:cs="Arial"/>
          <w:noProof/>
          <w:sz w:val="24"/>
          <w:szCs w:val="20"/>
        </w:rPr>
      </w:pPr>
    </w:p>
    <w:p w14:paraId="4D345FC7" w14:textId="6D4B4096" w:rsidR="00580C61" w:rsidRDefault="00580C61" w:rsidP="001D512F">
      <w:pPr>
        <w:jc w:val="both"/>
        <w:rPr>
          <w:rFonts w:ascii="Times New Roman" w:eastAsia="Arial" w:hAnsi="Times New Roman" w:cs="Arial"/>
          <w:noProof/>
          <w:sz w:val="24"/>
          <w:szCs w:val="20"/>
        </w:rPr>
      </w:pPr>
    </w:p>
    <w:p w14:paraId="7AF9BEE3" w14:textId="5A1D092B" w:rsidR="00580C61" w:rsidRDefault="00580C61" w:rsidP="001D512F">
      <w:pPr>
        <w:jc w:val="both"/>
        <w:rPr>
          <w:rFonts w:ascii="Times New Roman" w:eastAsia="Arial" w:hAnsi="Times New Roman" w:cs="Arial"/>
          <w:noProof/>
          <w:sz w:val="24"/>
          <w:szCs w:val="20"/>
        </w:rPr>
      </w:pPr>
    </w:p>
    <w:p w14:paraId="26F59675" w14:textId="3699C632" w:rsidR="00580C61" w:rsidRDefault="00580C61" w:rsidP="001D512F">
      <w:pPr>
        <w:jc w:val="both"/>
        <w:rPr>
          <w:rFonts w:ascii="Times New Roman" w:eastAsia="Arial" w:hAnsi="Times New Roman" w:cs="Arial"/>
          <w:noProof/>
          <w:sz w:val="24"/>
          <w:szCs w:val="20"/>
        </w:rPr>
      </w:pPr>
    </w:p>
    <w:p w14:paraId="44552EC6" w14:textId="12F04E21" w:rsidR="00580C61" w:rsidRDefault="00580C61" w:rsidP="001D512F">
      <w:pPr>
        <w:jc w:val="both"/>
        <w:rPr>
          <w:rFonts w:ascii="Times New Roman" w:eastAsia="Arial" w:hAnsi="Times New Roman" w:cs="Arial"/>
          <w:noProof/>
          <w:sz w:val="24"/>
          <w:szCs w:val="20"/>
        </w:rPr>
      </w:pPr>
    </w:p>
    <w:p w14:paraId="27F2068E" w14:textId="0AF242C4" w:rsidR="00580C61" w:rsidRDefault="00580C61" w:rsidP="001D512F">
      <w:pPr>
        <w:jc w:val="both"/>
        <w:rPr>
          <w:rFonts w:ascii="Times New Roman" w:eastAsia="Arial" w:hAnsi="Times New Roman" w:cs="Arial"/>
          <w:noProof/>
          <w:sz w:val="24"/>
          <w:szCs w:val="20"/>
        </w:rPr>
      </w:pPr>
    </w:p>
    <w:p w14:paraId="0AF81021" w14:textId="698F7AEE" w:rsidR="00580C61" w:rsidRDefault="00580C61" w:rsidP="001D512F">
      <w:pPr>
        <w:jc w:val="both"/>
        <w:rPr>
          <w:rFonts w:ascii="Times New Roman" w:eastAsia="Arial" w:hAnsi="Times New Roman" w:cs="Arial"/>
          <w:noProof/>
          <w:sz w:val="24"/>
          <w:szCs w:val="20"/>
        </w:rPr>
      </w:pPr>
    </w:p>
    <w:p w14:paraId="406BFE76" w14:textId="77777777" w:rsidR="00580C61" w:rsidRPr="001D512F" w:rsidRDefault="00580C61" w:rsidP="001D512F">
      <w:pPr>
        <w:jc w:val="both"/>
        <w:rPr>
          <w:rFonts w:ascii="Times New Roman" w:eastAsia="Arial" w:hAnsi="Times New Roman" w:cs="Arial"/>
          <w:noProof/>
          <w:sz w:val="24"/>
          <w:szCs w:val="20"/>
        </w:rPr>
      </w:pPr>
    </w:p>
    <w:p w14:paraId="10873AFA" w14:textId="77777777" w:rsidR="004F0D55" w:rsidRPr="001D512F" w:rsidRDefault="004F0D55" w:rsidP="0094398B">
      <w:pPr>
        <w:pStyle w:val="Heading1"/>
        <w:rPr>
          <w:noProof/>
        </w:rPr>
      </w:pPr>
      <w:bookmarkStart w:id="141" w:name="_Toc42267422"/>
      <w:r w:rsidRPr="0094398B">
        <w:t>PAPILDINĀJUMI</w:t>
      </w:r>
      <w:bookmarkEnd w:id="141"/>
    </w:p>
    <w:p w14:paraId="2EEE32A2" w14:textId="77777777" w:rsidR="002166B7" w:rsidRDefault="002166B7">
      <w:pPr>
        <w:rPr>
          <w:rFonts w:ascii="Times New Roman" w:eastAsia="Times New Roman" w:hAnsi="Times New Roman" w:cs="Times New Roman"/>
          <w:noProof/>
          <w:sz w:val="24"/>
          <w:szCs w:val="17"/>
        </w:rPr>
      </w:pPr>
      <w:r>
        <w:br w:type="page"/>
      </w:r>
    </w:p>
    <w:p w14:paraId="031931F8" w14:textId="77777777" w:rsidR="004F0D55" w:rsidRPr="001D512F" w:rsidRDefault="004F0D55" w:rsidP="001D512F">
      <w:pPr>
        <w:jc w:val="both"/>
        <w:rPr>
          <w:rFonts w:ascii="Times New Roman" w:eastAsia="Times New Roman" w:hAnsi="Times New Roman" w:cs="Times New Roman"/>
          <w:noProof/>
          <w:sz w:val="24"/>
          <w:szCs w:val="20"/>
        </w:rPr>
      </w:pPr>
    </w:p>
    <w:p w14:paraId="4389AD26" w14:textId="7FDF8034" w:rsidR="004F0D55" w:rsidRPr="001D512F" w:rsidRDefault="004F0D55" w:rsidP="0094398B">
      <w:pPr>
        <w:pStyle w:val="Heading1"/>
        <w:rPr>
          <w:rFonts w:cs="Arial"/>
          <w:noProof/>
        </w:rPr>
      </w:pPr>
      <w:bookmarkStart w:id="142" w:name="_Toc42267423"/>
      <w:r>
        <w:t>A papildinājums</w:t>
      </w:r>
      <w:r w:rsidR="0094398B">
        <w:br/>
      </w:r>
      <w:r w:rsidR="0094398B">
        <w:rPr>
          <w:rFonts w:cs="Arial"/>
          <w:noProof/>
          <w:szCs w:val="34"/>
        </w:rPr>
        <w:br/>
      </w:r>
      <w:r>
        <w:rPr>
          <w:i/>
        </w:rPr>
        <w:t>[Valsts nosaukums ģenitīvā]</w:t>
      </w:r>
      <w:r>
        <w:t xml:space="preserve"> tiesību akti par aviācijas nelaimes gadījumu un incidentu izmeklēšanu</w:t>
      </w:r>
      <w:bookmarkEnd w:id="142"/>
    </w:p>
    <w:p w14:paraId="13C458CF" w14:textId="77777777" w:rsidR="004F0D55" w:rsidRPr="001D512F" w:rsidRDefault="004F0D55" w:rsidP="001D512F">
      <w:pPr>
        <w:jc w:val="both"/>
        <w:rPr>
          <w:rFonts w:ascii="Times New Roman" w:eastAsia="Arial" w:hAnsi="Times New Roman" w:cs="Arial"/>
          <w:b/>
          <w:bCs/>
          <w:noProof/>
          <w:sz w:val="24"/>
          <w:szCs w:val="28"/>
        </w:rPr>
      </w:pPr>
    </w:p>
    <w:p w14:paraId="6E8FB40B" w14:textId="77777777" w:rsidR="004F0D55" w:rsidRPr="001D512F" w:rsidRDefault="004F0D55" w:rsidP="001D512F">
      <w:pPr>
        <w:jc w:val="both"/>
        <w:rPr>
          <w:rFonts w:ascii="Times New Roman" w:eastAsia="Arial" w:hAnsi="Times New Roman" w:cs="Arial"/>
          <w:b/>
          <w:bCs/>
          <w:noProof/>
          <w:sz w:val="24"/>
          <w:szCs w:val="28"/>
        </w:rPr>
      </w:pPr>
    </w:p>
    <w:p w14:paraId="19FB08B4" w14:textId="77777777" w:rsidR="004F0D55" w:rsidRPr="001D512F" w:rsidRDefault="004F0D55" w:rsidP="002166B7">
      <w:pPr>
        <w:numPr>
          <w:ilvl w:val="0"/>
          <w:numId w:val="2"/>
        </w:numPr>
        <w:ind w:left="284" w:hanging="284"/>
        <w:jc w:val="both"/>
        <w:rPr>
          <w:rFonts w:ascii="Times New Roman" w:eastAsia="Arial" w:hAnsi="Times New Roman" w:cs="Arial"/>
          <w:noProof/>
          <w:sz w:val="24"/>
          <w:szCs w:val="18"/>
        </w:rPr>
      </w:pPr>
      <w:r>
        <w:rPr>
          <w:rFonts w:ascii="Times New Roman" w:hAnsi="Times New Roman"/>
          <w:b/>
          <w:i/>
          <w:sz w:val="24"/>
        </w:rPr>
        <w:t>[Valsts nosaukums ģenitīvā]</w:t>
      </w:r>
      <w:r>
        <w:rPr>
          <w:rFonts w:ascii="Times New Roman" w:hAnsi="Times New Roman"/>
          <w:b/>
          <w:sz w:val="24"/>
        </w:rPr>
        <w:t xml:space="preserve"> Aviācijas likums</w:t>
      </w:r>
    </w:p>
    <w:p w14:paraId="4E899ADC" w14:textId="77777777" w:rsidR="004F0D55" w:rsidRPr="001D512F" w:rsidRDefault="004F0D55" w:rsidP="002166B7">
      <w:pPr>
        <w:ind w:left="284" w:hanging="284"/>
        <w:jc w:val="both"/>
        <w:rPr>
          <w:rFonts w:ascii="Times New Roman" w:eastAsia="Arial" w:hAnsi="Times New Roman" w:cs="Arial"/>
          <w:b/>
          <w:bCs/>
          <w:i/>
          <w:noProof/>
          <w:sz w:val="24"/>
          <w:szCs w:val="23"/>
        </w:rPr>
      </w:pPr>
    </w:p>
    <w:p w14:paraId="1006CFFA" w14:textId="77777777" w:rsidR="004F0D55" w:rsidRPr="001D512F" w:rsidRDefault="004F0D55" w:rsidP="002166B7">
      <w:pPr>
        <w:pStyle w:val="Heading5"/>
        <w:numPr>
          <w:ilvl w:val="0"/>
          <w:numId w:val="2"/>
        </w:numPr>
        <w:ind w:left="284" w:hanging="284"/>
        <w:jc w:val="both"/>
        <w:rPr>
          <w:rFonts w:ascii="Times New Roman" w:hAnsi="Times New Roman"/>
          <w:noProof/>
          <w:sz w:val="24"/>
        </w:rPr>
      </w:pPr>
      <w:r>
        <w:rPr>
          <w:rFonts w:ascii="Times New Roman" w:hAnsi="Times New Roman"/>
          <w:sz w:val="24"/>
        </w:rPr>
        <w:t>[Valsts nosaukums ģenitīvā] [dekrēts vai cits likums]</w:t>
      </w:r>
    </w:p>
    <w:p w14:paraId="70656C6E" w14:textId="77777777" w:rsidR="004F0D55" w:rsidRPr="001D512F" w:rsidRDefault="004F0D55" w:rsidP="001D512F">
      <w:pPr>
        <w:jc w:val="both"/>
        <w:rPr>
          <w:rFonts w:ascii="Times New Roman" w:eastAsia="Arial" w:hAnsi="Times New Roman" w:cs="Arial"/>
          <w:b/>
          <w:bCs/>
          <w:i/>
          <w:noProof/>
          <w:sz w:val="24"/>
          <w:szCs w:val="23"/>
        </w:rPr>
      </w:pPr>
    </w:p>
    <w:p w14:paraId="7DFDA427"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Šajā papildinājumā ir jāiekļauj attiecīgie valsts tiesību akti, ar kuriem ir izveidota neatkarīga aviācijas nelaimes gadījumu un incidentu izmeklēšanas iestāde un kuros ir noteiktas šādas iestādes tiesības un pienākumi. Šajā pielikumā jāiekļauj arī tiesību akti, kas reglamentē šīs iestādes finansēšanu.]]</w:t>
      </w:r>
    </w:p>
    <w:p w14:paraId="068F7777" w14:textId="77777777" w:rsidR="002166B7" w:rsidRDefault="002166B7">
      <w:pPr>
        <w:rPr>
          <w:rFonts w:ascii="Times New Roman" w:eastAsia="Arial" w:hAnsi="Times New Roman" w:cs="Arial"/>
          <w:i/>
          <w:noProof/>
          <w:sz w:val="24"/>
          <w:szCs w:val="20"/>
        </w:rPr>
      </w:pPr>
      <w:r>
        <w:br w:type="page"/>
      </w:r>
    </w:p>
    <w:p w14:paraId="48E6B71E" w14:textId="77777777" w:rsidR="004F0D55" w:rsidRPr="001D512F" w:rsidRDefault="004F0D55" w:rsidP="001D512F">
      <w:pPr>
        <w:jc w:val="both"/>
        <w:rPr>
          <w:rFonts w:ascii="Times New Roman" w:eastAsia="Times New Roman" w:hAnsi="Times New Roman" w:cs="Times New Roman"/>
          <w:noProof/>
          <w:sz w:val="24"/>
          <w:szCs w:val="20"/>
        </w:rPr>
      </w:pPr>
    </w:p>
    <w:p w14:paraId="2BAED412" w14:textId="74E01AF1" w:rsidR="004F0D55" w:rsidRPr="0094398B" w:rsidRDefault="004F0D55" w:rsidP="0094398B">
      <w:pPr>
        <w:pStyle w:val="Heading1"/>
      </w:pPr>
      <w:bookmarkStart w:id="143" w:name="_Toc42267424"/>
      <w:r w:rsidRPr="0094398B">
        <w:t>B papildinājums</w:t>
      </w:r>
      <w:r w:rsidR="0094398B" w:rsidRPr="0094398B">
        <w:br/>
      </w:r>
      <w:r w:rsidR="0094398B" w:rsidRPr="0094398B">
        <w:br/>
      </w:r>
      <w:r w:rsidRPr="0094398B">
        <w:t>[</w:t>
      </w:r>
      <w:r w:rsidRPr="0094398B">
        <w:rPr>
          <w:i/>
          <w:iCs/>
        </w:rPr>
        <w:t>Izmeklēšanas iestādes</w:t>
      </w:r>
      <w:r w:rsidRPr="0094398B">
        <w:t>] darbības noteikumi</w:t>
      </w:r>
      <w:bookmarkEnd w:id="143"/>
    </w:p>
    <w:p w14:paraId="6D0A9279" w14:textId="77777777" w:rsidR="004F0D55" w:rsidRPr="001D512F" w:rsidRDefault="004F0D55" w:rsidP="001D512F">
      <w:pPr>
        <w:jc w:val="both"/>
        <w:rPr>
          <w:rFonts w:ascii="Times New Roman" w:eastAsia="Arial" w:hAnsi="Times New Roman" w:cs="Arial"/>
          <w:b/>
          <w:bCs/>
          <w:noProof/>
          <w:sz w:val="24"/>
          <w:szCs w:val="28"/>
        </w:rPr>
      </w:pPr>
    </w:p>
    <w:p w14:paraId="49A2274A" w14:textId="77777777" w:rsidR="004F0D55" w:rsidRPr="001D512F" w:rsidRDefault="004F0D55" w:rsidP="001D512F">
      <w:pPr>
        <w:jc w:val="both"/>
        <w:rPr>
          <w:rFonts w:ascii="Times New Roman" w:eastAsia="Arial" w:hAnsi="Times New Roman" w:cs="Arial"/>
          <w:b/>
          <w:bCs/>
          <w:noProof/>
          <w:sz w:val="24"/>
          <w:szCs w:val="35"/>
        </w:rPr>
      </w:pPr>
    </w:p>
    <w:p w14:paraId="6CCA1B1F"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Šajā papildinājumā iekļauj [izmeklēšanas iestādes] darbības noteikumus. Šajos noteikumos jābūt noteiktām vismaz tām valsts prasībām, kuras izriet no tiesību aktiem, kas attiecas uz aviācijas nelaimes gadījumu un incidentu izmeklēšanu, un standartizētiem izmeklēšanas procesiem atbilstoši ICAO 13. pielikumā iekļautajiem SARP un arī ICAO Aviācijas nelaimes gadījumu un incidentu izmeklēšanas rokasgrāmatā (dok. Nr. 9756) sniegtajiem norādījumiem.]]</w:t>
      </w:r>
    </w:p>
    <w:p w14:paraId="207F5AEA" w14:textId="77777777" w:rsidR="002166B7" w:rsidRDefault="002166B7">
      <w:pPr>
        <w:rPr>
          <w:rFonts w:ascii="Times New Roman" w:eastAsia="Arial" w:hAnsi="Times New Roman" w:cs="Arial"/>
          <w:i/>
          <w:noProof/>
          <w:sz w:val="24"/>
          <w:szCs w:val="18"/>
        </w:rPr>
      </w:pPr>
      <w:r>
        <w:br w:type="page"/>
      </w:r>
    </w:p>
    <w:p w14:paraId="50CF9727" w14:textId="77777777" w:rsidR="004F0D55" w:rsidRPr="001D512F" w:rsidRDefault="004F0D55" w:rsidP="001D512F">
      <w:pPr>
        <w:jc w:val="both"/>
        <w:rPr>
          <w:rFonts w:ascii="Times New Roman" w:eastAsia="Times New Roman" w:hAnsi="Times New Roman" w:cs="Times New Roman"/>
          <w:noProof/>
          <w:sz w:val="24"/>
          <w:szCs w:val="20"/>
        </w:rPr>
      </w:pPr>
    </w:p>
    <w:p w14:paraId="14F8046E" w14:textId="2DDF2F36" w:rsidR="004F0D55" w:rsidRPr="0094398B" w:rsidRDefault="004F0D55" w:rsidP="0094398B">
      <w:pPr>
        <w:pStyle w:val="Heading1"/>
      </w:pPr>
      <w:bookmarkStart w:id="144" w:name="_Toc42267425"/>
      <w:r w:rsidRPr="0094398B">
        <w:t>C papildinājums</w:t>
      </w:r>
      <w:r w:rsidR="0094398B" w:rsidRPr="0094398B">
        <w:br/>
      </w:r>
      <w:r w:rsidR="0094398B" w:rsidRPr="0094398B">
        <w:br/>
      </w:r>
      <w:r w:rsidRPr="0094398B">
        <w:t>Līgumi un saprašanās memorandi (</w:t>
      </w:r>
      <w:r w:rsidRPr="0094398B">
        <w:rPr>
          <w:i/>
          <w:iCs/>
        </w:rPr>
        <w:t>MoU</w:t>
      </w:r>
      <w:r w:rsidRPr="0094398B">
        <w:t>) ar citām organizācijām</w:t>
      </w:r>
      <w:bookmarkEnd w:id="144"/>
    </w:p>
    <w:p w14:paraId="09CEBAD1" w14:textId="77777777" w:rsidR="004F0D55" w:rsidRPr="001D512F" w:rsidRDefault="004F0D55" w:rsidP="001D512F">
      <w:pPr>
        <w:jc w:val="both"/>
        <w:rPr>
          <w:rFonts w:ascii="Times New Roman" w:eastAsia="Arial" w:hAnsi="Times New Roman" w:cs="Arial"/>
          <w:b/>
          <w:bCs/>
          <w:noProof/>
          <w:sz w:val="24"/>
          <w:szCs w:val="28"/>
        </w:rPr>
      </w:pPr>
    </w:p>
    <w:p w14:paraId="5AE1A902" w14:textId="77777777" w:rsidR="004F0D55" w:rsidRPr="001D512F" w:rsidRDefault="004F0D55" w:rsidP="001D512F">
      <w:pPr>
        <w:jc w:val="both"/>
        <w:rPr>
          <w:rFonts w:ascii="Times New Roman" w:eastAsia="Arial" w:hAnsi="Times New Roman" w:cs="Arial"/>
          <w:b/>
          <w:bCs/>
          <w:noProof/>
          <w:sz w:val="24"/>
          <w:szCs w:val="28"/>
        </w:rPr>
      </w:pPr>
    </w:p>
    <w:p w14:paraId="1E1D9DB3"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Šajā pielikumā jāiekļauj MoU un citu līgumu noraksti par palīdzību un sadarbību starp [izmeklēšanas iestādi] un citām organizācijām valstī, piemēram, tiesu iestādēm, CAA, ārkārtas reaģēšanas dienestiem, ATS utt., kā arī starp [izmeklēšanas iestādi] un citām valstīm.]]</w:t>
      </w:r>
    </w:p>
    <w:p w14:paraId="7137AC0C" w14:textId="77777777" w:rsidR="002166B7" w:rsidRDefault="002166B7">
      <w:pPr>
        <w:rPr>
          <w:rFonts w:ascii="Times New Roman" w:eastAsia="Arial" w:hAnsi="Times New Roman" w:cs="Arial"/>
          <w:i/>
          <w:noProof/>
          <w:sz w:val="24"/>
          <w:szCs w:val="18"/>
        </w:rPr>
      </w:pPr>
      <w:r>
        <w:br w:type="page"/>
      </w:r>
    </w:p>
    <w:p w14:paraId="7FD04842" w14:textId="77777777" w:rsidR="004F0D55" w:rsidRPr="001D512F" w:rsidRDefault="004F0D55" w:rsidP="001D512F">
      <w:pPr>
        <w:jc w:val="both"/>
        <w:rPr>
          <w:rFonts w:ascii="Times New Roman" w:eastAsia="Arial" w:hAnsi="Times New Roman" w:cs="Arial"/>
          <w:i/>
          <w:noProof/>
          <w:sz w:val="24"/>
          <w:szCs w:val="18"/>
        </w:rPr>
      </w:pPr>
    </w:p>
    <w:p w14:paraId="7DB72F6F" w14:textId="3756989D" w:rsidR="004F0D55" w:rsidRPr="0094398B" w:rsidRDefault="004F0D55" w:rsidP="0094398B">
      <w:pPr>
        <w:pStyle w:val="Heading1"/>
      </w:pPr>
      <w:bookmarkStart w:id="145" w:name="_Toc42267426"/>
      <w:r w:rsidRPr="0094398B">
        <w:t>D papildinājums</w:t>
      </w:r>
      <w:r w:rsidR="0094398B" w:rsidRPr="0094398B">
        <w:br/>
      </w:r>
      <w:r w:rsidR="0094398B" w:rsidRPr="0094398B">
        <w:br/>
      </w:r>
      <w:r w:rsidRPr="0094398B">
        <w:t xml:space="preserve">Nopietnu incidentu piemēru saraksts (skat. </w:t>
      </w:r>
      <w:r w:rsidRPr="0094398B">
        <w:rPr>
          <w:i/>
          <w:iCs/>
        </w:rPr>
        <w:t>ICAO</w:t>
      </w:r>
      <w:r w:rsidRPr="0094398B">
        <w:t xml:space="preserve"> 13. pielikuma C pievienojumu)</w:t>
      </w:r>
      <w:bookmarkEnd w:id="145"/>
    </w:p>
    <w:p w14:paraId="77A3B8BF" w14:textId="77777777" w:rsidR="004F0D55" w:rsidRPr="001D512F" w:rsidRDefault="004F0D55" w:rsidP="001D512F">
      <w:pPr>
        <w:jc w:val="both"/>
        <w:rPr>
          <w:rFonts w:ascii="Times New Roman" w:eastAsia="Arial" w:hAnsi="Times New Roman" w:cs="Arial"/>
          <w:b/>
          <w:bCs/>
          <w:noProof/>
          <w:sz w:val="24"/>
          <w:szCs w:val="28"/>
        </w:rPr>
      </w:pPr>
    </w:p>
    <w:p w14:paraId="5EF3684D" w14:textId="77777777" w:rsidR="004F0D55" w:rsidRPr="001D512F" w:rsidRDefault="004F0D55" w:rsidP="001D512F">
      <w:pPr>
        <w:jc w:val="both"/>
        <w:rPr>
          <w:rFonts w:ascii="Times New Roman" w:eastAsia="Arial" w:hAnsi="Times New Roman" w:cs="Arial"/>
          <w:b/>
          <w:bCs/>
          <w:noProof/>
          <w:sz w:val="24"/>
          <w:szCs w:val="34"/>
        </w:rPr>
      </w:pPr>
    </w:p>
    <w:p w14:paraId="3AF547FC" w14:textId="77777777" w:rsidR="004F0D55" w:rsidRPr="001D512F" w:rsidRDefault="004F0D55" w:rsidP="001D512F">
      <w:pPr>
        <w:jc w:val="both"/>
        <w:rPr>
          <w:rFonts w:ascii="Times New Roman" w:eastAsia="Arial" w:hAnsi="Times New Roman" w:cs="Arial"/>
          <w:i/>
          <w:noProof/>
          <w:sz w:val="24"/>
          <w:szCs w:val="18"/>
        </w:rPr>
      </w:pPr>
      <w:r>
        <w:rPr>
          <w:rFonts w:ascii="Times New Roman" w:hAnsi="Times New Roman"/>
          <w:i/>
          <w:sz w:val="24"/>
          <w:szCs w:val="18"/>
        </w:rPr>
        <w:t>Piezīme. Sarakstā ir norādīti tādu tipisku incidentu piemēri, kurus var uzskatīt par nopietniem incidentiem. Saraksts nav pilnīgs un ir sniegts vienīgi ar nolūku paskaidrot nopietna incidenta definīciju.</w:t>
      </w:r>
    </w:p>
    <w:p w14:paraId="6ED76B9B" w14:textId="77777777" w:rsidR="004F0D55" w:rsidRPr="001D512F" w:rsidRDefault="004F0D55" w:rsidP="001D512F">
      <w:pPr>
        <w:jc w:val="both"/>
        <w:rPr>
          <w:rFonts w:ascii="Times New Roman" w:eastAsia="Arial" w:hAnsi="Times New Roman" w:cs="Arial"/>
          <w:i/>
          <w:noProof/>
          <w:sz w:val="24"/>
          <w:szCs w:val="19"/>
        </w:rPr>
      </w:pPr>
    </w:p>
    <w:p w14:paraId="59480A13" w14:textId="77777777" w:rsidR="004F0D55" w:rsidRPr="001D512F" w:rsidRDefault="004F0D55" w:rsidP="002166B7">
      <w:pPr>
        <w:pStyle w:val="BodyText"/>
        <w:numPr>
          <w:ilvl w:val="1"/>
          <w:numId w:val="2"/>
        </w:numPr>
        <w:tabs>
          <w:tab w:val="left" w:pos="1561"/>
        </w:tabs>
        <w:ind w:left="709" w:hanging="425"/>
        <w:jc w:val="both"/>
        <w:rPr>
          <w:rFonts w:ascii="Times New Roman" w:hAnsi="Times New Roman"/>
          <w:noProof/>
          <w:sz w:val="24"/>
        </w:rPr>
      </w:pPr>
      <w:r>
        <w:rPr>
          <w:rFonts w:ascii="Times New Roman" w:hAnsi="Times New Roman"/>
          <w:sz w:val="24"/>
        </w:rPr>
        <w:t>Ir gandrīz notikusi sadursme, kas prasījusi manevra veikšanu, lai izvairītos no sadursmes vai nedrošas situācijas.</w:t>
      </w:r>
    </w:p>
    <w:p w14:paraId="3BB762FA" w14:textId="77777777" w:rsidR="004F0D55" w:rsidRPr="001D512F" w:rsidRDefault="004F0D55" w:rsidP="002166B7">
      <w:pPr>
        <w:ind w:left="709" w:hanging="425"/>
        <w:jc w:val="both"/>
        <w:rPr>
          <w:rFonts w:ascii="Times New Roman" w:eastAsia="Arial" w:hAnsi="Times New Roman" w:cs="Arial"/>
          <w:noProof/>
          <w:sz w:val="24"/>
          <w:szCs w:val="20"/>
        </w:rPr>
      </w:pPr>
    </w:p>
    <w:p w14:paraId="055CF621" w14:textId="77777777" w:rsidR="004F0D55" w:rsidRPr="001D512F" w:rsidRDefault="004F0D55" w:rsidP="002166B7">
      <w:pPr>
        <w:pStyle w:val="BodyText"/>
        <w:numPr>
          <w:ilvl w:val="1"/>
          <w:numId w:val="2"/>
        </w:numPr>
        <w:tabs>
          <w:tab w:val="left" w:pos="1561"/>
        </w:tabs>
        <w:ind w:left="709" w:hanging="425"/>
        <w:jc w:val="both"/>
        <w:rPr>
          <w:rFonts w:ascii="Times New Roman" w:hAnsi="Times New Roman"/>
          <w:noProof/>
          <w:sz w:val="24"/>
        </w:rPr>
      </w:pPr>
      <w:r>
        <w:rPr>
          <w:rFonts w:ascii="Times New Roman" w:hAnsi="Times New Roman"/>
          <w:sz w:val="24"/>
        </w:rPr>
        <w:t>Kontrolējama lidojuma laikā pēdējā brīdī ir notikusi izvairīšanās no sadursmes ar zemi.</w:t>
      </w:r>
    </w:p>
    <w:p w14:paraId="5A5AF347" w14:textId="77777777" w:rsidR="004F0D55" w:rsidRPr="001D512F" w:rsidRDefault="004F0D55" w:rsidP="002166B7">
      <w:pPr>
        <w:ind w:left="709" w:hanging="425"/>
        <w:jc w:val="both"/>
        <w:rPr>
          <w:rFonts w:ascii="Times New Roman" w:eastAsia="Arial" w:hAnsi="Times New Roman" w:cs="Arial"/>
          <w:noProof/>
          <w:sz w:val="24"/>
          <w:szCs w:val="20"/>
        </w:rPr>
      </w:pPr>
    </w:p>
    <w:p w14:paraId="6E33D9D6" w14:textId="77777777" w:rsidR="004F0D55" w:rsidRPr="001D512F" w:rsidRDefault="004F0D55" w:rsidP="002166B7">
      <w:pPr>
        <w:pStyle w:val="BodyText"/>
        <w:numPr>
          <w:ilvl w:val="1"/>
          <w:numId w:val="2"/>
        </w:numPr>
        <w:tabs>
          <w:tab w:val="left" w:pos="1561"/>
        </w:tabs>
        <w:ind w:left="709" w:hanging="425"/>
        <w:jc w:val="both"/>
        <w:rPr>
          <w:rFonts w:ascii="Times New Roman" w:hAnsi="Times New Roman"/>
          <w:noProof/>
          <w:sz w:val="24"/>
        </w:rPr>
      </w:pPr>
      <w:r>
        <w:rPr>
          <w:rFonts w:ascii="Times New Roman" w:hAnsi="Times New Roman"/>
          <w:sz w:val="24"/>
        </w:rPr>
        <w:t>Pārtraukta pacelšanās uz slēgta vai aizņemta skrejceļa vai manevrēšanas ceļa</w:t>
      </w:r>
      <w:r w:rsidR="002166B7">
        <w:rPr>
          <w:rStyle w:val="FootnoteReference"/>
          <w:rFonts w:ascii="Times New Roman" w:hAnsi="Times New Roman" w:cs="Arial"/>
          <w:noProof/>
          <w:sz w:val="24"/>
        </w:rPr>
        <w:footnoteReference w:id="1"/>
      </w:r>
      <w:r>
        <w:rPr>
          <w:rFonts w:ascii="Times New Roman" w:hAnsi="Times New Roman"/>
          <w:sz w:val="24"/>
        </w:rPr>
        <w:t>, vai nepiešķirta skrejceļa.</w:t>
      </w:r>
    </w:p>
    <w:p w14:paraId="5638C7EC" w14:textId="77777777" w:rsidR="004F0D55" w:rsidRPr="001D512F" w:rsidRDefault="004F0D55" w:rsidP="002166B7">
      <w:pPr>
        <w:ind w:left="709" w:hanging="425"/>
        <w:jc w:val="both"/>
        <w:rPr>
          <w:rFonts w:ascii="Times New Roman" w:eastAsia="Arial" w:hAnsi="Times New Roman" w:cs="Arial"/>
          <w:noProof/>
          <w:sz w:val="24"/>
          <w:szCs w:val="20"/>
        </w:rPr>
      </w:pPr>
    </w:p>
    <w:p w14:paraId="5B5A9933" w14:textId="77777777" w:rsidR="004F0D55" w:rsidRPr="001D512F" w:rsidRDefault="004F0D55" w:rsidP="002166B7">
      <w:pPr>
        <w:pStyle w:val="BodyText"/>
        <w:numPr>
          <w:ilvl w:val="1"/>
          <w:numId w:val="2"/>
        </w:numPr>
        <w:tabs>
          <w:tab w:val="left" w:pos="1561"/>
        </w:tabs>
        <w:ind w:left="709" w:hanging="425"/>
        <w:jc w:val="both"/>
        <w:rPr>
          <w:rFonts w:ascii="Times New Roman" w:hAnsi="Times New Roman"/>
          <w:noProof/>
          <w:sz w:val="24"/>
        </w:rPr>
      </w:pPr>
      <w:r>
        <w:rPr>
          <w:rFonts w:ascii="Times New Roman" w:hAnsi="Times New Roman"/>
          <w:sz w:val="24"/>
        </w:rPr>
        <w:t>Pacelšanās no slēgta vai aizņemta skrejceļa vai manevrēšanas ceļa</w:t>
      </w:r>
      <w:r>
        <w:rPr>
          <w:rFonts w:ascii="Times New Roman" w:hAnsi="Times New Roman"/>
          <w:sz w:val="24"/>
          <w:vertAlign w:val="superscript"/>
        </w:rPr>
        <w:t>1</w:t>
      </w:r>
      <w:r>
        <w:rPr>
          <w:rFonts w:ascii="Times New Roman" w:hAnsi="Times New Roman"/>
          <w:sz w:val="24"/>
        </w:rPr>
        <w:t>, vai nepiešķirta skrejceļa.</w:t>
      </w:r>
    </w:p>
    <w:p w14:paraId="3DB42C05" w14:textId="77777777" w:rsidR="004F0D55" w:rsidRPr="001D512F" w:rsidRDefault="004F0D55" w:rsidP="002166B7">
      <w:pPr>
        <w:ind w:left="709" w:hanging="425"/>
        <w:jc w:val="both"/>
        <w:rPr>
          <w:rFonts w:ascii="Times New Roman" w:eastAsia="Arial" w:hAnsi="Times New Roman" w:cs="Arial"/>
          <w:noProof/>
          <w:sz w:val="24"/>
          <w:szCs w:val="20"/>
        </w:rPr>
      </w:pPr>
    </w:p>
    <w:p w14:paraId="44098446" w14:textId="77777777" w:rsidR="004F0D55" w:rsidRPr="001D512F" w:rsidRDefault="004F0D55" w:rsidP="002166B7">
      <w:pPr>
        <w:pStyle w:val="BodyText"/>
        <w:numPr>
          <w:ilvl w:val="1"/>
          <w:numId w:val="2"/>
        </w:numPr>
        <w:tabs>
          <w:tab w:val="left" w:pos="1561"/>
        </w:tabs>
        <w:ind w:left="709" w:hanging="425"/>
        <w:jc w:val="both"/>
        <w:rPr>
          <w:rFonts w:ascii="Times New Roman" w:hAnsi="Times New Roman"/>
          <w:noProof/>
          <w:sz w:val="24"/>
        </w:rPr>
      </w:pPr>
      <w:r>
        <w:rPr>
          <w:rFonts w:ascii="Times New Roman" w:hAnsi="Times New Roman"/>
          <w:sz w:val="24"/>
        </w:rPr>
        <w:t>Nosēšanās vai nosēšanās mēģinājumi uz slēgta vai aizņemta skrejceļa, vai manevrēšanas ceļa</w:t>
      </w:r>
      <w:r>
        <w:rPr>
          <w:rFonts w:ascii="Times New Roman" w:hAnsi="Times New Roman"/>
          <w:sz w:val="24"/>
          <w:vertAlign w:val="superscript"/>
        </w:rPr>
        <w:t>1</w:t>
      </w:r>
      <w:r>
        <w:rPr>
          <w:rFonts w:ascii="Times New Roman" w:hAnsi="Times New Roman"/>
          <w:sz w:val="24"/>
        </w:rPr>
        <w:t>, vai nepiešķirta skrejceļa.</w:t>
      </w:r>
    </w:p>
    <w:p w14:paraId="3C243DB5" w14:textId="77777777" w:rsidR="004F0D55" w:rsidRPr="001D512F" w:rsidRDefault="004F0D55" w:rsidP="002166B7">
      <w:pPr>
        <w:ind w:left="709" w:hanging="425"/>
        <w:jc w:val="both"/>
        <w:rPr>
          <w:rFonts w:ascii="Times New Roman" w:eastAsia="Arial" w:hAnsi="Times New Roman" w:cs="Arial"/>
          <w:noProof/>
          <w:sz w:val="24"/>
        </w:rPr>
      </w:pPr>
    </w:p>
    <w:p w14:paraId="55601F25" w14:textId="77777777" w:rsidR="004F0D55" w:rsidRPr="001D512F" w:rsidRDefault="004F0D55" w:rsidP="002166B7">
      <w:pPr>
        <w:pStyle w:val="BodyText"/>
        <w:numPr>
          <w:ilvl w:val="1"/>
          <w:numId w:val="2"/>
        </w:numPr>
        <w:tabs>
          <w:tab w:val="left" w:pos="1561"/>
        </w:tabs>
        <w:ind w:left="709" w:hanging="425"/>
        <w:jc w:val="both"/>
        <w:rPr>
          <w:rFonts w:ascii="Times New Roman" w:hAnsi="Times New Roman"/>
          <w:noProof/>
          <w:sz w:val="24"/>
        </w:rPr>
      </w:pPr>
      <w:r>
        <w:rPr>
          <w:rFonts w:ascii="Times New Roman" w:hAnsi="Times New Roman"/>
          <w:sz w:val="24"/>
        </w:rPr>
        <w:t>Būtiska kļūda paredzēto parametru sasniegšanā gaisa kuģa pacelšanās laikā vai lidojuma sākuma augstuma uzņemšanas laikā.</w:t>
      </w:r>
    </w:p>
    <w:p w14:paraId="6397B8D6" w14:textId="77777777" w:rsidR="004F0D55" w:rsidRPr="001D512F" w:rsidRDefault="004F0D55" w:rsidP="002166B7">
      <w:pPr>
        <w:ind w:left="709" w:hanging="425"/>
        <w:jc w:val="both"/>
        <w:rPr>
          <w:rFonts w:ascii="Times New Roman" w:eastAsia="Arial" w:hAnsi="Times New Roman" w:cs="Arial"/>
          <w:noProof/>
          <w:sz w:val="24"/>
        </w:rPr>
      </w:pPr>
    </w:p>
    <w:p w14:paraId="4E9AE73F" w14:textId="77777777" w:rsidR="004F0D55" w:rsidRPr="001D512F" w:rsidRDefault="004F0D55" w:rsidP="002166B7">
      <w:pPr>
        <w:pStyle w:val="BodyText"/>
        <w:numPr>
          <w:ilvl w:val="1"/>
          <w:numId w:val="2"/>
        </w:numPr>
        <w:tabs>
          <w:tab w:val="left" w:pos="1561"/>
        </w:tabs>
        <w:ind w:left="709" w:hanging="425"/>
        <w:jc w:val="both"/>
        <w:rPr>
          <w:rFonts w:ascii="Times New Roman" w:hAnsi="Times New Roman"/>
          <w:noProof/>
          <w:sz w:val="24"/>
        </w:rPr>
      </w:pPr>
      <w:r>
        <w:rPr>
          <w:rFonts w:ascii="Times New Roman" w:hAnsi="Times New Roman"/>
          <w:sz w:val="24"/>
        </w:rPr>
        <w:t>Liesmas vai dūmi pasažieru nodalījumā, kravas telpās vai liesmas dzinējā pat, ja šādas liesmas tika nodzēstas, izmantojot ugunsdzēšanas vielas.</w:t>
      </w:r>
    </w:p>
    <w:p w14:paraId="27A63F3E" w14:textId="77777777" w:rsidR="004F0D55" w:rsidRPr="001D512F" w:rsidRDefault="004F0D55" w:rsidP="002166B7">
      <w:pPr>
        <w:ind w:left="709" w:hanging="425"/>
        <w:jc w:val="both"/>
        <w:rPr>
          <w:rFonts w:ascii="Times New Roman" w:eastAsia="Arial" w:hAnsi="Times New Roman" w:cs="Arial"/>
          <w:noProof/>
          <w:sz w:val="24"/>
          <w:szCs w:val="20"/>
        </w:rPr>
      </w:pPr>
    </w:p>
    <w:p w14:paraId="2FD501D2" w14:textId="77777777" w:rsidR="004F0D55" w:rsidRPr="001D512F" w:rsidRDefault="004F0D55" w:rsidP="002166B7">
      <w:pPr>
        <w:pStyle w:val="BodyText"/>
        <w:numPr>
          <w:ilvl w:val="1"/>
          <w:numId w:val="2"/>
        </w:numPr>
        <w:tabs>
          <w:tab w:val="left" w:pos="1561"/>
        </w:tabs>
        <w:ind w:left="709" w:hanging="425"/>
        <w:jc w:val="both"/>
        <w:rPr>
          <w:rFonts w:ascii="Times New Roman" w:hAnsi="Times New Roman"/>
          <w:noProof/>
          <w:sz w:val="24"/>
        </w:rPr>
      </w:pPr>
      <w:r>
        <w:rPr>
          <w:rFonts w:ascii="Times New Roman" w:hAnsi="Times New Roman"/>
          <w:sz w:val="24"/>
        </w:rPr>
        <w:t>Gaisa kuģa apkalpei ir bijusi nepieciešamība avārijas situācijā izmantot gaisa kuģa skābekļa sistēmu.</w:t>
      </w:r>
    </w:p>
    <w:p w14:paraId="19B39608" w14:textId="77777777" w:rsidR="004F0D55" w:rsidRPr="001D512F" w:rsidRDefault="004F0D55" w:rsidP="002166B7">
      <w:pPr>
        <w:ind w:left="709" w:hanging="425"/>
        <w:jc w:val="both"/>
        <w:rPr>
          <w:rFonts w:ascii="Times New Roman" w:eastAsia="Arial" w:hAnsi="Times New Roman" w:cs="Arial"/>
          <w:noProof/>
          <w:sz w:val="24"/>
        </w:rPr>
      </w:pPr>
    </w:p>
    <w:p w14:paraId="198F61FD" w14:textId="77777777" w:rsidR="004F0D55" w:rsidRPr="001D512F" w:rsidRDefault="004F0D55" w:rsidP="002166B7">
      <w:pPr>
        <w:pStyle w:val="BodyText"/>
        <w:numPr>
          <w:ilvl w:val="1"/>
          <w:numId w:val="2"/>
        </w:numPr>
        <w:tabs>
          <w:tab w:val="left" w:pos="1561"/>
        </w:tabs>
        <w:ind w:left="709" w:hanging="425"/>
        <w:jc w:val="both"/>
        <w:rPr>
          <w:rFonts w:ascii="Times New Roman" w:hAnsi="Times New Roman"/>
          <w:noProof/>
          <w:sz w:val="24"/>
        </w:rPr>
      </w:pPr>
      <w:r>
        <w:rPr>
          <w:rFonts w:ascii="Times New Roman" w:hAnsi="Times New Roman"/>
          <w:sz w:val="24"/>
        </w:rPr>
        <w:t>Gaisa kuģa konstrukcijas bojājums vai dzinēja izjukšana, ieskaitot nekontrolējamu turbīndzinēja atteici, kas netiek klasificēti kā aviācijas nelaimes gadījums.</w:t>
      </w:r>
    </w:p>
    <w:p w14:paraId="2CAED96A" w14:textId="77777777" w:rsidR="004F0D55" w:rsidRPr="001D512F" w:rsidRDefault="004F0D55" w:rsidP="002166B7">
      <w:pPr>
        <w:ind w:left="709" w:hanging="425"/>
        <w:jc w:val="both"/>
        <w:rPr>
          <w:rFonts w:ascii="Times New Roman" w:eastAsia="Arial" w:hAnsi="Times New Roman" w:cs="Arial"/>
          <w:noProof/>
          <w:sz w:val="24"/>
          <w:szCs w:val="20"/>
        </w:rPr>
      </w:pPr>
    </w:p>
    <w:p w14:paraId="4AD77B51" w14:textId="77777777" w:rsidR="004F0D55" w:rsidRPr="001D512F" w:rsidRDefault="004F0D55" w:rsidP="002166B7">
      <w:pPr>
        <w:pStyle w:val="BodyText"/>
        <w:numPr>
          <w:ilvl w:val="1"/>
          <w:numId w:val="2"/>
        </w:numPr>
        <w:tabs>
          <w:tab w:val="left" w:pos="1561"/>
        </w:tabs>
        <w:ind w:left="709" w:hanging="425"/>
        <w:jc w:val="both"/>
        <w:rPr>
          <w:rFonts w:ascii="Times New Roman" w:hAnsi="Times New Roman"/>
          <w:noProof/>
          <w:sz w:val="24"/>
        </w:rPr>
      </w:pPr>
      <w:r>
        <w:rPr>
          <w:rFonts w:ascii="Times New Roman" w:hAnsi="Times New Roman"/>
          <w:sz w:val="24"/>
        </w:rPr>
        <w:t>Daudzkārtēji vienas vai vairāku gaisa kuģu sistēmu bojājumi, kas būtiski ietekmē tā vadīšanu.</w:t>
      </w:r>
    </w:p>
    <w:p w14:paraId="47A2BB07" w14:textId="77777777" w:rsidR="004F0D55" w:rsidRPr="001D512F" w:rsidRDefault="004F0D55" w:rsidP="002166B7">
      <w:pPr>
        <w:ind w:left="709" w:hanging="425"/>
        <w:jc w:val="both"/>
        <w:rPr>
          <w:rFonts w:ascii="Times New Roman" w:eastAsia="Arial" w:hAnsi="Times New Roman" w:cs="Arial"/>
          <w:noProof/>
          <w:sz w:val="24"/>
        </w:rPr>
      </w:pPr>
    </w:p>
    <w:p w14:paraId="48EDC4E6" w14:textId="77777777" w:rsidR="004F0D55" w:rsidRPr="001D512F" w:rsidRDefault="004F0D55" w:rsidP="002166B7">
      <w:pPr>
        <w:pStyle w:val="BodyText"/>
        <w:numPr>
          <w:ilvl w:val="1"/>
          <w:numId w:val="2"/>
        </w:numPr>
        <w:tabs>
          <w:tab w:val="left" w:pos="1561"/>
        </w:tabs>
        <w:ind w:left="709" w:hanging="425"/>
        <w:jc w:val="both"/>
        <w:rPr>
          <w:rFonts w:ascii="Times New Roman" w:hAnsi="Times New Roman"/>
          <w:noProof/>
          <w:sz w:val="24"/>
        </w:rPr>
      </w:pPr>
      <w:r>
        <w:rPr>
          <w:rFonts w:ascii="Times New Roman" w:hAnsi="Times New Roman"/>
          <w:sz w:val="24"/>
        </w:rPr>
        <w:t>Gaisa kuģa apkalpes loceklis lidojuma laikā ir kļuvis darbnespējīgs.</w:t>
      </w:r>
    </w:p>
    <w:p w14:paraId="64A77EB9" w14:textId="77777777" w:rsidR="004F0D55" w:rsidRPr="001D512F" w:rsidRDefault="004F0D55" w:rsidP="002166B7">
      <w:pPr>
        <w:ind w:left="709" w:hanging="425"/>
        <w:jc w:val="both"/>
        <w:rPr>
          <w:rFonts w:ascii="Times New Roman" w:eastAsia="Arial" w:hAnsi="Times New Roman" w:cs="Arial"/>
          <w:noProof/>
          <w:sz w:val="24"/>
        </w:rPr>
      </w:pPr>
    </w:p>
    <w:p w14:paraId="08B570E0" w14:textId="77777777" w:rsidR="004F0D55" w:rsidRPr="001D512F" w:rsidRDefault="004F0D55" w:rsidP="002166B7">
      <w:pPr>
        <w:pStyle w:val="BodyText"/>
        <w:numPr>
          <w:ilvl w:val="1"/>
          <w:numId w:val="2"/>
        </w:numPr>
        <w:tabs>
          <w:tab w:val="left" w:pos="1561"/>
        </w:tabs>
        <w:ind w:left="709" w:hanging="425"/>
        <w:jc w:val="both"/>
        <w:rPr>
          <w:rFonts w:ascii="Times New Roman" w:hAnsi="Times New Roman"/>
          <w:noProof/>
          <w:sz w:val="24"/>
        </w:rPr>
      </w:pPr>
      <w:r>
        <w:rPr>
          <w:rFonts w:ascii="Times New Roman" w:hAnsi="Times New Roman"/>
          <w:sz w:val="24"/>
        </w:rPr>
        <w:t>Degvielas atlikuma daudzums, kas rada nepieciešamību pilotam paziņot par avārijas stāvokli.</w:t>
      </w:r>
    </w:p>
    <w:p w14:paraId="33B809E8" w14:textId="77777777" w:rsidR="004F0D55" w:rsidRPr="001D512F" w:rsidRDefault="004F0D55" w:rsidP="002166B7">
      <w:pPr>
        <w:ind w:left="709" w:hanging="425"/>
        <w:jc w:val="both"/>
        <w:rPr>
          <w:rFonts w:ascii="Times New Roman" w:eastAsia="Arial" w:hAnsi="Times New Roman" w:cs="Arial"/>
          <w:noProof/>
          <w:sz w:val="24"/>
        </w:rPr>
      </w:pPr>
    </w:p>
    <w:p w14:paraId="3660DC87" w14:textId="77777777" w:rsidR="004F0D55" w:rsidRPr="001D512F" w:rsidRDefault="004F0D55" w:rsidP="002166B7">
      <w:pPr>
        <w:pStyle w:val="BodyText"/>
        <w:numPr>
          <w:ilvl w:val="1"/>
          <w:numId w:val="2"/>
        </w:numPr>
        <w:tabs>
          <w:tab w:val="left" w:pos="1561"/>
        </w:tabs>
        <w:ind w:left="709" w:hanging="425"/>
        <w:jc w:val="both"/>
        <w:rPr>
          <w:rFonts w:ascii="Times New Roman" w:hAnsi="Times New Roman"/>
          <w:noProof/>
          <w:sz w:val="24"/>
        </w:rPr>
      </w:pPr>
      <w:r>
        <w:rPr>
          <w:rFonts w:ascii="Times New Roman" w:hAnsi="Times New Roman"/>
          <w:sz w:val="24"/>
        </w:rPr>
        <w:t>Skrejceļa nesankcionēta šķērsošana, kas klasificējama bīstamības kategorijā A. Informācija par bīstamības klasifikāciju sniegta Rokasgrāmatā par nesankcionētas skrejceļa šķērsošanas novēršanu (dok. Nr. 9870).</w:t>
      </w:r>
    </w:p>
    <w:p w14:paraId="3CF8F951" w14:textId="77777777" w:rsidR="004F0D55" w:rsidRPr="001D512F" w:rsidRDefault="004F0D55" w:rsidP="002166B7">
      <w:pPr>
        <w:ind w:left="709" w:hanging="425"/>
        <w:jc w:val="both"/>
        <w:rPr>
          <w:rFonts w:ascii="Times New Roman" w:eastAsia="Arial" w:hAnsi="Times New Roman" w:cs="Arial"/>
          <w:noProof/>
          <w:sz w:val="24"/>
          <w:szCs w:val="20"/>
        </w:rPr>
      </w:pPr>
    </w:p>
    <w:p w14:paraId="36815CD6" w14:textId="77777777" w:rsidR="004F0D55" w:rsidRPr="001D512F" w:rsidRDefault="004F0D55" w:rsidP="002166B7">
      <w:pPr>
        <w:pStyle w:val="BodyText"/>
        <w:numPr>
          <w:ilvl w:val="1"/>
          <w:numId w:val="2"/>
        </w:numPr>
        <w:tabs>
          <w:tab w:val="left" w:pos="1561"/>
        </w:tabs>
        <w:ind w:left="709" w:hanging="425"/>
        <w:jc w:val="both"/>
        <w:rPr>
          <w:rFonts w:ascii="Times New Roman" w:hAnsi="Times New Roman"/>
          <w:noProof/>
          <w:sz w:val="24"/>
        </w:rPr>
      </w:pPr>
      <w:r>
        <w:rPr>
          <w:rFonts w:ascii="Times New Roman" w:hAnsi="Times New Roman"/>
          <w:sz w:val="24"/>
        </w:rPr>
        <w:lastRenderedPageBreak/>
        <w:t>Incidenti pacelšanās vai nosēšanās laikā. Tādi incidenti kā nosēšanās pirms skrejceļa vai pārbraukšana aiz skrejceļa, vai noskriešana no skrejceļa pa sānu malu.</w:t>
      </w:r>
    </w:p>
    <w:p w14:paraId="1BD3515D" w14:textId="77777777" w:rsidR="004F0D55" w:rsidRPr="001D512F" w:rsidRDefault="004F0D55" w:rsidP="001D512F">
      <w:pPr>
        <w:jc w:val="both"/>
        <w:rPr>
          <w:rFonts w:ascii="Times New Roman" w:eastAsia="Arial" w:hAnsi="Times New Roman" w:cs="Arial"/>
          <w:i/>
          <w:noProof/>
          <w:sz w:val="24"/>
          <w:szCs w:val="18"/>
        </w:rPr>
      </w:pPr>
    </w:p>
    <w:p w14:paraId="14E52B8A" w14:textId="77777777" w:rsidR="004F0D55" w:rsidRPr="001D512F" w:rsidRDefault="004F0D55" w:rsidP="002166B7">
      <w:pPr>
        <w:pStyle w:val="BodyText"/>
        <w:numPr>
          <w:ilvl w:val="2"/>
          <w:numId w:val="1"/>
        </w:numPr>
        <w:tabs>
          <w:tab w:val="left" w:pos="1581"/>
        </w:tabs>
        <w:ind w:left="709" w:hanging="425"/>
        <w:jc w:val="both"/>
        <w:rPr>
          <w:rFonts w:ascii="Times New Roman" w:hAnsi="Times New Roman"/>
          <w:noProof/>
          <w:sz w:val="24"/>
        </w:rPr>
      </w:pPr>
      <w:r>
        <w:rPr>
          <w:rFonts w:ascii="Times New Roman" w:hAnsi="Times New Roman"/>
          <w:sz w:val="24"/>
        </w:rPr>
        <w:t>Sistēmas atteices, laikapstākļu parādības, darbības ārpus apstiprinātā lidojuma režīmu diapazona vai citi notikumi, kuru dēļ varētu rasties grūtības kontrolēt gaisa kuģi.</w:t>
      </w:r>
    </w:p>
    <w:p w14:paraId="36C3FCF0" w14:textId="77777777" w:rsidR="004F0D55" w:rsidRPr="001D512F" w:rsidRDefault="004F0D55" w:rsidP="002166B7">
      <w:pPr>
        <w:ind w:left="709" w:hanging="425"/>
        <w:jc w:val="both"/>
        <w:rPr>
          <w:rFonts w:ascii="Times New Roman" w:eastAsia="Arial" w:hAnsi="Times New Roman" w:cs="Arial"/>
          <w:noProof/>
          <w:sz w:val="24"/>
          <w:szCs w:val="20"/>
        </w:rPr>
      </w:pPr>
    </w:p>
    <w:p w14:paraId="17CB58AF" w14:textId="77777777" w:rsidR="004F0D55" w:rsidRPr="001D512F" w:rsidRDefault="004F0D55" w:rsidP="002166B7">
      <w:pPr>
        <w:pStyle w:val="BodyText"/>
        <w:numPr>
          <w:ilvl w:val="2"/>
          <w:numId w:val="1"/>
        </w:numPr>
        <w:tabs>
          <w:tab w:val="left" w:pos="1581"/>
        </w:tabs>
        <w:ind w:left="709" w:hanging="425"/>
        <w:jc w:val="both"/>
        <w:rPr>
          <w:rFonts w:ascii="Times New Roman" w:hAnsi="Times New Roman"/>
          <w:noProof/>
          <w:sz w:val="24"/>
        </w:rPr>
      </w:pPr>
      <w:r>
        <w:rPr>
          <w:rFonts w:ascii="Times New Roman" w:hAnsi="Times New Roman"/>
          <w:sz w:val="24"/>
        </w:rPr>
        <w:t>Vairāk nekā vienas rezervēšanas sistēmas atteice, kas ir obligāta lidojuma veikšanai un navigācijai.</w:t>
      </w:r>
    </w:p>
    <w:p w14:paraId="6F15EEB7" w14:textId="77777777" w:rsidR="002166B7" w:rsidRDefault="002166B7">
      <w:pPr>
        <w:rPr>
          <w:rFonts w:ascii="Times New Roman" w:eastAsia="Arial" w:hAnsi="Times New Roman" w:cs="Arial"/>
          <w:noProof/>
          <w:sz w:val="24"/>
          <w:szCs w:val="20"/>
        </w:rPr>
      </w:pPr>
      <w:r>
        <w:br w:type="page"/>
      </w:r>
    </w:p>
    <w:p w14:paraId="3773C4B6" w14:textId="77777777" w:rsidR="004F0D55" w:rsidRPr="001D512F" w:rsidRDefault="004F0D55" w:rsidP="001D512F">
      <w:pPr>
        <w:jc w:val="both"/>
        <w:rPr>
          <w:rFonts w:ascii="Times New Roman" w:eastAsia="Arial" w:hAnsi="Times New Roman" w:cs="Arial"/>
          <w:noProof/>
          <w:sz w:val="24"/>
          <w:szCs w:val="20"/>
        </w:rPr>
      </w:pPr>
    </w:p>
    <w:p w14:paraId="45CF79F4" w14:textId="40CE81B1" w:rsidR="004F0D55" w:rsidRPr="0094398B" w:rsidRDefault="004F0D55" w:rsidP="0094398B">
      <w:pPr>
        <w:pStyle w:val="Heading1"/>
      </w:pPr>
      <w:bookmarkStart w:id="146" w:name="_Toc42267427"/>
      <w:r w:rsidRPr="0094398B">
        <w:t>E papildinājums</w:t>
      </w:r>
      <w:r w:rsidR="0094398B" w:rsidRPr="0094398B">
        <w:br/>
      </w:r>
      <w:r w:rsidR="0094398B" w:rsidRPr="0094398B">
        <w:br/>
      </w:r>
      <w:r w:rsidRPr="0094398B">
        <w:t>Individuālais attīstības plāns</w:t>
      </w:r>
      <w:bookmarkEnd w:id="146"/>
    </w:p>
    <w:p w14:paraId="438654EA" w14:textId="77777777" w:rsidR="004F0D55" w:rsidRPr="001D512F" w:rsidRDefault="004F0D55" w:rsidP="002166B7">
      <w:pPr>
        <w:jc w:val="center"/>
        <w:rPr>
          <w:rFonts w:ascii="Times New Roman" w:eastAsia="Arial" w:hAnsi="Times New Roman" w:cs="Arial"/>
          <w:b/>
          <w:bCs/>
          <w:noProof/>
          <w:sz w:val="24"/>
          <w:szCs w:val="23"/>
        </w:rPr>
      </w:pPr>
    </w:p>
    <w:p w14:paraId="13747598" w14:textId="77777777" w:rsidR="004F0D55" w:rsidRPr="001D512F" w:rsidRDefault="004F0D55" w:rsidP="002166B7">
      <w:pPr>
        <w:pStyle w:val="Heading4"/>
        <w:ind w:left="0"/>
        <w:jc w:val="center"/>
        <w:rPr>
          <w:rFonts w:ascii="Times New Roman" w:hAnsi="Times New Roman"/>
          <w:noProof/>
          <w:sz w:val="24"/>
        </w:rPr>
      </w:pPr>
      <w:r>
        <w:rPr>
          <w:rFonts w:ascii="Times New Roman" w:hAnsi="Times New Roman"/>
          <w:sz w:val="24"/>
        </w:rPr>
        <w:t>Individuālais attīstības plāns. Aviācijas nelaimes gadījuma izmeklētājs</w:t>
      </w:r>
    </w:p>
    <w:p w14:paraId="75D000DD" w14:textId="77777777" w:rsidR="004F0D55" w:rsidRPr="001D512F" w:rsidRDefault="004F0D55" w:rsidP="001D512F">
      <w:pPr>
        <w:jc w:val="both"/>
        <w:rPr>
          <w:rFonts w:ascii="Times New Roman" w:eastAsia="Arial" w:hAnsi="Times New Roman" w:cs="Arial"/>
          <w:b/>
          <w:bCs/>
          <w:noProof/>
          <w:sz w:val="24"/>
          <w:szCs w:val="21"/>
        </w:rPr>
      </w:pPr>
    </w:p>
    <w:tbl>
      <w:tblPr>
        <w:tblW w:w="0" w:type="auto"/>
        <w:tblCellMar>
          <w:top w:w="28" w:type="dxa"/>
          <w:left w:w="28" w:type="dxa"/>
          <w:bottom w:w="28" w:type="dxa"/>
          <w:right w:w="28" w:type="dxa"/>
        </w:tblCellMar>
        <w:tblLook w:val="01E0" w:firstRow="1" w:lastRow="1" w:firstColumn="1" w:lastColumn="1" w:noHBand="0" w:noVBand="0"/>
      </w:tblPr>
      <w:tblGrid>
        <w:gridCol w:w="3032"/>
        <w:gridCol w:w="88"/>
        <w:gridCol w:w="1174"/>
        <w:gridCol w:w="1243"/>
        <w:gridCol w:w="570"/>
        <w:gridCol w:w="663"/>
        <w:gridCol w:w="1179"/>
        <w:gridCol w:w="1179"/>
      </w:tblGrid>
      <w:tr w:rsidR="004F0D55" w:rsidRPr="001D512F" w14:paraId="1D39CF86" w14:textId="77777777" w:rsidTr="002166B7">
        <w:tc>
          <w:tcPr>
            <w:tcW w:w="5000" w:type="pct"/>
            <w:gridSpan w:val="8"/>
            <w:tcBorders>
              <w:top w:val="single" w:sz="5" w:space="0" w:color="000000"/>
              <w:left w:val="single" w:sz="5" w:space="0" w:color="000000"/>
              <w:bottom w:val="single" w:sz="5" w:space="0" w:color="000000"/>
              <w:right w:val="single" w:sz="5" w:space="0" w:color="000000"/>
            </w:tcBorders>
          </w:tcPr>
          <w:p w14:paraId="47BE046A" w14:textId="77777777" w:rsidR="004F0D55" w:rsidRPr="001D512F" w:rsidRDefault="004F0D55" w:rsidP="001D512F">
            <w:pPr>
              <w:pStyle w:val="TableParagraph"/>
              <w:jc w:val="both"/>
              <w:rPr>
                <w:rFonts w:ascii="Times New Roman" w:hAnsi="Times New Roman"/>
                <w:b/>
                <w:noProof/>
                <w:sz w:val="24"/>
              </w:rPr>
            </w:pPr>
            <w:r>
              <w:rPr>
                <w:rFonts w:ascii="Times New Roman" w:hAnsi="Times New Roman"/>
                <w:b/>
                <w:sz w:val="24"/>
              </w:rPr>
              <w:t>Izmeklētāja vārds, uzvārds:</w:t>
            </w:r>
          </w:p>
          <w:p w14:paraId="5FBC2029" w14:textId="77777777" w:rsidR="004F0D55" w:rsidRPr="001D512F" w:rsidRDefault="004F0D55" w:rsidP="001D512F">
            <w:pPr>
              <w:pStyle w:val="TableParagraph"/>
              <w:jc w:val="both"/>
              <w:rPr>
                <w:rFonts w:ascii="Times New Roman" w:eastAsia="Arial" w:hAnsi="Times New Roman" w:cs="Arial"/>
                <w:b/>
                <w:bCs/>
                <w:noProof/>
                <w:sz w:val="24"/>
                <w:szCs w:val="23"/>
              </w:rPr>
            </w:pPr>
          </w:p>
          <w:p w14:paraId="4F2AB3F0" w14:textId="77777777" w:rsidR="00CB7033" w:rsidRDefault="004F0D55" w:rsidP="001D512F">
            <w:pPr>
              <w:pStyle w:val="TableParagraph"/>
              <w:jc w:val="both"/>
              <w:rPr>
                <w:rFonts w:ascii="Times New Roman" w:hAnsi="Times New Roman"/>
                <w:b/>
                <w:noProof/>
                <w:sz w:val="24"/>
              </w:rPr>
            </w:pPr>
            <w:r>
              <w:rPr>
                <w:rFonts w:ascii="Times New Roman" w:hAnsi="Times New Roman"/>
                <w:b/>
                <w:sz w:val="24"/>
              </w:rPr>
              <w:t xml:space="preserve">Amats (lidojumi / tehnika / </w:t>
            </w:r>
            <w:r>
              <w:rPr>
                <w:rFonts w:ascii="Times New Roman" w:hAnsi="Times New Roman"/>
                <w:b/>
                <w:i/>
                <w:iCs/>
                <w:sz w:val="24"/>
              </w:rPr>
              <w:t>ATC</w:t>
            </w:r>
            <w:r>
              <w:rPr>
                <w:rFonts w:ascii="Times New Roman" w:hAnsi="Times New Roman"/>
                <w:b/>
                <w:sz w:val="24"/>
              </w:rPr>
              <w:t xml:space="preserve"> / izdzīvošanas faktori / u. c.):</w:t>
            </w:r>
          </w:p>
          <w:p w14:paraId="3445DF5F" w14:textId="77777777" w:rsidR="00CB7033" w:rsidRDefault="00CB7033" w:rsidP="001D512F">
            <w:pPr>
              <w:pStyle w:val="TableParagraph"/>
              <w:jc w:val="both"/>
              <w:rPr>
                <w:rFonts w:ascii="Times New Roman" w:hAnsi="Times New Roman"/>
                <w:b/>
                <w:noProof/>
                <w:sz w:val="24"/>
              </w:rPr>
            </w:pPr>
          </w:p>
          <w:p w14:paraId="7797098A" w14:textId="77777777" w:rsidR="004F0D55" w:rsidRDefault="004F0D55" w:rsidP="001D512F">
            <w:pPr>
              <w:pStyle w:val="TableParagraph"/>
              <w:jc w:val="both"/>
              <w:rPr>
                <w:rFonts w:ascii="Times New Roman" w:hAnsi="Times New Roman"/>
                <w:b/>
                <w:noProof/>
                <w:sz w:val="24"/>
              </w:rPr>
            </w:pPr>
            <w:r>
              <w:rPr>
                <w:rFonts w:ascii="Times New Roman" w:hAnsi="Times New Roman"/>
                <w:b/>
                <w:sz w:val="24"/>
              </w:rPr>
              <w:t>Kategorija vai postenis:</w:t>
            </w:r>
          </w:p>
          <w:p w14:paraId="7855DEA7" w14:textId="77777777" w:rsidR="00CB7033" w:rsidRPr="001D512F" w:rsidRDefault="00CB7033" w:rsidP="001D512F">
            <w:pPr>
              <w:pStyle w:val="TableParagraph"/>
              <w:jc w:val="both"/>
              <w:rPr>
                <w:rFonts w:ascii="Times New Roman" w:hAnsi="Times New Roman"/>
                <w:b/>
                <w:noProof/>
                <w:sz w:val="24"/>
              </w:rPr>
            </w:pPr>
          </w:p>
          <w:p w14:paraId="114B9FB0" w14:textId="77777777" w:rsidR="004F0D55" w:rsidRPr="001D512F" w:rsidRDefault="004F0D55" w:rsidP="001D512F">
            <w:pPr>
              <w:pStyle w:val="TableParagraph"/>
              <w:jc w:val="both"/>
              <w:rPr>
                <w:rFonts w:ascii="Times New Roman" w:hAnsi="Times New Roman"/>
                <w:b/>
                <w:noProof/>
                <w:sz w:val="24"/>
              </w:rPr>
            </w:pPr>
            <w:r>
              <w:rPr>
                <w:rFonts w:ascii="Times New Roman" w:hAnsi="Times New Roman"/>
                <w:b/>
                <w:sz w:val="24"/>
              </w:rPr>
              <w:t>Uzrauga vārds, uzvārds:</w:t>
            </w:r>
          </w:p>
        </w:tc>
      </w:tr>
      <w:tr w:rsidR="004F0D55" w:rsidRPr="001D512F" w14:paraId="4E37552D"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4DDAFE14"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Zināšanas, prasmes un pieredze</w:t>
            </w:r>
          </w:p>
        </w:tc>
        <w:tc>
          <w:tcPr>
            <w:tcW w:w="648" w:type="pct"/>
            <w:tcBorders>
              <w:top w:val="single" w:sz="5" w:space="0" w:color="000000"/>
              <w:left w:val="single" w:sz="5" w:space="0" w:color="000000"/>
              <w:bottom w:val="single" w:sz="5" w:space="0" w:color="000000"/>
              <w:right w:val="single" w:sz="5" w:space="0" w:color="000000"/>
            </w:tcBorders>
          </w:tcPr>
          <w:p w14:paraId="65521A28" w14:textId="77777777" w:rsidR="004F0D55" w:rsidRPr="001D512F" w:rsidRDefault="004F0D55" w:rsidP="00CB7033">
            <w:pPr>
              <w:pStyle w:val="TableParagraph"/>
              <w:jc w:val="both"/>
              <w:rPr>
                <w:rFonts w:ascii="Times New Roman" w:hAnsi="Times New Roman"/>
                <w:i/>
                <w:noProof/>
                <w:sz w:val="24"/>
              </w:rPr>
            </w:pPr>
            <w:r>
              <w:rPr>
                <w:rFonts w:ascii="Times New Roman" w:hAnsi="Times New Roman"/>
                <w:i/>
                <w:sz w:val="24"/>
              </w:rPr>
              <w:t>Avots/kurss</w:t>
            </w:r>
          </w:p>
        </w:tc>
        <w:tc>
          <w:tcPr>
            <w:tcW w:w="648" w:type="pct"/>
            <w:tcBorders>
              <w:top w:val="single" w:sz="5" w:space="0" w:color="000000"/>
              <w:left w:val="single" w:sz="5" w:space="0" w:color="000000"/>
              <w:bottom w:val="single" w:sz="5" w:space="0" w:color="000000"/>
              <w:right w:val="single" w:sz="5" w:space="0" w:color="000000"/>
            </w:tcBorders>
          </w:tcPr>
          <w:p w14:paraId="19C26905" w14:textId="77777777" w:rsidR="004F0D55" w:rsidRPr="001D512F" w:rsidRDefault="00CB7033" w:rsidP="001D512F">
            <w:pPr>
              <w:pStyle w:val="TableParagraph"/>
              <w:jc w:val="both"/>
              <w:rPr>
                <w:rFonts w:ascii="Times New Roman" w:hAnsi="Times New Roman"/>
                <w:i/>
                <w:noProof/>
                <w:sz w:val="24"/>
              </w:rPr>
            </w:pPr>
            <w:r>
              <w:rPr>
                <w:rFonts w:ascii="Times New Roman" w:hAnsi="Times New Roman"/>
                <w:i/>
                <w:sz w:val="24"/>
              </w:rPr>
              <w:t>Saņemšanas datums</w:t>
            </w:r>
          </w:p>
        </w:tc>
        <w:tc>
          <w:tcPr>
            <w:tcW w:w="685" w:type="pct"/>
            <w:gridSpan w:val="2"/>
            <w:tcBorders>
              <w:top w:val="single" w:sz="5" w:space="0" w:color="000000"/>
              <w:left w:val="single" w:sz="5" w:space="0" w:color="000000"/>
              <w:bottom w:val="single" w:sz="5" w:space="0" w:color="000000"/>
              <w:right w:val="single" w:sz="5" w:space="0" w:color="000000"/>
            </w:tcBorders>
          </w:tcPr>
          <w:p w14:paraId="52439B4A"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Praktiskās pieredzes datums</w:t>
            </w:r>
          </w:p>
        </w:tc>
        <w:tc>
          <w:tcPr>
            <w:tcW w:w="650" w:type="pct"/>
            <w:tcBorders>
              <w:top w:val="single" w:sz="5" w:space="0" w:color="000000"/>
              <w:left w:val="single" w:sz="5" w:space="0" w:color="000000"/>
              <w:bottom w:val="single" w:sz="5" w:space="0" w:color="000000"/>
              <w:right w:val="single" w:sz="5" w:space="0" w:color="000000"/>
            </w:tcBorders>
          </w:tcPr>
          <w:p w14:paraId="06A941C0"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Plānotais apmācības datums</w:t>
            </w:r>
          </w:p>
        </w:tc>
        <w:tc>
          <w:tcPr>
            <w:tcW w:w="649" w:type="pct"/>
            <w:tcBorders>
              <w:top w:val="single" w:sz="5" w:space="0" w:color="000000"/>
              <w:left w:val="single" w:sz="5" w:space="0" w:color="000000"/>
              <w:bottom w:val="single" w:sz="5" w:space="0" w:color="000000"/>
              <w:right w:val="single" w:sz="5" w:space="0" w:color="000000"/>
            </w:tcBorders>
          </w:tcPr>
          <w:p w14:paraId="264C0A64"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Piezīmes (gadu skaits, kategorijas u. c.)</w:t>
            </w:r>
          </w:p>
        </w:tc>
      </w:tr>
      <w:tr w:rsidR="004F0D55" w:rsidRPr="001D512F" w14:paraId="07BB7AB3" w14:textId="77777777" w:rsidTr="002166B7">
        <w:tc>
          <w:tcPr>
            <w:tcW w:w="5000" w:type="pct"/>
            <w:gridSpan w:val="8"/>
            <w:tcBorders>
              <w:top w:val="single" w:sz="5" w:space="0" w:color="000000"/>
              <w:left w:val="single" w:sz="5" w:space="0" w:color="000000"/>
              <w:bottom w:val="single" w:sz="5" w:space="0" w:color="000000"/>
              <w:right w:val="single" w:sz="5" w:space="0" w:color="000000"/>
            </w:tcBorders>
          </w:tcPr>
          <w:p w14:paraId="3BCB77B0" w14:textId="77777777" w:rsidR="004F0D55" w:rsidRPr="001D512F" w:rsidRDefault="004F0D55" w:rsidP="001D512F">
            <w:pPr>
              <w:pStyle w:val="TableParagraph"/>
              <w:jc w:val="both"/>
              <w:rPr>
                <w:rFonts w:ascii="Times New Roman" w:hAnsi="Times New Roman"/>
                <w:b/>
                <w:noProof/>
                <w:sz w:val="24"/>
              </w:rPr>
            </w:pPr>
            <w:r>
              <w:rPr>
                <w:rFonts w:ascii="Times New Roman" w:hAnsi="Times New Roman"/>
                <w:b/>
                <w:sz w:val="24"/>
              </w:rPr>
              <w:t>Sākotnējās reaģēšanas procedūras</w:t>
            </w:r>
          </w:p>
        </w:tc>
      </w:tr>
      <w:tr w:rsidR="004F0D55" w:rsidRPr="001D512F" w14:paraId="41B087A8"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3E5EDDC0"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Dežūras procedūras</w:t>
            </w:r>
          </w:p>
        </w:tc>
        <w:tc>
          <w:tcPr>
            <w:tcW w:w="648" w:type="pct"/>
            <w:tcBorders>
              <w:top w:val="single" w:sz="5" w:space="0" w:color="000000"/>
              <w:left w:val="single" w:sz="5" w:space="0" w:color="000000"/>
              <w:bottom w:val="single" w:sz="5" w:space="0" w:color="000000"/>
              <w:right w:val="single" w:sz="5" w:space="0" w:color="000000"/>
            </w:tcBorders>
          </w:tcPr>
          <w:p w14:paraId="586DD57B"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08A3BB82"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0C5D2C51"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6D79DAD7"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76CD6BE1" w14:textId="77777777" w:rsidR="004F0D55" w:rsidRPr="001D512F" w:rsidRDefault="004F0D55" w:rsidP="001D512F">
            <w:pPr>
              <w:jc w:val="both"/>
              <w:rPr>
                <w:rFonts w:ascii="Times New Roman" w:hAnsi="Times New Roman"/>
                <w:noProof/>
                <w:sz w:val="24"/>
              </w:rPr>
            </w:pPr>
          </w:p>
        </w:tc>
      </w:tr>
      <w:tr w:rsidR="004F0D55" w:rsidRPr="001D512F" w14:paraId="781AC1F6"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2C5107AE"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Citu valsts iestāžu un organizāciju informēšana</w:t>
            </w:r>
          </w:p>
        </w:tc>
        <w:tc>
          <w:tcPr>
            <w:tcW w:w="648" w:type="pct"/>
            <w:tcBorders>
              <w:top w:val="single" w:sz="5" w:space="0" w:color="000000"/>
              <w:left w:val="single" w:sz="5" w:space="0" w:color="000000"/>
              <w:bottom w:val="single" w:sz="5" w:space="0" w:color="000000"/>
              <w:right w:val="single" w:sz="5" w:space="0" w:color="000000"/>
            </w:tcBorders>
          </w:tcPr>
          <w:p w14:paraId="3BA07B46"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16A5F6D6"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77FB3160"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7AA23492"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3BC7B941" w14:textId="77777777" w:rsidR="004F0D55" w:rsidRPr="001D512F" w:rsidRDefault="004F0D55" w:rsidP="001D512F">
            <w:pPr>
              <w:jc w:val="both"/>
              <w:rPr>
                <w:rFonts w:ascii="Times New Roman" w:hAnsi="Times New Roman"/>
                <w:noProof/>
                <w:sz w:val="24"/>
              </w:rPr>
            </w:pPr>
          </w:p>
        </w:tc>
      </w:tr>
      <w:tr w:rsidR="004F0D55" w:rsidRPr="001D512F" w14:paraId="520D53E8"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358FE1EB"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Dokumentācijas, ierakstu un paraugu aizsardzība</w:t>
            </w:r>
          </w:p>
        </w:tc>
        <w:tc>
          <w:tcPr>
            <w:tcW w:w="648" w:type="pct"/>
            <w:tcBorders>
              <w:top w:val="single" w:sz="5" w:space="0" w:color="000000"/>
              <w:left w:val="single" w:sz="5" w:space="0" w:color="000000"/>
              <w:bottom w:val="single" w:sz="5" w:space="0" w:color="000000"/>
              <w:right w:val="single" w:sz="5" w:space="0" w:color="000000"/>
            </w:tcBorders>
          </w:tcPr>
          <w:p w14:paraId="6BDACF68"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4453BD38"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5B8EF1AC"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15DA35A5"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6F48AC77" w14:textId="77777777" w:rsidR="004F0D55" w:rsidRPr="001D512F" w:rsidRDefault="004F0D55" w:rsidP="001D512F">
            <w:pPr>
              <w:jc w:val="both"/>
              <w:rPr>
                <w:rFonts w:ascii="Times New Roman" w:hAnsi="Times New Roman"/>
                <w:noProof/>
                <w:sz w:val="24"/>
              </w:rPr>
            </w:pPr>
          </w:p>
        </w:tc>
      </w:tr>
      <w:tr w:rsidR="004F0D55" w:rsidRPr="001D512F" w14:paraId="5CAE671F"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6458BCBA"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Nelaimes gadījuma vietas jurisdikcija un aizsardzība</w:t>
            </w:r>
          </w:p>
        </w:tc>
        <w:tc>
          <w:tcPr>
            <w:tcW w:w="648" w:type="pct"/>
            <w:tcBorders>
              <w:top w:val="single" w:sz="5" w:space="0" w:color="000000"/>
              <w:left w:val="single" w:sz="5" w:space="0" w:color="000000"/>
              <w:bottom w:val="single" w:sz="5" w:space="0" w:color="000000"/>
              <w:right w:val="single" w:sz="5" w:space="0" w:color="000000"/>
            </w:tcBorders>
          </w:tcPr>
          <w:p w14:paraId="3B4D166B"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1761E176"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2113367F"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791E7CAD"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21A1F12F" w14:textId="77777777" w:rsidR="004F0D55" w:rsidRPr="001D512F" w:rsidRDefault="004F0D55" w:rsidP="001D512F">
            <w:pPr>
              <w:jc w:val="both"/>
              <w:rPr>
                <w:rFonts w:ascii="Times New Roman" w:hAnsi="Times New Roman"/>
                <w:noProof/>
                <w:sz w:val="24"/>
              </w:rPr>
            </w:pPr>
          </w:p>
        </w:tc>
      </w:tr>
      <w:tr w:rsidR="004F0D55" w:rsidRPr="001D512F" w14:paraId="6DDBE090"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29B7024E" w14:textId="77777777" w:rsidR="004F0D55" w:rsidRPr="001D512F" w:rsidRDefault="004F0D55" w:rsidP="001D512F">
            <w:pPr>
              <w:pStyle w:val="TableParagraph"/>
              <w:jc w:val="both"/>
              <w:rPr>
                <w:rFonts w:ascii="Times New Roman" w:eastAsia="Arial" w:hAnsi="Times New Roman" w:cs="Arial"/>
                <w:noProof/>
                <w:sz w:val="24"/>
                <w:szCs w:val="18"/>
              </w:rPr>
            </w:pPr>
            <w:r>
              <w:rPr>
                <w:rFonts w:ascii="Times New Roman" w:hAnsi="Times New Roman"/>
                <w:sz w:val="24"/>
                <w:szCs w:val="18"/>
              </w:rPr>
              <w:t>Izmeklētāja drošība – apmācība bioloģiskā apdraudējuma jomā un aprīkojums</w:t>
            </w:r>
          </w:p>
        </w:tc>
        <w:tc>
          <w:tcPr>
            <w:tcW w:w="648" w:type="pct"/>
            <w:tcBorders>
              <w:top w:val="single" w:sz="5" w:space="0" w:color="000000"/>
              <w:left w:val="single" w:sz="5" w:space="0" w:color="000000"/>
              <w:bottom w:val="single" w:sz="5" w:space="0" w:color="000000"/>
              <w:right w:val="single" w:sz="5" w:space="0" w:color="000000"/>
            </w:tcBorders>
          </w:tcPr>
          <w:p w14:paraId="6CE02F58"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6F8527F8"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625B4F9A"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6409A02F"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605311B9" w14:textId="77777777" w:rsidR="004F0D55" w:rsidRPr="001D512F" w:rsidRDefault="004F0D55" w:rsidP="001D512F">
            <w:pPr>
              <w:jc w:val="both"/>
              <w:rPr>
                <w:rFonts w:ascii="Times New Roman" w:hAnsi="Times New Roman"/>
                <w:noProof/>
                <w:sz w:val="24"/>
              </w:rPr>
            </w:pPr>
          </w:p>
        </w:tc>
      </w:tr>
      <w:tr w:rsidR="004F0D55" w:rsidRPr="001D512F" w14:paraId="5FCDCB04"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2742E5E8"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Izmeklētāja drošība, tostarp psiholoģiskās spriedzes iepazīšana</w:t>
            </w:r>
          </w:p>
        </w:tc>
        <w:tc>
          <w:tcPr>
            <w:tcW w:w="648" w:type="pct"/>
            <w:tcBorders>
              <w:top w:val="single" w:sz="5" w:space="0" w:color="000000"/>
              <w:left w:val="single" w:sz="5" w:space="0" w:color="000000"/>
              <w:bottom w:val="single" w:sz="5" w:space="0" w:color="000000"/>
              <w:right w:val="single" w:sz="5" w:space="0" w:color="000000"/>
            </w:tcBorders>
          </w:tcPr>
          <w:p w14:paraId="4C7AB6D8"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1AC553D6"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1F2E0AA4"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445AFD82"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71BC4C73" w14:textId="77777777" w:rsidR="004F0D55" w:rsidRPr="001D512F" w:rsidRDefault="004F0D55" w:rsidP="001D512F">
            <w:pPr>
              <w:jc w:val="both"/>
              <w:rPr>
                <w:rFonts w:ascii="Times New Roman" w:hAnsi="Times New Roman"/>
                <w:noProof/>
                <w:sz w:val="24"/>
              </w:rPr>
            </w:pPr>
          </w:p>
        </w:tc>
      </w:tr>
      <w:tr w:rsidR="004F0D55" w:rsidRPr="001D512F" w14:paraId="12598121"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74F24060"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Cilvēku mirstīgo atlieku atgūšana</w:t>
            </w:r>
          </w:p>
        </w:tc>
        <w:tc>
          <w:tcPr>
            <w:tcW w:w="648" w:type="pct"/>
            <w:tcBorders>
              <w:top w:val="single" w:sz="5" w:space="0" w:color="000000"/>
              <w:left w:val="single" w:sz="5" w:space="0" w:color="000000"/>
              <w:bottom w:val="single" w:sz="5" w:space="0" w:color="000000"/>
              <w:right w:val="single" w:sz="5" w:space="0" w:color="000000"/>
            </w:tcBorders>
          </w:tcPr>
          <w:p w14:paraId="0C9CA09C"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6FCA2C5A"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3A1474ED"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3DD6883B"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6A351AFE" w14:textId="77777777" w:rsidR="004F0D55" w:rsidRPr="001D512F" w:rsidRDefault="004F0D55" w:rsidP="001D512F">
            <w:pPr>
              <w:jc w:val="both"/>
              <w:rPr>
                <w:rFonts w:ascii="Times New Roman" w:hAnsi="Times New Roman"/>
                <w:noProof/>
                <w:sz w:val="24"/>
              </w:rPr>
            </w:pPr>
          </w:p>
        </w:tc>
      </w:tr>
      <w:tr w:rsidR="004F0D55" w:rsidRPr="001D512F" w14:paraId="7A715ECB"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0EBB9653"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Autopsiju pieprasīšana</w:t>
            </w:r>
          </w:p>
        </w:tc>
        <w:tc>
          <w:tcPr>
            <w:tcW w:w="648" w:type="pct"/>
            <w:tcBorders>
              <w:top w:val="single" w:sz="5" w:space="0" w:color="000000"/>
              <w:left w:val="single" w:sz="5" w:space="0" w:color="000000"/>
              <w:bottom w:val="single" w:sz="5" w:space="0" w:color="000000"/>
              <w:right w:val="single" w:sz="5" w:space="0" w:color="000000"/>
            </w:tcBorders>
          </w:tcPr>
          <w:p w14:paraId="4D829EA1"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270C7456"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23D7C5A9"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27C6A3A3"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0A806362" w14:textId="77777777" w:rsidR="004F0D55" w:rsidRPr="001D512F" w:rsidRDefault="004F0D55" w:rsidP="001D512F">
            <w:pPr>
              <w:jc w:val="both"/>
              <w:rPr>
                <w:rFonts w:ascii="Times New Roman" w:hAnsi="Times New Roman"/>
                <w:noProof/>
                <w:sz w:val="24"/>
              </w:rPr>
            </w:pPr>
          </w:p>
        </w:tc>
      </w:tr>
      <w:tr w:rsidR="004F0D55" w:rsidRPr="001D512F" w14:paraId="5F504DD9"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6A4E9ACA"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Palīdzība ģimenēm</w:t>
            </w:r>
          </w:p>
        </w:tc>
        <w:tc>
          <w:tcPr>
            <w:tcW w:w="648" w:type="pct"/>
            <w:tcBorders>
              <w:top w:val="single" w:sz="5" w:space="0" w:color="000000"/>
              <w:left w:val="single" w:sz="5" w:space="0" w:color="000000"/>
              <w:bottom w:val="single" w:sz="5" w:space="0" w:color="000000"/>
              <w:right w:val="single" w:sz="5" w:space="0" w:color="000000"/>
            </w:tcBorders>
          </w:tcPr>
          <w:p w14:paraId="649519C3"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470A3AA3"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6E784F29"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1881D0D5"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47353573" w14:textId="77777777" w:rsidR="004F0D55" w:rsidRPr="001D512F" w:rsidRDefault="004F0D55" w:rsidP="001D512F">
            <w:pPr>
              <w:jc w:val="both"/>
              <w:rPr>
                <w:rFonts w:ascii="Times New Roman" w:hAnsi="Times New Roman"/>
                <w:noProof/>
                <w:sz w:val="24"/>
              </w:rPr>
            </w:pPr>
          </w:p>
        </w:tc>
      </w:tr>
      <w:tr w:rsidR="004F0D55" w:rsidRPr="001D512F" w14:paraId="4B8ECFB8" w14:textId="77777777" w:rsidTr="002166B7">
        <w:tc>
          <w:tcPr>
            <w:tcW w:w="5000" w:type="pct"/>
            <w:gridSpan w:val="8"/>
            <w:tcBorders>
              <w:top w:val="single" w:sz="5" w:space="0" w:color="000000"/>
              <w:left w:val="single" w:sz="5" w:space="0" w:color="000000"/>
              <w:bottom w:val="single" w:sz="5" w:space="0" w:color="000000"/>
              <w:right w:val="single" w:sz="5" w:space="0" w:color="000000"/>
            </w:tcBorders>
          </w:tcPr>
          <w:p w14:paraId="26C76C34" w14:textId="77777777" w:rsidR="004F0D55" w:rsidRPr="001D512F" w:rsidRDefault="004F0D55" w:rsidP="001D512F">
            <w:pPr>
              <w:pStyle w:val="TableParagraph"/>
              <w:jc w:val="both"/>
              <w:rPr>
                <w:rFonts w:ascii="Times New Roman" w:hAnsi="Times New Roman"/>
                <w:b/>
                <w:noProof/>
                <w:sz w:val="24"/>
              </w:rPr>
            </w:pPr>
            <w:r>
              <w:rPr>
                <w:rFonts w:ascii="Times New Roman" w:hAnsi="Times New Roman"/>
                <w:b/>
                <w:sz w:val="24"/>
              </w:rPr>
              <w:t>Izmeklēšanas procedūras</w:t>
            </w:r>
          </w:p>
        </w:tc>
      </w:tr>
      <w:tr w:rsidR="004F0D55" w:rsidRPr="001D512F" w14:paraId="6753C86A"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40C3B4F6"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Pilnvaras un atbildība</w:t>
            </w:r>
          </w:p>
        </w:tc>
        <w:tc>
          <w:tcPr>
            <w:tcW w:w="648" w:type="pct"/>
            <w:tcBorders>
              <w:top w:val="single" w:sz="5" w:space="0" w:color="000000"/>
              <w:left w:val="single" w:sz="5" w:space="0" w:color="000000"/>
              <w:bottom w:val="single" w:sz="5" w:space="0" w:color="000000"/>
              <w:right w:val="single" w:sz="5" w:space="0" w:color="000000"/>
            </w:tcBorders>
          </w:tcPr>
          <w:p w14:paraId="2F022985"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00FF993B"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68A60B9A"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4518025D"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451F92E9" w14:textId="77777777" w:rsidR="004F0D55" w:rsidRPr="001D512F" w:rsidRDefault="004F0D55" w:rsidP="001D512F">
            <w:pPr>
              <w:jc w:val="both"/>
              <w:rPr>
                <w:rFonts w:ascii="Times New Roman" w:hAnsi="Times New Roman"/>
                <w:noProof/>
                <w:sz w:val="24"/>
              </w:rPr>
            </w:pPr>
          </w:p>
        </w:tc>
      </w:tr>
      <w:tr w:rsidR="004F0D55" w:rsidRPr="001D512F" w14:paraId="0DDEFB16"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143C6732"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Izmeklēšanas apmērs un tvērums</w:t>
            </w:r>
          </w:p>
        </w:tc>
        <w:tc>
          <w:tcPr>
            <w:tcW w:w="648" w:type="pct"/>
            <w:tcBorders>
              <w:top w:val="single" w:sz="5" w:space="0" w:color="000000"/>
              <w:left w:val="single" w:sz="5" w:space="0" w:color="000000"/>
              <w:bottom w:val="single" w:sz="5" w:space="0" w:color="000000"/>
              <w:right w:val="single" w:sz="5" w:space="0" w:color="000000"/>
            </w:tcBorders>
          </w:tcPr>
          <w:p w14:paraId="6C4FB716"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492FC399"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486FA11E"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7D84E23F"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6DE88FBB" w14:textId="77777777" w:rsidR="004F0D55" w:rsidRPr="001D512F" w:rsidRDefault="004F0D55" w:rsidP="001D512F">
            <w:pPr>
              <w:jc w:val="both"/>
              <w:rPr>
                <w:rFonts w:ascii="Times New Roman" w:hAnsi="Times New Roman"/>
                <w:noProof/>
                <w:sz w:val="24"/>
              </w:rPr>
            </w:pPr>
          </w:p>
        </w:tc>
      </w:tr>
      <w:tr w:rsidR="004F0D55" w:rsidRPr="001D512F" w14:paraId="1348BA6F"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3E534219" w14:textId="77777777" w:rsidR="004F0D55" w:rsidRPr="001D512F" w:rsidRDefault="004F0D55" w:rsidP="001D512F">
            <w:pPr>
              <w:pStyle w:val="TableParagraph"/>
              <w:jc w:val="both"/>
              <w:rPr>
                <w:rFonts w:ascii="Times New Roman" w:eastAsia="Arial" w:hAnsi="Times New Roman" w:cs="Arial"/>
                <w:noProof/>
                <w:sz w:val="24"/>
                <w:szCs w:val="18"/>
              </w:rPr>
            </w:pPr>
            <w:r>
              <w:rPr>
                <w:rFonts w:ascii="Times New Roman" w:hAnsi="Times New Roman"/>
                <w:sz w:val="24"/>
                <w:szCs w:val="18"/>
              </w:rPr>
              <w:t>Izmeklēšanas vadība (apakšgrupas vadītājs un atbildīgais izmeklētājs) – notikuma vietā pašu valstī un ārvalstīs</w:t>
            </w:r>
          </w:p>
        </w:tc>
        <w:tc>
          <w:tcPr>
            <w:tcW w:w="648" w:type="pct"/>
            <w:tcBorders>
              <w:top w:val="single" w:sz="5" w:space="0" w:color="000000"/>
              <w:left w:val="single" w:sz="5" w:space="0" w:color="000000"/>
              <w:bottom w:val="single" w:sz="5" w:space="0" w:color="000000"/>
              <w:right w:val="single" w:sz="5" w:space="0" w:color="000000"/>
            </w:tcBorders>
          </w:tcPr>
          <w:p w14:paraId="1B1BA163"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0E0B0073"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571CF911"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0D8BF159"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4CB69396" w14:textId="77777777" w:rsidR="004F0D55" w:rsidRPr="001D512F" w:rsidRDefault="004F0D55" w:rsidP="001D512F">
            <w:pPr>
              <w:jc w:val="both"/>
              <w:rPr>
                <w:rFonts w:ascii="Times New Roman" w:hAnsi="Times New Roman"/>
                <w:noProof/>
                <w:sz w:val="24"/>
              </w:rPr>
            </w:pPr>
          </w:p>
        </w:tc>
      </w:tr>
      <w:tr w:rsidR="004F0D55" w:rsidRPr="001D512F" w14:paraId="237AAB4E"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6824FF1A"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lastRenderedPageBreak/>
              <w:t>Speciālistu izmantošana</w:t>
            </w:r>
          </w:p>
        </w:tc>
        <w:tc>
          <w:tcPr>
            <w:tcW w:w="648" w:type="pct"/>
            <w:tcBorders>
              <w:top w:val="single" w:sz="5" w:space="0" w:color="000000"/>
              <w:left w:val="single" w:sz="5" w:space="0" w:color="000000"/>
              <w:bottom w:val="single" w:sz="5" w:space="0" w:color="000000"/>
              <w:right w:val="single" w:sz="5" w:space="0" w:color="000000"/>
            </w:tcBorders>
          </w:tcPr>
          <w:p w14:paraId="6E5B6CEC"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446E89D4"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5FAA59AA"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253EABD2"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705261B1" w14:textId="77777777" w:rsidR="004F0D55" w:rsidRPr="001D512F" w:rsidRDefault="004F0D55" w:rsidP="001D512F">
            <w:pPr>
              <w:jc w:val="both"/>
              <w:rPr>
                <w:rFonts w:ascii="Times New Roman" w:hAnsi="Times New Roman"/>
                <w:noProof/>
                <w:sz w:val="24"/>
              </w:rPr>
            </w:pPr>
          </w:p>
        </w:tc>
      </w:tr>
      <w:tr w:rsidR="004F0D55" w:rsidRPr="001D512F" w14:paraId="5A0FD7D3"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340A874F" w14:textId="3CBA2F58"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 xml:space="preserve">Izmeklēšanā iesaistītās puses, </w:t>
            </w:r>
            <w:r w:rsidR="00BF560C">
              <w:rPr>
                <w:rFonts w:ascii="Times New Roman" w:hAnsi="Times New Roman"/>
                <w:sz w:val="24"/>
              </w:rPr>
              <w:t>pilnvarotie</w:t>
            </w:r>
            <w:r>
              <w:rPr>
                <w:rFonts w:ascii="Times New Roman" w:hAnsi="Times New Roman"/>
                <w:sz w:val="24"/>
              </w:rPr>
              <w:t xml:space="preserve"> pārstāvji, padomnieki un novērotāji</w:t>
            </w:r>
          </w:p>
        </w:tc>
        <w:tc>
          <w:tcPr>
            <w:tcW w:w="648" w:type="pct"/>
            <w:tcBorders>
              <w:top w:val="single" w:sz="5" w:space="0" w:color="000000"/>
              <w:left w:val="single" w:sz="5" w:space="0" w:color="000000"/>
              <w:bottom w:val="single" w:sz="5" w:space="0" w:color="000000"/>
              <w:right w:val="single" w:sz="5" w:space="0" w:color="000000"/>
            </w:tcBorders>
          </w:tcPr>
          <w:p w14:paraId="12F5AF7A"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7659A3A0"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67E715D4"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273D44A7"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747F7DF3" w14:textId="77777777" w:rsidR="004F0D55" w:rsidRPr="001D512F" w:rsidRDefault="004F0D55" w:rsidP="001D512F">
            <w:pPr>
              <w:jc w:val="both"/>
              <w:rPr>
                <w:rFonts w:ascii="Times New Roman" w:hAnsi="Times New Roman"/>
                <w:noProof/>
                <w:sz w:val="24"/>
              </w:rPr>
            </w:pPr>
          </w:p>
        </w:tc>
      </w:tr>
      <w:tr w:rsidR="004F0D55" w:rsidRPr="001D512F" w14:paraId="0CA16932"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2CD79FEE"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Darbs ar plašsaziņas līdzekļiem</w:t>
            </w:r>
          </w:p>
        </w:tc>
        <w:tc>
          <w:tcPr>
            <w:tcW w:w="648" w:type="pct"/>
            <w:tcBorders>
              <w:top w:val="single" w:sz="5" w:space="0" w:color="000000"/>
              <w:left w:val="single" w:sz="5" w:space="0" w:color="000000"/>
              <w:bottom w:val="single" w:sz="5" w:space="0" w:color="000000"/>
              <w:right w:val="single" w:sz="5" w:space="0" w:color="000000"/>
            </w:tcBorders>
          </w:tcPr>
          <w:p w14:paraId="671F44FA"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35A60AA8"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3DF38EB9"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43B711D2"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61336B1F" w14:textId="77777777" w:rsidR="004F0D55" w:rsidRPr="001D512F" w:rsidRDefault="004F0D55" w:rsidP="001D512F">
            <w:pPr>
              <w:jc w:val="both"/>
              <w:rPr>
                <w:rFonts w:ascii="Times New Roman" w:hAnsi="Times New Roman"/>
                <w:noProof/>
                <w:sz w:val="24"/>
              </w:rPr>
            </w:pPr>
          </w:p>
        </w:tc>
      </w:tr>
      <w:tr w:rsidR="004F0D55" w:rsidRPr="001D512F" w14:paraId="4B4CA3F9"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274D49FB"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Specializētas procedūras (lidojumi, tehnika, cilvēkfaktori u. c.)</w:t>
            </w:r>
          </w:p>
        </w:tc>
        <w:tc>
          <w:tcPr>
            <w:tcW w:w="648" w:type="pct"/>
            <w:tcBorders>
              <w:top w:val="single" w:sz="5" w:space="0" w:color="000000"/>
              <w:left w:val="single" w:sz="5" w:space="0" w:color="000000"/>
              <w:bottom w:val="single" w:sz="5" w:space="0" w:color="000000"/>
              <w:right w:val="single" w:sz="5" w:space="0" w:color="000000"/>
            </w:tcBorders>
          </w:tcPr>
          <w:p w14:paraId="5B1BD91B"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5664C01E"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722B1A88"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7AA5D93A"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478B6FCB" w14:textId="77777777" w:rsidR="004F0D55" w:rsidRPr="001D512F" w:rsidRDefault="004F0D55" w:rsidP="001D512F">
            <w:pPr>
              <w:jc w:val="both"/>
              <w:rPr>
                <w:rFonts w:ascii="Times New Roman" w:hAnsi="Times New Roman"/>
                <w:noProof/>
                <w:sz w:val="24"/>
              </w:rPr>
            </w:pPr>
          </w:p>
        </w:tc>
      </w:tr>
      <w:tr w:rsidR="004F0D55" w:rsidRPr="001D512F" w14:paraId="1BFF19A7" w14:textId="77777777" w:rsidTr="002166B7">
        <w:tc>
          <w:tcPr>
            <w:tcW w:w="5000" w:type="pct"/>
            <w:gridSpan w:val="8"/>
            <w:tcBorders>
              <w:top w:val="single" w:sz="5" w:space="0" w:color="000000"/>
              <w:left w:val="single" w:sz="5" w:space="0" w:color="000000"/>
              <w:bottom w:val="single" w:sz="5" w:space="0" w:color="000000"/>
              <w:right w:val="single" w:sz="5" w:space="0" w:color="000000"/>
            </w:tcBorders>
          </w:tcPr>
          <w:p w14:paraId="563B7081" w14:textId="77777777" w:rsidR="004F0D55" w:rsidRPr="001D512F" w:rsidRDefault="004F0D55" w:rsidP="001D512F">
            <w:pPr>
              <w:pStyle w:val="TableParagraph"/>
              <w:jc w:val="both"/>
              <w:rPr>
                <w:rFonts w:ascii="Times New Roman" w:hAnsi="Times New Roman"/>
                <w:b/>
                <w:noProof/>
                <w:sz w:val="24"/>
              </w:rPr>
            </w:pPr>
            <w:r>
              <w:rPr>
                <w:rFonts w:ascii="Times New Roman" w:hAnsi="Times New Roman"/>
                <w:b/>
                <w:sz w:val="24"/>
              </w:rPr>
              <w:t>Izmeklētāja vārds, uzvārds:</w:t>
            </w:r>
          </w:p>
          <w:p w14:paraId="4157F807" w14:textId="77777777" w:rsidR="004F0D55" w:rsidRPr="001D512F" w:rsidRDefault="004F0D55" w:rsidP="001D512F">
            <w:pPr>
              <w:pStyle w:val="TableParagraph"/>
              <w:jc w:val="both"/>
              <w:rPr>
                <w:rFonts w:ascii="Times New Roman" w:eastAsia="Arial" w:hAnsi="Times New Roman" w:cs="Arial"/>
                <w:i/>
                <w:noProof/>
                <w:sz w:val="24"/>
                <w:szCs w:val="23"/>
              </w:rPr>
            </w:pPr>
          </w:p>
          <w:p w14:paraId="66D30559" w14:textId="77777777" w:rsidR="004F0D55" w:rsidRPr="001D512F" w:rsidRDefault="004F0D55" w:rsidP="001D512F">
            <w:pPr>
              <w:pStyle w:val="TableParagraph"/>
              <w:jc w:val="both"/>
              <w:rPr>
                <w:rFonts w:ascii="Times New Roman" w:hAnsi="Times New Roman"/>
                <w:b/>
                <w:noProof/>
                <w:sz w:val="24"/>
              </w:rPr>
            </w:pPr>
            <w:r>
              <w:rPr>
                <w:rFonts w:ascii="Times New Roman" w:hAnsi="Times New Roman"/>
                <w:b/>
                <w:sz w:val="24"/>
              </w:rPr>
              <w:t xml:space="preserve">Amats (lidojumi / tehnika / </w:t>
            </w:r>
            <w:r>
              <w:rPr>
                <w:rFonts w:ascii="Times New Roman" w:hAnsi="Times New Roman"/>
                <w:b/>
                <w:i/>
                <w:iCs/>
                <w:sz w:val="24"/>
              </w:rPr>
              <w:t>ATC</w:t>
            </w:r>
            <w:r>
              <w:rPr>
                <w:rFonts w:ascii="Times New Roman" w:hAnsi="Times New Roman"/>
                <w:b/>
                <w:sz w:val="24"/>
              </w:rPr>
              <w:t xml:space="preserve"> / izdzīvošanas faktori / u. c.): Kategorija vai postenis:</w:t>
            </w:r>
          </w:p>
          <w:p w14:paraId="48811B3F" w14:textId="77777777" w:rsidR="004F0D55" w:rsidRPr="001D512F" w:rsidRDefault="004F0D55" w:rsidP="001D512F">
            <w:pPr>
              <w:pStyle w:val="TableParagraph"/>
              <w:jc w:val="both"/>
              <w:rPr>
                <w:rFonts w:ascii="Times New Roman" w:hAnsi="Times New Roman"/>
                <w:b/>
                <w:noProof/>
                <w:sz w:val="24"/>
              </w:rPr>
            </w:pPr>
            <w:r>
              <w:rPr>
                <w:rFonts w:ascii="Times New Roman" w:hAnsi="Times New Roman"/>
                <w:b/>
                <w:sz w:val="24"/>
              </w:rPr>
              <w:t>Uzrauga vārds, uzvārds:</w:t>
            </w:r>
          </w:p>
        </w:tc>
      </w:tr>
      <w:tr w:rsidR="004F0D55" w:rsidRPr="001D512F" w14:paraId="3ABE02BE"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2487E660"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Zināšanas, prasmes un pieredze</w:t>
            </w:r>
          </w:p>
        </w:tc>
        <w:tc>
          <w:tcPr>
            <w:tcW w:w="648" w:type="pct"/>
            <w:tcBorders>
              <w:top w:val="single" w:sz="5" w:space="0" w:color="000000"/>
              <w:left w:val="single" w:sz="5" w:space="0" w:color="000000"/>
              <w:bottom w:val="single" w:sz="5" w:space="0" w:color="000000"/>
              <w:right w:val="single" w:sz="5" w:space="0" w:color="000000"/>
            </w:tcBorders>
          </w:tcPr>
          <w:p w14:paraId="0C9DA807" w14:textId="77777777" w:rsidR="004F0D55" w:rsidRPr="001D512F" w:rsidRDefault="004F0D55" w:rsidP="00CB7033">
            <w:pPr>
              <w:pStyle w:val="TableParagraph"/>
              <w:jc w:val="both"/>
              <w:rPr>
                <w:rFonts w:ascii="Times New Roman" w:hAnsi="Times New Roman"/>
                <w:i/>
                <w:noProof/>
                <w:sz w:val="24"/>
              </w:rPr>
            </w:pPr>
            <w:r>
              <w:rPr>
                <w:rFonts w:ascii="Times New Roman" w:hAnsi="Times New Roman"/>
                <w:i/>
                <w:sz w:val="24"/>
              </w:rPr>
              <w:t>Avots/kurss</w:t>
            </w:r>
          </w:p>
        </w:tc>
        <w:tc>
          <w:tcPr>
            <w:tcW w:w="648" w:type="pct"/>
            <w:tcBorders>
              <w:top w:val="single" w:sz="5" w:space="0" w:color="000000"/>
              <w:left w:val="single" w:sz="5" w:space="0" w:color="000000"/>
              <w:bottom w:val="single" w:sz="5" w:space="0" w:color="000000"/>
              <w:right w:val="single" w:sz="5" w:space="0" w:color="000000"/>
            </w:tcBorders>
          </w:tcPr>
          <w:p w14:paraId="1743BC08"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Saņemšanas datums</w:t>
            </w:r>
          </w:p>
        </w:tc>
        <w:tc>
          <w:tcPr>
            <w:tcW w:w="685" w:type="pct"/>
            <w:gridSpan w:val="2"/>
            <w:tcBorders>
              <w:top w:val="single" w:sz="5" w:space="0" w:color="000000"/>
              <w:left w:val="single" w:sz="5" w:space="0" w:color="000000"/>
              <w:bottom w:val="single" w:sz="5" w:space="0" w:color="000000"/>
              <w:right w:val="single" w:sz="5" w:space="0" w:color="000000"/>
            </w:tcBorders>
          </w:tcPr>
          <w:p w14:paraId="1C914E2F"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Praktiskās pieredzes datums</w:t>
            </w:r>
          </w:p>
        </w:tc>
        <w:tc>
          <w:tcPr>
            <w:tcW w:w="650" w:type="pct"/>
            <w:tcBorders>
              <w:top w:val="single" w:sz="5" w:space="0" w:color="000000"/>
              <w:left w:val="single" w:sz="5" w:space="0" w:color="000000"/>
              <w:bottom w:val="single" w:sz="5" w:space="0" w:color="000000"/>
              <w:right w:val="single" w:sz="5" w:space="0" w:color="000000"/>
            </w:tcBorders>
          </w:tcPr>
          <w:p w14:paraId="0D711B4C"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Plānotais apmācības datums</w:t>
            </w:r>
          </w:p>
        </w:tc>
        <w:tc>
          <w:tcPr>
            <w:tcW w:w="649" w:type="pct"/>
            <w:tcBorders>
              <w:top w:val="single" w:sz="5" w:space="0" w:color="000000"/>
              <w:left w:val="single" w:sz="5" w:space="0" w:color="000000"/>
              <w:bottom w:val="single" w:sz="5" w:space="0" w:color="000000"/>
              <w:right w:val="single" w:sz="5" w:space="0" w:color="000000"/>
            </w:tcBorders>
          </w:tcPr>
          <w:p w14:paraId="4730EB41"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Piezīmes (gadu skaits, kategorijas u. c.)</w:t>
            </w:r>
          </w:p>
        </w:tc>
      </w:tr>
      <w:tr w:rsidR="004F0D55" w:rsidRPr="001D512F" w14:paraId="7D968804" w14:textId="77777777" w:rsidTr="002166B7">
        <w:tc>
          <w:tcPr>
            <w:tcW w:w="5000" w:type="pct"/>
            <w:gridSpan w:val="8"/>
            <w:tcBorders>
              <w:top w:val="single" w:sz="5" w:space="0" w:color="000000"/>
              <w:left w:val="single" w:sz="5" w:space="0" w:color="000000"/>
              <w:bottom w:val="single" w:sz="5" w:space="0" w:color="000000"/>
              <w:right w:val="single" w:sz="5" w:space="0" w:color="000000"/>
            </w:tcBorders>
          </w:tcPr>
          <w:p w14:paraId="267BFC9B" w14:textId="77777777" w:rsidR="004F0D55" w:rsidRPr="001D512F" w:rsidRDefault="004F0D55" w:rsidP="001D512F">
            <w:pPr>
              <w:pStyle w:val="TableParagraph"/>
              <w:jc w:val="both"/>
              <w:rPr>
                <w:rFonts w:ascii="Times New Roman" w:hAnsi="Times New Roman"/>
                <w:b/>
                <w:noProof/>
                <w:sz w:val="24"/>
              </w:rPr>
            </w:pPr>
            <w:r>
              <w:rPr>
                <w:rFonts w:ascii="Times New Roman" w:hAnsi="Times New Roman"/>
                <w:b/>
                <w:sz w:val="24"/>
              </w:rPr>
              <w:t>Ziņojuma sagatavošana</w:t>
            </w:r>
          </w:p>
        </w:tc>
      </w:tr>
      <w:tr w:rsidR="004F0D55" w:rsidRPr="001D512F" w14:paraId="61FF8948"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12ED0D1F"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Iekšējā un ārējā korespondence</w:t>
            </w:r>
          </w:p>
        </w:tc>
        <w:tc>
          <w:tcPr>
            <w:tcW w:w="648" w:type="pct"/>
            <w:tcBorders>
              <w:top w:val="single" w:sz="5" w:space="0" w:color="000000"/>
              <w:left w:val="single" w:sz="5" w:space="0" w:color="000000"/>
              <w:bottom w:val="single" w:sz="5" w:space="0" w:color="000000"/>
              <w:right w:val="single" w:sz="5" w:space="0" w:color="000000"/>
            </w:tcBorders>
          </w:tcPr>
          <w:p w14:paraId="2B1D27EB"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18912B0E"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142D72E8"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2E9DF850"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7D4BDA38" w14:textId="77777777" w:rsidR="004F0D55" w:rsidRPr="001D512F" w:rsidRDefault="004F0D55" w:rsidP="001D512F">
            <w:pPr>
              <w:jc w:val="both"/>
              <w:rPr>
                <w:rFonts w:ascii="Times New Roman" w:hAnsi="Times New Roman"/>
                <w:noProof/>
                <w:sz w:val="24"/>
              </w:rPr>
            </w:pPr>
          </w:p>
        </w:tc>
      </w:tr>
      <w:tr w:rsidR="004F0D55" w:rsidRPr="001D512F" w14:paraId="05AFABD0"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23428193"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Speciālistu pieraksti no notikuma vietas un faktu izklāsti</w:t>
            </w:r>
          </w:p>
        </w:tc>
        <w:tc>
          <w:tcPr>
            <w:tcW w:w="648" w:type="pct"/>
            <w:tcBorders>
              <w:top w:val="single" w:sz="5" w:space="0" w:color="000000"/>
              <w:left w:val="single" w:sz="5" w:space="0" w:color="000000"/>
              <w:bottom w:val="single" w:sz="5" w:space="0" w:color="000000"/>
              <w:right w:val="single" w:sz="5" w:space="0" w:color="000000"/>
            </w:tcBorders>
          </w:tcPr>
          <w:p w14:paraId="4971A5E4"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27F5EC3A"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20744317"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273E90EA"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264A2665" w14:textId="77777777" w:rsidR="004F0D55" w:rsidRPr="001D512F" w:rsidRDefault="004F0D55" w:rsidP="001D512F">
            <w:pPr>
              <w:jc w:val="both"/>
              <w:rPr>
                <w:rFonts w:ascii="Times New Roman" w:hAnsi="Times New Roman"/>
                <w:noProof/>
                <w:sz w:val="24"/>
              </w:rPr>
            </w:pPr>
          </w:p>
        </w:tc>
      </w:tr>
      <w:tr w:rsidR="004F0D55" w:rsidRPr="001D512F" w14:paraId="65C0D02A"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3F5F0A1A"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Speciālistu analītiskie ziņojumi</w:t>
            </w:r>
          </w:p>
        </w:tc>
        <w:tc>
          <w:tcPr>
            <w:tcW w:w="648" w:type="pct"/>
            <w:tcBorders>
              <w:top w:val="single" w:sz="5" w:space="0" w:color="000000"/>
              <w:left w:val="single" w:sz="5" w:space="0" w:color="000000"/>
              <w:bottom w:val="single" w:sz="5" w:space="0" w:color="000000"/>
              <w:right w:val="single" w:sz="5" w:space="0" w:color="000000"/>
            </w:tcBorders>
          </w:tcPr>
          <w:p w14:paraId="3C13627C"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4EB5FD1F"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36BC7271"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767F2D44"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07F89034" w14:textId="77777777" w:rsidR="004F0D55" w:rsidRPr="001D512F" w:rsidRDefault="004F0D55" w:rsidP="001D512F">
            <w:pPr>
              <w:jc w:val="both"/>
              <w:rPr>
                <w:rFonts w:ascii="Times New Roman" w:hAnsi="Times New Roman"/>
                <w:noProof/>
                <w:sz w:val="24"/>
              </w:rPr>
            </w:pPr>
          </w:p>
        </w:tc>
      </w:tr>
      <w:tr w:rsidR="004F0D55" w:rsidRPr="001D512F" w14:paraId="78E85345"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30FEBAB8"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Drošības rekomendācijas</w:t>
            </w:r>
          </w:p>
        </w:tc>
        <w:tc>
          <w:tcPr>
            <w:tcW w:w="648" w:type="pct"/>
            <w:tcBorders>
              <w:top w:val="single" w:sz="5" w:space="0" w:color="000000"/>
              <w:left w:val="single" w:sz="5" w:space="0" w:color="000000"/>
              <w:bottom w:val="single" w:sz="5" w:space="0" w:color="000000"/>
              <w:right w:val="single" w:sz="5" w:space="0" w:color="000000"/>
            </w:tcBorders>
          </w:tcPr>
          <w:p w14:paraId="374DE80E"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42CC384D"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2F98CC4C"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13E24FC9"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6C1B9321" w14:textId="77777777" w:rsidR="004F0D55" w:rsidRPr="001D512F" w:rsidRDefault="004F0D55" w:rsidP="001D512F">
            <w:pPr>
              <w:jc w:val="both"/>
              <w:rPr>
                <w:rFonts w:ascii="Times New Roman" w:hAnsi="Times New Roman"/>
                <w:noProof/>
                <w:sz w:val="24"/>
              </w:rPr>
            </w:pPr>
          </w:p>
        </w:tc>
      </w:tr>
      <w:tr w:rsidR="004F0D55" w:rsidRPr="001D512F" w14:paraId="0C079FBC"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03CF68B2"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Nobeiguma ziņojumi</w:t>
            </w:r>
          </w:p>
        </w:tc>
        <w:tc>
          <w:tcPr>
            <w:tcW w:w="648" w:type="pct"/>
            <w:tcBorders>
              <w:top w:val="single" w:sz="5" w:space="0" w:color="000000"/>
              <w:left w:val="single" w:sz="5" w:space="0" w:color="000000"/>
              <w:bottom w:val="single" w:sz="5" w:space="0" w:color="000000"/>
              <w:right w:val="single" w:sz="5" w:space="0" w:color="000000"/>
            </w:tcBorders>
          </w:tcPr>
          <w:p w14:paraId="46F0140F"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033E616A"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0B2BCA72"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2A022DF7"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30AA3031" w14:textId="77777777" w:rsidR="004F0D55" w:rsidRPr="001D512F" w:rsidRDefault="004F0D55" w:rsidP="001D512F">
            <w:pPr>
              <w:jc w:val="both"/>
              <w:rPr>
                <w:rFonts w:ascii="Times New Roman" w:hAnsi="Times New Roman"/>
                <w:noProof/>
                <w:sz w:val="24"/>
              </w:rPr>
            </w:pPr>
          </w:p>
        </w:tc>
      </w:tr>
      <w:tr w:rsidR="004F0D55" w:rsidRPr="001D512F" w14:paraId="4F087A6C"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1B87958D"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Tehniskā dokumentācija</w:t>
            </w:r>
          </w:p>
        </w:tc>
        <w:tc>
          <w:tcPr>
            <w:tcW w:w="648" w:type="pct"/>
            <w:tcBorders>
              <w:top w:val="single" w:sz="5" w:space="0" w:color="000000"/>
              <w:left w:val="single" w:sz="5" w:space="0" w:color="000000"/>
              <w:bottom w:val="single" w:sz="5" w:space="0" w:color="000000"/>
              <w:right w:val="single" w:sz="5" w:space="0" w:color="000000"/>
            </w:tcBorders>
          </w:tcPr>
          <w:p w14:paraId="3B80FE6E"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5EAD86A2"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4212CDB7"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666ACFA7"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2AAD2245" w14:textId="77777777" w:rsidR="004F0D55" w:rsidRPr="001D512F" w:rsidRDefault="004F0D55" w:rsidP="001D512F">
            <w:pPr>
              <w:jc w:val="both"/>
              <w:rPr>
                <w:rFonts w:ascii="Times New Roman" w:hAnsi="Times New Roman"/>
                <w:noProof/>
                <w:sz w:val="24"/>
              </w:rPr>
            </w:pPr>
          </w:p>
        </w:tc>
      </w:tr>
      <w:tr w:rsidR="004F0D55" w:rsidRPr="001D512F" w14:paraId="130E4F19"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134D5468"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Runas</w:t>
            </w:r>
          </w:p>
        </w:tc>
        <w:tc>
          <w:tcPr>
            <w:tcW w:w="648" w:type="pct"/>
            <w:tcBorders>
              <w:top w:val="single" w:sz="5" w:space="0" w:color="000000"/>
              <w:left w:val="single" w:sz="5" w:space="0" w:color="000000"/>
              <w:bottom w:val="single" w:sz="5" w:space="0" w:color="000000"/>
              <w:right w:val="single" w:sz="5" w:space="0" w:color="000000"/>
            </w:tcBorders>
          </w:tcPr>
          <w:p w14:paraId="18ABE516"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15804587"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74F7F8EC"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68156E5E"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1937F713" w14:textId="77777777" w:rsidR="004F0D55" w:rsidRPr="001D512F" w:rsidRDefault="004F0D55" w:rsidP="001D512F">
            <w:pPr>
              <w:jc w:val="both"/>
              <w:rPr>
                <w:rFonts w:ascii="Times New Roman" w:hAnsi="Times New Roman"/>
                <w:noProof/>
                <w:sz w:val="24"/>
              </w:rPr>
            </w:pPr>
          </w:p>
        </w:tc>
      </w:tr>
      <w:tr w:rsidR="004F0D55" w:rsidRPr="001D512F" w14:paraId="5B70CFC5" w14:textId="77777777" w:rsidTr="002166B7">
        <w:tc>
          <w:tcPr>
            <w:tcW w:w="5000" w:type="pct"/>
            <w:gridSpan w:val="8"/>
            <w:tcBorders>
              <w:top w:val="single" w:sz="5" w:space="0" w:color="000000"/>
              <w:left w:val="single" w:sz="5" w:space="0" w:color="000000"/>
              <w:bottom w:val="single" w:sz="5" w:space="0" w:color="000000"/>
              <w:right w:val="single" w:sz="5" w:space="0" w:color="000000"/>
            </w:tcBorders>
          </w:tcPr>
          <w:p w14:paraId="26FD3897" w14:textId="77777777" w:rsidR="004F0D55" w:rsidRPr="001D512F" w:rsidRDefault="004F0D55" w:rsidP="001D512F">
            <w:pPr>
              <w:jc w:val="both"/>
              <w:rPr>
                <w:rFonts w:ascii="Times New Roman" w:hAnsi="Times New Roman"/>
                <w:noProof/>
                <w:sz w:val="24"/>
              </w:rPr>
            </w:pPr>
          </w:p>
        </w:tc>
      </w:tr>
      <w:tr w:rsidR="004F0D55" w:rsidRPr="001D512F" w14:paraId="4D0B42E5" w14:textId="77777777" w:rsidTr="002166B7">
        <w:tc>
          <w:tcPr>
            <w:tcW w:w="5000" w:type="pct"/>
            <w:gridSpan w:val="8"/>
            <w:tcBorders>
              <w:top w:val="single" w:sz="5" w:space="0" w:color="000000"/>
              <w:left w:val="single" w:sz="5" w:space="0" w:color="000000"/>
              <w:bottom w:val="single" w:sz="5" w:space="0" w:color="000000"/>
              <w:right w:val="single" w:sz="5" w:space="0" w:color="000000"/>
            </w:tcBorders>
          </w:tcPr>
          <w:p w14:paraId="11DFAD62" w14:textId="77777777" w:rsidR="004F0D55" w:rsidRPr="001D512F" w:rsidRDefault="004F0D55" w:rsidP="001D512F">
            <w:pPr>
              <w:pStyle w:val="TableParagraph"/>
              <w:jc w:val="both"/>
              <w:rPr>
                <w:rFonts w:ascii="Times New Roman" w:hAnsi="Times New Roman"/>
                <w:b/>
                <w:noProof/>
                <w:sz w:val="24"/>
              </w:rPr>
            </w:pPr>
            <w:r>
              <w:rPr>
                <w:rFonts w:ascii="Times New Roman" w:hAnsi="Times New Roman"/>
                <w:b/>
                <w:sz w:val="24"/>
              </w:rPr>
              <w:t>Semināru un sanāksmju apmeklējums</w:t>
            </w:r>
          </w:p>
        </w:tc>
      </w:tr>
      <w:tr w:rsidR="004F0D55" w:rsidRPr="001D512F" w14:paraId="0FF8BF0D"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4412312B"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Starptautiskā Lidojumu drošības izmeklētāju biedrība (</w:t>
            </w:r>
            <w:r>
              <w:rPr>
                <w:rFonts w:ascii="Times New Roman" w:hAnsi="Times New Roman"/>
                <w:i/>
                <w:iCs/>
                <w:sz w:val="24"/>
              </w:rPr>
              <w:t>ISASI</w:t>
            </w:r>
            <w:r>
              <w:rPr>
                <w:rFonts w:ascii="Times New Roman" w:hAnsi="Times New Roman"/>
                <w:sz w:val="24"/>
              </w:rPr>
              <w:t>)</w:t>
            </w:r>
          </w:p>
        </w:tc>
        <w:tc>
          <w:tcPr>
            <w:tcW w:w="648" w:type="pct"/>
            <w:tcBorders>
              <w:top w:val="single" w:sz="5" w:space="0" w:color="000000"/>
              <w:left w:val="single" w:sz="5" w:space="0" w:color="000000"/>
              <w:bottom w:val="single" w:sz="5" w:space="0" w:color="000000"/>
              <w:right w:val="single" w:sz="5" w:space="0" w:color="000000"/>
            </w:tcBorders>
          </w:tcPr>
          <w:p w14:paraId="08F520A2"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3EF18A71"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5358F59B"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16D30C02"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39807441" w14:textId="77777777" w:rsidR="004F0D55" w:rsidRPr="001D512F" w:rsidRDefault="004F0D55" w:rsidP="001D512F">
            <w:pPr>
              <w:jc w:val="both"/>
              <w:rPr>
                <w:rFonts w:ascii="Times New Roman" w:hAnsi="Times New Roman"/>
                <w:noProof/>
                <w:sz w:val="24"/>
              </w:rPr>
            </w:pPr>
          </w:p>
        </w:tc>
      </w:tr>
      <w:tr w:rsidR="004F0D55" w:rsidRPr="001D512F" w14:paraId="4C20C63B" w14:textId="77777777" w:rsidTr="002166B7">
        <w:tc>
          <w:tcPr>
            <w:tcW w:w="1719" w:type="pct"/>
            <w:gridSpan w:val="2"/>
            <w:tcBorders>
              <w:top w:val="single" w:sz="5" w:space="0" w:color="000000"/>
              <w:left w:val="single" w:sz="5" w:space="0" w:color="000000"/>
              <w:bottom w:val="single" w:sz="5" w:space="0" w:color="000000"/>
              <w:right w:val="single" w:sz="5" w:space="0" w:color="000000"/>
            </w:tcBorders>
          </w:tcPr>
          <w:p w14:paraId="54C61C9B"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Lidojumu drošības fonds (</w:t>
            </w:r>
            <w:r>
              <w:rPr>
                <w:rFonts w:ascii="Times New Roman" w:hAnsi="Times New Roman"/>
                <w:i/>
                <w:iCs/>
                <w:sz w:val="24"/>
              </w:rPr>
              <w:t>FSF</w:t>
            </w:r>
            <w:r>
              <w:rPr>
                <w:rFonts w:ascii="Times New Roman" w:hAnsi="Times New Roman"/>
                <w:sz w:val="24"/>
              </w:rPr>
              <w:t>)</w:t>
            </w:r>
          </w:p>
        </w:tc>
        <w:tc>
          <w:tcPr>
            <w:tcW w:w="648" w:type="pct"/>
            <w:tcBorders>
              <w:top w:val="single" w:sz="5" w:space="0" w:color="000000"/>
              <w:left w:val="single" w:sz="5" w:space="0" w:color="000000"/>
              <w:bottom w:val="single" w:sz="5" w:space="0" w:color="000000"/>
              <w:right w:val="single" w:sz="5" w:space="0" w:color="000000"/>
            </w:tcBorders>
          </w:tcPr>
          <w:p w14:paraId="4F4439B4"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07668E9A"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0479661E"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404F3AE8"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5" w:space="0" w:color="000000"/>
            </w:tcBorders>
          </w:tcPr>
          <w:p w14:paraId="3A939DFD" w14:textId="77777777" w:rsidR="004F0D55" w:rsidRPr="001D512F" w:rsidRDefault="004F0D55" w:rsidP="001D512F">
            <w:pPr>
              <w:jc w:val="both"/>
              <w:rPr>
                <w:rFonts w:ascii="Times New Roman" w:hAnsi="Times New Roman"/>
                <w:noProof/>
                <w:sz w:val="24"/>
              </w:rPr>
            </w:pPr>
          </w:p>
        </w:tc>
      </w:tr>
      <w:tr w:rsidR="004F0D55" w:rsidRPr="001D512F" w14:paraId="557C74D8" w14:textId="77777777" w:rsidTr="002166B7">
        <w:tc>
          <w:tcPr>
            <w:tcW w:w="1719" w:type="pct"/>
            <w:gridSpan w:val="2"/>
            <w:tcBorders>
              <w:top w:val="single" w:sz="5" w:space="0" w:color="000000"/>
              <w:left w:val="single" w:sz="3" w:space="0" w:color="000000"/>
              <w:bottom w:val="single" w:sz="5" w:space="0" w:color="000000"/>
              <w:right w:val="single" w:sz="5" w:space="0" w:color="000000"/>
            </w:tcBorders>
          </w:tcPr>
          <w:p w14:paraId="20619EAD"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Ar tehnisko specialitāti saistīti semināri</w:t>
            </w:r>
          </w:p>
        </w:tc>
        <w:tc>
          <w:tcPr>
            <w:tcW w:w="648" w:type="pct"/>
            <w:tcBorders>
              <w:top w:val="single" w:sz="5" w:space="0" w:color="000000"/>
              <w:left w:val="single" w:sz="5" w:space="0" w:color="000000"/>
              <w:bottom w:val="single" w:sz="5" w:space="0" w:color="000000"/>
              <w:right w:val="single" w:sz="5" w:space="0" w:color="000000"/>
            </w:tcBorders>
          </w:tcPr>
          <w:p w14:paraId="5C111322"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1617F9B6"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30D38659"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3DD5C5E5"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3" w:space="0" w:color="000000"/>
            </w:tcBorders>
          </w:tcPr>
          <w:p w14:paraId="4D15B98F" w14:textId="77777777" w:rsidR="004F0D55" w:rsidRPr="001D512F" w:rsidRDefault="004F0D55" w:rsidP="001D512F">
            <w:pPr>
              <w:jc w:val="both"/>
              <w:rPr>
                <w:rFonts w:ascii="Times New Roman" w:hAnsi="Times New Roman"/>
                <w:noProof/>
                <w:sz w:val="24"/>
              </w:rPr>
            </w:pPr>
          </w:p>
        </w:tc>
      </w:tr>
      <w:tr w:rsidR="004F0D55" w:rsidRPr="001D512F" w14:paraId="722B2620" w14:textId="77777777" w:rsidTr="002166B7">
        <w:tc>
          <w:tcPr>
            <w:tcW w:w="1719" w:type="pct"/>
            <w:gridSpan w:val="2"/>
            <w:tcBorders>
              <w:top w:val="single" w:sz="5" w:space="0" w:color="000000"/>
              <w:left w:val="single" w:sz="3" w:space="0" w:color="000000"/>
              <w:bottom w:val="single" w:sz="5" w:space="0" w:color="000000"/>
              <w:right w:val="single" w:sz="5" w:space="0" w:color="000000"/>
            </w:tcBorders>
          </w:tcPr>
          <w:p w14:paraId="229B70C4"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i/>
                <w:iCs/>
                <w:sz w:val="24"/>
              </w:rPr>
              <w:t>ICAO</w:t>
            </w:r>
            <w:r>
              <w:rPr>
                <w:rFonts w:ascii="Times New Roman" w:hAnsi="Times New Roman"/>
                <w:sz w:val="24"/>
              </w:rPr>
              <w:t xml:space="preserve"> darba grupas</w:t>
            </w:r>
          </w:p>
        </w:tc>
        <w:tc>
          <w:tcPr>
            <w:tcW w:w="648" w:type="pct"/>
            <w:tcBorders>
              <w:top w:val="single" w:sz="5" w:space="0" w:color="000000"/>
              <w:left w:val="single" w:sz="5" w:space="0" w:color="000000"/>
              <w:bottom w:val="single" w:sz="5" w:space="0" w:color="000000"/>
              <w:right w:val="single" w:sz="5" w:space="0" w:color="000000"/>
            </w:tcBorders>
          </w:tcPr>
          <w:p w14:paraId="4041D111"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37FE460E"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30D24880"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0E341FEF"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3" w:space="0" w:color="000000"/>
            </w:tcBorders>
          </w:tcPr>
          <w:p w14:paraId="00B9C79B" w14:textId="77777777" w:rsidR="004F0D55" w:rsidRPr="001D512F" w:rsidRDefault="004F0D55" w:rsidP="001D512F">
            <w:pPr>
              <w:jc w:val="both"/>
              <w:rPr>
                <w:rFonts w:ascii="Times New Roman" w:hAnsi="Times New Roman"/>
                <w:noProof/>
                <w:sz w:val="24"/>
              </w:rPr>
            </w:pPr>
          </w:p>
        </w:tc>
      </w:tr>
      <w:tr w:rsidR="004F0D55" w:rsidRPr="001D512F" w14:paraId="011A5531" w14:textId="77777777" w:rsidTr="002166B7">
        <w:tc>
          <w:tcPr>
            <w:tcW w:w="1719" w:type="pct"/>
            <w:gridSpan w:val="2"/>
            <w:tcBorders>
              <w:top w:val="single" w:sz="5" w:space="0" w:color="000000"/>
              <w:left w:val="single" w:sz="3" w:space="0" w:color="000000"/>
              <w:bottom w:val="single" w:sz="5" w:space="0" w:color="000000"/>
              <w:right w:val="single" w:sz="5" w:space="0" w:color="000000"/>
            </w:tcBorders>
          </w:tcPr>
          <w:p w14:paraId="7C6288E4"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Reģionālās darba grupas</w:t>
            </w:r>
          </w:p>
        </w:tc>
        <w:tc>
          <w:tcPr>
            <w:tcW w:w="648" w:type="pct"/>
            <w:tcBorders>
              <w:top w:val="single" w:sz="5" w:space="0" w:color="000000"/>
              <w:left w:val="single" w:sz="5" w:space="0" w:color="000000"/>
              <w:bottom w:val="single" w:sz="5" w:space="0" w:color="000000"/>
              <w:right w:val="single" w:sz="5" w:space="0" w:color="000000"/>
            </w:tcBorders>
          </w:tcPr>
          <w:p w14:paraId="6B2A9487"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5B90E911"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614A0BEA"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70B7E892"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3" w:space="0" w:color="000000"/>
            </w:tcBorders>
          </w:tcPr>
          <w:p w14:paraId="5A621DB3" w14:textId="77777777" w:rsidR="004F0D55" w:rsidRPr="001D512F" w:rsidRDefault="004F0D55" w:rsidP="001D512F">
            <w:pPr>
              <w:jc w:val="both"/>
              <w:rPr>
                <w:rFonts w:ascii="Times New Roman" w:hAnsi="Times New Roman"/>
                <w:noProof/>
                <w:sz w:val="24"/>
              </w:rPr>
            </w:pPr>
          </w:p>
        </w:tc>
      </w:tr>
      <w:tr w:rsidR="004F0D55" w:rsidRPr="001D512F" w14:paraId="0A6F2BEF" w14:textId="77777777" w:rsidTr="002166B7">
        <w:tc>
          <w:tcPr>
            <w:tcW w:w="1719" w:type="pct"/>
            <w:gridSpan w:val="2"/>
            <w:tcBorders>
              <w:top w:val="single" w:sz="5" w:space="0" w:color="000000"/>
              <w:left w:val="single" w:sz="3" w:space="0" w:color="000000"/>
              <w:bottom w:val="single" w:sz="5" w:space="0" w:color="000000"/>
              <w:right w:val="single" w:sz="5" w:space="0" w:color="000000"/>
            </w:tcBorders>
          </w:tcPr>
          <w:p w14:paraId="6A42E143" w14:textId="77777777" w:rsidR="004F0D55" w:rsidRPr="001D512F" w:rsidRDefault="004F0D55" w:rsidP="001D512F">
            <w:pPr>
              <w:pStyle w:val="TableParagraph"/>
              <w:jc w:val="both"/>
              <w:rPr>
                <w:rFonts w:ascii="Times New Roman" w:hAnsi="Times New Roman"/>
                <w:noProof/>
                <w:sz w:val="24"/>
              </w:rPr>
            </w:pPr>
            <w:r>
              <w:rPr>
                <w:rFonts w:ascii="Times New Roman" w:hAnsi="Times New Roman"/>
                <w:sz w:val="24"/>
              </w:rPr>
              <w:t>Cits</w:t>
            </w:r>
          </w:p>
        </w:tc>
        <w:tc>
          <w:tcPr>
            <w:tcW w:w="648" w:type="pct"/>
            <w:tcBorders>
              <w:top w:val="single" w:sz="5" w:space="0" w:color="000000"/>
              <w:left w:val="single" w:sz="5" w:space="0" w:color="000000"/>
              <w:bottom w:val="single" w:sz="5" w:space="0" w:color="000000"/>
              <w:right w:val="single" w:sz="5" w:space="0" w:color="000000"/>
            </w:tcBorders>
          </w:tcPr>
          <w:p w14:paraId="22C8A47B" w14:textId="77777777" w:rsidR="004F0D55" w:rsidRPr="001D512F" w:rsidRDefault="004F0D55" w:rsidP="001D512F">
            <w:pPr>
              <w:jc w:val="both"/>
              <w:rPr>
                <w:rFonts w:ascii="Times New Roman" w:hAnsi="Times New Roman"/>
                <w:noProof/>
                <w:sz w:val="24"/>
              </w:rPr>
            </w:pPr>
          </w:p>
        </w:tc>
        <w:tc>
          <w:tcPr>
            <w:tcW w:w="648" w:type="pct"/>
            <w:tcBorders>
              <w:top w:val="single" w:sz="5" w:space="0" w:color="000000"/>
              <w:left w:val="single" w:sz="5" w:space="0" w:color="000000"/>
              <w:bottom w:val="single" w:sz="5" w:space="0" w:color="000000"/>
              <w:right w:val="single" w:sz="5" w:space="0" w:color="000000"/>
            </w:tcBorders>
          </w:tcPr>
          <w:p w14:paraId="065AB929" w14:textId="77777777" w:rsidR="004F0D55" w:rsidRPr="001D512F" w:rsidRDefault="004F0D55" w:rsidP="001D512F">
            <w:pPr>
              <w:jc w:val="both"/>
              <w:rPr>
                <w:rFonts w:ascii="Times New Roman" w:hAnsi="Times New Roman"/>
                <w:noProof/>
                <w:sz w:val="24"/>
              </w:rPr>
            </w:pPr>
          </w:p>
        </w:tc>
        <w:tc>
          <w:tcPr>
            <w:tcW w:w="685" w:type="pct"/>
            <w:gridSpan w:val="2"/>
            <w:tcBorders>
              <w:top w:val="single" w:sz="5" w:space="0" w:color="000000"/>
              <w:left w:val="single" w:sz="5" w:space="0" w:color="000000"/>
              <w:bottom w:val="single" w:sz="5" w:space="0" w:color="000000"/>
              <w:right w:val="single" w:sz="5" w:space="0" w:color="000000"/>
            </w:tcBorders>
          </w:tcPr>
          <w:p w14:paraId="617E0F64" w14:textId="77777777" w:rsidR="004F0D55" w:rsidRPr="001D512F" w:rsidRDefault="004F0D55" w:rsidP="001D512F">
            <w:pPr>
              <w:jc w:val="both"/>
              <w:rPr>
                <w:rFonts w:ascii="Times New Roman" w:hAnsi="Times New Roman"/>
                <w:noProof/>
                <w:sz w:val="24"/>
              </w:rPr>
            </w:pPr>
          </w:p>
        </w:tc>
        <w:tc>
          <w:tcPr>
            <w:tcW w:w="650" w:type="pct"/>
            <w:tcBorders>
              <w:top w:val="single" w:sz="5" w:space="0" w:color="000000"/>
              <w:left w:val="single" w:sz="5" w:space="0" w:color="000000"/>
              <w:bottom w:val="single" w:sz="5" w:space="0" w:color="000000"/>
              <w:right w:val="single" w:sz="5" w:space="0" w:color="000000"/>
            </w:tcBorders>
          </w:tcPr>
          <w:p w14:paraId="3C2163B1" w14:textId="77777777" w:rsidR="004F0D55" w:rsidRPr="001D512F" w:rsidRDefault="004F0D55" w:rsidP="001D512F">
            <w:pPr>
              <w:jc w:val="both"/>
              <w:rPr>
                <w:rFonts w:ascii="Times New Roman" w:hAnsi="Times New Roman"/>
                <w:noProof/>
                <w:sz w:val="24"/>
              </w:rPr>
            </w:pPr>
          </w:p>
        </w:tc>
        <w:tc>
          <w:tcPr>
            <w:tcW w:w="649" w:type="pct"/>
            <w:tcBorders>
              <w:top w:val="single" w:sz="5" w:space="0" w:color="000000"/>
              <w:left w:val="single" w:sz="5" w:space="0" w:color="000000"/>
              <w:bottom w:val="single" w:sz="5" w:space="0" w:color="000000"/>
              <w:right w:val="single" w:sz="3" w:space="0" w:color="000000"/>
            </w:tcBorders>
          </w:tcPr>
          <w:p w14:paraId="67FA5A82" w14:textId="77777777" w:rsidR="004F0D55" w:rsidRPr="001D512F" w:rsidRDefault="004F0D55" w:rsidP="001D512F">
            <w:pPr>
              <w:jc w:val="both"/>
              <w:rPr>
                <w:rFonts w:ascii="Times New Roman" w:hAnsi="Times New Roman"/>
                <w:noProof/>
                <w:sz w:val="24"/>
              </w:rPr>
            </w:pPr>
          </w:p>
        </w:tc>
      </w:tr>
      <w:tr w:rsidR="004F0D55" w:rsidRPr="001D512F" w14:paraId="093B286E" w14:textId="77777777" w:rsidTr="002166B7">
        <w:tc>
          <w:tcPr>
            <w:tcW w:w="5000" w:type="pct"/>
            <w:gridSpan w:val="8"/>
            <w:tcBorders>
              <w:top w:val="single" w:sz="5" w:space="0" w:color="000000"/>
              <w:left w:val="single" w:sz="3" w:space="0" w:color="000000"/>
              <w:bottom w:val="single" w:sz="3" w:space="0" w:color="000000"/>
              <w:right w:val="single" w:sz="3" w:space="0" w:color="000000"/>
            </w:tcBorders>
          </w:tcPr>
          <w:p w14:paraId="65F52938" w14:textId="77777777" w:rsidR="004F0D55" w:rsidRPr="001D512F" w:rsidRDefault="004F0D55" w:rsidP="001D512F">
            <w:pPr>
              <w:pStyle w:val="TableParagraph"/>
              <w:jc w:val="both"/>
              <w:rPr>
                <w:rFonts w:ascii="Times New Roman" w:eastAsia="Arial" w:hAnsi="Times New Roman" w:cs="Arial"/>
                <w:b/>
                <w:bCs/>
                <w:noProof/>
                <w:sz w:val="24"/>
                <w:szCs w:val="18"/>
              </w:rPr>
            </w:pPr>
            <w:r>
              <w:rPr>
                <w:rFonts w:ascii="Times New Roman" w:hAnsi="Times New Roman"/>
                <w:b/>
                <w:bCs/>
                <w:sz w:val="24"/>
                <w:szCs w:val="18"/>
              </w:rPr>
              <w:t>Apmeklētie pamatkursi, kvalifikācijas paaugstināšanas kursi un specializācijas kursi, kā arī sertifikāti – pēc pieņemšanas darbā</w:t>
            </w:r>
          </w:p>
        </w:tc>
      </w:tr>
      <w:tr w:rsidR="004F0D55" w:rsidRPr="001D512F" w14:paraId="2A1ED4E6"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3D8ACAB2"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Kursa vai organizācijas nosaukums</w:t>
            </w:r>
          </w:p>
        </w:tc>
        <w:tc>
          <w:tcPr>
            <w:tcW w:w="1666" w:type="pct"/>
            <w:gridSpan w:val="4"/>
            <w:tcBorders>
              <w:top w:val="single" w:sz="3" w:space="0" w:color="000000"/>
              <w:left w:val="single" w:sz="3" w:space="0" w:color="000000"/>
              <w:bottom w:val="single" w:sz="3" w:space="0" w:color="000000"/>
              <w:right w:val="single" w:sz="3" w:space="0" w:color="000000"/>
            </w:tcBorders>
          </w:tcPr>
          <w:p w14:paraId="108ED420"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Datumi</w:t>
            </w:r>
          </w:p>
        </w:tc>
        <w:tc>
          <w:tcPr>
            <w:tcW w:w="1668" w:type="pct"/>
            <w:gridSpan w:val="3"/>
            <w:tcBorders>
              <w:top w:val="single" w:sz="3" w:space="0" w:color="000000"/>
              <w:left w:val="single" w:sz="3" w:space="0" w:color="000000"/>
              <w:bottom w:val="single" w:sz="3" w:space="0" w:color="000000"/>
              <w:right w:val="single" w:sz="3" w:space="0" w:color="000000"/>
            </w:tcBorders>
          </w:tcPr>
          <w:p w14:paraId="526C91B6"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Piezīmes (sertifikāti u. c.)</w:t>
            </w:r>
          </w:p>
        </w:tc>
      </w:tr>
      <w:tr w:rsidR="004F0D55" w:rsidRPr="001D512F" w14:paraId="37AC42B4"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7BDA56F7" w14:textId="77777777" w:rsidR="004F0D55" w:rsidRPr="001D512F" w:rsidRDefault="004F0D55" w:rsidP="001D512F">
            <w:pPr>
              <w:jc w:val="both"/>
              <w:rPr>
                <w:rFonts w:ascii="Times New Roman" w:hAnsi="Times New Roman"/>
                <w:noProof/>
                <w:sz w:val="24"/>
              </w:rPr>
            </w:pPr>
          </w:p>
        </w:tc>
        <w:tc>
          <w:tcPr>
            <w:tcW w:w="1666" w:type="pct"/>
            <w:gridSpan w:val="4"/>
            <w:tcBorders>
              <w:top w:val="single" w:sz="3" w:space="0" w:color="000000"/>
              <w:left w:val="single" w:sz="3" w:space="0" w:color="000000"/>
              <w:bottom w:val="single" w:sz="3" w:space="0" w:color="000000"/>
              <w:right w:val="single" w:sz="3" w:space="0" w:color="000000"/>
            </w:tcBorders>
          </w:tcPr>
          <w:p w14:paraId="024732A7" w14:textId="77777777" w:rsidR="004F0D55" w:rsidRPr="001D512F" w:rsidRDefault="004F0D55" w:rsidP="001D512F">
            <w:pPr>
              <w:jc w:val="both"/>
              <w:rPr>
                <w:rFonts w:ascii="Times New Roman" w:hAnsi="Times New Roman"/>
                <w:noProof/>
                <w:sz w:val="24"/>
              </w:rPr>
            </w:pPr>
          </w:p>
        </w:tc>
        <w:tc>
          <w:tcPr>
            <w:tcW w:w="1668" w:type="pct"/>
            <w:gridSpan w:val="3"/>
            <w:tcBorders>
              <w:top w:val="single" w:sz="3" w:space="0" w:color="000000"/>
              <w:left w:val="single" w:sz="3" w:space="0" w:color="000000"/>
              <w:bottom w:val="single" w:sz="3" w:space="0" w:color="000000"/>
              <w:right w:val="single" w:sz="3" w:space="0" w:color="000000"/>
            </w:tcBorders>
          </w:tcPr>
          <w:p w14:paraId="006ED9F5" w14:textId="77777777" w:rsidR="004F0D55" w:rsidRPr="001D512F" w:rsidRDefault="004F0D55" w:rsidP="001D512F">
            <w:pPr>
              <w:jc w:val="both"/>
              <w:rPr>
                <w:rFonts w:ascii="Times New Roman" w:hAnsi="Times New Roman"/>
                <w:noProof/>
                <w:sz w:val="24"/>
              </w:rPr>
            </w:pPr>
          </w:p>
        </w:tc>
      </w:tr>
      <w:tr w:rsidR="004F0D55" w:rsidRPr="001D512F" w14:paraId="42EFB818"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6687D4CA" w14:textId="77777777" w:rsidR="004F0D55" w:rsidRPr="001D512F" w:rsidRDefault="004F0D55" w:rsidP="001D512F">
            <w:pPr>
              <w:jc w:val="both"/>
              <w:rPr>
                <w:rFonts w:ascii="Times New Roman" w:hAnsi="Times New Roman"/>
                <w:noProof/>
                <w:sz w:val="24"/>
              </w:rPr>
            </w:pPr>
          </w:p>
        </w:tc>
        <w:tc>
          <w:tcPr>
            <w:tcW w:w="1666" w:type="pct"/>
            <w:gridSpan w:val="4"/>
            <w:tcBorders>
              <w:top w:val="single" w:sz="3" w:space="0" w:color="000000"/>
              <w:left w:val="single" w:sz="3" w:space="0" w:color="000000"/>
              <w:bottom w:val="single" w:sz="3" w:space="0" w:color="000000"/>
              <w:right w:val="single" w:sz="3" w:space="0" w:color="000000"/>
            </w:tcBorders>
          </w:tcPr>
          <w:p w14:paraId="03FB3B94" w14:textId="77777777" w:rsidR="004F0D55" w:rsidRPr="001D512F" w:rsidRDefault="004F0D55" w:rsidP="001D512F">
            <w:pPr>
              <w:jc w:val="both"/>
              <w:rPr>
                <w:rFonts w:ascii="Times New Roman" w:hAnsi="Times New Roman"/>
                <w:noProof/>
                <w:sz w:val="24"/>
              </w:rPr>
            </w:pPr>
          </w:p>
        </w:tc>
        <w:tc>
          <w:tcPr>
            <w:tcW w:w="1668" w:type="pct"/>
            <w:gridSpan w:val="3"/>
            <w:tcBorders>
              <w:top w:val="single" w:sz="3" w:space="0" w:color="000000"/>
              <w:left w:val="single" w:sz="3" w:space="0" w:color="000000"/>
              <w:bottom w:val="single" w:sz="3" w:space="0" w:color="000000"/>
              <w:right w:val="single" w:sz="3" w:space="0" w:color="000000"/>
            </w:tcBorders>
          </w:tcPr>
          <w:p w14:paraId="58294959" w14:textId="77777777" w:rsidR="004F0D55" w:rsidRPr="001D512F" w:rsidRDefault="004F0D55" w:rsidP="001D512F">
            <w:pPr>
              <w:jc w:val="both"/>
              <w:rPr>
                <w:rFonts w:ascii="Times New Roman" w:hAnsi="Times New Roman"/>
                <w:noProof/>
                <w:sz w:val="24"/>
              </w:rPr>
            </w:pPr>
          </w:p>
        </w:tc>
      </w:tr>
      <w:tr w:rsidR="004F0D55" w:rsidRPr="001D512F" w14:paraId="15ECC684"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0176459E" w14:textId="77777777" w:rsidR="004F0D55" w:rsidRPr="001D512F" w:rsidRDefault="004F0D55" w:rsidP="001D512F">
            <w:pPr>
              <w:jc w:val="both"/>
              <w:rPr>
                <w:rFonts w:ascii="Times New Roman" w:hAnsi="Times New Roman"/>
                <w:noProof/>
                <w:sz w:val="24"/>
              </w:rPr>
            </w:pPr>
          </w:p>
        </w:tc>
        <w:tc>
          <w:tcPr>
            <w:tcW w:w="1666" w:type="pct"/>
            <w:gridSpan w:val="4"/>
            <w:tcBorders>
              <w:top w:val="single" w:sz="3" w:space="0" w:color="000000"/>
              <w:left w:val="single" w:sz="3" w:space="0" w:color="000000"/>
              <w:bottom w:val="single" w:sz="3" w:space="0" w:color="000000"/>
              <w:right w:val="single" w:sz="3" w:space="0" w:color="000000"/>
            </w:tcBorders>
          </w:tcPr>
          <w:p w14:paraId="31596A28" w14:textId="77777777" w:rsidR="004F0D55" w:rsidRPr="001D512F" w:rsidRDefault="004F0D55" w:rsidP="001D512F">
            <w:pPr>
              <w:jc w:val="both"/>
              <w:rPr>
                <w:rFonts w:ascii="Times New Roman" w:hAnsi="Times New Roman"/>
                <w:noProof/>
                <w:sz w:val="24"/>
              </w:rPr>
            </w:pPr>
          </w:p>
        </w:tc>
        <w:tc>
          <w:tcPr>
            <w:tcW w:w="1668" w:type="pct"/>
            <w:gridSpan w:val="3"/>
            <w:tcBorders>
              <w:top w:val="single" w:sz="3" w:space="0" w:color="000000"/>
              <w:left w:val="single" w:sz="3" w:space="0" w:color="000000"/>
              <w:bottom w:val="single" w:sz="3" w:space="0" w:color="000000"/>
              <w:right w:val="single" w:sz="3" w:space="0" w:color="000000"/>
            </w:tcBorders>
          </w:tcPr>
          <w:p w14:paraId="4E4A5D5E" w14:textId="77777777" w:rsidR="004F0D55" w:rsidRPr="001D512F" w:rsidRDefault="004F0D55" w:rsidP="001D512F">
            <w:pPr>
              <w:jc w:val="both"/>
              <w:rPr>
                <w:rFonts w:ascii="Times New Roman" w:hAnsi="Times New Roman"/>
                <w:noProof/>
                <w:sz w:val="24"/>
              </w:rPr>
            </w:pPr>
          </w:p>
        </w:tc>
      </w:tr>
      <w:tr w:rsidR="004F0D55" w:rsidRPr="001D512F" w14:paraId="05E6D241"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37886C34" w14:textId="77777777" w:rsidR="004F0D55" w:rsidRPr="001D512F" w:rsidRDefault="004F0D55" w:rsidP="001D512F">
            <w:pPr>
              <w:pStyle w:val="TableParagraph"/>
              <w:jc w:val="both"/>
              <w:rPr>
                <w:rFonts w:ascii="Times New Roman" w:hAnsi="Times New Roman"/>
                <w:b/>
                <w:noProof/>
                <w:sz w:val="24"/>
              </w:rPr>
            </w:pPr>
            <w:r>
              <w:rPr>
                <w:rFonts w:ascii="Times New Roman" w:hAnsi="Times New Roman"/>
                <w:b/>
                <w:sz w:val="24"/>
              </w:rPr>
              <w:t>Atkārtota apmācība</w:t>
            </w:r>
          </w:p>
        </w:tc>
        <w:tc>
          <w:tcPr>
            <w:tcW w:w="1666" w:type="pct"/>
            <w:gridSpan w:val="4"/>
            <w:tcBorders>
              <w:top w:val="single" w:sz="3" w:space="0" w:color="000000"/>
              <w:left w:val="single" w:sz="3" w:space="0" w:color="000000"/>
              <w:bottom w:val="single" w:sz="3" w:space="0" w:color="000000"/>
              <w:right w:val="single" w:sz="3" w:space="0" w:color="000000"/>
            </w:tcBorders>
          </w:tcPr>
          <w:p w14:paraId="07ABCDDA" w14:textId="77777777" w:rsidR="004F0D55" w:rsidRPr="001D512F" w:rsidRDefault="004F0D55" w:rsidP="001D512F">
            <w:pPr>
              <w:jc w:val="both"/>
              <w:rPr>
                <w:rFonts w:ascii="Times New Roman" w:hAnsi="Times New Roman"/>
                <w:noProof/>
                <w:sz w:val="24"/>
              </w:rPr>
            </w:pPr>
          </w:p>
        </w:tc>
        <w:tc>
          <w:tcPr>
            <w:tcW w:w="1668" w:type="pct"/>
            <w:gridSpan w:val="3"/>
            <w:tcBorders>
              <w:top w:val="single" w:sz="3" w:space="0" w:color="000000"/>
              <w:left w:val="single" w:sz="3" w:space="0" w:color="000000"/>
              <w:bottom w:val="single" w:sz="3" w:space="0" w:color="000000"/>
              <w:right w:val="single" w:sz="3" w:space="0" w:color="000000"/>
            </w:tcBorders>
          </w:tcPr>
          <w:p w14:paraId="6504D832" w14:textId="77777777" w:rsidR="004F0D55" w:rsidRPr="001D512F" w:rsidRDefault="004F0D55" w:rsidP="001D512F">
            <w:pPr>
              <w:jc w:val="both"/>
              <w:rPr>
                <w:rFonts w:ascii="Times New Roman" w:hAnsi="Times New Roman"/>
                <w:noProof/>
                <w:sz w:val="24"/>
              </w:rPr>
            </w:pPr>
          </w:p>
        </w:tc>
      </w:tr>
      <w:tr w:rsidR="004F0D55" w:rsidRPr="001D512F" w14:paraId="2EEDDA95"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031CC429"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Kursa vai organizācijas nosaukums</w:t>
            </w:r>
          </w:p>
        </w:tc>
        <w:tc>
          <w:tcPr>
            <w:tcW w:w="1666" w:type="pct"/>
            <w:gridSpan w:val="4"/>
            <w:tcBorders>
              <w:top w:val="single" w:sz="3" w:space="0" w:color="000000"/>
              <w:left w:val="single" w:sz="3" w:space="0" w:color="000000"/>
              <w:bottom w:val="single" w:sz="3" w:space="0" w:color="000000"/>
              <w:right w:val="single" w:sz="3" w:space="0" w:color="000000"/>
            </w:tcBorders>
          </w:tcPr>
          <w:p w14:paraId="019E0362"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Datumi</w:t>
            </w:r>
          </w:p>
        </w:tc>
        <w:tc>
          <w:tcPr>
            <w:tcW w:w="1668" w:type="pct"/>
            <w:gridSpan w:val="3"/>
            <w:tcBorders>
              <w:top w:val="single" w:sz="3" w:space="0" w:color="000000"/>
              <w:left w:val="single" w:sz="3" w:space="0" w:color="000000"/>
              <w:bottom w:val="single" w:sz="3" w:space="0" w:color="000000"/>
              <w:right w:val="single" w:sz="3" w:space="0" w:color="000000"/>
            </w:tcBorders>
          </w:tcPr>
          <w:p w14:paraId="25F479B5"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Piezīmes (sertifikāti u. c.)</w:t>
            </w:r>
          </w:p>
        </w:tc>
      </w:tr>
      <w:tr w:rsidR="004F0D55" w:rsidRPr="001D512F" w14:paraId="7D8C7D73"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75E757E9" w14:textId="77777777" w:rsidR="004F0D55" w:rsidRPr="001D512F" w:rsidRDefault="004F0D55" w:rsidP="001D512F">
            <w:pPr>
              <w:jc w:val="both"/>
              <w:rPr>
                <w:rFonts w:ascii="Times New Roman" w:hAnsi="Times New Roman"/>
                <w:noProof/>
                <w:sz w:val="24"/>
              </w:rPr>
            </w:pPr>
          </w:p>
        </w:tc>
        <w:tc>
          <w:tcPr>
            <w:tcW w:w="1666" w:type="pct"/>
            <w:gridSpan w:val="4"/>
            <w:tcBorders>
              <w:top w:val="single" w:sz="3" w:space="0" w:color="000000"/>
              <w:left w:val="single" w:sz="3" w:space="0" w:color="000000"/>
              <w:bottom w:val="single" w:sz="3" w:space="0" w:color="000000"/>
              <w:right w:val="single" w:sz="3" w:space="0" w:color="000000"/>
            </w:tcBorders>
          </w:tcPr>
          <w:p w14:paraId="47247CAB" w14:textId="77777777" w:rsidR="004F0D55" w:rsidRPr="001D512F" w:rsidRDefault="004F0D55" w:rsidP="001D512F">
            <w:pPr>
              <w:jc w:val="both"/>
              <w:rPr>
                <w:rFonts w:ascii="Times New Roman" w:hAnsi="Times New Roman"/>
                <w:noProof/>
                <w:sz w:val="24"/>
              </w:rPr>
            </w:pPr>
          </w:p>
        </w:tc>
        <w:tc>
          <w:tcPr>
            <w:tcW w:w="1668" w:type="pct"/>
            <w:gridSpan w:val="3"/>
            <w:tcBorders>
              <w:top w:val="single" w:sz="3" w:space="0" w:color="000000"/>
              <w:left w:val="single" w:sz="3" w:space="0" w:color="000000"/>
              <w:bottom w:val="single" w:sz="3" w:space="0" w:color="000000"/>
              <w:right w:val="single" w:sz="3" w:space="0" w:color="000000"/>
            </w:tcBorders>
          </w:tcPr>
          <w:p w14:paraId="5DCF8775" w14:textId="77777777" w:rsidR="004F0D55" w:rsidRPr="001D512F" w:rsidRDefault="004F0D55" w:rsidP="001D512F">
            <w:pPr>
              <w:jc w:val="both"/>
              <w:rPr>
                <w:rFonts w:ascii="Times New Roman" w:hAnsi="Times New Roman"/>
                <w:noProof/>
                <w:sz w:val="24"/>
              </w:rPr>
            </w:pPr>
          </w:p>
        </w:tc>
      </w:tr>
      <w:tr w:rsidR="004F0D55" w:rsidRPr="001D512F" w14:paraId="365345C4"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11B59ED7" w14:textId="77777777" w:rsidR="004F0D55" w:rsidRPr="001D512F" w:rsidRDefault="004F0D55" w:rsidP="001D512F">
            <w:pPr>
              <w:jc w:val="both"/>
              <w:rPr>
                <w:rFonts w:ascii="Times New Roman" w:hAnsi="Times New Roman"/>
                <w:noProof/>
                <w:sz w:val="24"/>
              </w:rPr>
            </w:pPr>
          </w:p>
        </w:tc>
        <w:tc>
          <w:tcPr>
            <w:tcW w:w="1666" w:type="pct"/>
            <w:gridSpan w:val="4"/>
            <w:tcBorders>
              <w:top w:val="single" w:sz="3" w:space="0" w:color="000000"/>
              <w:left w:val="single" w:sz="3" w:space="0" w:color="000000"/>
              <w:bottom w:val="single" w:sz="3" w:space="0" w:color="000000"/>
              <w:right w:val="single" w:sz="3" w:space="0" w:color="000000"/>
            </w:tcBorders>
          </w:tcPr>
          <w:p w14:paraId="7F9B4D88" w14:textId="77777777" w:rsidR="004F0D55" w:rsidRPr="001D512F" w:rsidRDefault="004F0D55" w:rsidP="001D512F">
            <w:pPr>
              <w:jc w:val="both"/>
              <w:rPr>
                <w:rFonts w:ascii="Times New Roman" w:hAnsi="Times New Roman"/>
                <w:noProof/>
                <w:sz w:val="24"/>
              </w:rPr>
            </w:pPr>
          </w:p>
        </w:tc>
        <w:tc>
          <w:tcPr>
            <w:tcW w:w="1668" w:type="pct"/>
            <w:gridSpan w:val="3"/>
            <w:tcBorders>
              <w:top w:val="single" w:sz="3" w:space="0" w:color="000000"/>
              <w:left w:val="single" w:sz="3" w:space="0" w:color="000000"/>
              <w:bottom w:val="single" w:sz="3" w:space="0" w:color="000000"/>
              <w:right w:val="single" w:sz="3" w:space="0" w:color="000000"/>
            </w:tcBorders>
          </w:tcPr>
          <w:p w14:paraId="03FA59CA" w14:textId="77777777" w:rsidR="004F0D55" w:rsidRPr="001D512F" w:rsidRDefault="004F0D55" w:rsidP="001D512F">
            <w:pPr>
              <w:jc w:val="both"/>
              <w:rPr>
                <w:rFonts w:ascii="Times New Roman" w:hAnsi="Times New Roman"/>
                <w:noProof/>
                <w:sz w:val="24"/>
              </w:rPr>
            </w:pPr>
          </w:p>
        </w:tc>
      </w:tr>
      <w:tr w:rsidR="004F0D55" w:rsidRPr="001D512F" w14:paraId="7C4F8774"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33A85090" w14:textId="77777777" w:rsidR="004F0D55" w:rsidRPr="001D512F" w:rsidRDefault="004F0D55" w:rsidP="001D512F">
            <w:pPr>
              <w:jc w:val="both"/>
              <w:rPr>
                <w:rFonts w:ascii="Times New Roman" w:hAnsi="Times New Roman"/>
                <w:noProof/>
                <w:sz w:val="24"/>
              </w:rPr>
            </w:pPr>
          </w:p>
        </w:tc>
        <w:tc>
          <w:tcPr>
            <w:tcW w:w="1666" w:type="pct"/>
            <w:gridSpan w:val="4"/>
            <w:tcBorders>
              <w:top w:val="single" w:sz="3" w:space="0" w:color="000000"/>
              <w:left w:val="single" w:sz="3" w:space="0" w:color="000000"/>
              <w:bottom w:val="single" w:sz="3" w:space="0" w:color="000000"/>
              <w:right w:val="single" w:sz="3" w:space="0" w:color="000000"/>
            </w:tcBorders>
          </w:tcPr>
          <w:p w14:paraId="5B276E6A" w14:textId="77777777" w:rsidR="004F0D55" w:rsidRPr="001D512F" w:rsidRDefault="004F0D55" w:rsidP="001D512F">
            <w:pPr>
              <w:jc w:val="both"/>
              <w:rPr>
                <w:rFonts w:ascii="Times New Roman" w:hAnsi="Times New Roman"/>
                <w:noProof/>
                <w:sz w:val="24"/>
              </w:rPr>
            </w:pPr>
          </w:p>
        </w:tc>
        <w:tc>
          <w:tcPr>
            <w:tcW w:w="1668" w:type="pct"/>
            <w:gridSpan w:val="3"/>
            <w:tcBorders>
              <w:top w:val="single" w:sz="3" w:space="0" w:color="000000"/>
              <w:left w:val="single" w:sz="3" w:space="0" w:color="000000"/>
              <w:bottom w:val="single" w:sz="3" w:space="0" w:color="000000"/>
              <w:right w:val="single" w:sz="3" w:space="0" w:color="000000"/>
            </w:tcBorders>
          </w:tcPr>
          <w:p w14:paraId="12C3CB00" w14:textId="77777777" w:rsidR="004F0D55" w:rsidRPr="001D512F" w:rsidRDefault="004F0D55" w:rsidP="001D512F">
            <w:pPr>
              <w:jc w:val="both"/>
              <w:rPr>
                <w:rFonts w:ascii="Times New Roman" w:hAnsi="Times New Roman"/>
                <w:noProof/>
                <w:sz w:val="24"/>
              </w:rPr>
            </w:pPr>
          </w:p>
        </w:tc>
      </w:tr>
      <w:tr w:rsidR="004F0D55" w:rsidRPr="001D512F" w14:paraId="7FC35232" w14:textId="77777777" w:rsidTr="002166B7">
        <w:tc>
          <w:tcPr>
            <w:tcW w:w="5000" w:type="pct"/>
            <w:gridSpan w:val="8"/>
            <w:tcBorders>
              <w:top w:val="single" w:sz="3" w:space="0" w:color="000000"/>
              <w:left w:val="single" w:sz="3" w:space="0" w:color="000000"/>
              <w:bottom w:val="single" w:sz="3" w:space="0" w:color="000000"/>
              <w:right w:val="single" w:sz="3" w:space="0" w:color="000000"/>
            </w:tcBorders>
          </w:tcPr>
          <w:p w14:paraId="120C5FC9" w14:textId="77777777" w:rsidR="004F0D55" w:rsidRPr="001D512F" w:rsidRDefault="004F0D55" w:rsidP="001D512F">
            <w:pPr>
              <w:pStyle w:val="TableParagraph"/>
              <w:jc w:val="both"/>
              <w:rPr>
                <w:rFonts w:ascii="Times New Roman" w:hAnsi="Times New Roman"/>
                <w:b/>
                <w:noProof/>
                <w:sz w:val="24"/>
              </w:rPr>
            </w:pPr>
            <w:r>
              <w:rPr>
                <w:rFonts w:ascii="Times New Roman" w:hAnsi="Times New Roman"/>
                <w:b/>
                <w:sz w:val="24"/>
              </w:rPr>
              <w:t>Stažēšanās (</w:t>
            </w:r>
            <w:r>
              <w:rPr>
                <w:rFonts w:ascii="Times New Roman" w:hAnsi="Times New Roman"/>
                <w:b/>
                <w:i/>
                <w:iCs/>
                <w:sz w:val="24"/>
              </w:rPr>
              <w:t>OJT</w:t>
            </w:r>
            <w:r>
              <w:rPr>
                <w:rFonts w:ascii="Times New Roman" w:hAnsi="Times New Roman"/>
                <w:b/>
                <w:sz w:val="24"/>
              </w:rPr>
              <w:t>) (vismaz divi gadījumi)</w:t>
            </w:r>
          </w:p>
        </w:tc>
      </w:tr>
      <w:tr w:rsidR="004F0D55" w:rsidRPr="001D512F" w14:paraId="167B1AEF"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03354081"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Aviācijas nelaimes gadījumu identificēšana</w:t>
            </w:r>
          </w:p>
        </w:tc>
        <w:tc>
          <w:tcPr>
            <w:tcW w:w="1666" w:type="pct"/>
            <w:gridSpan w:val="4"/>
            <w:tcBorders>
              <w:top w:val="single" w:sz="3" w:space="0" w:color="000000"/>
              <w:left w:val="single" w:sz="3" w:space="0" w:color="000000"/>
              <w:bottom w:val="single" w:sz="3" w:space="0" w:color="000000"/>
              <w:right w:val="single" w:sz="3" w:space="0" w:color="000000"/>
            </w:tcBorders>
          </w:tcPr>
          <w:p w14:paraId="2CF83D8D"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Datumi</w:t>
            </w:r>
          </w:p>
        </w:tc>
        <w:tc>
          <w:tcPr>
            <w:tcW w:w="1668" w:type="pct"/>
            <w:gridSpan w:val="3"/>
            <w:tcBorders>
              <w:top w:val="single" w:sz="3" w:space="0" w:color="000000"/>
              <w:left w:val="single" w:sz="3" w:space="0" w:color="000000"/>
              <w:bottom w:val="single" w:sz="3" w:space="0" w:color="000000"/>
              <w:right w:val="single" w:sz="3" w:space="0" w:color="000000"/>
            </w:tcBorders>
          </w:tcPr>
          <w:p w14:paraId="4A5E15E7"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Piezīmes</w:t>
            </w:r>
          </w:p>
        </w:tc>
      </w:tr>
      <w:tr w:rsidR="004F0D55" w:rsidRPr="001D512F" w14:paraId="6B41F8C7"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0BC4F867" w14:textId="77777777" w:rsidR="004F0D55" w:rsidRPr="001D512F" w:rsidRDefault="004F0D55" w:rsidP="001D512F">
            <w:pPr>
              <w:pStyle w:val="TableParagraph"/>
              <w:jc w:val="both"/>
              <w:rPr>
                <w:rFonts w:ascii="Times New Roman" w:eastAsia="Arial" w:hAnsi="Times New Roman" w:cs="Arial"/>
                <w:noProof/>
                <w:sz w:val="24"/>
                <w:szCs w:val="18"/>
              </w:rPr>
            </w:pPr>
            <w:r>
              <w:rPr>
                <w:rFonts w:ascii="Times New Roman" w:hAnsi="Times New Roman"/>
                <w:sz w:val="24"/>
                <w:szCs w:val="18"/>
              </w:rPr>
              <w:t>Stažēšanās – vietējs aviācijas nelaimes gadījums</w:t>
            </w:r>
          </w:p>
        </w:tc>
        <w:tc>
          <w:tcPr>
            <w:tcW w:w="1666" w:type="pct"/>
            <w:gridSpan w:val="4"/>
            <w:tcBorders>
              <w:top w:val="single" w:sz="3" w:space="0" w:color="000000"/>
              <w:left w:val="single" w:sz="3" w:space="0" w:color="000000"/>
              <w:bottom w:val="single" w:sz="3" w:space="0" w:color="000000"/>
              <w:right w:val="single" w:sz="3" w:space="0" w:color="000000"/>
            </w:tcBorders>
          </w:tcPr>
          <w:p w14:paraId="1E7A3607" w14:textId="77777777" w:rsidR="004F0D55" w:rsidRPr="001D512F" w:rsidRDefault="004F0D55" w:rsidP="001D512F">
            <w:pPr>
              <w:jc w:val="both"/>
              <w:rPr>
                <w:rFonts w:ascii="Times New Roman" w:hAnsi="Times New Roman"/>
                <w:noProof/>
                <w:sz w:val="24"/>
              </w:rPr>
            </w:pPr>
          </w:p>
        </w:tc>
        <w:tc>
          <w:tcPr>
            <w:tcW w:w="1668" w:type="pct"/>
            <w:gridSpan w:val="3"/>
            <w:tcBorders>
              <w:top w:val="single" w:sz="3" w:space="0" w:color="000000"/>
              <w:left w:val="single" w:sz="3" w:space="0" w:color="000000"/>
              <w:bottom w:val="single" w:sz="3" w:space="0" w:color="000000"/>
              <w:right w:val="single" w:sz="3" w:space="0" w:color="000000"/>
            </w:tcBorders>
          </w:tcPr>
          <w:p w14:paraId="51775D45" w14:textId="77777777" w:rsidR="004F0D55" w:rsidRPr="001D512F" w:rsidRDefault="004F0D55" w:rsidP="001D512F">
            <w:pPr>
              <w:jc w:val="both"/>
              <w:rPr>
                <w:rFonts w:ascii="Times New Roman" w:hAnsi="Times New Roman"/>
                <w:noProof/>
                <w:sz w:val="24"/>
              </w:rPr>
            </w:pPr>
          </w:p>
        </w:tc>
      </w:tr>
      <w:tr w:rsidR="004F0D55" w:rsidRPr="001D512F" w14:paraId="38977876"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5CF1ECE4" w14:textId="77777777" w:rsidR="004F0D55" w:rsidRPr="001D512F" w:rsidRDefault="004F0D55" w:rsidP="001D512F">
            <w:pPr>
              <w:pStyle w:val="TableParagraph"/>
              <w:jc w:val="both"/>
              <w:rPr>
                <w:rFonts w:ascii="Times New Roman" w:eastAsia="Arial" w:hAnsi="Times New Roman" w:cs="Arial"/>
                <w:noProof/>
                <w:sz w:val="24"/>
                <w:szCs w:val="18"/>
              </w:rPr>
            </w:pPr>
            <w:r>
              <w:rPr>
                <w:rFonts w:ascii="Times New Roman" w:hAnsi="Times New Roman"/>
                <w:sz w:val="24"/>
                <w:szCs w:val="18"/>
              </w:rPr>
              <w:t>Stažēšanās – vietējs aviācijas nelaimes gadījums</w:t>
            </w:r>
          </w:p>
        </w:tc>
        <w:tc>
          <w:tcPr>
            <w:tcW w:w="1666" w:type="pct"/>
            <w:gridSpan w:val="4"/>
            <w:tcBorders>
              <w:top w:val="single" w:sz="3" w:space="0" w:color="000000"/>
              <w:left w:val="single" w:sz="3" w:space="0" w:color="000000"/>
              <w:bottom w:val="single" w:sz="3" w:space="0" w:color="000000"/>
              <w:right w:val="single" w:sz="3" w:space="0" w:color="000000"/>
            </w:tcBorders>
          </w:tcPr>
          <w:p w14:paraId="4819D7BF" w14:textId="77777777" w:rsidR="004F0D55" w:rsidRPr="001D512F" w:rsidRDefault="004F0D55" w:rsidP="001D512F">
            <w:pPr>
              <w:jc w:val="both"/>
              <w:rPr>
                <w:rFonts w:ascii="Times New Roman" w:hAnsi="Times New Roman"/>
                <w:noProof/>
                <w:sz w:val="24"/>
              </w:rPr>
            </w:pPr>
          </w:p>
        </w:tc>
        <w:tc>
          <w:tcPr>
            <w:tcW w:w="1668" w:type="pct"/>
            <w:gridSpan w:val="3"/>
            <w:tcBorders>
              <w:top w:val="single" w:sz="3" w:space="0" w:color="000000"/>
              <w:left w:val="single" w:sz="3" w:space="0" w:color="000000"/>
              <w:bottom w:val="single" w:sz="3" w:space="0" w:color="000000"/>
              <w:right w:val="single" w:sz="3" w:space="0" w:color="000000"/>
            </w:tcBorders>
          </w:tcPr>
          <w:p w14:paraId="227689F6" w14:textId="77777777" w:rsidR="004F0D55" w:rsidRPr="001D512F" w:rsidRDefault="004F0D55" w:rsidP="001D512F">
            <w:pPr>
              <w:jc w:val="both"/>
              <w:rPr>
                <w:rFonts w:ascii="Times New Roman" w:hAnsi="Times New Roman"/>
                <w:noProof/>
                <w:sz w:val="24"/>
              </w:rPr>
            </w:pPr>
          </w:p>
        </w:tc>
      </w:tr>
      <w:tr w:rsidR="004F0D55" w:rsidRPr="001D512F" w14:paraId="14AFF885"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25F51565" w14:textId="77777777" w:rsidR="004F0D55" w:rsidRPr="001D512F" w:rsidRDefault="004F0D55" w:rsidP="001D512F">
            <w:pPr>
              <w:jc w:val="both"/>
              <w:rPr>
                <w:rFonts w:ascii="Times New Roman" w:hAnsi="Times New Roman"/>
                <w:noProof/>
                <w:sz w:val="24"/>
              </w:rPr>
            </w:pPr>
          </w:p>
        </w:tc>
        <w:tc>
          <w:tcPr>
            <w:tcW w:w="1666" w:type="pct"/>
            <w:gridSpan w:val="4"/>
            <w:tcBorders>
              <w:top w:val="single" w:sz="3" w:space="0" w:color="000000"/>
              <w:left w:val="single" w:sz="3" w:space="0" w:color="000000"/>
              <w:bottom w:val="single" w:sz="3" w:space="0" w:color="000000"/>
              <w:right w:val="single" w:sz="3" w:space="0" w:color="000000"/>
            </w:tcBorders>
          </w:tcPr>
          <w:p w14:paraId="464284F4" w14:textId="77777777" w:rsidR="004F0D55" w:rsidRPr="001D512F" w:rsidRDefault="004F0D55" w:rsidP="001D512F">
            <w:pPr>
              <w:jc w:val="both"/>
              <w:rPr>
                <w:rFonts w:ascii="Times New Roman" w:hAnsi="Times New Roman"/>
                <w:noProof/>
                <w:sz w:val="24"/>
              </w:rPr>
            </w:pPr>
          </w:p>
        </w:tc>
        <w:tc>
          <w:tcPr>
            <w:tcW w:w="1668" w:type="pct"/>
            <w:gridSpan w:val="3"/>
            <w:tcBorders>
              <w:top w:val="single" w:sz="3" w:space="0" w:color="000000"/>
              <w:left w:val="single" w:sz="3" w:space="0" w:color="000000"/>
              <w:bottom w:val="single" w:sz="3" w:space="0" w:color="000000"/>
              <w:right w:val="single" w:sz="3" w:space="0" w:color="000000"/>
            </w:tcBorders>
          </w:tcPr>
          <w:p w14:paraId="00F36680" w14:textId="77777777" w:rsidR="004F0D55" w:rsidRPr="001D512F" w:rsidRDefault="004F0D55" w:rsidP="001D512F">
            <w:pPr>
              <w:jc w:val="both"/>
              <w:rPr>
                <w:rFonts w:ascii="Times New Roman" w:hAnsi="Times New Roman"/>
                <w:noProof/>
                <w:sz w:val="24"/>
              </w:rPr>
            </w:pPr>
          </w:p>
        </w:tc>
      </w:tr>
      <w:tr w:rsidR="004F0D55" w:rsidRPr="001D512F" w14:paraId="0104BD34" w14:textId="77777777" w:rsidTr="002166B7">
        <w:tc>
          <w:tcPr>
            <w:tcW w:w="5000" w:type="pct"/>
            <w:gridSpan w:val="8"/>
            <w:tcBorders>
              <w:top w:val="single" w:sz="3" w:space="0" w:color="000000"/>
              <w:left w:val="single" w:sz="3" w:space="0" w:color="000000"/>
              <w:bottom w:val="single" w:sz="3" w:space="0" w:color="000000"/>
              <w:right w:val="single" w:sz="3" w:space="0" w:color="000000"/>
            </w:tcBorders>
          </w:tcPr>
          <w:p w14:paraId="3DDDCCC0" w14:textId="77777777" w:rsidR="004F0D55" w:rsidRPr="001D512F" w:rsidRDefault="004F0D55" w:rsidP="001D512F">
            <w:pPr>
              <w:pStyle w:val="TableParagraph"/>
              <w:jc w:val="both"/>
              <w:rPr>
                <w:rFonts w:ascii="Times New Roman" w:hAnsi="Times New Roman"/>
                <w:b/>
                <w:noProof/>
                <w:sz w:val="24"/>
              </w:rPr>
            </w:pPr>
            <w:r>
              <w:rPr>
                <w:rFonts w:ascii="Times New Roman" w:hAnsi="Times New Roman"/>
                <w:b/>
                <w:sz w:val="24"/>
              </w:rPr>
              <w:t>Līdzdalība novērotāja statusā citu valstu veiktā izmeklēšanā (stažēšanās)</w:t>
            </w:r>
          </w:p>
        </w:tc>
      </w:tr>
      <w:tr w:rsidR="004F0D55" w:rsidRPr="001D512F" w14:paraId="14ECB0A0"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2DDB2EC9"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Aviācijas nelaimes gadījumu identificēšana</w:t>
            </w:r>
          </w:p>
        </w:tc>
        <w:tc>
          <w:tcPr>
            <w:tcW w:w="1666" w:type="pct"/>
            <w:gridSpan w:val="4"/>
            <w:tcBorders>
              <w:top w:val="single" w:sz="3" w:space="0" w:color="000000"/>
              <w:left w:val="single" w:sz="3" w:space="0" w:color="000000"/>
              <w:bottom w:val="single" w:sz="3" w:space="0" w:color="000000"/>
              <w:right w:val="single" w:sz="3" w:space="0" w:color="000000"/>
            </w:tcBorders>
          </w:tcPr>
          <w:p w14:paraId="4C9EA605"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Datumi</w:t>
            </w:r>
          </w:p>
        </w:tc>
        <w:tc>
          <w:tcPr>
            <w:tcW w:w="1668" w:type="pct"/>
            <w:gridSpan w:val="3"/>
            <w:tcBorders>
              <w:top w:val="single" w:sz="3" w:space="0" w:color="000000"/>
              <w:left w:val="single" w:sz="3" w:space="0" w:color="000000"/>
              <w:bottom w:val="single" w:sz="3" w:space="0" w:color="000000"/>
              <w:right w:val="single" w:sz="3" w:space="0" w:color="000000"/>
            </w:tcBorders>
          </w:tcPr>
          <w:p w14:paraId="7D53DA5A" w14:textId="77777777" w:rsidR="004F0D55" w:rsidRPr="001D512F" w:rsidRDefault="004F0D55" w:rsidP="001D512F">
            <w:pPr>
              <w:pStyle w:val="TableParagraph"/>
              <w:jc w:val="both"/>
              <w:rPr>
                <w:rFonts w:ascii="Times New Roman" w:hAnsi="Times New Roman"/>
                <w:i/>
                <w:noProof/>
                <w:sz w:val="24"/>
              </w:rPr>
            </w:pPr>
            <w:r>
              <w:rPr>
                <w:rFonts w:ascii="Times New Roman" w:hAnsi="Times New Roman"/>
                <w:i/>
                <w:sz w:val="24"/>
              </w:rPr>
              <w:t>Piezīmes</w:t>
            </w:r>
          </w:p>
        </w:tc>
      </w:tr>
      <w:tr w:rsidR="004F0D55" w:rsidRPr="001D512F" w14:paraId="6EB99C5C"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57409C67" w14:textId="77777777" w:rsidR="004F0D55" w:rsidRPr="001D512F" w:rsidRDefault="004F0D55" w:rsidP="001D512F">
            <w:pPr>
              <w:jc w:val="both"/>
              <w:rPr>
                <w:rFonts w:ascii="Times New Roman" w:hAnsi="Times New Roman"/>
                <w:noProof/>
                <w:sz w:val="24"/>
              </w:rPr>
            </w:pPr>
          </w:p>
        </w:tc>
        <w:tc>
          <w:tcPr>
            <w:tcW w:w="1666" w:type="pct"/>
            <w:gridSpan w:val="4"/>
            <w:tcBorders>
              <w:top w:val="single" w:sz="3" w:space="0" w:color="000000"/>
              <w:left w:val="single" w:sz="3" w:space="0" w:color="000000"/>
              <w:bottom w:val="single" w:sz="3" w:space="0" w:color="000000"/>
              <w:right w:val="single" w:sz="3" w:space="0" w:color="000000"/>
            </w:tcBorders>
          </w:tcPr>
          <w:p w14:paraId="64BCF0AF" w14:textId="77777777" w:rsidR="004F0D55" w:rsidRPr="001D512F" w:rsidRDefault="004F0D55" w:rsidP="001D512F">
            <w:pPr>
              <w:jc w:val="both"/>
              <w:rPr>
                <w:rFonts w:ascii="Times New Roman" w:hAnsi="Times New Roman"/>
                <w:noProof/>
                <w:sz w:val="24"/>
              </w:rPr>
            </w:pPr>
          </w:p>
        </w:tc>
        <w:tc>
          <w:tcPr>
            <w:tcW w:w="1668" w:type="pct"/>
            <w:gridSpan w:val="3"/>
            <w:tcBorders>
              <w:top w:val="single" w:sz="3" w:space="0" w:color="000000"/>
              <w:left w:val="single" w:sz="3" w:space="0" w:color="000000"/>
              <w:bottom w:val="single" w:sz="3" w:space="0" w:color="000000"/>
              <w:right w:val="single" w:sz="3" w:space="0" w:color="000000"/>
            </w:tcBorders>
          </w:tcPr>
          <w:p w14:paraId="3F6A5E8A" w14:textId="77777777" w:rsidR="004F0D55" w:rsidRPr="001D512F" w:rsidRDefault="004F0D55" w:rsidP="001D512F">
            <w:pPr>
              <w:jc w:val="both"/>
              <w:rPr>
                <w:rFonts w:ascii="Times New Roman" w:hAnsi="Times New Roman"/>
                <w:noProof/>
                <w:sz w:val="24"/>
              </w:rPr>
            </w:pPr>
          </w:p>
        </w:tc>
      </w:tr>
      <w:tr w:rsidR="004F0D55" w:rsidRPr="001D512F" w14:paraId="272B3C29" w14:textId="77777777" w:rsidTr="002166B7">
        <w:tc>
          <w:tcPr>
            <w:tcW w:w="1666" w:type="pct"/>
            <w:tcBorders>
              <w:top w:val="single" w:sz="3" w:space="0" w:color="000000"/>
              <w:left w:val="single" w:sz="3" w:space="0" w:color="000000"/>
              <w:bottom w:val="single" w:sz="3" w:space="0" w:color="000000"/>
              <w:right w:val="single" w:sz="3" w:space="0" w:color="000000"/>
            </w:tcBorders>
          </w:tcPr>
          <w:p w14:paraId="61B07985" w14:textId="77777777" w:rsidR="004F0D55" w:rsidRPr="001D512F" w:rsidRDefault="004F0D55" w:rsidP="001D512F">
            <w:pPr>
              <w:jc w:val="both"/>
              <w:rPr>
                <w:rFonts w:ascii="Times New Roman" w:hAnsi="Times New Roman"/>
                <w:noProof/>
                <w:sz w:val="24"/>
              </w:rPr>
            </w:pPr>
          </w:p>
        </w:tc>
        <w:tc>
          <w:tcPr>
            <w:tcW w:w="1666" w:type="pct"/>
            <w:gridSpan w:val="4"/>
            <w:tcBorders>
              <w:top w:val="single" w:sz="3" w:space="0" w:color="000000"/>
              <w:left w:val="single" w:sz="3" w:space="0" w:color="000000"/>
              <w:bottom w:val="single" w:sz="3" w:space="0" w:color="000000"/>
              <w:right w:val="single" w:sz="3" w:space="0" w:color="000000"/>
            </w:tcBorders>
          </w:tcPr>
          <w:p w14:paraId="4A32C626" w14:textId="77777777" w:rsidR="004F0D55" w:rsidRPr="001D512F" w:rsidRDefault="004F0D55" w:rsidP="001D512F">
            <w:pPr>
              <w:jc w:val="both"/>
              <w:rPr>
                <w:rFonts w:ascii="Times New Roman" w:hAnsi="Times New Roman"/>
                <w:noProof/>
                <w:sz w:val="24"/>
              </w:rPr>
            </w:pPr>
          </w:p>
        </w:tc>
        <w:tc>
          <w:tcPr>
            <w:tcW w:w="1668" w:type="pct"/>
            <w:gridSpan w:val="3"/>
            <w:tcBorders>
              <w:top w:val="single" w:sz="3" w:space="0" w:color="000000"/>
              <w:left w:val="single" w:sz="3" w:space="0" w:color="000000"/>
              <w:bottom w:val="single" w:sz="3" w:space="0" w:color="000000"/>
              <w:right w:val="single" w:sz="3" w:space="0" w:color="000000"/>
            </w:tcBorders>
          </w:tcPr>
          <w:p w14:paraId="18E869B0" w14:textId="77777777" w:rsidR="004F0D55" w:rsidRPr="001D512F" w:rsidRDefault="004F0D55" w:rsidP="001D512F">
            <w:pPr>
              <w:jc w:val="both"/>
              <w:rPr>
                <w:rFonts w:ascii="Times New Roman" w:hAnsi="Times New Roman"/>
                <w:noProof/>
                <w:sz w:val="24"/>
              </w:rPr>
            </w:pPr>
          </w:p>
        </w:tc>
      </w:tr>
    </w:tbl>
    <w:p w14:paraId="40AFC5B7" w14:textId="77777777" w:rsidR="004F0D55" w:rsidRPr="001D512F" w:rsidRDefault="004F0D55" w:rsidP="001D512F">
      <w:pPr>
        <w:jc w:val="both"/>
        <w:rPr>
          <w:rFonts w:ascii="Times New Roman" w:eastAsia="Arial" w:hAnsi="Times New Roman" w:cs="Arial"/>
          <w:i/>
          <w:noProof/>
          <w:sz w:val="24"/>
          <w:szCs w:val="20"/>
        </w:rPr>
      </w:pPr>
    </w:p>
    <w:p w14:paraId="3240C8A2" w14:textId="77777777" w:rsidR="00CB7033" w:rsidRDefault="00CB7033">
      <w:pPr>
        <w:rPr>
          <w:rFonts w:ascii="Times New Roman" w:eastAsia="Arial" w:hAnsi="Times New Roman" w:cs="Arial"/>
          <w:i/>
          <w:noProof/>
          <w:sz w:val="24"/>
          <w:szCs w:val="20"/>
        </w:rPr>
      </w:pPr>
      <w:r>
        <w:br w:type="page"/>
      </w:r>
    </w:p>
    <w:p w14:paraId="7A5DCFCE" w14:textId="77777777" w:rsidR="004F0D55" w:rsidRPr="001D512F" w:rsidRDefault="004F0D55" w:rsidP="001D512F">
      <w:pPr>
        <w:jc w:val="both"/>
        <w:rPr>
          <w:rFonts w:ascii="Times New Roman" w:eastAsia="Times New Roman" w:hAnsi="Times New Roman" w:cs="Times New Roman"/>
          <w:noProof/>
          <w:sz w:val="24"/>
          <w:szCs w:val="20"/>
        </w:rPr>
      </w:pPr>
    </w:p>
    <w:p w14:paraId="7BFA13AF" w14:textId="77777777" w:rsidR="004F0D55" w:rsidRPr="001D512F" w:rsidRDefault="004F0D55" w:rsidP="0094398B">
      <w:pPr>
        <w:pStyle w:val="Heading1"/>
        <w:rPr>
          <w:noProof/>
        </w:rPr>
      </w:pPr>
      <w:bookmarkStart w:id="147" w:name="_Toc42267428"/>
      <w:r>
        <w:t>F </w:t>
      </w:r>
      <w:r w:rsidRPr="0094398B">
        <w:t>papildinājums</w:t>
      </w:r>
      <w:bookmarkEnd w:id="147"/>
    </w:p>
    <w:p w14:paraId="43D21889" w14:textId="77777777" w:rsidR="004F0D55" w:rsidRPr="001D512F" w:rsidRDefault="004F0D55" w:rsidP="001D512F">
      <w:pPr>
        <w:jc w:val="both"/>
        <w:rPr>
          <w:rFonts w:ascii="Times New Roman" w:eastAsia="Arial" w:hAnsi="Times New Roman" w:cs="Arial"/>
          <w:b/>
          <w:bCs/>
          <w:noProof/>
          <w:sz w:val="24"/>
          <w:szCs w:val="17"/>
        </w:rPr>
      </w:pPr>
    </w:p>
    <w:p w14:paraId="6E041243" w14:textId="77777777" w:rsidR="001D512F" w:rsidRPr="00334785" w:rsidRDefault="001D512F" w:rsidP="001D512F">
      <w:pPr>
        <w:jc w:val="both"/>
        <w:rPr>
          <w:rFonts w:ascii="Times New Roman" w:eastAsia="Arial" w:hAnsi="Times New Roman" w:cs="Arial"/>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80"/>
        <w:gridCol w:w="2693"/>
        <w:gridCol w:w="3855"/>
      </w:tblGrid>
      <w:tr w:rsidR="005F70B0" w:rsidRPr="00334785" w14:paraId="3F22B958" w14:textId="77777777" w:rsidTr="00580C61">
        <w:tc>
          <w:tcPr>
            <w:tcW w:w="2580" w:type="dxa"/>
            <w:tcBorders>
              <w:right w:val="single" w:sz="4" w:space="0" w:color="auto"/>
            </w:tcBorders>
          </w:tcPr>
          <w:p w14:paraId="2D3D9405" w14:textId="77777777" w:rsidR="005F70B0" w:rsidRPr="00334785" w:rsidRDefault="005F70B0" w:rsidP="005F70B0">
            <w:pPr>
              <w:jc w:val="both"/>
              <w:rPr>
                <w:rFonts w:ascii="Times New Roman" w:hAnsi="Times New Roman"/>
                <w:b/>
                <w:i/>
                <w:noProof/>
              </w:rPr>
            </w:pPr>
            <w:r w:rsidRPr="00334785">
              <w:rPr>
                <w:rFonts w:ascii="Times New Roman" w:hAnsi="Times New Roman"/>
                <w:b/>
                <w:i/>
              </w:rPr>
              <w:t>[Izmeklēšanas iestāde]</w:t>
            </w:r>
          </w:p>
          <w:p w14:paraId="2E644B13" w14:textId="77777777" w:rsidR="005F70B0" w:rsidRPr="00334785" w:rsidRDefault="005F70B0" w:rsidP="001D512F">
            <w:pPr>
              <w:jc w:val="both"/>
              <w:rPr>
                <w:rFonts w:ascii="Times New Roman" w:hAnsi="Times New Roman"/>
                <w:b/>
                <w:noProof/>
              </w:rPr>
            </w:pPr>
            <w:r w:rsidRPr="00334785">
              <w:rPr>
                <w:rFonts w:ascii="Times New Roman" w:hAnsi="Times New Roman"/>
                <w:b/>
              </w:rPr>
              <w:t>Izmeklēšanas numurs</w:t>
            </w:r>
          </w:p>
        </w:tc>
        <w:tc>
          <w:tcPr>
            <w:tcW w:w="2693" w:type="dxa"/>
            <w:tcBorders>
              <w:top w:val="single" w:sz="4" w:space="0" w:color="auto"/>
              <w:left w:val="single" w:sz="4" w:space="0" w:color="auto"/>
              <w:bottom w:val="single" w:sz="4" w:space="0" w:color="auto"/>
              <w:right w:val="single" w:sz="4" w:space="0" w:color="auto"/>
            </w:tcBorders>
          </w:tcPr>
          <w:p w14:paraId="58A0E7C6" w14:textId="77777777" w:rsidR="005F70B0" w:rsidRPr="00334785" w:rsidRDefault="005F70B0" w:rsidP="001D512F">
            <w:pPr>
              <w:jc w:val="both"/>
              <w:rPr>
                <w:rFonts w:ascii="Times New Roman" w:eastAsia="Arial" w:hAnsi="Times New Roman" w:cs="Arial"/>
                <w:b/>
                <w:bCs/>
                <w:noProof/>
              </w:rPr>
            </w:pPr>
          </w:p>
        </w:tc>
        <w:tc>
          <w:tcPr>
            <w:tcW w:w="3855" w:type="dxa"/>
            <w:tcBorders>
              <w:left w:val="single" w:sz="4" w:space="0" w:color="auto"/>
            </w:tcBorders>
          </w:tcPr>
          <w:p w14:paraId="2FE888E6" w14:textId="77777777" w:rsidR="005F70B0" w:rsidRPr="00334785" w:rsidRDefault="005F70B0" w:rsidP="0094398B">
            <w:pPr>
              <w:pStyle w:val="Heading1"/>
              <w:ind w:left="1248"/>
              <w:jc w:val="right"/>
              <w:rPr>
                <w:noProof/>
              </w:rPr>
            </w:pPr>
            <w:bookmarkStart w:id="148" w:name="_Toc42267429"/>
            <w:r w:rsidRPr="00334785">
              <w:t>Gaisa kuģa atlūzu un daļu atdošanas veidlapa</w:t>
            </w:r>
            <w:bookmarkEnd w:id="148"/>
          </w:p>
          <w:p w14:paraId="06D89D99" w14:textId="77777777" w:rsidR="005F70B0" w:rsidRPr="00334785" w:rsidRDefault="005F70B0" w:rsidP="001D512F">
            <w:pPr>
              <w:jc w:val="both"/>
              <w:rPr>
                <w:rFonts w:ascii="Times New Roman" w:eastAsia="Arial" w:hAnsi="Times New Roman" w:cs="Arial"/>
                <w:b/>
                <w:bCs/>
                <w:noProof/>
              </w:rPr>
            </w:pPr>
          </w:p>
        </w:tc>
      </w:tr>
    </w:tbl>
    <w:p w14:paraId="322D38BD" w14:textId="77777777" w:rsidR="004F0D55" w:rsidRPr="00334785" w:rsidRDefault="004F0D55" w:rsidP="001D512F">
      <w:pPr>
        <w:jc w:val="both"/>
        <w:rPr>
          <w:rFonts w:ascii="Times New Roman" w:eastAsia="Arial" w:hAnsi="Times New Roman" w:cs="Arial"/>
          <w:b/>
          <w:bCs/>
          <w:noProof/>
        </w:rPr>
      </w:pPr>
    </w:p>
    <w:p w14:paraId="0BE6875A" w14:textId="77777777" w:rsidR="004F0D55" w:rsidRPr="00334785" w:rsidRDefault="004F0D55" w:rsidP="001D512F">
      <w:pPr>
        <w:jc w:val="both"/>
        <w:rPr>
          <w:rFonts w:ascii="Times New Roman" w:eastAsia="Arial" w:hAnsi="Times New Roman" w:cs="Arial"/>
          <w:noProof/>
        </w:rPr>
      </w:pPr>
      <w:r w:rsidRPr="00334785">
        <w:rPr>
          <w:rFonts w:ascii="Times New Roman" w:hAnsi="Times New Roman"/>
          <w:i/>
        </w:rPr>
        <w:t>[Izmeklēšanas iestāde]</w:t>
      </w:r>
      <w:r w:rsidRPr="00334785">
        <w:rPr>
          <w:rFonts w:ascii="Times New Roman" w:hAnsi="Times New Roman"/>
        </w:rPr>
        <w:t xml:space="preserve"> izmeklē tālāk norādīto aviācijas drošības jautājumu.</w:t>
      </w:r>
    </w:p>
    <w:p w14:paraId="25E32F42" w14:textId="77777777" w:rsidR="004F0D55" w:rsidRPr="00334785" w:rsidRDefault="004F0D55" w:rsidP="001D512F">
      <w:pPr>
        <w:jc w:val="both"/>
        <w:rPr>
          <w:rFonts w:ascii="Times New Roman" w:eastAsia="Arial" w:hAnsi="Times New Roman" w:cs="Arial"/>
          <w:noProof/>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5F70B0" w:rsidRPr="00334785" w14:paraId="5C05B9CE" w14:textId="77777777" w:rsidTr="005F70B0">
        <w:trPr>
          <w:trHeight w:val="1493"/>
        </w:trPr>
        <w:tc>
          <w:tcPr>
            <w:tcW w:w="9288" w:type="dxa"/>
          </w:tcPr>
          <w:p w14:paraId="1798CD39" w14:textId="77777777" w:rsidR="005F70B0" w:rsidRPr="00334785" w:rsidRDefault="005F70B0" w:rsidP="001D512F">
            <w:pPr>
              <w:jc w:val="both"/>
              <w:rPr>
                <w:rFonts w:ascii="Times New Roman" w:eastAsia="Arial" w:hAnsi="Times New Roman" w:cs="Arial"/>
                <w:noProof/>
              </w:rPr>
            </w:pPr>
            <w:r w:rsidRPr="00334785">
              <w:rPr>
                <w:rFonts w:ascii="Times New Roman" w:hAnsi="Times New Roman"/>
              </w:rPr>
              <w:t>Izmeklēšanas nosaukums un/vai cits apraksts – gaisa kuģa marka, modelis, reģistrācija, atgadījuma datums u. c.</w:t>
            </w:r>
          </w:p>
        </w:tc>
      </w:tr>
    </w:tbl>
    <w:p w14:paraId="62B5F338" w14:textId="77777777" w:rsidR="004F0D55" w:rsidRPr="00334785" w:rsidRDefault="004F0D55" w:rsidP="001D512F">
      <w:pPr>
        <w:jc w:val="both"/>
        <w:rPr>
          <w:rFonts w:ascii="Times New Roman" w:eastAsia="Arial" w:hAnsi="Times New Roman" w:cs="Arial"/>
          <w:noProof/>
        </w:rPr>
      </w:pPr>
    </w:p>
    <w:p w14:paraId="79408DF2" w14:textId="77777777" w:rsidR="004F0D55" w:rsidRPr="00334785" w:rsidRDefault="004F0D55" w:rsidP="001D512F">
      <w:pPr>
        <w:jc w:val="both"/>
        <w:rPr>
          <w:rFonts w:ascii="Times New Roman" w:eastAsia="Arial" w:hAnsi="Times New Roman" w:cs="Arial"/>
          <w:noProof/>
        </w:rPr>
      </w:pPr>
      <w:r w:rsidRPr="00334785">
        <w:rPr>
          <w:rFonts w:ascii="Times New Roman" w:hAnsi="Times New Roman"/>
          <w:i/>
        </w:rPr>
        <w:t>[Izmeklēšanas iestādei]</w:t>
      </w:r>
      <w:r w:rsidRPr="00334785">
        <w:rPr>
          <w:rFonts w:ascii="Times New Roman" w:hAnsi="Times New Roman"/>
        </w:rPr>
        <w:t xml:space="preserve"> vairs nav nepieciešamas tālāk uzskaitītās vienības drošības izmeklēšanas vajadzībām.</w:t>
      </w:r>
    </w:p>
    <w:p w14:paraId="3C927E9E" w14:textId="77777777" w:rsidR="004F0D55" w:rsidRPr="00334785" w:rsidRDefault="004F0D55" w:rsidP="001D512F">
      <w:pPr>
        <w:jc w:val="both"/>
        <w:rPr>
          <w:rFonts w:ascii="Times New Roman" w:eastAsia="Arial" w:hAnsi="Times New Roman" w:cs="Arial"/>
          <w:noProof/>
        </w:rPr>
      </w:pPr>
    </w:p>
    <w:p w14:paraId="5B10370F" w14:textId="77777777" w:rsidR="004F0D55" w:rsidRPr="00334785" w:rsidRDefault="004F0D55" w:rsidP="001D512F">
      <w:pPr>
        <w:jc w:val="both"/>
        <w:rPr>
          <w:rFonts w:ascii="Times New Roman" w:eastAsia="Arial" w:hAnsi="Times New Roman" w:cs="Arial"/>
          <w:i/>
          <w:noProof/>
        </w:rPr>
      </w:pPr>
      <w:r w:rsidRPr="00334785">
        <w:rPr>
          <w:rFonts w:ascii="Times New Roman" w:hAnsi="Times New Roman"/>
          <w:i/>
        </w:rPr>
        <w:t>Piezīme. Detaļas pirms to nodošanas atpakaļ ekspluatācijā ir ļoti ieteicams pārbaudīt pilnvarotam personālam.</w:t>
      </w:r>
    </w:p>
    <w:p w14:paraId="181D151D" w14:textId="77777777" w:rsidR="004F0D55" w:rsidRPr="00334785" w:rsidRDefault="004F0D55" w:rsidP="001D512F">
      <w:pPr>
        <w:jc w:val="both"/>
        <w:rPr>
          <w:rFonts w:ascii="Times New Roman" w:eastAsia="Arial" w:hAnsi="Times New Roman" w:cs="Arial"/>
          <w:i/>
          <w:noProof/>
        </w:rPr>
      </w:pPr>
    </w:p>
    <w:tbl>
      <w:tblPr>
        <w:tblW w:w="5000" w:type="pct"/>
        <w:tblCellMar>
          <w:top w:w="28" w:type="dxa"/>
          <w:left w:w="28" w:type="dxa"/>
          <w:bottom w:w="28" w:type="dxa"/>
          <w:right w:w="28" w:type="dxa"/>
        </w:tblCellMar>
        <w:tblLook w:val="01E0" w:firstRow="1" w:lastRow="1" w:firstColumn="1" w:lastColumn="1" w:noHBand="0" w:noVBand="0"/>
      </w:tblPr>
      <w:tblGrid>
        <w:gridCol w:w="4909"/>
        <w:gridCol w:w="4219"/>
      </w:tblGrid>
      <w:tr w:rsidR="004F0D55" w:rsidRPr="00334785" w14:paraId="5BDDE346" w14:textId="77777777" w:rsidTr="005F70B0">
        <w:tc>
          <w:tcPr>
            <w:tcW w:w="2689" w:type="pct"/>
            <w:tcBorders>
              <w:top w:val="single" w:sz="5" w:space="0" w:color="000000"/>
              <w:left w:val="single" w:sz="5" w:space="0" w:color="000000"/>
              <w:bottom w:val="single" w:sz="5" w:space="0" w:color="000000"/>
              <w:right w:val="single" w:sz="5" w:space="0" w:color="000000"/>
            </w:tcBorders>
          </w:tcPr>
          <w:p w14:paraId="2EBFCB22" w14:textId="77777777" w:rsidR="004F0D55" w:rsidRPr="00334785" w:rsidRDefault="004F0D55" w:rsidP="005F70B0">
            <w:pPr>
              <w:pStyle w:val="TableParagraph"/>
              <w:jc w:val="center"/>
              <w:rPr>
                <w:rFonts w:ascii="Times New Roman" w:hAnsi="Times New Roman"/>
                <w:noProof/>
              </w:rPr>
            </w:pPr>
            <w:r w:rsidRPr="00334785">
              <w:rPr>
                <w:rFonts w:ascii="Times New Roman" w:hAnsi="Times New Roman"/>
              </w:rPr>
              <w:t>Informācija par vienību (apraksts un stāvoklis)</w:t>
            </w:r>
          </w:p>
        </w:tc>
        <w:tc>
          <w:tcPr>
            <w:tcW w:w="2311" w:type="pct"/>
            <w:tcBorders>
              <w:top w:val="single" w:sz="5" w:space="0" w:color="000000"/>
              <w:left w:val="single" w:sz="5" w:space="0" w:color="000000"/>
              <w:bottom w:val="single" w:sz="5" w:space="0" w:color="000000"/>
              <w:right w:val="single" w:sz="5" w:space="0" w:color="000000"/>
            </w:tcBorders>
          </w:tcPr>
          <w:p w14:paraId="0EE0A9C7" w14:textId="77777777" w:rsidR="004F0D55" w:rsidRPr="00334785" w:rsidRDefault="004F0D55" w:rsidP="005F70B0">
            <w:pPr>
              <w:pStyle w:val="TableParagraph"/>
              <w:jc w:val="center"/>
              <w:rPr>
                <w:rFonts w:ascii="Times New Roman" w:hAnsi="Times New Roman"/>
                <w:noProof/>
              </w:rPr>
            </w:pPr>
            <w:r w:rsidRPr="00334785">
              <w:rPr>
                <w:rFonts w:ascii="Times New Roman" w:hAnsi="Times New Roman"/>
              </w:rPr>
              <w:t>Atdošanas datums</w:t>
            </w:r>
          </w:p>
        </w:tc>
      </w:tr>
      <w:tr w:rsidR="004F0D55" w:rsidRPr="00334785" w14:paraId="737C652B" w14:textId="77777777" w:rsidTr="005F70B0">
        <w:tc>
          <w:tcPr>
            <w:tcW w:w="2689" w:type="pct"/>
            <w:tcBorders>
              <w:top w:val="single" w:sz="5" w:space="0" w:color="000000"/>
              <w:left w:val="single" w:sz="5" w:space="0" w:color="000000"/>
              <w:bottom w:val="single" w:sz="5" w:space="0" w:color="000000"/>
              <w:right w:val="single" w:sz="5" w:space="0" w:color="000000"/>
            </w:tcBorders>
          </w:tcPr>
          <w:p w14:paraId="6A64E62B" w14:textId="77777777" w:rsidR="004F0D55" w:rsidRPr="00334785" w:rsidRDefault="004F0D55" w:rsidP="001D512F">
            <w:pPr>
              <w:jc w:val="both"/>
              <w:rPr>
                <w:rFonts w:ascii="Times New Roman" w:hAnsi="Times New Roman"/>
                <w:noProof/>
              </w:rPr>
            </w:pPr>
          </w:p>
        </w:tc>
        <w:tc>
          <w:tcPr>
            <w:tcW w:w="2311" w:type="pct"/>
            <w:tcBorders>
              <w:top w:val="single" w:sz="5" w:space="0" w:color="000000"/>
              <w:left w:val="single" w:sz="5" w:space="0" w:color="000000"/>
              <w:bottom w:val="single" w:sz="5" w:space="0" w:color="000000"/>
              <w:right w:val="single" w:sz="5" w:space="0" w:color="000000"/>
            </w:tcBorders>
          </w:tcPr>
          <w:p w14:paraId="3BDEF57C" w14:textId="77777777" w:rsidR="004F0D55" w:rsidRPr="00334785" w:rsidRDefault="004F0D55" w:rsidP="001D512F">
            <w:pPr>
              <w:jc w:val="both"/>
              <w:rPr>
                <w:rFonts w:ascii="Times New Roman" w:hAnsi="Times New Roman"/>
                <w:noProof/>
              </w:rPr>
            </w:pPr>
          </w:p>
        </w:tc>
      </w:tr>
      <w:tr w:rsidR="004F0D55" w:rsidRPr="00334785" w14:paraId="537FD5E8" w14:textId="77777777" w:rsidTr="005F70B0">
        <w:tc>
          <w:tcPr>
            <w:tcW w:w="2689" w:type="pct"/>
            <w:tcBorders>
              <w:top w:val="single" w:sz="5" w:space="0" w:color="000000"/>
              <w:left w:val="single" w:sz="5" w:space="0" w:color="000000"/>
              <w:bottom w:val="single" w:sz="5" w:space="0" w:color="000000"/>
              <w:right w:val="single" w:sz="5" w:space="0" w:color="000000"/>
            </w:tcBorders>
          </w:tcPr>
          <w:p w14:paraId="06421BA2" w14:textId="77777777" w:rsidR="004F0D55" w:rsidRPr="00334785" w:rsidRDefault="004F0D55" w:rsidP="001D512F">
            <w:pPr>
              <w:jc w:val="both"/>
              <w:rPr>
                <w:rFonts w:ascii="Times New Roman" w:hAnsi="Times New Roman"/>
                <w:noProof/>
              </w:rPr>
            </w:pPr>
          </w:p>
        </w:tc>
        <w:tc>
          <w:tcPr>
            <w:tcW w:w="2311" w:type="pct"/>
            <w:tcBorders>
              <w:top w:val="single" w:sz="5" w:space="0" w:color="000000"/>
              <w:left w:val="single" w:sz="5" w:space="0" w:color="000000"/>
              <w:bottom w:val="single" w:sz="5" w:space="0" w:color="000000"/>
              <w:right w:val="single" w:sz="5" w:space="0" w:color="000000"/>
            </w:tcBorders>
          </w:tcPr>
          <w:p w14:paraId="312AD6D1" w14:textId="77777777" w:rsidR="004F0D55" w:rsidRPr="00334785" w:rsidRDefault="004F0D55" w:rsidP="001D512F">
            <w:pPr>
              <w:jc w:val="both"/>
              <w:rPr>
                <w:rFonts w:ascii="Times New Roman" w:hAnsi="Times New Roman"/>
                <w:noProof/>
              </w:rPr>
            </w:pPr>
          </w:p>
        </w:tc>
      </w:tr>
      <w:tr w:rsidR="004F0D55" w:rsidRPr="00334785" w14:paraId="58DAE6B2" w14:textId="77777777" w:rsidTr="005F70B0">
        <w:tc>
          <w:tcPr>
            <w:tcW w:w="2689" w:type="pct"/>
            <w:tcBorders>
              <w:top w:val="single" w:sz="5" w:space="0" w:color="000000"/>
              <w:left w:val="single" w:sz="5" w:space="0" w:color="000000"/>
              <w:bottom w:val="single" w:sz="5" w:space="0" w:color="000000"/>
              <w:right w:val="single" w:sz="5" w:space="0" w:color="000000"/>
            </w:tcBorders>
          </w:tcPr>
          <w:p w14:paraId="6A3E1825" w14:textId="77777777" w:rsidR="004F0D55" w:rsidRPr="00334785" w:rsidRDefault="004F0D55" w:rsidP="001D512F">
            <w:pPr>
              <w:jc w:val="both"/>
              <w:rPr>
                <w:rFonts w:ascii="Times New Roman" w:hAnsi="Times New Roman"/>
                <w:noProof/>
              </w:rPr>
            </w:pPr>
          </w:p>
        </w:tc>
        <w:tc>
          <w:tcPr>
            <w:tcW w:w="2311" w:type="pct"/>
            <w:tcBorders>
              <w:top w:val="single" w:sz="5" w:space="0" w:color="000000"/>
              <w:left w:val="single" w:sz="5" w:space="0" w:color="000000"/>
              <w:bottom w:val="single" w:sz="5" w:space="0" w:color="000000"/>
              <w:right w:val="single" w:sz="5" w:space="0" w:color="000000"/>
            </w:tcBorders>
          </w:tcPr>
          <w:p w14:paraId="6B312EBD" w14:textId="77777777" w:rsidR="004F0D55" w:rsidRPr="00334785" w:rsidRDefault="004F0D55" w:rsidP="001D512F">
            <w:pPr>
              <w:jc w:val="both"/>
              <w:rPr>
                <w:rFonts w:ascii="Times New Roman" w:hAnsi="Times New Roman"/>
                <w:noProof/>
              </w:rPr>
            </w:pPr>
          </w:p>
        </w:tc>
      </w:tr>
      <w:tr w:rsidR="004F0D55" w:rsidRPr="00334785" w14:paraId="69DF9D58" w14:textId="77777777" w:rsidTr="005F70B0">
        <w:tc>
          <w:tcPr>
            <w:tcW w:w="2689" w:type="pct"/>
            <w:tcBorders>
              <w:top w:val="single" w:sz="5" w:space="0" w:color="000000"/>
              <w:left w:val="single" w:sz="5" w:space="0" w:color="000000"/>
              <w:bottom w:val="single" w:sz="5" w:space="0" w:color="000000"/>
              <w:right w:val="single" w:sz="5" w:space="0" w:color="000000"/>
            </w:tcBorders>
          </w:tcPr>
          <w:p w14:paraId="60D11301" w14:textId="77777777" w:rsidR="004F0D55" w:rsidRPr="00334785" w:rsidRDefault="004F0D55" w:rsidP="001D512F">
            <w:pPr>
              <w:jc w:val="both"/>
              <w:rPr>
                <w:rFonts w:ascii="Times New Roman" w:hAnsi="Times New Roman"/>
                <w:noProof/>
              </w:rPr>
            </w:pPr>
          </w:p>
        </w:tc>
        <w:tc>
          <w:tcPr>
            <w:tcW w:w="2311" w:type="pct"/>
            <w:tcBorders>
              <w:top w:val="single" w:sz="5" w:space="0" w:color="000000"/>
              <w:left w:val="single" w:sz="5" w:space="0" w:color="000000"/>
              <w:bottom w:val="single" w:sz="5" w:space="0" w:color="000000"/>
              <w:right w:val="single" w:sz="5" w:space="0" w:color="000000"/>
            </w:tcBorders>
          </w:tcPr>
          <w:p w14:paraId="4FD2ED1F" w14:textId="77777777" w:rsidR="004F0D55" w:rsidRPr="00334785" w:rsidRDefault="004F0D55" w:rsidP="001D512F">
            <w:pPr>
              <w:jc w:val="both"/>
              <w:rPr>
                <w:rFonts w:ascii="Times New Roman" w:hAnsi="Times New Roman"/>
                <w:noProof/>
              </w:rPr>
            </w:pPr>
          </w:p>
        </w:tc>
      </w:tr>
      <w:tr w:rsidR="004F0D55" w:rsidRPr="00334785" w14:paraId="12AB724E" w14:textId="77777777" w:rsidTr="005F70B0">
        <w:tc>
          <w:tcPr>
            <w:tcW w:w="2689" w:type="pct"/>
            <w:tcBorders>
              <w:top w:val="single" w:sz="5" w:space="0" w:color="000000"/>
              <w:left w:val="single" w:sz="5" w:space="0" w:color="000000"/>
              <w:bottom w:val="single" w:sz="5" w:space="0" w:color="000000"/>
              <w:right w:val="single" w:sz="5" w:space="0" w:color="000000"/>
            </w:tcBorders>
          </w:tcPr>
          <w:p w14:paraId="42A42611" w14:textId="77777777" w:rsidR="004F0D55" w:rsidRPr="00334785" w:rsidRDefault="004F0D55" w:rsidP="001D512F">
            <w:pPr>
              <w:jc w:val="both"/>
              <w:rPr>
                <w:rFonts w:ascii="Times New Roman" w:hAnsi="Times New Roman"/>
                <w:noProof/>
              </w:rPr>
            </w:pPr>
          </w:p>
        </w:tc>
        <w:tc>
          <w:tcPr>
            <w:tcW w:w="2311" w:type="pct"/>
            <w:tcBorders>
              <w:top w:val="single" w:sz="5" w:space="0" w:color="000000"/>
              <w:left w:val="single" w:sz="5" w:space="0" w:color="000000"/>
              <w:bottom w:val="single" w:sz="5" w:space="0" w:color="000000"/>
              <w:right w:val="single" w:sz="5" w:space="0" w:color="000000"/>
            </w:tcBorders>
          </w:tcPr>
          <w:p w14:paraId="2E551FA3" w14:textId="77777777" w:rsidR="004F0D55" w:rsidRPr="00334785" w:rsidRDefault="004F0D55" w:rsidP="001D512F">
            <w:pPr>
              <w:jc w:val="both"/>
              <w:rPr>
                <w:rFonts w:ascii="Times New Roman" w:hAnsi="Times New Roman"/>
                <w:noProof/>
              </w:rPr>
            </w:pPr>
          </w:p>
        </w:tc>
      </w:tr>
      <w:tr w:rsidR="004F0D55" w:rsidRPr="00334785" w14:paraId="136C8D9A" w14:textId="77777777" w:rsidTr="005F70B0">
        <w:tc>
          <w:tcPr>
            <w:tcW w:w="2689" w:type="pct"/>
            <w:tcBorders>
              <w:top w:val="single" w:sz="5" w:space="0" w:color="000000"/>
              <w:left w:val="single" w:sz="5" w:space="0" w:color="000000"/>
              <w:bottom w:val="single" w:sz="5" w:space="0" w:color="000000"/>
              <w:right w:val="single" w:sz="5" w:space="0" w:color="000000"/>
            </w:tcBorders>
          </w:tcPr>
          <w:p w14:paraId="564CD5C1" w14:textId="77777777" w:rsidR="004F0D55" w:rsidRPr="00334785" w:rsidRDefault="004F0D55" w:rsidP="001D512F">
            <w:pPr>
              <w:jc w:val="both"/>
              <w:rPr>
                <w:rFonts w:ascii="Times New Roman" w:hAnsi="Times New Roman"/>
                <w:noProof/>
              </w:rPr>
            </w:pPr>
          </w:p>
        </w:tc>
        <w:tc>
          <w:tcPr>
            <w:tcW w:w="2311" w:type="pct"/>
            <w:tcBorders>
              <w:top w:val="single" w:sz="5" w:space="0" w:color="000000"/>
              <w:left w:val="single" w:sz="5" w:space="0" w:color="000000"/>
              <w:bottom w:val="single" w:sz="5" w:space="0" w:color="000000"/>
              <w:right w:val="single" w:sz="5" w:space="0" w:color="000000"/>
            </w:tcBorders>
          </w:tcPr>
          <w:p w14:paraId="5CB12886" w14:textId="77777777" w:rsidR="004F0D55" w:rsidRPr="00334785" w:rsidRDefault="004F0D55" w:rsidP="001D512F">
            <w:pPr>
              <w:jc w:val="both"/>
              <w:rPr>
                <w:rFonts w:ascii="Times New Roman" w:hAnsi="Times New Roman"/>
                <w:noProof/>
              </w:rPr>
            </w:pPr>
          </w:p>
        </w:tc>
      </w:tr>
    </w:tbl>
    <w:p w14:paraId="4680F628" w14:textId="77777777" w:rsidR="004F0D55" w:rsidRPr="00334785" w:rsidRDefault="004F0D55" w:rsidP="001D512F">
      <w:pPr>
        <w:jc w:val="both"/>
        <w:rPr>
          <w:rFonts w:ascii="Times New Roman" w:eastAsia="Arial" w:hAnsi="Times New Roman" w:cs="Arial"/>
          <w:i/>
          <w:noProof/>
        </w:rPr>
      </w:pPr>
    </w:p>
    <w:p w14:paraId="5C70329F" w14:textId="77777777" w:rsidR="004F0D55" w:rsidRPr="00334785" w:rsidRDefault="004F0D55" w:rsidP="001D512F">
      <w:pPr>
        <w:jc w:val="both"/>
        <w:rPr>
          <w:rFonts w:ascii="Times New Roman" w:eastAsia="Arial" w:hAnsi="Times New Roman" w:cs="Arial"/>
          <w:noProof/>
        </w:rPr>
      </w:pPr>
      <w:r w:rsidRPr="00334785">
        <w:rPr>
          <w:rFonts w:ascii="Times New Roman" w:hAnsi="Times New Roman"/>
          <w:b/>
          <w:i/>
        </w:rPr>
        <w:t>[Izmeklēšanas iestādes]</w:t>
      </w:r>
      <w:r w:rsidRPr="00334785">
        <w:rPr>
          <w:rFonts w:ascii="Times New Roman" w:hAnsi="Times New Roman"/>
          <w:b/>
        </w:rPr>
        <w:t xml:space="preserve"> atbildīgais izmeklētājs vai deleģēta persona</w:t>
      </w:r>
    </w:p>
    <w:p w14:paraId="5752F2A6" w14:textId="77777777" w:rsidR="004F0D55" w:rsidRPr="00334785" w:rsidRDefault="004F0D55" w:rsidP="001D512F">
      <w:pPr>
        <w:jc w:val="both"/>
        <w:rPr>
          <w:rFonts w:ascii="Times New Roman" w:eastAsia="Arial" w:hAnsi="Times New Roman" w:cs="Arial"/>
          <w:b/>
          <w:bCs/>
          <w:noProof/>
        </w:rPr>
      </w:pPr>
    </w:p>
    <w:p w14:paraId="2433B1EF" w14:textId="77777777" w:rsidR="004F0D55" w:rsidRPr="00334785" w:rsidRDefault="004F0D55" w:rsidP="001D512F">
      <w:pPr>
        <w:jc w:val="both"/>
        <w:rPr>
          <w:rFonts w:ascii="Times New Roman" w:eastAsia="Arial" w:hAnsi="Times New Roman" w:cs="Arial"/>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967"/>
        <w:gridCol w:w="755"/>
        <w:gridCol w:w="283"/>
        <w:gridCol w:w="1119"/>
        <w:gridCol w:w="1574"/>
        <w:gridCol w:w="284"/>
        <w:gridCol w:w="3146"/>
      </w:tblGrid>
      <w:tr w:rsidR="00334785" w:rsidRPr="00334785" w14:paraId="4845DFAC" w14:textId="77777777" w:rsidTr="00334785">
        <w:tc>
          <w:tcPr>
            <w:tcW w:w="2722" w:type="dxa"/>
            <w:gridSpan w:val="2"/>
            <w:tcBorders>
              <w:bottom w:val="single" w:sz="4" w:space="0" w:color="auto"/>
            </w:tcBorders>
          </w:tcPr>
          <w:p w14:paraId="6E3DD951" w14:textId="77777777" w:rsidR="00334785" w:rsidRPr="00334785" w:rsidRDefault="00334785" w:rsidP="005F70B0">
            <w:pPr>
              <w:tabs>
                <w:tab w:val="left" w:pos="4499"/>
              </w:tabs>
              <w:jc w:val="both"/>
              <w:rPr>
                <w:rFonts w:ascii="Times New Roman" w:hAnsi="Times New Roman"/>
                <w:noProof/>
              </w:rPr>
            </w:pPr>
            <w:r w:rsidRPr="00334785">
              <w:rPr>
                <w:rFonts w:ascii="Times New Roman" w:hAnsi="Times New Roman"/>
              </w:rPr>
              <w:t>Atbildīgā izmeklētāja/deleģētās personas paraksts</w:t>
            </w:r>
          </w:p>
        </w:tc>
        <w:tc>
          <w:tcPr>
            <w:tcW w:w="283" w:type="dxa"/>
          </w:tcPr>
          <w:p w14:paraId="10CC1CE5" w14:textId="77777777" w:rsidR="00334785" w:rsidRPr="00334785" w:rsidRDefault="00334785" w:rsidP="001D512F">
            <w:pPr>
              <w:jc w:val="both"/>
              <w:rPr>
                <w:rFonts w:ascii="Times New Roman" w:eastAsia="Arial" w:hAnsi="Times New Roman" w:cs="Arial"/>
                <w:noProof/>
              </w:rPr>
            </w:pPr>
          </w:p>
        </w:tc>
        <w:tc>
          <w:tcPr>
            <w:tcW w:w="6123" w:type="dxa"/>
            <w:gridSpan w:val="4"/>
            <w:tcBorders>
              <w:bottom w:val="single" w:sz="4" w:space="0" w:color="auto"/>
            </w:tcBorders>
          </w:tcPr>
          <w:p w14:paraId="48C4FDB5" w14:textId="15261228" w:rsidR="00334785" w:rsidRPr="00334785" w:rsidRDefault="00334785" w:rsidP="005F70B0">
            <w:pPr>
              <w:tabs>
                <w:tab w:val="left" w:pos="4499"/>
              </w:tabs>
              <w:jc w:val="both"/>
              <w:rPr>
                <w:rFonts w:ascii="Times New Roman" w:hAnsi="Times New Roman"/>
                <w:noProof/>
              </w:rPr>
            </w:pPr>
            <w:r w:rsidRPr="00334785">
              <w:rPr>
                <w:rFonts w:ascii="Times New Roman" w:hAnsi="Times New Roman"/>
              </w:rPr>
              <w:t>Atbildīgā izmeklētāja/deleģētās personas vārds, uzvārds</w:t>
            </w:r>
          </w:p>
        </w:tc>
      </w:tr>
      <w:tr w:rsidR="00334785" w:rsidRPr="00334785" w14:paraId="1C0CA567" w14:textId="77777777" w:rsidTr="00334785">
        <w:trPr>
          <w:trHeight w:val="457"/>
        </w:trPr>
        <w:tc>
          <w:tcPr>
            <w:tcW w:w="2722" w:type="dxa"/>
            <w:gridSpan w:val="2"/>
            <w:vMerge w:val="restart"/>
            <w:tcBorders>
              <w:top w:val="single" w:sz="4" w:space="0" w:color="auto"/>
              <w:left w:val="single" w:sz="4" w:space="0" w:color="auto"/>
              <w:bottom w:val="single" w:sz="4" w:space="0" w:color="auto"/>
              <w:right w:val="single" w:sz="4" w:space="0" w:color="auto"/>
            </w:tcBorders>
          </w:tcPr>
          <w:p w14:paraId="3BA297EF" w14:textId="77777777" w:rsidR="00334785" w:rsidRPr="00334785" w:rsidRDefault="00334785" w:rsidP="001D512F">
            <w:pPr>
              <w:jc w:val="both"/>
              <w:rPr>
                <w:rFonts w:ascii="Times New Roman" w:eastAsia="Arial" w:hAnsi="Times New Roman" w:cs="Arial"/>
                <w:noProof/>
              </w:rPr>
            </w:pPr>
          </w:p>
        </w:tc>
        <w:tc>
          <w:tcPr>
            <w:tcW w:w="283" w:type="dxa"/>
            <w:tcBorders>
              <w:left w:val="single" w:sz="4" w:space="0" w:color="auto"/>
              <w:right w:val="single" w:sz="4" w:space="0" w:color="auto"/>
            </w:tcBorders>
          </w:tcPr>
          <w:p w14:paraId="3DD47E5C" w14:textId="77777777" w:rsidR="00334785" w:rsidRPr="00334785" w:rsidRDefault="00334785" w:rsidP="001D512F">
            <w:pPr>
              <w:jc w:val="both"/>
              <w:rPr>
                <w:rFonts w:ascii="Times New Roman" w:eastAsia="Arial" w:hAnsi="Times New Roman" w:cs="Arial"/>
                <w:noProof/>
              </w:rPr>
            </w:pPr>
          </w:p>
        </w:tc>
        <w:tc>
          <w:tcPr>
            <w:tcW w:w="6123" w:type="dxa"/>
            <w:gridSpan w:val="4"/>
            <w:tcBorders>
              <w:top w:val="single" w:sz="4" w:space="0" w:color="auto"/>
              <w:left w:val="single" w:sz="4" w:space="0" w:color="auto"/>
              <w:bottom w:val="single" w:sz="4" w:space="0" w:color="auto"/>
              <w:right w:val="single" w:sz="4" w:space="0" w:color="auto"/>
            </w:tcBorders>
          </w:tcPr>
          <w:p w14:paraId="3B3930A9" w14:textId="5F4EBDE9" w:rsidR="00334785" w:rsidRPr="00334785" w:rsidRDefault="00334785" w:rsidP="001D512F">
            <w:pPr>
              <w:jc w:val="both"/>
              <w:rPr>
                <w:rFonts w:ascii="Times New Roman" w:eastAsia="Arial" w:hAnsi="Times New Roman" w:cs="Arial"/>
                <w:noProof/>
              </w:rPr>
            </w:pPr>
          </w:p>
        </w:tc>
      </w:tr>
      <w:tr w:rsidR="00334785" w:rsidRPr="00334785" w14:paraId="51DF83E7" w14:textId="77777777" w:rsidTr="00334785">
        <w:tc>
          <w:tcPr>
            <w:tcW w:w="2722" w:type="dxa"/>
            <w:gridSpan w:val="2"/>
            <w:vMerge/>
            <w:tcBorders>
              <w:top w:val="single" w:sz="4" w:space="0" w:color="auto"/>
              <w:left w:val="single" w:sz="4" w:space="0" w:color="auto"/>
              <w:bottom w:val="single" w:sz="4" w:space="0" w:color="auto"/>
              <w:right w:val="single" w:sz="4" w:space="0" w:color="auto"/>
            </w:tcBorders>
          </w:tcPr>
          <w:p w14:paraId="2C322A60" w14:textId="77777777" w:rsidR="00334785" w:rsidRPr="00334785" w:rsidRDefault="00334785" w:rsidP="001D512F">
            <w:pPr>
              <w:jc w:val="both"/>
              <w:rPr>
                <w:rFonts w:ascii="Times New Roman" w:eastAsia="Arial" w:hAnsi="Times New Roman" w:cs="Arial"/>
                <w:noProof/>
              </w:rPr>
            </w:pPr>
          </w:p>
        </w:tc>
        <w:tc>
          <w:tcPr>
            <w:tcW w:w="283" w:type="dxa"/>
            <w:tcBorders>
              <w:left w:val="single" w:sz="4" w:space="0" w:color="auto"/>
            </w:tcBorders>
          </w:tcPr>
          <w:p w14:paraId="5443A9F6" w14:textId="77777777" w:rsidR="00334785" w:rsidRPr="00334785" w:rsidRDefault="00334785" w:rsidP="001D512F">
            <w:pPr>
              <w:jc w:val="both"/>
              <w:rPr>
                <w:rFonts w:ascii="Times New Roman" w:eastAsia="Arial" w:hAnsi="Times New Roman" w:cs="Arial"/>
                <w:noProof/>
              </w:rPr>
            </w:pPr>
          </w:p>
        </w:tc>
        <w:tc>
          <w:tcPr>
            <w:tcW w:w="6123" w:type="dxa"/>
            <w:gridSpan w:val="4"/>
            <w:tcBorders>
              <w:top w:val="single" w:sz="4" w:space="0" w:color="auto"/>
            </w:tcBorders>
          </w:tcPr>
          <w:p w14:paraId="0D3553E1" w14:textId="0C267D23" w:rsidR="00334785" w:rsidRPr="00334785" w:rsidRDefault="00334785" w:rsidP="001D512F">
            <w:pPr>
              <w:jc w:val="both"/>
              <w:rPr>
                <w:rFonts w:ascii="Times New Roman" w:eastAsia="Arial" w:hAnsi="Times New Roman" w:cs="Arial"/>
                <w:noProof/>
              </w:rPr>
            </w:pPr>
            <w:r w:rsidRPr="00334785">
              <w:rPr>
                <w:rFonts w:ascii="Times New Roman" w:hAnsi="Times New Roman"/>
              </w:rPr>
              <w:t>Datums</w:t>
            </w:r>
          </w:p>
        </w:tc>
      </w:tr>
      <w:tr w:rsidR="00334785" w:rsidRPr="00334785" w14:paraId="040E1F20" w14:textId="77777777" w:rsidTr="00334785">
        <w:tc>
          <w:tcPr>
            <w:tcW w:w="2722" w:type="dxa"/>
            <w:gridSpan w:val="2"/>
            <w:vMerge/>
            <w:tcBorders>
              <w:top w:val="single" w:sz="4" w:space="0" w:color="auto"/>
              <w:left w:val="single" w:sz="4" w:space="0" w:color="auto"/>
              <w:bottom w:val="single" w:sz="4" w:space="0" w:color="auto"/>
              <w:right w:val="single" w:sz="4" w:space="0" w:color="auto"/>
            </w:tcBorders>
          </w:tcPr>
          <w:p w14:paraId="06D4125B" w14:textId="77777777" w:rsidR="00334785" w:rsidRPr="00334785" w:rsidRDefault="00334785" w:rsidP="001D512F">
            <w:pPr>
              <w:jc w:val="both"/>
              <w:rPr>
                <w:rFonts w:ascii="Times New Roman" w:eastAsia="Arial" w:hAnsi="Times New Roman" w:cs="Arial"/>
                <w:noProof/>
              </w:rPr>
            </w:pPr>
          </w:p>
        </w:tc>
        <w:tc>
          <w:tcPr>
            <w:tcW w:w="283" w:type="dxa"/>
            <w:tcBorders>
              <w:left w:val="single" w:sz="4" w:space="0" w:color="auto"/>
              <w:right w:val="single" w:sz="4" w:space="0" w:color="auto"/>
            </w:tcBorders>
          </w:tcPr>
          <w:p w14:paraId="12C27CF4" w14:textId="77777777" w:rsidR="00334785" w:rsidRPr="00334785" w:rsidRDefault="00334785" w:rsidP="001D512F">
            <w:pPr>
              <w:jc w:val="both"/>
              <w:rPr>
                <w:rFonts w:ascii="Times New Roman" w:eastAsia="Arial" w:hAnsi="Times New Roman" w:cs="Arial"/>
                <w:noProof/>
              </w:rPr>
            </w:pPr>
          </w:p>
        </w:tc>
        <w:tc>
          <w:tcPr>
            <w:tcW w:w="2693" w:type="dxa"/>
            <w:gridSpan w:val="2"/>
            <w:tcBorders>
              <w:top w:val="single" w:sz="4" w:space="0" w:color="auto"/>
              <w:left w:val="single" w:sz="4" w:space="0" w:color="auto"/>
              <w:bottom w:val="single" w:sz="4" w:space="0" w:color="auto"/>
              <w:right w:val="single" w:sz="4" w:space="0" w:color="auto"/>
            </w:tcBorders>
          </w:tcPr>
          <w:p w14:paraId="10D0F3F2" w14:textId="42DC269F" w:rsidR="00334785" w:rsidRPr="00334785" w:rsidRDefault="00334785" w:rsidP="001D512F">
            <w:pPr>
              <w:jc w:val="both"/>
              <w:rPr>
                <w:rFonts w:ascii="Times New Roman" w:eastAsia="Arial" w:hAnsi="Times New Roman" w:cs="Arial"/>
                <w:noProof/>
              </w:rPr>
            </w:pPr>
          </w:p>
        </w:tc>
        <w:tc>
          <w:tcPr>
            <w:tcW w:w="284" w:type="dxa"/>
            <w:tcBorders>
              <w:left w:val="single" w:sz="4" w:space="0" w:color="auto"/>
            </w:tcBorders>
          </w:tcPr>
          <w:p w14:paraId="5DB03C18" w14:textId="77777777" w:rsidR="00334785" w:rsidRPr="00334785" w:rsidRDefault="00334785" w:rsidP="001D512F">
            <w:pPr>
              <w:jc w:val="both"/>
              <w:rPr>
                <w:rFonts w:ascii="Times New Roman" w:eastAsia="Arial" w:hAnsi="Times New Roman" w:cs="Arial"/>
                <w:noProof/>
              </w:rPr>
            </w:pPr>
          </w:p>
        </w:tc>
        <w:tc>
          <w:tcPr>
            <w:tcW w:w="3146" w:type="dxa"/>
          </w:tcPr>
          <w:p w14:paraId="3B2B37F2" w14:textId="512042D1" w:rsidR="00334785" w:rsidRPr="00334785" w:rsidRDefault="00334785" w:rsidP="001D512F">
            <w:pPr>
              <w:jc w:val="both"/>
              <w:rPr>
                <w:rFonts w:ascii="Times New Roman" w:eastAsia="Arial" w:hAnsi="Times New Roman" w:cs="Arial"/>
                <w:noProof/>
              </w:rPr>
            </w:pPr>
          </w:p>
        </w:tc>
      </w:tr>
      <w:tr w:rsidR="00334785" w:rsidRPr="00334785" w14:paraId="478CA21D" w14:textId="77777777" w:rsidTr="00334785">
        <w:tc>
          <w:tcPr>
            <w:tcW w:w="1967" w:type="dxa"/>
          </w:tcPr>
          <w:p w14:paraId="20A1BCD2" w14:textId="77777777" w:rsidR="00334785" w:rsidRPr="00334785" w:rsidRDefault="00334785" w:rsidP="001D512F">
            <w:pPr>
              <w:jc w:val="both"/>
              <w:rPr>
                <w:rFonts w:ascii="Times New Roman" w:eastAsia="Arial" w:hAnsi="Times New Roman" w:cs="Arial"/>
                <w:noProof/>
              </w:rPr>
            </w:pPr>
          </w:p>
        </w:tc>
        <w:tc>
          <w:tcPr>
            <w:tcW w:w="2157" w:type="dxa"/>
            <w:gridSpan w:val="3"/>
          </w:tcPr>
          <w:p w14:paraId="50372B2E" w14:textId="77777777" w:rsidR="00334785" w:rsidRPr="00334785" w:rsidRDefault="00334785" w:rsidP="001D512F">
            <w:pPr>
              <w:jc w:val="both"/>
              <w:rPr>
                <w:rFonts w:ascii="Times New Roman" w:eastAsia="Arial" w:hAnsi="Times New Roman" w:cs="Arial"/>
                <w:noProof/>
              </w:rPr>
            </w:pPr>
          </w:p>
        </w:tc>
        <w:tc>
          <w:tcPr>
            <w:tcW w:w="5004" w:type="dxa"/>
            <w:gridSpan w:val="3"/>
          </w:tcPr>
          <w:p w14:paraId="2CCCCACB" w14:textId="4CFE3B56" w:rsidR="00334785" w:rsidRPr="00334785" w:rsidRDefault="00334785" w:rsidP="001D512F">
            <w:pPr>
              <w:jc w:val="both"/>
              <w:rPr>
                <w:rFonts w:ascii="Times New Roman" w:eastAsia="Arial" w:hAnsi="Times New Roman" w:cs="Arial"/>
                <w:noProof/>
              </w:rPr>
            </w:pPr>
          </w:p>
        </w:tc>
      </w:tr>
      <w:tr w:rsidR="00334785" w:rsidRPr="00334785" w14:paraId="0B79103A" w14:textId="77777777" w:rsidTr="00334785">
        <w:tc>
          <w:tcPr>
            <w:tcW w:w="2722" w:type="dxa"/>
            <w:gridSpan w:val="2"/>
            <w:tcBorders>
              <w:bottom w:val="single" w:sz="4" w:space="0" w:color="auto"/>
            </w:tcBorders>
          </w:tcPr>
          <w:p w14:paraId="7934209A" w14:textId="77777777" w:rsidR="00334785" w:rsidRPr="00334785" w:rsidRDefault="00334785" w:rsidP="001D512F">
            <w:pPr>
              <w:jc w:val="both"/>
              <w:rPr>
                <w:rFonts w:ascii="Times New Roman" w:eastAsia="Arial" w:hAnsi="Times New Roman" w:cs="Arial"/>
                <w:noProof/>
              </w:rPr>
            </w:pPr>
            <w:r w:rsidRPr="00334785">
              <w:rPr>
                <w:rFonts w:ascii="Times New Roman" w:hAnsi="Times New Roman"/>
              </w:rPr>
              <w:t>Tālrunis</w:t>
            </w:r>
          </w:p>
        </w:tc>
        <w:tc>
          <w:tcPr>
            <w:tcW w:w="283" w:type="dxa"/>
          </w:tcPr>
          <w:p w14:paraId="58655211" w14:textId="77777777" w:rsidR="00334785" w:rsidRPr="00334785" w:rsidRDefault="00334785" w:rsidP="001D512F">
            <w:pPr>
              <w:jc w:val="both"/>
              <w:rPr>
                <w:rFonts w:ascii="Times New Roman" w:hAnsi="Times New Roman"/>
              </w:rPr>
            </w:pPr>
          </w:p>
        </w:tc>
        <w:tc>
          <w:tcPr>
            <w:tcW w:w="2693" w:type="dxa"/>
            <w:gridSpan w:val="2"/>
            <w:tcBorders>
              <w:bottom w:val="single" w:sz="4" w:space="0" w:color="auto"/>
            </w:tcBorders>
          </w:tcPr>
          <w:p w14:paraId="5FD3ADA1" w14:textId="77D59941" w:rsidR="00334785" w:rsidRPr="00334785" w:rsidRDefault="00334785" w:rsidP="001D512F">
            <w:pPr>
              <w:jc w:val="both"/>
              <w:rPr>
                <w:rFonts w:ascii="Times New Roman" w:eastAsia="Arial" w:hAnsi="Times New Roman" w:cs="Arial"/>
                <w:noProof/>
              </w:rPr>
            </w:pPr>
            <w:r w:rsidRPr="00334785">
              <w:rPr>
                <w:rFonts w:ascii="Times New Roman" w:hAnsi="Times New Roman"/>
              </w:rPr>
              <w:t>Fakss</w:t>
            </w:r>
          </w:p>
        </w:tc>
        <w:tc>
          <w:tcPr>
            <w:tcW w:w="284" w:type="dxa"/>
          </w:tcPr>
          <w:p w14:paraId="2E0FB3AD" w14:textId="77777777" w:rsidR="00334785" w:rsidRPr="00334785" w:rsidRDefault="00334785" w:rsidP="001D512F">
            <w:pPr>
              <w:jc w:val="both"/>
              <w:rPr>
                <w:rFonts w:ascii="Times New Roman" w:hAnsi="Times New Roman"/>
              </w:rPr>
            </w:pPr>
          </w:p>
        </w:tc>
        <w:tc>
          <w:tcPr>
            <w:tcW w:w="3146" w:type="dxa"/>
            <w:tcBorders>
              <w:bottom w:val="single" w:sz="4" w:space="0" w:color="auto"/>
            </w:tcBorders>
          </w:tcPr>
          <w:p w14:paraId="56B8D2BA" w14:textId="6F8074DA" w:rsidR="00334785" w:rsidRPr="00334785" w:rsidRDefault="00334785" w:rsidP="001D512F">
            <w:pPr>
              <w:jc w:val="both"/>
              <w:rPr>
                <w:rFonts w:ascii="Times New Roman" w:eastAsia="Arial" w:hAnsi="Times New Roman" w:cs="Arial"/>
                <w:noProof/>
              </w:rPr>
            </w:pPr>
            <w:r w:rsidRPr="00334785">
              <w:rPr>
                <w:rFonts w:ascii="Times New Roman" w:hAnsi="Times New Roman"/>
              </w:rPr>
              <w:t>E-pasts</w:t>
            </w:r>
          </w:p>
        </w:tc>
      </w:tr>
      <w:tr w:rsidR="00334785" w:rsidRPr="00334785" w14:paraId="158F3299" w14:textId="77777777" w:rsidTr="00334785">
        <w:trPr>
          <w:trHeight w:val="369"/>
        </w:trPr>
        <w:tc>
          <w:tcPr>
            <w:tcW w:w="2722" w:type="dxa"/>
            <w:gridSpan w:val="2"/>
            <w:tcBorders>
              <w:top w:val="single" w:sz="4" w:space="0" w:color="auto"/>
              <w:left w:val="single" w:sz="4" w:space="0" w:color="auto"/>
              <w:bottom w:val="single" w:sz="4" w:space="0" w:color="auto"/>
              <w:right w:val="single" w:sz="4" w:space="0" w:color="auto"/>
            </w:tcBorders>
          </w:tcPr>
          <w:p w14:paraId="3E702EB4" w14:textId="77777777" w:rsidR="00334785" w:rsidRPr="00334785" w:rsidRDefault="00334785" w:rsidP="001D512F">
            <w:pPr>
              <w:jc w:val="both"/>
              <w:rPr>
                <w:rFonts w:ascii="Times New Roman" w:eastAsia="Arial" w:hAnsi="Times New Roman" w:cs="Arial"/>
                <w:noProof/>
              </w:rPr>
            </w:pPr>
            <w:r w:rsidRPr="00334785">
              <w:rPr>
                <w:rFonts w:ascii="Times New Roman" w:hAnsi="Times New Roman"/>
              </w:rPr>
              <w:t>( )</w:t>
            </w:r>
          </w:p>
        </w:tc>
        <w:tc>
          <w:tcPr>
            <w:tcW w:w="283" w:type="dxa"/>
            <w:tcBorders>
              <w:left w:val="single" w:sz="4" w:space="0" w:color="auto"/>
              <w:right w:val="single" w:sz="4" w:space="0" w:color="auto"/>
            </w:tcBorders>
          </w:tcPr>
          <w:p w14:paraId="1BB89CF0" w14:textId="77777777" w:rsidR="00334785" w:rsidRPr="00334785" w:rsidRDefault="00334785" w:rsidP="001D512F">
            <w:pPr>
              <w:jc w:val="both"/>
              <w:rPr>
                <w:rFonts w:ascii="Times New Roman" w:hAnsi="Times New Roman"/>
              </w:rPr>
            </w:pPr>
          </w:p>
        </w:tc>
        <w:tc>
          <w:tcPr>
            <w:tcW w:w="2693" w:type="dxa"/>
            <w:gridSpan w:val="2"/>
            <w:tcBorders>
              <w:top w:val="single" w:sz="4" w:space="0" w:color="auto"/>
              <w:left w:val="single" w:sz="4" w:space="0" w:color="auto"/>
              <w:bottom w:val="single" w:sz="4" w:space="0" w:color="auto"/>
              <w:right w:val="single" w:sz="4" w:space="0" w:color="auto"/>
            </w:tcBorders>
          </w:tcPr>
          <w:p w14:paraId="70BC7A9E" w14:textId="420A2EF7" w:rsidR="00334785" w:rsidRPr="00334785" w:rsidRDefault="00334785" w:rsidP="001D512F">
            <w:pPr>
              <w:jc w:val="both"/>
              <w:rPr>
                <w:rFonts w:ascii="Times New Roman" w:eastAsia="Arial" w:hAnsi="Times New Roman" w:cs="Arial"/>
                <w:noProof/>
              </w:rPr>
            </w:pPr>
            <w:r w:rsidRPr="00334785">
              <w:rPr>
                <w:rFonts w:ascii="Times New Roman" w:hAnsi="Times New Roman"/>
              </w:rPr>
              <w:t>( )</w:t>
            </w:r>
          </w:p>
        </w:tc>
        <w:tc>
          <w:tcPr>
            <w:tcW w:w="284" w:type="dxa"/>
            <w:tcBorders>
              <w:left w:val="single" w:sz="4" w:space="0" w:color="auto"/>
              <w:right w:val="single" w:sz="4" w:space="0" w:color="auto"/>
            </w:tcBorders>
          </w:tcPr>
          <w:p w14:paraId="05B4864A" w14:textId="77777777" w:rsidR="00334785" w:rsidRPr="00334785" w:rsidRDefault="00334785" w:rsidP="001D512F">
            <w:pPr>
              <w:jc w:val="both"/>
              <w:rPr>
                <w:rFonts w:ascii="Times New Roman" w:eastAsia="Arial" w:hAnsi="Times New Roman" w:cs="Arial"/>
                <w:noProof/>
              </w:rPr>
            </w:pPr>
          </w:p>
        </w:tc>
        <w:tc>
          <w:tcPr>
            <w:tcW w:w="3146" w:type="dxa"/>
            <w:tcBorders>
              <w:top w:val="single" w:sz="4" w:space="0" w:color="auto"/>
              <w:left w:val="single" w:sz="4" w:space="0" w:color="auto"/>
              <w:bottom w:val="single" w:sz="4" w:space="0" w:color="auto"/>
              <w:right w:val="single" w:sz="4" w:space="0" w:color="auto"/>
            </w:tcBorders>
          </w:tcPr>
          <w:p w14:paraId="09B8E754" w14:textId="2B6CBDA7" w:rsidR="00334785" w:rsidRPr="00334785" w:rsidRDefault="00334785" w:rsidP="001D512F">
            <w:pPr>
              <w:jc w:val="both"/>
              <w:rPr>
                <w:rFonts w:ascii="Times New Roman" w:eastAsia="Arial" w:hAnsi="Times New Roman" w:cs="Arial"/>
                <w:noProof/>
              </w:rPr>
            </w:pPr>
          </w:p>
        </w:tc>
      </w:tr>
    </w:tbl>
    <w:p w14:paraId="3194CA16" w14:textId="77777777" w:rsidR="00CB7033" w:rsidRPr="00334785" w:rsidRDefault="00CB7033" w:rsidP="001D512F">
      <w:pPr>
        <w:jc w:val="both"/>
        <w:rPr>
          <w:rFonts w:ascii="Times New Roman" w:eastAsia="Arial" w:hAnsi="Times New Roman" w:cs="Arial"/>
          <w:noProof/>
        </w:rPr>
      </w:pPr>
    </w:p>
    <w:p w14:paraId="341971CE" w14:textId="77777777" w:rsidR="004F0D55" w:rsidRPr="00334785" w:rsidRDefault="004F0D55" w:rsidP="001D512F">
      <w:pPr>
        <w:jc w:val="both"/>
        <w:rPr>
          <w:rFonts w:ascii="Times New Roman" w:eastAsia="Arial" w:hAnsi="Times New Roman" w:cs="Arial"/>
          <w:noProof/>
        </w:rPr>
      </w:pPr>
      <w:r w:rsidRPr="00334785">
        <w:rPr>
          <w:rFonts w:ascii="Times New Roman" w:hAnsi="Times New Roman"/>
          <w:b/>
        </w:rPr>
        <w:t xml:space="preserve">Lūdzam iesniegt parakstītu šīs veidlapas eksemplāru iepriekš minētajai personai </w:t>
      </w:r>
      <w:r w:rsidRPr="00334785">
        <w:rPr>
          <w:rFonts w:ascii="Times New Roman" w:hAnsi="Times New Roman"/>
          <w:b/>
          <w:i/>
        </w:rPr>
        <w:t>[izmeklēšanas iestādē]</w:t>
      </w:r>
    </w:p>
    <w:p w14:paraId="4F2FAE12" w14:textId="77777777" w:rsidR="004F0D55" w:rsidRPr="00334785" w:rsidRDefault="004F0D55" w:rsidP="001D512F">
      <w:pPr>
        <w:jc w:val="both"/>
        <w:rPr>
          <w:rFonts w:ascii="Times New Roman" w:eastAsia="Arial" w:hAnsi="Times New Roman" w:cs="Arial"/>
          <w:b/>
          <w:bCs/>
          <w:i/>
          <w:noProof/>
        </w:rPr>
      </w:pPr>
    </w:p>
    <w:p w14:paraId="7335D841" w14:textId="77777777" w:rsidR="004F0D55" w:rsidRPr="00334785" w:rsidRDefault="004F0D55" w:rsidP="001D512F">
      <w:pPr>
        <w:jc w:val="both"/>
        <w:rPr>
          <w:rFonts w:ascii="Times New Roman" w:hAnsi="Times New Roman"/>
          <w:b/>
          <w:noProof/>
        </w:rPr>
      </w:pPr>
      <w:r w:rsidRPr="00334785">
        <w:rPr>
          <w:rFonts w:ascii="Times New Roman" w:hAnsi="Times New Roman"/>
          <w:b/>
        </w:rPr>
        <w:t>Īpašnieka vai aģenta apstiprinājums</w:t>
      </w:r>
    </w:p>
    <w:p w14:paraId="73B62F25" w14:textId="77777777" w:rsidR="004F0D55" w:rsidRPr="00334785" w:rsidRDefault="004F0D55" w:rsidP="001D512F">
      <w:pPr>
        <w:jc w:val="both"/>
        <w:rPr>
          <w:rFonts w:ascii="Times New Roman" w:eastAsia="Arial" w:hAnsi="Times New Roman" w:cs="Arial"/>
          <w:b/>
          <w:bCs/>
          <w:noProof/>
        </w:rPr>
      </w:pPr>
    </w:p>
    <w:p w14:paraId="2F3B9042" w14:textId="77777777" w:rsidR="004F0D55" w:rsidRPr="00334785" w:rsidRDefault="004F0D55" w:rsidP="001D512F">
      <w:pPr>
        <w:jc w:val="both"/>
        <w:rPr>
          <w:rFonts w:ascii="Times New Roman" w:hAnsi="Times New Roman"/>
          <w:noProof/>
        </w:rPr>
      </w:pPr>
      <w:r w:rsidRPr="00334785">
        <w:rPr>
          <w:rFonts w:ascii="Times New Roman" w:hAnsi="Times New Roman"/>
        </w:rPr>
        <w:lastRenderedPageBreak/>
        <w:t>Es pieņemu veidlapā minētās vienības savā pārziņā.</w:t>
      </w:r>
    </w:p>
    <w:p w14:paraId="1B1A0A85" w14:textId="77777777" w:rsidR="004F0D55" w:rsidRPr="00334785" w:rsidRDefault="004F0D55" w:rsidP="001D512F">
      <w:pPr>
        <w:jc w:val="both"/>
        <w:rPr>
          <w:rFonts w:ascii="Times New Roman" w:eastAsia="Arial" w:hAnsi="Times New Roman" w:cs="Arial"/>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97"/>
        <w:gridCol w:w="284"/>
        <w:gridCol w:w="4847"/>
      </w:tblGrid>
      <w:tr w:rsidR="00334785" w:rsidRPr="00334785" w14:paraId="569FFFC2" w14:textId="77777777" w:rsidTr="00334785">
        <w:tc>
          <w:tcPr>
            <w:tcW w:w="3997" w:type="dxa"/>
            <w:tcBorders>
              <w:bottom w:val="single" w:sz="4" w:space="0" w:color="auto"/>
            </w:tcBorders>
          </w:tcPr>
          <w:p w14:paraId="5112624A" w14:textId="77777777" w:rsidR="00334785" w:rsidRPr="00334785" w:rsidRDefault="00334785" w:rsidP="001D512F">
            <w:pPr>
              <w:tabs>
                <w:tab w:val="left" w:pos="5180"/>
              </w:tabs>
              <w:jc w:val="both"/>
              <w:rPr>
                <w:rFonts w:ascii="Times New Roman" w:eastAsia="Arial" w:hAnsi="Times New Roman" w:cs="Arial"/>
                <w:noProof/>
              </w:rPr>
            </w:pPr>
            <w:r w:rsidRPr="00334785">
              <w:rPr>
                <w:rFonts w:ascii="Times New Roman" w:hAnsi="Times New Roman"/>
              </w:rPr>
              <w:t>Īpašnieka vai aģenta vārds, uzvārds</w:t>
            </w:r>
          </w:p>
        </w:tc>
        <w:tc>
          <w:tcPr>
            <w:tcW w:w="284" w:type="dxa"/>
          </w:tcPr>
          <w:p w14:paraId="0155F296" w14:textId="77777777" w:rsidR="00334785" w:rsidRPr="00334785" w:rsidRDefault="00334785" w:rsidP="001D512F">
            <w:pPr>
              <w:tabs>
                <w:tab w:val="left" w:pos="5180"/>
              </w:tabs>
              <w:jc w:val="both"/>
              <w:rPr>
                <w:rFonts w:ascii="Times New Roman" w:hAnsi="Times New Roman"/>
              </w:rPr>
            </w:pPr>
          </w:p>
        </w:tc>
        <w:tc>
          <w:tcPr>
            <w:tcW w:w="4847" w:type="dxa"/>
            <w:tcBorders>
              <w:bottom w:val="single" w:sz="4" w:space="0" w:color="auto"/>
            </w:tcBorders>
          </w:tcPr>
          <w:p w14:paraId="49517FC8" w14:textId="6AD4D0AA" w:rsidR="00334785" w:rsidRPr="00334785" w:rsidRDefault="00334785" w:rsidP="001D512F">
            <w:pPr>
              <w:tabs>
                <w:tab w:val="left" w:pos="5180"/>
              </w:tabs>
              <w:jc w:val="both"/>
              <w:rPr>
                <w:rFonts w:ascii="Times New Roman" w:eastAsia="Arial" w:hAnsi="Times New Roman" w:cs="Arial"/>
                <w:noProof/>
              </w:rPr>
            </w:pPr>
            <w:r w:rsidRPr="00334785">
              <w:rPr>
                <w:rFonts w:ascii="Times New Roman" w:hAnsi="Times New Roman"/>
              </w:rPr>
              <w:t>Tālrunis</w:t>
            </w:r>
          </w:p>
        </w:tc>
      </w:tr>
      <w:tr w:rsidR="00334785" w:rsidRPr="00334785" w14:paraId="0E9C2ADD" w14:textId="77777777" w:rsidTr="00334785">
        <w:tc>
          <w:tcPr>
            <w:tcW w:w="3997" w:type="dxa"/>
            <w:tcBorders>
              <w:top w:val="single" w:sz="4" w:space="0" w:color="auto"/>
              <w:left w:val="single" w:sz="4" w:space="0" w:color="auto"/>
              <w:bottom w:val="single" w:sz="4" w:space="0" w:color="auto"/>
              <w:right w:val="single" w:sz="4" w:space="0" w:color="auto"/>
            </w:tcBorders>
          </w:tcPr>
          <w:p w14:paraId="5323A917" w14:textId="77777777" w:rsidR="00334785" w:rsidRPr="00334785" w:rsidRDefault="00334785" w:rsidP="001D512F">
            <w:pPr>
              <w:tabs>
                <w:tab w:val="left" w:pos="5180"/>
              </w:tabs>
              <w:jc w:val="both"/>
              <w:rPr>
                <w:rFonts w:ascii="Times New Roman" w:eastAsia="Arial" w:hAnsi="Times New Roman" w:cs="Arial"/>
                <w:noProof/>
              </w:rPr>
            </w:pPr>
          </w:p>
        </w:tc>
        <w:tc>
          <w:tcPr>
            <w:tcW w:w="284" w:type="dxa"/>
            <w:tcBorders>
              <w:left w:val="single" w:sz="4" w:space="0" w:color="auto"/>
              <w:right w:val="single" w:sz="4" w:space="0" w:color="auto"/>
            </w:tcBorders>
          </w:tcPr>
          <w:p w14:paraId="3E78CF02" w14:textId="77777777" w:rsidR="00334785" w:rsidRPr="00334785" w:rsidRDefault="00334785" w:rsidP="001D512F">
            <w:pPr>
              <w:tabs>
                <w:tab w:val="left" w:pos="5180"/>
              </w:tabs>
              <w:jc w:val="both"/>
              <w:rPr>
                <w:rFonts w:ascii="Times New Roman" w:hAnsi="Times New Roman"/>
              </w:rPr>
            </w:pPr>
          </w:p>
        </w:tc>
        <w:tc>
          <w:tcPr>
            <w:tcW w:w="4847" w:type="dxa"/>
            <w:tcBorders>
              <w:top w:val="single" w:sz="4" w:space="0" w:color="auto"/>
              <w:left w:val="single" w:sz="4" w:space="0" w:color="auto"/>
              <w:bottom w:val="single" w:sz="4" w:space="0" w:color="auto"/>
              <w:right w:val="single" w:sz="4" w:space="0" w:color="auto"/>
            </w:tcBorders>
          </w:tcPr>
          <w:p w14:paraId="1A1ABB9D" w14:textId="59481C76" w:rsidR="00334785" w:rsidRPr="00334785" w:rsidRDefault="00334785" w:rsidP="001D512F">
            <w:pPr>
              <w:tabs>
                <w:tab w:val="left" w:pos="5180"/>
              </w:tabs>
              <w:jc w:val="both"/>
              <w:rPr>
                <w:rFonts w:ascii="Times New Roman" w:eastAsia="Arial" w:hAnsi="Times New Roman" w:cs="Arial"/>
                <w:noProof/>
              </w:rPr>
            </w:pPr>
            <w:r w:rsidRPr="00334785">
              <w:rPr>
                <w:rFonts w:ascii="Times New Roman" w:hAnsi="Times New Roman"/>
              </w:rPr>
              <w:t>( )</w:t>
            </w:r>
          </w:p>
        </w:tc>
      </w:tr>
      <w:tr w:rsidR="00334785" w:rsidRPr="00334785" w14:paraId="35FF06CF" w14:textId="77777777" w:rsidTr="00334785">
        <w:tc>
          <w:tcPr>
            <w:tcW w:w="3997" w:type="dxa"/>
            <w:tcBorders>
              <w:top w:val="single" w:sz="4" w:space="0" w:color="auto"/>
              <w:bottom w:val="single" w:sz="4" w:space="0" w:color="auto"/>
            </w:tcBorders>
          </w:tcPr>
          <w:p w14:paraId="182515F0" w14:textId="77777777" w:rsidR="00334785" w:rsidRPr="00334785" w:rsidRDefault="00334785" w:rsidP="001D512F">
            <w:pPr>
              <w:tabs>
                <w:tab w:val="left" w:pos="5180"/>
              </w:tabs>
              <w:jc w:val="both"/>
              <w:rPr>
                <w:rFonts w:ascii="Times New Roman" w:eastAsia="Arial" w:hAnsi="Times New Roman" w:cs="Arial"/>
                <w:noProof/>
              </w:rPr>
            </w:pPr>
            <w:r w:rsidRPr="00334785">
              <w:rPr>
                <w:rFonts w:ascii="Times New Roman" w:hAnsi="Times New Roman"/>
              </w:rPr>
              <w:t>Īpašnieka vai pārstāvja paraksts</w:t>
            </w:r>
          </w:p>
        </w:tc>
        <w:tc>
          <w:tcPr>
            <w:tcW w:w="284" w:type="dxa"/>
          </w:tcPr>
          <w:p w14:paraId="10520BD4" w14:textId="77777777" w:rsidR="00334785" w:rsidRPr="00334785" w:rsidRDefault="00334785" w:rsidP="001D512F">
            <w:pPr>
              <w:tabs>
                <w:tab w:val="left" w:pos="5180"/>
              </w:tabs>
              <w:jc w:val="both"/>
              <w:rPr>
                <w:rFonts w:ascii="Times New Roman" w:eastAsia="Arial" w:hAnsi="Times New Roman" w:cs="Arial"/>
                <w:noProof/>
              </w:rPr>
            </w:pPr>
          </w:p>
        </w:tc>
        <w:tc>
          <w:tcPr>
            <w:tcW w:w="4847" w:type="dxa"/>
            <w:tcBorders>
              <w:top w:val="single" w:sz="4" w:space="0" w:color="auto"/>
            </w:tcBorders>
          </w:tcPr>
          <w:p w14:paraId="61C74DC2" w14:textId="3BAA537F" w:rsidR="00334785" w:rsidRPr="00334785" w:rsidRDefault="00334785" w:rsidP="001D512F">
            <w:pPr>
              <w:tabs>
                <w:tab w:val="left" w:pos="5180"/>
              </w:tabs>
              <w:jc w:val="both"/>
              <w:rPr>
                <w:rFonts w:ascii="Times New Roman" w:eastAsia="Arial" w:hAnsi="Times New Roman" w:cs="Arial"/>
                <w:noProof/>
              </w:rPr>
            </w:pPr>
          </w:p>
        </w:tc>
      </w:tr>
      <w:tr w:rsidR="00334785" w:rsidRPr="00334785" w14:paraId="175208D2" w14:textId="77777777" w:rsidTr="00334785">
        <w:tc>
          <w:tcPr>
            <w:tcW w:w="3997" w:type="dxa"/>
            <w:tcBorders>
              <w:top w:val="single" w:sz="4" w:space="0" w:color="auto"/>
              <w:left w:val="single" w:sz="4" w:space="0" w:color="auto"/>
              <w:right w:val="single" w:sz="4" w:space="0" w:color="auto"/>
            </w:tcBorders>
          </w:tcPr>
          <w:p w14:paraId="13B50C4B" w14:textId="77777777" w:rsidR="00334785" w:rsidRPr="00334785" w:rsidRDefault="00334785" w:rsidP="001D512F">
            <w:pPr>
              <w:tabs>
                <w:tab w:val="left" w:pos="5180"/>
              </w:tabs>
              <w:jc w:val="both"/>
              <w:rPr>
                <w:rFonts w:ascii="Times New Roman" w:eastAsia="Arial" w:hAnsi="Times New Roman" w:cs="Arial"/>
                <w:noProof/>
              </w:rPr>
            </w:pPr>
          </w:p>
        </w:tc>
        <w:tc>
          <w:tcPr>
            <w:tcW w:w="284" w:type="dxa"/>
            <w:tcBorders>
              <w:left w:val="single" w:sz="4" w:space="0" w:color="auto"/>
            </w:tcBorders>
          </w:tcPr>
          <w:p w14:paraId="29D7E303" w14:textId="77777777" w:rsidR="00334785" w:rsidRPr="00334785" w:rsidRDefault="00334785" w:rsidP="001D512F">
            <w:pPr>
              <w:tabs>
                <w:tab w:val="left" w:pos="5180"/>
              </w:tabs>
              <w:jc w:val="both"/>
              <w:rPr>
                <w:rFonts w:ascii="Times New Roman" w:hAnsi="Times New Roman"/>
              </w:rPr>
            </w:pPr>
          </w:p>
        </w:tc>
        <w:tc>
          <w:tcPr>
            <w:tcW w:w="4847" w:type="dxa"/>
            <w:tcBorders>
              <w:bottom w:val="single" w:sz="4" w:space="0" w:color="auto"/>
            </w:tcBorders>
          </w:tcPr>
          <w:p w14:paraId="23A54B9A" w14:textId="369C6B94" w:rsidR="00334785" w:rsidRPr="00334785" w:rsidRDefault="00334785" w:rsidP="001D512F">
            <w:pPr>
              <w:tabs>
                <w:tab w:val="left" w:pos="5180"/>
              </w:tabs>
              <w:jc w:val="both"/>
              <w:rPr>
                <w:rFonts w:ascii="Times New Roman" w:eastAsia="Arial" w:hAnsi="Times New Roman" w:cs="Arial"/>
                <w:noProof/>
              </w:rPr>
            </w:pPr>
            <w:r w:rsidRPr="00334785">
              <w:rPr>
                <w:rFonts w:ascii="Times New Roman" w:hAnsi="Times New Roman"/>
              </w:rPr>
              <w:t>Datums</w:t>
            </w:r>
          </w:p>
        </w:tc>
      </w:tr>
      <w:tr w:rsidR="00334785" w:rsidRPr="00334785" w14:paraId="2459C233" w14:textId="77777777" w:rsidTr="00334785">
        <w:tc>
          <w:tcPr>
            <w:tcW w:w="3997" w:type="dxa"/>
            <w:tcBorders>
              <w:left w:val="single" w:sz="4" w:space="0" w:color="auto"/>
              <w:bottom w:val="single" w:sz="4" w:space="0" w:color="auto"/>
              <w:right w:val="single" w:sz="4" w:space="0" w:color="auto"/>
            </w:tcBorders>
          </w:tcPr>
          <w:p w14:paraId="41292AC5" w14:textId="77777777" w:rsidR="00334785" w:rsidRPr="00334785" w:rsidRDefault="00334785" w:rsidP="001D512F">
            <w:pPr>
              <w:tabs>
                <w:tab w:val="left" w:pos="5180"/>
              </w:tabs>
              <w:jc w:val="both"/>
              <w:rPr>
                <w:rFonts w:ascii="Times New Roman" w:eastAsia="Arial" w:hAnsi="Times New Roman" w:cs="Arial"/>
                <w:noProof/>
              </w:rPr>
            </w:pPr>
          </w:p>
        </w:tc>
        <w:tc>
          <w:tcPr>
            <w:tcW w:w="284" w:type="dxa"/>
            <w:tcBorders>
              <w:left w:val="single" w:sz="4" w:space="0" w:color="auto"/>
              <w:right w:val="single" w:sz="4" w:space="0" w:color="auto"/>
            </w:tcBorders>
          </w:tcPr>
          <w:p w14:paraId="7D0A30D1" w14:textId="77777777" w:rsidR="00334785" w:rsidRPr="00334785" w:rsidRDefault="00334785" w:rsidP="001D512F">
            <w:pPr>
              <w:tabs>
                <w:tab w:val="left" w:pos="5180"/>
              </w:tabs>
              <w:jc w:val="both"/>
              <w:rPr>
                <w:rFonts w:ascii="Times New Roman" w:eastAsia="Arial" w:hAnsi="Times New Roman" w:cs="Arial"/>
                <w:noProof/>
              </w:rPr>
            </w:pPr>
          </w:p>
        </w:tc>
        <w:tc>
          <w:tcPr>
            <w:tcW w:w="4847" w:type="dxa"/>
            <w:tcBorders>
              <w:top w:val="single" w:sz="4" w:space="0" w:color="auto"/>
              <w:left w:val="single" w:sz="4" w:space="0" w:color="auto"/>
              <w:bottom w:val="single" w:sz="4" w:space="0" w:color="auto"/>
              <w:right w:val="single" w:sz="4" w:space="0" w:color="auto"/>
            </w:tcBorders>
          </w:tcPr>
          <w:p w14:paraId="635A902C" w14:textId="5A2CA030" w:rsidR="00334785" w:rsidRPr="00334785" w:rsidRDefault="00334785" w:rsidP="001D512F">
            <w:pPr>
              <w:tabs>
                <w:tab w:val="left" w:pos="5180"/>
              </w:tabs>
              <w:jc w:val="both"/>
              <w:rPr>
                <w:rFonts w:ascii="Times New Roman" w:eastAsia="Arial" w:hAnsi="Times New Roman" w:cs="Arial"/>
                <w:noProof/>
              </w:rPr>
            </w:pPr>
          </w:p>
        </w:tc>
      </w:tr>
    </w:tbl>
    <w:p w14:paraId="227BECAE" w14:textId="77777777" w:rsidR="005F70B0" w:rsidRPr="00334785" w:rsidRDefault="005F70B0" w:rsidP="001D512F">
      <w:pPr>
        <w:tabs>
          <w:tab w:val="left" w:pos="5180"/>
        </w:tabs>
        <w:jc w:val="both"/>
        <w:rPr>
          <w:rFonts w:ascii="Times New Roman" w:eastAsia="Arial" w:hAnsi="Times New Roman" w:cs="Arial"/>
          <w:noProof/>
        </w:rPr>
      </w:pPr>
    </w:p>
    <w:p w14:paraId="07339400" w14:textId="77777777" w:rsidR="004F0D55" w:rsidRPr="001D512F" w:rsidRDefault="004F0D55" w:rsidP="001D512F">
      <w:pPr>
        <w:jc w:val="both"/>
        <w:rPr>
          <w:rFonts w:ascii="Times New Roman" w:eastAsia="Arial" w:hAnsi="Times New Roman" w:cs="Arial"/>
          <w:noProof/>
          <w:sz w:val="24"/>
          <w:szCs w:val="20"/>
        </w:rPr>
      </w:pPr>
    </w:p>
    <w:p w14:paraId="60C16DBC" w14:textId="77777777" w:rsidR="004F0D55" w:rsidRPr="001D512F" w:rsidRDefault="004F0D55" w:rsidP="005A7EBE">
      <w:pPr>
        <w:pStyle w:val="BodyText"/>
        <w:ind w:left="0"/>
        <w:jc w:val="center"/>
        <w:rPr>
          <w:rFonts w:ascii="Times New Roman" w:hAnsi="Times New Roman"/>
          <w:noProof/>
          <w:sz w:val="24"/>
        </w:rPr>
      </w:pPr>
      <w:r>
        <w:rPr>
          <w:rFonts w:ascii="Times New Roman" w:hAnsi="Times New Roman"/>
          <w:sz w:val="24"/>
        </w:rPr>
        <w:t>— BEIGAS —</w:t>
      </w:r>
    </w:p>
    <w:p w14:paraId="779BA5CD" w14:textId="77777777" w:rsidR="004F0D55" w:rsidRPr="001D512F" w:rsidRDefault="004F0D55" w:rsidP="001D512F">
      <w:pPr>
        <w:jc w:val="both"/>
        <w:rPr>
          <w:rFonts w:ascii="Times New Roman" w:eastAsia="Arial" w:hAnsi="Times New Roman" w:cs="Arial"/>
          <w:noProof/>
          <w:sz w:val="24"/>
          <w:szCs w:val="20"/>
        </w:rPr>
      </w:pPr>
    </w:p>
    <w:sectPr w:rsidR="004F0D55" w:rsidRPr="001D512F" w:rsidSect="001D512F">
      <w:headerReference w:type="default" r:id="rId14"/>
      <w:footerReference w:type="default" r:id="rId15"/>
      <w:headerReference w:type="first" r:id="rId16"/>
      <w:footerReference w:type="first" r:id="rId17"/>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1342A" w14:textId="77777777" w:rsidR="00503B80" w:rsidRPr="004F0D55" w:rsidRDefault="00503B80" w:rsidP="004F0D55">
      <w:pPr>
        <w:rPr>
          <w:noProof/>
        </w:rPr>
      </w:pPr>
      <w:r w:rsidRPr="004F0D55">
        <w:rPr>
          <w:noProof/>
        </w:rPr>
        <w:separator/>
      </w:r>
    </w:p>
  </w:endnote>
  <w:endnote w:type="continuationSeparator" w:id="0">
    <w:p w14:paraId="2C9DA724" w14:textId="77777777" w:rsidR="00503B80" w:rsidRPr="004F0D55" w:rsidRDefault="00503B80" w:rsidP="004F0D55">
      <w:pPr>
        <w:rPr>
          <w:noProof/>
        </w:rPr>
      </w:pPr>
      <w:r w:rsidRPr="004F0D5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A3BA0" w14:textId="77777777" w:rsidR="00503B80" w:rsidRPr="00960680" w:rsidRDefault="00503B80" w:rsidP="00960680">
    <w:pPr>
      <w:pStyle w:val="Header"/>
      <w:tabs>
        <w:tab w:val="left" w:pos="9072"/>
      </w:tabs>
      <w:rPr>
        <w:rStyle w:val="PageNumber"/>
        <w:rFonts w:ascii="Times New Roman" w:hAnsi="Times New Roman" w:cs="Times New Roman"/>
        <w:sz w:val="20"/>
        <w:szCs w:val="18"/>
      </w:rPr>
    </w:pPr>
  </w:p>
  <w:p w14:paraId="02CE108B" w14:textId="039927C6" w:rsidR="00503B80" w:rsidRPr="00960680" w:rsidRDefault="00503B80" w:rsidP="00960680">
    <w:pPr>
      <w:pStyle w:val="Header"/>
      <w:tabs>
        <w:tab w:val="clear" w:pos="4513"/>
        <w:tab w:val="clear" w:pos="9026"/>
        <w:tab w:val="right" w:leader="underscore" w:pos="9072"/>
      </w:tabs>
      <w:rPr>
        <w:rStyle w:val="PageNumber"/>
        <w:rFonts w:ascii="Times New Roman" w:hAnsi="Times New Roman" w:cs="Times New Roman"/>
        <w:sz w:val="20"/>
        <w:szCs w:val="18"/>
      </w:rPr>
    </w:pPr>
    <w:r w:rsidRPr="00960680">
      <w:rPr>
        <w:rStyle w:val="PageNumber"/>
        <w:rFonts w:ascii="Times New Roman" w:hAnsi="Times New Roman" w:cs="Times New Roman"/>
        <w:sz w:val="20"/>
        <w:szCs w:val="18"/>
      </w:rPr>
      <w:tab/>
    </w:r>
  </w:p>
  <w:p w14:paraId="365D4671" w14:textId="77777777" w:rsidR="00503B80" w:rsidRPr="00960680" w:rsidRDefault="00503B80" w:rsidP="00960680">
    <w:pPr>
      <w:pStyle w:val="Header"/>
      <w:tabs>
        <w:tab w:val="right" w:pos="9072"/>
      </w:tabs>
      <w:rPr>
        <w:rStyle w:val="PageNumber"/>
        <w:rFonts w:ascii="Times New Roman" w:hAnsi="Times New Roman" w:cs="Times New Roman"/>
        <w:sz w:val="20"/>
        <w:szCs w:val="18"/>
      </w:rPr>
    </w:pPr>
  </w:p>
  <w:p w14:paraId="5BB0DF9A" w14:textId="64B29D33" w:rsidR="00503B80" w:rsidRPr="00960680" w:rsidRDefault="00503B80" w:rsidP="00960680">
    <w:pPr>
      <w:pStyle w:val="Footer"/>
      <w:tabs>
        <w:tab w:val="clear" w:pos="4513"/>
        <w:tab w:val="clear" w:pos="9026"/>
        <w:tab w:val="center" w:pos="9072"/>
      </w:tabs>
      <w:rPr>
        <w:rFonts w:ascii="Times New Roman" w:hAnsi="Times New Roman" w:cs="Times New Roman"/>
        <w:sz w:val="20"/>
        <w:szCs w:val="18"/>
      </w:rPr>
    </w:pPr>
    <w:r w:rsidRPr="00960680">
      <w:rPr>
        <w:rFonts w:ascii="Times New Roman" w:hAnsi="Times New Roman" w:cs="Times New Roman"/>
        <w:noProof/>
        <w:sz w:val="20"/>
        <w:szCs w:val="18"/>
      </w:rPr>
      <w:t xml:space="preserve">Tulkojums </w:t>
    </w:r>
    <w:r w:rsidRPr="00960680">
      <w:rPr>
        <w:rFonts w:ascii="Times New Roman" w:hAnsi="Times New Roman" w:cs="Times New Roman"/>
        <w:noProof/>
        <w:sz w:val="20"/>
        <w:szCs w:val="18"/>
      </w:rPr>
      <w:fldChar w:fldCharType="begin"/>
    </w:r>
    <w:r w:rsidRPr="00960680">
      <w:rPr>
        <w:rFonts w:ascii="Times New Roman" w:hAnsi="Times New Roman" w:cs="Times New Roman"/>
        <w:noProof/>
        <w:sz w:val="20"/>
        <w:szCs w:val="18"/>
      </w:rPr>
      <w:instrText>symbol 211 \f "Symbol" \s 9</w:instrText>
    </w:r>
    <w:r w:rsidRPr="00960680">
      <w:rPr>
        <w:rFonts w:ascii="Times New Roman" w:hAnsi="Times New Roman" w:cs="Times New Roman"/>
        <w:noProof/>
        <w:sz w:val="20"/>
        <w:szCs w:val="18"/>
      </w:rPr>
      <w:fldChar w:fldCharType="separate"/>
    </w:r>
    <w:r w:rsidRPr="00960680">
      <w:rPr>
        <w:rFonts w:ascii="Times New Roman" w:hAnsi="Times New Roman" w:cs="Times New Roman"/>
        <w:noProof/>
        <w:sz w:val="20"/>
        <w:szCs w:val="18"/>
      </w:rPr>
      <w:t>Ó</w:t>
    </w:r>
    <w:r w:rsidRPr="00960680">
      <w:rPr>
        <w:rFonts w:ascii="Times New Roman" w:hAnsi="Times New Roman" w:cs="Times New Roman"/>
        <w:noProof/>
        <w:sz w:val="20"/>
        <w:szCs w:val="18"/>
      </w:rPr>
      <w:fldChar w:fldCharType="end"/>
    </w:r>
    <w:r w:rsidRPr="00960680">
      <w:rPr>
        <w:rFonts w:ascii="Times New Roman" w:hAnsi="Times New Roman" w:cs="Times New Roman"/>
        <w:noProof/>
        <w:sz w:val="20"/>
        <w:szCs w:val="18"/>
      </w:rPr>
      <w:t xml:space="preserve"> Valsts valodas centrs, 2020</w:t>
    </w:r>
    <w:r w:rsidRPr="00960680">
      <w:rPr>
        <w:rFonts w:ascii="Times New Roman" w:hAnsi="Times New Roman" w:cs="Times New Roman"/>
        <w:sz w:val="20"/>
        <w:szCs w:val="18"/>
      </w:rPr>
      <w:tab/>
    </w:r>
    <w:r w:rsidRPr="00960680">
      <w:rPr>
        <w:rStyle w:val="PageNumber"/>
        <w:rFonts w:ascii="Times New Roman" w:hAnsi="Times New Roman" w:cs="Times New Roman"/>
        <w:sz w:val="20"/>
        <w:szCs w:val="18"/>
      </w:rPr>
      <w:fldChar w:fldCharType="begin"/>
    </w:r>
    <w:r w:rsidRPr="00960680">
      <w:rPr>
        <w:rStyle w:val="PageNumber"/>
        <w:rFonts w:ascii="Times New Roman" w:hAnsi="Times New Roman" w:cs="Times New Roman"/>
        <w:sz w:val="20"/>
        <w:szCs w:val="18"/>
      </w:rPr>
      <w:instrText xml:space="preserve">page </w:instrText>
    </w:r>
    <w:r w:rsidRPr="00960680">
      <w:rPr>
        <w:rStyle w:val="PageNumber"/>
        <w:rFonts w:ascii="Times New Roman" w:hAnsi="Times New Roman" w:cs="Times New Roman"/>
        <w:sz w:val="20"/>
        <w:szCs w:val="18"/>
      </w:rPr>
      <w:fldChar w:fldCharType="separate"/>
    </w:r>
    <w:r w:rsidRPr="00960680">
      <w:rPr>
        <w:rStyle w:val="PageNumber"/>
        <w:rFonts w:ascii="Times New Roman" w:hAnsi="Times New Roman" w:cs="Times New Roman"/>
        <w:sz w:val="20"/>
        <w:szCs w:val="18"/>
      </w:rPr>
      <w:t>2</w:t>
    </w:r>
    <w:r w:rsidRPr="00960680">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BFAAA" w14:textId="77777777" w:rsidR="00503B80" w:rsidRPr="00960680" w:rsidRDefault="00503B80" w:rsidP="00960680">
    <w:pPr>
      <w:pStyle w:val="Header"/>
      <w:tabs>
        <w:tab w:val="left" w:pos="9072"/>
      </w:tabs>
      <w:rPr>
        <w:rStyle w:val="PageNumber"/>
        <w:rFonts w:ascii="Times New Roman" w:hAnsi="Times New Roman" w:cs="Times New Roman"/>
        <w:sz w:val="20"/>
        <w:szCs w:val="18"/>
      </w:rPr>
    </w:pPr>
    <w:bookmarkStart w:id="163" w:name="_Hlk496261764"/>
    <w:bookmarkStart w:id="164" w:name="_Hlk496261765"/>
    <w:bookmarkStart w:id="165" w:name="_Hlk496261766"/>
    <w:bookmarkStart w:id="166" w:name="_Hlk30491075"/>
    <w:bookmarkStart w:id="167" w:name="_Hlk30491076"/>
  </w:p>
  <w:p w14:paraId="44CBF4E5" w14:textId="548E0DDF" w:rsidR="00503B80" w:rsidRPr="00960680" w:rsidRDefault="00503B80" w:rsidP="00960680">
    <w:pPr>
      <w:pStyle w:val="Header"/>
      <w:tabs>
        <w:tab w:val="clear" w:pos="4513"/>
        <w:tab w:val="clear" w:pos="9026"/>
        <w:tab w:val="left" w:leader="underscore" w:pos="9072"/>
      </w:tabs>
      <w:rPr>
        <w:rStyle w:val="PageNumber"/>
        <w:rFonts w:ascii="Times New Roman" w:hAnsi="Times New Roman" w:cs="Times New Roman"/>
        <w:sz w:val="20"/>
        <w:szCs w:val="18"/>
      </w:rPr>
    </w:pPr>
    <w:r w:rsidRPr="00960680">
      <w:rPr>
        <w:rStyle w:val="PageNumber"/>
        <w:rFonts w:ascii="Times New Roman" w:hAnsi="Times New Roman" w:cs="Times New Roman"/>
        <w:sz w:val="20"/>
        <w:szCs w:val="18"/>
      </w:rPr>
      <w:tab/>
    </w:r>
  </w:p>
  <w:p w14:paraId="5F7EC450" w14:textId="77777777" w:rsidR="00503B80" w:rsidRPr="00960680" w:rsidRDefault="00503B80" w:rsidP="00960680">
    <w:pPr>
      <w:pStyle w:val="Header"/>
      <w:tabs>
        <w:tab w:val="left" w:pos="9072"/>
      </w:tabs>
      <w:rPr>
        <w:rStyle w:val="PageNumber"/>
        <w:rFonts w:ascii="Times New Roman" w:hAnsi="Times New Roman" w:cs="Times New Roman"/>
        <w:sz w:val="20"/>
        <w:szCs w:val="18"/>
      </w:rPr>
    </w:pPr>
  </w:p>
  <w:p w14:paraId="1D3E2A13" w14:textId="77777777" w:rsidR="00503B80" w:rsidRPr="00960680" w:rsidRDefault="00503B80" w:rsidP="00960680">
    <w:pPr>
      <w:pStyle w:val="Footer"/>
      <w:rPr>
        <w:rFonts w:ascii="Times New Roman" w:hAnsi="Times New Roman" w:cs="Times New Roman"/>
        <w:sz w:val="20"/>
        <w:szCs w:val="18"/>
      </w:rPr>
    </w:pPr>
    <w:r w:rsidRPr="00960680">
      <w:rPr>
        <w:rFonts w:ascii="Times New Roman" w:hAnsi="Times New Roman" w:cs="Times New Roman"/>
        <w:noProof/>
        <w:sz w:val="20"/>
        <w:szCs w:val="18"/>
      </w:rPr>
      <w:t xml:space="preserve">Tulkojums </w:t>
    </w:r>
    <w:r w:rsidRPr="00960680">
      <w:rPr>
        <w:rFonts w:ascii="Times New Roman" w:hAnsi="Times New Roman" w:cs="Times New Roman"/>
        <w:noProof/>
        <w:sz w:val="20"/>
        <w:szCs w:val="18"/>
      </w:rPr>
      <w:fldChar w:fldCharType="begin"/>
    </w:r>
    <w:r w:rsidRPr="00960680">
      <w:rPr>
        <w:rFonts w:ascii="Times New Roman" w:hAnsi="Times New Roman" w:cs="Times New Roman"/>
        <w:noProof/>
        <w:sz w:val="20"/>
        <w:szCs w:val="18"/>
      </w:rPr>
      <w:instrText>symbol 211 \f "Symbol" \s 9</w:instrText>
    </w:r>
    <w:r w:rsidRPr="00960680">
      <w:rPr>
        <w:rFonts w:ascii="Times New Roman" w:hAnsi="Times New Roman" w:cs="Times New Roman"/>
        <w:noProof/>
        <w:sz w:val="20"/>
        <w:szCs w:val="18"/>
      </w:rPr>
      <w:fldChar w:fldCharType="separate"/>
    </w:r>
    <w:r w:rsidRPr="00960680">
      <w:rPr>
        <w:rFonts w:ascii="Times New Roman" w:hAnsi="Times New Roman" w:cs="Times New Roman"/>
        <w:noProof/>
        <w:sz w:val="20"/>
        <w:szCs w:val="18"/>
      </w:rPr>
      <w:t>Ó</w:t>
    </w:r>
    <w:r w:rsidRPr="00960680">
      <w:rPr>
        <w:rFonts w:ascii="Times New Roman" w:hAnsi="Times New Roman" w:cs="Times New Roman"/>
        <w:noProof/>
        <w:sz w:val="20"/>
        <w:szCs w:val="18"/>
      </w:rPr>
      <w:fldChar w:fldCharType="end"/>
    </w:r>
    <w:r w:rsidRPr="00960680">
      <w:rPr>
        <w:rFonts w:ascii="Times New Roman" w:hAnsi="Times New Roman" w:cs="Times New Roman"/>
        <w:noProof/>
        <w:sz w:val="20"/>
        <w:szCs w:val="18"/>
      </w:rPr>
      <w:t xml:space="preserve"> Valsts valodas centrs, 20</w:t>
    </w:r>
    <w:bookmarkEnd w:id="163"/>
    <w:bookmarkEnd w:id="164"/>
    <w:bookmarkEnd w:id="165"/>
    <w:r w:rsidRPr="00960680">
      <w:rPr>
        <w:rFonts w:ascii="Times New Roman" w:hAnsi="Times New Roman" w:cs="Times New Roman"/>
        <w:noProof/>
        <w:sz w:val="20"/>
        <w:szCs w:val="18"/>
      </w:rPr>
      <w:t>20</w:t>
    </w:r>
    <w:bookmarkEnd w:id="166"/>
    <w:bookmarkEnd w:id="1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49019" w14:textId="77777777" w:rsidR="00503B80" w:rsidRPr="004F0D55" w:rsidRDefault="00503B80" w:rsidP="004F0D55">
      <w:pPr>
        <w:rPr>
          <w:noProof/>
        </w:rPr>
      </w:pPr>
      <w:r w:rsidRPr="004F0D55">
        <w:rPr>
          <w:noProof/>
        </w:rPr>
        <w:separator/>
      </w:r>
    </w:p>
  </w:footnote>
  <w:footnote w:type="continuationSeparator" w:id="0">
    <w:p w14:paraId="4F8F61C1" w14:textId="77777777" w:rsidR="00503B80" w:rsidRPr="004F0D55" w:rsidRDefault="00503B80" w:rsidP="004F0D55">
      <w:pPr>
        <w:rPr>
          <w:noProof/>
        </w:rPr>
      </w:pPr>
      <w:r w:rsidRPr="004F0D55">
        <w:rPr>
          <w:noProof/>
        </w:rPr>
        <w:continuationSeparator/>
      </w:r>
    </w:p>
  </w:footnote>
  <w:footnote w:id="1">
    <w:p w14:paraId="28695179" w14:textId="77777777" w:rsidR="00503B80" w:rsidRPr="002166B7" w:rsidRDefault="00503B80" w:rsidP="002166B7">
      <w:pPr>
        <w:tabs>
          <w:tab w:val="left" w:pos="480"/>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Izņemot sankcionētas helikopteru operācijas.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B186F" w14:textId="77777777" w:rsidR="00503B80" w:rsidRPr="00960680" w:rsidRDefault="00503B80" w:rsidP="00960680">
    <w:pPr>
      <w:pStyle w:val="Header"/>
      <w:rPr>
        <w:rStyle w:val="PageNumber"/>
        <w:rFonts w:ascii="Times New Roman" w:hAnsi="Times New Roman" w:cs="Times New Roman"/>
        <w:sz w:val="20"/>
        <w:szCs w:val="20"/>
      </w:rPr>
    </w:pPr>
    <w:bookmarkStart w:id="149" w:name="_Hlk496261784"/>
    <w:bookmarkStart w:id="150" w:name="_Hlk496261785"/>
    <w:bookmarkStart w:id="151" w:name="_Hlk496261786"/>
    <w:bookmarkStart w:id="152" w:name="_Hlk502757728"/>
    <w:bookmarkStart w:id="153" w:name="_Hlk502757729"/>
    <w:bookmarkStart w:id="154" w:name="_Hlk502757738"/>
    <w:bookmarkStart w:id="155" w:name="_Hlk502757739"/>
    <w:bookmarkStart w:id="156" w:name="_Hlk30491084"/>
    <w:bookmarkStart w:id="157" w:name="_Hlk30491085"/>
  </w:p>
  <w:p w14:paraId="79E53CED" w14:textId="38E65B3E" w:rsidR="00503B80" w:rsidRPr="00960680" w:rsidRDefault="00503B80" w:rsidP="00960680">
    <w:pPr>
      <w:pStyle w:val="Header"/>
      <w:tabs>
        <w:tab w:val="clear" w:pos="4513"/>
        <w:tab w:val="clear" w:pos="9026"/>
        <w:tab w:val="right" w:leader="underscore" w:pos="9072"/>
      </w:tabs>
      <w:rPr>
        <w:rStyle w:val="PageNumber"/>
        <w:rFonts w:ascii="Times New Roman" w:hAnsi="Times New Roman" w:cs="Times New Roman"/>
        <w:sz w:val="20"/>
        <w:szCs w:val="20"/>
      </w:rPr>
    </w:pPr>
    <w:r w:rsidRPr="00960680">
      <w:rPr>
        <w:rStyle w:val="PageNumber"/>
        <w:rFonts w:ascii="Times New Roman" w:hAnsi="Times New Roman" w:cs="Times New Roman"/>
        <w:sz w:val="20"/>
        <w:szCs w:val="20"/>
      </w:rPr>
      <w:tab/>
    </w:r>
  </w:p>
  <w:bookmarkEnd w:id="149"/>
  <w:bookmarkEnd w:id="150"/>
  <w:bookmarkEnd w:id="151"/>
  <w:bookmarkEnd w:id="152"/>
  <w:bookmarkEnd w:id="153"/>
  <w:bookmarkEnd w:id="154"/>
  <w:bookmarkEnd w:id="155"/>
  <w:bookmarkEnd w:id="156"/>
  <w:bookmarkEnd w:id="157"/>
  <w:p w14:paraId="6A5F51CC" w14:textId="77777777" w:rsidR="00503B80" w:rsidRPr="00960680" w:rsidRDefault="00503B80" w:rsidP="00960680">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975AD" w14:textId="77777777" w:rsidR="00503B80" w:rsidRPr="00960680" w:rsidRDefault="00503B80" w:rsidP="00960680">
    <w:pPr>
      <w:pBdr>
        <w:bottom w:val="single" w:sz="12" w:space="5" w:color="auto"/>
      </w:pBdr>
      <w:jc w:val="both"/>
      <w:rPr>
        <w:rFonts w:ascii="Times New Roman" w:hAnsi="Times New Roman" w:cs="Times New Roman"/>
        <w:spacing w:val="-2"/>
        <w:sz w:val="20"/>
        <w:szCs w:val="20"/>
      </w:rPr>
    </w:pPr>
    <w:bookmarkStart w:id="158" w:name="_Hlk496261745"/>
    <w:bookmarkStart w:id="159" w:name="_Hlk496261746"/>
    <w:bookmarkStart w:id="160" w:name="_Hlk496261747"/>
    <w:bookmarkStart w:id="161" w:name="_Hlk30491063"/>
    <w:bookmarkStart w:id="162" w:name="_Hlk30491064"/>
  </w:p>
  <w:bookmarkEnd w:id="158"/>
  <w:bookmarkEnd w:id="159"/>
  <w:bookmarkEnd w:id="160"/>
  <w:bookmarkEnd w:id="161"/>
  <w:bookmarkEnd w:id="162"/>
  <w:p w14:paraId="6AD44EBA" w14:textId="77777777" w:rsidR="00503B80" w:rsidRPr="00960680" w:rsidRDefault="00503B80" w:rsidP="00960680">
    <w:pPr>
      <w:pStyle w:val="Header"/>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7443D"/>
    <w:multiLevelType w:val="multilevel"/>
    <w:tmpl w:val="751075C6"/>
    <w:lvl w:ilvl="0">
      <w:start w:val="5"/>
      <w:numFmt w:val="decimal"/>
      <w:lvlText w:val="%1"/>
      <w:lvlJc w:val="left"/>
      <w:pPr>
        <w:ind w:left="140" w:hanging="1080"/>
      </w:pPr>
      <w:rPr>
        <w:rFonts w:hint="default"/>
      </w:rPr>
    </w:lvl>
    <w:lvl w:ilvl="1">
      <w:start w:val="3"/>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lowerLetter"/>
      <w:lvlText w:val="%4)"/>
      <w:lvlJc w:val="left"/>
      <w:pPr>
        <w:ind w:left="1580" w:hanging="360"/>
      </w:pPr>
      <w:rPr>
        <w:rFonts w:ascii="Arial" w:eastAsia="Arial" w:hAnsi="Arial" w:hint="default"/>
        <w:spacing w:val="-1"/>
        <w:sz w:val="18"/>
        <w:szCs w:val="18"/>
      </w:rPr>
    </w:lvl>
    <w:lvl w:ilvl="4">
      <w:start w:val="1"/>
      <w:numFmt w:val="bullet"/>
      <w:lvlText w:val="•"/>
      <w:lvlJc w:val="left"/>
      <w:pPr>
        <w:ind w:left="2304" w:hanging="360"/>
      </w:pPr>
      <w:rPr>
        <w:rFonts w:hint="default"/>
      </w:rPr>
    </w:lvl>
    <w:lvl w:ilvl="5">
      <w:start w:val="1"/>
      <w:numFmt w:val="bullet"/>
      <w:lvlText w:val="•"/>
      <w:lvlJc w:val="left"/>
      <w:pPr>
        <w:ind w:left="2666" w:hanging="360"/>
      </w:pPr>
      <w:rPr>
        <w:rFonts w:hint="default"/>
      </w:rPr>
    </w:lvl>
    <w:lvl w:ilvl="6">
      <w:start w:val="1"/>
      <w:numFmt w:val="bullet"/>
      <w:lvlText w:val="•"/>
      <w:lvlJc w:val="left"/>
      <w:pPr>
        <w:ind w:left="3028" w:hanging="360"/>
      </w:pPr>
      <w:rPr>
        <w:rFonts w:hint="default"/>
      </w:rPr>
    </w:lvl>
    <w:lvl w:ilvl="7">
      <w:start w:val="1"/>
      <w:numFmt w:val="bullet"/>
      <w:lvlText w:val="•"/>
      <w:lvlJc w:val="left"/>
      <w:pPr>
        <w:ind w:left="3390" w:hanging="360"/>
      </w:pPr>
      <w:rPr>
        <w:rFonts w:hint="default"/>
      </w:rPr>
    </w:lvl>
    <w:lvl w:ilvl="8">
      <w:start w:val="1"/>
      <w:numFmt w:val="bullet"/>
      <w:lvlText w:val="•"/>
      <w:lvlJc w:val="left"/>
      <w:pPr>
        <w:ind w:left="3752" w:hanging="360"/>
      </w:pPr>
      <w:rPr>
        <w:rFonts w:hint="default"/>
      </w:rPr>
    </w:lvl>
  </w:abstractNum>
  <w:abstractNum w:abstractNumId="1" w15:restartNumberingAfterBreak="0">
    <w:nsid w:val="02231D28"/>
    <w:multiLevelType w:val="multilevel"/>
    <w:tmpl w:val="885A7EB8"/>
    <w:lvl w:ilvl="0">
      <w:start w:val="5"/>
      <w:numFmt w:val="decimal"/>
      <w:lvlText w:val="%1"/>
      <w:lvlJc w:val="left"/>
      <w:pPr>
        <w:ind w:left="140" w:hanging="1080"/>
      </w:pPr>
      <w:rPr>
        <w:rFonts w:hint="default"/>
      </w:rPr>
    </w:lvl>
    <w:lvl w:ilvl="1">
      <w:start w:val="4"/>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bullet"/>
      <w:lvlText w:val=""/>
      <w:lvlJc w:val="left"/>
      <w:pPr>
        <w:ind w:left="1580" w:hanging="361"/>
      </w:pPr>
      <w:rPr>
        <w:rFonts w:ascii="Symbol" w:eastAsia="Symbol" w:hAnsi="Symbol" w:hint="default"/>
        <w:sz w:val="18"/>
        <w:szCs w:val="18"/>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2" w15:restartNumberingAfterBreak="0">
    <w:nsid w:val="06551F98"/>
    <w:multiLevelType w:val="hybridMultilevel"/>
    <w:tmpl w:val="73B444F0"/>
    <w:lvl w:ilvl="0" w:tplc="20E08170">
      <w:start w:val="1"/>
      <w:numFmt w:val="lowerLetter"/>
      <w:lvlText w:val="%1)"/>
      <w:lvlJc w:val="left"/>
      <w:pPr>
        <w:ind w:left="1560" w:hanging="360"/>
      </w:pPr>
      <w:rPr>
        <w:rFonts w:ascii="Arial" w:eastAsia="Arial" w:hAnsi="Arial" w:hint="default"/>
        <w:i/>
        <w:spacing w:val="-1"/>
        <w:sz w:val="18"/>
        <w:szCs w:val="18"/>
      </w:rPr>
    </w:lvl>
    <w:lvl w:ilvl="1" w:tplc="343C52A4">
      <w:start w:val="1"/>
      <w:numFmt w:val="bullet"/>
      <w:lvlText w:val="•"/>
      <w:lvlJc w:val="left"/>
      <w:pPr>
        <w:ind w:left="2388" w:hanging="360"/>
      </w:pPr>
      <w:rPr>
        <w:rFonts w:hint="default"/>
      </w:rPr>
    </w:lvl>
    <w:lvl w:ilvl="2" w:tplc="E41A5C78">
      <w:start w:val="1"/>
      <w:numFmt w:val="bullet"/>
      <w:lvlText w:val="•"/>
      <w:lvlJc w:val="left"/>
      <w:pPr>
        <w:ind w:left="3216" w:hanging="360"/>
      </w:pPr>
      <w:rPr>
        <w:rFonts w:hint="default"/>
      </w:rPr>
    </w:lvl>
    <w:lvl w:ilvl="3" w:tplc="FEDE4524">
      <w:start w:val="1"/>
      <w:numFmt w:val="bullet"/>
      <w:lvlText w:val="•"/>
      <w:lvlJc w:val="left"/>
      <w:pPr>
        <w:ind w:left="4044" w:hanging="360"/>
      </w:pPr>
      <w:rPr>
        <w:rFonts w:hint="default"/>
      </w:rPr>
    </w:lvl>
    <w:lvl w:ilvl="4" w:tplc="E2404B7E">
      <w:start w:val="1"/>
      <w:numFmt w:val="bullet"/>
      <w:lvlText w:val="•"/>
      <w:lvlJc w:val="left"/>
      <w:pPr>
        <w:ind w:left="4872" w:hanging="360"/>
      </w:pPr>
      <w:rPr>
        <w:rFonts w:hint="default"/>
      </w:rPr>
    </w:lvl>
    <w:lvl w:ilvl="5" w:tplc="B680BE62">
      <w:start w:val="1"/>
      <w:numFmt w:val="bullet"/>
      <w:lvlText w:val="•"/>
      <w:lvlJc w:val="left"/>
      <w:pPr>
        <w:ind w:left="5700" w:hanging="360"/>
      </w:pPr>
      <w:rPr>
        <w:rFonts w:hint="default"/>
      </w:rPr>
    </w:lvl>
    <w:lvl w:ilvl="6" w:tplc="3EF6E9EA">
      <w:start w:val="1"/>
      <w:numFmt w:val="bullet"/>
      <w:lvlText w:val="•"/>
      <w:lvlJc w:val="left"/>
      <w:pPr>
        <w:ind w:left="6528" w:hanging="360"/>
      </w:pPr>
      <w:rPr>
        <w:rFonts w:hint="default"/>
      </w:rPr>
    </w:lvl>
    <w:lvl w:ilvl="7" w:tplc="687828FE">
      <w:start w:val="1"/>
      <w:numFmt w:val="bullet"/>
      <w:lvlText w:val="•"/>
      <w:lvlJc w:val="left"/>
      <w:pPr>
        <w:ind w:left="7356" w:hanging="360"/>
      </w:pPr>
      <w:rPr>
        <w:rFonts w:hint="default"/>
      </w:rPr>
    </w:lvl>
    <w:lvl w:ilvl="8" w:tplc="00AE60C0">
      <w:start w:val="1"/>
      <w:numFmt w:val="bullet"/>
      <w:lvlText w:val="•"/>
      <w:lvlJc w:val="left"/>
      <w:pPr>
        <w:ind w:left="8184" w:hanging="360"/>
      </w:pPr>
      <w:rPr>
        <w:rFonts w:hint="default"/>
      </w:rPr>
    </w:lvl>
  </w:abstractNum>
  <w:abstractNum w:abstractNumId="3" w15:restartNumberingAfterBreak="0">
    <w:nsid w:val="06FE7D3E"/>
    <w:multiLevelType w:val="multilevel"/>
    <w:tmpl w:val="D4C89762"/>
    <w:lvl w:ilvl="0">
      <w:start w:val="3"/>
      <w:numFmt w:val="decimal"/>
      <w:lvlText w:val="%1"/>
      <w:lvlJc w:val="left"/>
      <w:pPr>
        <w:ind w:left="4152" w:hanging="453"/>
      </w:pPr>
      <w:rPr>
        <w:rFonts w:hint="default"/>
      </w:rPr>
    </w:lvl>
    <w:lvl w:ilvl="1">
      <w:start w:val="1"/>
      <w:numFmt w:val="decimal"/>
      <w:lvlText w:val="%1.%2"/>
      <w:lvlJc w:val="left"/>
      <w:pPr>
        <w:ind w:left="4152" w:hanging="453"/>
        <w:jc w:val="right"/>
      </w:pPr>
      <w:rPr>
        <w:rFonts w:ascii="Arial" w:eastAsia="Arial" w:hAnsi="Arial" w:hint="default"/>
        <w:b/>
        <w:bCs/>
        <w:sz w:val="18"/>
        <w:szCs w:val="18"/>
      </w:rPr>
    </w:lvl>
    <w:lvl w:ilvl="2">
      <w:start w:val="1"/>
      <w:numFmt w:val="bullet"/>
      <w:lvlText w:val="•"/>
      <w:lvlJc w:val="left"/>
      <w:pPr>
        <w:ind w:left="5285" w:hanging="453"/>
      </w:pPr>
      <w:rPr>
        <w:rFonts w:hint="default"/>
      </w:rPr>
    </w:lvl>
    <w:lvl w:ilvl="3">
      <w:start w:val="1"/>
      <w:numFmt w:val="bullet"/>
      <w:lvlText w:val="•"/>
      <w:lvlJc w:val="left"/>
      <w:pPr>
        <w:ind w:left="5852" w:hanging="453"/>
      </w:pPr>
      <w:rPr>
        <w:rFonts w:hint="default"/>
      </w:rPr>
    </w:lvl>
    <w:lvl w:ilvl="4">
      <w:start w:val="1"/>
      <w:numFmt w:val="bullet"/>
      <w:lvlText w:val="•"/>
      <w:lvlJc w:val="left"/>
      <w:pPr>
        <w:ind w:left="6419" w:hanging="453"/>
      </w:pPr>
      <w:rPr>
        <w:rFonts w:hint="default"/>
      </w:rPr>
    </w:lvl>
    <w:lvl w:ilvl="5">
      <w:start w:val="1"/>
      <w:numFmt w:val="bullet"/>
      <w:lvlText w:val="•"/>
      <w:lvlJc w:val="left"/>
      <w:pPr>
        <w:ind w:left="6986" w:hanging="453"/>
      </w:pPr>
      <w:rPr>
        <w:rFonts w:hint="default"/>
      </w:rPr>
    </w:lvl>
    <w:lvl w:ilvl="6">
      <w:start w:val="1"/>
      <w:numFmt w:val="bullet"/>
      <w:lvlText w:val="•"/>
      <w:lvlJc w:val="left"/>
      <w:pPr>
        <w:ind w:left="7552" w:hanging="453"/>
      </w:pPr>
      <w:rPr>
        <w:rFonts w:hint="default"/>
      </w:rPr>
    </w:lvl>
    <w:lvl w:ilvl="7">
      <w:start w:val="1"/>
      <w:numFmt w:val="bullet"/>
      <w:lvlText w:val="•"/>
      <w:lvlJc w:val="left"/>
      <w:pPr>
        <w:ind w:left="8119" w:hanging="453"/>
      </w:pPr>
      <w:rPr>
        <w:rFonts w:hint="default"/>
      </w:rPr>
    </w:lvl>
    <w:lvl w:ilvl="8">
      <w:start w:val="1"/>
      <w:numFmt w:val="bullet"/>
      <w:lvlText w:val="•"/>
      <w:lvlJc w:val="left"/>
      <w:pPr>
        <w:ind w:left="8686" w:hanging="453"/>
      </w:pPr>
      <w:rPr>
        <w:rFonts w:hint="default"/>
      </w:rPr>
    </w:lvl>
  </w:abstractNum>
  <w:abstractNum w:abstractNumId="4" w15:restartNumberingAfterBreak="0">
    <w:nsid w:val="0A3075E2"/>
    <w:multiLevelType w:val="hybridMultilevel"/>
    <w:tmpl w:val="75A238FA"/>
    <w:lvl w:ilvl="0" w:tplc="37785946">
      <w:start w:val="6"/>
      <w:numFmt w:val="lowerLetter"/>
      <w:lvlText w:val="%1)"/>
      <w:lvlJc w:val="left"/>
      <w:pPr>
        <w:ind w:left="691" w:hanging="360"/>
        <w:jc w:val="right"/>
      </w:pPr>
      <w:rPr>
        <w:rFonts w:ascii="Arial" w:eastAsia="Arial" w:hAnsi="Arial" w:hint="default"/>
        <w:spacing w:val="-1"/>
        <w:w w:val="99"/>
        <w:sz w:val="18"/>
        <w:szCs w:val="18"/>
      </w:rPr>
    </w:lvl>
    <w:lvl w:ilvl="1" w:tplc="58B80FF0">
      <w:start w:val="1"/>
      <w:numFmt w:val="bullet"/>
      <w:lvlText w:val="•"/>
      <w:lvlJc w:val="left"/>
      <w:pPr>
        <w:ind w:left="1139" w:hanging="360"/>
      </w:pPr>
      <w:rPr>
        <w:rFonts w:hint="default"/>
      </w:rPr>
    </w:lvl>
    <w:lvl w:ilvl="2" w:tplc="CDEC8390">
      <w:start w:val="1"/>
      <w:numFmt w:val="bullet"/>
      <w:lvlText w:val="•"/>
      <w:lvlJc w:val="left"/>
      <w:pPr>
        <w:ind w:left="1587" w:hanging="360"/>
      </w:pPr>
      <w:rPr>
        <w:rFonts w:hint="default"/>
      </w:rPr>
    </w:lvl>
    <w:lvl w:ilvl="3" w:tplc="89F28BBE">
      <w:start w:val="1"/>
      <w:numFmt w:val="bullet"/>
      <w:lvlText w:val="•"/>
      <w:lvlJc w:val="left"/>
      <w:pPr>
        <w:ind w:left="2035" w:hanging="360"/>
      </w:pPr>
      <w:rPr>
        <w:rFonts w:hint="default"/>
      </w:rPr>
    </w:lvl>
    <w:lvl w:ilvl="4" w:tplc="91B445CE">
      <w:start w:val="1"/>
      <w:numFmt w:val="bullet"/>
      <w:lvlText w:val="•"/>
      <w:lvlJc w:val="left"/>
      <w:pPr>
        <w:ind w:left="2483" w:hanging="360"/>
      </w:pPr>
      <w:rPr>
        <w:rFonts w:hint="default"/>
      </w:rPr>
    </w:lvl>
    <w:lvl w:ilvl="5" w:tplc="3F724B10">
      <w:start w:val="1"/>
      <w:numFmt w:val="bullet"/>
      <w:lvlText w:val="•"/>
      <w:lvlJc w:val="left"/>
      <w:pPr>
        <w:ind w:left="2931" w:hanging="360"/>
      </w:pPr>
      <w:rPr>
        <w:rFonts w:hint="default"/>
      </w:rPr>
    </w:lvl>
    <w:lvl w:ilvl="6" w:tplc="2566220C">
      <w:start w:val="1"/>
      <w:numFmt w:val="bullet"/>
      <w:lvlText w:val="•"/>
      <w:lvlJc w:val="left"/>
      <w:pPr>
        <w:ind w:left="3379" w:hanging="360"/>
      </w:pPr>
      <w:rPr>
        <w:rFonts w:hint="default"/>
      </w:rPr>
    </w:lvl>
    <w:lvl w:ilvl="7" w:tplc="A7585BA6">
      <w:start w:val="1"/>
      <w:numFmt w:val="bullet"/>
      <w:lvlText w:val="•"/>
      <w:lvlJc w:val="left"/>
      <w:pPr>
        <w:ind w:left="3828" w:hanging="360"/>
      </w:pPr>
      <w:rPr>
        <w:rFonts w:hint="default"/>
      </w:rPr>
    </w:lvl>
    <w:lvl w:ilvl="8" w:tplc="7D3E4C40">
      <w:start w:val="1"/>
      <w:numFmt w:val="bullet"/>
      <w:lvlText w:val="•"/>
      <w:lvlJc w:val="left"/>
      <w:pPr>
        <w:ind w:left="4276" w:hanging="360"/>
      </w:pPr>
      <w:rPr>
        <w:rFonts w:hint="default"/>
      </w:rPr>
    </w:lvl>
  </w:abstractNum>
  <w:abstractNum w:abstractNumId="5" w15:restartNumberingAfterBreak="0">
    <w:nsid w:val="0A313343"/>
    <w:multiLevelType w:val="multilevel"/>
    <w:tmpl w:val="116A6A3E"/>
    <w:lvl w:ilvl="0">
      <w:start w:val="10"/>
      <w:numFmt w:val="decimal"/>
      <w:lvlText w:val="%1"/>
      <w:lvlJc w:val="left"/>
      <w:pPr>
        <w:ind w:left="139" w:hanging="1080"/>
      </w:pPr>
      <w:rPr>
        <w:rFonts w:hint="default"/>
      </w:rPr>
    </w:lvl>
    <w:lvl w:ilvl="1">
      <w:start w:val="8"/>
      <w:numFmt w:val="decimal"/>
      <w:lvlText w:val="%1.%2"/>
      <w:lvlJc w:val="left"/>
      <w:pPr>
        <w:ind w:left="139" w:hanging="1080"/>
      </w:pPr>
      <w:rPr>
        <w:rFonts w:hint="default"/>
      </w:rPr>
    </w:lvl>
    <w:lvl w:ilvl="2">
      <w:start w:val="2"/>
      <w:numFmt w:val="decimal"/>
      <w:lvlText w:val="%1.%2.%3"/>
      <w:lvlJc w:val="left"/>
      <w:pPr>
        <w:ind w:left="139" w:hanging="1080"/>
      </w:pPr>
      <w:rPr>
        <w:rFonts w:hint="default"/>
      </w:rPr>
    </w:lvl>
    <w:lvl w:ilvl="3">
      <w:start w:val="1"/>
      <w:numFmt w:val="decimal"/>
      <w:lvlText w:val="%1.%2.%3.%4"/>
      <w:lvlJc w:val="left"/>
      <w:pPr>
        <w:ind w:left="139" w:hanging="1080"/>
      </w:pPr>
      <w:rPr>
        <w:rFonts w:ascii="Arial" w:eastAsia="Arial" w:hAnsi="Arial" w:hint="default"/>
        <w:spacing w:val="-1"/>
        <w:sz w:val="18"/>
        <w:szCs w:val="18"/>
      </w:rPr>
    </w:lvl>
    <w:lvl w:ilvl="4">
      <w:start w:val="1"/>
      <w:numFmt w:val="bullet"/>
      <w:lvlText w:val="•"/>
      <w:lvlJc w:val="left"/>
      <w:pPr>
        <w:ind w:left="4035" w:hanging="1080"/>
      </w:pPr>
      <w:rPr>
        <w:rFonts w:hint="default"/>
      </w:rPr>
    </w:lvl>
    <w:lvl w:ilvl="5">
      <w:start w:val="1"/>
      <w:numFmt w:val="bullet"/>
      <w:lvlText w:val="•"/>
      <w:lvlJc w:val="left"/>
      <w:pPr>
        <w:ind w:left="5009" w:hanging="1080"/>
      </w:pPr>
      <w:rPr>
        <w:rFonts w:hint="default"/>
      </w:rPr>
    </w:lvl>
    <w:lvl w:ilvl="6">
      <w:start w:val="1"/>
      <w:numFmt w:val="bullet"/>
      <w:lvlText w:val="•"/>
      <w:lvlJc w:val="left"/>
      <w:pPr>
        <w:ind w:left="5983"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6" w15:restartNumberingAfterBreak="0">
    <w:nsid w:val="0A3717BD"/>
    <w:multiLevelType w:val="multilevel"/>
    <w:tmpl w:val="34F620C6"/>
    <w:lvl w:ilvl="0">
      <w:start w:val="5"/>
      <w:numFmt w:val="decimal"/>
      <w:lvlText w:val="%1"/>
      <w:lvlJc w:val="left"/>
      <w:pPr>
        <w:ind w:left="120" w:hanging="1080"/>
      </w:pPr>
      <w:rPr>
        <w:rFonts w:hint="default"/>
      </w:rPr>
    </w:lvl>
    <w:lvl w:ilvl="1">
      <w:start w:val="2"/>
      <w:numFmt w:val="decimal"/>
      <w:lvlText w:val="%1.%2"/>
      <w:lvlJc w:val="left"/>
      <w:pPr>
        <w:ind w:left="120" w:hanging="1080"/>
      </w:pPr>
      <w:rPr>
        <w:rFonts w:hint="default"/>
      </w:rPr>
    </w:lvl>
    <w:lvl w:ilvl="2">
      <w:start w:val="1"/>
      <w:numFmt w:val="decimal"/>
      <w:lvlText w:val="%1.%2.%3"/>
      <w:lvlJc w:val="left"/>
      <w:pPr>
        <w:ind w:left="120" w:hanging="1080"/>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7" w15:restartNumberingAfterBreak="0">
    <w:nsid w:val="0AB02E51"/>
    <w:multiLevelType w:val="multilevel"/>
    <w:tmpl w:val="CC80FB5E"/>
    <w:lvl w:ilvl="0">
      <w:start w:val="7"/>
      <w:numFmt w:val="decimal"/>
      <w:lvlText w:val="%1"/>
      <w:lvlJc w:val="left"/>
      <w:pPr>
        <w:ind w:left="1820" w:hanging="481"/>
      </w:pPr>
      <w:rPr>
        <w:rFonts w:hint="default"/>
      </w:rPr>
    </w:lvl>
    <w:lvl w:ilvl="1">
      <w:start w:val="1"/>
      <w:numFmt w:val="decimal"/>
      <w:lvlText w:val="%1.%2"/>
      <w:lvlJc w:val="left"/>
      <w:pPr>
        <w:ind w:left="1820" w:hanging="481"/>
      </w:pPr>
      <w:rPr>
        <w:rFonts w:ascii="Arial" w:eastAsia="Arial" w:hAnsi="Arial" w:hint="default"/>
        <w:sz w:val="18"/>
        <w:szCs w:val="18"/>
      </w:rPr>
    </w:lvl>
    <w:lvl w:ilvl="2">
      <w:start w:val="1"/>
      <w:numFmt w:val="decimal"/>
      <w:lvlText w:val="%1.%2.%3"/>
      <w:lvlJc w:val="left"/>
      <w:pPr>
        <w:ind w:left="2419" w:hanging="600"/>
      </w:pPr>
      <w:rPr>
        <w:rFonts w:ascii="Arial" w:eastAsia="Arial" w:hAnsi="Arial" w:hint="default"/>
        <w:spacing w:val="-1"/>
        <w:sz w:val="18"/>
        <w:szCs w:val="18"/>
      </w:rPr>
    </w:lvl>
    <w:lvl w:ilvl="3">
      <w:start w:val="1"/>
      <w:numFmt w:val="bullet"/>
      <w:lvlText w:val="•"/>
      <w:lvlJc w:val="left"/>
      <w:pPr>
        <w:ind w:left="3352" w:hanging="600"/>
      </w:pPr>
      <w:rPr>
        <w:rFonts w:hint="default"/>
      </w:rPr>
    </w:lvl>
    <w:lvl w:ilvl="4">
      <w:start w:val="1"/>
      <w:numFmt w:val="bullet"/>
      <w:lvlText w:val="•"/>
      <w:lvlJc w:val="left"/>
      <w:pPr>
        <w:ind w:left="4284" w:hanging="600"/>
      </w:pPr>
      <w:rPr>
        <w:rFonts w:hint="default"/>
      </w:rPr>
    </w:lvl>
    <w:lvl w:ilvl="5">
      <w:start w:val="1"/>
      <w:numFmt w:val="bullet"/>
      <w:lvlText w:val="•"/>
      <w:lvlJc w:val="left"/>
      <w:pPr>
        <w:ind w:left="5217" w:hanging="600"/>
      </w:pPr>
      <w:rPr>
        <w:rFonts w:hint="default"/>
      </w:rPr>
    </w:lvl>
    <w:lvl w:ilvl="6">
      <w:start w:val="1"/>
      <w:numFmt w:val="bullet"/>
      <w:lvlText w:val="•"/>
      <w:lvlJc w:val="left"/>
      <w:pPr>
        <w:ind w:left="6149" w:hanging="600"/>
      </w:pPr>
      <w:rPr>
        <w:rFonts w:hint="default"/>
      </w:rPr>
    </w:lvl>
    <w:lvl w:ilvl="7">
      <w:start w:val="1"/>
      <w:numFmt w:val="bullet"/>
      <w:lvlText w:val="•"/>
      <w:lvlJc w:val="left"/>
      <w:pPr>
        <w:ind w:left="7082" w:hanging="600"/>
      </w:pPr>
      <w:rPr>
        <w:rFonts w:hint="default"/>
      </w:rPr>
    </w:lvl>
    <w:lvl w:ilvl="8">
      <w:start w:val="1"/>
      <w:numFmt w:val="bullet"/>
      <w:lvlText w:val="•"/>
      <w:lvlJc w:val="left"/>
      <w:pPr>
        <w:ind w:left="8014" w:hanging="600"/>
      </w:pPr>
      <w:rPr>
        <w:rFonts w:hint="default"/>
      </w:rPr>
    </w:lvl>
  </w:abstractNum>
  <w:abstractNum w:abstractNumId="8" w15:restartNumberingAfterBreak="0">
    <w:nsid w:val="10345249"/>
    <w:multiLevelType w:val="multilevel"/>
    <w:tmpl w:val="DE1C9C14"/>
    <w:lvl w:ilvl="0">
      <w:start w:val="6"/>
      <w:numFmt w:val="decimal"/>
      <w:lvlText w:val="%1"/>
      <w:lvlJc w:val="left"/>
      <w:pPr>
        <w:ind w:left="120" w:hanging="1080"/>
      </w:pPr>
      <w:rPr>
        <w:rFonts w:hint="default"/>
      </w:rPr>
    </w:lvl>
    <w:lvl w:ilvl="1">
      <w:start w:val="1"/>
      <w:numFmt w:val="decimal"/>
      <w:lvlText w:val="%1.%2"/>
      <w:lvlJc w:val="left"/>
      <w:pPr>
        <w:ind w:left="120" w:hanging="1080"/>
      </w:pPr>
      <w:rPr>
        <w:rFonts w:hint="default"/>
      </w:rPr>
    </w:lvl>
    <w:lvl w:ilvl="2">
      <w:start w:val="1"/>
      <w:numFmt w:val="decimal"/>
      <w:lvlText w:val="%1.%2.%3"/>
      <w:lvlJc w:val="left"/>
      <w:pPr>
        <w:ind w:left="120" w:hanging="1080"/>
      </w:pPr>
      <w:rPr>
        <w:rFonts w:ascii="Arial" w:eastAsia="Arial" w:hAnsi="Arial" w:hint="default"/>
        <w:spacing w:val="-1"/>
        <w:sz w:val="18"/>
        <w:szCs w:val="18"/>
      </w:rPr>
    </w:lvl>
    <w:lvl w:ilvl="3">
      <w:start w:val="1"/>
      <w:numFmt w:val="lowerLetter"/>
      <w:lvlText w:val="%4)"/>
      <w:lvlJc w:val="left"/>
      <w:pPr>
        <w:ind w:left="1200" w:hanging="360"/>
      </w:pPr>
      <w:rPr>
        <w:rFonts w:ascii="Arial" w:eastAsia="Arial" w:hAnsi="Arial" w:hint="default"/>
        <w:spacing w:val="-1"/>
        <w:sz w:val="18"/>
        <w:szCs w:val="18"/>
      </w:rPr>
    </w:lvl>
    <w:lvl w:ilvl="4">
      <w:start w:val="1"/>
      <w:numFmt w:val="bullet"/>
      <w:lvlText w:val=""/>
      <w:lvlJc w:val="left"/>
      <w:pPr>
        <w:ind w:left="1940" w:hanging="361"/>
      </w:pPr>
      <w:rPr>
        <w:rFonts w:ascii="Symbol" w:eastAsia="Symbol" w:hAnsi="Symbol" w:hint="default"/>
        <w:sz w:val="18"/>
        <w:szCs w:val="18"/>
      </w:rPr>
    </w:lvl>
    <w:lvl w:ilvl="5">
      <w:start w:val="1"/>
      <w:numFmt w:val="bullet"/>
      <w:lvlText w:val="•"/>
      <w:lvlJc w:val="left"/>
      <w:pPr>
        <w:ind w:left="4197" w:hanging="361"/>
      </w:pPr>
      <w:rPr>
        <w:rFonts w:hint="default"/>
      </w:rPr>
    </w:lvl>
    <w:lvl w:ilvl="6">
      <w:start w:val="1"/>
      <w:numFmt w:val="bullet"/>
      <w:lvlText w:val="•"/>
      <w:lvlJc w:val="left"/>
      <w:pPr>
        <w:ind w:left="5325" w:hanging="361"/>
      </w:pPr>
      <w:rPr>
        <w:rFonts w:hint="default"/>
      </w:rPr>
    </w:lvl>
    <w:lvl w:ilvl="7">
      <w:start w:val="1"/>
      <w:numFmt w:val="bullet"/>
      <w:lvlText w:val="•"/>
      <w:lvlJc w:val="left"/>
      <w:pPr>
        <w:ind w:left="6454" w:hanging="361"/>
      </w:pPr>
      <w:rPr>
        <w:rFonts w:hint="default"/>
      </w:rPr>
    </w:lvl>
    <w:lvl w:ilvl="8">
      <w:start w:val="1"/>
      <w:numFmt w:val="bullet"/>
      <w:lvlText w:val="•"/>
      <w:lvlJc w:val="left"/>
      <w:pPr>
        <w:ind w:left="7582" w:hanging="361"/>
      </w:pPr>
      <w:rPr>
        <w:rFonts w:hint="default"/>
      </w:rPr>
    </w:lvl>
  </w:abstractNum>
  <w:abstractNum w:abstractNumId="9" w15:restartNumberingAfterBreak="0">
    <w:nsid w:val="128C3667"/>
    <w:multiLevelType w:val="multilevel"/>
    <w:tmpl w:val="32289888"/>
    <w:lvl w:ilvl="0">
      <w:start w:val="9"/>
      <w:numFmt w:val="decimal"/>
      <w:lvlText w:val="%1"/>
      <w:lvlJc w:val="left"/>
      <w:pPr>
        <w:ind w:left="140" w:hanging="1080"/>
      </w:pPr>
      <w:rPr>
        <w:rFonts w:hint="default"/>
      </w:rPr>
    </w:lvl>
    <w:lvl w:ilvl="1">
      <w:start w:val="2"/>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10" w15:restartNumberingAfterBreak="0">
    <w:nsid w:val="12A8701C"/>
    <w:multiLevelType w:val="multilevel"/>
    <w:tmpl w:val="0C545062"/>
    <w:lvl w:ilvl="0">
      <w:start w:val="3"/>
      <w:numFmt w:val="decimal"/>
      <w:lvlText w:val="%1"/>
      <w:lvlJc w:val="left"/>
      <w:pPr>
        <w:ind w:left="140" w:hanging="1080"/>
      </w:pPr>
      <w:rPr>
        <w:rFonts w:hint="default"/>
      </w:rPr>
    </w:lvl>
    <w:lvl w:ilvl="1">
      <w:start w:val="2"/>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bullet"/>
      <w:lvlText w:val="•"/>
      <w:lvlJc w:val="left"/>
      <w:pPr>
        <w:ind w:left="3068" w:hanging="1080"/>
      </w:pPr>
      <w:rPr>
        <w:rFonts w:hint="default"/>
      </w:rPr>
    </w:lvl>
    <w:lvl w:ilvl="4">
      <w:start w:val="1"/>
      <w:numFmt w:val="bullet"/>
      <w:lvlText w:val="•"/>
      <w:lvlJc w:val="left"/>
      <w:pPr>
        <w:ind w:left="4044" w:hanging="1080"/>
      </w:pPr>
      <w:rPr>
        <w:rFonts w:hint="default"/>
      </w:rPr>
    </w:lvl>
    <w:lvl w:ilvl="5">
      <w:start w:val="1"/>
      <w:numFmt w:val="bullet"/>
      <w:lvlText w:val="•"/>
      <w:lvlJc w:val="left"/>
      <w:pPr>
        <w:ind w:left="5020" w:hanging="1080"/>
      </w:pPr>
      <w:rPr>
        <w:rFonts w:hint="default"/>
      </w:rPr>
    </w:lvl>
    <w:lvl w:ilvl="6">
      <w:start w:val="1"/>
      <w:numFmt w:val="bullet"/>
      <w:lvlText w:val="•"/>
      <w:lvlJc w:val="left"/>
      <w:pPr>
        <w:ind w:left="5996" w:hanging="1080"/>
      </w:pPr>
      <w:rPr>
        <w:rFonts w:hint="default"/>
      </w:rPr>
    </w:lvl>
    <w:lvl w:ilvl="7">
      <w:start w:val="1"/>
      <w:numFmt w:val="bullet"/>
      <w:lvlText w:val="•"/>
      <w:lvlJc w:val="left"/>
      <w:pPr>
        <w:ind w:left="6972" w:hanging="1080"/>
      </w:pPr>
      <w:rPr>
        <w:rFonts w:hint="default"/>
      </w:rPr>
    </w:lvl>
    <w:lvl w:ilvl="8">
      <w:start w:val="1"/>
      <w:numFmt w:val="bullet"/>
      <w:lvlText w:val="•"/>
      <w:lvlJc w:val="left"/>
      <w:pPr>
        <w:ind w:left="7948" w:hanging="1080"/>
      </w:pPr>
      <w:rPr>
        <w:rFonts w:hint="default"/>
      </w:rPr>
    </w:lvl>
  </w:abstractNum>
  <w:abstractNum w:abstractNumId="11" w15:restartNumberingAfterBreak="0">
    <w:nsid w:val="13112E0F"/>
    <w:multiLevelType w:val="multilevel"/>
    <w:tmpl w:val="2354B51E"/>
    <w:lvl w:ilvl="0">
      <w:start w:val="10"/>
      <w:numFmt w:val="decimal"/>
      <w:lvlText w:val="%1"/>
      <w:lvlJc w:val="left"/>
      <w:pPr>
        <w:ind w:left="140" w:hanging="1080"/>
      </w:pPr>
      <w:rPr>
        <w:rFonts w:hint="default"/>
      </w:rPr>
    </w:lvl>
    <w:lvl w:ilvl="1">
      <w:start w:val="3"/>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12" w15:restartNumberingAfterBreak="0">
    <w:nsid w:val="154F29F5"/>
    <w:multiLevelType w:val="multilevel"/>
    <w:tmpl w:val="D1069220"/>
    <w:lvl w:ilvl="0">
      <w:start w:val="2"/>
      <w:numFmt w:val="decimal"/>
      <w:lvlText w:val="%1"/>
      <w:lvlJc w:val="left"/>
      <w:pPr>
        <w:ind w:left="4172" w:hanging="453"/>
      </w:pPr>
      <w:rPr>
        <w:rFonts w:hint="default"/>
      </w:rPr>
    </w:lvl>
    <w:lvl w:ilvl="1">
      <w:start w:val="1"/>
      <w:numFmt w:val="decimal"/>
      <w:lvlText w:val="%1.%2"/>
      <w:lvlJc w:val="left"/>
      <w:pPr>
        <w:ind w:left="4172" w:hanging="453"/>
        <w:jc w:val="right"/>
      </w:pPr>
      <w:rPr>
        <w:rFonts w:ascii="Arial" w:eastAsia="Arial" w:hAnsi="Arial" w:hint="default"/>
        <w:b/>
        <w:bCs/>
        <w:sz w:val="18"/>
        <w:szCs w:val="18"/>
      </w:rPr>
    </w:lvl>
    <w:lvl w:ilvl="2">
      <w:start w:val="1"/>
      <w:numFmt w:val="decimal"/>
      <w:lvlText w:val="%1.%2.%3"/>
      <w:lvlJc w:val="left"/>
      <w:pPr>
        <w:ind w:left="4885" w:hanging="602"/>
        <w:jc w:val="right"/>
      </w:pPr>
      <w:rPr>
        <w:rFonts w:ascii="Arial" w:eastAsia="Arial" w:hAnsi="Arial" w:hint="default"/>
        <w:b/>
        <w:bCs/>
        <w:spacing w:val="-1"/>
        <w:sz w:val="18"/>
        <w:szCs w:val="18"/>
      </w:rPr>
    </w:lvl>
    <w:lvl w:ilvl="3">
      <w:start w:val="1"/>
      <w:numFmt w:val="bullet"/>
      <w:lvlText w:val="•"/>
      <w:lvlJc w:val="left"/>
      <w:pPr>
        <w:ind w:left="5986" w:hanging="602"/>
      </w:pPr>
      <w:rPr>
        <w:rFonts w:hint="default"/>
      </w:rPr>
    </w:lvl>
    <w:lvl w:ilvl="4">
      <w:start w:val="1"/>
      <w:numFmt w:val="bullet"/>
      <w:lvlText w:val="•"/>
      <w:lvlJc w:val="left"/>
      <w:pPr>
        <w:ind w:left="6537" w:hanging="602"/>
      </w:pPr>
      <w:rPr>
        <w:rFonts w:hint="default"/>
      </w:rPr>
    </w:lvl>
    <w:lvl w:ilvl="5">
      <w:start w:val="1"/>
      <w:numFmt w:val="bullet"/>
      <w:lvlText w:val="•"/>
      <w:lvlJc w:val="left"/>
      <w:pPr>
        <w:ind w:left="7087" w:hanging="602"/>
      </w:pPr>
      <w:rPr>
        <w:rFonts w:hint="default"/>
      </w:rPr>
    </w:lvl>
    <w:lvl w:ilvl="6">
      <w:start w:val="1"/>
      <w:numFmt w:val="bullet"/>
      <w:lvlText w:val="•"/>
      <w:lvlJc w:val="left"/>
      <w:pPr>
        <w:ind w:left="7638" w:hanging="602"/>
      </w:pPr>
      <w:rPr>
        <w:rFonts w:hint="default"/>
      </w:rPr>
    </w:lvl>
    <w:lvl w:ilvl="7">
      <w:start w:val="1"/>
      <w:numFmt w:val="bullet"/>
      <w:lvlText w:val="•"/>
      <w:lvlJc w:val="left"/>
      <w:pPr>
        <w:ind w:left="8188" w:hanging="602"/>
      </w:pPr>
      <w:rPr>
        <w:rFonts w:hint="default"/>
      </w:rPr>
    </w:lvl>
    <w:lvl w:ilvl="8">
      <w:start w:val="1"/>
      <w:numFmt w:val="bullet"/>
      <w:lvlText w:val="•"/>
      <w:lvlJc w:val="left"/>
      <w:pPr>
        <w:ind w:left="8739" w:hanging="602"/>
      </w:pPr>
      <w:rPr>
        <w:rFonts w:hint="default"/>
      </w:rPr>
    </w:lvl>
  </w:abstractNum>
  <w:abstractNum w:abstractNumId="13" w15:restartNumberingAfterBreak="0">
    <w:nsid w:val="1566159F"/>
    <w:multiLevelType w:val="hybridMultilevel"/>
    <w:tmpl w:val="5142BFB2"/>
    <w:lvl w:ilvl="0" w:tplc="B6381BCC">
      <w:start w:val="1"/>
      <w:numFmt w:val="lowerLetter"/>
      <w:lvlText w:val="%1)"/>
      <w:lvlJc w:val="left"/>
      <w:pPr>
        <w:ind w:left="882" w:hanging="361"/>
        <w:jc w:val="right"/>
      </w:pPr>
      <w:rPr>
        <w:rFonts w:ascii="Arial" w:eastAsia="Arial" w:hAnsi="Arial" w:hint="default"/>
        <w:spacing w:val="-1"/>
        <w:sz w:val="18"/>
        <w:szCs w:val="18"/>
      </w:rPr>
    </w:lvl>
    <w:lvl w:ilvl="1" w:tplc="BF9437D0">
      <w:start w:val="1"/>
      <w:numFmt w:val="bullet"/>
      <w:lvlText w:val="•"/>
      <w:lvlJc w:val="left"/>
      <w:pPr>
        <w:ind w:left="1330" w:hanging="361"/>
      </w:pPr>
      <w:rPr>
        <w:rFonts w:hint="default"/>
      </w:rPr>
    </w:lvl>
    <w:lvl w:ilvl="2" w:tplc="949C8BDE">
      <w:start w:val="1"/>
      <w:numFmt w:val="bullet"/>
      <w:lvlText w:val="•"/>
      <w:lvlJc w:val="left"/>
      <w:pPr>
        <w:ind w:left="1778" w:hanging="361"/>
      </w:pPr>
      <w:rPr>
        <w:rFonts w:hint="default"/>
      </w:rPr>
    </w:lvl>
    <w:lvl w:ilvl="3" w:tplc="5C048818">
      <w:start w:val="1"/>
      <w:numFmt w:val="bullet"/>
      <w:lvlText w:val="•"/>
      <w:lvlJc w:val="left"/>
      <w:pPr>
        <w:ind w:left="2226" w:hanging="361"/>
      </w:pPr>
      <w:rPr>
        <w:rFonts w:hint="default"/>
      </w:rPr>
    </w:lvl>
    <w:lvl w:ilvl="4" w:tplc="6C48A298">
      <w:start w:val="1"/>
      <w:numFmt w:val="bullet"/>
      <w:lvlText w:val="•"/>
      <w:lvlJc w:val="left"/>
      <w:pPr>
        <w:ind w:left="2674" w:hanging="361"/>
      </w:pPr>
      <w:rPr>
        <w:rFonts w:hint="default"/>
      </w:rPr>
    </w:lvl>
    <w:lvl w:ilvl="5" w:tplc="468A7C4A">
      <w:start w:val="1"/>
      <w:numFmt w:val="bullet"/>
      <w:lvlText w:val="•"/>
      <w:lvlJc w:val="left"/>
      <w:pPr>
        <w:ind w:left="3122" w:hanging="361"/>
      </w:pPr>
      <w:rPr>
        <w:rFonts w:hint="default"/>
      </w:rPr>
    </w:lvl>
    <w:lvl w:ilvl="6" w:tplc="BA98F982">
      <w:start w:val="1"/>
      <w:numFmt w:val="bullet"/>
      <w:lvlText w:val="•"/>
      <w:lvlJc w:val="left"/>
      <w:pPr>
        <w:ind w:left="3571" w:hanging="361"/>
      </w:pPr>
      <w:rPr>
        <w:rFonts w:hint="default"/>
      </w:rPr>
    </w:lvl>
    <w:lvl w:ilvl="7" w:tplc="8742949E">
      <w:start w:val="1"/>
      <w:numFmt w:val="bullet"/>
      <w:lvlText w:val="•"/>
      <w:lvlJc w:val="left"/>
      <w:pPr>
        <w:ind w:left="4019" w:hanging="361"/>
      </w:pPr>
      <w:rPr>
        <w:rFonts w:hint="default"/>
      </w:rPr>
    </w:lvl>
    <w:lvl w:ilvl="8" w:tplc="F86A9112">
      <w:start w:val="1"/>
      <w:numFmt w:val="bullet"/>
      <w:lvlText w:val="•"/>
      <w:lvlJc w:val="left"/>
      <w:pPr>
        <w:ind w:left="4467" w:hanging="361"/>
      </w:pPr>
      <w:rPr>
        <w:rFonts w:hint="default"/>
      </w:rPr>
    </w:lvl>
  </w:abstractNum>
  <w:abstractNum w:abstractNumId="14" w15:restartNumberingAfterBreak="0">
    <w:nsid w:val="17281ED9"/>
    <w:multiLevelType w:val="multilevel"/>
    <w:tmpl w:val="68C838C6"/>
    <w:lvl w:ilvl="0">
      <w:start w:val="12"/>
      <w:numFmt w:val="decimal"/>
      <w:lvlText w:val="%1"/>
      <w:lvlJc w:val="left"/>
      <w:pPr>
        <w:ind w:left="120" w:hanging="1080"/>
      </w:pPr>
      <w:rPr>
        <w:rFonts w:hint="default"/>
      </w:rPr>
    </w:lvl>
    <w:lvl w:ilvl="1">
      <w:start w:val="1"/>
      <w:numFmt w:val="decimal"/>
      <w:lvlText w:val="%1.%2"/>
      <w:lvlJc w:val="left"/>
      <w:pPr>
        <w:ind w:left="120" w:hanging="1080"/>
      </w:pPr>
      <w:rPr>
        <w:rFonts w:hint="default"/>
      </w:rPr>
    </w:lvl>
    <w:lvl w:ilvl="2">
      <w:start w:val="1"/>
      <w:numFmt w:val="decimal"/>
      <w:lvlText w:val="%1.%2.%3"/>
      <w:lvlJc w:val="left"/>
      <w:pPr>
        <w:ind w:left="120" w:hanging="1080"/>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15" w15:restartNumberingAfterBreak="0">
    <w:nsid w:val="1847212F"/>
    <w:multiLevelType w:val="multilevel"/>
    <w:tmpl w:val="7736E4DC"/>
    <w:lvl w:ilvl="0">
      <w:start w:val="7"/>
      <w:numFmt w:val="decimal"/>
      <w:lvlText w:val="%1"/>
      <w:lvlJc w:val="left"/>
      <w:pPr>
        <w:ind w:left="119" w:hanging="1080"/>
      </w:pPr>
      <w:rPr>
        <w:rFonts w:hint="default"/>
      </w:rPr>
    </w:lvl>
    <w:lvl w:ilvl="1">
      <w:start w:val="1"/>
      <w:numFmt w:val="decimal"/>
      <w:lvlText w:val="%1.%2"/>
      <w:lvlJc w:val="left"/>
      <w:pPr>
        <w:ind w:left="119" w:hanging="1080"/>
      </w:pPr>
      <w:rPr>
        <w:rFonts w:hint="default"/>
      </w:rPr>
    </w:lvl>
    <w:lvl w:ilvl="2">
      <w:start w:val="2"/>
      <w:numFmt w:val="decimal"/>
      <w:lvlText w:val="%1.%2.%3"/>
      <w:lvlJc w:val="left"/>
      <w:pPr>
        <w:ind w:left="119" w:hanging="1080"/>
      </w:pPr>
      <w:rPr>
        <w:rFonts w:hint="default"/>
      </w:rPr>
    </w:lvl>
    <w:lvl w:ilvl="3">
      <w:start w:val="1"/>
      <w:numFmt w:val="decimal"/>
      <w:lvlText w:val="%1.%2.%3.%4"/>
      <w:lvlJc w:val="left"/>
      <w:pPr>
        <w:ind w:left="119" w:hanging="1080"/>
      </w:pPr>
      <w:rPr>
        <w:rFonts w:ascii="Arial" w:eastAsia="Arial" w:hAnsi="Arial" w:hint="default"/>
        <w:spacing w:val="-1"/>
        <w:sz w:val="18"/>
        <w:szCs w:val="18"/>
      </w:rPr>
    </w:lvl>
    <w:lvl w:ilvl="4">
      <w:start w:val="1"/>
      <w:numFmt w:val="bullet"/>
      <w:lvlText w:val="•"/>
      <w:lvlJc w:val="left"/>
      <w:pPr>
        <w:ind w:left="4007"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16" w15:restartNumberingAfterBreak="0">
    <w:nsid w:val="19FB6173"/>
    <w:multiLevelType w:val="multilevel"/>
    <w:tmpl w:val="50541CDE"/>
    <w:lvl w:ilvl="0">
      <w:start w:val="10"/>
      <w:numFmt w:val="decimal"/>
      <w:lvlText w:val="%1"/>
      <w:lvlJc w:val="left"/>
      <w:pPr>
        <w:ind w:left="140" w:hanging="1080"/>
      </w:pPr>
      <w:rPr>
        <w:rFonts w:hint="default"/>
      </w:rPr>
    </w:lvl>
    <w:lvl w:ilvl="1">
      <w:start w:val="4"/>
      <w:numFmt w:val="decimal"/>
      <w:lvlText w:val="%1.%2"/>
      <w:lvlJc w:val="left"/>
      <w:pPr>
        <w:ind w:left="140" w:hanging="1080"/>
      </w:pPr>
      <w:rPr>
        <w:rFonts w:hint="default"/>
      </w:rPr>
    </w:lvl>
    <w:lvl w:ilvl="2">
      <w:start w:val="1"/>
      <w:numFmt w:val="decimal"/>
      <w:lvlText w:val="%1.%2.%3"/>
      <w:lvlJc w:val="left"/>
      <w:pPr>
        <w:ind w:left="140" w:hanging="1080"/>
      </w:pPr>
      <w:rPr>
        <w:rFonts w:hint="default"/>
      </w:rPr>
    </w:lvl>
    <w:lvl w:ilvl="3">
      <w:start w:val="1"/>
      <w:numFmt w:val="decimal"/>
      <w:lvlText w:val="%1.%2.%3.%4"/>
      <w:lvlJc w:val="left"/>
      <w:pPr>
        <w:ind w:left="140" w:hanging="1080"/>
      </w:pPr>
      <w:rPr>
        <w:rFonts w:ascii="Arial" w:eastAsia="Arial" w:hAnsi="Arial" w:hint="default"/>
        <w:spacing w:val="-1"/>
        <w:sz w:val="18"/>
        <w:szCs w:val="18"/>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17" w15:restartNumberingAfterBreak="0">
    <w:nsid w:val="1A636DE4"/>
    <w:multiLevelType w:val="multilevel"/>
    <w:tmpl w:val="F4BEB4C4"/>
    <w:lvl w:ilvl="0">
      <w:start w:val="8"/>
      <w:numFmt w:val="decimal"/>
      <w:lvlText w:val="%1"/>
      <w:lvlJc w:val="left"/>
      <w:pPr>
        <w:ind w:left="1820" w:hanging="481"/>
      </w:pPr>
      <w:rPr>
        <w:rFonts w:hint="default"/>
      </w:rPr>
    </w:lvl>
    <w:lvl w:ilvl="1">
      <w:start w:val="1"/>
      <w:numFmt w:val="decimal"/>
      <w:lvlText w:val="%1.%2"/>
      <w:lvlJc w:val="left"/>
      <w:pPr>
        <w:ind w:left="1820" w:hanging="481"/>
      </w:pPr>
      <w:rPr>
        <w:rFonts w:ascii="Arial" w:eastAsia="Arial" w:hAnsi="Arial" w:hint="default"/>
        <w:sz w:val="18"/>
        <w:szCs w:val="18"/>
      </w:rPr>
    </w:lvl>
    <w:lvl w:ilvl="2">
      <w:start w:val="1"/>
      <w:numFmt w:val="bullet"/>
      <w:lvlText w:val="•"/>
      <w:lvlJc w:val="left"/>
      <w:pPr>
        <w:ind w:left="3432" w:hanging="481"/>
      </w:pPr>
      <w:rPr>
        <w:rFonts w:hint="default"/>
      </w:rPr>
    </w:lvl>
    <w:lvl w:ilvl="3">
      <w:start w:val="1"/>
      <w:numFmt w:val="bullet"/>
      <w:lvlText w:val="•"/>
      <w:lvlJc w:val="left"/>
      <w:pPr>
        <w:ind w:left="4238" w:hanging="481"/>
      </w:pPr>
      <w:rPr>
        <w:rFonts w:hint="default"/>
      </w:rPr>
    </w:lvl>
    <w:lvl w:ilvl="4">
      <w:start w:val="1"/>
      <w:numFmt w:val="bullet"/>
      <w:lvlText w:val="•"/>
      <w:lvlJc w:val="left"/>
      <w:pPr>
        <w:ind w:left="5044" w:hanging="481"/>
      </w:pPr>
      <w:rPr>
        <w:rFonts w:hint="default"/>
      </w:rPr>
    </w:lvl>
    <w:lvl w:ilvl="5">
      <w:start w:val="1"/>
      <w:numFmt w:val="bullet"/>
      <w:lvlText w:val="•"/>
      <w:lvlJc w:val="left"/>
      <w:pPr>
        <w:ind w:left="5850" w:hanging="481"/>
      </w:pPr>
      <w:rPr>
        <w:rFonts w:hint="default"/>
      </w:rPr>
    </w:lvl>
    <w:lvl w:ilvl="6">
      <w:start w:val="1"/>
      <w:numFmt w:val="bullet"/>
      <w:lvlText w:val="•"/>
      <w:lvlJc w:val="left"/>
      <w:pPr>
        <w:ind w:left="6656" w:hanging="481"/>
      </w:pPr>
      <w:rPr>
        <w:rFonts w:hint="default"/>
      </w:rPr>
    </w:lvl>
    <w:lvl w:ilvl="7">
      <w:start w:val="1"/>
      <w:numFmt w:val="bullet"/>
      <w:lvlText w:val="•"/>
      <w:lvlJc w:val="left"/>
      <w:pPr>
        <w:ind w:left="7462" w:hanging="481"/>
      </w:pPr>
      <w:rPr>
        <w:rFonts w:hint="default"/>
      </w:rPr>
    </w:lvl>
    <w:lvl w:ilvl="8">
      <w:start w:val="1"/>
      <w:numFmt w:val="bullet"/>
      <w:lvlText w:val="•"/>
      <w:lvlJc w:val="left"/>
      <w:pPr>
        <w:ind w:left="8268" w:hanging="481"/>
      </w:pPr>
      <w:rPr>
        <w:rFonts w:hint="default"/>
      </w:rPr>
    </w:lvl>
  </w:abstractNum>
  <w:abstractNum w:abstractNumId="18" w15:restartNumberingAfterBreak="0">
    <w:nsid w:val="1C676192"/>
    <w:multiLevelType w:val="multilevel"/>
    <w:tmpl w:val="670459AC"/>
    <w:lvl w:ilvl="0">
      <w:start w:val="10"/>
      <w:numFmt w:val="decimal"/>
      <w:lvlText w:val="%1"/>
      <w:lvlJc w:val="left"/>
      <w:pPr>
        <w:ind w:left="3744" w:hanging="701"/>
      </w:pPr>
      <w:rPr>
        <w:rFonts w:hint="default"/>
      </w:rPr>
    </w:lvl>
    <w:lvl w:ilvl="1">
      <w:start w:val="4"/>
      <w:numFmt w:val="decimal"/>
      <w:lvlText w:val="%1.%2"/>
      <w:lvlJc w:val="left"/>
      <w:pPr>
        <w:ind w:left="3744" w:hanging="701"/>
      </w:pPr>
      <w:rPr>
        <w:rFonts w:hint="default"/>
      </w:rPr>
    </w:lvl>
    <w:lvl w:ilvl="2">
      <w:start w:val="2"/>
      <w:numFmt w:val="decimal"/>
      <w:lvlText w:val="%1.%2.%3"/>
      <w:lvlJc w:val="left"/>
      <w:pPr>
        <w:ind w:left="3744" w:hanging="701"/>
        <w:jc w:val="right"/>
      </w:pPr>
      <w:rPr>
        <w:rFonts w:ascii="Arial" w:eastAsia="Arial" w:hAnsi="Arial" w:hint="default"/>
        <w:b/>
        <w:bCs/>
        <w:spacing w:val="-1"/>
        <w:sz w:val="18"/>
        <w:szCs w:val="18"/>
      </w:rPr>
    </w:lvl>
    <w:lvl w:ilvl="3">
      <w:start w:val="1"/>
      <w:numFmt w:val="bullet"/>
      <w:lvlText w:val="•"/>
      <w:lvlJc w:val="left"/>
      <w:pPr>
        <w:ind w:left="5585" w:hanging="701"/>
      </w:pPr>
      <w:rPr>
        <w:rFonts w:hint="default"/>
      </w:rPr>
    </w:lvl>
    <w:lvl w:ilvl="4">
      <w:start w:val="1"/>
      <w:numFmt w:val="bullet"/>
      <w:lvlText w:val="•"/>
      <w:lvlJc w:val="left"/>
      <w:pPr>
        <w:ind w:left="6198" w:hanging="701"/>
      </w:pPr>
      <w:rPr>
        <w:rFonts w:hint="default"/>
      </w:rPr>
    </w:lvl>
    <w:lvl w:ilvl="5">
      <w:start w:val="1"/>
      <w:numFmt w:val="bullet"/>
      <w:lvlText w:val="•"/>
      <w:lvlJc w:val="left"/>
      <w:pPr>
        <w:ind w:left="6812" w:hanging="701"/>
      </w:pPr>
      <w:rPr>
        <w:rFonts w:hint="default"/>
      </w:rPr>
    </w:lvl>
    <w:lvl w:ilvl="6">
      <w:start w:val="1"/>
      <w:numFmt w:val="bullet"/>
      <w:lvlText w:val="•"/>
      <w:lvlJc w:val="left"/>
      <w:pPr>
        <w:ind w:left="7425" w:hanging="701"/>
      </w:pPr>
      <w:rPr>
        <w:rFonts w:hint="default"/>
      </w:rPr>
    </w:lvl>
    <w:lvl w:ilvl="7">
      <w:start w:val="1"/>
      <w:numFmt w:val="bullet"/>
      <w:lvlText w:val="•"/>
      <w:lvlJc w:val="left"/>
      <w:pPr>
        <w:ind w:left="8039" w:hanging="701"/>
      </w:pPr>
      <w:rPr>
        <w:rFonts w:hint="default"/>
      </w:rPr>
    </w:lvl>
    <w:lvl w:ilvl="8">
      <w:start w:val="1"/>
      <w:numFmt w:val="bullet"/>
      <w:lvlText w:val="•"/>
      <w:lvlJc w:val="left"/>
      <w:pPr>
        <w:ind w:left="8652" w:hanging="701"/>
      </w:pPr>
      <w:rPr>
        <w:rFonts w:hint="default"/>
      </w:rPr>
    </w:lvl>
  </w:abstractNum>
  <w:abstractNum w:abstractNumId="19" w15:restartNumberingAfterBreak="0">
    <w:nsid w:val="1E420BB2"/>
    <w:multiLevelType w:val="multilevel"/>
    <w:tmpl w:val="9F1C8002"/>
    <w:lvl w:ilvl="0">
      <w:start w:val="7"/>
      <w:numFmt w:val="decimal"/>
      <w:lvlText w:val="%1"/>
      <w:lvlJc w:val="left"/>
      <w:pPr>
        <w:ind w:left="120" w:hanging="1029"/>
      </w:pPr>
      <w:rPr>
        <w:rFonts w:hint="default"/>
      </w:rPr>
    </w:lvl>
    <w:lvl w:ilvl="1">
      <w:start w:val="1"/>
      <w:numFmt w:val="decimal"/>
      <w:lvlText w:val="%1.%2"/>
      <w:lvlJc w:val="left"/>
      <w:pPr>
        <w:ind w:left="120" w:hanging="1029"/>
      </w:pPr>
      <w:rPr>
        <w:rFonts w:hint="default"/>
      </w:rPr>
    </w:lvl>
    <w:lvl w:ilvl="2">
      <w:start w:val="1"/>
      <w:numFmt w:val="decimal"/>
      <w:lvlText w:val="%1.%2.%3"/>
      <w:lvlJc w:val="left"/>
      <w:pPr>
        <w:ind w:left="120" w:hanging="1029"/>
      </w:pPr>
      <w:rPr>
        <w:rFonts w:hint="default"/>
      </w:rPr>
    </w:lvl>
    <w:lvl w:ilvl="3">
      <w:start w:val="1"/>
      <w:numFmt w:val="decimal"/>
      <w:lvlText w:val="%1.%2.%3.%4"/>
      <w:lvlJc w:val="left"/>
      <w:pPr>
        <w:ind w:left="120" w:hanging="1029"/>
      </w:pPr>
      <w:rPr>
        <w:rFonts w:ascii="Arial" w:eastAsia="Arial" w:hAnsi="Arial" w:hint="default"/>
        <w:spacing w:val="-1"/>
        <w:sz w:val="18"/>
        <w:szCs w:val="18"/>
      </w:rPr>
    </w:lvl>
    <w:lvl w:ilvl="4">
      <w:start w:val="1"/>
      <w:numFmt w:val="bullet"/>
      <w:lvlText w:val="•"/>
      <w:lvlJc w:val="left"/>
      <w:pPr>
        <w:ind w:left="4008" w:hanging="1029"/>
      </w:pPr>
      <w:rPr>
        <w:rFonts w:hint="default"/>
      </w:rPr>
    </w:lvl>
    <w:lvl w:ilvl="5">
      <w:start w:val="1"/>
      <w:numFmt w:val="bullet"/>
      <w:lvlText w:val="•"/>
      <w:lvlJc w:val="left"/>
      <w:pPr>
        <w:ind w:left="4980" w:hanging="1029"/>
      </w:pPr>
      <w:rPr>
        <w:rFonts w:hint="default"/>
      </w:rPr>
    </w:lvl>
    <w:lvl w:ilvl="6">
      <w:start w:val="1"/>
      <w:numFmt w:val="bullet"/>
      <w:lvlText w:val="•"/>
      <w:lvlJc w:val="left"/>
      <w:pPr>
        <w:ind w:left="5952" w:hanging="1029"/>
      </w:pPr>
      <w:rPr>
        <w:rFonts w:hint="default"/>
      </w:rPr>
    </w:lvl>
    <w:lvl w:ilvl="7">
      <w:start w:val="1"/>
      <w:numFmt w:val="bullet"/>
      <w:lvlText w:val="•"/>
      <w:lvlJc w:val="left"/>
      <w:pPr>
        <w:ind w:left="6924" w:hanging="1029"/>
      </w:pPr>
      <w:rPr>
        <w:rFonts w:hint="default"/>
      </w:rPr>
    </w:lvl>
    <w:lvl w:ilvl="8">
      <w:start w:val="1"/>
      <w:numFmt w:val="bullet"/>
      <w:lvlText w:val="•"/>
      <w:lvlJc w:val="left"/>
      <w:pPr>
        <w:ind w:left="7896" w:hanging="1029"/>
      </w:pPr>
      <w:rPr>
        <w:rFonts w:hint="default"/>
      </w:rPr>
    </w:lvl>
  </w:abstractNum>
  <w:abstractNum w:abstractNumId="20" w15:restartNumberingAfterBreak="0">
    <w:nsid w:val="1EB663D4"/>
    <w:multiLevelType w:val="multilevel"/>
    <w:tmpl w:val="35160CE6"/>
    <w:lvl w:ilvl="0">
      <w:start w:val="10"/>
      <w:numFmt w:val="decimal"/>
      <w:lvlText w:val="%1"/>
      <w:lvlJc w:val="left"/>
      <w:pPr>
        <w:ind w:left="120" w:hanging="1080"/>
      </w:pPr>
      <w:rPr>
        <w:rFonts w:hint="default"/>
      </w:rPr>
    </w:lvl>
    <w:lvl w:ilvl="1">
      <w:start w:val="1"/>
      <w:numFmt w:val="decimal"/>
      <w:lvlText w:val="%1.%2"/>
      <w:lvlJc w:val="left"/>
      <w:pPr>
        <w:ind w:left="120" w:hanging="1080"/>
      </w:pPr>
      <w:rPr>
        <w:rFonts w:hint="default"/>
      </w:rPr>
    </w:lvl>
    <w:lvl w:ilvl="2">
      <w:start w:val="1"/>
      <w:numFmt w:val="decimal"/>
      <w:lvlText w:val="%1.%2.%3"/>
      <w:lvlJc w:val="left"/>
      <w:pPr>
        <w:ind w:left="120" w:hanging="1080"/>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21" w15:restartNumberingAfterBreak="0">
    <w:nsid w:val="211F5856"/>
    <w:multiLevelType w:val="hybridMultilevel"/>
    <w:tmpl w:val="3D92782C"/>
    <w:lvl w:ilvl="0" w:tplc="C0FCFB34">
      <w:start w:val="1"/>
      <w:numFmt w:val="decimal"/>
      <w:lvlText w:val="%1)"/>
      <w:lvlJc w:val="left"/>
      <w:pPr>
        <w:ind w:left="1940" w:hanging="361"/>
      </w:pPr>
      <w:rPr>
        <w:rFonts w:ascii="Arial" w:eastAsia="Arial" w:hAnsi="Arial" w:hint="default"/>
        <w:spacing w:val="-1"/>
        <w:sz w:val="18"/>
        <w:szCs w:val="18"/>
      </w:rPr>
    </w:lvl>
    <w:lvl w:ilvl="1" w:tplc="9DE4C522">
      <w:start w:val="1"/>
      <w:numFmt w:val="bullet"/>
      <w:lvlText w:val="•"/>
      <w:lvlJc w:val="left"/>
      <w:pPr>
        <w:ind w:left="2734" w:hanging="361"/>
      </w:pPr>
      <w:rPr>
        <w:rFonts w:hint="default"/>
      </w:rPr>
    </w:lvl>
    <w:lvl w:ilvl="2" w:tplc="2B0AAC6E">
      <w:start w:val="1"/>
      <w:numFmt w:val="bullet"/>
      <w:lvlText w:val="•"/>
      <w:lvlJc w:val="left"/>
      <w:pPr>
        <w:ind w:left="3528" w:hanging="361"/>
      </w:pPr>
      <w:rPr>
        <w:rFonts w:hint="default"/>
      </w:rPr>
    </w:lvl>
    <w:lvl w:ilvl="3" w:tplc="68645A92">
      <w:start w:val="1"/>
      <w:numFmt w:val="bullet"/>
      <w:lvlText w:val="•"/>
      <w:lvlJc w:val="left"/>
      <w:pPr>
        <w:ind w:left="4322" w:hanging="361"/>
      </w:pPr>
      <w:rPr>
        <w:rFonts w:hint="default"/>
      </w:rPr>
    </w:lvl>
    <w:lvl w:ilvl="4" w:tplc="193C7F92">
      <w:start w:val="1"/>
      <w:numFmt w:val="bullet"/>
      <w:lvlText w:val="•"/>
      <w:lvlJc w:val="left"/>
      <w:pPr>
        <w:ind w:left="5116" w:hanging="361"/>
      </w:pPr>
      <w:rPr>
        <w:rFonts w:hint="default"/>
      </w:rPr>
    </w:lvl>
    <w:lvl w:ilvl="5" w:tplc="8ED4D96A">
      <w:start w:val="1"/>
      <w:numFmt w:val="bullet"/>
      <w:lvlText w:val="•"/>
      <w:lvlJc w:val="left"/>
      <w:pPr>
        <w:ind w:left="5910" w:hanging="361"/>
      </w:pPr>
      <w:rPr>
        <w:rFonts w:hint="default"/>
      </w:rPr>
    </w:lvl>
    <w:lvl w:ilvl="6" w:tplc="6638F826">
      <w:start w:val="1"/>
      <w:numFmt w:val="bullet"/>
      <w:lvlText w:val="•"/>
      <w:lvlJc w:val="left"/>
      <w:pPr>
        <w:ind w:left="6704" w:hanging="361"/>
      </w:pPr>
      <w:rPr>
        <w:rFonts w:hint="default"/>
      </w:rPr>
    </w:lvl>
    <w:lvl w:ilvl="7" w:tplc="4EE66224">
      <w:start w:val="1"/>
      <w:numFmt w:val="bullet"/>
      <w:lvlText w:val="•"/>
      <w:lvlJc w:val="left"/>
      <w:pPr>
        <w:ind w:left="7498" w:hanging="361"/>
      </w:pPr>
      <w:rPr>
        <w:rFonts w:hint="default"/>
      </w:rPr>
    </w:lvl>
    <w:lvl w:ilvl="8" w:tplc="613CB894">
      <w:start w:val="1"/>
      <w:numFmt w:val="bullet"/>
      <w:lvlText w:val="•"/>
      <w:lvlJc w:val="left"/>
      <w:pPr>
        <w:ind w:left="8292" w:hanging="361"/>
      </w:pPr>
      <w:rPr>
        <w:rFonts w:hint="default"/>
      </w:rPr>
    </w:lvl>
  </w:abstractNum>
  <w:abstractNum w:abstractNumId="22" w15:restartNumberingAfterBreak="0">
    <w:nsid w:val="21C41685"/>
    <w:multiLevelType w:val="multilevel"/>
    <w:tmpl w:val="26668F66"/>
    <w:lvl w:ilvl="0">
      <w:start w:val="5"/>
      <w:numFmt w:val="decimal"/>
      <w:lvlText w:val="%1"/>
      <w:lvlJc w:val="left"/>
      <w:pPr>
        <w:ind w:left="1820" w:hanging="481"/>
      </w:pPr>
      <w:rPr>
        <w:rFonts w:hint="default"/>
      </w:rPr>
    </w:lvl>
    <w:lvl w:ilvl="1">
      <w:start w:val="1"/>
      <w:numFmt w:val="decimal"/>
      <w:lvlText w:val="%1.%2"/>
      <w:lvlJc w:val="left"/>
      <w:pPr>
        <w:ind w:left="1820" w:hanging="481"/>
      </w:pPr>
      <w:rPr>
        <w:rFonts w:ascii="Arial" w:eastAsia="Arial" w:hAnsi="Arial" w:hint="default"/>
        <w:sz w:val="18"/>
        <w:szCs w:val="18"/>
      </w:rPr>
    </w:lvl>
    <w:lvl w:ilvl="2">
      <w:start w:val="1"/>
      <w:numFmt w:val="bullet"/>
      <w:lvlText w:val="•"/>
      <w:lvlJc w:val="left"/>
      <w:pPr>
        <w:ind w:left="3432" w:hanging="481"/>
      </w:pPr>
      <w:rPr>
        <w:rFonts w:hint="default"/>
      </w:rPr>
    </w:lvl>
    <w:lvl w:ilvl="3">
      <w:start w:val="1"/>
      <w:numFmt w:val="bullet"/>
      <w:lvlText w:val="•"/>
      <w:lvlJc w:val="left"/>
      <w:pPr>
        <w:ind w:left="4238" w:hanging="481"/>
      </w:pPr>
      <w:rPr>
        <w:rFonts w:hint="default"/>
      </w:rPr>
    </w:lvl>
    <w:lvl w:ilvl="4">
      <w:start w:val="1"/>
      <w:numFmt w:val="bullet"/>
      <w:lvlText w:val="•"/>
      <w:lvlJc w:val="left"/>
      <w:pPr>
        <w:ind w:left="5044" w:hanging="481"/>
      </w:pPr>
      <w:rPr>
        <w:rFonts w:hint="default"/>
      </w:rPr>
    </w:lvl>
    <w:lvl w:ilvl="5">
      <w:start w:val="1"/>
      <w:numFmt w:val="bullet"/>
      <w:lvlText w:val="•"/>
      <w:lvlJc w:val="left"/>
      <w:pPr>
        <w:ind w:left="5850" w:hanging="481"/>
      </w:pPr>
      <w:rPr>
        <w:rFonts w:hint="default"/>
      </w:rPr>
    </w:lvl>
    <w:lvl w:ilvl="6">
      <w:start w:val="1"/>
      <w:numFmt w:val="bullet"/>
      <w:lvlText w:val="•"/>
      <w:lvlJc w:val="left"/>
      <w:pPr>
        <w:ind w:left="6656" w:hanging="481"/>
      </w:pPr>
      <w:rPr>
        <w:rFonts w:hint="default"/>
      </w:rPr>
    </w:lvl>
    <w:lvl w:ilvl="7">
      <w:start w:val="1"/>
      <w:numFmt w:val="bullet"/>
      <w:lvlText w:val="•"/>
      <w:lvlJc w:val="left"/>
      <w:pPr>
        <w:ind w:left="7462" w:hanging="481"/>
      </w:pPr>
      <w:rPr>
        <w:rFonts w:hint="default"/>
      </w:rPr>
    </w:lvl>
    <w:lvl w:ilvl="8">
      <w:start w:val="1"/>
      <w:numFmt w:val="bullet"/>
      <w:lvlText w:val="•"/>
      <w:lvlJc w:val="left"/>
      <w:pPr>
        <w:ind w:left="8268" w:hanging="481"/>
      </w:pPr>
      <w:rPr>
        <w:rFonts w:hint="default"/>
      </w:rPr>
    </w:lvl>
  </w:abstractNum>
  <w:abstractNum w:abstractNumId="23" w15:restartNumberingAfterBreak="0">
    <w:nsid w:val="22124DE9"/>
    <w:multiLevelType w:val="multilevel"/>
    <w:tmpl w:val="A6C67076"/>
    <w:lvl w:ilvl="0">
      <w:start w:val="4"/>
      <w:numFmt w:val="decimal"/>
      <w:lvlText w:val="%1"/>
      <w:lvlJc w:val="left"/>
      <w:pPr>
        <w:ind w:left="140" w:hanging="1080"/>
      </w:pPr>
      <w:rPr>
        <w:rFonts w:hint="default"/>
      </w:rPr>
    </w:lvl>
    <w:lvl w:ilvl="1">
      <w:start w:val="3"/>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decimal"/>
      <w:lvlText w:val="%4)"/>
      <w:lvlJc w:val="left"/>
      <w:pPr>
        <w:ind w:left="1220" w:hanging="361"/>
      </w:pPr>
      <w:rPr>
        <w:rFonts w:ascii="Arial" w:eastAsia="Arial" w:hAnsi="Arial" w:hint="default"/>
        <w:spacing w:val="-1"/>
        <w:sz w:val="18"/>
        <w:szCs w:val="18"/>
      </w:rPr>
    </w:lvl>
    <w:lvl w:ilvl="4">
      <w:start w:val="1"/>
      <w:numFmt w:val="bullet"/>
      <w:lvlText w:val="•"/>
      <w:lvlJc w:val="left"/>
      <w:pPr>
        <w:ind w:left="4113" w:hanging="361"/>
      </w:pPr>
      <w:rPr>
        <w:rFonts w:hint="default"/>
      </w:rPr>
    </w:lvl>
    <w:lvl w:ilvl="5">
      <w:start w:val="1"/>
      <w:numFmt w:val="bullet"/>
      <w:lvlText w:val="•"/>
      <w:lvlJc w:val="left"/>
      <w:pPr>
        <w:ind w:left="5077" w:hanging="361"/>
      </w:pPr>
      <w:rPr>
        <w:rFonts w:hint="default"/>
      </w:rPr>
    </w:lvl>
    <w:lvl w:ilvl="6">
      <w:start w:val="1"/>
      <w:numFmt w:val="bullet"/>
      <w:lvlText w:val="•"/>
      <w:lvlJc w:val="left"/>
      <w:pPr>
        <w:ind w:left="6042" w:hanging="361"/>
      </w:pPr>
      <w:rPr>
        <w:rFonts w:hint="default"/>
      </w:rPr>
    </w:lvl>
    <w:lvl w:ilvl="7">
      <w:start w:val="1"/>
      <w:numFmt w:val="bullet"/>
      <w:lvlText w:val="•"/>
      <w:lvlJc w:val="left"/>
      <w:pPr>
        <w:ind w:left="7006" w:hanging="361"/>
      </w:pPr>
      <w:rPr>
        <w:rFonts w:hint="default"/>
      </w:rPr>
    </w:lvl>
    <w:lvl w:ilvl="8">
      <w:start w:val="1"/>
      <w:numFmt w:val="bullet"/>
      <w:lvlText w:val="•"/>
      <w:lvlJc w:val="left"/>
      <w:pPr>
        <w:ind w:left="7971" w:hanging="361"/>
      </w:pPr>
      <w:rPr>
        <w:rFonts w:hint="default"/>
      </w:rPr>
    </w:lvl>
  </w:abstractNum>
  <w:abstractNum w:abstractNumId="24" w15:restartNumberingAfterBreak="0">
    <w:nsid w:val="229D1C04"/>
    <w:multiLevelType w:val="multilevel"/>
    <w:tmpl w:val="D504B7DA"/>
    <w:lvl w:ilvl="0">
      <w:start w:val="8"/>
      <w:numFmt w:val="decimal"/>
      <w:lvlText w:val="%1"/>
      <w:lvlJc w:val="left"/>
      <w:pPr>
        <w:ind w:left="140" w:hanging="1080"/>
      </w:pPr>
      <w:rPr>
        <w:rFonts w:hint="default"/>
      </w:rPr>
    </w:lvl>
    <w:lvl w:ilvl="1">
      <w:start w:val="4"/>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25" w15:restartNumberingAfterBreak="0">
    <w:nsid w:val="22F556AD"/>
    <w:multiLevelType w:val="hybridMultilevel"/>
    <w:tmpl w:val="F3DCD6F8"/>
    <w:lvl w:ilvl="0" w:tplc="9CEA464E">
      <w:start w:val="1"/>
      <w:numFmt w:val="bullet"/>
      <w:lvlText w:val="—"/>
      <w:lvlJc w:val="left"/>
      <w:pPr>
        <w:ind w:left="460" w:hanging="360"/>
      </w:pPr>
      <w:rPr>
        <w:rFonts w:ascii="Arial" w:eastAsia="Arial" w:hAnsi="Arial" w:hint="default"/>
        <w:sz w:val="18"/>
        <w:szCs w:val="18"/>
      </w:rPr>
    </w:lvl>
    <w:lvl w:ilvl="1" w:tplc="A8A2D8EC">
      <w:start w:val="1"/>
      <w:numFmt w:val="bullet"/>
      <w:lvlText w:val=""/>
      <w:lvlJc w:val="left"/>
      <w:pPr>
        <w:ind w:left="1560" w:hanging="361"/>
      </w:pPr>
      <w:rPr>
        <w:rFonts w:ascii="Symbol" w:eastAsia="Symbol" w:hAnsi="Symbol" w:hint="default"/>
        <w:sz w:val="18"/>
        <w:szCs w:val="18"/>
      </w:rPr>
    </w:lvl>
    <w:lvl w:ilvl="2" w:tplc="95B82482">
      <w:start w:val="1"/>
      <w:numFmt w:val="bullet"/>
      <w:lvlText w:val="•"/>
      <w:lvlJc w:val="left"/>
      <w:pPr>
        <w:ind w:left="2475" w:hanging="361"/>
      </w:pPr>
      <w:rPr>
        <w:rFonts w:hint="default"/>
      </w:rPr>
    </w:lvl>
    <w:lvl w:ilvl="3" w:tplc="181C5530">
      <w:start w:val="1"/>
      <w:numFmt w:val="bullet"/>
      <w:lvlText w:val="•"/>
      <w:lvlJc w:val="left"/>
      <w:pPr>
        <w:ind w:left="3391" w:hanging="361"/>
      </w:pPr>
      <w:rPr>
        <w:rFonts w:hint="default"/>
      </w:rPr>
    </w:lvl>
    <w:lvl w:ilvl="4" w:tplc="6750C4D8">
      <w:start w:val="1"/>
      <w:numFmt w:val="bullet"/>
      <w:lvlText w:val="•"/>
      <w:lvlJc w:val="left"/>
      <w:pPr>
        <w:ind w:left="4306" w:hanging="361"/>
      </w:pPr>
      <w:rPr>
        <w:rFonts w:hint="default"/>
      </w:rPr>
    </w:lvl>
    <w:lvl w:ilvl="5" w:tplc="35AC5134">
      <w:start w:val="1"/>
      <w:numFmt w:val="bullet"/>
      <w:lvlText w:val="•"/>
      <w:lvlJc w:val="left"/>
      <w:pPr>
        <w:ind w:left="5222" w:hanging="361"/>
      </w:pPr>
      <w:rPr>
        <w:rFonts w:hint="default"/>
      </w:rPr>
    </w:lvl>
    <w:lvl w:ilvl="6" w:tplc="A934DD66">
      <w:start w:val="1"/>
      <w:numFmt w:val="bullet"/>
      <w:lvlText w:val="•"/>
      <w:lvlJc w:val="left"/>
      <w:pPr>
        <w:ind w:left="6137" w:hanging="361"/>
      </w:pPr>
      <w:rPr>
        <w:rFonts w:hint="default"/>
      </w:rPr>
    </w:lvl>
    <w:lvl w:ilvl="7" w:tplc="39F02A78">
      <w:start w:val="1"/>
      <w:numFmt w:val="bullet"/>
      <w:lvlText w:val="•"/>
      <w:lvlJc w:val="left"/>
      <w:pPr>
        <w:ind w:left="7053" w:hanging="361"/>
      </w:pPr>
      <w:rPr>
        <w:rFonts w:hint="default"/>
      </w:rPr>
    </w:lvl>
    <w:lvl w:ilvl="8" w:tplc="847C2026">
      <w:start w:val="1"/>
      <w:numFmt w:val="bullet"/>
      <w:lvlText w:val="•"/>
      <w:lvlJc w:val="left"/>
      <w:pPr>
        <w:ind w:left="7968" w:hanging="361"/>
      </w:pPr>
      <w:rPr>
        <w:rFonts w:hint="default"/>
      </w:rPr>
    </w:lvl>
  </w:abstractNum>
  <w:abstractNum w:abstractNumId="26" w15:restartNumberingAfterBreak="0">
    <w:nsid w:val="23483DA0"/>
    <w:multiLevelType w:val="multilevel"/>
    <w:tmpl w:val="9E3E30D8"/>
    <w:lvl w:ilvl="0">
      <w:start w:val="8"/>
      <w:numFmt w:val="decimal"/>
      <w:lvlText w:val="%1"/>
      <w:lvlJc w:val="left"/>
      <w:pPr>
        <w:ind w:left="140" w:hanging="1080"/>
      </w:pPr>
      <w:rPr>
        <w:rFonts w:hint="default"/>
      </w:rPr>
    </w:lvl>
    <w:lvl w:ilvl="1">
      <w:start w:val="8"/>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27" w15:restartNumberingAfterBreak="0">
    <w:nsid w:val="23B20E84"/>
    <w:multiLevelType w:val="multilevel"/>
    <w:tmpl w:val="300CC356"/>
    <w:lvl w:ilvl="0">
      <w:start w:val="7"/>
      <w:numFmt w:val="decimal"/>
      <w:lvlText w:val="%1"/>
      <w:lvlJc w:val="left"/>
      <w:pPr>
        <w:ind w:left="3967" w:hanging="604"/>
      </w:pPr>
      <w:rPr>
        <w:rFonts w:hint="default"/>
      </w:rPr>
    </w:lvl>
    <w:lvl w:ilvl="1">
      <w:start w:val="4"/>
      <w:numFmt w:val="decimal"/>
      <w:lvlText w:val="%1.%2"/>
      <w:lvlJc w:val="left"/>
      <w:pPr>
        <w:ind w:left="3967" w:hanging="604"/>
      </w:pPr>
      <w:rPr>
        <w:rFonts w:hint="default"/>
      </w:rPr>
    </w:lvl>
    <w:lvl w:ilvl="2">
      <w:start w:val="3"/>
      <w:numFmt w:val="decimal"/>
      <w:lvlText w:val="%1.%2.%3"/>
      <w:lvlJc w:val="left"/>
      <w:pPr>
        <w:ind w:left="3967" w:hanging="604"/>
        <w:jc w:val="right"/>
      </w:pPr>
      <w:rPr>
        <w:rFonts w:ascii="Arial" w:eastAsia="Arial" w:hAnsi="Arial" w:hint="default"/>
        <w:b/>
        <w:bCs/>
        <w:spacing w:val="-1"/>
        <w:sz w:val="18"/>
        <w:szCs w:val="18"/>
      </w:rPr>
    </w:lvl>
    <w:lvl w:ilvl="3">
      <w:start w:val="1"/>
      <w:numFmt w:val="bullet"/>
      <w:lvlText w:val="•"/>
      <w:lvlJc w:val="left"/>
      <w:pPr>
        <w:ind w:left="5741" w:hanging="604"/>
      </w:pPr>
      <w:rPr>
        <w:rFonts w:hint="default"/>
      </w:rPr>
    </w:lvl>
    <w:lvl w:ilvl="4">
      <w:start w:val="1"/>
      <w:numFmt w:val="bullet"/>
      <w:lvlText w:val="•"/>
      <w:lvlJc w:val="left"/>
      <w:pPr>
        <w:ind w:left="6332" w:hanging="604"/>
      </w:pPr>
      <w:rPr>
        <w:rFonts w:hint="default"/>
      </w:rPr>
    </w:lvl>
    <w:lvl w:ilvl="5">
      <w:start w:val="1"/>
      <w:numFmt w:val="bullet"/>
      <w:lvlText w:val="•"/>
      <w:lvlJc w:val="left"/>
      <w:pPr>
        <w:ind w:left="6923" w:hanging="604"/>
      </w:pPr>
      <w:rPr>
        <w:rFonts w:hint="default"/>
      </w:rPr>
    </w:lvl>
    <w:lvl w:ilvl="6">
      <w:start w:val="1"/>
      <w:numFmt w:val="bullet"/>
      <w:lvlText w:val="•"/>
      <w:lvlJc w:val="left"/>
      <w:pPr>
        <w:ind w:left="7515" w:hanging="604"/>
      </w:pPr>
      <w:rPr>
        <w:rFonts w:hint="default"/>
      </w:rPr>
    </w:lvl>
    <w:lvl w:ilvl="7">
      <w:start w:val="1"/>
      <w:numFmt w:val="bullet"/>
      <w:lvlText w:val="•"/>
      <w:lvlJc w:val="left"/>
      <w:pPr>
        <w:ind w:left="8106" w:hanging="604"/>
      </w:pPr>
      <w:rPr>
        <w:rFonts w:hint="default"/>
      </w:rPr>
    </w:lvl>
    <w:lvl w:ilvl="8">
      <w:start w:val="1"/>
      <w:numFmt w:val="bullet"/>
      <w:lvlText w:val="•"/>
      <w:lvlJc w:val="left"/>
      <w:pPr>
        <w:ind w:left="8697" w:hanging="604"/>
      </w:pPr>
      <w:rPr>
        <w:rFonts w:hint="default"/>
      </w:rPr>
    </w:lvl>
  </w:abstractNum>
  <w:abstractNum w:abstractNumId="28" w15:restartNumberingAfterBreak="0">
    <w:nsid w:val="2D5B3E1B"/>
    <w:multiLevelType w:val="multilevel"/>
    <w:tmpl w:val="470016F6"/>
    <w:lvl w:ilvl="0">
      <w:start w:val="11"/>
      <w:numFmt w:val="decimal"/>
      <w:lvlText w:val="%1"/>
      <w:lvlJc w:val="left"/>
      <w:pPr>
        <w:ind w:left="140" w:hanging="1080"/>
      </w:pPr>
      <w:rPr>
        <w:rFonts w:hint="default"/>
      </w:rPr>
    </w:lvl>
    <w:lvl w:ilvl="1">
      <w:start w:val="2"/>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bullet"/>
      <w:lvlText w:val="•"/>
      <w:lvlJc w:val="left"/>
      <w:pPr>
        <w:ind w:left="3068" w:hanging="1080"/>
      </w:pPr>
      <w:rPr>
        <w:rFonts w:hint="default"/>
      </w:rPr>
    </w:lvl>
    <w:lvl w:ilvl="4">
      <w:start w:val="1"/>
      <w:numFmt w:val="bullet"/>
      <w:lvlText w:val="•"/>
      <w:lvlJc w:val="left"/>
      <w:pPr>
        <w:ind w:left="4044" w:hanging="1080"/>
      </w:pPr>
      <w:rPr>
        <w:rFonts w:hint="default"/>
      </w:rPr>
    </w:lvl>
    <w:lvl w:ilvl="5">
      <w:start w:val="1"/>
      <w:numFmt w:val="bullet"/>
      <w:lvlText w:val="•"/>
      <w:lvlJc w:val="left"/>
      <w:pPr>
        <w:ind w:left="5020" w:hanging="1080"/>
      </w:pPr>
      <w:rPr>
        <w:rFonts w:hint="default"/>
      </w:rPr>
    </w:lvl>
    <w:lvl w:ilvl="6">
      <w:start w:val="1"/>
      <w:numFmt w:val="bullet"/>
      <w:lvlText w:val="•"/>
      <w:lvlJc w:val="left"/>
      <w:pPr>
        <w:ind w:left="5996" w:hanging="1080"/>
      </w:pPr>
      <w:rPr>
        <w:rFonts w:hint="default"/>
      </w:rPr>
    </w:lvl>
    <w:lvl w:ilvl="7">
      <w:start w:val="1"/>
      <w:numFmt w:val="bullet"/>
      <w:lvlText w:val="•"/>
      <w:lvlJc w:val="left"/>
      <w:pPr>
        <w:ind w:left="6972" w:hanging="1080"/>
      </w:pPr>
      <w:rPr>
        <w:rFonts w:hint="default"/>
      </w:rPr>
    </w:lvl>
    <w:lvl w:ilvl="8">
      <w:start w:val="1"/>
      <w:numFmt w:val="bullet"/>
      <w:lvlText w:val="•"/>
      <w:lvlJc w:val="left"/>
      <w:pPr>
        <w:ind w:left="7948" w:hanging="1080"/>
      </w:pPr>
      <w:rPr>
        <w:rFonts w:hint="default"/>
      </w:rPr>
    </w:lvl>
  </w:abstractNum>
  <w:abstractNum w:abstractNumId="29" w15:restartNumberingAfterBreak="0">
    <w:nsid w:val="3103059E"/>
    <w:multiLevelType w:val="multilevel"/>
    <w:tmpl w:val="41E0B618"/>
    <w:lvl w:ilvl="0">
      <w:start w:val="9"/>
      <w:numFmt w:val="decimal"/>
      <w:lvlText w:val="%1"/>
      <w:lvlJc w:val="left"/>
      <w:pPr>
        <w:ind w:left="120" w:hanging="1080"/>
      </w:pPr>
      <w:rPr>
        <w:rFonts w:hint="default"/>
      </w:rPr>
    </w:lvl>
    <w:lvl w:ilvl="1">
      <w:start w:val="1"/>
      <w:numFmt w:val="decimal"/>
      <w:lvlText w:val="%1.%2"/>
      <w:lvlJc w:val="left"/>
      <w:pPr>
        <w:ind w:left="120" w:hanging="1080"/>
      </w:pPr>
      <w:rPr>
        <w:rFonts w:hint="default"/>
      </w:rPr>
    </w:lvl>
    <w:lvl w:ilvl="2">
      <w:start w:val="1"/>
      <w:numFmt w:val="decimal"/>
      <w:lvlText w:val="%1.%2.%3"/>
      <w:lvlJc w:val="left"/>
      <w:pPr>
        <w:ind w:left="120" w:hanging="1080"/>
      </w:pPr>
      <w:rPr>
        <w:rFonts w:ascii="Arial" w:eastAsia="Arial" w:hAnsi="Arial" w:hint="default"/>
        <w:spacing w:val="-1"/>
        <w:sz w:val="18"/>
        <w:szCs w:val="18"/>
      </w:rPr>
    </w:lvl>
    <w:lvl w:ilvl="3">
      <w:start w:val="1"/>
      <w:numFmt w:val="bullet"/>
      <w:lvlText w:val=""/>
      <w:lvlJc w:val="left"/>
      <w:pPr>
        <w:ind w:left="1560" w:hanging="361"/>
      </w:pPr>
      <w:rPr>
        <w:rFonts w:ascii="Symbol" w:eastAsia="Symbol" w:hAnsi="Symbol" w:hint="default"/>
        <w:sz w:val="18"/>
        <w:szCs w:val="18"/>
      </w:rPr>
    </w:lvl>
    <w:lvl w:ilvl="4">
      <w:start w:val="1"/>
      <w:numFmt w:val="bullet"/>
      <w:lvlText w:val="•"/>
      <w:lvlJc w:val="left"/>
      <w:pPr>
        <w:ind w:left="4320" w:hanging="361"/>
      </w:pPr>
      <w:rPr>
        <w:rFonts w:hint="default"/>
      </w:rPr>
    </w:lvl>
    <w:lvl w:ilvl="5">
      <w:start w:val="1"/>
      <w:numFmt w:val="bullet"/>
      <w:lvlText w:val="•"/>
      <w:lvlJc w:val="left"/>
      <w:pPr>
        <w:ind w:left="5240" w:hanging="361"/>
      </w:pPr>
      <w:rPr>
        <w:rFonts w:hint="default"/>
      </w:rPr>
    </w:lvl>
    <w:lvl w:ilvl="6">
      <w:start w:val="1"/>
      <w:numFmt w:val="bullet"/>
      <w:lvlText w:val="•"/>
      <w:lvlJc w:val="left"/>
      <w:pPr>
        <w:ind w:left="6160" w:hanging="361"/>
      </w:pPr>
      <w:rPr>
        <w:rFonts w:hint="default"/>
      </w:rPr>
    </w:lvl>
    <w:lvl w:ilvl="7">
      <w:start w:val="1"/>
      <w:numFmt w:val="bullet"/>
      <w:lvlText w:val="•"/>
      <w:lvlJc w:val="left"/>
      <w:pPr>
        <w:ind w:left="7080" w:hanging="361"/>
      </w:pPr>
      <w:rPr>
        <w:rFonts w:hint="default"/>
      </w:rPr>
    </w:lvl>
    <w:lvl w:ilvl="8">
      <w:start w:val="1"/>
      <w:numFmt w:val="bullet"/>
      <w:lvlText w:val="•"/>
      <w:lvlJc w:val="left"/>
      <w:pPr>
        <w:ind w:left="8000" w:hanging="361"/>
      </w:pPr>
      <w:rPr>
        <w:rFonts w:hint="default"/>
      </w:rPr>
    </w:lvl>
  </w:abstractNum>
  <w:abstractNum w:abstractNumId="30" w15:restartNumberingAfterBreak="0">
    <w:nsid w:val="313D36E0"/>
    <w:multiLevelType w:val="multilevel"/>
    <w:tmpl w:val="60A4029E"/>
    <w:lvl w:ilvl="0">
      <w:start w:val="8"/>
      <w:numFmt w:val="decimal"/>
      <w:lvlText w:val="%1"/>
      <w:lvlJc w:val="left"/>
      <w:pPr>
        <w:ind w:left="120" w:hanging="1080"/>
      </w:pPr>
      <w:rPr>
        <w:rFonts w:hint="default"/>
      </w:rPr>
    </w:lvl>
    <w:lvl w:ilvl="1">
      <w:start w:val="2"/>
      <w:numFmt w:val="decimal"/>
      <w:lvlText w:val="%1.%2"/>
      <w:lvlJc w:val="left"/>
      <w:pPr>
        <w:ind w:left="120" w:hanging="1080"/>
      </w:pPr>
      <w:rPr>
        <w:rFonts w:hint="default"/>
      </w:rPr>
    </w:lvl>
    <w:lvl w:ilvl="2">
      <w:start w:val="1"/>
      <w:numFmt w:val="decimal"/>
      <w:lvlText w:val="%1.%2.%3"/>
      <w:lvlJc w:val="left"/>
      <w:pPr>
        <w:ind w:left="120" w:hanging="1080"/>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31" w15:restartNumberingAfterBreak="0">
    <w:nsid w:val="31497454"/>
    <w:multiLevelType w:val="multilevel"/>
    <w:tmpl w:val="C270E632"/>
    <w:lvl w:ilvl="0">
      <w:start w:val="7"/>
      <w:numFmt w:val="decimal"/>
      <w:lvlText w:val="%1"/>
      <w:lvlJc w:val="left"/>
      <w:pPr>
        <w:ind w:left="140" w:hanging="1080"/>
      </w:pPr>
      <w:rPr>
        <w:rFonts w:hint="default"/>
      </w:rPr>
    </w:lvl>
    <w:lvl w:ilvl="1">
      <w:start w:val="3"/>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lowerLetter"/>
      <w:lvlText w:val="%4)"/>
      <w:lvlJc w:val="left"/>
      <w:pPr>
        <w:ind w:left="1220" w:hanging="361"/>
      </w:pPr>
      <w:rPr>
        <w:rFonts w:ascii="Arial" w:eastAsia="Arial" w:hAnsi="Arial" w:hint="default"/>
        <w:spacing w:val="-1"/>
        <w:sz w:val="18"/>
        <w:szCs w:val="18"/>
      </w:rPr>
    </w:lvl>
    <w:lvl w:ilvl="4">
      <w:start w:val="1"/>
      <w:numFmt w:val="bullet"/>
      <w:lvlText w:val="•"/>
      <w:lvlJc w:val="left"/>
      <w:pPr>
        <w:ind w:left="4106" w:hanging="361"/>
      </w:pPr>
      <w:rPr>
        <w:rFonts w:hint="default"/>
      </w:rPr>
    </w:lvl>
    <w:lvl w:ilvl="5">
      <w:start w:val="1"/>
      <w:numFmt w:val="bullet"/>
      <w:lvlText w:val="•"/>
      <w:lvlJc w:val="left"/>
      <w:pPr>
        <w:ind w:left="5069" w:hanging="361"/>
      </w:pPr>
      <w:rPr>
        <w:rFonts w:hint="default"/>
      </w:rPr>
    </w:lvl>
    <w:lvl w:ilvl="6">
      <w:start w:val="1"/>
      <w:numFmt w:val="bullet"/>
      <w:lvlText w:val="•"/>
      <w:lvlJc w:val="left"/>
      <w:pPr>
        <w:ind w:left="6031" w:hanging="361"/>
      </w:pPr>
      <w:rPr>
        <w:rFonts w:hint="default"/>
      </w:rPr>
    </w:lvl>
    <w:lvl w:ilvl="7">
      <w:start w:val="1"/>
      <w:numFmt w:val="bullet"/>
      <w:lvlText w:val="•"/>
      <w:lvlJc w:val="left"/>
      <w:pPr>
        <w:ind w:left="6993" w:hanging="361"/>
      </w:pPr>
      <w:rPr>
        <w:rFonts w:hint="default"/>
      </w:rPr>
    </w:lvl>
    <w:lvl w:ilvl="8">
      <w:start w:val="1"/>
      <w:numFmt w:val="bullet"/>
      <w:lvlText w:val="•"/>
      <w:lvlJc w:val="left"/>
      <w:pPr>
        <w:ind w:left="7955" w:hanging="361"/>
      </w:pPr>
      <w:rPr>
        <w:rFonts w:hint="default"/>
      </w:rPr>
    </w:lvl>
  </w:abstractNum>
  <w:abstractNum w:abstractNumId="32" w15:restartNumberingAfterBreak="0">
    <w:nsid w:val="314D1969"/>
    <w:multiLevelType w:val="multilevel"/>
    <w:tmpl w:val="9A2ABD88"/>
    <w:lvl w:ilvl="0">
      <w:start w:val="4"/>
      <w:numFmt w:val="decimal"/>
      <w:lvlText w:val="%1"/>
      <w:lvlJc w:val="left"/>
      <w:pPr>
        <w:ind w:left="1800" w:hanging="481"/>
      </w:pPr>
      <w:rPr>
        <w:rFonts w:hint="default"/>
      </w:rPr>
    </w:lvl>
    <w:lvl w:ilvl="1">
      <w:start w:val="1"/>
      <w:numFmt w:val="decimal"/>
      <w:lvlText w:val="%1.%2"/>
      <w:lvlJc w:val="left"/>
      <w:pPr>
        <w:ind w:left="1800" w:hanging="481"/>
      </w:pPr>
      <w:rPr>
        <w:rFonts w:ascii="Arial" w:eastAsia="Arial" w:hAnsi="Arial" w:hint="default"/>
        <w:sz w:val="18"/>
        <w:szCs w:val="18"/>
      </w:rPr>
    </w:lvl>
    <w:lvl w:ilvl="2">
      <w:start w:val="1"/>
      <w:numFmt w:val="bullet"/>
      <w:lvlText w:val="•"/>
      <w:lvlJc w:val="left"/>
      <w:pPr>
        <w:ind w:left="3412" w:hanging="481"/>
      </w:pPr>
      <w:rPr>
        <w:rFonts w:hint="default"/>
      </w:rPr>
    </w:lvl>
    <w:lvl w:ilvl="3">
      <w:start w:val="1"/>
      <w:numFmt w:val="bullet"/>
      <w:lvlText w:val="•"/>
      <w:lvlJc w:val="left"/>
      <w:pPr>
        <w:ind w:left="4218" w:hanging="481"/>
      </w:pPr>
      <w:rPr>
        <w:rFonts w:hint="default"/>
      </w:rPr>
    </w:lvl>
    <w:lvl w:ilvl="4">
      <w:start w:val="1"/>
      <w:numFmt w:val="bullet"/>
      <w:lvlText w:val="•"/>
      <w:lvlJc w:val="left"/>
      <w:pPr>
        <w:ind w:left="5024" w:hanging="481"/>
      </w:pPr>
      <w:rPr>
        <w:rFonts w:hint="default"/>
      </w:rPr>
    </w:lvl>
    <w:lvl w:ilvl="5">
      <w:start w:val="1"/>
      <w:numFmt w:val="bullet"/>
      <w:lvlText w:val="•"/>
      <w:lvlJc w:val="left"/>
      <w:pPr>
        <w:ind w:left="5830" w:hanging="481"/>
      </w:pPr>
      <w:rPr>
        <w:rFonts w:hint="default"/>
      </w:rPr>
    </w:lvl>
    <w:lvl w:ilvl="6">
      <w:start w:val="1"/>
      <w:numFmt w:val="bullet"/>
      <w:lvlText w:val="•"/>
      <w:lvlJc w:val="left"/>
      <w:pPr>
        <w:ind w:left="6636" w:hanging="481"/>
      </w:pPr>
      <w:rPr>
        <w:rFonts w:hint="default"/>
      </w:rPr>
    </w:lvl>
    <w:lvl w:ilvl="7">
      <w:start w:val="1"/>
      <w:numFmt w:val="bullet"/>
      <w:lvlText w:val="•"/>
      <w:lvlJc w:val="left"/>
      <w:pPr>
        <w:ind w:left="7442" w:hanging="481"/>
      </w:pPr>
      <w:rPr>
        <w:rFonts w:hint="default"/>
      </w:rPr>
    </w:lvl>
    <w:lvl w:ilvl="8">
      <w:start w:val="1"/>
      <w:numFmt w:val="bullet"/>
      <w:lvlText w:val="•"/>
      <w:lvlJc w:val="left"/>
      <w:pPr>
        <w:ind w:left="8248" w:hanging="481"/>
      </w:pPr>
      <w:rPr>
        <w:rFonts w:hint="default"/>
      </w:rPr>
    </w:lvl>
  </w:abstractNum>
  <w:abstractNum w:abstractNumId="33" w15:restartNumberingAfterBreak="0">
    <w:nsid w:val="3432212A"/>
    <w:multiLevelType w:val="multilevel"/>
    <w:tmpl w:val="8548C1BC"/>
    <w:lvl w:ilvl="0">
      <w:start w:val="11"/>
      <w:numFmt w:val="decimal"/>
      <w:lvlText w:val="%1"/>
      <w:lvlJc w:val="left"/>
      <w:pPr>
        <w:ind w:left="100" w:hanging="1080"/>
      </w:pPr>
      <w:rPr>
        <w:rFonts w:hint="default"/>
      </w:rPr>
    </w:lvl>
    <w:lvl w:ilvl="1">
      <w:start w:val="1"/>
      <w:numFmt w:val="decimal"/>
      <w:lvlText w:val="%1.%2"/>
      <w:lvlJc w:val="left"/>
      <w:pPr>
        <w:ind w:left="100" w:hanging="1080"/>
      </w:pPr>
      <w:rPr>
        <w:rFonts w:hint="default"/>
      </w:rPr>
    </w:lvl>
    <w:lvl w:ilvl="2">
      <w:start w:val="1"/>
      <w:numFmt w:val="decimal"/>
      <w:lvlText w:val="%1.%2.%3"/>
      <w:lvlJc w:val="left"/>
      <w:pPr>
        <w:ind w:left="100" w:hanging="1080"/>
      </w:pPr>
      <w:rPr>
        <w:rFonts w:ascii="Arial" w:eastAsia="Arial" w:hAnsi="Arial" w:hint="default"/>
        <w:spacing w:val="-1"/>
        <w:sz w:val="18"/>
        <w:szCs w:val="18"/>
      </w:rPr>
    </w:lvl>
    <w:lvl w:ilvl="3">
      <w:start w:val="1"/>
      <w:numFmt w:val="lowerLetter"/>
      <w:lvlText w:val="%4)"/>
      <w:lvlJc w:val="left"/>
      <w:pPr>
        <w:ind w:left="1540" w:hanging="361"/>
      </w:pPr>
      <w:rPr>
        <w:rFonts w:ascii="Arial" w:eastAsia="Arial" w:hAnsi="Arial" w:hint="default"/>
        <w:spacing w:val="-1"/>
        <w:sz w:val="18"/>
        <w:szCs w:val="18"/>
      </w:rPr>
    </w:lvl>
    <w:lvl w:ilvl="4">
      <w:start w:val="1"/>
      <w:numFmt w:val="bullet"/>
      <w:lvlText w:val="•"/>
      <w:lvlJc w:val="left"/>
      <w:pPr>
        <w:ind w:left="3610" w:hanging="361"/>
      </w:pPr>
      <w:rPr>
        <w:rFonts w:hint="default"/>
      </w:rPr>
    </w:lvl>
    <w:lvl w:ilvl="5">
      <w:start w:val="1"/>
      <w:numFmt w:val="bullet"/>
      <w:lvlText w:val="•"/>
      <w:lvlJc w:val="left"/>
      <w:pPr>
        <w:ind w:left="4645" w:hanging="361"/>
      </w:pPr>
      <w:rPr>
        <w:rFonts w:hint="default"/>
      </w:rPr>
    </w:lvl>
    <w:lvl w:ilvl="6">
      <w:start w:val="1"/>
      <w:numFmt w:val="bullet"/>
      <w:lvlText w:val="•"/>
      <w:lvlJc w:val="left"/>
      <w:pPr>
        <w:ind w:left="5680" w:hanging="361"/>
      </w:pPr>
      <w:rPr>
        <w:rFonts w:hint="default"/>
      </w:rPr>
    </w:lvl>
    <w:lvl w:ilvl="7">
      <w:start w:val="1"/>
      <w:numFmt w:val="bullet"/>
      <w:lvlText w:val="•"/>
      <w:lvlJc w:val="left"/>
      <w:pPr>
        <w:ind w:left="6715" w:hanging="361"/>
      </w:pPr>
      <w:rPr>
        <w:rFonts w:hint="default"/>
      </w:rPr>
    </w:lvl>
    <w:lvl w:ilvl="8">
      <w:start w:val="1"/>
      <w:numFmt w:val="bullet"/>
      <w:lvlText w:val="•"/>
      <w:lvlJc w:val="left"/>
      <w:pPr>
        <w:ind w:left="7750" w:hanging="361"/>
      </w:pPr>
      <w:rPr>
        <w:rFonts w:hint="default"/>
      </w:rPr>
    </w:lvl>
  </w:abstractNum>
  <w:abstractNum w:abstractNumId="34" w15:restartNumberingAfterBreak="0">
    <w:nsid w:val="3781181D"/>
    <w:multiLevelType w:val="multilevel"/>
    <w:tmpl w:val="BA886CDC"/>
    <w:lvl w:ilvl="0">
      <w:start w:val="4"/>
      <w:numFmt w:val="upperLetter"/>
      <w:lvlText w:val="%1"/>
      <w:lvlJc w:val="left"/>
      <w:pPr>
        <w:ind w:left="6737" w:hanging="6598"/>
      </w:pPr>
      <w:rPr>
        <w:rFonts w:hint="default"/>
      </w:rPr>
    </w:lvl>
    <w:lvl w:ilvl="1">
      <w:start w:val="2"/>
      <w:numFmt w:val="decimal"/>
      <w:lvlText w:val="%1-%2"/>
      <w:lvlJc w:val="left"/>
      <w:pPr>
        <w:ind w:left="6737" w:hanging="6598"/>
      </w:pPr>
      <w:rPr>
        <w:rFonts w:ascii="Arial" w:eastAsia="Arial" w:hAnsi="Arial" w:hint="default"/>
        <w:i/>
        <w:spacing w:val="-1"/>
        <w:sz w:val="18"/>
        <w:szCs w:val="18"/>
      </w:rPr>
    </w:lvl>
    <w:lvl w:ilvl="2">
      <w:start w:val="1"/>
      <w:numFmt w:val="bullet"/>
      <w:lvlText w:val=""/>
      <w:lvlJc w:val="left"/>
      <w:pPr>
        <w:ind w:left="1580" w:hanging="361"/>
      </w:pPr>
      <w:rPr>
        <w:rFonts w:ascii="Symbol" w:eastAsia="Symbol" w:hAnsi="Symbol" w:hint="default"/>
        <w:sz w:val="18"/>
        <w:szCs w:val="18"/>
      </w:rPr>
    </w:lvl>
    <w:lvl w:ilvl="3">
      <w:start w:val="1"/>
      <w:numFmt w:val="bullet"/>
      <w:lvlText w:val="•"/>
      <w:lvlJc w:val="left"/>
      <w:pPr>
        <w:ind w:left="7435" w:hanging="361"/>
      </w:pPr>
      <w:rPr>
        <w:rFonts w:hint="default"/>
      </w:rPr>
    </w:lvl>
    <w:lvl w:ilvl="4">
      <w:start w:val="1"/>
      <w:numFmt w:val="bullet"/>
      <w:lvlText w:val="•"/>
      <w:lvlJc w:val="left"/>
      <w:pPr>
        <w:ind w:left="7785" w:hanging="361"/>
      </w:pPr>
      <w:rPr>
        <w:rFonts w:hint="default"/>
      </w:rPr>
    </w:lvl>
    <w:lvl w:ilvl="5">
      <w:start w:val="1"/>
      <w:numFmt w:val="bullet"/>
      <w:lvlText w:val="•"/>
      <w:lvlJc w:val="left"/>
      <w:pPr>
        <w:ind w:left="8134" w:hanging="361"/>
      </w:pPr>
      <w:rPr>
        <w:rFonts w:hint="default"/>
      </w:rPr>
    </w:lvl>
    <w:lvl w:ilvl="6">
      <w:start w:val="1"/>
      <w:numFmt w:val="bullet"/>
      <w:lvlText w:val="•"/>
      <w:lvlJc w:val="left"/>
      <w:pPr>
        <w:ind w:left="8483" w:hanging="361"/>
      </w:pPr>
      <w:rPr>
        <w:rFonts w:hint="default"/>
      </w:rPr>
    </w:lvl>
    <w:lvl w:ilvl="7">
      <w:start w:val="1"/>
      <w:numFmt w:val="bullet"/>
      <w:lvlText w:val="•"/>
      <w:lvlJc w:val="left"/>
      <w:pPr>
        <w:ind w:left="8832" w:hanging="361"/>
      </w:pPr>
      <w:rPr>
        <w:rFonts w:hint="default"/>
      </w:rPr>
    </w:lvl>
    <w:lvl w:ilvl="8">
      <w:start w:val="1"/>
      <w:numFmt w:val="bullet"/>
      <w:lvlText w:val="•"/>
      <w:lvlJc w:val="left"/>
      <w:pPr>
        <w:ind w:left="9181" w:hanging="361"/>
      </w:pPr>
      <w:rPr>
        <w:rFonts w:hint="default"/>
      </w:rPr>
    </w:lvl>
  </w:abstractNum>
  <w:abstractNum w:abstractNumId="35" w15:restartNumberingAfterBreak="0">
    <w:nsid w:val="380270AE"/>
    <w:multiLevelType w:val="multilevel"/>
    <w:tmpl w:val="D682B1D2"/>
    <w:lvl w:ilvl="0">
      <w:start w:val="9"/>
      <w:numFmt w:val="decimal"/>
      <w:lvlText w:val="%1"/>
      <w:lvlJc w:val="left"/>
      <w:pPr>
        <w:ind w:left="1819" w:hanging="480"/>
      </w:pPr>
      <w:rPr>
        <w:rFonts w:hint="default"/>
      </w:rPr>
    </w:lvl>
    <w:lvl w:ilvl="1">
      <w:start w:val="1"/>
      <w:numFmt w:val="decimal"/>
      <w:lvlText w:val="%1.%2"/>
      <w:lvlJc w:val="left"/>
      <w:pPr>
        <w:ind w:left="1819" w:hanging="480"/>
      </w:pPr>
      <w:rPr>
        <w:rFonts w:ascii="Arial" w:eastAsia="Arial" w:hAnsi="Arial" w:hint="default"/>
        <w:spacing w:val="-1"/>
        <w:sz w:val="18"/>
        <w:szCs w:val="18"/>
      </w:rPr>
    </w:lvl>
    <w:lvl w:ilvl="2">
      <w:start w:val="1"/>
      <w:numFmt w:val="bullet"/>
      <w:lvlText w:val="•"/>
      <w:lvlJc w:val="left"/>
      <w:pPr>
        <w:ind w:left="3431" w:hanging="480"/>
      </w:pPr>
      <w:rPr>
        <w:rFonts w:hint="default"/>
      </w:rPr>
    </w:lvl>
    <w:lvl w:ilvl="3">
      <w:start w:val="1"/>
      <w:numFmt w:val="bullet"/>
      <w:lvlText w:val="•"/>
      <w:lvlJc w:val="left"/>
      <w:pPr>
        <w:ind w:left="4237" w:hanging="480"/>
      </w:pPr>
      <w:rPr>
        <w:rFonts w:hint="default"/>
      </w:rPr>
    </w:lvl>
    <w:lvl w:ilvl="4">
      <w:start w:val="1"/>
      <w:numFmt w:val="bullet"/>
      <w:lvlText w:val="•"/>
      <w:lvlJc w:val="left"/>
      <w:pPr>
        <w:ind w:left="5043" w:hanging="480"/>
      </w:pPr>
      <w:rPr>
        <w:rFonts w:hint="default"/>
      </w:rPr>
    </w:lvl>
    <w:lvl w:ilvl="5">
      <w:start w:val="1"/>
      <w:numFmt w:val="bullet"/>
      <w:lvlText w:val="•"/>
      <w:lvlJc w:val="left"/>
      <w:pPr>
        <w:ind w:left="5849" w:hanging="480"/>
      </w:pPr>
      <w:rPr>
        <w:rFonts w:hint="default"/>
      </w:rPr>
    </w:lvl>
    <w:lvl w:ilvl="6">
      <w:start w:val="1"/>
      <w:numFmt w:val="bullet"/>
      <w:lvlText w:val="•"/>
      <w:lvlJc w:val="left"/>
      <w:pPr>
        <w:ind w:left="6655" w:hanging="480"/>
      </w:pPr>
      <w:rPr>
        <w:rFonts w:hint="default"/>
      </w:rPr>
    </w:lvl>
    <w:lvl w:ilvl="7">
      <w:start w:val="1"/>
      <w:numFmt w:val="bullet"/>
      <w:lvlText w:val="•"/>
      <w:lvlJc w:val="left"/>
      <w:pPr>
        <w:ind w:left="7461" w:hanging="480"/>
      </w:pPr>
      <w:rPr>
        <w:rFonts w:hint="default"/>
      </w:rPr>
    </w:lvl>
    <w:lvl w:ilvl="8">
      <w:start w:val="1"/>
      <w:numFmt w:val="bullet"/>
      <w:lvlText w:val="•"/>
      <w:lvlJc w:val="left"/>
      <w:pPr>
        <w:ind w:left="8267" w:hanging="480"/>
      </w:pPr>
      <w:rPr>
        <w:rFonts w:hint="default"/>
      </w:rPr>
    </w:lvl>
  </w:abstractNum>
  <w:abstractNum w:abstractNumId="36" w15:restartNumberingAfterBreak="0">
    <w:nsid w:val="38AC5BE7"/>
    <w:multiLevelType w:val="multilevel"/>
    <w:tmpl w:val="4D8EC8AA"/>
    <w:lvl w:ilvl="0">
      <w:start w:val="1"/>
      <w:numFmt w:val="decimal"/>
      <w:lvlText w:val="%1"/>
      <w:lvlJc w:val="left"/>
      <w:pPr>
        <w:ind w:left="120" w:hanging="1080"/>
      </w:pPr>
      <w:rPr>
        <w:rFonts w:hint="default"/>
      </w:rPr>
    </w:lvl>
    <w:lvl w:ilvl="1">
      <w:start w:val="2"/>
      <w:numFmt w:val="decimal"/>
      <w:lvlText w:val="%1.%2"/>
      <w:lvlJc w:val="left"/>
      <w:pPr>
        <w:ind w:left="120" w:hanging="1080"/>
      </w:pPr>
      <w:rPr>
        <w:rFonts w:hint="default"/>
      </w:rPr>
    </w:lvl>
    <w:lvl w:ilvl="2">
      <w:start w:val="1"/>
      <w:numFmt w:val="decimal"/>
      <w:lvlText w:val="%1.%2.%3"/>
      <w:lvlJc w:val="left"/>
      <w:pPr>
        <w:ind w:left="120" w:hanging="1080"/>
      </w:pPr>
      <w:rPr>
        <w:rFonts w:ascii="Arial" w:eastAsia="Arial" w:hAnsi="Arial" w:hint="default"/>
        <w:spacing w:val="-1"/>
        <w:sz w:val="18"/>
        <w:szCs w:val="18"/>
      </w:rPr>
    </w:lvl>
    <w:lvl w:ilvl="3">
      <w:start w:val="1"/>
      <w:numFmt w:val="bullet"/>
      <w:lvlText w:val="—"/>
      <w:lvlJc w:val="left"/>
      <w:pPr>
        <w:ind w:left="1580" w:hanging="360"/>
      </w:pPr>
      <w:rPr>
        <w:rFonts w:ascii="Arial" w:eastAsia="Arial" w:hAnsi="Arial" w:hint="default"/>
        <w:sz w:val="18"/>
        <w:szCs w:val="18"/>
      </w:rPr>
    </w:lvl>
    <w:lvl w:ilvl="4">
      <w:start w:val="1"/>
      <w:numFmt w:val="bullet"/>
      <w:lvlText w:val="•"/>
      <w:lvlJc w:val="left"/>
      <w:pPr>
        <w:ind w:left="4333" w:hanging="360"/>
      </w:pPr>
      <w:rPr>
        <w:rFonts w:hint="default"/>
      </w:rPr>
    </w:lvl>
    <w:lvl w:ilvl="5">
      <w:start w:val="1"/>
      <w:numFmt w:val="bullet"/>
      <w:lvlText w:val="•"/>
      <w:lvlJc w:val="left"/>
      <w:pPr>
        <w:ind w:left="5251" w:hanging="360"/>
      </w:pPr>
      <w:rPr>
        <w:rFonts w:hint="default"/>
      </w:rPr>
    </w:lvl>
    <w:lvl w:ilvl="6">
      <w:start w:val="1"/>
      <w:numFmt w:val="bullet"/>
      <w:lvlText w:val="•"/>
      <w:lvlJc w:val="left"/>
      <w:pPr>
        <w:ind w:left="6168" w:hanging="360"/>
      </w:pPr>
      <w:rPr>
        <w:rFonts w:hint="default"/>
      </w:rPr>
    </w:lvl>
    <w:lvl w:ilvl="7">
      <w:start w:val="1"/>
      <w:numFmt w:val="bullet"/>
      <w:lvlText w:val="•"/>
      <w:lvlJc w:val="left"/>
      <w:pPr>
        <w:ind w:left="7086" w:hanging="360"/>
      </w:pPr>
      <w:rPr>
        <w:rFonts w:hint="default"/>
      </w:rPr>
    </w:lvl>
    <w:lvl w:ilvl="8">
      <w:start w:val="1"/>
      <w:numFmt w:val="bullet"/>
      <w:lvlText w:val="•"/>
      <w:lvlJc w:val="left"/>
      <w:pPr>
        <w:ind w:left="8004" w:hanging="360"/>
      </w:pPr>
      <w:rPr>
        <w:rFonts w:hint="default"/>
      </w:rPr>
    </w:lvl>
  </w:abstractNum>
  <w:abstractNum w:abstractNumId="37" w15:restartNumberingAfterBreak="0">
    <w:nsid w:val="392B621A"/>
    <w:multiLevelType w:val="multilevel"/>
    <w:tmpl w:val="B5E8085A"/>
    <w:lvl w:ilvl="0">
      <w:start w:val="7"/>
      <w:numFmt w:val="decimal"/>
      <w:lvlText w:val="%1"/>
      <w:lvlJc w:val="left"/>
      <w:pPr>
        <w:ind w:left="6737" w:hanging="6598"/>
      </w:pPr>
      <w:rPr>
        <w:rFonts w:hint="default"/>
      </w:rPr>
    </w:lvl>
    <w:lvl w:ilvl="1">
      <w:start w:val="2"/>
      <w:numFmt w:val="decimal"/>
      <w:lvlText w:val="%1-%2"/>
      <w:lvlJc w:val="left"/>
      <w:pPr>
        <w:ind w:left="6737" w:hanging="6598"/>
      </w:pPr>
      <w:rPr>
        <w:rFonts w:ascii="Arial" w:eastAsia="Arial" w:hAnsi="Arial" w:hint="default"/>
        <w:i/>
        <w:spacing w:val="-1"/>
        <w:sz w:val="18"/>
        <w:szCs w:val="18"/>
      </w:rPr>
    </w:lvl>
    <w:lvl w:ilvl="2">
      <w:start w:val="1"/>
      <w:numFmt w:val="lowerLetter"/>
      <w:lvlText w:val="%3)"/>
      <w:lvlJc w:val="left"/>
      <w:pPr>
        <w:ind w:left="1220" w:hanging="361"/>
      </w:pPr>
      <w:rPr>
        <w:rFonts w:ascii="Arial" w:eastAsia="Arial" w:hAnsi="Arial" w:hint="default"/>
        <w:spacing w:val="-1"/>
        <w:sz w:val="18"/>
        <w:szCs w:val="18"/>
      </w:rPr>
    </w:lvl>
    <w:lvl w:ilvl="3">
      <w:start w:val="1"/>
      <w:numFmt w:val="bullet"/>
      <w:lvlText w:val="•"/>
      <w:lvlJc w:val="left"/>
      <w:pPr>
        <w:ind w:left="7435" w:hanging="361"/>
      </w:pPr>
      <w:rPr>
        <w:rFonts w:hint="default"/>
      </w:rPr>
    </w:lvl>
    <w:lvl w:ilvl="4">
      <w:start w:val="1"/>
      <w:numFmt w:val="bullet"/>
      <w:lvlText w:val="•"/>
      <w:lvlJc w:val="left"/>
      <w:pPr>
        <w:ind w:left="7785" w:hanging="361"/>
      </w:pPr>
      <w:rPr>
        <w:rFonts w:hint="default"/>
      </w:rPr>
    </w:lvl>
    <w:lvl w:ilvl="5">
      <w:start w:val="1"/>
      <w:numFmt w:val="bullet"/>
      <w:lvlText w:val="•"/>
      <w:lvlJc w:val="left"/>
      <w:pPr>
        <w:ind w:left="8134" w:hanging="361"/>
      </w:pPr>
      <w:rPr>
        <w:rFonts w:hint="default"/>
      </w:rPr>
    </w:lvl>
    <w:lvl w:ilvl="6">
      <w:start w:val="1"/>
      <w:numFmt w:val="bullet"/>
      <w:lvlText w:val="•"/>
      <w:lvlJc w:val="left"/>
      <w:pPr>
        <w:ind w:left="8483" w:hanging="361"/>
      </w:pPr>
      <w:rPr>
        <w:rFonts w:hint="default"/>
      </w:rPr>
    </w:lvl>
    <w:lvl w:ilvl="7">
      <w:start w:val="1"/>
      <w:numFmt w:val="bullet"/>
      <w:lvlText w:val="•"/>
      <w:lvlJc w:val="left"/>
      <w:pPr>
        <w:ind w:left="8832" w:hanging="361"/>
      </w:pPr>
      <w:rPr>
        <w:rFonts w:hint="default"/>
      </w:rPr>
    </w:lvl>
    <w:lvl w:ilvl="8">
      <w:start w:val="1"/>
      <w:numFmt w:val="bullet"/>
      <w:lvlText w:val="•"/>
      <w:lvlJc w:val="left"/>
      <w:pPr>
        <w:ind w:left="9181" w:hanging="361"/>
      </w:pPr>
      <w:rPr>
        <w:rFonts w:hint="default"/>
      </w:rPr>
    </w:lvl>
  </w:abstractNum>
  <w:abstractNum w:abstractNumId="38" w15:restartNumberingAfterBreak="0">
    <w:nsid w:val="3D8A1D0A"/>
    <w:multiLevelType w:val="multilevel"/>
    <w:tmpl w:val="DBFAC360"/>
    <w:lvl w:ilvl="0">
      <w:start w:val="10"/>
      <w:numFmt w:val="decimal"/>
      <w:lvlText w:val="%1"/>
      <w:lvlJc w:val="left"/>
      <w:pPr>
        <w:ind w:left="140" w:hanging="1080"/>
      </w:pPr>
      <w:rPr>
        <w:rFonts w:hint="default"/>
      </w:rPr>
    </w:lvl>
    <w:lvl w:ilvl="1">
      <w:start w:val="2"/>
      <w:numFmt w:val="decimal"/>
      <w:lvlText w:val="%1.%2"/>
      <w:lvlJc w:val="left"/>
      <w:pPr>
        <w:ind w:left="140" w:hanging="1080"/>
      </w:pPr>
      <w:rPr>
        <w:rFonts w:hint="default"/>
      </w:rPr>
    </w:lvl>
    <w:lvl w:ilvl="2">
      <w:start w:val="2"/>
      <w:numFmt w:val="decimal"/>
      <w:lvlText w:val="%1.%2.%3"/>
      <w:lvlJc w:val="left"/>
      <w:pPr>
        <w:ind w:left="140" w:hanging="1080"/>
      </w:pPr>
      <w:rPr>
        <w:rFonts w:hint="default"/>
      </w:rPr>
    </w:lvl>
    <w:lvl w:ilvl="3">
      <w:start w:val="1"/>
      <w:numFmt w:val="decimal"/>
      <w:lvlText w:val="%1.%2.%3.%4"/>
      <w:lvlJc w:val="left"/>
      <w:pPr>
        <w:ind w:left="140" w:hanging="1080"/>
      </w:pPr>
      <w:rPr>
        <w:rFonts w:ascii="Arial" w:eastAsia="Arial" w:hAnsi="Arial" w:hint="default"/>
        <w:spacing w:val="-1"/>
        <w:sz w:val="18"/>
        <w:szCs w:val="18"/>
      </w:rPr>
    </w:lvl>
    <w:lvl w:ilvl="4">
      <w:start w:val="1"/>
      <w:numFmt w:val="bullet"/>
      <w:lvlText w:val="•"/>
      <w:lvlJc w:val="left"/>
      <w:pPr>
        <w:ind w:left="4044" w:hanging="1080"/>
      </w:pPr>
      <w:rPr>
        <w:rFonts w:hint="default"/>
      </w:rPr>
    </w:lvl>
    <w:lvl w:ilvl="5">
      <w:start w:val="1"/>
      <w:numFmt w:val="bullet"/>
      <w:lvlText w:val="•"/>
      <w:lvlJc w:val="left"/>
      <w:pPr>
        <w:ind w:left="5020" w:hanging="1080"/>
      </w:pPr>
      <w:rPr>
        <w:rFonts w:hint="default"/>
      </w:rPr>
    </w:lvl>
    <w:lvl w:ilvl="6">
      <w:start w:val="1"/>
      <w:numFmt w:val="bullet"/>
      <w:lvlText w:val="•"/>
      <w:lvlJc w:val="left"/>
      <w:pPr>
        <w:ind w:left="5996" w:hanging="1080"/>
      </w:pPr>
      <w:rPr>
        <w:rFonts w:hint="default"/>
      </w:rPr>
    </w:lvl>
    <w:lvl w:ilvl="7">
      <w:start w:val="1"/>
      <w:numFmt w:val="bullet"/>
      <w:lvlText w:val="•"/>
      <w:lvlJc w:val="left"/>
      <w:pPr>
        <w:ind w:left="6972" w:hanging="1080"/>
      </w:pPr>
      <w:rPr>
        <w:rFonts w:hint="default"/>
      </w:rPr>
    </w:lvl>
    <w:lvl w:ilvl="8">
      <w:start w:val="1"/>
      <w:numFmt w:val="bullet"/>
      <w:lvlText w:val="•"/>
      <w:lvlJc w:val="left"/>
      <w:pPr>
        <w:ind w:left="7948" w:hanging="1080"/>
      </w:pPr>
      <w:rPr>
        <w:rFonts w:hint="default"/>
      </w:rPr>
    </w:lvl>
  </w:abstractNum>
  <w:abstractNum w:abstractNumId="39" w15:restartNumberingAfterBreak="0">
    <w:nsid w:val="3E38189D"/>
    <w:multiLevelType w:val="hybridMultilevel"/>
    <w:tmpl w:val="F5BCCC30"/>
    <w:lvl w:ilvl="0" w:tplc="CCA2EAE8">
      <w:start w:val="1"/>
      <w:numFmt w:val="lowerLetter"/>
      <w:lvlText w:val="%1)"/>
      <w:lvlJc w:val="left"/>
      <w:pPr>
        <w:ind w:left="1580" w:hanging="360"/>
      </w:pPr>
      <w:rPr>
        <w:rFonts w:ascii="Arial" w:eastAsia="Arial" w:hAnsi="Arial" w:hint="default"/>
        <w:spacing w:val="-1"/>
        <w:sz w:val="18"/>
        <w:szCs w:val="18"/>
      </w:rPr>
    </w:lvl>
    <w:lvl w:ilvl="1" w:tplc="647C7B98">
      <w:start w:val="1"/>
      <w:numFmt w:val="bullet"/>
      <w:lvlText w:val=""/>
      <w:lvlJc w:val="left"/>
      <w:pPr>
        <w:ind w:left="1940" w:hanging="361"/>
      </w:pPr>
      <w:rPr>
        <w:rFonts w:ascii="Symbol" w:eastAsia="Symbol" w:hAnsi="Symbol" w:hint="default"/>
        <w:sz w:val="18"/>
        <w:szCs w:val="18"/>
      </w:rPr>
    </w:lvl>
    <w:lvl w:ilvl="2" w:tplc="17686084">
      <w:start w:val="1"/>
      <w:numFmt w:val="bullet"/>
      <w:lvlText w:val="•"/>
      <w:lvlJc w:val="left"/>
      <w:pPr>
        <w:ind w:left="1940" w:hanging="361"/>
      </w:pPr>
      <w:rPr>
        <w:rFonts w:hint="default"/>
      </w:rPr>
    </w:lvl>
    <w:lvl w:ilvl="3" w:tplc="28BE4B78">
      <w:start w:val="1"/>
      <w:numFmt w:val="bullet"/>
      <w:lvlText w:val="•"/>
      <w:lvlJc w:val="left"/>
      <w:pPr>
        <w:ind w:left="2932" w:hanging="361"/>
      </w:pPr>
      <w:rPr>
        <w:rFonts w:hint="default"/>
      </w:rPr>
    </w:lvl>
    <w:lvl w:ilvl="4" w:tplc="D1BA842E">
      <w:start w:val="1"/>
      <w:numFmt w:val="bullet"/>
      <w:lvlText w:val="•"/>
      <w:lvlJc w:val="left"/>
      <w:pPr>
        <w:ind w:left="3925" w:hanging="361"/>
      </w:pPr>
      <w:rPr>
        <w:rFonts w:hint="default"/>
      </w:rPr>
    </w:lvl>
    <w:lvl w:ilvl="5" w:tplc="6BD68294">
      <w:start w:val="1"/>
      <w:numFmt w:val="bullet"/>
      <w:lvlText w:val="•"/>
      <w:lvlJc w:val="left"/>
      <w:pPr>
        <w:ind w:left="4917" w:hanging="361"/>
      </w:pPr>
      <w:rPr>
        <w:rFonts w:hint="default"/>
      </w:rPr>
    </w:lvl>
    <w:lvl w:ilvl="6" w:tplc="FD9A854C">
      <w:start w:val="1"/>
      <w:numFmt w:val="bullet"/>
      <w:lvlText w:val="•"/>
      <w:lvlJc w:val="left"/>
      <w:pPr>
        <w:ind w:left="5910" w:hanging="361"/>
      </w:pPr>
      <w:rPr>
        <w:rFonts w:hint="default"/>
      </w:rPr>
    </w:lvl>
    <w:lvl w:ilvl="7" w:tplc="4DBEFD04">
      <w:start w:val="1"/>
      <w:numFmt w:val="bullet"/>
      <w:lvlText w:val="•"/>
      <w:lvlJc w:val="left"/>
      <w:pPr>
        <w:ind w:left="6902" w:hanging="361"/>
      </w:pPr>
      <w:rPr>
        <w:rFonts w:hint="default"/>
      </w:rPr>
    </w:lvl>
    <w:lvl w:ilvl="8" w:tplc="2A98663E">
      <w:start w:val="1"/>
      <w:numFmt w:val="bullet"/>
      <w:lvlText w:val="•"/>
      <w:lvlJc w:val="left"/>
      <w:pPr>
        <w:ind w:left="7895" w:hanging="361"/>
      </w:pPr>
      <w:rPr>
        <w:rFonts w:hint="default"/>
      </w:rPr>
    </w:lvl>
  </w:abstractNum>
  <w:abstractNum w:abstractNumId="40" w15:restartNumberingAfterBreak="0">
    <w:nsid w:val="40680537"/>
    <w:multiLevelType w:val="hybridMultilevel"/>
    <w:tmpl w:val="70C80CA6"/>
    <w:lvl w:ilvl="0" w:tplc="B170B150">
      <w:start w:val="10"/>
      <w:numFmt w:val="lowerLetter"/>
      <w:lvlText w:val="%1)"/>
      <w:lvlJc w:val="left"/>
      <w:pPr>
        <w:ind w:left="731" w:hanging="360"/>
      </w:pPr>
      <w:rPr>
        <w:rFonts w:ascii="Arial" w:eastAsia="Arial" w:hAnsi="Arial" w:hint="default"/>
        <w:spacing w:val="-1"/>
        <w:sz w:val="18"/>
        <w:szCs w:val="18"/>
      </w:rPr>
    </w:lvl>
    <w:lvl w:ilvl="1" w:tplc="B99AE96A">
      <w:start w:val="1"/>
      <w:numFmt w:val="decimal"/>
      <w:lvlText w:val="%2."/>
      <w:lvlJc w:val="left"/>
      <w:pPr>
        <w:ind w:left="974" w:hanging="361"/>
      </w:pPr>
      <w:rPr>
        <w:rFonts w:ascii="Arial" w:eastAsia="Arial" w:hAnsi="Arial" w:hint="default"/>
        <w:w w:val="99"/>
        <w:sz w:val="16"/>
        <w:szCs w:val="16"/>
      </w:rPr>
    </w:lvl>
    <w:lvl w:ilvl="2" w:tplc="19DC5528">
      <w:start w:val="1"/>
      <w:numFmt w:val="bullet"/>
      <w:lvlText w:val="•"/>
      <w:lvlJc w:val="left"/>
      <w:pPr>
        <w:ind w:left="1445" w:hanging="361"/>
      </w:pPr>
      <w:rPr>
        <w:rFonts w:hint="default"/>
      </w:rPr>
    </w:lvl>
    <w:lvl w:ilvl="3" w:tplc="5ADE67D6">
      <w:start w:val="1"/>
      <w:numFmt w:val="bullet"/>
      <w:lvlText w:val="•"/>
      <w:lvlJc w:val="left"/>
      <w:pPr>
        <w:ind w:left="1916" w:hanging="361"/>
      </w:pPr>
      <w:rPr>
        <w:rFonts w:hint="default"/>
      </w:rPr>
    </w:lvl>
    <w:lvl w:ilvl="4" w:tplc="F6F84E3E">
      <w:start w:val="1"/>
      <w:numFmt w:val="bullet"/>
      <w:lvlText w:val="•"/>
      <w:lvlJc w:val="left"/>
      <w:pPr>
        <w:ind w:left="2387" w:hanging="361"/>
      </w:pPr>
      <w:rPr>
        <w:rFonts w:hint="default"/>
      </w:rPr>
    </w:lvl>
    <w:lvl w:ilvl="5" w:tplc="15664A4C">
      <w:start w:val="1"/>
      <w:numFmt w:val="bullet"/>
      <w:lvlText w:val="•"/>
      <w:lvlJc w:val="left"/>
      <w:pPr>
        <w:ind w:left="2858" w:hanging="361"/>
      </w:pPr>
      <w:rPr>
        <w:rFonts w:hint="default"/>
      </w:rPr>
    </w:lvl>
    <w:lvl w:ilvl="6" w:tplc="CBAE6214">
      <w:start w:val="1"/>
      <w:numFmt w:val="bullet"/>
      <w:lvlText w:val="•"/>
      <w:lvlJc w:val="left"/>
      <w:pPr>
        <w:ind w:left="3329" w:hanging="361"/>
      </w:pPr>
      <w:rPr>
        <w:rFonts w:hint="default"/>
      </w:rPr>
    </w:lvl>
    <w:lvl w:ilvl="7" w:tplc="0D282064">
      <w:start w:val="1"/>
      <w:numFmt w:val="bullet"/>
      <w:lvlText w:val="•"/>
      <w:lvlJc w:val="left"/>
      <w:pPr>
        <w:ind w:left="3799" w:hanging="361"/>
      </w:pPr>
      <w:rPr>
        <w:rFonts w:hint="default"/>
      </w:rPr>
    </w:lvl>
    <w:lvl w:ilvl="8" w:tplc="11A65870">
      <w:start w:val="1"/>
      <w:numFmt w:val="bullet"/>
      <w:lvlText w:val="•"/>
      <w:lvlJc w:val="left"/>
      <w:pPr>
        <w:ind w:left="4270" w:hanging="361"/>
      </w:pPr>
      <w:rPr>
        <w:rFonts w:hint="default"/>
      </w:rPr>
    </w:lvl>
  </w:abstractNum>
  <w:abstractNum w:abstractNumId="41" w15:restartNumberingAfterBreak="0">
    <w:nsid w:val="40717DC3"/>
    <w:multiLevelType w:val="multilevel"/>
    <w:tmpl w:val="B02CF69C"/>
    <w:lvl w:ilvl="0">
      <w:start w:val="8"/>
      <w:numFmt w:val="decimal"/>
      <w:lvlText w:val="%1"/>
      <w:lvlJc w:val="left"/>
      <w:pPr>
        <w:ind w:left="120" w:hanging="1080"/>
      </w:pPr>
      <w:rPr>
        <w:rFonts w:hint="default"/>
      </w:rPr>
    </w:lvl>
    <w:lvl w:ilvl="1">
      <w:start w:val="1"/>
      <w:numFmt w:val="decimal"/>
      <w:lvlText w:val="%1.%2"/>
      <w:lvlJc w:val="left"/>
      <w:pPr>
        <w:ind w:left="120" w:hanging="1080"/>
      </w:pPr>
      <w:rPr>
        <w:rFonts w:hint="default"/>
      </w:rPr>
    </w:lvl>
    <w:lvl w:ilvl="2">
      <w:start w:val="1"/>
      <w:numFmt w:val="decimal"/>
      <w:lvlText w:val="%1.%2.%3"/>
      <w:lvlJc w:val="left"/>
      <w:pPr>
        <w:ind w:left="120" w:hanging="1080"/>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42" w15:restartNumberingAfterBreak="0">
    <w:nsid w:val="40C62C3D"/>
    <w:multiLevelType w:val="multilevel"/>
    <w:tmpl w:val="81C04B2E"/>
    <w:lvl w:ilvl="0">
      <w:start w:val="10"/>
      <w:numFmt w:val="decimal"/>
      <w:lvlText w:val="%1"/>
      <w:lvlJc w:val="left"/>
      <w:pPr>
        <w:ind w:left="140" w:hanging="1080"/>
      </w:pPr>
      <w:rPr>
        <w:rFonts w:hint="default"/>
      </w:rPr>
    </w:lvl>
    <w:lvl w:ilvl="1">
      <w:start w:val="7"/>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43" w15:restartNumberingAfterBreak="0">
    <w:nsid w:val="40FC39B1"/>
    <w:multiLevelType w:val="multilevel"/>
    <w:tmpl w:val="B64E7CA0"/>
    <w:lvl w:ilvl="0">
      <w:start w:val="10"/>
      <w:numFmt w:val="decimal"/>
      <w:lvlText w:val="%1"/>
      <w:lvlJc w:val="left"/>
      <w:pPr>
        <w:ind w:left="1820" w:hanging="481"/>
      </w:pPr>
      <w:rPr>
        <w:rFonts w:hint="default"/>
      </w:rPr>
    </w:lvl>
    <w:lvl w:ilvl="1">
      <w:start w:val="1"/>
      <w:numFmt w:val="decimal"/>
      <w:lvlText w:val="%1.%2"/>
      <w:lvlJc w:val="left"/>
      <w:pPr>
        <w:ind w:left="1820" w:hanging="481"/>
      </w:pPr>
      <w:rPr>
        <w:rFonts w:ascii="Arial" w:eastAsia="Arial" w:hAnsi="Arial" w:hint="default"/>
        <w:sz w:val="18"/>
        <w:szCs w:val="18"/>
      </w:rPr>
    </w:lvl>
    <w:lvl w:ilvl="2">
      <w:start w:val="1"/>
      <w:numFmt w:val="decimal"/>
      <w:lvlText w:val="%1.%2.%3"/>
      <w:lvlJc w:val="left"/>
      <w:pPr>
        <w:ind w:left="2419" w:hanging="600"/>
      </w:pPr>
      <w:rPr>
        <w:rFonts w:ascii="Arial" w:eastAsia="Arial" w:hAnsi="Arial" w:hint="default"/>
        <w:spacing w:val="-1"/>
        <w:sz w:val="18"/>
        <w:szCs w:val="18"/>
      </w:rPr>
    </w:lvl>
    <w:lvl w:ilvl="3">
      <w:start w:val="1"/>
      <w:numFmt w:val="bullet"/>
      <w:lvlText w:val="•"/>
      <w:lvlJc w:val="left"/>
      <w:pPr>
        <w:ind w:left="2420" w:hanging="600"/>
      </w:pPr>
      <w:rPr>
        <w:rFonts w:hint="default"/>
      </w:rPr>
    </w:lvl>
    <w:lvl w:ilvl="4">
      <w:start w:val="1"/>
      <w:numFmt w:val="bullet"/>
      <w:lvlText w:val="•"/>
      <w:lvlJc w:val="left"/>
      <w:pPr>
        <w:ind w:left="3485" w:hanging="600"/>
      </w:pPr>
      <w:rPr>
        <w:rFonts w:hint="default"/>
      </w:rPr>
    </w:lvl>
    <w:lvl w:ilvl="5">
      <w:start w:val="1"/>
      <w:numFmt w:val="bullet"/>
      <w:lvlText w:val="•"/>
      <w:lvlJc w:val="left"/>
      <w:pPr>
        <w:ind w:left="4551" w:hanging="600"/>
      </w:pPr>
      <w:rPr>
        <w:rFonts w:hint="default"/>
      </w:rPr>
    </w:lvl>
    <w:lvl w:ilvl="6">
      <w:start w:val="1"/>
      <w:numFmt w:val="bullet"/>
      <w:lvlText w:val="•"/>
      <w:lvlJc w:val="left"/>
      <w:pPr>
        <w:ind w:left="5617" w:hanging="600"/>
      </w:pPr>
      <w:rPr>
        <w:rFonts w:hint="default"/>
      </w:rPr>
    </w:lvl>
    <w:lvl w:ilvl="7">
      <w:start w:val="1"/>
      <w:numFmt w:val="bullet"/>
      <w:lvlText w:val="•"/>
      <w:lvlJc w:val="left"/>
      <w:pPr>
        <w:ind w:left="6682" w:hanging="600"/>
      </w:pPr>
      <w:rPr>
        <w:rFonts w:hint="default"/>
      </w:rPr>
    </w:lvl>
    <w:lvl w:ilvl="8">
      <w:start w:val="1"/>
      <w:numFmt w:val="bullet"/>
      <w:lvlText w:val="•"/>
      <w:lvlJc w:val="left"/>
      <w:pPr>
        <w:ind w:left="7748" w:hanging="600"/>
      </w:pPr>
      <w:rPr>
        <w:rFonts w:hint="default"/>
      </w:rPr>
    </w:lvl>
  </w:abstractNum>
  <w:abstractNum w:abstractNumId="44" w15:restartNumberingAfterBreak="0">
    <w:nsid w:val="434E4C3D"/>
    <w:multiLevelType w:val="multilevel"/>
    <w:tmpl w:val="73E459B2"/>
    <w:lvl w:ilvl="0">
      <w:start w:val="5"/>
      <w:numFmt w:val="decimal"/>
      <w:lvlText w:val="%1"/>
      <w:lvlJc w:val="left"/>
      <w:pPr>
        <w:ind w:left="140" w:hanging="1080"/>
      </w:pPr>
      <w:rPr>
        <w:rFonts w:hint="default"/>
      </w:rPr>
    </w:lvl>
    <w:lvl w:ilvl="1">
      <w:start w:val="5"/>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45" w15:restartNumberingAfterBreak="0">
    <w:nsid w:val="448F6E30"/>
    <w:multiLevelType w:val="multilevel"/>
    <w:tmpl w:val="5694F4AC"/>
    <w:lvl w:ilvl="0">
      <w:start w:val="10"/>
      <w:numFmt w:val="decimal"/>
      <w:lvlText w:val="%1"/>
      <w:lvlJc w:val="left"/>
      <w:pPr>
        <w:ind w:left="140" w:hanging="1080"/>
      </w:pPr>
      <w:rPr>
        <w:rFonts w:hint="default"/>
      </w:rPr>
    </w:lvl>
    <w:lvl w:ilvl="1">
      <w:start w:val="5"/>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lowerLetter"/>
      <w:lvlText w:val="%4)"/>
      <w:lvlJc w:val="left"/>
      <w:pPr>
        <w:ind w:left="1580" w:hanging="361"/>
      </w:pPr>
      <w:rPr>
        <w:rFonts w:ascii="Arial" w:eastAsia="Arial" w:hAnsi="Arial" w:hint="default"/>
        <w:spacing w:val="-1"/>
        <w:sz w:val="18"/>
        <w:szCs w:val="18"/>
      </w:rPr>
    </w:lvl>
    <w:lvl w:ilvl="4">
      <w:start w:val="1"/>
      <w:numFmt w:val="bullet"/>
      <w:lvlText w:val="•"/>
      <w:lvlJc w:val="left"/>
      <w:pPr>
        <w:ind w:left="3655" w:hanging="361"/>
      </w:pPr>
      <w:rPr>
        <w:rFonts w:hint="default"/>
      </w:rPr>
    </w:lvl>
    <w:lvl w:ilvl="5">
      <w:start w:val="1"/>
      <w:numFmt w:val="bullet"/>
      <w:lvlText w:val="•"/>
      <w:lvlJc w:val="left"/>
      <w:pPr>
        <w:ind w:left="4692" w:hanging="361"/>
      </w:pPr>
      <w:rPr>
        <w:rFonts w:hint="default"/>
      </w:rPr>
    </w:lvl>
    <w:lvl w:ilvl="6">
      <w:start w:val="1"/>
      <w:numFmt w:val="bullet"/>
      <w:lvlText w:val="•"/>
      <w:lvlJc w:val="left"/>
      <w:pPr>
        <w:ind w:left="5730" w:hanging="361"/>
      </w:pPr>
      <w:rPr>
        <w:rFonts w:hint="default"/>
      </w:rPr>
    </w:lvl>
    <w:lvl w:ilvl="7">
      <w:start w:val="1"/>
      <w:numFmt w:val="bullet"/>
      <w:lvlText w:val="•"/>
      <w:lvlJc w:val="left"/>
      <w:pPr>
        <w:ind w:left="6767" w:hanging="361"/>
      </w:pPr>
      <w:rPr>
        <w:rFonts w:hint="default"/>
      </w:rPr>
    </w:lvl>
    <w:lvl w:ilvl="8">
      <w:start w:val="1"/>
      <w:numFmt w:val="bullet"/>
      <w:lvlText w:val="•"/>
      <w:lvlJc w:val="left"/>
      <w:pPr>
        <w:ind w:left="7805" w:hanging="361"/>
      </w:pPr>
      <w:rPr>
        <w:rFonts w:hint="default"/>
      </w:rPr>
    </w:lvl>
  </w:abstractNum>
  <w:abstractNum w:abstractNumId="46" w15:restartNumberingAfterBreak="0">
    <w:nsid w:val="45A349B5"/>
    <w:multiLevelType w:val="hybridMultilevel"/>
    <w:tmpl w:val="EC8EA0CC"/>
    <w:lvl w:ilvl="0" w:tplc="417A61E8">
      <w:start w:val="5"/>
      <w:numFmt w:val="lowerLetter"/>
      <w:lvlText w:val="%1)"/>
      <w:lvlJc w:val="left"/>
      <w:pPr>
        <w:ind w:left="1580" w:hanging="361"/>
      </w:pPr>
      <w:rPr>
        <w:rFonts w:ascii="Arial" w:eastAsia="Arial" w:hAnsi="Arial" w:hint="default"/>
        <w:spacing w:val="-1"/>
        <w:sz w:val="18"/>
        <w:szCs w:val="18"/>
      </w:rPr>
    </w:lvl>
    <w:lvl w:ilvl="1" w:tplc="9B78F81A">
      <w:start w:val="1"/>
      <w:numFmt w:val="bullet"/>
      <w:lvlText w:val="•"/>
      <w:lvlJc w:val="left"/>
      <w:pPr>
        <w:ind w:left="2410" w:hanging="361"/>
      </w:pPr>
      <w:rPr>
        <w:rFonts w:hint="default"/>
      </w:rPr>
    </w:lvl>
    <w:lvl w:ilvl="2" w:tplc="A2D664BA">
      <w:start w:val="1"/>
      <w:numFmt w:val="bullet"/>
      <w:lvlText w:val="•"/>
      <w:lvlJc w:val="left"/>
      <w:pPr>
        <w:ind w:left="3240" w:hanging="361"/>
      </w:pPr>
      <w:rPr>
        <w:rFonts w:hint="default"/>
      </w:rPr>
    </w:lvl>
    <w:lvl w:ilvl="3" w:tplc="CDCCBD10">
      <w:start w:val="1"/>
      <w:numFmt w:val="bullet"/>
      <w:lvlText w:val="•"/>
      <w:lvlJc w:val="left"/>
      <w:pPr>
        <w:ind w:left="4070" w:hanging="361"/>
      </w:pPr>
      <w:rPr>
        <w:rFonts w:hint="default"/>
      </w:rPr>
    </w:lvl>
    <w:lvl w:ilvl="4" w:tplc="BF547510">
      <w:start w:val="1"/>
      <w:numFmt w:val="bullet"/>
      <w:lvlText w:val="•"/>
      <w:lvlJc w:val="left"/>
      <w:pPr>
        <w:ind w:left="4900" w:hanging="361"/>
      </w:pPr>
      <w:rPr>
        <w:rFonts w:hint="default"/>
      </w:rPr>
    </w:lvl>
    <w:lvl w:ilvl="5" w:tplc="8106451C">
      <w:start w:val="1"/>
      <w:numFmt w:val="bullet"/>
      <w:lvlText w:val="•"/>
      <w:lvlJc w:val="left"/>
      <w:pPr>
        <w:ind w:left="5730" w:hanging="361"/>
      </w:pPr>
      <w:rPr>
        <w:rFonts w:hint="default"/>
      </w:rPr>
    </w:lvl>
    <w:lvl w:ilvl="6" w:tplc="A9743832">
      <w:start w:val="1"/>
      <w:numFmt w:val="bullet"/>
      <w:lvlText w:val="•"/>
      <w:lvlJc w:val="left"/>
      <w:pPr>
        <w:ind w:left="6560" w:hanging="361"/>
      </w:pPr>
      <w:rPr>
        <w:rFonts w:hint="default"/>
      </w:rPr>
    </w:lvl>
    <w:lvl w:ilvl="7" w:tplc="2EACFD9E">
      <w:start w:val="1"/>
      <w:numFmt w:val="bullet"/>
      <w:lvlText w:val="•"/>
      <w:lvlJc w:val="left"/>
      <w:pPr>
        <w:ind w:left="7390" w:hanging="361"/>
      </w:pPr>
      <w:rPr>
        <w:rFonts w:hint="default"/>
      </w:rPr>
    </w:lvl>
    <w:lvl w:ilvl="8" w:tplc="5406BB86">
      <w:start w:val="1"/>
      <w:numFmt w:val="bullet"/>
      <w:lvlText w:val="•"/>
      <w:lvlJc w:val="left"/>
      <w:pPr>
        <w:ind w:left="8220" w:hanging="361"/>
      </w:pPr>
      <w:rPr>
        <w:rFonts w:hint="default"/>
      </w:rPr>
    </w:lvl>
  </w:abstractNum>
  <w:abstractNum w:abstractNumId="47" w15:restartNumberingAfterBreak="0">
    <w:nsid w:val="46A02679"/>
    <w:multiLevelType w:val="multilevel"/>
    <w:tmpl w:val="2AA419B6"/>
    <w:lvl w:ilvl="0">
      <w:start w:val="10"/>
      <w:numFmt w:val="decimal"/>
      <w:lvlText w:val="%1"/>
      <w:lvlJc w:val="left"/>
      <w:pPr>
        <w:ind w:left="3631" w:hanging="553"/>
      </w:pPr>
      <w:rPr>
        <w:rFonts w:hint="default"/>
      </w:rPr>
    </w:lvl>
    <w:lvl w:ilvl="1">
      <w:start w:val="6"/>
      <w:numFmt w:val="decimal"/>
      <w:lvlText w:val="%1.%2"/>
      <w:lvlJc w:val="left"/>
      <w:pPr>
        <w:ind w:left="3631" w:hanging="553"/>
        <w:jc w:val="right"/>
      </w:pPr>
      <w:rPr>
        <w:rFonts w:ascii="Arial" w:eastAsia="Arial" w:hAnsi="Arial" w:hint="default"/>
        <w:b/>
        <w:bCs/>
        <w:sz w:val="18"/>
        <w:szCs w:val="18"/>
      </w:rPr>
    </w:lvl>
    <w:lvl w:ilvl="2">
      <w:start w:val="1"/>
      <w:numFmt w:val="bullet"/>
      <w:lvlText w:val="•"/>
      <w:lvlJc w:val="left"/>
      <w:pPr>
        <w:ind w:left="4880" w:hanging="553"/>
      </w:pPr>
      <w:rPr>
        <w:rFonts w:hint="default"/>
      </w:rPr>
    </w:lvl>
    <w:lvl w:ilvl="3">
      <w:start w:val="1"/>
      <w:numFmt w:val="bullet"/>
      <w:lvlText w:val="•"/>
      <w:lvlJc w:val="left"/>
      <w:pPr>
        <w:ind w:left="5505" w:hanging="553"/>
      </w:pPr>
      <w:rPr>
        <w:rFonts w:hint="default"/>
      </w:rPr>
    </w:lvl>
    <w:lvl w:ilvl="4">
      <w:start w:val="1"/>
      <w:numFmt w:val="bullet"/>
      <w:lvlText w:val="•"/>
      <w:lvlJc w:val="left"/>
      <w:pPr>
        <w:ind w:left="6130" w:hanging="553"/>
      </w:pPr>
      <w:rPr>
        <w:rFonts w:hint="default"/>
      </w:rPr>
    </w:lvl>
    <w:lvl w:ilvl="5">
      <w:start w:val="1"/>
      <w:numFmt w:val="bullet"/>
      <w:lvlText w:val="•"/>
      <w:lvlJc w:val="left"/>
      <w:pPr>
        <w:ind w:left="6755" w:hanging="553"/>
      </w:pPr>
      <w:rPr>
        <w:rFonts w:hint="default"/>
      </w:rPr>
    </w:lvl>
    <w:lvl w:ilvl="6">
      <w:start w:val="1"/>
      <w:numFmt w:val="bullet"/>
      <w:lvlText w:val="•"/>
      <w:lvlJc w:val="left"/>
      <w:pPr>
        <w:ind w:left="7380" w:hanging="553"/>
      </w:pPr>
      <w:rPr>
        <w:rFonts w:hint="default"/>
      </w:rPr>
    </w:lvl>
    <w:lvl w:ilvl="7">
      <w:start w:val="1"/>
      <w:numFmt w:val="bullet"/>
      <w:lvlText w:val="•"/>
      <w:lvlJc w:val="left"/>
      <w:pPr>
        <w:ind w:left="8005" w:hanging="553"/>
      </w:pPr>
      <w:rPr>
        <w:rFonts w:hint="default"/>
      </w:rPr>
    </w:lvl>
    <w:lvl w:ilvl="8">
      <w:start w:val="1"/>
      <w:numFmt w:val="bullet"/>
      <w:lvlText w:val="•"/>
      <w:lvlJc w:val="left"/>
      <w:pPr>
        <w:ind w:left="8630" w:hanging="553"/>
      </w:pPr>
      <w:rPr>
        <w:rFonts w:hint="default"/>
      </w:rPr>
    </w:lvl>
  </w:abstractNum>
  <w:abstractNum w:abstractNumId="48" w15:restartNumberingAfterBreak="0">
    <w:nsid w:val="47F000EC"/>
    <w:multiLevelType w:val="multilevel"/>
    <w:tmpl w:val="ACCC98F6"/>
    <w:lvl w:ilvl="0">
      <w:start w:val="4"/>
      <w:numFmt w:val="decimal"/>
      <w:lvlText w:val="%1"/>
      <w:lvlJc w:val="left"/>
      <w:pPr>
        <w:ind w:left="119" w:hanging="1080"/>
      </w:pPr>
      <w:rPr>
        <w:rFonts w:hint="default"/>
      </w:rPr>
    </w:lvl>
    <w:lvl w:ilvl="1">
      <w:start w:val="2"/>
      <w:numFmt w:val="decimal"/>
      <w:lvlText w:val="%1.%2"/>
      <w:lvlJc w:val="left"/>
      <w:pPr>
        <w:ind w:left="119" w:hanging="1080"/>
      </w:pPr>
      <w:rPr>
        <w:rFonts w:hint="default"/>
      </w:rPr>
    </w:lvl>
    <w:lvl w:ilvl="2">
      <w:start w:val="1"/>
      <w:numFmt w:val="decimal"/>
      <w:lvlText w:val="%1.%2.%3"/>
      <w:lvlJc w:val="left"/>
      <w:pPr>
        <w:ind w:left="119" w:hanging="1080"/>
      </w:pPr>
      <w:rPr>
        <w:rFonts w:ascii="Arial" w:eastAsia="Arial" w:hAnsi="Arial" w:hint="default"/>
        <w:spacing w:val="-1"/>
        <w:sz w:val="18"/>
        <w:szCs w:val="18"/>
      </w:rPr>
    </w:lvl>
    <w:lvl w:ilvl="3">
      <w:start w:val="1"/>
      <w:numFmt w:val="bullet"/>
      <w:lvlText w:val="•"/>
      <w:lvlJc w:val="left"/>
      <w:pPr>
        <w:ind w:left="3035" w:hanging="1080"/>
      </w:pPr>
      <w:rPr>
        <w:rFonts w:hint="default"/>
      </w:rPr>
    </w:lvl>
    <w:lvl w:ilvl="4">
      <w:start w:val="1"/>
      <w:numFmt w:val="bullet"/>
      <w:lvlText w:val="•"/>
      <w:lvlJc w:val="left"/>
      <w:pPr>
        <w:ind w:left="4007"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49" w15:restartNumberingAfterBreak="0">
    <w:nsid w:val="4D696BCD"/>
    <w:multiLevelType w:val="multilevel"/>
    <w:tmpl w:val="C3BED770"/>
    <w:lvl w:ilvl="0">
      <w:start w:val="6"/>
      <w:numFmt w:val="decimal"/>
      <w:lvlText w:val="%1"/>
      <w:lvlJc w:val="left"/>
      <w:pPr>
        <w:ind w:left="6737" w:hanging="6598"/>
      </w:pPr>
      <w:rPr>
        <w:rFonts w:hint="default"/>
      </w:rPr>
    </w:lvl>
    <w:lvl w:ilvl="1">
      <w:start w:val="4"/>
      <w:numFmt w:val="decimal"/>
      <w:lvlText w:val="%1-%2"/>
      <w:lvlJc w:val="left"/>
      <w:pPr>
        <w:ind w:left="6737" w:hanging="6598"/>
      </w:pPr>
      <w:rPr>
        <w:rFonts w:ascii="Arial" w:eastAsia="Arial" w:hAnsi="Arial" w:hint="default"/>
        <w:i/>
        <w:spacing w:val="-1"/>
        <w:sz w:val="18"/>
        <w:szCs w:val="18"/>
      </w:rPr>
    </w:lvl>
    <w:lvl w:ilvl="2">
      <w:start w:val="1"/>
      <w:numFmt w:val="bullet"/>
      <w:lvlText w:val=""/>
      <w:lvlJc w:val="left"/>
      <w:pPr>
        <w:ind w:left="1580" w:hanging="361"/>
      </w:pPr>
      <w:rPr>
        <w:rFonts w:ascii="Symbol" w:eastAsia="Symbol" w:hAnsi="Symbol" w:hint="default"/>
        <w:sz w:val="18"/>
        <w:szCs w:val="18"/>
      </w:rPr>
    </w:lvl>
    <w:lvl w:ilvl="3">
      <w:start w:val="1"/>
      <w:numFmt w:val="bullet"/>
      <w:lvlText w:val="•"/>
      <w:lvlJc w:val="left"/>
      <w:pPr>
        <w:ind w:left="7435" w:hanging="361"/>
      </w:pPr>
      <w:rPr>
        <w:rFonts w:hint="default"/>
      </w:rPr>
    </w:lvl>
    <w:lvl w:ilvl="4">
      <w:start w:val="1"/>
      <w:numFmt w:val="bullet"/>
      <w:lvlText w:val="•"/>
      <w:lvlJc w:val="left"/>
      <w:pPr>
        <w:ind w:left="7785" w:hanging="361"/>
      </w:pPr>
      <w:rPr>
        <w:rFonts w:hint="default"/>
      </w:rPr>
    </w:lvl>
    <w:lvl w:ilvl="5">
      <w:start w:val="1"/>
      <w:numFmt w:val="bullet"/>
      <w:lvlText w:val="•"/>
      <w:lvlJc w:val="left"/>
      <w:pPr>
        <w:ind w:left="8134" w:hanging="361"/>
      </w:pPr>
      <w:rPr>
        <w:rFonts w:hint="default"/>
      </w:rPr>
    </w:lvl>
    <w:lvl w:ilvl="6">
      <w:start w:val="1"/>
      <w:numFmt w:val="bullet"/>
      <w:lvlText w:val="•"/>
      <w:lvlJc w:val="left"/>
      <w:pPr>
        <w:ind w:left="8483" w:hanging="361"/>
      </w:pPr>
      <w:rPr>
        <w:rFonts w:hint="default"/>
      </w:rPr>
    </w:lvl>
    <w:lvl w:ilvl="7">
      <w:start w:val="1"/>
      <w:numFmt w:val="bullet"/>
      <w:lvlText w:val="•"/>
      <w:lvlJc w:val="left"/>
      <w:pPr>
        <w:ind w:left="8832" w:hanging="361"/>
      </w:pPr>
      <w:rPr>
        <w:rFonts w:hint="default"/>
      </w:rPr>
    </w:lvl>
    <w:lvl w:ilvl="8">
      <w:start w:val="1"/>
      <w:numFmt w:val="bullet"/>
      <w:lvlText w:val="•"/>
      <w:lvlJc w:val="left"/>
      <w:pPr>
        <w:ind w:left="9181" w:hanging="361"/>
      </w:pPr>
      <w:rPr>
        <w:rFonts w:hint="default"/>
      </w:rPr>
    </w:lvl>
  </w:abstractNum>
  <w:abstractNum w:abstractNumId="50" w15:restartNumberingAfterBreak="0">
    <w:nsid w:val="4DC130DD"/>
    <w:multiLevelType w:val="hybridMultilevel"/>
    <w:tmpl w:val="983CE3E6"/>
    <w:lvl w:ilvl="0" w:tplc="ACE69D7C">
      <w:start w:val="5"/>
      <w:numFmt w:val="lowerLetter"/>
      <w:lvlText w:val="%1)"/>
      <w:lvlJc w:val="left"/>
      <w:pPr>
        <w:ind w:left="974" w:hanging="360"/>
      </w:pPr>
      <w:rPr>
        <w:rFonts w:ascii="Arial" w:eastAsia="Arial" w:hAnsi="Arial" w:hint="default"/>
        <w:spacing w:val="-1"/>
        <w:sz w:val="18"/>
        <w:szCs w:val="18"/>
      </w:rPr>
    </w:lvl>
    <w:lvl w:ilvl="1" w:tplc="34088E2A">
      <w:start w:val="1"/>
      <w:numFmt w:val="bullet"/>
      <w:lvlText w:val="•"/>
      <w:lvlJc w:val="left"/>
      <w:pPr>
        <w:ind w:left="1422" w:hanging="360"/>
      </w:pPr>
      <w:rPr>
        <w:rFonts w:hint="default"/>
      </w:rPr>
    </w:lvl>
    <w:lvl w:ilvl="2" w:tplc="47D050DE">
      <w:start w:val="1"/>
      <w:numFmt w:val="bullet"/>
      <w:lvlText w:val="•"/>
      <w:lvlJc w:val="left"/>
      <w:pPr>
        <w:ind w:left="1870" w:hanging="360"/>
      </w:pPr>
      <w:rPr>
        <w:rFonts w:hint="default"/>
      </w:rPr>
    </w:lvl>
    <w:lvl w:ilvl="3" w:tplc="B4FA5602">
      <w:start w:val="1"/>
      <w:numFmt w:val="bullet"/>
      <w:lvlText w:val="•"/>
      <w:lvlJc w:val="left"/>
      <w:pPr>
        <w:ind w:left="2318" w:hanging="360"/>
      </w:pPr>
      <w:rPr>
        <w:rFonts w:hint="default"/>
      </w:rPr>
    </w:lvl>
    <w:lvl w:ilvl="4" w:tplc="1B46C3DC">
      <w:start w:val="1"/>
      <w:numFmt w:val="bullet"/>
      <w:lvlText w:val="•"/>
      <w:lvlJc w:val="left"/>
      <w:pPr>
        <w:ind w:left="2766" w:hanging="360"/>
      </w:pPr>
      <w:rPr>
        <w:rFonts w:hint="default"/>
      </w:rPr>
    </w:lvl>
    <w:lvl w:ilvl="5" w:tplc="5ED0C694">
      <w:start w:val="1"/>
      <w:numFmt w:val="bullet"/>
      <w:lvlText w:val="•"/>
      <w:lvlJc w:val="left"/>
      <w:pPr>
        <w:ind w:left="3214" w:hanging="360"/>
      </w:pPr>
      <w:rPr>
        <w:rFonts w:hint="default"/>
      </w:rPr>
    </w:lvl>
    <w:lvl w:ilvl="6" w:tplc="9B629608">
      <w:start w:val="1"/>
      <w:numFmt w:val="bullet"/>
      <w:lvlText w:val="•"/>
      <w:lvlJc w:val="left"/>
      <w:pPr>
        <w:ind w:left="3662" w:hanging="360"/>
      </w:pPr>
      <w:rPr>
        <w:rFonts w:hint="default"/>
      </w:rPr>
    </w:lvl>
    <w:lvl w:ilvl="7" w:tplc="41B895B4">
      <w:start w:val="1"/>
      <w:numFmt w:val="bullet"/>
      <w:lvlText w:val="•"/>
      <w:lvlJc w:val="left"/>
      <w:pPr>
        <w:ind w:left="4111" w:hanging="360"/>
      </w:pPr>
      <w:rPr>
        <w:rFonts w:hint="default"/>
      </w:rPr>
    </w:lvl>
    <w:lvl w:ilvl="8" w:tplc="A7526FF2">
      <w:start w:val="1"/>
      <w:numFmt w:val="bullet"/>
      <w:lvlText w:val="•"/>
      <w:lvlJc w:val="left"/>
      <w:pPr>
        <w:ind w:left="4559" w:hanging="360"/>
      </w:pPr>
      <w:rPr>
        <w:rFonts w:hint="default"/>
      </w:rPr>
    </w:lvl>
  </w:abstractNum>
  <w:abstractNum w:abstractNumId="51" w15:restartNumberingAfterBreak="0">
    <w:nsid w:val="4F704839"/>
    <w:multiLevelType w:val="multilevel"/>
    <w:tmpl w:val="89D8C77C"/>
    <w:lvl w:ilvl="0">
      <w:start w:val="2"/>
      <w:numFmt w:val="decimal"/>
      <w:lvlText w:val="%1"/>
      <w:lvlJc w:val="left"/>
      <w:pPr>
        <w:ind w:left="1799" w:hanging="480"/>
      </w:pPr>
      <w:rPr>
        <w:rFonts w:hint="default"/>
      </w:rPr>
    </w:lvl>
    <w:lvl w:ilvl="1">
      <w:start w:val="1"/>
      <w:numFmt w:val="decimal"/>
      <w:lvlText w:val="%1.%2"/>
      <w:lvlJc w:val="left"/>
      <w:pPr>
        <w:ind w:left="1799" w:hanging="480"/>
      </w:pPr>
      <w:rPr>
        <w:rFonts w:ascii="Arial" w:eastAsia="Arial" w:hAnsi="Arial" w:hint="default"/>
        <w:spacing w:val="-1"/>
        <w:sz w:val="18"/>
        <w:szCs w:val="18"/>
      </w:rPr>
    </w:lvl>
    <w:lvl w:ilvl="2">
      <w:start w:val="1"/>
      <w:numFmt w:val="decimal"/>
      <w:lvlText w:val="%1.%2.%3"/>
      <w:lvlJc w:val="left"/>
      <w:pPr>
        <w:ind w:left="2399" w:hanging="600"/>
      </w:pPr>
      <w:rPr>
        <w:rFonts w:ascii="Arial" w:eastAsia="Arial" w:hAnsi="Arial" w:hint="default"/>
        <w:sz w:val="18"/>
        <w:szCs w:val="18"/>
      </w:rPr>
    </w:lvl>
    <w:lvl w:ilvl="3">
      <w:start w:val="1"/>
      <w:numFmt w:val="bullet"/>
      <w:lvlText w:val="•"/>
      <w:lvlJc w:val="left"/>
      <w:pPr>
        <w:ind w:left="4057" w:hanging="600"/>
      </w:pPr>
      <w:rPr>
        <w:rFonts w:hint="default"/>
      </w:rPr>
    </w:lvl>
    <w:lvl w:ilvl="4">
      <w:start w:val="1"/>
      <w:numFmt w:val="bullet"/>
      <w:lvlText w:val="•"/>
      <w:lvlJc w:val="left"/>
      <w:pPr>
        <w:ind w:left="4886" w:hanging="600"/>
      </w:pPr>
      <w:rPr>
        <w:rFonts w:hint="default"/>
      </w:rPr>
    </w:lvl>
    <w:lvl w:ilvl="5">
      <w:start w:val="1"/>
      <w:numFmt w:val="bullet"/>
      <w:lvlText w:val="•"/>
      <w:lvlJc w:val="left"/>
      <w:pPr>
        <w:ind w:left="5715" w:hanging="600"/>
      </w:pPr>
      <w:rPr>
        <w:rFonts w:hint="default"/>
      </w:rPr>
    </w:lvl>
    <w:lvl w:ilvl="6">
      <w:start w:val="1"/>
      <w:numFmt w:val="bullet"/>
      <w:lvlText w:val="•"/>
      <w:lvlJc w:val="left"/>
      <w:pPr>
        <w:ind w:left="6544" w:hanging="600"/>
      </w:pPr>
      <w:rPr>
        <w:rFonts w:hint="default"/>
      </w:rPr>
    </w:lvl>
    <w:lvl w:ilvl="7">
      <w:start w:val="1"/>
      <w:numFmt w:val="bullet"/>
      <w:lvlText w:val="•"/>
      <w:lvlJc w:val="left"/>
      <w:pPr>
        <w:ind w:left="7373" w:hanging="600"/>
      </w:pPr>
      <w:rPr>
        <w:rFonts w:hint="default"/>
      </w:rPr>
    </w:lvl>
    <w:lvl w:ilvl="8">
      <w:start w:val="1"/>
      <w:numFmt w:val="bullet"/>
      <w:lvlText w:val="•"/>
      <w:lvlJc w:val="left"/>
      <w:pPr>
        <w:ind w:left="8202" w:hanging="600"/>
      </w:pPr>
      <w:rPr>
        <w:rFonts w:hint="default"/>
      </w:rPr>
    </w:lvl>
  </w:abstractNum>
  <w:abstractNum w:abstractNumId="52" w15:restartNumberingAfterBreak="0">
    <w:nsid w:val="52DA43AF"/>
    <w:multiLevelType w:val="multilevel"/>
    <w:tmpl w:val="7B063032"/>
    <w:lvl w:ilvl="0">
      <w:start w:val="10"/>
      <w:numFmt w:val="decimal"/>
      <w:lvlText w:val="%1"/>
      <w:lvlJc w:val="left"/>
      <w:pPr>
        <w:ind w:left="4406" w:hanging="552"/>
      </w:pPr>
      <w:rPr>
        <w:rFonts w:hint="default"/>
      </w:rPr>
    </w:lvl>
    <w:lvl w:ilvl="1">
      <w:start w:val="2"/>
      <w:numFmt w:val="decimal"/>
      <w:lvlText w:val="%1.%2"/>
      <w:lvlJc w:val="left"/>
      <w:pPr>
        <w:ind w:left="4406" w:hanging="552"/>
      </w:pPr>
      <w:rPr>
        <w:rFonts w:ascii="Arial" w:eastAsia="Arial" w:hAnsi="Arial" w:hint="default"/>
        <w:b/>
        <w:bCs/>
        <w:spacing w:val="-1"/>
        <w:sz w:val="18"/>
        <w:szCs w:val="18"/>
      </w:rPr>
    </w:lvl>
    <w:lvl w:ilvl="2">
      <w:start w:val="1"/>
      <w:numFmt w:val="decimal"/>
      <w:lvlText w:val="%1.%2.%3"/>
      <w:lvlJc w:val="left"/>
      <w:pPr>
        <w:ind w:left="4795" w:hanging="701"/>
        <w:jc w:val="right"/>
      </w:pPr>
      <w:rPr>
        <w:rFonts w:ascii="Arial" w:eastAsia="Arial" w:hAnsi="Arial" w:hint="default"/>
        <w:b/>
        <w:bCs/>
        <w:spacing w:val="-1"/>
        <w:sz w:val="18"/>
        <w:szCs w:val="18"/>
      </w:rPr>
    </w:lvl>
    <w:lvl w:ilvl="3">
      <w:start w:val="1"/>
      <w:numFmt w:val="bullet"/>
      <w:lvlText w:val="•"/>
      <w:lvlJc w:val="left"/>
      <w:pPr>
        <w:ind w:left="5916" w:hanging="701"/>
      </w:pPr>
      <w:rPr>
        <w:rFonts w:hint="default"/>
      </w:rPr>
    </w:lvl>
    <w:lvl w:ilvl="4">
      <w:start w:val="1"/>
      <w:numFmt w:val="bullet"/>
      <w:lvlText w:val="•"/>
      <w:lvlJc w:val="left"/>
      <w:pPr>
        <w:ind w:left="6476" w:hanging="701"/>
      </w:pPr>
      <w:rPr>
        <w:rFonts w:hint="default"/>
      </w:rPr>
    </w:lvl>
    <w:lvl w:ilvl="5">
      <w:start w:val="1"/>
      <w:numFmt w:val="bullet"/>
      <w:lvlText w:val="•"/>
      <w:lvlJc w:val="left"/>
      <w:pPr>
        <w:ind w:left="7037" w:hanging="701"/>
      </w:pPr>
      <w:rPr>
        <w:rFonts w:hint="default"/>
      </w:rPr>
    </w:lvl>
    <w:lvl w:ilvl="6">
      <w:start w:val="1"/>
      <w:numFmt w:val="bullet"/>
      <w:lvlText w:val="•"/>
      <w:lvlJc w:val="left"/>
      <w:pPr>
        <w:ind w:left="7597" w:hanging="701"/>
      </w:pPr>
      <w:rPr>
        <w:rFonts w:hint="default"/>
      </w:rPr>
    </w:lvl>
    <w:lvl w:ilvl="7">
      <w:start w:val="1"/>
      <w:numFmt w:val="bullet"/>
      <w:lvlText w:val="•"/>
      <w:lvlJc w:val="left"/>
      <w:pPr>
        <w:ind w:left="8158" w:hanging="701"/>
      </w:pPr>
      <w:rPr>
        <w:rFonts w:hint="default"/>
      </w:rPr>
    </w:lvl>
    <w:lvl w:ilvl="8">
      <w:start w:val="1"/>
      <w:numFmt w:val="bullet"/>
      <w:lvlText w:val="•"/>
      <w:lvlJc w:val="left"/>
      <w:pPr>
        <w:ind w:left="8718" w:hanging="701"/>
      </w:pPr>
      <w:rPr>
        <w:rFonts w:hint="default"/>
      </w:rPr>
    </w:lvl>
  </w:abstractNum>
  <w:abstractNum w:abstractNumId="53" w15:restartNumberingAfterBreak="0">
    <w:nsid w:val="52FB315F"/>
    <w:multiLevelType w:val="multilevel"/>
    <w:tmpl w:val="6A8C0760"/>
    <w:lvl w:ilvl="0">
      <w:start w:val="12"/>
      <w:numFmt w:val="decimal"/>
      <w:lvlText w:val="%1"/>
      <w:lvlJc w:val="left"/>
      <w:pPr>
        <w:ind w:left="120" w:hanging="1080"/>
      </w:pPr>
      <w:rPr>
        <w:rFonts w:hint="default"/>
      </w:rPr>
    </w:lvl>
    <w:lvl w:ilvl="1">
      <w:start w:val="2"/>
      <w:numFmt w:val="decimal"/>
      <w:lvlText w:val="%1.%2"/>
      <w:lvlJc w:val="left"/>
      <w:pPr>
        <w:ind w:left="120" w:hanging="1080"/>
      </w:pPr>
      <w:rPr>
        <w:rFonts w:hint="default"/>
      </w:rPr>
    </w:lvl>
    <w:lvl w:ilvl="2">
      <w:start w:val="1"/>
      <w:numFmt w:val="decimal"/>
      <w:lvlText w:val="%1.%2.%3"/>
      <w:lvlJc w:val="left"/>
      <w:pPr>
        <w:ind w:left="120" w:hanging="1080"/>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54" w15:restartNumberingAfterBreak="0">
    <w:nsid w:val="550E4716"/>
    <w:multiLevelType w:val="multilevel"/>
    <w:tmpl w:val="26AAB17C"/>
    <w:lvl w:ilvl="0">
      <w:start w:val="3"/>
      <w:numFmt w:val="decimal"/>
      <w:lvlText w:val="%1"/>
      <w:lvlJc w:val="left"/>
      <w:pPr>
        <w:ind w:left="2321" w:hanging="453"/>
      </w:pPr>
      <w:rPr>
        <w:rFonts w:hint="default"/>
      </w:rPr>
    </w:lvl>
    <w:lvl w:ilvl="1">
      <w:start w:val="4"/>
      <w:numFmt w:val="decimal"/>
      <w:lvlText w:val="%1.%2"/>
      <w:lvlJc w:val="left"/>
      <w:pPr>
        <w:ind w:left="2321" w:hanging="453"/>
        <w:jc w:val="right"/>
      </w:pPr>
      <w:rPr>
        <w:rFonts w:ascii="Arial" w:eastAsia="Arial" w:hAnsi="Arial" w:hint="default"/>
        <w:b/>
        <w:bCs/>
        <w:sz w:val="18"/>
        <w:szCs w:val="18"/>
      </w:rPr>
    </w:lvl>
    <w:lvl w:ilvl="2">
      <w:start w:val="1"/>
      <w:numFmt w:val="bullet"/>
      <w:lvlText w:val="•"/>
      <w:lvlJc w:val="left"/>
      <w:pPr>
        <w:ind w:left="3833" w:hanging="453"/>
      </w:pPr>
      <w:rPr>
        <w:rFonts w:hint="default"/>
      </w:rPr>
    </w:lvl>
    <w:lvl w:ilvl="3">
      <w:start w:val="1"/>
      <w:numFmt w:val="bullet"/>
      <w:lvlText w:val="•"/>
      <w:lvlJc w:val="left"/>
      <w:pPr>
        <w:ind w:left="4589" w:hanging="453"/>
      </w:pPr>
      <w:rPr>
        <w:rFonts w:hint="default"/>
      </w:rPr>
    </w:lvl>
    <w:lvl w:ilvl="4">
      <w:start w:val="1"/>
      <w:numFmt w:val="bullet"/>
      <w:lvlText w:val="•"/>
      <w:lvlJc w:val="left"/>
      <w:pPr>
        <w:ind w:left="5344" w:hanging="453"/>
      </w:pPr>
      <w:rPr>
        <w:rFonts w:hint="default"/>
      </w:rPr>
    </w:lvl>
    <w:lvl w:ilvl="5">
      <w:start w:val="1"/>
      <w:numFmt w:val="bullet"/>
      <w:lvlText w:val="•"/>
      <w:lvlJc w:val="left"/>
      <w:pPr>
        <w:ind w:left="6100" w:hanging="453"/>
      </w:pPr>
      <w:rPr>
        <w:rFonts w:hint="default"/>
      </w:rPr>
    </w:lvl>
    <w:lvl w:ilvl="6">
      <w:start w:val="1"/>
      <w:numFmt w:val="bullet"/>
      <w:lvlText w:val="•"/>
      <w:lvlJc w:val="left"/>
      <w:pPr>
        <w:ind w:left="6856" w:hanging="453"/>
      </w:pPr>
      <w:rPr>
        <w:rFonts w:hint="default"/>
      </w:rPr>
    </w:lvl>
    <w:lvl w:ilvl="7">
      <w:start w:val="1"/>
      <w:numFmt w:val="bullet"/>
      <w:lvlText w:val="•"/>
      <w:lvlJc w:val="left"/>
      <w:pPr>
        <w:ind w:left="7612" w:hanging="453"/>
      </w:pPr>
      <w:rPr>
        <w:rFonts w:hint="default"/>
      </w:rPr>
    </w:lvl>
    <w:lvl w:ilvl="8">
      <w:start w:val="1"/>
      <w:numFmt w:val="bullet"/>
      <w:lvlText w:val="•"/>
      <w:lvlJc w:val="left"/>
      <w:pPr>
        <w:ind w:left="8368" w:hanging="453"/>
      </w:pPr>
      <w:rPr>
        <w:rFonts w:hint="default"/>
      </w:rPr>
    </w:lvl>
  </w:abstractNum>
  <w:abstractNum w:abstractNumId="55" w15:restartNumberingAfterBreak="0">
    <w:nsid w:val="597B7E75"/>
    <w:multiLevelType w:val="multilevel"/>
    <w:tmpl w:val="582296BA"/>
    <w:lvl w:ilvl="0">
      <w:start w:val="7"/>
      <w:numFmt w:val="decimal"/>
      <w:lvlText w:val="%1"/>
      <w:lvlJc w:val="left"/>
      <w:pPr>
        <w:ind w:left="140" w:hanging="1079"/>
      </w:pPr>
      <w:rPr>
        <w:rFonts w:hint="default"/>
      </w:rPr>
    </w:lvl>
    <w:lvl w:ilvl="1">
      <w:start w:val="4"/>
      <w:numFmt w:val="decimal"/>
      <w:lvlText w:val="%1.%2"/>
      <w:lvlJc w:val="left"/>
      <w:pPr>
        <w:ind w:left="140" w:hanging="1079"/>
      </w:pPr>
      <w:rPr>
        <w:rFonts w:hint="default"/>
      </w:rPr>
    </w:lvl>
    <w:lvl w:ilvl="2">
      <w:start w:val="1"/>
      <w:numFmt w:val="decimal"/>
      <w:lvlText w:val="%1.%2.%3"/>
      <w:lvlJc w:val="left"/>
      <w:pPr>
        <w:ind w:left="140" w:hanging="1079"/>
      </w:pPr>
      <w:rPr>
        <w:rFonts w:hint="default"/>
      </w:rPr>
    </w:lvl>
    <w:lvl w:ilvl="3">
      <w:start w:val="1"/>
      <w:numFmt w:val="decimal"/>
      <w:lvlText w:val="%1.%2.%3.%4"/>
      <w:lvlJc w:val="left"/>
      <w:pPr>
        <w:ind w:left="140" w:hanging="1079"/>
      </w:pPr>
      <w:rPr>
        <w:rFonts w:ascii="Arial" w:eastAsia="Arial" w:hAnsi="Arial" w:hint="default"/>
        <w:spacing w:val="-1"/>
        <w:sz w:val="18"/>
        <w:szCs w:val="18"/>
      </w:rPr>
    </w:lvl>
    <w:lvl w:ilvl="4">
      <w:start w:val="1"/>
      <w:numFmt w:val="bullet"/>
      <w:lvlText w:val=""/>
      <w:lvlJc w:val="left"/>
      <w:pPr>
        <w:ind w:left="1580" w:hanging="361"/>
      </w:pPr>
      <w:rPr>
        <w:rFonts w:ascii="Symbol" w:eastAsia="Symbol" w:hAnsi="Symbol" w:hint="default"/>
        <w:sz w:val="18"/>
        <w:szCs w:val="18"/>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56" w15:restartNumberingAfterBreak="0">
    <w:nsid w:val="59C47FA7"/>
    <w:multiLevelType w:val="multilevel"/>
    <w:tmpl w:val="CF884A30"/>
    <w:lvl w:ilvl="0">
      <w:start w:val="6"/>
      <w:numFmt w:val="decimal"/>
      <w:lvlText w:val="%1"/>
      <w:lvlJc w:val="left"/>
      <w:pPr>
        <w:ind w:left="6737" w:hanging="6598"/>
      </w:pPr>
      <w:rPr>
        <w:rFonts w:hint="default"/>
      </w:rPr>
    </w:lvl>
    <w:lvl w:ilvl="1">
      <w:start w:val="6"/>
      <w:numFmt w:val="decimal"/>
      <w:lvlText w:val="%1-%2"/>
      <w:lvlJc w:val="left"/>
      <w:pPr>
        <w:ind w:left="6737" w:hanging="6598"/>
      </w:pPr>
      <w:rPr>
        <w:rFonts w:ascii="Arial" w:eastAsia="Arial" w:hAnsi="Arial" w:hint="default"/>
        <w:i/>
        <w:spacing w:val="-1"/>
        <w:sz w:val="18"/>
        <w:szCs w:val="18"/>
      </w:rPr>
    </w:lvl>
    <w:lvl w:ilvl="2">
      <w:start w:val="1"/>
      <w:numFmt w:val="decimal"/>
      <w:lvlText w:val="%3)"/>
      <w:lvlJc w:val="left"/>
      <w:pPr>
        <w:ind w:left="1940" w:hanging="361"/>
      </w:pPr>
      <w:rPr>
        <w:rFonts w:ascii="Arial" w:eastAsia="Arial" w:hAnsi="Arial" w:hint="default"/>
        <w:spacing w:val="-1"/>
        <w:sz w:val="18"/>
        <w:szCs w:val="18"/>
      </w:rPr>
    </w:lvl>
    <w:lvl w:ilvl="3">
      <w:start w:val="1"/>
      <w:numFmt w:val="bullet"/>
      <w:lvlText w:val="•"/>
      <w:lvlJc w:val="left"/>
      <w:pPr>
        <w:ind w:left="7435" w:hanging="361"/>
      </w:pPr>
      <w:rPr>
        <w:rFonts w:hint="default"/>
      </w:rPr>
    </w:lvl>
    <w:lvl w:ilvl="4">
      <w:start w:val="1"/>
      <w:numFmt w:val="bullet"/>
      <w:lvlText w:val="•"/>
      <w:lvlJc w:val="left"/>
      <w:pPr>
        <w:ind w:left="7785" w:hanging="361"/>
      </w:pPr>
      <w:rPr>
        <w:rFonts w:hint="default"/>
      </w:rPr>
    </w:lvl>
    <w:lvl w:ilvl="5">
      <w:start w:val="1"/>
      <w:numFmt w:val="bullet"/>
      <w:lvlText w:val="•"/>
      <w:lvlJc w:val="left"/>
      <w:pPr>
        <w:ind w:left="8134" w:hanging="361"/>
      </w:pPr>
      <w:rPr>
        <w:rFonts w:hint="default"/>
      </w:rPr>
    </w:lvl>
    <w:lvl w:ilvl="6">
      <w:start w:val="1"/>
      <w:numFmt w:val="bullet"/>
      <w:lvlText w:val="•"/>
      <w:lvlJc w:val="left"/>
      <w:pPr>
        <w:ind w:left="8483" w:hanging="361"/>
      </w:pPr>
      <w:rPr>
        <w:rFonts w:hint="default"/>
      </w:rPr>
    </w:lvl>
    <w:lvl w:ilvl="7">
      <w:start w:val="1"/>
      <w:numFmt w:val="bullet"/>
      <w:lvlText w:val="•"/>
      <w:lvlJc w:val="left"/>
      <w:pPr>
        <w:ind w:left="8832" w:hanging="361"/>
      </w:pPr>
      <w:rPr>
        <w:rFonts w:hint="default"/>
      </w:rPr>
    </w:lvl>
    <w:lvl w:ilvl="8">
      <w:start w:val="1"/>
      <w:numFmt w:val="bullet"/>
      <w:lvlText w:val="•"/>
      <w:lvlJc w:val="left"/>
      <w:pPr>
        <w:ind w:left="9181" w:hanging="361"/>
      </w:pPr>
      <w:rPr>
        <w:rFonts w:hint="default"/>
      </w:rPr>
    </w:lvl>
  </w:abstractNum>
  <w:abstractNum w:abstractNumId="57" w15:restartNumberingAfterBreak="0">
    <w:nsid w:val="5C5E53D9"/>
    <w:multiLevelType w:val="multilevel"/>
    <w:tmpl w:val="861A1ACA"/>
    <w:lvl w:ilvl="0">
      <w:start w:val="1"/>
      <w:numFmt w:val="decimal"/>
      <w:lvlText w:val="%1"/>
      <w:lvlJc w:val="left"/>
      <w:pPr>
        <w:ind w:left="120" w:hanging="1080"/>
      </w:pPr>
      <w:rPr>
        <w:rFonts w:hint="default"/>
      </w:rPr>
    </w:lvl>
    <w:lvl w:ilvl="1">
      <w:start w:val="1"/>
      <w:numFmt w:val="decimal"/>
      <w:lvlText w:val="%1.%2"/>
      <w:lvlJc w:val="left"/>
      <w:pPr>
        <w:ind w:left="120" w:hanging="1080"/>
      </w:pPr>
      <w:rPr>
        <w:rFonts w:hint="default"/>
      </w:rPr>
    </w:lvl>
    <w:lvl w:ilvl="2">
      <w:start w:val="1"/>
      <w:numFmt w:val="decimal"/>
      <w:lvlText w:val="%1.%2.%3"/>
      <w:lvlJc w:val="left"/>
      <w:pPr>
        <w:ind w:left="120" w:hanging="1080"/>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58" w15:restartNumberingAfterBreak="0">
    <w:nsid w:val="5F981082"/>
    <w:multiLevelType w:val="hybridMultilevel"/>
    <w:tmpl w:val="DC62553C"/>
    <w:lvl w:ilvl="0" w:tplc="5AE680BE">
      <w:start w:val="8"/>
      <w:numFmt w:val="lowerRoman"/>
      <w:lvlText w:val="(%1)"/>
      <w:lvlJc w:val="left"/>
      <w:pPr>
        <w:ind w:left="6737" w:hanging="6598"/>
      </w:pPr>
      <w:rPr>
        <w:rFonts w:ascii="Arial" w:eastAsia="Arial" w:hAnsi="Arial" w:hint="default"/>
        <w:i/>
        <w:spacing w:val="-1"/>
        <w:sz w:val="18"/>
        <w:szCs w:val="18"/>
      </w:rPr>
    </w:lvl>
    <w:lvl w:ilvl="1" w:tplc="64DCDD38">
      <w:start w:val="1"/>
      <w:numFmt w:val="lowerLetter"/>
      <w:lvlText w:val="%2)"/>
      <w:lvlJc w:val="left"/>
      <w:pPr>
        <w:ind w:left="840" w:hanging="360"/>
      </w:pPr>
      <w:rPr>
        <w:rFonts w:ascii="Arial" w:eastAsia="Arial" w:hAnsi="Arial" w:hint="default"/>
        <w:spacing w:val="-1"/>
        <w:sz w:val="18"/>
        <w:szCs w:val="18"/>
      </w:rPr>
    </w:lvl>
    <w:lvl w:ilvl="2" w:tplc="6336AA00">
      <w:start w:val="1"/>
      <w:numFmt w:val="bullet"/>
      <w:lvlText w:val="—"/>
      <w:lvlJc w:val="left"/>
      <w:pPr>
        <w:ind w:left="1200" w:hanging="360"/>
      </w:pPr>
      <w:rPr>
        <w:rFonts w:ascii="Arial" w:eastAsia="Arial" w:hAnsi="Arial" w:hint="default"/>
        <w:sz w:val="18"/>
        <w:szCs w:val="18"/>
      </w:rPr>
    </w:lvl>
    <w:lvl w:ilvl="3" w:tplc="773EF146">
      <w:start w:val="1"/>
      <w:numFmt w:val="bullet"/>
      <w:lvlText w:val="•"/>
      <w:lvlJc w:val="left"/>
      <w:pPr>
        <w:ind w:left="6737" w:hanging="360"/>
      </w:pPr>
      <w:rPr>
        <w:rFonts w:hint="default"/>
      </w:rPr>
    </w:lvl>
    <w:lvl w:ilvl="4" w:tplc="D4D467FC">
      <w:start w:val="1"/>
      <w:numFmt w:val="bullet"/>
      <w:lvlText w:val="•"/>
      <w:lvlJc w:val="left"/>
      <w:pPr>
        <w:ind w:left="7180" w:hanging="360"/>
      </w:pPr>
      <w:rPr>
        <w:rFonts w:hint="default"/>
      </w:rPr>
    </w:lvl>
    <w:lvl w:ilvl="5" w:tplc="8DCAE684">
      <w:start w:val="1"/>
      <w:numFmt w:val="bullet"/>
      <w:lvlText w:val="•"/>
      <w:lvlJc w:val="left"/>
      <w:pPr>
        <w:ind w:left="7624" w:hanging="360"/>
      </w:pPr>
      <w:rPr>
        <w:rFonts w:hint="default"/>
      </w:rPr>
    </w:lvl>
    <w:lvl w:ilvl="6" w:tplc="DA6030C6">
      <w:start w:val="1"/>
      <w:numFmt w:val="bullet"/>
      <w:lvlText w:val="•"/>
      <w:lvlJc w:val="left"/>
      <w:pPr>
        <w:ind w:left="8067" w:hanging="360"/>
      </w:pPr>
      <w:rPr>
        <w:rFonts w:hint="default"/>
      </w:rPr>
    </w:lvl>
    <w:lvl w:ilvl="7" w:tplc="7FA8EF0E">
      <w:start w:val="1"/>
      <w:numFmt w:val="bullet"/>
      <w:lvlText w:val="•"/>
      <w:lvlJc w:val="left"/>
      <w:pPr>
        <w:ind w:left="8510" w:hanging="360"/>
      </w:pPr>
      <w:rPr>
        <w:rFonts w:hint="default"/>
      </w:rPr>
    </w:lvl>
    <w:lvl w:ilvl="8" w:tplc="90A6972E">
      <w:start w:val="1"/>
      <w:numFmt w:val="bullet"/>
      <w:lvlText w:val="•"/>
      <w:lvlJc w:val="left"/>
      <w:pPr>
        <w:ind w:left="8953" w:hanging="360"/>
      </w:pPr>
      <w:rPr>
        <w:rFonts w:hint="default"/>
      </w:rPr>
    </w:lvl>
  </w:abstractNum>
  <w:abstractNum w:abstractNumId="59" w15:restartNumberingAfterBreak="0">
    <w:nsid w:val="5FA04C5A"/>
    <w:multiLevelType w:val="multilevel"/>
    <w:tmpl w:val="0040D25C"/>
    <w:lvl w:ilvl="0">
      <w:start w:val="6"/>
      <w:numFmt w:val="decimal"/>
      <w:lvlText w:val="%1"/>
      <w:lvlJc w:val="left"/>
      <w:pPr>
        <w:ind w:left="2472" w:hanging="453"/>
      </w:pPr>
      <w:rPr>
        <w:rFonts w:hint="default"/>
      </w:rPr>
    </w:lvl>
    <w:lvl w:ilvl="1">
      <w:start w:val="2"/>
      <w:numFmt w:val="decimal"/>
      <w:lvlText w:val="%1.%2"/>
      <w:lvlJc w:val="left"/>
      <w:pPr>
        <w:ind w:left="2472" w:hanging="453"/>
        <w:jc w:val="right"/>
      </w:pPr>
      <w:rPr>
        <w:rFonts w:ascii="Arial" w:eastAsia="Arial" w:hAnsi="Arial" w:hint="default"/>
        <w:b/>
        <w:bCs/>
        <w:sz w:val="18"/>
        <w:szCs w:val="18"/>
      </w:rPr>
    </w:lvl>
    <w:lvl w:ilvl="2">
      <w:start w:val="1"/>
      <w:numFmt w:val="bullet"/>
      <w:lvlText w:val="•"/>
      <w:lvlJc w:val="left"/>
      <w:pPr>
        <w:ind w:left="3954" w:hanging="453"/>
      </w:pPr>
      <w:rPr>
        <w:rFonts w:hint="default"/>
      </w:rPr>
    </w:lvl>
    <w:lvl w:ilvl="3">
      <w:start w:val="1"/>
      <w:numFmt w:val="bullet"/>
      <w:lvlText w:val="•"/>
      <w:lvlJc w:val="left"/>
      <w:pPr>
        <w:ind w:left="4695" w:hanging="453"/>
      </w:pPr>
      <w:rPr>
        <w:rFonts w:hint="default"/>
      </w:rPr>
    </w:lvl>
    <w:lvl w:ilvl="4">
      <w:start w:val="1"/>
      <w:numFmt w:val="bullet"/>
      <w:lvlText w:val="•"/>
      <w:lvlJc w:val="left"/>
      <w:pPr>
        <w:ind w:left="5435" w:hanging="453"/>
      </w:pPr>
      <w:rPr>
        <w:rFonts w:hint="default"/>
      </w:rPr>
    </w:lvl>
    <w:lvl w:ilvl="5">
      <w:start w:val="1"/>
      <w:numFmt w:val="bullet"/>
      <w:lvlText w:val="•"/>
      <w:lvlJc w:val="left"/>
      <w:pPr>
        <w:ind w:left="6176" w:hanging="453"/>
      </w:pPr>
      <w:rPr>
        <w:rFonts w:hint="default"/>
      </w:rPr>
    </w:lvl>
    <w:lvl w:ilvl="6">
      <w:start w:val="1"/>
      <w:numFmt w:val="bullet"/>
      <w:lvlText w:val="•"/>
      <w:lvlJc w:val="left"/>
      <w:pPr>
        <w:ind w:left="6917" w:hanging="453"/>
      </w:pPr>
      <w:rPr>
        <w:rFonts w:hint="default"/>
      </w:rPr>
    </w:lvl>
    <w:lvl w:ilvl="7">
      <w:start w:val="1"/>
      <w:numFmt w:val="bullet"/>
      <w:lvlText w:val="•"/>
      <w:lvlJc w:val="left"/>
      <w:pPr>
        <w:ind w:left="7657" w:hanging="453"/>
      </w:pPr>
      <w:rPr>
        <w:rFonts w:hint="default"/>
      </w:rPr>
    </w:lvl>
    <w:lvl w:ilvl="8">
      <w:start w:val="1"/>
      <w:numFmt w:val="bullet"/>
      <w:lvlText w:val="•"/>
      <w:lvlJc w:val="left"/>
      <w:pPr>
        <w:ind w:left="8398" w:hanging="453"/>
      </w:pPr>
      <w:rPr>
        <w:rFonts w:hint="default"/>
      </w:rPr>
    </w:lvl>
  </w:abstractNum>
  <w:abstractNum w:abstractNumId="60" w15:restartNumberingAfterBreak="0">
    <w:nsid w:val="600976AC"/>
    <w:multiLevelType w:val="multilevel"/>
    <w:tmpl w:val="D26882DC"/>
    <w:lvl w:ilvl="0">
      <w:start w:val="8"/>
      <w:numFmt w:val="decimal"/>
      <w:lvlText w:val="%1"/>
      <w:lvlJc w:val="left"/>
      <w:pPr>
        <w:ind w:left="140" w:hanging="1080"/>
      </w:pPr>
      <w:rPr>
        <w:rFonts w:hint="default"/>
      </w:rPr>
    </w:lvl>
    <w:lvl w:ilvl="1">
      <w:start w:val="5"/>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lowerLetter"/>
      <w:lvlText w:val="%4)"/>
      <w:lvlJc w:val="left"/>
      <w:pPr>
        <w:ind w:left="1580" w:hanging="361"/>
      </w:pPr>
      <w:rPr>
        <w:rFonts w:ascii="Arial" w:eastAsia="Arial" w:hAnsi="Arial" w:hint="default"/>
        <w:spacing w:val="-1"/>
        <w:sz w:val="18"/>
        <w:szCs w:val="18"/>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61" w15:restartNumberingAfterBreak="0">
    <w:nsid w:val="61996E7D"/>
    <w:multiLevelType w:val="multilevel"/>
    <w:tmpl w:val="AF420198"/>
    <w:lvl w:ilvl="0">
      <w:start w:val="7"/>
      <w:numFmt w:val="decimal"/>
      <w:lvlText w:val="%1"/>
      <w:lvlJc w:val="left"/>
      <w:pPr>
        <w:ind w:left="140" w:hanging="1080"/>
      </w:pPr>
      <w:rPr>
        <w:rFonts w:hint="default"/>
      </w:rPr>
    </w:lvl>
    <w:lvl w:ilvl="1">
      <w:start w:val="4"/>
      <w:numFmt w:val="decimal"/>
      <w:lvlText w:val="%1.%2"/>
      <w:lvlJc w:val="left"/>
      <w:pPr>
        <w:ind w:left="140" w:hanging="1080"/>
      </w:pPr>
      <w:rPr>
        <w:rFonts w:hint="default"/>
      </w:rPr>
    </w:lvl>
    <w:lvl w:ilvl="2">
      <w:start w:val="4"/>
      <w:numFmt w:val="decimal"/>
      <w:lvlText w:val="%1.%2.%3"/>
      <w:lvlJc w:val="left"/>
      <w:pPr>
        <w:ind w:left="140" w:hanging="1080"/>
      </w:pPr>
      <w:rPr>
        <w:rFonts w:hint="default"/>
      </w:rPr>
    </w:lvl>
    <w:lvl w:ilvl="3">
      <w:start w:val="1"/>
      <w:numFmt w:val="decimal"/>
      <w:lvlText w:val="%1.%2.%3.%4"/>
      <w:lvlJc w:val="left"/>
      <w:pPr>
        <w:ind w:left="140" w:hanging="1080"/>
      </w:pPr>
      <w:rPr>
        <w:rFonts w:ascii="Arial" w:eastAsia="Arial" w:hAnsi="Arial" w:hint="default"/>
        <w:spacing w:val="-1"/>
        <w:sz w:val="18"/>
        <w:szCs w:val="18"/>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62" w15:restartNumberingAfterBreak="0">
    <w:nsid w:val="67200E22"/>
    <w:multiLevelType w:val="multilevel"/>
    <w:tmpl w:val="90E2C950"/>
    <w:lvl w:ilvl="0">
      <w:start w:val="7"/>
      <w:numFmt w:val="decimal"/>
      <w:lvlText w:val="%1"/>
      <w:lvlJc w:val="left"/>
      <w:pPr>
        <w:ind w:left="140" w:hanging="1080"/>
      </w:pPr>
      <w:rPr>
        <w:rFonts w:hint="default"/>
      </w:rPr>
    </w:lvl>
    <w:lvl w:ilvl="1">
      <w:start w:val="2"/>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63" w15:restartNumberingAfterBreak="0">
    <w:nsid w:val="67B14B05"/>
    <w:multiLevelType w:val="multilevel"/>
    <w:tmpl w:val="A0A68142"/>
    <w:lvl w:ilvl="0">
      <w:start w:val="1"/>
      <w:numFmt w:val="decimal"/>
      <w:lvlText w:val="%1"/>
      <w:lvlJc w:val="left"/>
      <w:pPr>
        <w:ind w:left="3901" w:hanging="452"/>
      </w:pPr>
      <w:rPr>
        <w:rFonts w:hint="default"/>
      </w:rPr>
    </w:lvl>
    <w:lvl w:ilvl="1">
      <w:start w:val="3"/>
      <w:numFmt w:val="decimal"/>
      <w:lvlText w:val="%1.%2"/>
      <w:lvlJc w:val="left"/>
      <w:pPr>
        <w:ind w:left="3901" w:hanging="452"/>
        <w:jc w:val="right"/>
      </w:pPr>
      <w:rPr>
        <w:rFonts w:ascii="Arial" w:eastAsia="Arial" w:hAnsi="Arial" w:hint="default"/>
        <w:b/>
        <w:bCs/>
        <w:spacing w:val="-1"/>
        <w:sz w:val="18"/>
        <w:szCs w:val="18"/>
      </w:rPr>
    </w:lvl>
    <w:lvl w:ilvl="2">
      <w:start w:val="1"/>
      <w:numFmt w:val="bullet"/>
      <w:lvlText w:val="•"/>
      <w:lvlJc w:val="left"/>
      <w:pPr>
        <w:ind w:left="5097" w:hanging="452"/>
      </w:pPr>
      <w:rPr>
        <w:rFonts w:hint="default"/>
      </w:rPr>
    </w:lvl>
    <w:lvl w:ilvl="3">
      <w:start w:val="1"/>
      <w:numFmt w:val="bullet"/>
      <w:lvlText w:val="•"/>
      <w:lvlJc w:val="left"/>
      <w:pPr>
        <w:ind w:left="5694" w:hanging="452"/>
      </w:pPr>
      <w:rPr>
        <w:rFonts w:hint="default"/>
      </w:rPr>
    </w:lvl>
    <w:lvl w:ilvl="4">
      <w:start w:val="1"/>
      <w:numFmt w:val="bullet"/>
      <w:lvlText w:val="•"/>
      <w:lvlJc w:val="left"/>
      <w:pPr>
        <w:ind w:left="6292" w:hanging="452"/>
      </w:pPr>
      <w:rPr>
        <w:rFonts w:hint="default"/>
      </w:rPr>
    </w:lvl>
    <w:lvl w:ilvl="5">
      <w:start w:val="1"/>
      <w:numFmt w:val="bullet"/>
      <w:lvlText w:val="•"/>
      <w:lvlJc w:val="left"/>
      <w:pPr>
        <w:ind w:left="6890" w:hanging="452"/>
      </w:pPr>
      <w:rPr>
        <w:rFonts w:hint="default"/>
      </w:rPr>
    </w:lvl>
    <w:lvl w:ilvl="6">
      <w:start w:val="1"/>
      <w:numFmt w:val="bullet"/>
      <w:lvlText w:val="•"/>
      <w:lvlJc w:val="left"/>
      <w:pPr>
        <w:ind w:left="7488" w:hanging="452"/>
      </w:pPr>
      <w:rPr>
        <w:rFonts w:hint="default"/>
      </w:rPr>
    </w:lvl>
    <w:lvl w:ilvl="7">
      <w:start w:val="1"/>
      <w:numFmt w:val="bullet"/>
      <w:lvlText w:val="•"/>
      <w:lvlJc w:val="left"/>
      <w:pPr>
        <w:ind w:left="8086" w:hanging="452"/>
      </w:pPr>
      <w:rPr>
        <w:rFonts w:hint="default"/>
      </w:rPr>
    </w:lvl>
    <w:lvl w:ilvl="8">
      <w:start w:val="1"/>
      <w:numFmt w:val="bullet"/>
      <w:lvlText w:val="•"/>
      <w:lvlJc w:val="left"/>
      <w:pPr>
        <w:ind w:left="8684" w:hanging="452"/>
      </w:pPr>
      <w:rPr>
        <w:rFonts w:hint="default"/>
      </w:rPr>
    </w:lvl>
  </w:abstractNum>
  <w:abstractNum w:abstractNumId="64" w15:restartNumberingAfterBreak="0">
    <w:nsid w:val="67E22940"/>
    <w:multiLevelType w:val="multilevel"/>
    <w:tmpl w:val="67AA6348"/>
    <w:lvl w:ilvl="0">
      <w:start w:val="1"/>
      <w:numFmt w:val="decimal"/>
      <w:lvlText w:val="%1"/>
      <w:lvlJc w:val="left"/>
      <w:pPr>
        <w:ind w:left="1800" w:hanging="481"/>
      </w:pPr>
      <w:rPr>
        <w:rFonts w:hint="default"/>
      </w:rPr>
    </w:lvl>
    <w:lvl w:ilvl="1">
      <w:start w:val="1"/>
      <w:numFmt w:val="decimal"/>
      <w:lvlText w:val="%1.%2"/>
      <w:lvlJc w:val="left"/>
      <w:pPr>
        <w:ind w:left="1800" w:hanging="481"/>
      </w:pPr>
      <w:rPr>
        <w:rFonts w:ascii="Arial" w:eastAsia="Arial" w:hAnsi="Arial" w:hint="default"/>
        <w:sz w:val="18"/>
        <w:szCs w:val="18"/>
      </w:rPr>
    </w:lvl>
    <w:lvl w:ilvl="2">
      <w:start w:val="1"/>
      <w:numFmt w:val="bullet"/>
      <w:lvlText w:val="•"/>
      <w:lvlJc w:val="left"/>
      <w:pPr>
        <w:ind w:left="3412" w:hanging="481"/>
      </w:pPr>
      <w:rPr>
        <w:rFonts w:hint="default"/>
      </w:rPr>
    </w:lvl>
    <w:lvl w:ilvl="3">
      <w:start w:val="1"/>
      <w:numFmt w:val="bullet"/>
      <w:lvlText w:val="•"/>
      <w:lvlJc w:val="left"/>
      <w:pPr>
        <w:ind w:left="4218" w:hanging="481"/>
      </w:pPr>
      <w:rPr>
        <w:rFonts w:hint="default"/>
      </w:rPr>
    </w:lvl>
    <w:lvl w:ilvl="4">
      <w:start w:val="1"/>
      <w:numFmt w:val="bullet"/>
      <w:lvlText w:val="•"/>
      <w:lvlJc w:val="left"/>
      <w:pPr>
        <w:ind w:left="5024" w:hanging="481"/>
      </w:pPr>
      <w:rPr>
        <w:rFonts w:hint="default"/>
      </w:rPr>
    </w:lvl>
    <w:lvl w:ilvl="5">
      <w:start w:val="1"/>
      <w:numFmt w:val="bullet"/>
      <w:lvlText w:val="•"/>
      <w:lvlJc w:val="left"/>
      <w:pPr>
        <w:ind w:left="5830" w:hanging="481"/>
      </w:pPr>
      <w:rPr>
        <w:rFonts w:hint="default"/>
      </w:rPr>
    </w:lvl>
    <w:lvl w:ilvl="6">
      <w:start w:val="1"/>
      <w:numFmt w:val="bullet"/>
      <w:lvlText w:val="•"/>
      <w:lvlJc w:val="left"/>
      <w:pPr>
        <w:ind w:left="6636" w:hanging="481"/>
      </w:pPr>
      <w:rPr>
        <w:rFonts w:hint="default"/>
      </w:rPr>
    </w:lvl>
    <w:lvl w:ilvl="7">
      <w:start w:val="1"/>
      <w:numFmt w:val="bullet"/>
      <w:lvlText w:val="•"/>
      <w:lvlJc w:val="left"/>
      <w:pPr>
        <w:ind w:left="7442" w:hanging="481"/>
      </w:pPr>
      <w:rPr>
        <w:rFonts w:hint="default"/>
      </w:rPr>
    </w:lvl>
    <w:lvl w:ilvl="8">
      <w:start w:val="1"/>
      <w:numFmt w:val="bullet"/>
      <w:lvlText w:val="•"/>
      <w:lvlJc w:val="left"/>
      <w:pPr>
        <w:ind w:left="8248" w:hanging="481"/>
      </w:pPr>
      <w:rPr>
        <w:rFonts w:hint="default"/>
      </w:rPr>
    </w:lvl>
  </w:abstractNum>
  <w:abstractNum w:abstractNumId="65" w15:restartNumberingAfterBreak="0">
    <w:nsid w:val="6A9B06A6"/>
    <w:multiLevelType w:val="multilevel"/>
    <w:tmpl w:val="171CD9E0"/>
    <w:lvl w:ilvl="0">
      <w:start w:val="12"/>
      <w:numFmt w:val="decimal"/>
      <w:lvlText w:val="%1"/>
      <w:lvlJc w:val="left"/>
      <w:pPr>
        <w:ind w:left="1820" w:hanging="481"/>
      </w:pPr>
      <w:rPr>
        <w:rFonts w:hint="default"/>
      </w:rPr>
    </w:lvl>
    <w:lvl w:ilvl="1">
      <w:start w:val="1"/>
      <w:numFmt w:val="decimal"/>
      <w:lvlText w:val="%1.%2"/>
      <w:lvlJc w:val="left"/>
      <w:pPr>
        <w:ind w:left="1820" w:hanging="481"/>
      </w:pPr>
      <w:rPr>
        <w:rFonts w:ascii="Arial" w:eastAsia="Arial" w:hAnsi="Arial" w:hint="default"/>
        <w:sz w:val="18"/>
        <w:szCs w:val="18"/>
      </w:rPr>
    </w:lvl>
    <w:lvl w:ilvl="2">
      <w:start w:val="1"/>
      <w:numFmt w:val="bullet"/>
      <w:lvlText w:val="•"/>
      <w:lvlJc w:val="left"/>
      <w:pPr>
        <w:ind w:left="3432" w:hanging="481"/>
      </w:pPr>
      <w:rPr>
        <w:rFonts w:hint="default"/>
      </w:rPr>
    </w:lvl>
    <w:lvl w:ilvl="3">
      <w:start w:val="1"/>
      <w:numFmt w:val="bullet"/>
      <w:lvlText w:val="•"/>
      <w:lvlJc w:val="left"/>
      <w:pPr>
        <w:ind w:left="4238" w:hanging="481"/>
      </w:pPr>
      <w:rPr>
        <w:rFonts w:hint="default"/>
      </w:rPr>
    </w:lvl>
    <w:lvl w:ilvl="4">
      <w:start w:val="1"/>
      <w:numFmt w:val="bullet"/>
      <w:lvlText w:val="•"/>
      <w:lvlJc w:val="left"/>
      <w:pPr>
        <w:ind w:left="5044" w:hanging="481"/>
      </w:pPr>
      <w:rPr>
        <w:rFonts w:hint="default"/>
      </w:rPr>
    </w:lvl>
    <w:lvl w:ilvl="5">
      <w:start w:val="1"/>
      <w:numFmt w:val="bullet"/>
      <w:lvlText w:val="•"/>
      <w:lvlJc w:val="left"/>
      <w:pPr>
        <w:ind w:left="5850" w:hanging="481"/>
      </w:pPr>
      <w:rPr>
        <w:rFonts w:hint="default"/>
      </w:rPr>
    </w:lvl>
    <w:lvl w:ilvl="6">
      <w:start w:val="1"/>
      <w:numFmt w:val="bullet"/>
      <w:lvlText w:val="•"/>
      <w:lvlJc w:val="left"/>
      <w:pPr>
        <w:ind w:left="6656" w:hanging="481"/>
      </w:pPr>
      <w:rPr>
        <w:rFonts w:hint="default"/>
      </w:rPr>
    </w:lvl>
    <w:lvl w:ilvl="7">
      <w:start w:val="1"/>
      <w:numFmt w:val="bullet"/>
      <w:lvlText w:val="•"/>
      <w:lvlJc w:val="left"/>
      <w:pPr>
        <w:ind w:left="7462" w:hanging="481"/>
      </w:pPr>
      <w:rPr>
        <w:rFonts w:hint="default"/>
      </w:rPr>
    </w:lvl>
    <w:lvl w:ilvl="8">
      <w:start w:val="1"/>
      <w:numFmt w:val="bullet"/>
      <w:lvlText w:val="•"/>
      <w:lvlJc w:val="left"/>
      <w:pPr>
        <w:ind w:left="8268" w:hanging="481"/>
      </w:pPr>
      <w:rPr>
        <w:rFonts w:hint="default"/>
      </w:rPr>
    </w:lvl>
  </w:abstractNum>
  <w:abstractNum w:abstractNumId="66" w15:restartNumberingAfterBreak="0">
    <w:nsid w:val="6C0E2C23"/>
    <w:multiLevelType w:val="multilevel"/>
    <w:tmpl w:val="208AA7B8"/>
    <w:lvl w:ilvl="0">
      <w:start w:val="7"/>
      <w:numFmt w:val="decimal"/>
      <w:lvlText w:val="%1"/>
      <w:lvlJc w:val="left"/>
      <w:pPr>
        <w:ind w:left="139" w:hanging="1080"/>
      </w:pPr>
      <w:rPr>
        <w:rFonts w:hint="default"/>
      </w:rPr>
    </w:lvl>
    <w:lvl w:ilvl="1">
      <w:start w:val="4"/>
      <w:numFmt w:val="decimal"/>
      <w:lvlText w:val="%1.%2"/>
      <w:lvlJc w:val="left"/>
      <w:pPr>
        <w:ind w:left="139" w:hanging="1080"/>
      </w:pPr>
      <w:rPr>
        <w:rFonts w:hint="default"/>
      </w:rPr>
    </w:lvl>
    <w:lvl w:ilvl="2">
      <w:start w:val="2"/>
      <w:numFmt w:val="decimal"/>
      <w:lvlText w:val="%1.%2.%3"/>
      <w:lvlJc w:val="left"/>
      <w:pPr>
        <w:ind w:left="139" w:hanging="1080"/>
      </w:pPr>
      <w:rPr>
        <w:rFonts w:hint="default"/>
      </w:rPr>
    </w:lvl>
    <w:lvl w:ilvl="3">
      <w:start w:val="1"/>
      <w:numFmt w:val="decimal"/>
      <w:lvlText w:val="%1.%2.%3.%4"/>
      <w:lvlJc w:val="left"/>
      <w:pPr>
        <w:ind w:left="139" w:hanging="1080"/>
      </w:pPr>
      <w:rPr>
        <w:rFonts w:ascii="Arial" w:eastAsia="Arial" w:hAnsi="Arial" w:hint="default"/>
        <w:spacing w:val="-1"/>
        <w:sz w:val="18"/>
        <w:szCs w:val="18"/>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67" w15:restartNumberingAfterBreak="0">
    <w:nsid w:val="6FBD62F4"/>
    <w:multiLevelType w:val="multilevel"/>
    <w:tmpl w:val="B462B85C"/>
    <w:lvl w:ilvl="0">
      <w:start w:val="2"/>
      <w:numFmt w:val="decimal"/>
      <w:lvlText w:val="%1"/>
      <w:lvlJc w:val="left"/>
      <w:pPr>
        <w:ind w:left="140" w:hanging="1080"/>
      </w:pPr>
      <w:rPr>
        <w:rFonts w:hint="default"/>
      </w:rPr>
    </w:lvl>
    <w:lvl w:ilvl="1">
      <w:start w:val="3"/>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bullet"/>
      <w:lvlText w:val=""/>
      <w:lvlJc w:val="left"/>
      <w:pPr>
        <w:ind w:left="1540" w:hanging="361"/>
      </w:pPr>
      <w:rPr>
        <w:rFonts w:ascii="Symbol" w:eastAsia="Symbol" w:hAnsi="Symbol" w:hint="default"/>
        <w:sz w:val="18"/>
        <w:szCs w:val="18"/>
      </w:rPr>
    </w:lvl>
    <w:lvl w:ilvl="4">
      <w:start w:val="1"/>
      <w:numFmt w:val="bullet"/>
      <w:lvlText w:val="•"/>
      <w:lvlJc w:val="left"/>
      <w:pPr>
        <w:ind w:left="4300" w:hanging="361"/>
      </w:pPr>
      <w:rPr>
        <w:rFonts w:hint="default"/>
      </w:rPr>
    </w:lvl>
    <w:lvl w:ilvl="5">
      <w:start w:val="1"/>
      <w:numFmt w:val="bullet"/>
      <w:lvlText w:val="•"/>
      <w:lvlJc w:val="left"/>
      <w:pPr>
        <w:ind w:left="5220" w:hanging="361"/>
      </w:pPr>
      <w:rPr>
        <w:rFonts w:hint="default"/>
      </w:rPr>
    </w:lvl>
    <w:lvl w:ilvl="6">
      <w:start w:val="1"/>
      <w:numFmt w:val="bullet"/>
      <w:lvlText w:val="•"/>
      <w:lvlJc w:val="left"/>
      <w:pPr>
        <w:ind w:left="6140" w:hanging="361"/>
      </w:pPr>
      <w:rPr>
        <w:rFonts w:hint="default"/>
      </w:rPr>
    </w:lvl>
    <w:lvl w:ilvl="7">
      <w:start w:val="1"/>
      <w:numFmt w:val="bullet"/>
      <w:lvlText w:val="•"/>
      <w:lvlJc w:val="left"/>
      <w:pPr>
        <w:ind w:left="7060" w:hanging="361"/>
      </w:pPr>
      <w:rPr>
        <w:rFonts w:hint="default"/>
      </w:rPr>
    </w:lvl>
    <w:lvl w:ilvl="8">
      <w:start w:val="1"/>
      <w:numFmt w:val="bullet"/>
      <w:lvlText w:val="•"/>
      <w:lvlJc w:val="left"/>
      <w:pPr>
        <w:ind w:left="7980" w:hanging="361"/>
      </w:pPr>
      <w:rPr>
        <w:rFonts w:hint="default"/>
      </w:rPr>
    </w:lvl>
  </w:abstractNum>
  <w:abstractNum w:abstractNumId="68" w15:restartNumberingAfterBreak="0">
    <w:nsid w:val="717571AB"/>
    <w:multiLevelType w:val="multilevel"/>
    <w:tmpl w:val="49C44422"/>
    <w:lvl w:ilvl="0">
      <w:start w:val="8"/>
      <w:numFmt w:val="decimal"/>
      <w:lvlText w:val="%1"/>
      <w:lvlJc w:val="left"/>
      <w:pPr>
        <w:ind w:left="140" w:hanging="1079"/>
      </w:pPr>
      <w:rPr>
        <w:rFonts w:hint="default"/>
      </w:rPr>
    </w:lvl>
    <w:lvl w:ilvl="1">
      <w:start w:val="3"/>
      <w:numFmt w:val="decimal"/>
      <w:lvlText w:val="%1.%2"/>
      <w:lvlJc w:val="left"/>
      <w:pPr>
        <w:ind w:left="140" w:hanging="1079"/>
      </w:pPr>
      <w:rPr>
        <w:rFonts w:hint="default"/>
      </w:rPr>
    </w:lvl>
    <w:lvl w:ilvl="2">
      <w:start w:val="1"/>
      <w:numFmt w:val="decimal"/>
      <w:lvlText w:val="%1.%2.%3"/>
      <w:lvlJc w:val="left"/>
      <w:pPr>
        <w:ind w:left="140" w:hanging="1079"/>
      </w:pPr>
      <w:rPr>
        <w:rFonts w:ascii="Arial" w:eastAsia="Arial" w:hAnsi="Arial" w:hint="default"/>
        <w:spacing w:val="-1"/>
        <w:sz w:val="18"/>
        <w:szCs w:val="18"/>
      </w:rPr>
    </w:lvl>
    <w:lvl w:ilvl="3">
      <w:start w:val="1"/>
      <w:numFmt w:val="bullet"/>
      <w:lvlText w:val=""/>
      <w:lvlJc w:val="left"/>
      <w:pPr>
        <w:ind w:left="1580" w:hanging="361"/>
      </w:pPr>
      <w:rPr>
        <w:rFonts w:ascii="Symbol" w:eastAsia="Symbol" w:hAnsi="Symbol" w:hint="default"/>
        <w:sz w:val="18"/>
        <w:szCs w:val="18"/>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69" w15:restartNumberingAfterBreak="0">
    <w:nsid w:val="749C585A"/>
    <w:multiLevelType w:val="multilevel"/>
    <w:tmpl w:val="2DFA4B56"/>
    <w:lvl w:ilvl="0">
      <w:start w:val="3"/>
      <w:numFmt w:val="decimal"/>
      <w:lvlText w:val="%1"/>
      <w:lvlJc w:val="left"/>
      <w:pPr>
        <w:ind w:left="1799" w:hanging="481"/>
      </w:pPr>
      <w:rPr>
        <w:rFonts w:hint="default"/>
      </w:rPr>
    </w:lvl>
    <w:lvl w:ilvl="1">
      <w:start w:val="1"/>
      <w:numFmt w:val="decimal"/>
      <w:lvlText w:val="%1.%2"/>
      <w:lvlJc w:val="left"/>
      <w:pPr>
        <w:ind w:left="1799" w:hanging="481"/>
      </w:pPr>
      <w:rPr>
        <w:rFonts w:ascii="Arial" w:eastAsia="Arial" w:hAnsi="Arial" w:hint="default"/>
        <w:sz w:val="18"/>
        <w:szCs w:val="18"/>
      </w:rPr>
    </w:lvl>
    <w:lvl w:ilvl="2">
      <w:start w:val="1"/>
      <w:numFmt w:val="bullet"/>
      <w:lvlText w:val="•"/>
      <w:lvlJc w:val="left"/>
      <w:pPr>
        <w:ind w:left="3411" w:hanging="481"/>
      </w:pPr>
      <w:rPr>
        <w:rFonts w:hint="default"/>
      </w:rPr>
    </w:lvl>
    <w:lvl w:ilvl="3">
      <w:start w:val="1"/>
      <w:numFmt w:val="bullet"/>
      <w:lvlText w:val="•"/>
      <w:lvlJc w:val="left"/>
      <w:pPr>
        <w:ind w:left="4217" w:hanging="481"/>
      </w:pPr>
      <w:rPr>
        <w:rFonts w:hint="default"/>
      </w:rPr>
    </w:lvl>
    <w:lvl w:ilvl="4">
      <w:start w:val="1"/>
      <w:numFmt w:val="bullet"/>
      <w:lvlText w:val="•"/>
      <w:lvlJc w:val="left"/>
      <w:pPr>
        <w:ind w:left="5023" w:hanging="481"/>
      </w:pPr>
      <w:rPr>
        <w:rFonts w:hint="default"/>
      </w:rPr>
    </w:lvl>
    <w:lvl w:ilvl="5">
      <w:start w:val="1"/>
      <w:numFmt w:val="bullet"/>
      <w:lvlText w:val="•"/>
      <w:lvlJc w:val="left"/>
      <w:pPr>
        <w:ind w:left="5829" w:hanging="481"/>
      </w:pPr>
      <w:rPr>
        <w:rFonts w:hint="default"/>
      </w:rPr>
    </w:lvl>
    <w:lvl w:ilvl="6">
      <w:start w:val="1"/>
      <w:numFmt w:val="bullet"/>
      <w:lvlText w:val="•"/>
      <w:lvlJc w:val="left"/>
      <w:pPr>
        <w:ind w:left="6635" w:hanging="481"/>
      </w:pPr>
      <w:rPr>
        <w:rFonts w:hint="default"/>
      </w:rPr>
    </w:lvl>
    <w:lvl w:ilvl="7">
      <w:start w:val="1"/>
      <w:numFmt w:val="bullet"/>
      <w:lvlText w:val="•"/>
      <w:lvlJc w:val="left"/>
      <w:pPr>
        <w:ind w:left="7442" w:hanging="481"/>
      </w:pPr>
      <w:rPr>
        <w:rFonts w:hint="default"/>
      </w:rPr>
    </w:lvl>
    <w:lvl w:ilvl="8">
      <w:start w:val="1"/>
      <w:numFmt w:val="bullet"/>
      <w:lvlText w:val="•"/>
      <w:lvlJc w:val="left"/>
      <w:pPr>
        <w:ind w:left="8248" w:hanging="481"/>
      </w:pPr>
      <w:rPr>
        <w:rFonts w:hint="default"/>
      </w:rPr>
    </w:lvl>
  </w:abstractNum>
  <w:abstractNum w:abstractNumId="70" w15:restartNumberingAfterBreak="0">
    <w:nsid w:val="751C0002"/>
    <w:multiLevelType w:val="multilevel"/>
    <w:tmpl w:val="7784A7C4"/>
    <w:lvl w:ilvl="0">
      <w:start w:val="3"/>
      <w:numFmt w:val="decimal"/>
      <w:lvlText w:val="%1"/>
      <w:lvlJc w:val="left"/>
      <w:pPr>
        <w:ind w:left="139" w:hanging="1080"/>
      </w:pPr>
      <w:rPr>
        <w:rFonts w:hint="default"/>
      </w:rPr>
    </w:lvl>
    <w:lvl w:ilvl="1">
      <w:start w:val="3"/>
      <w:numFmt w:val="decimal"/>
      <w:lvlText w:val="%1.%2"/>
      <w:lvlJc w:val="left"/>
      <w:pPr>
        <w:ind w:left="139" w:hanging="1080"/>
      </w:pPr>
      <w:rPr>
        <w:rFonts w:hint="default"/>
      </w:rPr>
    </w:lvl>
    <w:lvl w:ilvl="2">
      <w:start w:val="1"/>
      <w:numFmt w:val="decimal"/>
      <w:lvlText w:val="%1.%2.%3"/>
      <w:lvlJc w:val="left"/>
      <w:pPr>
        <w:ind w:left="139" w:hanging="1080"/>
      </w:pPr>
      <w:rPr>
        <w:rFonts w:ascii="Arial" w:eastAsia="Arial" w:hAnsi="Arial" w:hint="default"/>
        <w:spacing w:val="-1"/>
        <w:sz w:val="18"/>
        <w:szCs w:val="18"/>
      </w:rPr>
    </w:lvl>
    <w:lvl w:ilvl="3">
      <w:start w:val="1"/>
      <w:numFmt w:val="lowerLetter"/>
      <w:lvlText w:val="%4)"/>
      <w:lvlJc w:val="left"/>
      <w:pPr>
        <w:ind w:left="1579" w:hanging="360"/>
      </w:pPr>
      <w:rPr>
        <w:rFonts w:ascii="Arial" w:eastAsia="Arial" w:hAnsi="Arial" w:hint="default"/>
        <w:spacing w:val="-1"/>
        <w:sz w:val="18"/>
        <w:szCs w:val="18"/>
      </w:rPr>
    </w:lvl>
    <w:lvl w:ilvl="4">
      <w:start w:val="1"/>
      <w:numFmt w:val="bullet"/>
      <w:lvlText w:val="•"/>
      <w:lvlJc w:val="left"/>
      <w:pPr>
        <w:ind w:left="4353" w:hanging="360"/>
      </w:pPr>
      <w:rPr>
        <w:rFonts w:hint="default"/>
      </w:rPr>
    </w:lvl>
    <w:lvl w:ilvl="5">
      <w:start w:val="1"/>
      <w:numFmt w:val="bullet"/>
      <w:lvlText w:val="•"/>
      <w:lvlJc w:val="left"/>
      <w:pPr>
        <w:ind w:left="5277" w:hanging="360"/>
      </w:pPr>
      <w:rPr>
        <w:rFonts w:hint="default"/>
      </w:rPr>
    </w:lvl>
    <w:lvl w:ilvl="6">
      <w:start w:val="1"/>
      <w:numFmt w:val="bullet"/>
      <w:lvlText w:val="•"/>
      <w:lvlJc w:val="left"/>
      <w:pPr>
        <w:ind w:left="6202" w:hanging="360"/>
      </w:pPr>
      <w:rPr>
        <w:rFonts w:hint="default"/>
      </w:rPr>
    </w:lvl>
    <w:lvl w:ilvl="7">
      <w:start w:val="1"/>
      <w:numFmt w:val="bullet"/>
      <w:lvlText w:val="•"/>
      <w:lvlJc w:val="left"/>
      <w:pPr>
        <w:ind w:left="7126" w:hanging="360"/>
      </w:pPr>
      <w:rPr>
        <w:rFonts w:hint="default"/>
      </w:rPr>
    </w:lvl>
    <w:lvl w:ilvl="8">
      <w:start w:val="1"/>
      <w:numFmt w:val="bullet"/>
      <w:lvlText w:val="•"/>
      <w:lvlJc w:val="left"/>
      <w:pPr>
        <w:ind w:left="8051" w:hanging="360"/>
      </w:pPr>
      <w:rPr>
        <w:rFonts w:hint="default"/>
      </w:rPr>
    </w:lvl>
  </w:abstractNum>
  <w:abstractNum w:abstractNumId="71" w15:restartNumberingAfterBreak="0">
    <w:nsid w:val="76DE6926"/>
    <w:multiLevelType w:val="multilevel"/>
    <w:tmpl w:val="8F02E9DE"/>
    <w:lvl w:ilvl="0">
      <w:start w:val="8"/>
      <w:numFmt w:val="decimal"/>
      <w:lvlText w:val="%1"/>
      <w:lvlJc w:val="left"/>
      <w:pPr>
        <w:ind w:left="2671" w:hanging="452"/>
      </w:pPr>
      <w:rPr>
        <w:rFonts w:hint="default"/>
      </w:rPr>
    </w:lvl>
    <w:lvl w:ilvl="1">
      <w:start w:val="6"/>
      <w:numFmt w:val="decimal"/>
      <w:lvlText w:val="%1.%2"/>
      <w:lvlJc w:val="left"/>
      <w:pPr>
        <w:ind w:left="2671" w:hanging="452"/>
        <w:jc w:val="right"/>
      </w:pPr>
      <w:rPr>
        <w:rFonts w:ascii="Arial" w:eastAsia="Arial" w:hAnsi="Arial" w:hint="default"/>
        <w:b/>
        <w:bCs/>
        <w:spacing w:val="-1"/>
        <w:sz w:val="18"/>
        <w:szCs w:val="18"/>
      </w:rPr>
    </w:lvl>
    <w:lvl w:ilvl="2">
      <w:start w:val="1"/>
      <w:numFmt w:val="bullet"/>
      <w:lvlText w:val="•"/>
      <w:lvlJc w:val="left"/>
      <w:pPr>
        <w:ind w:left="4113" w:hanging="452"/>
      </w:pPr>
      <w:rPr>
        <w:rFonts w:hint="default"/>
      </w:rPr>
    </w:lvl>
    <w:lvl w:ilvl="3">
      <w:start w:val="1"/>
      <w:numFmt w:val="bullet"/>
      <w:lvlText w:val="•"/>
      <w:lvlJc w:val="left"/>
      <w:pPr>
        <w:ind w:left="4833" w:hanging="452"/>
      </w:pPr>
      <w:rPr>
        <w:rFonts w:hint="default"/>
      </w:rPr>
    </w:lvl>
    <w:lvl w:ilvl="4">
      <w:start w:val="1"/>
      <w:numFmt w:val="bullet"/>
      <w:lvlText w:val="•"/>
      <w:lvlJc w:val="left"/>
      <w:pPr>
        <w:ind w:left="5554" w:hanging="452"/>
      </w:pPr>
      <w:rPr>
        <w:rFonts w:hint="default"/>
      </w:rPr>
    </w:lvl>
    <w:lvl w:ilvl="5">
      <w:start w:val="1"/>
      <w:numFmt w:val="bullet"/>
      <w:lvlText w:val="•"/>
      <w:lvlJc w:val="left"/>
      <w:pPr>
        <w:ind w:left="6275" w:hanging="452"/>
      </w:pPr>
      <w:rPr>
        <w:rFonts w:hint="default"/>
      </w:rPr>
    </w:lvl>
    <w:lvl w:ilvl="6">
      <w:start w:val="1"/>
      <w:numFmt w:val="bullet"/>
      <w:lvlText w:val="•"/>
      <w:lvlJc w:val="left"/>
      <w:pPr>
        <w:ind w:left="6996" w:hanging="452"/>
      </w:pPr>
      <w:rPr>
        <w:rFonts w:hint="default"/>
      </w:rPr>
    </w:lvl>
    <w:lvl w:ilvl="7">
      <w:start w:val="1"/>
      <w:numFmt w:val="bullet"/>
      <w:lvlText w:val="•"/>
      <w:lvlJc w:val="left"/>
      <w:pPr>
        <w:ind w:left="7717" w:hanging="452"/>
      </w:pPr>
      <w:rPr>
        <w:rFonts w:hint="default"/>
      </w:rPr>
    </w:lvl>
    <w:lvl w:ilvl="8">
      <w:start w:val="1"/>
      <w:numFmt w:val="bullet"/>
      <w:lvlText w:val="•"/>
      <w:lvlJc w:val="left"/>
      <w:pPr>
        <w:ind w:left="8438" w:hanging="452"/>
      </w:pPr>
      <w:rPr>
        <w:rFonts w:hint="default"/>
      </w:rPr>
    </w:lvl>
  </w:abstractNum>
  <w:abstractNum w:abstractNumId="72" w15:restartNumberingAfterBreak="0">
    <w:nsid w:val="7934187E"/>
    <w:multiLevelType w:val="hybridMultilevel"/>
    <w:tmpl w:val="853257B8"/>
    <w:lvl w:ilvl="0" w:tplc="95B23A8C">
      <w:start w:val="1"/>
      <w:numFmt w:val="bullet"/>
      <w:lvlText w:val=""/>
      <w:lvlJc w:val="left"/>
      <w:pPr>
        <w:ind w:left="140" w:hanging="239"/>
      </w:pPr>
      <w:rPr>
        <w:rFonts w:ascii="Symbol" w:eastAsia="Symbol" w:hAnsi="Symbol" w:hint="default"/>
        <w:i/>
        <w:w w:val="94"/>
        <w:sz w:val="19"/>
        <w:szCs w:val="19"/>
      </w:rPr>
    </w:lvl>
    <w:lvl w:ilvl="1" w:tplc="7BE8E508">
      <w:start w:val="1"/>
      <w:numFmt w:val="bullet"/>
      <w:lvlText w:val="•"/>
      <w:lvlJc w:val="left"/>
      <w:pPr>
        <w:ind w:left="1114" w:hanging="239"/>
      </w:pPr>
      <w:rPr>
        <w:rFonts w:hint="default"/>
      </w:rPr>
    </w:lvl>
    <w:lvl w:ilvl="2" w:tplc="1F94CDE6">
      <w:start w:val="1"/>
      <w:numFmt w:val="bullet"/>
      <w:lvlText w:val="•"/>
      <w:lvlJc w:val="left"/>
      <w:pPr>
        <w:ind w:left="2088" w:hanging="239"/>
      </w:pPr>
      <w:rPr>
        <w:rFonts w:hint="default"/>
      </w:rPr>
    </w:lvl>
    <w:lvl w:ilvl="3" w:tplc="9188754C">
      <w:start w:val="1"/>
      <w:numFmt w:val="bullet"/>
      <w:lvlText w:val="•"/>
      <w:lvlJc w:val="left"/>
      <w:pPr>
        <w:ind w:left="3062" w:hanging="239"/>
      </w:pPr>
      <w:rPr>
        <w:rFonts w:hint="default"/>
      </w:rPr>
    </w:lvl>
    <w:lvl w:ilvl="4" w:tplc="694AD236">
      <w:start w:val="1"/>
      <w:numFmt w:val="bullet"/>
      <w:lvlText w:val="•"/>
      <w:lvlJc w:val="left"/>
      <w:pPr>
        <w:ind w:left="4036" w:hanging="239"/>
      </w:pPr>
      <w:rPr>
        <w:rFonts w:hint="default"/>
      </w:rPr>
    </w:lvl>
    <w:lvl w:ilvl="5" w:tplc="F88CB08C">
      <w:start w:val="1"/>
      <w:numFmt w:val="bullet"/>
      <w:lvlText w:val="•"/>
      <w:lvlJc w:val="left"/>
      <w:pPr>
        <w:ind w:left="5010" w:hanging="239"/>
      </w:pPr>
      <w:rPr>
        <w:rFonts w:hint="default"/>
      </w:rPr>
    </w:lvl>
    <w:lvl w:ilvl="6" w:tplc="67AA5848">
      <w:start w:val="1"/>
      <w:numFmt w:val="bullet"/>
      <w:lvlText w:val="•"/>
      <w:lvlJc w:val="left"/>
      <w:pPr>
        <w:ind w:left="5984" w:hanging="239"/>
      </w:pPr>
      <w:rPr>
        <w:rFonts w:hint="default"/>
      </w:rPr>
    </w:lvl>
    <w:lvl w:ilvl="7" w:tplc="561E2120">
      <w:start w:val="1"/>
      <w:numFmt w:val="bullet"/>
      <w:lvlText w:val="•"/>
      <w:lvlJc w:val="left"/>
      <w:pPr>
        <w:ind w:left="6958" w:hanging="239"/>
      </w:pPr>
      <w:rPr>
        <w:rFonts w:hint="default"/>
      </w:rPr>
    </w:lvl>
    <w:lvl w:ilvl="8" w:tplc="2298632E">
      <w:start w:val="1"/>
      <w:numFmt w:val="bullet"/>
      <w:lvlText w:val="•"/>
      <w:lvlJc w:val="left"/>
      <w:pPr>
        <w:ind w:left="7932" w:hanging="239"/>
      </w:pPr>
      <w:rPr>
        <w:rFonts w:hint="default"/>
      </w:rPr>
    </w:lvl>
  </w:abstractNum>
  <w:abstractNum w:abstractNumId="73" w15:restartNumberingAfterBreak="0">
    <w:nsid w:val="79394374"/>
    <w:multiLevelType w:val="multilevel"/>
    <w:tmpl w:val="A236721A"/>
    <w:lvl w:ilvl="0">
      <w:start w:val="5"/>
      <w:numFmt w:val="decimal"/>
      <w:lvlText w:val="%1"/>
      <w:lvlJc w:val="left"/>
      <w:pPr>
        <w:ind w:left="4706" w:hanging="453"/>
      </w:pPr>
      <w:rPr>
        <w:rFonts w:hint="default"/>
      </w:rPr>
    </w:lvl>
    <w:lvl w:ilvl="1">
      <w:start w:val="1"/>
      <w:numFmt w:val="decimal"/>
      <w:lvlText w:val="%1.%2"/>
      <w:lvlJc w:val="left"/>
      <w:pPr>
        <w:ind w:left="4706" w:hanging="453"/>
        <w:jc w:val="right"/>
      </w:pPr>
      <w:rPr>
        <w:rFonts w:ascii="Arial" w:eastAsia="Arial" w:hAnsi="Arial" w:hint="default"/>
        <w:b/>
        <w:bCs/>
        <w:sz w:val="18"/>
        <w:szCs w:val="18"/>
      </w:rPr>
    </w:lvl>
    <w:lvl w:ilvl="2">
      <w:start w:val="1"/>
      <w:numFmt w:val="bullet"/>
      <w:lvlText w:val="•"/>
      <w:lvlJc w:val="left"/>
      <w:pPr>
        <w:ind w:left="5732" w:hanging="453"/>
      </w:pPr>
      <w:rPr>
        <w:rFonts w:hint="default"/>
      </w:rPr>
    </w:lvl>
    <w:lvl w:ilvl="3">
      <w:start w:val="1"/>
      <w:numFmt w:val="bullet"/>
      <w:lvlText w:val="•"/>
      <w:lvlJc w:val="left"/>
      <w:pPr>
        <w:ind w:left="6246" w:hanging="453"/>
      </w:pPr>
      <w:rPr>
        <w:rFonts w:hint="default"/>
      </w:rPr>
    </w:lvl>
    <w:lvl w:ilvl="4">
      <w:start w:val="1"/>
      <w:numFmt w:val="bullet"/>
      <w:lvlText w:val="•"/>
      <w:lvlJc w:val="left"/>
      <w:pPr>
        <w:ind w:left="6759" w:hanging="453"/>
      </w:pPr>
      <w:rPr>
        <w:rFonts w:hint="default"/>
      </w:rPr>
    </w:lvl>
    <w:lvl w:ilvl="5">
      <w:start w:val="1"/>
      <w:numFmt w:val="bullet"/>
      <w:lvlText w:val="•"/>
      <w:lvlJc w:val="left"/>
      <w:pPr>
        <w:ind w:left="7273" w:hanging="453"/>
      </w:pPr>
      <w:rPr>
        <w:rFonts w:hint="default"/>
      </w:rPr>
    </w:lvl>
    <w:lvl w:ilvl="6">
      <w:start w:val="1"/>
      <w:numFmt w:val="bullet"/>
      <w:lvlText w:val="•"/>
      <w:lvlJc w:val="left"/>
      <w:pPr>
        <w:ind w:left="7786" w:hanging="453"/>
      </w:pPr>
      <w:rPr>
        <w:rFonts w:hint="default"/>
      </w:rPr>
    </w:lvl>
    <w:lvl w:ilvl="7">
      <w:start w:val="1"/>
      <w:numFmt w:val="bullet"/>
      <w:lvlText w:val="•"/>
      <w:lvlJc w:val="left"/>
      <w:pPr>
        <w:ind w:left="8299" w:hanging="453"/>
      </w:pPr>
      <w:rPr>
        <w:rFonts w:hint="default"/>
      </w:rPr>
    </w:lvl>
    <w:lvl w:ilvl="8">
      <w:start w:val="1"/>
      <w:numFmt w:val="bullet"/>
      <w:lvlText w:val="•"/>
      <w:lvlJc w:val="left"/>
      <w:pPr>
        <w:ind w:left="8813" w:hanging="453"/>
      </w:pPr>
      <w:rPr>
        <w:rFonts w:hint="default"/>
      </w:rPr>
    </w:lvl>
  </w:abstractNum>
  <w:abstractNum w:abstractNumId="74" w15:restartNumberingAfterBreak="0">
    <w:nsid w:val="7A7D5250"/>
    <w:multiLevelType w:val="multilevel"/>
    <w:tmpl w:val="B8E49950"/>
    <w:lvl w:ilvl="0">
      <w:start w:val="11"/>
      <w:numFmt w:val="decimal"/>
      <w:lvlText w:val="%1"/>
      <w:lvlJc w:val="left"/>
      <w:pPr>
        <w:ind w:left="1819" w:hanging="480"/>
      </w:pPr>
      <w:rPr>
        <w:rFonts w:hint="default"/>
      </w:rPr>
    </w:lvl>
    <w:lvl w:ilvl="1">
      <w:start w:val="1"/>
      <w:numFmt w:val="decimal"/>
      <w:lvlText w:val="%1.%2"/>
      <w:lvlJc w:val="left"/>
      <w:pPr>
        <w:ind w:left="1819" w:hanging="480"/>
      </w:pPr>
      <w:rPr>
        <w:rFonts w:ascii="Arial" w:eastAsia="Arial" w:hAnsi="Arial" w:hint="default"/>
        <w:spacing w:val="-1"/>
        <w:sz w:val="18"/>
        <w:szCs w:val="18"/>
      </w:rPr>
    </w:lvl>
    <w:lvl w:ilvl="2">
      <w:start w:val="1"/>
      <w:numFmt w:val="bullet"/>
      <w:lvlText w:val="•"/>
      <w:lvlJc w:val="left"/>
      <w:pPr>
        <w:ind w:left="3431" w:hanging="480"/>
      </w:pPr>
      <w:rPr>
        <w:rFonts w:hint="default"/>
      </w:rPr>
    </w:lvl>
    <w:lvl w:ilvl="3">
      <w:start w:val="1"/>
      <w:numFmt w:val="bullet"/>
      <w:lvlText w:val="•"/>
      <w:lvlJc w:val="left"/>
      <w:pPr>
        <w:ind w:left="4237" w:hanging="480"/>
      </w:pPr>
      <w:rPr>
        <w:rFonts w:hint="default"/>
      </w:rPr>
    </w:lvl>
    <w:lvl w:ilvl="4">
      <w:start w:val="1"/>
      <w:numFmt w:val="bullet"/>
      <w:lvlText w:val="•"/>
      <w:lvlJc w:val="left"/>
      <w:pPr>
        <w:ind w:left="5043" w:hanging="480"/>
      </w:pPr>
      <w:rPr>
        <w:rFonts w:hint="default"/>
      </w:rPr>
    </w:lvl>
    <w:lvl w:ilvl="5">
      <w:start w:val="1"/>
      <w:numFmt w:val="bullet"/>
      <w:lvlText w:val="•"/>
      <w:lvlJc w:val="left"/>
      <w:pPr>
        <w:ind w:left="5849" w:hanging="480"/>
      </w:pPr>
      <w:rPr>
        <w:rFonts w:hint="default"/>
      </w:rPr>
    </w:lvl>
    <w:lvl w:ilvl="6">
      <w:start w:val="1"/>
      <w:numFmt w:val="bullet"/>
      <w:lvlText w:val="•"/>
      <w:lvlJc w:val="left"/>
      <w:pPr>
        <w:ind w:left="6655" w:hanging="480"/>
      </w:pPr>
      <w:rPr>
        <w:rFonts w:hint="default"/>
      </w:rPr>
    </w:lvl>
    <w:lvl w:ilvl="7">
      <w:start w:val="1"/>
      <w:numFmt w:val="bullet"/>
      <w:lvlText w:val="•"/>
      <w:lvlJc w:val="left"/>
      <w:pPr>
        <w:ind w:left="7461" w:hanging="480"/>
      </w:pPr>
      <w:rPr>
        <w:rFonts w:hint="default"/>
      </w:rPr>
    </w:lvl>
    <w:lvl w:ilvl="8">
      <w:start w:val="1"/>
      <w:numFmt w:val="bullet"/>
      <w:lvlText w:val="•"/>
      <w:lvlJc w:val="left"/>
      <w:pPr>
        <w:ind w:left="8267" w:hanging="480"/>
      </w:pPr>
      <w:rPr>
        <w:rFonts w:hint="default"/>
      </w:rPr>
    </w:lvl>
  </w:abstractNum>
  <w:abstractNum w:abstractNumId="75" w15:restartNumberingAfterBreak="0">
    <w:nsid w:val="7C5100B6"/>
    <w:multiLevelType w:val="multilevel"/>
    <w:tmpl w:val="07B86D2E"/>
    <w:lvl w:ilvl="0">
      <w:start w:val="6"/>
      <w:numFmt w:val="decimal"/>
      <w:lvlText w:val="%1"/>
      <w:lvlJc w:val="left"/>
      <w:pPr>
        <w:ind w:left="1820" w:hanging="481"/>
      </w:pPr>
      <w:rPr>
        <w:rFonts w:hint="default"/>
      </w:rPr>
    </w:lvl>
    <w:lvl w:ilvl="1">
      <w:start w:val="1"/>
      <w:numFmt w:val="decimal"/>
      <w:lvlText w:val="%1.%2"/>
      <w:lvlJc w:val="left"/>
      <w:pPr>
        <w:ind w:left="1820" w:hanging="481"/>
      </w:pPr>
      <w:rPr>
        <w:rFonts w:ascii="Arial" w:eastAsia="Arial" w:hAnsi="Arial" w:hint="default"/>
        <w:sz w:val="18"/>
        <w:szCs w:val="18"/>
      </w:rPr>
    </w:lvl>
    <w:lvl w:ilvl="2">
      <w:start w:val="1"/>
      <w:numFmt w:val="bullet"/>
      <w:lvlText w:val="•"/>
      <w:lvlJc w:val="left"/>
      <w:pPr>
        <w:ind w:left="3432" w:hanging="481"/>
      </w:pPr>
      <w:rPr>
        <w:rFonts w:hint="default"/>
      </w:rPr>
    </w:lvl>
    <w:lvl w:ilvl="3">
      <w:start w:val="1"/>
      <w:numFmt w:val="bullet"/>
      <w:lvlText w:val="•"/>
      <w:lvlJc w:val="left"/>
      <w:pPr>
        <w:ind w:left="4238" w:hanging="481"/>
      </w:pPr>
      <w:rPr>
        <w:rFonts w:hint="default"/>
      </w:rPr>
    </w:lvl>
    <w:lvl w:ilvl="4">
      <w:start w:val="1"/>
      <w:numFmt w:val="bullet"/>
      <w:lvlText w:val="•"/>
      <w:lvlJc w:val="left"/>
      <w:pPr>
        <w:ind w:left="5044" w:hanging="481"/>
      </w:pPr>
      <w:rPr>
        <w:rFonts w:hint="default"/>
      </w:rPr>
    </w:lvl>
    <w:lvl w:ilvl="5">
      <w:start w:val="1"/>
      <w:numFmt w:val="bullet"/>
      <w:lvlText w:val="•"/>
      <w:lvlJc w:val="left"/>
      <w:pPr>
        <w:ind w:left="5850" w:hanging="481"/>
      </w:pPr>
      <w:rPr>
        <w:rFonts w:hint="default"/>
      </w:rPr>
    </w:lvl>
    <w:lvl w:ilvl="6">
      <w:start w:val="1"/>
      <w:numFmt w:val="bullet"/>
      <w:lvlText w:val="•"/>
      <w:lvlJc w:val="left"/>
      <w:pPr>
        <w:ind w:left="6656" w:hanging="481"/>
      </w:pPr>
      <w:rPr>
        <w:rFonts w:hint="default"/>
      </w:rPr>
    </w:lvl>
    <w:lvl w:ilvl="7">
      <w:start w:val="1"/>
      <w:numFmt w:val="bullet"/>
      <w:lvlText w:val="•"/>
      <w:lvlJc w:val="left"/>
      <w:pPr>
        <w:ind w:left="7462" w:hanging="481"/>
      </w:pPr>
      <w:rPr>
        <w:rFonts w:hint="default"/>
      </w:rPr>
    </w:lvl>
    <w:lvl w:ilvl="8">
      <w:start w:val="1"/>
      <w:numFmt w:val="bullet"/>
      <w:lvlText w:val="•"/>
      <w:lvlJc w:val="left"/>
      <w:pPr>
        <w:ind w:left="8268" w:hanging="481"/>
      </w:pPr>
      <w:rPr>
        <w:rFonts w:hint="default"/>
      </w:rPr>
    </w:lvl>
  </w:abstractNum>
  <w:abstractNum w:abstractNumId="76" w15:restartNumberingAfterBreak="0">
    <w:nsid w:val="7C6A45DF"/>
    <w:multiLevelType w:val="multilevel"/>
    <w:tmpl w:val="D632DBB4"/>
    <w:lvl w:ilvl="0">
      <w:start w:val="9"/>
      <w:numFmt w:val="decimal"/>
      <w:lvlText w:val="%1"/>
      <w:lvlJc w:val="left"/>
      <w:pPr>
        <w:ind w:left="140" w:hanging="1080"/>
      </w:pPr>
      <w:rPr>
        <w:rFonts w:hint="default"/>
      </w:rPr>
    </w:lvl>
    <w:lvl w:ilvl="1">
      <w:start w:val="3"/>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77" w15:restartNumberingAfterBreak="0">
    <w:nsid w:val="7D8C25AD"/>
    <w:multiLevelType w:val="multilevel"/>
    <w:tmpl w:val="1F322982"/>
    <w:lvl w:ilvl="0">
      <w:start w:val="10"/>
      <w:numFmt w:val="decimal"/>
      <w:lvlText w:val="%1"/>
      <w:lvlJc w:val="left"/>
      <w:pPr>
        <w:ind w:left="140" w:hanging="1079"/>
      </w:pPr>
      <w:rPr>
        <w:rFonts w:hint="default"/>
      </w:rPr>
    </w:lvl>
    <w:lvl w:ilvl="1">
      <w:start w:val="8"/>
      <w:numFmt w:val="decimal"/>
      <w:lvlText w:val="%1.%2"/>
      <w:lvlJc w:val="left"/>
      <w:pPr>
        <w:ind w:left="140" w:hanging="1079"/>
      </w:pPr>
      <w:rPr>
        <w:rFonts w:hint="default"/>
      </w:rPr>
    </w:lvl>
    <w:lvl w:ilvl="2">
      <w:start w:val="1"/>
      <w:numFmt w:val="decimal"/>
      <w:lvlText w:val="%1.%2.%3"/>
      <w:lvlJc w:val="left"/>
      <w:pPr>
        <w:ind w:left="140" w:hanging="1079"/>
      </w:pPr>
      <w:rPr>
        <w:rFonts w:hint="default"/>
      </w:rPr>
    </w:lvl>
    <w:lvl w:ilvl="3">
      <w:start w:val="1"/>
      <w:numFmt w:val="decimal"/>
      <w:lvlText w:val="%1.%2.%3.%4"/>
      <w:lvlJc w:val="left"/>
      <w:pPr>
        <w:ind w:left="140" w:hanging="1079"/>
      </w:pPr>
      <w:rPr>
        <w:rFonts w:ascii="Arial" w:eastAsia="Arial" w:hAnsi="Arial" w:hint="default"/>
        <w:spacing w:val="-1"/>
        <w:sz w:val="18"/>
        <w:szCs w:val="18"/>
      </w:rPr>
    </w:lvl>
    <w:lvl w:ilvl="4">
      <w:start w:val="1"/>
      <w:numFmt w:val="bullet"/>
      <w:lvlText w:val="•"/>
      <w:lvlJc w:val="left"/>
      <w:pPr>
        <w:ind w:left="4036" w:hanging="1079"/>
      </w:pPr>
      <w:rPr>
        <w:rFonts w:hint="default"/>
      </w:rPr>
    </w:lvl>
    <w:lvl w:ilvl="5">
      <w:start w:val="1"/>
      <w:numFmt w:val="bullet"/>
      <w:lvlText w:val="•"/>
      <w:lvlJc w:val="left"/>
      <w:pPr>
        <w:ind w:left="5010" w:hanging="1079"/>
      </w:pPr>
      <w:rPr>
        <w:rFonts w:hint="default"/>
      </w:rPr>
    </w:lvl>
    <w:lvl w:ilvl="6">
      <w:start w:val="1"/>
      <w:numFmt w:val="bullet"/>
      <w:lvlText w:val="•"/>
      <w:lvlJc w:val="left"/>
      <w:pPr>
        <w:ind w:left="5984" w:hanging="1079"/>
      </w:pPr>
      <w:rPr>
        <w:rFonts w:hint="default"/>
      </w:rPr>
    </w:lvl>
    <w:lvl w:ilvl="7">
      <w:start w:val="1"/>
      <w:numFmt w:val="bullet"/>
      <w:lvlText w:val="•"/>
      <w:lvlJc w:val="left"/>
      <w:pPr>
        <w:ind w:left="6958" w:hanging="1079"/>
      </w:pPr>
      <w:rPr>
        <w:rFonts w:hint="default"/>
      </w:rPr>
    </w:lvl>
    <w:lvl w:ilvl="8">
      <w:start w:val="1"/>
      <w:numFmt w:val="bullet"/>
      <w:lvlText w:val="•"/>
      <w:lvlJc w:val="left"/>
      <w:pPr>
        <w:ind w:left="7932" w:hanging="1079"/>
      </w:pPr>
      <w:rPr>
        <w:rFonts w:hint="default"/>
      </w:rPr>
    </w:lvl>
  </w:abstractNum>
  <w:abstractNum w:abstractNumId="78" w15:restartNumberingAfterBreak="0">
    <w:nsid w:val="7E222445"/>
    <w:multiLevelType w:val="multilevel"/>
    <w:tmpl w:val="D884E8F8"/>
    <w:lvl w:ilvl="0">
      <w:start w:val="4"/>
      <w:numFmt w:val="decimal"/>
      <w:lvlText w:val="%1"/>
      <w:lvlJc w:val="left"/>
      <w:pPr>
        <w:ind w:left="120" w:hanging="1080"/>
      </w:pPr>
      <w:rPr>
        <w:rFonts w:hint="default"/>
      </w:rPr>
    </w:lvl>
    <w:lvl w:ilvl="1">
      <w:start w:val="1"/>
      <w:numFmt w:val="decimal"/>
      <w:lvlText w:val="%1.%2"/>
      <w:lvlJc w:val="left"/>
      <w:pPr>
        <w:ind w:left="120" w:hanging="1080"/>
      </w:pPr>
      <w:rPr>
        <w:rFonts w:hint="default"/>
      </w:rPr>
    </w:lvl>
    <w:lvl w:ilvl="2">
      <w:start w:val="1"/>
      <w:numFmt w:val="decimal"/>
      <w:lvlText w:val="%1.%2.%3"/>
      <w:lvlJc w:val="left"/>
      <w:pPr>
        <w:ind w:left="120" w:hanging="1080"/>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79" w15:restartNumberingAfterBreak="0">
    <w:nsid w:val="7E607A7B"/>
    <w:multiLevelType w:val="multilevel"/>
    <w:tmpl w:val="09A8E218"/>
    <w:lvl w:ilvl="0">
      <w:start w:val="4"/>
      <w:numFmt w:val="decimal"/>
      <w:lvlText w:val="%1"/>
      <w:lvlJc w:val="left"/>
      <w:pPr>
        <w:ind w:left="140" w:hanging="1080"/>
      </w:pPr>
      <w:rPr>
        <w:rFonts w:hint="default"/>
      </w:rPr>
    </w:lvl>
    <w:lvl w:ilvl="1">
      <w:start w:val="5"/>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lowerLetter"/>
      <w:lvlText w:val="%4)"/>
      <w:lvlJc w:val="left"/>
      <w:pPr>
        <w:ind w:left="1560" w:hanging="360"/>
      </w:pPr>
      <w:rPr>
        <w:rFonts w:ascii="Arial" w:eastAsia="Arial" w:hAnsi="Arial" w:hint="default"/>
        <w:spacing w:val="-1"/>
        <w:sz w:val="18"/>
        <w:szCs w:val="18"/>
      </w:rPr>
    </w:lvl>
    <w:lvl w:ilvl="4">
      <w:start w:val="1"/>
      <w:numFmt w:val="bullet"/>
      <w:lvlText w:val="•"/>
      <w:lvlJc w:val="left"/>
      <w:pPr>
        <w:ind w:left="4320" w:hanging="360"/>
      </w:pPr>
      <w:rPr>
        <w:rFonts w:hint="default"/>
      </w:rPr>
    </w:lvl>
    <w:lvl w:ilvl="5">
      <w:start w:val="1"/>
      <w:numFmt w:val="bullet"/>
      <w:lvlText w:val="•"/>
      <w:lvlJc w:val="left"/>
      <w:pPr>
        <w:ind w:left="5240" w:hanging="360"/>
      </w:pPr>
      <w:rPr>
        <w:rFonts w:hint="default"/>
      </w:rPr>
    </w:lvl>
    <w:lvl w:ilvl="6">
      <w:start w:val="1"/>
      <w:numFmt w:val="bullet"/>
      <w:lvlText w:val="•"/>
      <w:lvlJc w:val="left"/>
      <w:pPr>
        <w:ind w:left="6160" w:hanging="360"/>
      </w:pPr>
      <w:rPr>
        <w:rFonts w:hint="default"/>
      </w:rPr>
    </w:lvl>
    <w:lvl w:ilvl="7">
      <w:start w:val="1"/>
      <w:numFmt w:val="bullet"/>
      <w:lvlText w:val="•"/>
      <w:lvlJc w:val="left"/>
      <w:pPr>
        <w:ind w:left="7080" w:hanging="360"/>
      </w:pPr>
      <w:rPr>
        <w:rFonts w:hint="default"/>
      </w:rPr>
    </w:lvl>
    <w:lvl w:ilvl="8">
      <w:start w:val="1"/>
      <w:numFmt w:val="bullet"/>
      <w:lvlText w:val="•"/>
      <w:lvlJc w:val="left"/>
      <w:pPr>
        <w:ind w:left="8000" w:hanging="360"/>
      </w:pPr>
      <w:rPr>
        <w:rFonts w:hint="default"/>
      </w:rPr>
    </w:lvl>
  </w:abstractNum>
  <w:abstractNum w:abstractNumId="80" w15:restartNumberingAfterBreak="0">
    <w:nsid w:val="7FD67BB1"/>
    <w:multiLevelType w:val="multilevel"/>
    <w:tmpl w:val="36E4346C"/>
    <w:lvl w:ilvl="0">
      <w:start w:val="4"/>
      <w:numFmt w:val="decimal"/>
      <w:lvlText w:val="%1"/>
      <w:lvlJc w:val="left"/>
      <w:pPr>
        <w:ind w:left="140" w:hanging="1079"/>
      </w:pPr>
      <w:rPr>
        <w:rFonts w:hint="default"/>
      </w:rPr>
    </w:lvl>
    <w:lvl w:ilvl="1">
      <w:start w:val="4"/>
      <w:numFmt w:val="decimal"/>
      <w:lvlText w:val="%1.%2"/>
      <w:lvlJc w:val="left"/>
      <w:pPr>
        <w:ind w:left="140" w:hanging="1079"/>
      </w:pPr>
      <w:rPr>
        <w:rFonts w:hint="default"/>
      </w:rPr>
    </w:lvl>
    <w:lvl w:ilvl="2">
      <w:start w:val="1"/>
      <w:numFmt w:val="decimal"/>
      <w:lvlText w:val="%1.%2.%3"/>
      <w:lvlJc w:val="left"/>
      <w:pPr>
        <w:ind w:left="140" w:hanging="1079"/>
      </w:pPr>
      <w:rPr>
        <w:rFonts w:ascii="Arial" w:eastAsia="Arial" w:hAnsi="Arial" w:hint="default"/>
        <w:spacing w:val="-1"/>
        <w:sz w:val="18"/>
        <w:szCs w:val="18"/>
      </w:rPr>
    </w:lvl>
    <w:lvl w:ilvl="3">
      <w:start w:val="1"/>
      <w:numFmt w:val="bullet"/>
      <w:lvlText w:val="•"/>
      <w:lvlJc w:val="left"/>
      <w:pPr>
        <w:ind w:left="3062" w:hanging="1079"/>
      </w:pPr>
      <w:rPr>
        <w:rFonts w:hint="default"/>
      </w:rPr>
    </w:lvl>
    <w:lvl w:ilvl="4">
      <w:start w:val="1"/>
      <w:numFmt w:val="bullet"/>
      <w:lvlText w:val="•"/>
      <w:lvlJc w:val="left"/>
      <w:pPr>
        <w:ind w:left="4036" w:hanging="1079"/>
      </w:pPr>
      <w:rPr>
        <w:rFonts w:hint="default"/>
      </w:rPr>
    </w:lvl>
    <w:lvl w:ilvl="5">
      <w:start w:val="1"/>
      <w:numFmt w:val="bullet"/>
      <w:lvlText w:val="•"/>
      <w:lvlJc w:val="left"/>
      <w:pPr>
        <w:ind w:left="5010" w:hanging="1079"/>
      </w:pPr>
      <w:rPr>
        <w:rFonts w:hint="default"/>
      </w:rPr>
    </w:lvl>
    <w:lvl w:ilvl="6">
      <w:start w:val="1"/>
      <w:numFmt w:val="bullet"/>
      <w:lvlText w:val="•"/>
      <w:lvlJc w:val="left"/>
      <w:pPr>
        <w:ind w:left="5984" w:hanging="1079"/>
      </w:pPr>
      <w:rPr>
        <w:rFonts w:hint="default"/>
      </w:rPr>
    </w:lvl>
    <w:lvl w:ilvl="7">
      <w:start w:val="1"/>
      <w:numFmt w:val="bullet"/>
      <w:lvlText w:val="•"/>
      <w:lvlJc w:val="left"/>
      <w:pPr>
        <w:ind w:left="6958" w:hanging="1079"/>
      </w:pPr>
      <w:rPr>
        <w:rFonts w:hint="default"/>
      </w:rPr>
    </w:lvl>
    <w:lvl w:ilvl="8">
      <w:start w:val="1"/>
      <w:numFmt w:val="bullet"/>
      <w:lvlText w:val="•"/>
      <w:lvlJc w:val="left"/>
      <w:pPr>
        <w:ind w:left="7932" w:hanging="1079"/>
      </w:pPr>
      <w:rPr>
        <w:rFonts w:hint="default"/>
      </w:rPr>
    </w:lvl>
  </w:abstractNum>
  <w:num w:numId="1">
    <w:abstractNumId w:val="34"/>
  </w:num>
  <w:num w:numId="2">
    <w:abstractNumId w:val="25"/>
  </w:num>
  <w:num w:numId="3">
    <w:abstractNumId w:val="53"/>
  </w:num>
  <w:num w:numId="4">
    <w:abstractNumId w:val="14"/>
  </w:num>
  <w:num w:numId="5">
    <w:abstractNumId w:val="28"/>
  </w:num>
  <w:num w:numId="6">
    <w:abstractNumId w:val="33"/>
  </w:num>
  <w:num w:numId="7">
    <w:abstractNumId w:val="5"/>
  </w:num>
  <w:num w:numId="8">
    <w:abstractNumId w:val="77"/>
  </w:num>
  <w:num w:numId="9">
    <w:abstractNumId w:val="42"/>
  </w:num>
  <w:num w:numId="10">
    <w:abstractNumId w:val="47"/>
  </w:num>
  <w:num w:numId="11">
    <w:abstractNumId w:val="46"/>
  </w:num>
  <w:num w:numId="12">
    <w:abstractNumId w:val="45"/>
  </w:num>
  <w:num w:numId="13">
    <w:abstractNumId w:val="18"/>
  </w:num>
  <w:num w:numId="14">
    <w:abstractNumId w:val="16"/>
  </w:num>
  <w:num w:numId="15">
    <w:abstractNumId w:val="11"/>
  </w:num>
  <w:num w:numId="16">
    <w:abstractNumId w:val="38"/>
  </w:num>
  <w:num w:numId="17">
    <w:abstractNumId w:val="52"/>
  </w:num>
  <w:num w:numId="18">
    <w:abstractNumId w:val="20"/>
  </w:num>
  <w:num w:numId="19">
    <w:abstractNumId w:val="76"/>
  </w:num>
  <w:num w:numId="20">
    <w:abstractNumId w:val="9"/>
  </w:num>
  <w:num w:numId="21">
    <w:abstractNumId w:val="29"/>
  </w:num>
  <w:num w:numId="22">
    <w:abstractNumId w:val="26"/>
  </w:num>
  <w:num w:numId="23">
    <w:abstractNumId w:val="71"/>
  </w:num>
  <w:num w:numId="24">
    <w:abstractNumId w:val="60"/>
  </w:num>
  <w:num w:numId="25">
    <w:abstractNumId w:val="24"/>
  </w:num>
  <w:num w:numId="26">
    <w:abstractNumId w:val="68"/>
  </w:num>
  <w:num w:numId="27">
    <w:abstractNumId w:val="72"/>
  </w:num>
  <w:num w:numId="28">
    <w:abstractNumId w:val="30"/>
  </w:num>
  <w:num w:numId="29">
    <w:abstractNumId w:val="41"/>
  </w:num>
  <w:num w:numId="30">
    <w:abstractNumId w:val="61"/>
  </w:num>
  <w:num w:numId="31">
    <w:abstractNumId w:val="27"/>
  </w:num>
  <w:num w:numId="32">
    <w:abstractNumId w:val="66"/>
  </w:num>
  <w:num w:numId="33">
    <w:abstractNumId w:val="55"/>
  </w:num>
  <w:num w:numId="34">
    <w:abstractNumId w:val="31"/>
  </w:num>
  <w:num w:numId="35">
    <w:abstractNumId w:val="62"/>
  </w:num>
  <w:num w:numId="36">
    <w:abstractNumId w:val="37"/>
  </w:num>
  <w:num w:numId="37">
    <w:abstractNumId w:val="15"/>
  </w:num>
  <w:num w:numId="38">
    <w:abstractNumId w:val="19"/>
  </w:num>
  <w:num w:numId="39">
    <w:abstractNumId w:val="56"/>
  </w:num>
  <w:num w:numId="40">
    <w:abstractNumId w:val="21"/>
  </w:num>
  <w:num w:numId="41">
    <w:abstractNumId w:val="49"/>
  </w:num>
  <w:num w:numId="42">
    <w:abstractNumId w:val="39"/>
  </w:num>
  <w:num w:numId="43">
    <w:abstractNumId w:val="59"/>
  </w:num>
  <w:num w:numId="44">
    <w:abstractNumId w:val="8"/>
  </w:num>
  <w:num w:numId="45">
    <w:abstractNumId w:val="44"/>
  </w:num>
  <w:num w:numId="46">
    <w:abstractNumId w:val="1"/>
  </w:num>
  <w:num w:numId="47">
    <w:abstractNumId w:val="40"/>
  </w:num>
  <w:num w:numId="48">
    <w:abstractNumId w:val="4"/>
  </w:num>
  <w:num w:numId="49">
    <w:abstractNumId w:val="50"/>
  </w:num>
  <w:num w:numId="50">
    <w:abstractNumId w:val="13"/>
  </w:num>
  <w:num w:numId="51">
    <w:abstractNumId w:val="0"/>
  </w:num>
  <w:num w:numId="52">
    <w:abstractNumId w:val="6"/>
  </w:num>
  <w:num w:numId="53">
    <w:abstractNumId w:val="73"/>
  </w:num>
  <w:num w:numId="54">
    <w:abstractNumId w:val="79"/>
  </w:num>
  <w:num w:numId="55">
    <w:abstractNumId w:val="80"/>
  </w:num>
  <w:num w:numId="56">
    <w:abstractNumId w:val="23"/>
  </w:num>
  <w:num w:numId="57">
    <w:abstractNumId w:val="48"/>
  </w:num>
  <w:num w:numId="58">
    <w:abstractNumId w:val="78"/>
  </w:num>
  <w:num w:numId="59">
    <w:abstractNumId w:val="54"/>
  </w:num>
  <w:num w:numId="60">
    <w:abstractNumId w:val="70"/>
  </w:num>
  <w:num w:numId="61">
    <w:abstractNumId w:val="10"/>
  </w:num>
  <w:num w:numId="62">
    <w:abstractNumId w:val="3"/>
  </w:num>
  <w:num w:numId="63">
    <w:abstractNumId w:val="67"/>
  </w:num>
  <w:num w:numId="64">
    <w:abstractNumId w:val="2"/>
  </w:num>
  <w:num w:numId="65">
    <w:abstractNumId w:val="12"/>
  </w:num>
  <w:num w:numId="66">
    <w:abstractNumId w:val="63"/>
  </w:num>
  <w:num w:numId="67">
    <w:abstractNumId w:val="36"/>
  </w:num>
  <w:num w:numId="68">
    <w:abstractNumId w:val="57"/>
  </w:num>
  <w:num w:numId="69">
    <w:abstractNumId w:val="65"/>
  </w:num>
  <w:num w:numId="70">
    <w:abstractNumId w:val="74"/>
  </w:num>
  <w:num w:numId="71">
    <w:abstractNumId w:val="43"/>
  </w:num>
  <w:num w:numId="72">
    <w:abstractNumId w:val="35"/>
  </w:num>
  <w:num w:numId="73">
    <w:abstractNumId w:val="17"/>
  </w:num>
  <w:num w:numId="74">
    <w:abstractNumId w:val="7"/>
  </w:num>
  <w:num w:numId="75">
    <w:abstractNumId w:val="75"/>
  </w:num>
  <w:num w:numId="76">
    <w:abstractNumId w:val="22"/>
  </w:num>
  <w:num w:numId="77">
    <w:abstractNumId w:val="58"/>
  </w:num>
  <w:num w:numId="78">
    <w:abstractNumId w:val="32"/>
  </w:num>
  <w:num w:numId="79">
    <w:abstractNumId w:val="69"/>
  </w:num>
  <w:num w:numId="80">
    <w:abstractNumId w:val="51"/>
  </w:num>
  <w:num w:numId="81">
    <w:abstractNumId w:val="6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B4B6C"/>
    <w:rsid w:val="000706BD"/>
    <w:rsid w:val="00086B22"/>
    <w:rsid w:val="000D69F3"/>
    <w:rsid w:val="001C2AE2"/>
    <w:rsid w:val="001D512F"/>
    <w:rsid w:val="002166B7"/>
    <w:rsid w:val="002E6827"/>
    <w:rsid w:val="00334785"/>
    <w:rsid w:val="00342486"/>
    <w:rsid w:val="00380208"/>
    <w:rsid w:val="00426FBB"/>
    <w:rsid w:val="004D6F74"/>
    <w:rsid w:val="004F0D55"/>
    <w:rsid w:val="00503B80"/>
    <w:rsid w:val="00557914"/>
    <w:rsid w:val="00580C61"/>
    <w:rsid w:val="005A7EBE"/>
    <w:rsid w:val="005B4B6C"/>
    <w:rsid w:val="005D6076"/>
    <w:rsid w:val="005D7609"/>
    <w:rsid w:val="005E3F1C"/>
    <w:rsid w:val="005F70B0"/>
    <w:rsid w:val="00634E68"/>
    <w:rsid w:val="006C306A"/>
    <w:rsid w:val="006E6660"/>
    <w:rsid w:val="00701A73"/>
    <w:rsid w:val="00705197"/>
    <w:rsid w:val="007756B5"/>
    <w:rsid w:val="007C746D"/>
    <w:rsid w:val="00813A4B"/>
    <w:rsid w:val="0088105C"/>
    <w:rsid w:val="008F2573"/>
    <w:rsid w:val="0094398B"/>
    <w:rsid w:val="00960680"/>
    <w:rsid w:val="00A324DB"/>
    <w:rsid w:val="00AC79E2"/>
    <w:rsid w:val="00B326D2"/>
    <w:rsid w:val="00BB7AE3"/>
    <w:rsid w:val="00BD44F2"/>
    <w:rsid w:val="00BF560C"/>
    <w:rsid w:val="00C50422"/>
    <w:rsid w:val="00C84989"/>
    <w:rsid w:val="00CB7033"/>
    <w:rsid w:val="00D040BC"/>
    <w:rsid w:val="00DC154B"/>
    <w:rsid w:val="00DD06A6"/>
    <w:rsid w:val="00E3368E"/>
    <w:rsid w:val="00E93E09"/>
    <w:rsid w:val="00E978B6"/>
    <w:rsid w:val="00F36157"/>
    <w:rsid w:val="00F97551"/>
    <w:rsid w:val="00FD5C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562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334785"/>
    <w:pPr>
      <w:jc w:val="center"/>
      <w:outlineLvl w:val="0"/>
    </w:pPr>
    <w:rPr>
      <w:rFonts w:ascii="Times New Roman" w:eastAsia="Arial" w:hAnsi="Times New Roman"/>
      <w:b/>
      <w:bCs/>
      <w:sz w:val="24"/>
      <w:szCs w:val="28"/>
    </w:rPr>
  </w:style>
  <w:style w:type="paragraph" w:styleId="Heading2">
    <w:name w:val="heading 2"/>
    <w:basedOn w:val="Normal"/>
    <w:uiPriority w:val="9"/>
    <w:unhideWhenUsed/>
    <w:qFormat/>
    <w:pPr>
      <w:ind w:left="140"/>
      <w:outlineLvl w:val="1"/>
    </w:pPr>
    <w:rPr>
      <w:rFonts w:ascii="Arial" w:eastAsia="Arial" w:hAnsi="Arial"/>
      <w:b/>
      <w:bCs/>
      <w:sz w:val="20"/>
      <w:szCs w:val="20"/>
    </w:rPr>
  </w:style>
  <w:style w:type="paragraph" w:styleId="Heading3">
    <w:name w:val="heading 3"/>
    <w:basedOn w:val="Normal"/>
    <w:uiPriority w:val="9"/>
    <w:unhideWhenUsed/>
    <w:qFormat/>
    <w:pPr>
      <w:ind w:left="96"/>
      <w:outlineLvl w:val="2"/>
    </w:pPr>
    <w:rPr>
      <w:rFonts w:ascii="Arial" w:eastAsia="Arial" w:hAnsi="Arial"/>
      <w:sz w:val="20"/>
      <w:szCs w:val="20"/>
    </w:rPr>
  </w:style>
  <w:style w:type="paragraph" w:styleId="Heading4">
    <w:name w:val="heading 4"/>
    <w:basedOn w:val="Normal"/>
    <w:uiPriority w:val="9"/>
    <w:unhideWhenUsed/>
    <w:qFormat/>
    <w:pPr>
      <w:ind w:left="4254"/>
      <w:outlineLvl w:val="3"/>
    </w:pPr>
    <w:rPr>
      <w:rFonts w:ascii="Arial" w:eastAsia="Arial" w:hAnsi="Arial"/>
      <w:b/>
      <w:bCs/>
      <w:sz w:val="18"/>
      <w:szCs w:val="18"/>
    </w:rPr>
  </w:style>
  <w:style w:type="paragraph" w:styleId="Heading5">
    <w:name w:val="heading 5"/>
    <w:basedOn w:val="Normal"/>
    <w:uiPriority w:val="9"/>
    <w:unhideWhenUsed/>
    <w:qFormat/>
    <w:pPr>
      <w:ind w:left="120" w:hanging="360"/>
      <w:outlineLvl w:val="4"/>
    </w:pPr>
    <w:rPr>
      <w:rFonts w:ascii="Arial" w:eastAsia="Arial" w:hAnsi="Arial"/>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3"/>
      <w:ind w:left="139"/>
    </w:pPr>
    <w:rPr>
      <w:rFonts w:ascii="Arial" w:eastAsia="Arial" w:hAnsi="Arial"/>
      <w:sz w:val="18"/>
      <w:szCs w:val="18"/>
    </w:rPr>
  </w:style>
  <w:style w:type="paragraph" w:styleId="TOC2">
    <w:name w:val="toc 2"/>
    <w:basedOn w:val="Normal"/>
    <w:uiPriority w:val="39"/>
    <w:qFormat/>
    <w:pPr>
      <w:spacing w:before="374"/>
      <w:ind w:left="140"/>
    </w:pPr>
    <w:rPr>
      <w:rFonts w:ascii="Arial" w:eastAsia="Arial" w:hAnsi="Arial"/>
      <w:b/>
      <w:bCs/>
      <w:sz w:val="20"/>
      <w:szCs w:val="20"/>
    </w:rPr>
  </w:style>
  <w:style w:type="paragraph" w:styleId="TOC3">
    <w:name w:val="toc 3"/>
    <w:basedOn w:val="Normal"/>
    <w:uiPriority w:val="39"/>
    <w:qFormat/>
    <w:pPr>
      <w:spacing w:before="268"/>
      <w:ind w:left="140"/>
    </w:pPr>
    <w:rPr>
      <w:rFonts w:ascii="Arial" w:eastAsia="Arial" w:hAnsi="Arial"/>
      <w:sz w:val="18"/>
      <w:szCs w:val="18"/>
    </w:rPr>
  </w:style>
  <w:style w:type="paragraph" w:styleId="TOC4">
    <w:name w:val="toc 4"/>
    <w:basedOn w:val="Normal"/>
    <w:uiPriority w:val="39"/>
    <w:qFormat/>
    <w:pPr>
      <w:spacing w:before="63"/>
      <w:ind w:left="140"/>
    </w:pPr>
    <w:rPr>
      <w:rFonts w:ascii="Arial" w:eastAsia="Arial" w:hAnsi="Arial"/>
      <w:i/>
      <w:sz w:val="18"/>
      <w:szCs w:val="18"/>
    </w:rPr>
  </w:style>
  <w:style w:type="paragraph" w:styleId="TOC5">
    <w:name w:val="toc 5"/>
    <w:basedOn w:val="Normal"/>
    <w:uiPriority w:val="39"/>
    <w:qFormat/>
    <w:pPr>
      <w:spacing w:before="33"/>
      <w:ind w:left="1819" w:hanging="480"/>
    </w:pPr>
    <w:rPr>
      <w:rFonts w:ascii="Arial" w:eastAsia="Arial" w:hAnsi="Arial"/>
      <w:sz w:val="18"/>
      <w:szCs w:val="18"/>
    </w:rPr>
  </w:style>
  <w:style w:type="paragraph" w:styleId="TOC6">
    <w:name w:val="toc 6"/>
    <w:basedOn w:val="Normal"/>
    <w:uiPriority w:val="39"/>
    <w:qFormat/>
    <w:pPr>
      <w:spacing w:before="33"/>
      <w:ind w:left="1819" w:hanging="479"/>
    </w:pPr>
    <w:rPr>
      <w:rFonts w:ascii="Arial" w:eastAsia="Arial" w:hAnsi="Arial"/>
      <w:sz w:val="18"/>
      <w:szCs w:val="18"/>
    </w:rPr>
  </w:style>
  <w:style w:type="paragraph" w:styleId="TOC7">
    <w:name w:val="toc 7"/>
    <w:basedOn w:val="Normal"/>
    <w:uiPriority w:val="39"/>
    <w:qFormat/>
    <w:pPr>
      <w:spacing w:before="33"/>
      <w:ind w:left="2419" w:hanging="600"/>
    </w:pPr>
    <w:rPr>
      <w:rFonts w:ascii="Arial" w:eastAsia="Arial" w:hAnsi="Arial"/>
      <w:sz w:val="18"/>
      <w:szCs w:val="18"/>
    </w:rPr>
  </w:style>
  <w:style w:type="paragraph" w:styleId="TOC8">
    <w:name w:val="toc 8"/>
    <w:basedOn w:val="Normal"/>
    <w:uiPriority w:val="39"/>
    <w:qFormat/>
    <w:pPr>
      <w:spacing w:before="33"/>
      <w:ind w:left="2419" w:hanging="599"/>
    </w:pPr>
    <w:rPr>
      <w:rFonts w:ascii="Arial" w:eastAsia="Arial" w:hAnsi="Arial"/>
      <w:sz w:val="18"/>
      <w:szCs w:val="18"/>
    </w:rPr>
  </w:style>
  <w:style w:type="paragraph" w:styleId="BodyText">
    <w:name w:val="Body Text"/>
    <w:basedOn w:val="Normal"/>
    <w:uiPriority w:val="1"/>
    <w:qFormat/>
    <w:pPr>
      <w:ind w:left="14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F0D55"/>
    <w:pPr>
      <w:tabs>
        <w:tab w:val="center" w:pos="4513"/>
        <w:tab w:val="right" w:pos="9026"/>
      </w:tabs>
    </w:pPr>
  </w:style>
  <w:style w:type="character" w:customStyle="1" w:styleId="HeaderChar">
    <w:name w:val="Header Char"/>
    <w:basedOn w:val="DefaultParagraphFont"/>
    <w:link w:val="Header"/>
    <w:uiPriority w:val="99"/>
    <w:rsid w:val="004F0D55"/>
  </w:style>
  <w:style w:type="paragraph" w:styleId="Footer">
    <w:name w:val="footer"/>
    <w:basedOn w:val="Normal"/>
    <w:link w:val="FooterChar"/>
    <w:unhideWhenUsed/>
    <w:rsid w:val="004F0D55"/>
    <w:pPr>
      <w:tabs>
        <w:tab w:val="center" w:pos="4513"/>
        <w:tab w:val="right" w:pos="9026"/>
      </w:tabs>
    </w:pPr>
  </w:style>
  <w:style w:type="character" w:customStyle="1" w:styleId="FooterChar">
    <w:name w:val="Footer Char"/>
    <w:basedOn w:val="DefaultParagraphFont"/>
    <w:link w:val="Footer"/>
    <w:uiPriority w:val="99"/>
    <w:rsid w:val="004F0D55"/>
  </w:style>
  <w:style w:type="table" w:styleId="TableGrid">
    <w:name w:val="Table Grid"/>
    <w:basedOn w:val="TableNormal"/>
    <w:uiPriority w:val="39"/>
    <w:rsid w:val="001D5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66B7"/>
    <w:rPr>
      <w:sz w:val="20"/>
      <w:szCs w:val="20"/>
    </w:rPr>
  </w:style>
  <w:style w:type="character" w:customStyle="1" w:styleId="FootnoteTextChar">
    <w:name w:val="Footnote Text Char"/>
    <w:basedOn w:val="DefaultParagraphFont"/>
    <w:link w:val="FootnoteText"/>
    <w:uiPriority w:val="99"/>
    <w:semiHidden/>
    <w:rsid w:val="002166B7"/>
    <w:rPr>
      <w:sz w:val="20"/>
      <w:szCs w:val="20"/>
    </w:rPr>
  </w:style>
  <w:style w:type="character" w:styleId="FootnoteReference">
    <w:name w:val="footnote reference"/>
    <w:basedOn w:val="DefaultParagraphFont"/>
    <w:uiPriority w:val="99"/>
    <w:semiHidden/>
    <w:unhideWhenUsed/>
    <w:rsid w:val="002166B7"/>
    <w:rPr>
      <w:vertAlign w:val="superscript"/>
    </w:rPr>
  </w:style>
  <w:style w:type="paragraph" w:styleId="TOCHeading">
    <w:name w:val="TOC Heading"/>
    <w:basedOn w:val="Heading1"/>
    <w:next w:val="Normal"/>
    <w:uiPriority w:val="39"/>
    <w:unhideWhenUsed/>
    <w:qFormat/>
    <w:rsid w:val="00F97551"/>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F97551"/>
    <w:rPr>
      <w:color w:val="0000FF" w:themeColor="hyperlink"/>
      <w:u w:val="single"/>
    </w:rPr>
  </w:style>
  <w:style w:type="character" w:styleId="PageNumber">
    <w:name w:val="page number"/>
    <w:basedOn w:val="DefaultParagraphFont"/>
    <w:semiHidden/>
    <w:rsid w:val="0096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7B1D7-5836-4E57-AE9F-266FF7C4A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110715</Words>
  <Characters>63108</Characters>
  <Application>Microsoft Office Word</Application>
  <DocSecurity>0</DocSecurity>
  <Lines>525</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2020-04-06T07:05:00Z</dcterms:created>
  <dcterms:modified xsi:type="dcterms:W3CDTF">2020-09-14T13:57:00Z</dcterms:modified>
</cp:coreProperties>
</file>