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044" w:rsidRPr="00295544" w:rsidRDefault="00181044" w:rsidP="00295544">
      <w:pPr>
        <w:jc w:val="both"/>
        <w:rPr>
          <w:rFonts w:ascii="Times New Roman" w:eastAsia="Times New Roman" w:hAnsi="Times New Roman" w:cs="Times New Roman"/>
          <w:noProof/>
          <w:sz w:val="24"/>
          <w:szCs w:val="6"/>
        </w:rPr>
      </w:pPr>
    </w:p>
    <w:p w:rsidR="00181044" w:rsidRPr="00295544" w:rsidRDefault="00181044" w:rsidP="00295544">
      <w:pPr>
        <w:jc w:val="both"/>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14:anchorId="3A9EEFD3" wp14:editId="7E63463E">
            <wp:extent cx="5024578" cy="8538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024578" cy="853821"/>
                    </a:xfrm>
                    <a:prstGeom prst="rect">
                      <a:avLst/>
                    </a:prstGeom>
                  </pic:spPr>
                </pic:pic>
              </a:graphicData>
            </a:graphic>
          </wp:inline>
        </w:drawing>
      </w:r>
    </w:p>
    <w:p w:rsidR="00181044" w:rsidRPr="00295544" w:rsidRDefault="00181044" w:rsidP="00295544">
      <w:pPr>
        <w:jc w:val="both"/>
        <w:rPr>
          <w:rFonts w:ascii="Times New Roman" w:eastAsia="Times New Roman" w:hAnsi="Times New Roman" w:cs="Times New Roman"/>
          <w:noProof/>
          <w:sz w:val="24"/>
          <w:szCs w:val="20"/>
        </w:rPr>
      </w:pPr>
    </w:p>
    <w:p w:rsidR="00181044" w:rsidRDefault="00295544" w:rsidP="00295544">
      <w:pPr>
        <w:jc w:val="center"/>
        <w:rPr>
          <w:rFonts w:ascii="Times New Roman" w:eastAsia="Times New Roman" w:hAnsi="Times New Roman" w:cs="Times New Roman"/>
          <w:noProof/>
          <w:sz w:val="24"/>
          <w:szCs w:val="20"/>
        </w:rPr>
      </w:pPr>
      <w:r>
        <w:rPr>
          <w:rFonts w:ascii="Times New Roman" w:hAnsi="Times New Roman"/>
          <w:sz w:val="24"/>
          <w:szCs w:val="20"/>
        </w:rPr>
        <w:t>APVIENOTO NĀCIJU ORGANIZĀCIJA</w:t>
      </w:r>
    </w:p>
    <w:p w:rsidR="00295544" w:rsidRDefault="00295544" w:rsidP="00295544">
      <w:pPr>
        <w:jc w:val="center"/>
        <w:rPr>
          <w:rFonts w:ascii="Times New Roman" w:eastAsia="Times New Roman" w:hAnsi="Times New Roman" w:cs="Times New Roman"/>
          <w:noProof/>
          <w:sz w:val="24"/>
          <w:szCs w:val="20"/>
        </w:rPr>
      </w:pPr>
      <w:r>
        <w:rPr>
          <w:rFonts w:ascii="Times New Roman" w:hAnsi="Times New Roman"/>
          <w:sz w:val="24"/>
          <w:szCs w:val="20"/>
        </w:rPr>
        <w:t xml:space="preserve">PASTA ADRESE: </w:t>
      </w:r>
      <w:r>
        <w:rPr>
          <w:rFonts w:ascii="Times New Roman" w:hAnsi="Times New Roman"/>
          <w:i/>
          <w:iCs/>
          <w:sz w:val="24"/>
          <w:szCs w:val="20"/>
        </w:rPr>
        <w:t>UNITED NATIONS, N. Y.</w:t>
      </w:r>
      <w:r>
        <w:rPr>
          <w:rFonts w:ascii="Times New Roman" w:hAnsi="Times New Roman"/>
          <w:sz w:val="24"/>
          <w:szCs w:val="20"/>
        </w:rPr>
        <w:t xml:space="preserve"> </w:t>
      </w:r>
      <w:r>
        <w:rPr>
          <w:rFonts w:ascii="Times New Roman" w:hAnsi="Times New Roman"/>
          <w:i/>
          <w:iCs/>
          <w:sz w:val="24"/>
          <w:szCs w:val="20"/>
        </w:rPr>
        <w:t>10017</w:t>
      </w:r>
    </w:p>
    <w:p w:rsidR="00295544" w:rsidRDefault="00295544" w:rsidP="00295544">
      <w:pPr>
        <w:jc w:val="center"/>
        <w:rPr>
          <w:rFonts w:ascii="Times New Roman" w:eastAsia="Times New Roman" w:hAnsi="Times New Roman" w:cs="Times New Roman"/>
          <w:noProof/>
          <w:sz w:val="24"/>
          <w:szCs w:val="20"/>
        </w:rPr>
      </w:pPr>
      <w:r>
        <w:rPr>
          <w:rFonts w:ascii="Times New Roman" w:hAnsi="Times New Roman"/>
          <w:sz w:val="24"/>
          <w:szCs w:val="20"/>
        </w:rPr>
        <w:t xml:space="preserve">TELEGRĀFA ADRESE: </w:t>
      </w:r>
      <w:r>
        <w:rPr>
          <w:rFonts w:ascii="Times New Roman" w:hAnsi="Times New Roman"/>
          <w:i/>
          <w:iCs/>
          <w:sz w:val="24"/>
          <w:szCs w:val="20"/>
        </w:rPr>
        <w:t>UNATIONS NEWYORK</w:t>
      </w:r>
    </w:p>
    <w:p w:rsidR="00295544" w:rsidRPr="00295544" w:rsidRDefault="00295544" w:rsidP="00295544">
      <w:pPr>
        <w:jc w:val="both"/>
        <w:rPr>
          <w:rFonts w:ascii="Times New Roman" w:eastAsia="Times New Roman" w:hAnsi="Times New Roman" w:cs="Times New Roman"/>
          <w:noProof/>
          <w:sz w:val="24"/>
          <w:szCs w:val="20"/>
        </w:rPr>
      </w:pPr>
    </w:p>
    <w:p w:rsidR="00181044" w:rsidRPr="00295544" w:rsidRDefault="00181044" w:rsidP="00295544">
      <w:pPr>
        <w:jc w:val="both"/>
        <w:rPr>
          <w:rFonts w:ascii="Times New Roman" w:eastAsia="Times New Roman" w:hAnsi="Times New Roman" w:cs="Times New Roman"/>
          <w:noProof/>
          <w:sz w:val="24"/>
          <w:szCs w:val="20"/>
        </w:rPr>
      </w:pPr>
    </w:p>
    <w:p w:rsidR="00181044" w:rsidRPr="00295544" w:rsidRDefault="00181044" w:rsidP="00295544">
      <w:pPr>
        <w:pStyle w:val="Pamatteksts"/>
        <w:ind w:left="0"/>
        <w:jc w:val="both"/>
        <w:rPr>
          <w:noProof/>
          <w:sz w:val="24"/>
        </w:rPr>
      </w:pPr>
      <w:r>
        <w:rPr>
          <w:sz w:val="24"/>
        </w:rPr>
        <w:t xml:space="preserve">Atsauce: </w:t>
      </w:r>
      <w:r>
        <w:rPr>
          <w:i/>
          <w:iCs/>
          <w:sz w:val="24"/>
        </w:rPr>
        <w:t>C.N.126.2018.TREATIES-XVIII.10</w:t>
      </w:r>
      <w:r>
        <w:rPr>
          <w:sz w:val="24"/>
        </w:rPr>
        <w:t xml:space="preserve"> (depozitāra paziņojums)</w:t>
      </w:r>
    </w:p>
    <w:p w:rsidR="00181044" w:rsidRPr="00295544" w:rsidRDefault="00181044" w:rsidP="00295544">
      <w:pPr>
        <w:jc w:val="both"/>
        <w:rPr>
          <w:rFonts w:ascii="Times New Roman" w:eastAsia="Times New Roman" w:hAnsi="Times New Roman" w:cs="Times New Roman"/>
          <w:noProof/>
          <w:sz w:val="24"/>
          <w:szCs w:val="20"/>
        </w:rPr>
      </w:pPr>
    </w:p>
    <w:p w:rsidR="00181044" w:rsidRPr="00295544" w:rsidRDefault="00181044" w:rsidP="00295544">
      <w:pPr>
        <w:jc w:val="both"/>
        <w:rPr>
          <w:rFonts w:ascii="Times New Roman" w:eastAsia="Times New Roman" w:hAnsi="Times New Roman" w:cs="Times New Roman"/>
          <w:noProof/>
          <w:sz w:val="24"/>
          <w:szCs w:val="19"/>
        </w:rPr>
      </w:pPr>
    </w:p>
    <w:p w:rsidR="00295544" w:rsidRDefault="00181044" w:rsidP="00295544">
      <w:pPr>
        <w:pStyle w:val="Pamatteksts"/>
        <w:ind w:left="0"/>
        <w:jc w:val="center"/>
        <w:rPr>
          <w:noProof/>
          <w:sz w:val="24"/>
        </w:rPr>
      </w:pPr>
      <w:r>
        <w:rPr>
          <w:sz w:val="24"/>
        </w:rPr>
        <w:t>ROMAS STARPTAUTISKĀS KRIMINĀLTIESAS STATŪTI</w:t>
      </w:r>
    </w:p>
    <w:p w:rsidR="00181044" w:rsidRPr="00295544" w:rsidRDefault="00181044" w:rsidP="00295544">
      <w:pPr>
        <w:pStyle w:val="Pamatteksts"/>
        <w:ind w:left="0"/>
        <w:jc w:val="center"/>
        <w:rPr>
          <w:noProof/>
          <w:sz w:val="24"/>
        </w:rPr>
      </w:pPr>
      <w:r>
        <w:rPr>
          <w:sz w:val="24"/>
        </w:rPr>
        <w:t>ROMA, 1998. GADA 17. JŪLIJS</w:t>
      </w:r>
    </w:p>
    <w:p w:rsidR="00295544" w:rsidRDefault="00295544" w:rsidP="00295544">
      <w:pPr>
        <w:jc w:val="center"/>
        <w:rPr>
          <w:rFonts w:ascii="Times New Roman" w:hAnsi="Times New Roman" w:cs="Times New Roman"/>
          <w:noProof/>
          <w:sz w:val="24"/>
        </w:rPr>
      </w:pPr>
    </w:p>
    <w:p w:rsidR="00295544" w:rsidRDefault="00181044" w:rsidP="00295544">
      <w:pPr>
        <w:jc w:val="center"/>
        <w:rPr>
          <w:rFonts w:ascii="Times New Roman" w:hAnsi="Times New Roman"/>
          <w:noProof/>
          <w:sz w:val="24"/>
        </w:rPr>
      </w:pPr>
      <w:r>
        <w:rPr>
          <w:rFonts w:ascii="Times New Roman" w:hAnsi="Times New Roman"/>
          <w:sz w:val="24"/>
        </w:rPr>
        <w:t>8. PANTA GROZĪJUMI</w:t>
      </w:r>
    </w:p>
    <w:p w:rsidR="00181044" w:rsidRPr="00295544" w:rsidRDefault="00181044" w:rsidP="00295544">
      <w:pPr>
        <w:jc w:val="center"/>
        <w:rPr>
          <w:rFonts w:ascii="Times New Roman" w:eastAsia="Times New Roman" w:hAnsi="Times New Roman" w:cs="Times New Roman"/>
          <w:noProof/>
          <w:sz w:val="24"/>
          <w:szCs w:val="20"/>
        </w:rPr>
      </w:pPr>
      <w:r>
        <w:rPr>
          <w:rFonts w:ascii="Times New Roman" w:hAnsi="Times New Roman"/>
          <w:sz w:val="24"/>
        </w:rPr>
        <w:t>(REDZI AFEKTĒJOŠI LĀZERIEROČI)</w:t>
      </w:r>
    </w:p>
    <w:p w:rsidR="00181044" w:rsidRPr="00295544" w:rsidRDefault="00181044" w:rsidP="00295544">
      <w:pPr>
        <w:jc w:val="both"/>
        <w:rPr>
          <w:rFonts w:ascii="Times New Roman" w:eastAsia="Times New Roman" w:hAnsi="Times New Roman" w:cs="Times New Roman"/>
          <w:noProof/>
          <w:sz w:val="24"/>
          <w:szCs w:val="20"/>
        </w:rPr>
      </w:pPr>
    </w:p>
    <w:p w:rsidR="00181044" w:rsidRPr="00295544" w:rsidRDefault="00181044" w:rsidP="00295544">
      <w:pPr>
        <w:jc w:val="both"/>
        <w:rPr>
          <w:rFonts w:ascii="Times New Roman" w:eastAsia="Times New Roman" w:hAnsi="Times New Roman" w:cs="Times New Roman"/>
          <w:noProof/>
          <w:sz w:val="24"/>
          <w:szCs w:val="19"/>
        </w:rPr>
      </w:pPr>
    </w:p>
    <w:p w:rsidR="00181044" w:rsidRPr="00295544" w:rsidRDefault="00181044" w:rsidP="00295544">
      <w:pPr>
        <w:pStyle w:val="Pamatteksts"/>
        <w:ind w:left="0" w:firstLine="426"/>
        <w:jc w:val="both"/>
        <w:rPr>
          <w:noProof/>
          <w:sz w:val="24"/>
        </w:rPr>
      </w:pPr>
      <w:r>
        <w:rPr>
          <w:sz w:val="24"/>
        </w:rPr>
        <w:t>Apvienoto Nāciju Organizācijas ģenerālsekretārs, pildot savus depozitāra pienākumus, paziņo:</w:t>
      </w:r>
    </w:p>
    <w:p w:rsidR="00181044" w:rsidRPr="00295544" w:rsidRDefault="00181044" w:rsidP="00295544">
      <w:pPr>
        <w:ind w:firstLine="426"/>
        <w:jc w:val="both"/>
        <w:rPr>
          <w:rFonts w:ascii="Times New Roman" w:eastAsia="Times New Roman" w:hAnsi="Times New Roman" w:cs="Times New Roman"/>
          <w:noProof/>
          <w:sz w:val="24"/>
          <w:szCs w:val="19"/>
        </w:rPr>
      </w:pPr>
    </w:p>
    <w:p w:rsidR="00181044" w:rsidRPr="00295544" w:rsidRDefault="00181044" w:rsidP="00295544">
      <w:pPr>
        <w:pStyle w:val="Pamatteksts"/>
        <w:ind w:left="0" w:firstLine="426"/>
        <w:jc w:val="both"/>
        <w:rPr>
          <w:noProof/>
          <w:sz w:val="24"/>
        </w:rPr>
      </w:pPr>
      <w:r>
        <w:rPr>
          <w:sz w:val="24"/>
        </w:rPr>
        <w:t>2017. gada 14. decembrī, Romas Starptautiskās krimināltiesas statūtu Dalībvalstu Asamblejas 12. plenārsēdē Puses saskaņā ar Romas Starptautiskās krimināltiesas statūtu 121. panta 1. un 2. punktu ar Rezolūciju ICC-ASP/16/Res.4 pieņēma grozījumus Romas Starptautiskās krimināltiesas statūtu 8. pantā, lai tajā iestarpinātu jaunu 2. punkta b) apakšpunkta xxix) daļu un e) apakšpunkta xviii) daļu par īpaši konstruētiem ieročiem, kuriem vienīgā kaujas funkcija vai viena no kaujas funkcijām ir nepārejoša redzes zuduma radīšana neapbruņotai redzei, tas ir, atsegtām acīm vai acīm ar redzi koriģējošām ierīcēm.</w:t>
      </w:r>
    </w:p>
    <w:p w:rsidR="00181044" w:rsidRPr="00295544" w:rsidRDefault="00181044" w:rsidP="00295544">
      <w:pPr>
        <w:ind w:firstLine="426"/>
        <w:jc w:val="both"/>
        <w:rPr>
          <w:rFonts w:ascii="Times New Roman" w:eastAsia="Times New Roman" w:hAnsi="Times New Roman" w:cs="Times New Roman"/>
          <w:noProof/>
          <w:sz w:val="24"/>
          <w:szCs w:val="11"/>
        </w:rPr>
      </w:pPr>
    </w:p>
    <w:p w:rsidR="00181044" w:rsidRPr="00295544" w:rsidRDefault="00181044" w:rsidP="00295544">
      <w:pPr>
        <w:pStyle w:val="Pamatteksts"/>
        <w:tabs>
          <w:tab w:val="left" w:pos="1727"/>
        </w:tabs>
        <w:ind w:left="0" w:firstLine="426"/>
        <w:jc w:val="both"/>
        <w:rPr>
          <w:noProof/>
          <w:sz w:val="24"/>
        </w:rPr>
      </w:pPr>
      <w:r>
        <w:rPr>
          <w:sz w:val="24"/>
        </w:rPr>
        <w:t>Pielikumā ir pievienota grozījumu teksta kopija arābu, ķīniešu, angļu, franču, krievu un spāņu valodā.</w:t>
      </w:r>
    </w:p>
    <w:p w:rsidR="00181044" w:rsidRPr="00295544" w:rsidRDefault="00181044" w:rsidP="00295544">
      <w:pPr>
        <w:jc w:val="both"/>
        <w:rPr>
          <w:rFonts w:ascii="Times New Roman" w:eastAsia="Times New Roman" w:hAnsi="Times New Roman" w:cs="Times New Roman"/>
          <w:noProof/>
          <w:sz w:val="24"/>
          <w:szCs w:val="20"/>
        </w:rPr>
      </w:pPr>
    </w:p>
    <w:p w:rsidR="00181044" w:rsidRPr="00295544" w:rsidRDefault="00181044" w:rsidP="00295544">
      <w:pPr>
        <w:jc w:val="both"/>
        <w:rPr>
          <w:rFonts w:ascii="Times New Roman" w:eastAsia="Times New Roman" w:hAnsi="Times New Roman" w:cs="Times New Roman"/>
          <w:noProof/>
          <w:sz w:val="24"/>
          <w:szCs w:val="19"/>
        </w:rPr>
      </w:pPr>
    </w:p>
    <w:p w:rsidR="00181044" w:rsidRPr="00295544" w:rsidRDefault="00181044" w:rsidP="00295544">
      <w:pPr>
        <w:pStyle w:val="Pamatteksts"/>
        <w:ind w:left="0"/>
        <w:jc w:val="right"/>
        <w:rPr>
          <w:noProof/>
          <w:sz w:val="24"/>
        </w:rPr>
      </w:pPr>
      <w:r>
        <w:rPr>
          <w:sz w:val="24"/>
        </w:rPr>
        <w:t>2018. gada 8. martā.</w:t>
      </w:r>
    </w:p>
    <w:p w:rsidR="00181044" w:rsidRPr="00295544" w:rsidRDefault="00295544" w:rsidP="00295544">
      <w:pPr>
        <w:jc w:val="right"/>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extent cx="1057275" cy="50482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504825"/>
                    </a:xfrm>
                    <a:prstGeom prst="rect">
                      <a:avLst/>
                    </a:prstGeom>
                    <a:noFill/>
                    <a:ln>
                      <a:noFill/>
                    </a:ln>
                  </pic:spPr>
                </pic:pic>
              </a:graphicData>
            </a:graphic>
          </wp:inline>
        </w:drawing>
      </w:r>
    </w:p>
    <w:p w:rsidR="00181044" w:rsidRPr="00295544" w:rsidRDefault="00181044" w:rsidP="00295544">
      <w:pPr>
        <w:jc w:val="both"/>
        <w:rPr>
          <w:rFonts w:ascii="Times New Roman" w:eastAsia="Times New Roman" w:hAnsi="Times New Roman" w:cs="Times New Roman"/>
          <w:noProof/>
          <w:sz w:val="24"/>
          <w:szCs w:val="24"/>
        </w:rPr>
      </w:pPr>
    </w:p>
    <w:p w:rsidR="00295544" w:rsidRPr="00295544" w:rsidRDefault="00181044" w:rsidP="006D513E">
      <w:pPr>
        <w:pStyle w:val="Pamatteksts"/>
        <w:ind w:left="0"/>
        <w:jc w:val="both"/>
        <w:rPr>
          <w:noProof/>
          <w:sz w:val="24"/>
          <w:szCs w:val="28"/>
        </w:rPr>
      </w:pPr>
      <w:r>
        <w:rPr>
          <w:sz w:val="24"/>
        </w:rPr>
        <w:t xml:space="preserve">Zināšanai. Dokuments attiecas uz tām ārlietu ministriju un starptautisko organizāciju struktūrvienībām, kuras ir atbildīgas par līgumiem. Depozitāra paziņojumus izdod tikai elektroniskā veidā. Pastāvīgajām pārstāvniecībām Apvienoto Nāciju Organizācijā depozitāra paziņojumi ir pieejami Apvienoto Nāciju Organizācijas līgumu apkopojumā interneta vietnē https://treaties.un.org, sadaļā </w:t>
      </w:r>
      <w:r>
        <w:rPr>
          <w:i/>
          <w:iCs/>
          <w:sz w:val="24"/>
        </w:rPr>
        <w:t xml:space="preserve">Depositary Notifications (CNs) </w:t>
      </w:r>
      <w:r>
        <w:rPr>
          <w:sz w:val="24"/>
        </w:rPr>
        <w:t>(Depozitāra paziņojumi (</w:t>
      </w:r>
      <w:r>
        <w:rPr>
          <w:i/>
          <w:iCs/>
          <w:sz w:val="24"/>
        </w:rPr>
        <w:t>CNs</w:t>
      </w:r>
      <w:r>
        <w:rPr>
          <w:sz w:val="24"/>
        </w:rPr>
        <w:t xml:space="preserve">)). Turklāt gan pastāvīgās pārstāvniecības, gan arī citas ieinteresētās personas var pieteikties depozitāra paziņojumu saņemšanai e-pastā, ko var izdarīt līgumu sadaļā, izvēloties </w:t>
      </w:r>
      <w:r>
        <w:rPr>
          <w:i/>
          <w:iCs/>
          <w:sz w:val="24"/>
        </w:rPr>
        <w:t>Automated Subscription Services</w:t>
      </w:r>
      <w:r>
        <w:rPr>
          <w:sz w:val="24"/>
        </w:rPr>
        <w:t xml:space="preserve"> (Pieteikšanās jaunumu saņemšanai), kas ir pieejama arī interneta vietnē https://treaties.un.org/Pages/Login.aspx?lang=_en.</w:t>
      </w:r>
      <w:r w:rsidR="00295544">
        <w:br w:type="page"/>
      </w:r>
    </w:p>
    <w:p w:rsidR="00181044" w:rsidRPr="00295544" w:rsidRDefault="00181044" w:rsidP="00295544">
      <w:pPr>
        <w:pStyle w:val="Virsraksts2"/>
        <w:spacing w:before="0"/>
        <w:ind w:left="0"/>
        <w:jc w:val="both"/>
        <w:rPr>
          <w:noProof/>
          <w:sz w:val="24"/>
          <w:u w:val="single" w:color="000000"/>
        </w:rPr>
      </w:pPr>
    </w:p>
    <w:p w:rsidR="00181044" w:rsidRPr="00295544" w:rsidRDefault="00181044" w:rsidP="00295544">
      <w:pPr>
        <w:pStyle w:val="Virsraksts2"/>
        <w:spacing w:before="0"/>
        <w:ind w:left="0"/>
        <w:jc w:val="both"/>
        <w:rPr>
          <w:noProof/>
          <w:sz w:val="24"/>
          <w:u w:val="single" w:color="000000"/>
        </w:rPr>
      </w:pPr>
      <w:r>
        <w:rPr>
          <w:i/>
          <w:iCs/>
          <w:sz w:val="24"/>
          <w:u w:val="single" w:color="000000"/>
        </w:rPr>
        <w:t>C.N.126-2018.TREATIES-XVIII-10</w:t>
      </w:r>
    </w:p>
    <w:p w:rsidR="00181044" w:rsidRPr="00295544" w:rsidRDefault="00181044" w:rsidP="00295544">
      <w:pPr>
        <w:jc w:val="both"/>
        <w:rPr>
          <w:rFonts w:ascii="Times New Roman" w:eastAsia="Times New Roman" w:hAnsi="Times New Roman" w:cs="Times New Roman"/>
          <w:noProof/>
          <w:sz w:val="24"/>
          <w:szCs w:val="20"/>
        </w:rPr>
      </w:pPr>
    </w:p>
    <w:p w:rsidR="00181044" w:rsidRDefault="00181044" w:rsidP="00295544">
      <w:pPr>
        <w:jc w:val="both"/>
        <w:rPr>
          <w:rFonts w:ascii="Times New Roman" w:eastAsia="Times New Roman" w:hAnsi="Times New Roman" w:cs="Times New Roman"/>
          <w:noProof/>
          <w:sz w:val="24"/>
        </w:rPr>
      </w:pPr>
    </w:p>
    <w:p w:rsidR="006D513E" w:rsidRDefault="006D513E" w:rsidP="00295544">
      <w:pPr>
        <w:jc w:val="both"/>
        <w:rPr>
          <w:rFonts w:ascii="Times New Roman" w:eastAsia="Times New Roman" w:hAnsi="Times New Roman" w:cs="Times New Roman"/>
          <w:noProof/>
          <w:sz w:val="24"/>
        </w:rPr>
      </w:pPr>
    </w:p>
    <w:p w:rsidR="006D513E" w:rsidRDefault="006D513E" w:rsidP="00295544">
      <w:pPr>
        <w:jc w:val="both"/>
        <w:rPr>
          <w:rFonts w:ascii="Times New Roman" w:eastAsia="Times New Roman" w:hAnsi="Times New Roman" w:cs="Times New Roman"/>
          <w:noProof/>
          <w:sz w:val="24"/>
        </w:rPr>
      </w:pPr>
    </w:p>
    <w:p w:rsidR="006D513E" w:rsidRDefault="006D513E" w:rsidP="00295544">
      <w:pPr>
        <w:jc w:val="both"/>
        <w:rPr>
          <w:rFonts w:ascii="Times New Roman" w:eastAsia="Times New Roman" w:hAnsi="Times New Roman" w:cs="Times New Roman"/>
          <w:noProof/>
          <w:sz w:val="24"/>
        </w:rPr>
      </w:pPr>
    </w:p>
    <w:p w:rsidR="006D513E" w:rsidRDefault="006D513E" w:rsidP="00295544">
      <w:pPr>
        <w:jc w:val="both"/>
        <w:rPr>
          <w:rFonts w:ascii="Times New Roman" w:eastAsia="Times New Roman" w:hAnsi="Times New Roman" w:cs="Times New Roman"/>
          <w:noProof/>
          <w:sz w:val="24"/>
        </w:rPr>
      </w:pPr>
    </w:p>
    <w:p w:rsidR="006D513E" w:rsidRDefault="006D513E" w:rsidP="00295544">
      <w:pPr>
        <w:jc w:val="both"/>
        <w:rPr>
          <w:rFonts w:ascii="Times New Roman" w:eastAsia="Times New Roman" w:hAnsi="Times New Roman" w:cs="Times New Roman"/>
          <w:noProof/>
          <w:sz w:val="24"/>
        </w:rPr>
      </w:pPr>
    </w:p>
    <w:p w:rsidR="006D513E" w:rsidRDefault="006D513E" w:rsidP="00295544">
      <w:pPr>
        <w:jc w:val="both"/>
        <w:rPr>
          <w:rFonts w:ascii="Times New Roman" w:eastAsia="Times New Roman" w:hAnsi="Times New Roman" w:cs="Times New Roman"/>
          <w:noProof/>
          <w:sz w:val="24"/>
        </w:rPr>
      </w:pPr>
    </w:p>
    <w:p w:rsidR="006D513E" w:rsidRDefault="006D513E" w:rsidP="00295544">
      <w:pPr>
        <w:jc w:val="both"/>
        <w:rPr>
          <w:rFonts w:ascii="Times New Roman" w:eastAsia="Times New Roman" w:hAnsi="Times New Roman" w:cs="Times New Roman"/>
          <w:noProof/>
          <w:sz w:val="24"/>
        </w:rPr>
      </w:pPr>
    </w:p>
    <w:p w:rsidR="006D513E" w:rsidRPr="00295544" w:rsidRDefault="006D513E" w:rsidP="00295544">
      <w:pPr>
        <w:jc w:val="both"/>
        <w:rPr>
          <w:rFonts w:ascii="Times New Roman" w:eastAsia="Times New Roman" w:hAnsi="Times New Roman" w:cs="Times New Roman"/>
          <w:noProof/>
          <w:sz w:val="24"/>
        </w:rPr>
      </w:pPr>
      <w:bookmarkStart w:id="0" w:name="_GoBack"/>
      <w:bookmarkEnd w:id="0"/>
    </w:p>
    <w:p w:rsidR="00181044" w:rsidRPr="00295544" w:rsidRDefault="00295544" w:rsidP="00295544">
      <w:pPr>
        <w:jc w:val="center"/>
        <w:rPr>
          <w:rFonts w:ascii="Times New Roman" w:hAnsi="Times New Roman"/>
          <w:noProof/>
          <w:sz w:val="24"/>
        </w:rPr>
      </w:pPr>
      <w:r>
        <w:rPr>
          <w:rFonts w:ascii="Times New Roman" w:hAnsi="Times New Roman"/>
          <w:sz w:val="24"/>
        </w:rPr>
        <w:t>Pielikums</w:t>
      </w:r>
    </w:p>
    <w:p w:rsidR="00295544" w:rsidRDefault="00295544">
      <w:pPr>
        <w:rPr>
          <w:rFonts w:ascii="Times New Roman" w:eastAsia="Times New Roman" w:hAnsi="Times New Roman" w:cs="Times New Roman"/>
          <w:noProof/>
          <w:sz w:val="24"/>
        </w:rPr>
      </w:pPr>
      <w:r>
        <w:br w:type="page"/>
      </w:r>
    </w:p>
    <w:p w:rsidR="00181044" w:rsidRPr="00295544" w:rsidRDefault="00181044" w:rsidP="00295544">
      <w:pPr>
        <w:jc w:val="both"/>
        <w:rPr>
          <w:rFonts w:ascii="Times New Roman" w:eastAsia="SimSun" w:hAnsi="Times New Roman" w:cs="SimSun"/>
          <w:noProof/>
          <w:sz w:val="24"/>
          <w:szCs w:val="19"/>
        </w:rPr>
      </w:pPr>
    </w:p>
    <w:p w:rsidR="00181044" w:rsidRPr="00295544" w:rsidRDefault="00295544" w:rsidP="00295544">
      <w:pPr>
        <w:jc w:val="both"/>
        <w:rPr>
          <w:rFonts w:ascii="Times New Roman" w:hAnsi="Times New Roman"/>
          <w:noProof/>
          <w:sz w:val="24"/>
        </w:rPr>
      </w:pPr>
      <w:r>
        <w:rPr>
          <w:rFonts w:ascii="Times New Roman" w:hAnsi="Times New Roman"/>
          <w:sz w:val="24"/>
        </w:rPr>
        <w:t>Grozījumu teksts angļu valodā</w:t>
      </w:r>
    </w:p>
    <w:p w:rsidR="00295544" w:rsidRDefault="00295544" w:rsidP="00295544">
      <w:pPr>
        <w:jc w:val="both"/>
        <w:rPr>
          <w:rFonts w:ascii="Times New Roman" w:hAnsi="Times New Roman"/>
          <w:noProof/>
          <w:sz w:val="24"/>
        </w:rPr>
      </w:pPr>
    </w:p>
    <w:p w:rsidR="00295544" w:rsidRDefault="00295544" w:rsidP="00295544">
      <w:pPr>
        <w:jc w:val="both"/>
        <w:rPr>
          <w:rFonts w:ascii="Times New Roman" w:hAnsi="Times New Roman"/>
          <w:noProof/>
          <w:sz w:val="24"/>
        </w:rPr>
      </w:pPr>
    </w:p>
    <w:p w:rsidR="00181044" w:rsidRPr="00295544" w:rsidRDefault="00181044" w:rsidP="00295544">
      <w:pPr>
        <w:jc w:val="both"/>
        <w:rPr>
          <w:rFonts w:ascii="Times New Roman" w:eastAsia="Cambria" w:hAnsi="Times New Roman" w:cs="Cambria"/>
          <w:b/>
          <w:noProof/>
          <w:sz w:val="24"/>
          <w:szCs w:val="24"/>
        </w:rPr>
      </w:pPr>
      <w:r>
        <w:rPr>
          <w:rFonts w:ascii="Times New Roman" w:hAnsi="Times New Roman"/>
          <w:b/>
          <w:sz w:val="24"/>
        </w:rPr>
        <w:t>Grozījumi, kas iestarpināmi kā Romas statūtu 8. panta 2. punkta b) apakšpunkta xxix) daļa un e) apakšpunkta xviii) daļa:</w:t>
      </w:r>
    </w:p>
    <w:p w:rsidR="00295544" w:rsidRDefault="00295544" w:rsidP="00295544">
      <w:pPr>
        <w:jc w:val="both"/>
        <w:rPr>
          <w:rFonts w:ascii="Times New Roman" w:hAnsi="Times New Roman"/>
          <w:noProof/>
          <w:sz w:val="24"/>
        </w:rPr>
      </w:pPr>
    </w:p>
    <w:p w:rsidR="00181044" w:rsidRPr="00295544" w:rsidRDefault="00181044" w:rsidP="00295544">
      <w:pPr>
        <w:jc w:val="both"/>
        <w:rPr>
          <w:rFonts w:ascii="Times New Roman" w:hAnsi="Times New Roman"/>
          <w:noProof/>
          <w:sz w:val="24"/>
        </w:rPr>
      </w:pPr>
      <w:r>
        <w:rPr>
          <w:rFonts w:ascii="Times New Roman" w:hAnsi="Times New Roman"/>
          <w:sz w:val="24"/>
        </w:rPr>
        <w:t>“tādu īpaši konstruētu lāzerieroču lietošana, kuriem vienīgā kaujas funkcija vai viena no kaujas funkcijām ir nepārejoša redzes zuduma radīšana neapbruņotai redzei, tas ir, atsegtām acīm vai acīm ar redzi koriģējošām ierīcēm;”</w:t>
      </w:r>
    </w:p>
    <w:p w:rsidR="00181044" w:rsidRDefault="00181044" w:rsidP="00295544">
      <w:pPr>
        <w:jc w:val="both"/>
        <w:rPr>
          <w:rFonts w:ascii="Times New Roman" w:eastAsia="Times New Roman" w:hAnsi="Times New Roman" w:cs="Times New Roman"/>
          <w:noProof/>
          <w:sz w:val="24"/>
        </w:rPr>
      </w:pPr>
    </w:p>
    <w:p w:rsidR="00295544" w:rsidRPr="00295544" w:rsidRDefault="00295544" w:rsidP="00295544">
      <w:pPr>
        <w:jc w:val="both"/>
        <w:rPr>
          <w:rFonts w:ascii="Times New Roman" w:eastAsia="Times New Roman" w:hAnsi="Times New Roman" w:cs="Times New Roman"/>
          <w:noProof/>
          <w:sz w:val="24"/>
        </w:rPr>
      </w:pPr>
    </w:p>
    <w:sectPr w:rsidR="00295544" w:rsidRPr="00295544" w:rsidSect="00295544">
      <w:headerReference w:type="even" r:id="rId8"/>
      <w:headerReference w:type="default" r:id="rId9"/>
      <w:footerReference w:type="even"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C9" w:rsidRPr="00181044" w:rsidRDefault="00F672DB">
      <w:pPr>
        <w:rPr>
          <w:noProof/>
        </w:rPr>
      </w:pPr>
      <w:r w:rsidRPr="00181044">
        <w:rPr>
          <w:noProof/>
        </w:rPr>
        <w:separator/>
      </w:r>
    </w:p>
  </w:endnote>
  <w:endnote w:type="continuationSeparator" w:id="0">
    <w:p w:rsidR="00F23BC9" w:rsidRPr="00181044" w:rsidRDefault="00F672DB">
      <w:pPr>
        <w:rPr>
          <w:noProof/>
        </w:rPr>
      </w:pPr>
      <w:r w:rsidRPr="0018104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1D" w:rsidRDefault="0030501D">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1D" w:rsidRPr="0030501D" w:rsidRDefault="0030501D" w:rsidP="0030501D">
    <w:pPr>
      <w:pStyle w:val="Galvene"/>
      <w:tabs>
        <w:tab w:val="clear" w:pos="4153"/>
        <w:tab w:val="clear" w:pos="8306"/>
        <w:tab w:val="left" w:pos="9072"/>
      </w:tabs>
      <w:rPr>
        <w:rStyle w:val="Lappusesnumurs"/>
        <w:rFonts w:ascii="Times New Roman" w:hAnsi="Times New Roman" w:cs="Times New Roman"/>
        <w:sz w:val="20"/>
        <w:szCs w:val="18"/>
      </w:rPr>
    </w:pPr>
  </w:p>
  <w:p w:rsidR="0030501D" w:rsidRPr="0030501D" w:rsidRDefault="0030501D" w:rsidP="0030501D">
    <w:pPr>
      <w:pStyle w:val="Galvene"/>
      <w:tabs>
        <w:tab w:val="clear" w:pos="4153"/>
        <w:tab w:val="clear" w:pos="8306"/>
        <w:tab w:val="right" w:leader="underscore" w:pos="9072"/>
      </w:tabs>
      <w:rPr>
        <w:rStyle w:val="Lappusesnumurs"/>
        <w:rFonts w:ascii="Times New Roman" w:hAnsi="Times New Roman" w:cs="Times New Roman"/>
        <w:sz w:val="20"/>
        <w:szCs w:val="18"/>
      </w:rPr>
    </w:pPr>
    <w:r w:rsidRPr="0030501D">
      <w:rPr>
        <w:rStyle w:val="Lappusesnumurs"/>
        <w:rFonts w:ascii="Times New Roman" w:hAnsi="Times New Roman" w:cs="Times New Roman"/>
        <w:sz w:val="20"/>
        <w:szCs w:val="18"/>
      </w:rPr>
      <w:tab/>
    </w:r>
  </w:p>
  <w:p w:rsidR="0030501D" w:rsidRPr="0030501D" w:rsidRDefault="0030501D" w:rsidP="0030501D">
    <w:pPr>
      <w:pStyle w:val="Galvene"/>
      <w:tabs>
        <w:tab w:val="clear" w:pos="4153"/>
        <w:tab w:val="clear" w:pos="8306"/>
        <w:tab w:val="right" w:pos="9072"/>
      </w:tabs>
      <w:rPr>
        <w:rStyle w:val="Lappusesnumurs"/>
        <w:rFonts w:ascii="Times New Roman" w:hAnsi="Times New Roman" w:cs="Times New Roman"/>
        <w:sz w:val="20"/>
        <w:szCs w:val="18"/>
      </w:rPr>
    </w:pPr>
  </w:p>
  <w:p w:rsidR="0030501D" w:rsidRPr="0030501D" w:rsidRDefault="0030501D" w:rsidP="0030501D">
    <w:pPr>
      <w:pStyle w:val="Kjene"/>
      <w:tabs>
        <w:tab w:val="clear" w:pos="4153"/>
        <w:tab w:val="clear" w:pos="8306"/>
        <w:tab w:val="right" w:pos="9072"/>
      </w:tabs>
      <w:rPr>
        <w:rFonts w:ascii="Times New Roman" w:hAnsi="Times New Roman" w:cs="Times New Roman"/>
        <w:sz w:val="20"/>
        <w:szCs w:val="18"/>
      </w:rPr>
    </w:pPr>
    <w:r w:rsidRPr="0030501D">
      <w:rPr>
        <w:rFonts w:ascii="Times New Roman" w:hAnsi="Times New Roman" w:cs="Times New Roman"/>
        <w:noProof/>
        <w:sz w:val="20"/>
        <w:szCs w:val="18"/>
      </w:rPr>
      <w:t xml:space="preserve">Tulkojums </w:t>
    </w:r>
    <w:r w:rsidRPr="0030501D">
      <w:rPr>
        <w:rFonts w:ascii="Times New Roman" w:hAnsi="Times New Roman" w:cs="Times New Roman"/>
        <w:noProof/>
        <w:sz w:val="20"/>
        <w:szCs w:val="18"/>
      </w:rPr>
      <w:fldChar w:fldCharType="begin"/>
    </w:r>
    <w:r w:rsidRPr="0030501D">
      <w:rPr>
        <w:rFonts w:ascii="Times New Roman" w:hAnsi="Times New Roman" w:cs="Times New Roman"/>
        <w:noProof/>
        <w:sz w:val="20"/>
        <w:szCs w:val="18"/>
      </w:rPr>
      <w:instrText>symbol 211 \f "Symbol" \s 9</w:instrText>
    </w:r>
    <w:r w:rsidRPr="0030501D">
      <w:rPr>
        <w:rFonts w:ascii="Times New Roman" w:hAnsi="Times New Roman" w:cs="Times New Roman"/>
        <w:noProof/>
        <w:sz w:val="20"/>
        <w:szCs w:val="18"/>
      </w:rPr>
      <w:fldChar w:fldCharType="separate"/>
    </w:r>
    <w:r w:rsidRPr="0030501D">
      <w:rPr>
        <w:rFonts w:ascii="Times New Roman" w:hAnsi="Times New Roman" w:cs="Times New Roman"/>
        <w:noProof/>
        <w:sz w:val="20"/>
        <w:szCs w:val="18"/>
      </w:rPr>
      <w:t>Ó</w:t>
    </w:r>
    <w:r w:rsidRPr="0030501D">
      <w:rPr>
        <w:rFonts w:ascii="Times New Roman" w:hAnsi="Times New Roman" w:cs="Times New Roman"/>
        <w:noProof/>
        <w:sz w:val="20"/>
        <w:szCs w:val="18"/>
      </w:rPr>
      <w:fldChar w:fldCharType="end"/>
    </w:r>
    <w:r w:rsidRPr="0030501D">
      <w:rPr>
        <w:rFonts w:ascii="Times New Roman" w:hAnsi="Times New Roman" w:cs="Times New Roman"/>
        <w:noProof/>
        <w:sz w:val="20"/>
        <w:szCs w:val="18"/>
      </w:rPr>
      <w:t xml:space="preserve"> Valsts valodas centrs, 2019</w:t>
    </w:r>
    <w:r w:rsidRPr="0030501D">
      <w:rPr>
        <w:rFonts w:ascii="Times New Roman" w:hAnsi="Times New Roman" w:cs="Times New Roman"/>
        <w:sz w:val="20"/>
        <w:szCs w:val="18"/>
      </w:rPr>
      <w:tab/>
    </w:r>
    <w:r w:rsidRPr="0030501D">
      <w:rPr>
        <w:rStyle w:val="Lappusesnumurs"/>
        <w:rFonts w:ascii="Times New Roman" w:hAnsi="Times New Roman" w:cs="Times New Roman"/>
        <w:sz w:val="20"/>
        <w:szCs w:val="18"/>
      </w:rPr>
      <w:fldChar w:fldCharType="begin"/>
    </w:r>
    <w:r w:rsidRPr="0030501D">
      <w:rPr>
        <w:rStyle w:val="Lappusesnumurs"/>
        <w:rFonts w:ascii="Times New Roman" w:hAnsi="Times New Roman" w:cs="Times New Roman"/>
        <w:sz w:val="20"/>
        <w:szCs w:val="18"/>
      </w:rPr>
      <w:instrText xml:space="preserve">page </w:instrText>
    </w:r>
    <w:r w:rsidRPr="0030501D">
      <w:rPr>
        <w:rStyle w:val="Lappusesnumurs"/>
        <w:rFonts w:ascii="Times New Roman" w:hAnsi="Times New Roman" w:cs="Times New Roman"/>
        <w:sz w:val="20"/>
        <w:szCs w:val="18"/>
      </w:rPr>
      <w:fldChar w:fldCharType="separate"/>
    </w:r>
    <w:r w:rsidR="006D513E">
      <w:rPr>
        <w:rStyle w:val="Lappusesnumurs"/>
        <w:rFonts w:ascii="Times New Roman" w:hAnsi="Times New Roman" w:cs="Times New Roman"/>
        <w:noProof/>
        <w:sz w:val="20"/>
        <w:szCs w:val="18"/>
      </w:rPr>
      <w:t>2</w:t>
    </w:r>
    <w:r w:rsidRPr="0030501D">
      <w:rPr>
        <w:rStyle w:val="Lappusesnumurs"/>
        <w:rFonts w:ascii="Times New Roman" w:hAnsi="Times New Roman" w:cs="Times New Roman"/>
        <w:sz w:val="20"/>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1D" w:rsidRPr="0030501D" w:rsidRDefault="0030501D" w:rsidP="0030501D">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30501D" w:rsidRPr="0030501D" w:rsidRDefault="0030501D" w:rsidP="0030501D">
    <w:pPr>
      <w:pStyle w:val="Galvene"/>
      <w:tabs>
        <w:tab w:val="clear" w:pos="4153"/>
        <w:tab w:val="clear" w:pos="8306"/>
        <w:tab w:val="left" w:leader="underscore" w:pos="9072"/>
      </w:tabs>
      <w:rPr>
        <w:rStyle w:val="Lappusesnumurs"/>
        <w:rFonts w:ascii="Times New Roman" w:hAnsi="Times New Roman" w:cs="Times New Roman"/>
        <w:sz w:val="20"/>
        <w:szCs w:val="18"/>
      </w:rPr>
    </w:pPr>
    <w:r w:rsidRPr="0030501D">
      <w:rPr>
        <w:rStyle w:val="Lappusesnumurs"/>
        <w:rFonts w:ascii="Times New Roman" w:hAnsi="Times New Roman" w:cs="Times New Roman"/>
        <w:sz w:val="20"/>
        <w:szCs w:val="18"/>
      </w:rPr>
      <w:tab/>
    </w:r>
  </w:p>
  <w:p w:rsidR="0030501D" w:rsidRPr="0030501D" w:rsidRDefault="0030501D" w:rsidP="0030501D">
    <w:pPr>
      <w:pStyle w:val="Galvene"/>
      <w:tabs>
        <w:tab w:val="clear" w:pos="4153"/>
        <w:tab w:val="clear" w:pos="8306"/>
        <w:tab w:val="left" w:pos="9072"/>
      </w:tabs>
      <w:rPr>
        <w:rStyle w:val="Lappusesnumurs"/>
        <w:rFonts w:ascii="Times New Roman" w:hAnsi="Times New Roman" w:cs="Times New Roman"/>
        <w:sz w:val="20"/>
        <w:szCs w:val="18"/>
      </w:rPr>
    </w:pPr>
  </w:p>
  <w:p w:rsidR="0030501D" w:rsidRPr="0030501D" w:rsidRDefault="0030501D" w:rsidP="0030501D">
    <w:pPr>
      <w:pStyle w:val="Kjene"/>
      <w:rPr>
        <w:rFonts w:ascii="Times New Roman" w:hAnsi="Times New Roman" w:cs="Times New Roman"/>
        <w:sz w:val="20"/>
        <w:szCs w:val="18"/>
      </w:rPr>
    </w:pPr>
    <w:r w:rsidRPr="0030501D">
      <w:rPr>
        <w:rFonts w:ascii="Times New Roman" w:hAnsi="Times New Roman" w:cs="Times New Roman"/>
        <w:noProof/>
        <w:sz w:val="20"/>
        <w:szCs w:val="18"/>
      </w:rPr>
      <w:t xml:space="preserve">Tulkojums </w:t>
    </w:r>
    <w:r w:rsidRPr="0030501D">
      <w:rPr>
        <w:rFonts w:ascii="Times New Roman" w:hAnsi="Times New Roman" w:cs="Times New Roman"/>
        <w:noProof/>
        <w:sz w:val="20"/>
        <w:szCs w:val="18"/>
      </w:rPr>
      <w:fldChar w:fldCharType="begin"/>
    </w:r>
    <w:r w:rsidRPr="0030501D">
      <w:rPr>
        <w:rFonts w:ascii="Times New Roman" w:hAnsi="Times New Roman" w:cs="Times New Roman"/>
        <w:noProof/>
        <w:sz w:val="20"/>
        <w:szCs w:val="18"/>
      </w:rPr>
      <w:instrText>symbol 211 \f "Symbol" \s 9</w:instrText>
    </w:r>
    <w:r w:rsidRPr="0030501D">
      <w:rPr>
        <w:rFonts w:ascii="Times New Roman" w:hAnsi="Times New Roman" w:cs="Times New Roman"/>
        <w:noProof/>
        <w:sz w:val="20"/>
        <w:szCs w:val="18"/>
      </w:rPr>
      <w:fldChar w:fldCharType="separate"/>
    </w:r>
    <w:r w:rsidRPr="0030501D">
      <w:rPr>
        <w:rFonts w:ascii="Times New Roman" w:hAnsi="Times New Roman" w:cs="Times New Roman"/>
        <w:noProof/>
        <w:sz w:val="20"/>
        <w:szCs w:val="18"/>
      </w:rPr>
      <w:t>Ó</w:t>
    </w:r>
    <w:r w:rsidRPr="0030501D">
      <w:rPr>
        <w:rFonts w:ascii="Times New Roman" w:hAnsi="Times New Roman" w:cs="Times New Roman"/>
        <w:noProof/>
        <w:sz w:val="20"/>
        <w:szCs w:val="18"/>
      </w:rPr>
      <w:fldChar w:fldCharType="end"/>
    </w:r>
    <w:r w:rsidRPr="0030501D">
      <w:rPr>
        <w:rFonts w:ascii="Times New Roman" w:hAnsi="Times New Roman" w:cs="Times New Roman"/>
        <w:noProof/>
        <w:sz w:val="20"/>
        <w:szCs w:val="18"/>
      </w:rPr>
      <w:t xml:space="preserve"> Valsts valodas centrs, 201</w:t>
    </w:r>
    <w:bookmarkEnd w:id="11"/>
    <w:bookmarkEnd w:id="12"/>
    <w:bookmarkEnd w:id="13"/>
    <w:r w:rsidRPr="0030501D">
      <w:rPr>
        <w:rFonts w:ascii="Times New Roman" w:hAnsi="Times New Roman" w:cs="Times New Roman"/>
        <w:noProof/>
        <w:sz w:val="20"/>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C9" w:rsidRPr="00181044" w:rsidRDefault="00F672DB">
      <w:pPr>
        <w:rPr>
          <w:noProof/>
        </w:rPr>
      </w:pPr>
      <w:r w:rsidRPr="00181044">
        <w:rPr>
          <w:noProof/>
        </w:rPr>
        <w:separator/>
      </w:r>
    </w:p>
  </w:footnote>
  <w:footnote w:type="continuationSeparator" w:id="0">
    <w:p w:rsidR="00F23BC9" w:rsidRPr="00181044" w:rsidRDefault="00F672DB">
      <w:pPr>
        <w:rPr>
          <w:noProof/>
        </w:rPr>
      </w:pPr>
      <w:r w:rsidRPr="00181044">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1D" w:rsidRDefault="0030501D">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1D" w:rsidRPr="0030501D" w:rsidRDefault="0030501D" w:rsidP="0030501D">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30501D" w:rsidRPr="0030501D" w:rsidRDefault="0030501D" w:rsidP="0030501D">
    <w:pPr>
      <w:pStyle w:val="Galvene"/>
      <w:tabs>
        <w:tab w:val="clear" w:pos="4153"/>
        <w:tab w:val="clear" w:pos="8306"/>
        <w:tab w:val="right" w:leader="underscore" w:pos="9072"/>
      </w:tabs>
      <w:rPr>
        <w:rStyle w:val="Lappusesnumurs"/>
        <w:rFonts w:ascii="Times New Roman" w:hAnsi="Times New Roman" w:cs="Times New Roman"/>
        <w:sz w:val="20"/>
        <w:szCs w:val="20"/>
      </w:rPr>
    </w:pPr>
    <w:r w:rsidRPr="0030501D">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30501D" w:rsidRPr="0030501D" w:rsidRDefault="0030501D" w:rsidP="0030501D">
    <w:pPr>
      <w:pStyle w:val="Galvene"/>
      <w:rPr>
        <w:rFonts w:ascii="Times New Roman" w:hAnsi="Times New Roman" w:cs="Times New Roman"/>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01D" w:rsidRPr="0030501D" w:rsidRDefault="0030501D" w:rsidP="0030501D">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30501D" w:rsidRPr="0030501D" w:rsidRDefault="0030501D" w:rsidP="0030501D">
    <w:pPr>
      <w:pStyle w:val="Galvene"/>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232237"/>
    <w:rsid w:val="00181044"/>
    <w:rsid w:val="00232237"/>
    <w:rsid w:val="00295544"/>
    <w:rsid w:val="0030501D"/>
    <w:rsid w:val="006D513E"/>
    <w:rsid w:val="00F23BC9"/>
    <w:rsid w:val="00F672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uiPriority w:val="1"/>
    <w:qFormat/>
  </w:style>
  <w:style w:type="paragraph" w:styleId="Virsraksts1">
    <w:name w:val="heading 1"/>
    <w:basedOn w:val="Parasts"/>
    <w:uiPriority w:val="1"/>
    <w:qFormat/>
    <w:pPr>
      <w:outlineLvl w:val="0"/>
    </w:pPr>
    <w:rPr>
      <w:rFonts w:ascii="Calibri" w:eastAsia="Calibri" w:hAnsi="Calibri"/>
      <w:b/>
      <w:bCs/>
      <w:sz w:val="36"/>
      <w:szCs w:val="36"/>
    </w:rPr>
  </w:style>
  <w:style w:type="paragraph" w:styleId="Virsraksts2">
    <w:name w:val="heading 2"/>
    <w:basedOn w:val="Parasts"/>
    <w:uiPriority w:val="1"/>
    <w:qFormat/>
    <w:pPr>
      <w:spacing w:before="41"/>
      <w:ind w:left="154"/>
      <w:outlineLvl w:val="1"/>
    </w:pPr>
    <w:rPr>
      <w:rFonts w:ascii="Times New Roman" w:eastAsia="Times New Roman" w:hAnsi="Times New Roman"/>
      <w:sz w:val="28"/>
      <w:szCs w:val="28"/>
    </w:rPr>
  </w:style>
  <w:style w:type="paragraph" w:styleId="Virsraksts3">
    <w:name w:val="heading 3"/>
    <w:basedOn w:val="Parasts"/>
    <w:uiPriority w:val="1"/>
    <w:qFormat/>
    <w:pPr>
      <w:ind w:left="1411"/>
      <w:outlineLvl w:val="2"/>
    </w:pPr>
    <w:rPr>
      <w:rFonts w:ascii="Times New Roman" w:eastAsia="Times New Roman" w:hAnsi="Times New Roman"/>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008"/>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181044"/>
    <w:pPr>
      <w:tabs>
        <w:tab w:val="center" w:pos="4153"/>
        <w:tab w:val="right" w:pos="8306"/>
      </w:tabs>
    </w:pPr>
  </w:style>
  <w:style w:type="character" w:customStyle="1" w:styleId="GalveneRakstz">
    <w:name w:val="Galvene Rakstz."/>
    <w:basedOn w:val="Noklusjumarindkopasfonts"/>
    <w:link w:val="Galvene"/>
    <w:uiPriority w:val="99"/>
    <w:rsid w:val="00181044"/>
  </w:style>
  <w:style w:type="paragraph" w:styleId="Kjene">
    <w:name w:val="footer"/>
    <w:basedOn w:val="Parasts"/>
    <w:link w:val="KjeneRakstz"/>
    <w:unhideWhenUsed/>
    <w:rsid w:val="00181044"/>
    <w:pPr>
      <w:tabs>
        <w:tab w:val="center" w:pos="4153"/>
        <w:tab w:val="right" w:pos="8306"/>
      </w:tabs>
    </w:pPr>
  </w:style>
  <w:style w:type="character" w:customStyle="1" w:styleId="KjeneRakstz">
    <w:name w:val="Kājene Rakstz."/>
    <w:basedOn w:val="Noklusjumarindkopasfonts"/>
    <w:link w:val="Kjene"/>
    <w:uiPriority w:val="99"/>
    <w:rsid w:val="00181044"/>
  </w:style>
  <w:style w:type="character" w:styleId="Lappusesnumurs">
    <w:name w:val="page number"/>
    <w:basedOn w:val="Noklusjumarindkopasfonts"/>
    <w:semiHidden/>
    <w:rsid w:val="0030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1496</Words>
  <Characters>854</Characters>
  <Application>Microsoft Office Word</Application>
  <DocSecurity>0</DocSecurity>
  <Lines>7</Lines>
  <Paragraphs>4</Paragraphs>
  <ScaleCrop>false</ScaleCrop>
  <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2019-07-04T13:11:00Z</dcterms:created>
  <dcterms:modified xsi:type="dcterms:W3CDTF">2019-07-24T09:31:00Z</dcterms:modified>
</cp:coreProperties>
</file>