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69276" w14:textId="1FE10D0D" w:rsidR="007C1DB1" w:rsidRDefault="007C1DB1" w:rsidP="00EE772C">
      <w:pPr>
        <w:jc w:val="both"/>
        <w:rPr>
          <w:rFonts w:ascii="Times New Roman" w:eastAsia="Times New Roman" w:hAnsi="Times New Roman" w:cs="Times New Roman"/>
          <w:noProof/>
          <w:sz w:val="24"/>
          <w:szCs w:val="24"/>
        </w:rPr>
      </w:pPr>
    </w:p>
    <w:p w14:paraId="17BE5BE8" w14:textId="3C03C797" w:rsidR="00EE772C" w:rsidRPr="00EE772C" w:rsidRDefault="00EE772C" w:rsidP="00EE772C">
      <w:pPr>
        <w:jc w:val="center"/>
        <w:rPr>
          <w:rFonts w:ascii="Times New Roman" w:eastAsia="Times New Roman" w:hAnsi="Times New Roman" w:cs="Times New Roman"/>
          <w:b/>
          <w:bCs/>
          <w:noProof/>
          <w:sz w:val="24"/>
          <w:szCs w:val="24"/>
        </w:rPr>
      </w:pPr>
      <w:r>
        <w:rPr>
          <w:rFonts w:ascii="Times New Roman" w:hAnsi="Times New Roman"/>
          <w:b/>
          <w:i/>
          <w:iCs/>
          <w:sz w:val="24"/>
        </w:rPr>
        <w:t>WADA</w:t>
      </w:r>
      <w:r>
        <w:rPr>
          <w:rFonts w:ascii="Times New Roman" w:hAnsi="Times New Roman"/>
          <w:b/>
          <w:sz w:val="24"/>
        </w:rPr>
        <w:t xml:space="preserve"> tehniskais dokuments – TD2019LDOC</w:t>
      </w:r>
    </w:p>
    <w:p w14:paraId="1888BFBB" w14:textId="77777777" w:rsidR="00EE772C" w:rsidRPr="00EE772C" w:rsidRDefault="00EE772C" w:rsidP="00EE772C">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990"/>
        <w:gridCol w:w="3001"/>
        <w:gridCol w:w="1844"/>
        <w:gridCol w:w="2293"/>
      </w:tblGrid>
      <w:tr w:rsidR="007C1DB1" w:rsidRPr="00EE772C" w14:paraId="6B67C594"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5E0D7854"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Dokumenta numurs:</w:t>
            </w:r>
          </w:p>
        </w:tc>
        <w:tc>
          <w:tcPr>
            <w:tcW w:w="1644" w:type="pct"/>
            <w:tcBorders>
              <w:top w:val="single" w:sz="5" w:space="0" w:color="000000"/>
              <w:left w:val="single" w:sz="5" w:space="0" w:color="000000"/>
              <w:bottom w:val="single" w:sz="5" w:space="0" w:color="000000"/>
              <w:right w:val="single" w:sz="5" w:space="0" w:color="000000"/>
            </w:tcBorders>
          </w:tcPr>
          <w:p w14:paraId="45CE28F3"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TD2019LDOC</w:t>
            </w:r>
          </w:p>
        </w:tc>
        <w:tc>
          <w:tcPr>
            <w:tcW w:w="1010" w:type="pct"/>
            <w:tcBorders>
              <w:top w:val="single" w:sz="5" w:space="0" w:color="000000"/>
              <w:left w:val="single" w:sz="5" w:space="0" w:color="000000"/>
              <w:bottom w:val="single" w:sz="5" w:space="0" w:color="000000"/>
              <w:right w:val="single" w:sz="5" w:space="0" w:color="000000"/>
            </w:tcBorders>
          </w:tcPr>
          <w:p w14:paraId="1105C47A"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Versijas numurs:</w:t>
            </w:r>
          </w:p>
        </w:tc>
        <w:tc>
          <w:tcPr>
            <w:tcW w:w="1257" w:type="pct"/>
            <w:tcBorders>
              <w:top w:val="single" w:sz="5" w:space="0" w:color="000000"/>
              <w:left w:val="single" w:sz="5" w:space="0" w:color="000000"/>
              <w:bottom w:val="single" w:sz="5" w:space="0" w:color="000000"/>
              <w:right w:val="single" w:sz="5" w:space="0" w:color="000000"/>
            </w:tcBorders>
          </w:tcPr>
          <w:p w14:paraId="254F39C3"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1.0</w:t>
            </w:r>
          </w:p>
        </w:tc>
      </w:tr>
      <w:tr w:rsidR="007C1DB1" w:rsidRPr="00EE772C" w14:paraId="04C0E81F"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0713B382"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Sarakstījusi:</w:t>
            </w:r>
          </w:p>
        </w:tc>
        <w:tc>
          <w:tcPr>
            <w:tcW w:w="1644" w:type="pct"/>
            <w:tcBorders>
              <w:top w:val="single" w:sz="5" w:space="0" w:color="000000"/>
              <w:left w:val="single" w:sz="5" w:space="0" w:color="000000"/>
              <w:bottom w:val="single" w:sz="5" w:space="0" w:color="000000"/>
              <w:right w:val="single" w:sz="5" w:space="0" w:color="000000"/>
            </w:tcBorders>
          </w:tcPr>
          <w:p w14:paraId="19DA35B4" w14:textId="77777777" w:rsidR="007C1DB1" w:rsidRPr="00EE772C" w:rsidRDefault="007C1DB1" w:rsidP="00EE772C">
            <w:pPr>
              <w:pStyle w:val="TableParagraph"/>
              <w:jc w:val="both"/>
              <w:rPr>
                <w:rFonts w:ascii="Times New Roman" w:eastAsia="Arial" w:hAnsi="Times New Roman" w:cs="Arial"/>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1010" w:type="pct"/>
            <w:tcBorders>
              <w:top w:val="single" w:sz="5" w:space="0" w:color="000000"/>
              <w:left w:val="single" w:sz="5" w:space="0" w:color="000000"/>
              <w:bottom w:val="single" w:sz="5" w:space="0" w:color="000000"/>
              <w:right w:val="single" w:sz="5" w:space="0" w:color="000000"/>
            </w:tcBorders>
          </w:tcPr>
          <w:p w14:paraId="634B0C10"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Apstiprinājusi:</w:t>
            </w:r>
          </w:p>
        </w:tc>
        <w:tc>
          <w:tcPr>
            <w:tcW w:w="1257" w:type="pct"/>
            <w:tcBorders>
              <w:top w:val="single" w:sz="5" w:space="0" w:color="000000"/>
              <w:left w:val="single" w:sz="5" w:space="0" w:color="000000"/>
              <w:bottom w:val="single" w:sz="5" w:space="0" w:color="000000"/>
              <w:right w:val="single" w:sz="5" w:space="0" w:color="000000"/>
            </w:tcBorders>
          </w:tcPr>
          <w:p w14:paraId="511A9B34" w14:textId="77777777" w:rsidR="007C1DB1" w:rsidRPr="00EE772C" w:rsidRDefault="007C1DB1" w:rsidP="00EE772C">
            <w:pPr>
              <w:pStyle w:val="TableParagraph"/>
              <w:jc w:val="both"/>
              <w:rPr>
                <w:rFonts w:ascii="Times New Roman" w:eastAsia="Arial" w:hAnsi="Times New Roman" w:cs="Arial"/>
                <w:noProof/>
                <w:sz w:val="20"/>
                <w:szCs w:val="20"/>
              </w:rPr>
            </w:pPr>
            <w:r>
              <w:rPr>
                <w:rFonts w:ascii="Times New Roman" w:hAnsi="Times New Roman"/>
                <w:i/>
                <w:iCs/>
                <w:sz w:val="20"/>
              </w:rPr>
              <w:t>WADA</w:t>
            </w:r>
            <w:r>
              <w:rPr>
                <w:rFonts w:ascii="Times New Roman" w:hAnsi="Times New Roman"/>
                <w:sz w:val="20"/>
              </w:rPr>
              <w:t xml:space="preserve"> izpildkomiteja</w:t>
            </w:r>
          </w:p>
        </w:tc>
      </w:tr>
      <w:tr w:rsidR="007C1DB1" w:rsidRPr="00EE772C" w14:paraId="21B73E69"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779592A6"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Apstiprināšanas datums:</w:t>
            </w:r>
          </w:p>
        </w:tc>
        <w:tc>
          <w:tcPr>
            <w:tcW w:w="1644" w:type="pct"/>
            <w:tcBorders>
              <w:top w:val="single" w:sz="5" w:space="0" w:color="000000"/>
              <w:left w:val="single" w:sz="5" w:space="0" w:color="000000"/>
              <w:bottom w:val="single" w:sz="5" w:space="0" w:color="000000"/>
              <w:right w:val="single" w:sz="5" w:space="0" w:color="000000"/>
            </w:tcBorders>
          </w:tcPr>
          <w:p w14:paraId="4027DCA5"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2019. gada 4. novembris</w:t>
            </w:r>
          </w:p>
        </w:tc>
        <w:tc>
          <w:tcPr>
            <w:tcW w:w="1010" w:type="pct"/>
            <w:tcBorders>
              <w:top w:val="single" w:sz="5" w:space="0" w:color="000000"/>
              <w:left w:val="single" w:sz="5" w:space="0" w:color="000000"/>
              <w:bottom w:val="single" w:sz="5" w:space="0" w:color="000000"/>
              <w:right w:val="single" w:sz="5" w:space="0" w:color="000000"/>
            </w:tcBorders>
          </w:tcPr>
          <w:p w14:paraId="544886F9"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257" w:type="pct"/>
            <w:tcBorders>
              <w:top w:val="single" w:sz="5" w:space="0" w:color="000000"/>
              <w:left w:val="single" w:sz="5" w:space="0" w:color="000000"/>
              <w:bottom w:val="single" w:sz="5" w:space="0" w:color="000000"/>
              <w:right w:val="single" w:sz="5" w:space="0" w:color="000000"/>
            </w:tcBorders>
          </w:tcPr>
          <w:p w14:paraId="7D6EE0E9" w14:textId="77777777" w:rsidR="007C1DB1" w:rsidRPr="00EE772C" w:rsidRDefault="007C1DB1" w:rsidP="00EE772C">
            <w:pPr>
              <w:pStyle w:val="TableParagraph"/>
              <w:jc w:val="both"/>
              <w:rPr>
                <w:rFonts w:ascii="Times New Roman" w:hAnsi="Times New Roman"/>
                <w:noProof/>
                <w:sz w:val="20"/>
                <w:szCs w:val="20"/>
              </w:rPr>
            </w:pPr>
            <w:r>
              <w:rPr>
                <w:rFonts w:ascii="Times New Roman" w:hAnsi="Times New Roman"/>
                <w:sz w:val="20"/>
              </w:rPr>
              <w:t>2019. gada 4. novembris</w:t>
            </w:r>
          </w:p>
        </w:tc>
      </w:tr>
    </w:tbl>
    <w:p w14:paraId="3441BC46" w14:textId="77777777" w:rsidR="007C1DB1" w:rsidRPr="00EE772C" w:rsidRDefault="007C1DB1" w:rsidP="00EE772C">
      <w:pPr>
        <w:jc w:val="both"/>
        <w:rPr>
          <w:rFonts w:ascii="Times New Roman" w:eastAsia="Times New Roman" w:hAnsi="Times New Roman" w:cs="Times New Roman"/>
          <w:noProof/>
          <w:sz w:val="24"/>
          <w:szCs w:val="18"/>
        </w:rPr>
      </w:pPr>
    </w:p>
    <w:p w14:paraId="58E0A212" w14:textId="77777777" w:rsidR="007C1DB1" w:rsidRPr="00EE772C" w:rsidRDefault="007C1DB1" w:rsidP="00EE772C">
      <w:pPr>
        <w:pStyle w:val="Heading1"/>
        <w:jc w:val="center"/>
        <w:rPr>
          <w:rFonts w:ascii="Times New Roman" w:hAnsi="Times New Roman"/>
          <w:noProof/>
          <w:u w:val="thick" w:color="000000"/>
        </w:rPr>
      </w:pPr>
      <w:r>
        <w:rPr>
          <w:rFonts w:ascii="Times New Roman" w:hAnsi="Times New Roman"/>
          <w:u w:val="thick" w:color="000000"/>
        </w:rPr>
        <w:t>LABORATORISKĀS DOKUMENTĀCIJAS PAKETE</w:t>
      </w:r>
      <w:bookmarkStart w:id="0" w:name="ULABORATORY_DOCUMENTATION_PACKAGES"/>
      <w:bookmarkEnd w:id="0"/>
    </w:p>
    <w:p w14:paraId="3CB661CF" w14:textId="77777777" w:rsidR="007C1DB1" w:rsidRPr="00EE772C" w:rsidRDefault="007C1DB1" w:rsidP="00EE772C">
      <w:pPr>
        <w:jc w:val="both"/>
        <w:rPr>
          <w:rFonts w:ascii="Times New Roman" w:eastAsia="Arial" w:hAnsi="Times New Roman" w:cs="Arial"/>
          <w:b/>
          <w:bCs/>
          <w:noProof/>
          <w:sz w:val="24"/>
          <w:szCs w:val="23"/>
        </w:rPr>
      </w:pPr>
    </w:p>
    <w:p w14:paraId="3BD310CD" w14:textId="7A1C56F7" w:rsidR="007C1DB1" w:rsidRPr="00EE772C" w:rsidRDefault="00EE772C" w:rsidP="00EE772C">
      <w:pPr>
        <w:pStyle w:val="Heading2"/>
        <w:tabs>
          <w:tab w:val="left" w:pos="660"/>
        </w:tabs>
        <w:ind w:left="0"/>
        <w:jc w:val="both"/>
        <w:rPr>
          <w:rFonts w:ascii="Times New Roman" w:hAnsi="Times New Roman"/>
          <w:noProof/>
          <w:sz w:val="24"/>
          <w:u w:val="none"/>
        </w:rPr>
      </w:pPr>
      <w:r>
        <w:rPr>
          <w:rFonts w:ascii="Times New Roman" w:hAnsi="Times New Roman"/>
          <w:sz w:val="24"/>
          <w:u w:val="none"/>
        </w:rPr>
        <w:t>1.0. Ievads</w:t>
      </w:r>
    </w:p>
    <w:p w14:paraId="2B3850B5" w14:textId="77777777" w:rsidR="007C1DB1" w:rsidRPr="00EE772C" w:rsidRDefault="007C1DB1" w:rsidP="00EE772C">
      <w:pPr>
        <w:jc w:val="both"/>
        <w:rPr>
          <w:rFonts w:ascii="Times New Roman" w:eastAsia="Arial" w:hAnsi="Times New Roman" w:cs="Arial"/>
          <w:b/>
          <w:bCs/>
          <w:noProof/>
          <w:sz w:val="24"/>
          <w:szCs w:val="25"/>
        </w:rPr>
      </w:pPr>
    </w:p>
    <w:p w14:paraId="2A7CE721" w14:textId="77777777"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Šajā </w:t>
      </w:r>
      <w:r>
        <w:rPr>
          <w:rFonts w:ascii="Times New Roman" w:hAnsi="Times New Roman"/>
          <w:sz w:val="24"/>
          <w:u w:val="single" w:color="000000"/>
        </w:rPr>
        <w:t>tehniskajā dokumentā</w:t>
      </w:r>
      <w:r>
        <w:rPr>
          <w:rFonts w:ascii="Times New Roman" w:hAnsi="Times New Roman"/>
          <w:sz w:val="24"/>
        </w:rPr>
        <w:t xml:space="preserve"> (</w:t>
      </w:r>
      <w:r>
        <w:rPr>
          <w:rFonts w:ascii="Times New Roman" w:hAnsi="Times New Roman"/>
          <w:sz w:val="24"/>
          <w:u w:val="single" w:color="000000"/>
        </w:rPr>
        <w:t>TD</w:t>
      </w:r>
      <w:r>
        <w:rPr>
          <w:rFonts w:ascii="Times New Roman" w:hAnsi="Times New Roman"/>
          <w:sz w:val="24"/>
        </w:rPr>
        <w:t xml:space="preserve">) un tā papildinājumos ir izklāstītas prasības, ko piemēro attiecībā uz </w:t>
      </w:r>
      <w:r>
        <w:rPr>
          <w:rFonts w:ascii="Times New Roman" w:hAnsi="Times New Roman"/>
          <w:sz w:val="24"/>
          <w:u w:val="single" w:color="000000"/>
        </w:rPr>
        <w:t>laboratoriskās dokumentācijas pakešu</w:t>
      </w:r>
      <w:r>
        <w:rPr>
          <w:rFonts w:ascii="Times New Roman" w:hAnsi="Times New Roman"/>
          <w:sz w:val="24"/>
        </w:rPr>
        <w:t xml:space="preserve"> sagatavošanu.</w:t>
      </w:r>
    </w:p>
    <w:p w14:paraId="46612511" w14:textId="77777777" w:rsidR="00EE772C" w:rsidRDefault="00EE772C" w:rsidP="00EE772C">
      <w:pPr>
        <w:pStyle w:val="BodyText"/>
        <w:spacing w:before="0"/>
        <w:ind w:left="0"/>
        <w:jc w:val="both"/>
        <w:rPr>
          <w:rFonts w:ascii="Times New Roman" w:hAnsi="Times New Roman"/>
          <w:noProof/>
          <w:sz w:val="24"/>
        </w:rPr>
      </w:pPr>
    </w:p>
    <w:p w14:paraId="14BB9962" w14:textId="17D7E029"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Šajā </w:t>
      </w:r>
      <w:r>
        <w:rPr>
          <w:rFonts w:ascii="Times New Roman" w:hAnsi="Times New Roman"/>
          <w:sz w:val="24"/>
          <w:u w:val="single" w:color="000000"/>
        </w:rPr>
        <w:t>TD</w:t>
      </w:r>
      <w:r>
        <w:rPr>
          <w:rFonts w:ascii="Times New Roman" w:hAnsi="Times New Roman"/>
          <w:sz w:val="24"/>
        </w:rPr>
        <w:t xml:space="preserve"> ir norādījumi par </w:t>
      </w:r>
      <w:r>
        <w:rPr>
          <w:rFonts w:ascii="Times New Roman" w:hAnsi="Times New Roman"/>
          <w:sz w:val="24"/>
          <w:u w:val="single" w:color="000000"/>
        </w:rPr>
        <w:t>laboratoriskās dokumentācijas pakešu</w:t>
      </w:r>
      <w:r>
        <w:rPr>
          <w:rFonts w:ascii="Times New Roman" w:hAnsi="Times New Roman"/>
          <w:sz w:val="24"/>
        </w:rPr>
        <w:t xml:space="preserve"> sagatavošanu attiecībā uz rezultātiem, kas iegūti, piemērojot kvalitatīvās </w:t>
      </w:r>
      <w:r>
        <w:rPr>
          <w:rFonts w:ascii="Times New Roman" w:hAnsi="Times New Roman"/>
          <w:sz w:val="24"/>
          <w:u w:val="single" w:color="000000"/>
        </w:rPr>
        <w:t>pārbaudes metodes</w:t>
      </w:r>
      <w:r>
        <w:rPr>
          <w:rFonts w:ascii="Times New Roman" w:hAnsi="Times New Roman"/>
          <w:sz w:val="24"/>
        </w:rPr>
        <w:t xml:space="preserve"> (</w:t>
      </w:r>
      <w:r>
        <w:rPr>
          <w:rFonts w:ascii="Times New Roman" w:hAnsi="Times New Roman"/>
          <w:sz w:val="24"/>
          <w:u w:val="single" w:color="000000"/>
        </w:rPr>
        <w:t>vielām, kas nav sliekšņa vielas</w:t>
      </w:r>
      <w:r>
        <w:rPr>
          <w:rFonts w:ascii="Times New Roman" w:hAnsi="Times New Roman"/>
          <w:sz w:val="24"/>
        </w:rPr>
        <w:t xml:space="preserve">) un kvantitatīvās </w:t>
      </w:r>
      <w:r>
        <w:rPr>
          <w:rFonts w:ascii="Times New Roman" w:hAnsi="Times New Roman"/>
          <w:sz w:val="24"/>
          <w:u w:val="single" w:color="000000"/>
        </w:rPr>
        <w:t>pārbaudes metodes</w:t>
      </w:r>
      <w:r>
        <w:rPr>
          <w:rFonts w:ascii="Times New Roman" w:hAnsi="Times New Roman"/>
          <w:sz w:val="24"/>
        </w:rPr>
        <w:t xml:space="preserve"> (</w:t>
      </w:r>
      <w:r>
        <w:rPr>
          <w:rFonts w:ascii="Times New Roman" w:hAnsi="Times New Roman"/>
          <w:sz w:val="24"/>
          <w:u w:val="single" w:color="000000"/>
        </w:rPr>
        <w:t>sliekšņa vielām</w:t>
      </w:r>
      <w:r>
        <w:rPr>
          <w:rFonts w:ascii="Times New Roman" w:hAnsi="Times New Roman"/>
          <w:sz w:val="24"/>
        </w:rPr>
        <w:t xml:space="preserve"> un steroīdu profila </w:t>
      </w:r>
      <w:r>
        <w:rPr>
          <w:rFonts w:ascii="Times New Roman" w:hAnsi="Times New Roman"/>
          <w:i/>
          <w:sz w:val="24"/>
        </w:rPr>
        <w:t>marķieru</w:t>
      </w:r>
      <w:r>
        <w:rPr>
          <w:rFonts w:ascii="Times New Roman" w:hAnsi="Times New Roman"/>
          <w:sz w:val="24"/>
        </w:rPr>
        <w:t xml:space="preserve"> noteikšanai).</w:t>
      </w:r>
    </w:p>
    <w:p w14:paraId="4FBF3659" w14:textId="77777777" w:rsidR="00EE772C" w:rsidRPr="00EE772C" w:rsidRDefault="00EE772C" w:rsidP="00EE772C">
      <w:pPr>
        <w:pStyle w:val="BodyText"/>
        <w:spacing w:before="0"/>
        <w:ind w:left="0"/>
        <w:jc w:val="both"/>
        <w:rPr>
          <w:rFonts w:ascii="Times New Roman" w:hAnsi="Times New Roman"/>
          <w:noProof/>
          <w:sz w:val="24"/>
        </w:rPr>
      </w:pPr>
    </w:p>
    <w:p w14:paraId="7BF80782" w14:textId="7594C9AC"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Šajā </w:t>
      </w:r>
      <w:r>
        <w:rPr>
          <w:rFonts w:ascii="Times New Roman" w:hAnsi="Times New Roman"/>
          <w:sz w:val="24"/>
          <w:u w:val="single" w:color="000000"/>
        </w:rPr>
        <w:t>TD</w:t>
      </w:r>
      <w:r>
        <w:rPr>
          <w:rFonts w:ascii="Times New Roman" w:hAnsi="Times New Roman"/>
          <w:sz w:val="24"/>
        </w:rPr>
        <w:t xml:space="preserve"> ir iekļauti arī papildinājumi, kuros uzskaitīta papildu dokumentācija, kas nepieciešama konkrētām analīzēm:</w:t>
      </w:r>
    </w:p>
    <w:p w14:paraId="6809C76A" w14:textId="77777777" w:rsidR="00EE772C" w:rsidRPr="00EE772C" w:rsidRDefault="00EE772C" w:rsidP="00EE772C">
      <w:pPr>
        <w:pStyle w:val="BodyText"/>
        <w:spacing w:before="0"/>
        <w:ind w:left="0"/>
        <w:jc w:val="both"/>
        <w:rPr>
          <w:rFonts w:ascii="Times New Roman" w:hAnsi="Times New Roman"/>
          <w:noProof/>
          <w:sz w:val="24"/>
        </w:rPr>
      </w:pPr>
    </w:p>
    <w:p w14:paraId="75450E4B" w14:textId="77777777" w:rsidR="007C1DB1" w:rsidRPr="00EE772C" w:rsidRDefault="007C1DB1" w:rsidP="00EE772C">
      <w:pPr>
        <w:numPr>
          <w:ilvl w:val="2"/>
          <w:numId w:val="14"/>
        </w:numPr>
        <w:ind w:left="426" w:hanging="426"/>
        <w:jc w:val="both"/>
        <w:rPr>
          <w:rFonts w:ascii="Times New Roman" w:eastAsia="Arial" w:hAnsi="Times New Roman" w:cs="Arial"/>
          <w:noProof/>
          <w:sz w:val="24"/>
        </w:rPr>
      </w:pPr>
      <w:r>
        <w:rPr>
          <w:rFonts w:ascii="Times New Roman" w:hAnsi="Times New Roman"/>
          <w:sz w:val="24"/>
        </w:rPr>
        <w:t xml:space="preserve">A papildinājums. Urīna </w:t>
      </w:r>
      <w:r>
        <w:rPr>
          <w:rFonts w:ascii="Times New Roman" w:hAnsi="Times New Roman"/>
          <w:i/>
          <w:sz w:val="24"/>
        </w:rPr>
        <w:t>ABP</w:t>
      </w:r>
      <w:r>
        <w:rPr>
          <w:rFonts w:ascii="Times New Roman" w:hAnsi="Times New Roman"/>
          <w:sz w:val="24"/>
        </w:rPr>
        <w:t xml:space="preserve"> (attiecas uz </w:t>
      </w:r>
      <w:r>
        <w:rPr>
          <w:rFonts w:ascii="Times New Roman" w:hAnsi="Times New Roman"/>
          <w:i/>
          <w:sz w:val="24"/>
        </w:rPr>
        <w:t>sportista bioloģiskās pases</w:t>
      </w:r>
      <w:r>
        <w:rPr>
          <w:rFonts w:ascii="Times New Roman" w:hAnsi="Times New Roman"/>
          <w:sz w:val="24"/>
        </w:rPr>
        <w:t xml:space="preserve"> steroīdu moduli);</w:t>
      </w:r>
    </w:p>
    <w:p w14:paraId="0BB93DD7" w14:textId="7E44483A" w:rsidR="007C1DB1" w:rsidRPr="00EE772C" w:rsidRDefault="007C1DB1" w:rsidP="00EE772C">
      <w:pPr>
        <w:pStyle w:val="BodyText"/>
        <w:numPr>
          <w:ilvl w:val="2"/>
          <w:numId w:val="14"/>
        </w:numPr>
        <w:tabs>
          <w:tab w:val="left" w:pos="2001"/>
          <w:tab w:val="left" w:pos="2457"/>
          <w:tab w:val="left" w:pos="3864"/>
          <w:tab w:val="left" w:pos="5174"/>
          <w:tab w:val="left" w:pos="5603"/>
          <w:tab w:val="left" w:pos="6715"/>
          <w:tab w:val="left" w:pos="7192"/>
          <w:tab w:val="left" w:pos="7845"/>
        </w:tabs>
        <w:spacing w:before="0"/>
        <w:ind w:left="426" w:hanging="426"/>
        <w:jc w:val="both"/>
        <w:rPr>
          <w:rFonts w:ascii="Times New Roman" w:hAnsi="Times New Roman"/>
          <w:noProof/>
          <w:sz w:val="24"/>
        </w:rPr>
      </w:pPr>
      <w:r>
        <w:rPr>
          <w:rFonts w:ascii="Times New Roman" w:hAnsi="Times New Roman"/>
          <w:sz w:val="24"/>
        </w:rPr>
        <w:t xml:space="preserve">B papildinājums. </w:t>
      </w:r>
      <w:r>
        <w:rPr>
          <w:rFonts w:ascii="Times New Roman" w:hAnsi="Times New Roman"/>
          <w:i/>
          <w:iCs/>
          <w:sz w:val="24"/>
        </w:rPr>
        <w:t>GC/C/IRMS</w:t>
      </w:r>
      <w:r>
        <w:rPr>
          <w:rFonts w:ascii="Times New Roman" w:hAnsi="Times New Roman"/>
          <w:sz w:val="24"/>
        </w:rPr>
        <w:t xml:space="preserve"> (attiecas uz analīzēm, kurās izmanto gāzu hromatogrāfiju / degšanu/ izotopu attiecības masspektrometriju);</w:t>
      </w:r>
    </w:p>
    <w:p w14:paraId="5C8610FC" w14:textId="77777777" w:rsidR="007C1DB1" w:rsidRPr="00EE772C" w:rsidRDefault="007C1DB1" w:rsidP="00EE772C">
      <w:pPr>
        <w:pStyle w:val="BodyText"/>
        <w:numPr>
          <w:ilvl w:val="2"/>
          <w:numId w:val="14"/>
        </w:numPr>
        <w:spacing w:before="0"/>
        <w:ind w:left="426" w:hanging="426"/>
        <w:jc w:val="both"/>
        <w:rPr>
          <w:rFonts w:ascii="Times New Roman" w:hAnsi="Times New Roman"/>
          <w:noProof/>
          <w:sz w:val="24"/>
        </w:rPr>
      </w:pPr>
      <w:r>
        <w:rPr>
          <w:rFonts w:ascii="Times New Roman" w:hAnsi="Times New Roman"/>
          <w:sz w:val="24"/>
        </w:rPr>
        <w:t xml:space="preserve">C papildinājums. </w:t>
      </w:r>
      <w:r>
        <w:rPr>
          <w:rFonts w:ascii="Times New Roman" w:hAnsi="Times New Roman"/>
          <w:i/>
          <w:iCs/>
          <w:sz w:val="24"/>
        </w:rPr>
        <w:t>ESA</w:t>
      </w:r>
      <w:r>
        <w:rPr>
          <w:rFonts w:ascii="Times New Roman" w:hAnsi="Times New Roman"/>
          <w:sz w:val="24"/>
        </w:rPr>
        <w:t xml:space="preserve"> (attiecas uz eritropoēzi stimulējošo vielu analīzi, izmantojot elektroforētiskās metodes);</w:t>
      </w:r>
    </w:p>
    <w:p w14:paraId="1E467003" w14:textId="77777777" w:rsidR="007C1DB1" w:rsidRPr="00EE772C" w:rsidRDefault="007C1DB1" w:rsidP="00EE772C">
      <w:pPr>
        <w:pStyle w:val="BodyText"/>
        <w:numPr>
          <w:ilvl w:val="2"/>
          <w:numId w:val="14"/>
        </w:numPr>
        <w:spacing w:before="0"/>
        <w:ind w:left="426" w:hanging="426"/>
        <w:jc w:val="both"/>
        <w:rPr>
          <w:rFonts w:ascii="Times New Roman" w:hAnsi="Times New Roman"/>
          <w:noProof/>
          <w:sz w:val="24"/>
        </w:rPr>
      </w:pPr>
      <w:r>
        <w:rPr>
          <w:rFonts w:ascii="Times New Roman" w:hAnsi="Times New Roman"/>
          <w:sz w:val="24"/>
        </w:rPr>
        <w:t xml:space="preserve">D papildinājums. </w:t>
      </w:r>
      <w:r>
        <w:rPr>
          <w:rFonts w:ascii="Times New Roman" w:hAnsi="Times New Roman"/>
          <w:i/>
          <w:iCs/>
          <w:sz w:val="24"/>
        </w:rPr>
        <w:t>hGH</w:t>
      </w:r>
      <w:r>
        <w:rPr>
          <w:rFonts w:ascii="Times New Roman" w:hAnsi="Times New Roman"/>
          <w:sz w:val="24"/>
        </w:rPr>
        <w:t xml:space="preserve"> (attiecas uz cilvēka augšanas hormona analīzi);</w:t>
      </w:r>
    </w:p>
    <w:p w14:paraId="0F43DC1D" w14:textId="77777777" w:rsidR="007C1DB1" w:rsidRPr="00EE772C" w:rsidRDefault="007C1DB1" w:rsidP="00EE772C">
      <w:pPr>
        <w:numPr>
          <w:ilvl w:val="2"/>
          <w:numId w:val="14"/>
        </w:numPr>
        <w:ind w:left="426" w:hanging="426"/>
        <w:jc w:val="both"/>
        <w:rPr>
          <w:rFonts w:ascii="Times New Roman" w:eastAsia="Arial" w:hAnsi="Times New Roman" w:cs="Arial"/>
          <w:noProof/>
          <w:sz w:val="24"/>
        </w:rPr>
      </w:pPr>
      <w:r>
        <w:rPr>
          <w:rFonts w:ascii="Times New Roman" w:hAnsi="Times New Roman"/>
          <w:sz w:val="24"/>
        </w:rPr>
        <w:t xml:space="preserve">E papildinājums. Asins </w:t>
      </w:r>
      <w:r>
        <w:rPr>
          <w:rFonts w:ascii="Times New Roman" w:hAnsi="Times New Roman"/>
          <w:i/>
          <w:sz w:val="24"/>
        </w:rPr>
        <w:t>ABP</w:t>
      </w:r>
      <w:r>
        <w:rPr>
          <w:rFonts w:ascii="Times New Roman" w:hAnsi="Times New Roman"/>
          <w:sz w:val="24"/>
        </w:rPr>
        <w:t xml:space="preserve"> (attiecas uz </w:t>
      </w:r>
      <w:r>
        <w:rPr>
          <w:rFonts w:ascii="Times New Roman" w:hAnsi="Times New Roman"/>
          <w:i/>
          <w:sz w:val="24"/>
        </w:rPr>
        <w:t>sportista bioloģiskās pases</w:t>
      </w:r>
      <w:r>
        <w:rPr>
          <w:rFonts w:ascii="Times New Roman" w:hAnsi="Times New Roman"/>
          <w:sz w:val="24"/>
        </w:rPr>
        <w:t xml:space="preserve"> hematoloģijas moduli).</w:t>
      </w:r>
    </w:p>
    <w:p w14:paraId="1B8E960A" w14:textId="77777777" w:rsidR="00EE772C" w:rsidRDefault="00EE772C" w:rsidP="00EE772C">
      <w:pPr>
        <w:jc w:val="both"/>
        <w:rPr>
          <w:rFonts w:ascii="Times New Roman" w:hAnsi="Times New Roman"/>
          <w:noProof/>
          <w:sz w:val="24"/>
        </w:rPr>
      </w:pPr>
    </w:p>
    <w:p w14:paraId="396000C7" w14:textId="377F1E23" w:rsidR="007C1DB1" w:rsidRDefault="007C1DB1" w:rsidP="00EE772C">
      <w:pPr>
        <w:jc w:val="both"/>
        <w:rPr>
          <w:rFonts w:ascii="Times New Roman" w:hAnsi="Times New Roman"/>
          <w:noProof/>
          <w:sz w:val="24"/>
        </w:rPr>
      </w:pPr>
      <w:r>
        <w:rPr>
          <w:rFonts w:ascii="Times New Roman" w:hAnsi="Times New Roman"/>
          <w:sz w:val="24"/>
          <w:u w:val="single" w:color="000000"/>
        </w:rPr>
        <w:t>Laboratorija</w:t>
      </w:r>
      <w:r>
        <w:rPr>
          <w:rFonts w:ascii="Times New Roman" w:hAnsi="Times New Roman"/>
          <w:sz w:val="24"/>
        </w:rPr>
        <w:t xml:space="preserve">, kura ziņojusi par rezultātiem, kas pamato </w:t>
      </w:r>
      <w:r>
        <w:rPr>
          <w:rFonts w:ascii="Times New Roman" w:hAnsi="Times New Roman"/>
          <w:i/>
          <w:sz w:val="24"/>
        </w:rPr>
        <w:t>nelabvēlīgu analīžu rezultātu</w:t>
      </w:r>
      <w:r>
        <w:rPr>
          <w:rFonts w:ascii="Times New Roman" w:hAnsi="Times New Roman"/>
          <w:sz w:val="24"/>
        </w:rPr>
        <w:t xml:space="preserve"> (</w:t>
      </w:r>
      <w:r>
        <w:rPr>
          <w:rFonts w:ascii="Times New Roman" w:hAnsi="Times New Roman"/>
          <w:i/>
          <w:sz w:val="24"/>
        </w:rPr>
        <w:t>AAF</w:t>
      </w:r>
      <w:r>
        <w:rPr>
          <w:rFonts w:ascii="Times New Roman" w:hAnsi="Times New Roman"/>
          <w:sz w:val="24"/>
        </w:rPr>
        <w:t xml:space="preserve">) vai </w:t>
      </w:r>
      <w:r>
        <w:rPr>
          <w:rFonts w:ascii="Times New Roman" w:hAnsi="Times New Roman"/>
          <w:i/>
          <w:sz w:val="24"/>
        </w:rPr>
        <w:t>netipisku atradi</w:t>
      </w:r>
      <w:r>
        <w:rPr>
          <w:rFonts w:ascii="Times New Roman" w:hAnsi="Times New Roman"/>
          <w:sz w:val="24"/>
        </w:rPr>
        <w:t xml:space="preserve">, pēc </w:t>
      </w:r>
      <w:r>
        <w:rPr>
          <w:rFonts w:ascii="Times New Roman" w:hAnsi="Times New Roman"/>
          <w:sz w:val="24"/>
          <w:u w:val="single" w:color="000000"/>
        </w:rPr>
        <w:t>pārbaudes iestādes</w:t>
      </w:r>
      <w:r>
        <w:rPr>
          <w:rFonts w:ascii="Times New Roman" w:hAnsi="Times New Roman"/>
          <w:sz w:val="24"/>
        </w:rPr>
        <w:t xml:space="preserve"> (</w:t>
      </w:r>
      <w:r>
        <w:rPr>
          <w:rFonts w:ascii="Times New Roman" w:hAnsi="Times New Roman"/>
          <w:i/>
          <w:iCs/>
          <w:sz w:val="24"/>
          <w:u w:val="single" w:color="000000"/>
        </w:rPr>
        <w:t>TA</w:t>
      </w:r>
      <w:r>
        <w:rPr>
          <w:rFonts w:ascii="Times New Roman" w:hAnsi="Times New Roman"/>
          <w:sz w:val="24"/>
        </w:rPr>
        <w:t xml:space="preserve">), </w:t>
      </w:r>
      <w:r>
        <w:rPr>
          <w:rFonts w:ascii="Times New Roman" w:hAnsi="Times New Roman"/>
          <w:sz w:val="24"/>
          <w:u w:val="single" w:color="000000"/>
        </w:rPr>
        <w:t>rezultātu pārvaldības iestādes</w:t>
      </w:r>
      <w:r>
        <w:rPr>
          <w:rFonts w:ascii="Times New Roman" w:hAnsi="Times New Roman"/>
          <w:sz w:val="24"/>
        </w:rPr>
        <w:t xml:space="preserve"> (</w:t>
      </w:r>
      <w:r>
        <w:rPr>
          <w:rFonts w:ascii="Times New Roman" w:hAnsi="Times New Roman"/>
          <w:i/>
          <w:iCs/>
          <w:sz w:val="24"/>
          <w:u w:val="single" w:color="000000"/>
        </w:rPr>
        <w:t>RMA</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pieprasījuma iesniedz </w:t>
      </w:r>
      <w:r>
        <w:rPr>
          <w:rFonts w:ascii="Times New Roman" w:hAnsi="Times New Roman"/>
          <w:sz w:val="24"/>
          <w:u w:val="single" w:color="000000"/>
        </w:rPr>
        <w:t>laboratoriskās dokumentācijas paketes</w:t>
      </w:r>
      <w:r>
        <w:rPr>
          <w:rFonts w:ascii="Times New Roman" w:hAnsi="Times New Roman"/>
          <w:sz w:val="24"/>
        </w:rPr>
        <w:t>.</w:t>
      </w:r>
      <w:r w:rsidR="00EE772C">
        <w:rPr>
          <w:rStyle w:val="FootnoteReference"/>
          <w:rFonts w:ascii="Times New Roman" w:hAnsi="Times New Roman"/>
          <w:i/>
          <w:noProof/>
          <w:sz w:val="24"/>
        </w:rPr>
        <w:footnoteReference w:id="1"/>
      </w:r>
      <w:r>
        <w:rPr>
          <w:rFonts w:ascii="Times New Roman" w:hAnsi="Times New Roman"/>
          <w:sz w:val="24"/>
        </w:rPr>
        <w:t xml:space="preserve"> </w:t>
      </w:r>
      <w:r>
        <w:rPr>
          <w:rFonts w:ascii="Times New Roman" w:hAnsi="Times New Roman"/>
          <w:sz w:val="24"/>
          <w:u w:val="single" w:color="000000"/>
        </w:rPr>
        <w:t>Laboratorijām</w:t>
      </w:r>
      <w:r>
        <w:rPr>
          <w:rFonts w:ascii="Times New Roman" w:hAnsi="Times New Roman"/>
          <w:sz w:val="24"/>
        </w:rPr>
        <w:t xml:space="preserve"> </w:t>
      </w:r>
      <w:r>
        <w:rPr>
          <w:rFonts w:ascii="Times New Roman" w:hAnsi="Times New Roman"/>
          <w:sz w:val="24"/>
          <w:u w:val="single" w:color="000000"/>
        </w:rPr>
        <w:t>laboratoriskās dokumentācijas pakete</w:t>
      </w:r>
      <w:r>
        <w:rPr>
          <w:rFonts w:ascii="Times New Roman" w:hAnsi="Times New Roman"/>
          <w:sz w:val="24"/>
        </w:rPr>
        <w:t xml:space="preserve"> nav jāiesniedz par </w:t>
      </w:r>
      <w:r>
        <w:rPr>
          <w:rFonts w:ascii="Times New Roman" w:hAnsi="Times New Roman"/>
          <w:i/>
          <w:sz w:val="24"/>
        </w:rPr>
        <w:t>paraugu</w:t>
      </w:r>
      <w:r>
        <w:rPr>
          <w:rFonts w:ascii="Times New Roman" w:hAnsi="Times New Roman"/>
          <w:sz w:val="24"/>
        </w:rPr>
        <w:t xml:space="preserve">, kura pārbaudes izvēlnē nav konstatēta neviena </w:t>
      </w:r>
      <w:r>
        <w:rPr>
          <w:rFonts w:ascii="Times New Roman" w:hAnsi="Times New Roman"/>
          <w:i/>
          <w:sz w:val="24"/>
        </w:rPr>
        <w:t>aizliegtā viela</w:t>
      </w:r>
      <w:r>
        <w:rPr>
          <w:rFonts w:ascii="Times New Roman" w:hAnsi="Times New Roman"/>
          <w:sz w:val="24"/>
        </w:rPr>
        <w:t xml:space="preserve"> vai </w:t>
      </w:r>
      <w:r>
        <w:rPr>
          <w:rFonts w:ascii="Times New Roman" w:hAnsi="Times New Roman"/>
          <w:i/>
          <w:sz w:val="24"/>
        </w:rPr>
        <w:t>aizliegtā metode</w:t>
      </w:r>
      <w:r>
        <w:rPr>
          <w:rFonts w:ascii="Times New Roman" w:hAnsi="Times New Roman"/>
          <w:sz w:val="24"/>
        </w:rPr>
        <w:t xml:space="preserve">, vai to </w:t>
      </w:r>
      <w:r>
        <w:rPr>
          <w:rFonts w:ascii="Times New Roman" w:hAnsi="Times New Roman"/>
          <w:i/>
          <w:sz w:val="24"/>
        </w:rPr>
        <w:t>metabolīts(-i)</w:t>
      </w:r>
      <w:r>
        <w:rPr>
          <w:rFonts w:ascii="Times New Roman" w:hAnsi="Times New Roman"/>
          <w:sz w:val="24"/>
        </w:rPr>
        <w:t xml:space="preserve"> vai </w:t>
      </w:r>
      <w:r>
        <w:rPr>
          <w:rFonts w:ascii="Times New Roman" w:hAnsi="Times New Roman"/>
          <w:i/>
          <w:sz w:val="24"/>
        </w:rPr>
        <w:t>marķieris(-i)</w:t>
      </w:r>
      <w:r>
        <w:rPr>
          <w:rFonts w:ascii="Times New Roman" w:hAnsi="Times New Roman"/>
          <w:sz w:val="24"/>
        </w:rPr>
        <w:t>.</w:t>
      </w:r>
    </w:p>
    <w:p w14:paraId="3B08353F" w14:textId="77777777" w:rsidR="00EE772C" w:rsidRPr="00EE772C" w:rsidRDefault="00EE772C" w:rsidP="00EE772C">
      <w:pPr>
        <w:jc w:val="both"/>
        <w:rPr>
          <w:rFonts w:ascii="Times New Roman" w:eastAsia="Arial" w:hAnsi="Times New Roman" w:cs="Arial"/>
          <w:noProof/>
          <w:sz w:val="24"/>
        </w:rPr>
      </w:pPr>
    </w:p>
    <w:p w14:paraId="330AADA2" w14:textId="5870024D"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Lai pamatotu rezultātu, ko </w:t>
      </w:r>
      <w:r>
        <w:rPr>
          <w:rFonts w:ascii="Times New Roman" w:hAnsi="Times New Roman"/>
          <w:sz w:val="24"/>
          <w:u w:val="single" w:color="000000"/>
        </w:rPr>
        <w:t>laboratorija</w:t>
      </w:r>
      <w:r>
        <w:rPr>
          <w:rFonts w:ascii="Times New Roman" w:hAnsi="Times New Roman"/>
          <w:sz w:val="24"/>
        </w:rPr>
        <w:t xml:space="preserve"> ieguvusi, analizējot attiecīgo </w:t>
      </w:r>
      <w:r>
        <w:rPr>
          <w:rFonts w:ascii="Times New Roman" w:hAnsi="Times New Roman"/>
          <w:i/>
          <w:sz w:val="24"/>
        </w:rPr>
        <w:t>paraugu</w:t>
      </w:r>
      <w:r>
        <w:rPr>
          <w:rFonts w:ascii="Times New Roman" w:hAnsi="Times New Roman"/>
          <w:sz w:val="24"/>
        </w:rPr>
        <w:t xml:space="preserve">, </w:t>
      </w:r>
      <w:r>
        <w:rPr>
          <w:rFonts w:ascii="Times New Roman" w:hAnsi="Times New Roman"/>
          <w:sz w:val="24"/>
          <w:u w:val="single" w:color="000000"/>
        </w:rPr>
        <w:t>laboratoriskās dokumentācijas paketē</w:t>
      </w:r>
      <w:r>
        <w:rPr>
          <w:rFonts w:ascii="Times New Roman" w:hAnsi="Times New Roman"/>
          <w:sz w:val="24"/>
        </w:rPr>
        <w:t xml:space="preserve"> iekļauj informāciju, kas izklāstīta tālāk. </w:t>
      </w:r>
      <w:r>
        <w:rPr>
          <w:rFonts w:ascii="Times New Roman" w:hAnsi="Times New Roman"/>
          <w:sz w:val="24"/>
          <w:u w:val="single" w:color="000000"/>
        </w:rPr>
        <w:t>Laboratorijas</w:t>
      </w:r>
      <w:r>
        <w:rPr>
          <w:rFonts w:ascii="Times New Roman" w:hAnsi="Times New Roman"/>
          <w:sz w:val="24"/>
        </w:rPr>
        <w:t xml:space="preserve"> darba dokumenti, datora izdrukas un līdzīgi dokumenti var būt </w:t>
      </w:r>
      <w:r>
        <w:rPr>
          <w:rFonts w:ascii="Times New Roman" w:hAnsi="Times New Roman"/>
          <w:sz w:val="24"/>
          <w:u w:val="single" w:color="000000"/>
        </w:rPr>
        <w:t>laboratorijas</w:t>
      </w:r>
      <w:r>
        <w:rPr>
          <w:rFonts w:ascii="Times New Roman" w:hAnsi="Times New Roman"/>
          <w:sz w:val="24"/>
        </w:rPr>
        <w:t xml:space="preserve"> darbinieku dzimtajā valodā. Satura rādītāju, kopsavilkumus un visus shematiskos attēlojumus, kuros paskaidrota procesa posmu secība, un jebkurus citus dokumentus, kuros paskaidrotas </w:t>
      </w:r>
      <w:r>
        <w:rPr>
          <w:rFonts w:ascii="Times New Roman" w:hAnsi="Times New Roman"/>
          <w:sz w:val="24"/>
          <w:u w:val="single" w:color="000000"/>
        </w:rPr>
        <w:t>laboratoriskās dokumentācijas paketes</w:t>
      </w:r>
      <w:r>
        <w:rPr>
          <w:rFonts w:ascii="Times New Roman" w:hAnsi="Times New Roman"/>
          <w:sz w:val="24"/>
        </w:rPr>
        <w:t>, iesniedz vismaz angļu valodā.</w:t>
      </w:r>
    </w:p>
    <w:p w14:paraId="5C153B2F" w14:textId="77777777" w:rsidR="00EE772C" w:rsidRPr="00EE772C" w:rsidRDefault="00EE772C" w:rsidP="00EE772C">
      <w:pPr>
        <w:pStyle w:val="BodyText"/>
        <w:spacing w:before="0"/>
        <w:ind w:left="0"/>
        <w:jc w:val="both"/>
        <w:rPr>
          <w:rFonts w:ascii="Times New Roman" w:hAnsi="Times New Roman"/>
          <w:noProof/>
          <w:sz w:val="24"/>
        </w:rPr>
      </w:pPr>
    </w:p>
    <w:p w14:paraId="2E5B2CF4" w14:textId="012C2027"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Šajā </w:t>
      </w:r>
      <w:r>
        <w:rPr>
          <w:rFonts w:ascii="Times New Roman" w:hAnsi="Times New Roman"/>
          <w:sz w:val="24"/>
          <w:u w:val="single" w:color="000000"/>
        </w:rPr>
        <w:t>TD</w:t>
      </w:r>
      <w:r>
        <w:rPr>
          <w:rFonts w:ascii="Times New Roman" w:hAnsi="Times New Roman"/>
          <w:sz w:val="24"/>
        </w:rPr>
        <w:t xml:space="preserve"> aplūkotie dokumenti ir vienīgā informācija, ko </w:t>
      </w:r>
      <w:r>
        <w:rPr>
          <w:rFonts w:ascii="Times New Roman" w:hAnsi="Times New Roman"/>
          <w:sz w:val="24"/>
          <w:u w:val="single" w:color="000000"/>
        </w:rPr>
        <w:t>laboratorija</w:t>
      </w:r>
      <w:r>
        <w:rPr>
          <w:rFonts w:ascii="Times New Roman" w:hAnsi="Times New Roman"/>
          <w:sz w:val="24"/>
        </w:rPr>
        <w:t xml:space="preserve"> iekļauj </w:t>
      </w:r>
      <w:r>
        <w:rPr>
          <w:rFonts w:ascii="Times New Roman" w:hAnsi="Times New Roman"/>
          <w:sz w:val="24"/>
          <w:u w:val="single" w:color="000000"/>
        </w:rPr>
        <w:t>laboratoriskās dokumentācijas paketē</w:t>
      </w:r>
      <w:r>
        <w:rPr>
          <w:rFonts w:ascii="Times New Roman" w:hAnsi="Times New Roman"/>
          <w:sz w:val="24"/>
        </w:rPr>
        <w:t xml:space="preserve"> attiecībā uz analīzēm, kas pamato </w:t>
      </w:r>
      <w:r>
        <w:rPr>
          <w:rFonts w:ascii="Times New Roman" w:hAnsi="Times New Roman"/>
          <w:i/>
          <w:sz w:val="24"/>
        </w:rPr>
        <w:t>AAF</w:t>
      </w:r>
      <w:r>
        <w:rPr>
          <w:rFonts w:ascii="Times New Roman" w:hAnsi="Times New Roman"/>
          <w:sz w:val="24"/>
        </w:rPr>
        <w:t xml:space="preserve"> vai </w:t>
      </w:r>
      <w:r>
        <w:rPr>
          <w:rFonts w:ascii="Times New Roman" w:hAnsi="Times New Roman"/>
          <w:i/>
          <w:sz w:val="24"/>
        </w:rPr>
        <w:t>ATF</w:t>
      </w:r>
      <w:r>
        <w:rPr>
          <w:rFonts w:ascii="Times New Roman" w:hAnsi="Times New Roman"/>
          <w:sz w:val="24"/>
        </w:rPr>
        <w:t xml:space="preserve">. Tāpēc </w:t>
      </w:r>
      <w:r>
        <w:rPr>
          <w:rFonts w:ascii="Times New Roman" w:hAnsi="Times New Roman"/>
          <w:sz w:val="24"/>
          <w:u w:val="single" w:color="000000"/>
        </w:rPr>
        <w:t>laboratorijai</w:t>
      </w:r>
      <w:r>
        <w:rPr>
          <w:rFonts w:ascii="Times New Roman" w:hAnsi="Times New Roman"/>
          <w:sz w:val="24"/>
        </w:rPr>
        <w:t xml:space="preserve"> ne drukātā, ne arī elektroniskā formātā nav jāiesniedz papildu dokumentācija, piemēram, </w:t>
      </w:r>
      <w:r>
        <w:rPr>
          <w:rFonts w:ascii="Times New Roman" w:hAnsi="Times New Roman"/>
          <w:sz w:val="24"/>
        </w:rPr>
        <w:lastRenderedPageBreak/>
        <w:t>standartprocedūras (</w:t>
      </w:r>
      <w:r>
        <w:rPr>
          <w:rFonts w:ascii="Times New Roman" w:hAnsi="Times New Roman"/>
          <w:i/>
          <w:iCs/>
          <w:sz w:val="24"/>
        </w:rPr>
        <w:t>SOP</w:t>
      </w:r>
      <w:r>
        <w:rPr>
          <w:rFonts w:ascii="Times New Roman" w:hAnsi="Times New Roman"/>
          <w:sz w:val="24"/>
        </w:rPr>
        <w:t>), vispārīgie kvalitātes vadības dokumenti (</w:t>
      </w:r>
      <w:r>
        <w:rPr>
          <w:rFonts w:ascii="Times New Roman" w:hAnsi="Times New Roman"/>
          <w:i/>
          <w:sz w:val="24"/>
        </w:rPr>
        <w:t>piemēram</w:t>
      </w:r>
      <w:r>
        <w:rPr>
          <w:rFonts w:ascii="Times New Roman" w:hAnsi="Times New Roman"/>
          <w:sz w:val="24"/>
        </w:rPr>
        <w:t xml:space="preserve">, ISO atbilstības dokumenti), validācijas vai </w:t>
      </w:r>
      <w:r>
        <w:rPr>
          <w:rFonts w:ascii="Times New Roman" w:hAnsi="Times New Roman"/>
          <w:sz w:val="24"/>
          <w:u w:val="single" w:color="000000"/>
        </w:rPr>
        <w:t>ārējās kvalitātes novērtēšanas shēmas</w:t>
      </w:r>
      <w:r>
        <w:rPr>
          <w:rFonts w:ascii="Times New Roman" w:hAnsi="Times New Roman"/>
          <w:sz w:val="24"/>
        </w:rPr>
        <w:t xml:space="preserve"> (</w:t>
      </w:r>
      <w:r>
        <w:rPr>
          <w:rFonts w:ascii="Times New Roman" w:hAnsi="Times New Roman"/>
          <w:i/>
          <w:iCs/>
          <w:sz w:val="24"/>
          <w:u w:val="single" w:color="000000"/>
        </w:rPr>
        <w:t>EQAS</w:t>
      </w:r>
      <w:r>
        <w:rPr>
          <w:rFonts w:ascii="Times New Roman" w:hAnsi="Times New Roman"/>
          <w:sz w:val="24"/>
        </w:rPr>
        <w:t xml:space="preserve">) dati, vai jebkādi citi dati vai dokumenti, kas nav tieši prasīti šajā </w:t>
      </w:r>
      <w:r>
        <w:rPr>
          <w:rFonts w:ascii="Times New Roman" w:hAnsi="Times New Roman"/>
          <w:sz w:val="24"/>
          <w:u w:val="single" w:color="000000"/>
        </w:rPr>
        <w:t>TD</w:t>
      </w:r>
      <w:r>
        <w:rPr>
          <w:rFonts w:ascii="Times New Roman" w:hAnsi="Times New Roman"/>
          <w:sz w:val="24"/>
        </w:rPr>
        <w:t>.</w:t>
      </w:r>
    </w:p>
    <w:p w14:paraId="14DA1E29" w14:textId="77777777" w:rsidR="00EE772C" w:rsidRPr="00EE772C" w:rsidRDefault="00EE772C" w:rsidP="00EE772C">
      <w:pPr>
        <w:pStyle w:val="BodyText"/>
        <w:spacing w:before="0"/>
        <w:ind w:left="0"/>
        <w:jc w:val="both"/>
        <w:rPr>
          <w:rFonts w:ascii="Times New Roman" w:hAnsi="Times New Roman"/>
          <w:noProof/>
          <w:sz w:val="24"/>
        </w:rPr>
      </w:pPr>
    </w:p>
    <w:p w14:paraId="7AD8510C" w14:textId="0EC3C1E5"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u w:val="single" w:color="000000"/>
        </w:rPr>
        <w:t>Laboratoriskās dokumentācijas paketi</w:t>
      </w:r>
      <w:r>
        <w:rPr>
          <w:rFonts w:ascii="Times New Roman" w:hAnsi="Times New Roman"/>
          <w:sz w:val="24"/>
        </w:rPr>
        <w:t xml:space="preserve"> </w:t>
      </w:r>
      <w:r>
        <w:rPr>
          <w:rFonts w:ascii="Times New Roman" w:hAnsi="Times New Roman"/>
          <w:i/>
          <w:iCs/>
          <w:sz w:val="24"/>
          <w:u w:val="single" w:color="000000"/>
        </w:rPr>
        <w:t>TA</w:t>
      </w:r>
      <w:r>
        <w:rPr>
          <w:rFonts w:ascii="Times New Roman" w:hAnsi="Times New Roman"/>
          <w:sz w:val="24"/>
        </w:rPr>
        <w:t xml:space="preserve">, </w:t>
      </w:r>
      <w:r>
        <w:rPr>
          <w:rFonts w:ascii="Times New Roman" w:hAnsi="Times New Roman"/>
          <w:i/>
          <w:iCs/>
          <w:sz w:val="24"/>
          <w:u w:val="single" w:color="000000"/>
        </w:rPr>
        <w:t>RMA</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ir jāiesniedz termiņos, kas noteikti </w:t>
      </w:r>
      <w:r>
        <w:rPr>
          <w:rFonts w:ascii="Times New Roman" w:hAnsi="Times New Roman"/>
          <w:sz w:val="24"/>
          <w:u w:val="single" w:color="000000"/>
        </w:rPr>
        <w:t>Laboratoriju starptautiskajā standartā</w:t>
      </w:r>
      <w:r>
        <w:rPr>
          <w:rFonts w:ascii="Times New Roman" w:hAnsi="Times New Roman"/>
          <w:sz w:val="24"/>
        </w:rPr>
        <w:t xml:space="preserve"> (</w:t>
      </w:r>
      <w:r>
        <w:rPr>
          <w:rFonts w:ascii="Times New Roman" w:hAnsi="Times New Roman"/>
          <w:i/>
          <w:iCs/>
          <w:sz w:val="24"/>
          <w:u w:val="single" w:color="000000"/>
        </w:rPr>
        <w:t>ISL</w:t>
      </w:r>
      <w:r>
        <w:rPr>
          <w:rFonts w:ascii="Times New Roman" w:hAnsi="Times New Roman"/>
          <w:sz w:val="24"/>
        </w:rPr>
        <w:t>) [1].</w:t>
      </w:r>
    </w:p>
    <w:p w14:paraId="06F2399C" w14:textId="77777777" w:rsidR="00EE772C" w:rsidRPr="00EE772C" w:rsidRDefault="00EE772C" w:rsidP="00EE772C">
      <w:pPr>
        <w:pStyle w:val="BodyText"/>
        <w:spacing w:before="0"/>
        <w:ind w:left="0"/>
        <w:jc w:val="both"/>
        <w:rPr>
          <w:rFonts w:ascii="Times New Roman" w:hAnsi="Times New Roman"/>
          <w:noProof/>
          <w:sz w:val="24"/>
        </w:rPr>
      </w:pPr>
    </w:p>
    <w:p w14:paraId="57AA3357" w14:textId="01E43B50"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u w:val="single" w:color="000000"/>
        </w:rPr>
        <w:t>Laboratoriskās dokumentācijas paketi</w:t>
      </w:r>
      <w:r>
        <w:rPr>
          <w:rFonts w:ascii="Times New Roman" w:hAnsi="Times New Roman"/>
          <w:sz w:val="24"/>
        </w:rPr>
        <w:t xml:space="preserve"> var pieprasīt gan par “A”, gan “B”</w:t>
      </w:r>
      <w:r w:rsidR="00EE772C">
        <w:rPr>
          <w:rStyle w:val="FootnoteReference"/>
          <w:rFonts w:ascii="Times New Roman" w:hAnsi="Times New Roman"/>
          <w:noProof/>
          <w:sz w:val="24"/>
        </w:rPr>
        <w:footnoteReference w:id="2"/>
      </w:r>
      <w:r>
        <w:rPr>
          <w:rFonts w:ascii="Times New Roman" w:hAnsi="Times New Roman"/>
          <w:sz w:val="24"/>
        </w:rPr>
        <w:t xml:space="preserve"> </w:t>
      </w:r>
      <w:r>
        <w:rPr>
          <w:rFonts w:ascii="Times New Roman" w:hAnsi="Times New Roman"/>
          <w:i/>
          <w:sz w:val="24"/>
        </w:rPr>
        <w:t>paraugiem</w:t>
      </w:r>
      <w:r>
        <w:rPr>
          <w:rFonts w:ascii="Times New Roman" w:hAnsi="Times New Roman"/>
          <w:sz w:val="24"/>
        </w:rPr>
        <w:t xml:space="preserve">. Tomēr </w:t>
      </w:r>
      <w:r>
        <w:rPr>
          <w:rFonts w:ascii="Times New Roman" w:hAnsi="Times New Roman"/>
          <w:sz w:val="24"/>
          <w:u w:val="single" w:color="000000"/>
        </w:rPr>
        <w:t>laboratorijas</w:t>
      </w:r>
      <w:r>
        <w:rPr>
          <w:rFonts w:ascii="Times New Roman" w:hAnsi="Times New Roman"/>
          <w:sz w:val="24"/>
        </w:rPr>
        <w:t xml:space="preserve"> dokumenti, kas attiecas gan uz “A”, gan “B” </w:t>
      </w:r>
      <w:r>
        <w:rPr>
          <w:rFonts w:ascii="Times New Roman" w:hAnsi="Times New Roman"/>
          <w:i/>
          <w:sz w:val="24"/>
        </w:rPr>
        <w:t>paraugiem</w:t>
      </w:r>
      <w:r>
        <w:rPr>
          <w:rFonts w:ascii="Times New Roman" w:hAnsi="Times New Roman"/>
          <w:sz w:val="24"/>
        </w:rPr>
        <w:t xml:space="preserve"> (</w:t>
      </w:r>
      <w:r>
        <w:rPr>
          <w:rFonts w:ascii="Times New Roman" w:hAnsi="Times New Roman"/>
          <w:i/>
          <w:sz w:val="24"/>
        </w:rPr>
        <w:t>piemēram, dopinga kontroles</w:t>
      </w:r>
      <w:r>
        <w:rPr>
          <w:rFonts w:ascii="Times New Roman" w:hAnsi="Times New Roman"/>
          <w:sz w:val="24"/>
        </w:rPr>
        <w:t xml:space="preserve"> anketa, </w:t>
      </w:r>
      <w:r>
        <w:rPr>
          <w:rFonts w:ascii="Times New Roman" w:hAnsi="Times New Roman"/>
          <w:i/>
          <w:sz w:val="24"/>
        </w:rPr>
        <w:t>parauga</w:t>
      </w:r>
      <w:r>
        <w:rPr>
          <w:rFonts w:ascii="Times New Roman" w:hAnsi="Times New Roman"/>
          <w:sz w:val="24"/>
        </w:rPr>
        <w:t xml:space="preserve"> saņemšanas dokumentācija utt.), ir jāiesniedz tikai vienreiz – </w:t>
      </w:r>
      <w:r>
        <w:rPr>
          <w:rFonts w:ascii="Times New Roman" w:hAnsi="Times New Roman"/>
          <w:sz w:val="24"/>
          <w:u w:val="single" w:color="000000"/>
        </w:rPr>
        <w:t>laboratoriskās dokumentācijas paketēs</w:t>
      </w:r>
      <w:r>
        <w:rPr>
          <w:rFonts w:ascii="Times New Roman" w:hAnsi="Times New Roman"/>
          <w:sz w:val="24"/>
        </w:rPr>
        <w:t>.</w:t>
      </w:r>
    </w:p>
    <w:p w14:paraId="23426334" w14:textId="77777777" w:rsidR="00EE772C" w:rsidRPr="00EE772C" w:rsidRDefault="00EE772C" w:rsidP="00EE772C">
      <w:pPr>
        <w:pStyle w:val="BodyText"/>
        <w:spacing w:before="0"/>
        <w:ind w:left="0"/>
        <w:jc w:val="both"/>
        <w:rPr>
          <w:rFonts w:ascii="Times New Roman" w:hAnsi="Times New Roman"/>
          <w:noProof/>
          <w:sz w:val="24"/>
        </w:rPr>
      </w:pPr>
    </w:p>
    <w:p w14:paraId="378085B8" w14:textId="77777777"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Šajā </w:t>
      </w:r>
      <w:r>
        <w:rPr>
          <w:rFonts w:ascii="Times New Roman" w:hAnsi="Times New Roman"/>
          <w:sz w:val="24"/>
          <w:u w:val="single" w:color="000000"/>
        </w:rPr>
        <w:t>TD</w:t>
      </w:r>
      <w:r>
        <w:rPr>
          <w:rFonts w:ascii="Times New Roman" w:hAnsi="Times New Roman"/>
          <w:sz w:val="24"/>
        </w:rPr>
        <w:t xml:space="preserve"> ir noteiktas formālās prasības. Neatbilstība šajā dokumentā noteiktajām prasībām neanulē </w:t>
      </w:r>
      <w:r>
        <w:rPr>
          <w:rFonts w:ascii="Times New Roman" w:hAnsi="Times New Roman"/>
          <w:i/>
          <w:sz w:val="24"/>
        </w:rPr>
        <w:t>AAF</w:t>
      </w:r>
      <w:r>
        <w:rPr>
          <w:rFonts w:ascii="Times New Roman" w:hAnsi="Times New Roman"/>
          <w:sz w:val="24"/>
        </w:rPr>
        <w:t xml:space="preserve"> vai </w:t>
      </w:r>
      <w:r>
        <w:rPr>
          <w:rFonts w:ascii="Times New Roman" w:hAnsi="Times New Roman"/>
          <w:i/>
          <w:sz w:val="24"/>
        </w:rPr>
        <w:t>ATF</w:t>
      </w:r>
      <w:r>
        <w:rPr>
          <w:rFonts w:ascii="Times New Roman" w:hAnsi="Times New Roman"/>
          <w:sz w:val="24"/>
        </w:rPr>
        <w:t xml:space="preserve"> derīgumu.</w:t>
      </w:r>
    </w:p>
    <w:p w14:paraId="5896BA03" w14:textId="77777777" w:rsidR="007C1DB1" w:rsidRPr="00EE772C" w:rsidRDefault="007C1DB1" w:rsidP="00EE772C">
      <w:pPr>
        <w:jc w:val="both"/>
        <w:rPr>
          <w:rFonts w:ascii="Times New Roman" w:eastAsia="Arial" w:hAnsi="Times New Roman" w:cs="Arial"/>
          <w:noProof/>
          <w:sz w:val="24"/>
          <w:szCs w:val="27"/>
        </w:rPr>
      </w:pPr>
    </w:p>
    <w:p w14:paraId="296ADA96" w14:textId="77D8AE2B" w:rsidR="007C1DB1" w:rsidRPr="00EE772C" w:rsidRDefault="00EE772C" w:rsidP="00EE772C">
      <w:pPr>
        <w:pStyle w:val="Heading2"/>
        <w:tabs>
          <w:tab w:val="left" w:pos="660"/>
        </w:tabs>
        <w:ind w:left="0"/>
        <w:jc w:val="both"/>
        <w:rPr>
          <w:rFonts w:ascii="Times New Roman" w:hAnsi="Times New Roman"/>
          <w:noProof/>
          <w:sz w:val="24"/>
          <w:u w:val="none"/>
        </w:rPr>
      </w:pPr>
      <w:r>
        <w:rPr>
          <w:rFonts w:ascii="Times New Roman" w:hAnsi="Times New Roman"/>
          <w:sz w:val="24"/>
          <w:u w:val="none"/>
        </w:rPr>
        <w:t>2.0. Formatējuma prasības</w:t>
      </w:r>
    </w:p>
    <w:p w14:paraId="02909046" w14:textId="77777777" w:rsidR="00EE772C" w:rsidRDefault="00EE772C" w:rsidP="00EE772C">
      <w:pPr>
        <w:pStyle w:val="BodyText"/>
        <w:spacing w:before="0"/>
        <w:ind w:left="0"/>
        <w:jc w:val="both"/>
        <w:rPr>
          <w:rFonts w:ascii="Times New Roman" w:hAnsi="Times New Roman"/>
          <w:noProof/>
          <w:sz w:val="24"/>
          <w:u w:val="single" w:color="000000"/>
        </w:rPr>
      </w:pPr>
    </w:p>
    <w:p w14:paraId="035069A3" w14:textId="7EFB7EBB"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u w:val="single" w:color="000000"/>
        </w:rPr>
        <w:t>Laboratoriskās dokumentācijas paketēs</w:t>
      </w:r>
      <w:r>
        <w:rPr>
          <w:rFonts w:ascii="Times New Roman" w:hAnsi="Times New Roman"/>
          <w:sz w:val="24"/>
        </w:rPr>
        <w:t xml:space="preserve"> ievēro šādas formatējuma prasības:</w:t>
      </w:r>
    </w:p>
    <w:p w14:paraId="1139B9B6" w14:textId="77777777" w:rsidR="00EE772C" w:rsidRPr="00EE772C" w:rsidRDefault="00EE772C" w:rsidP="00EE772C">
      <w:pPr>
        <w:pStyle w:val="BodyText"/>
        <w:spacing w:before="0"/>
        <w:ind w:left="0"/>
        <w:jc w:val="both"/>
        <w:rPr>
          <w:rFonts w:ascii="Times New Roman" w:hAnsi="Times New Roman"/>
          <w:noProof/>
          <w:sz w:val="24"/>
        </w:rPr>
      </w:pPr>
    </w:p>
    <w:p w14:paraId="3EF14E15" w14:textId="77777777" w:rsidR="007C1DB1" w:rsidRPr="00EE772C" w:rsidRDefault="007C1DB1" w:rsidP="00EE772C">
      <w:pPr>
        <w:pStyle w:val="BodyText"/>
        <w:numPr>
          <w:ilvl w:val="2"/>
          <w:numId w:val="13"/>
        </w:numPr>
        <w:spacing w:before="0"/>
        <w:ind w:left="426" w:hanging="426"/>
        <w:jc w:val="both"/>
        <w:rPr>
          <w:rFonts w:ascii="Times New Roman" w:hAnsi="Times New Roman"/>
          <w:noProof/>
          <w:sz w:val="24"/>
        </w:rPr>
      </w:pPr>
      <w:r>
        <w:rPr>
          <w:rFonts w:ascii="Times New Roman" w:hAnsi="Times New Roman"/>
          <w:sz w:val="24"/>
        </w:rPr>
        <w:t>satura rādītājs;</w:t>
      </w:r>
    </w:p>
    <w:p w14:paraId="4A4D5A7D" w14:textId="77777777" w:rsidR="007C1DB1" w:rsidRPr="00EE772C" w:rsidRDefault="007C1DB1" w:rsidP="00EE772C">
      <w:pPr>
        <w:pStyle w:val="BodyText"/>
        <w:numPr>
          <w:ilvl w:val="2"/>
          <w:numId w:val="13"/>
        </w:numPr>
        <w:spacing w:before="0"/>
        <w:ind w:left="426" w:hanging="426"/>
        <w:jc w:val="both"/>
        <w:rPr>
          <w:rFonts w:ascii="Times New Roman" w:hAnsi="Times New Roman"/>
          <w:noProof/>
          <w:sz w:val="24"/>
        </w:rPr>
      </w:pPr>
      <w:r>
        <w:rPr>
          <w:rFonts w:ascii="Times New Roman" w:hAnsi="Times New Roman"/>
          <w:sz w:val="24"/>
        </w:rPr>
        <w:t>secīgi numurētas lappuses;</w:t>
      </w:r>
    </w:p>
    <w:p w14:paraId="14955C9B" w14:textId="77777777" w:rsidR="007C1DB1" w:rsidRPr="00EE772C" w:rsidRDefault="007C1DB1" w:rsidP="00EE772C">
      <w:pPr>
        <w:pStyle w:val="BodyText"/>
        <w:numPr>
          <w:ilvl w:val="2"/>
          <w:numId w:val="13"/>
        </w:numPr>
        <w:spacing w:before="0"/>
        <w:ind w:left="426" w:hanging="426"/>
        <w:jc w:val="both"/>
        <w:rPr>
          <w:rFonts w:ascii="Times New Roman" w:hAnsi="Times New Roman"/>
          <w:noProof/>
          <w:sz w:val="24"/>
        </w:rPr>
      </w:pPr>
      <w:r>
        <w:rPr>
          <w:rFonts w:ascii="Times New Roman" w:hAnsi="Times New Roman"/>
          <w:sz w:val="24"/>
        </w:rPr>
        <w:t xml:space="preserve">izklāsts tādā formātā, kas ieinteresētajām pusēm nodrošina pienācīgas pārskatīšanas iespēju, piemēram, skaidri skenēti dokumenti, apraksti u. tml. (lai atvieglotu interpretāciju, </w:t>
      </w:r>
      <w:r>
        <w:rPr>
          <w:rFonts w:ascii="Times New Roman" w:hAnsi="Times New Roman"/>
          <w:sz w:val="24"/>
          <w:u w:val="single"/>
        </w:rPr>
        <w:t>laboratorija</w:t>
      </w:r>
      <w:r>
        <w:rPr>
          <w:rFonts w:ascii="Times New Roman" w:hAnsi="Times New Roman"/>
          <w:sz w:val="24"/>
        </w:rPr>
        <w:t xml:space="preserve"> var pievienot anotācijas);</w:t>
      </w:r>
    </w:p>
    <w:p w14:paraId="410E6F10" w14:textId="77777777" w:rsidR="007C1DB1" w:rsidRPr="00EE772C" w:rsidRDefault="007C1DB1" w:rsidP="00EE772C">
      <w:pPr>
        <w:pStyle w:val="BodyText"/>
        <w:numPr>
          <w:ilvl w:val="2"/>
          <w:numId w:val="13"/>
        </w:numPr>
        <w:spacing w:before="0"/>
        <w:ind w:left="426" w:hanging="426"/>
        <w:jc w:val="both"/>
        <w:rPr>
          <w:rFonts w:ascii="Times New Roman" w:hAnsi="Times New Roman"/>
          <w:noProof/>
          <w:sz w:val="24"/>
        </w:rPr>
      </w:pPr>
      <w:r>
        <w:rPr>
          <w:rFonts w:ascii="Times New Roman" w:hAnsi="Times New Roman"/>
          <w:sz w:val="24"/>
          <w:u w:val="single"/>
        </w:rPr>
        <w:t>laboratorija</w:t>
      </w:r>
      <w:r>
        <w:rPr>
          <w:rFonts w:ascii="Times New Roman" w:hAnsi="Times New Roman"/>
          <w:sz w:val="24"/>
        </w:rPr>
        <w:t xml:space="preserve"> var rediģēt informāciju, kura pievienota datiem un anketām, kas attiecas uz citiem </w:t>
      </w:r>
      <w:r>
        <w:rPr>
          <w:rFonts w:ascii="Times New Roman" w:hAnsi="Times New Roman"/>
          <w:i/>
          <w:iCs/>
          <w:sz w:val="24"/>
        </w:rPr>
        <w:t>paraugiem</w:t>
      </w:r>
      <w:r>
        <w:rPr>
          <w:rFonts w:ascii="Times New Roman" w:hAnsi="Times New Roman"/>
          <w:sz w:val="24"/>
        </w:rPr>
        <w:t>;</w:t>
      </w:r>
    </w:p>
    <w:p w14:paraId="61C7A0F6" w14:textId="77777777" w:rsidR="007C1DB1" w:rsidRPr="00EE772C" w:rsidRDefault="007C1DB1" w:rsidP="00EE772C">
      <w:pPr>
        <w:pStyle w:val="BodyText"/>
        <w:numPr>
          <w:ilvl w:val="2"/>
          <w:numId w:val="13"/>
        </w:numPr>
        <w:spacing w:before="0"/>
        <w:ind w:left="426" w:hanging="426"/>
        <w:jc w:val="both"/>
        <w:rPr>
          <w:rFonts w:ascii="Times New Roman" w:hAnsi="Times New Roman"/>
          <w:noProof/>
          <w:sz w:val="24"/>
        </w:rPr>
      </w:pPr>
      <w:r>
        <w:rPr>
          <w:rFonts w:ascii="Times New Roman" w:hAnsi="Times New Roman"/>
          <w:sz w:val="24"/>
        </w:rPr>
        <w:t>datus, tabulas, diagrammas utt. attēlo uzskatāmi un pievieno izsmeļošus aprakstus.</w:t>
      </w:r>
    </w:p>
    <w:p w14:paraId="4276E9A4" w14:textId="77777777" w:rsidR="007C1DB1" w:rsidRPr="00EE772C" w:rsidRDefault="007C1DB1" w:rsidP="00EE772C">
      <w:pPr>
        <w:ind w:left="426"/>
        <w:jc w:val="both"/>
        <w:rPr>
          <w:rFonts w:ascii="Times New Roman" w:hAnsi="Times New Roman"/>
          <w:noProof/>
          <w:sz w:val="24"/>
        </w:rPr>
      </w:pPr>
      <w:r>
        <w:rPr>
          <w:rFonts w:ascii="Times New Roman" w:hAnsi="Times New Roman"/>
          <w:sz w:val="24"/>
        </w:rPr>
        <w:t>[Piezīme. Aprakstus var sniegt satura rādītājā, lappušu galvenēs, virsrakstos utt. Informācijai, kas attiecas uz datiem un tabulām, ir jābūt salasāmai.]</w:t>
      </w:r>
    </w:p>
    <w:p w14:paraId="66EDFE1C" w14:textId="77777777" w:rsidR="007C1DB1" w:rsidRPr="00EE772C" w:rsidRDefault="007C1DB1" w:rsidP="00EE772C">
      <w:pPr>
        <w:jc w:val="both"/>
        <w:rPr>
          <w:rFonts w:ascii="Times New Roman" w:eastAsia="Arial" w:hAnsi="Times New Roman" w:cs="Arial"/>
          <w:noProof/>
          <w:sz w:val="24"/>
          <w:szCs w:val="21"/>
        </w:rPr>
      </w:pPr>
    </w:p>
    <w:p w14:paraId="533A6797" w14:textId="6E962334" w:rsidR="007C1DB1" w:rsidRPr="00EE772C" w:rsidRDefault="007C1DB1" w:rsidP="00EE772C">
      <w:pPr>
        <w:pStyle w:val="Heading2"/>
        <w:ind w:left="0"/>
        <w:jc w:val="both"/>
        <w:rPr>
          <w:rFonts w:ascii="Times New Roman" w:hAnsi="Times New Roman"/>
          <w:b w:val="0"/>
          <w:bCs w:val="0"/>
          <w:noProof/>
          <w:sz w:val="24"/>
          <w:u w:val="none"/>
        </w:rPr>
      </w:pPr>
      <w:r>
        <w:rPr>
          <w:rFonts w:ascii="Times New Roman" w:hAnsi="Times New Roman"/>
          <w:sz w:val="24"/>
          <w:u w:val="none"/>
        </w:rPr>
        <w:t xml:space="preserve">3.0. </w:t>
      </w:r>
      <w:r>
        <w:rPr>
          <w:rFonts w:ascii="Times New Roman" w:hAnsi="Times New Roman"/>
          <w:sz w:val="24"/>
          <w:u w:val="thick" w:color="000000"/>
        </w:rPr>
        <w:t>Laboratorijas</w:t>
      </w:r>
      <w:r>
        <w:rPr>
          <w:rFonts w:ascii="Times New Roman" w:hAnsi="Times New Roman"/>
          <w:sz w:val="24"/>
          <w:u w:val="none"/>
        </w:rPr>
        <w:t xml:space="preserve"> dokumentācijas prasības</w:t>
      </w:r>
    </w:p>
    <w:p w14:paraId="13E2EDB0" w14:textId="77777777" w:rsidR="00EE772C" w:rsidRDefault="00EE772C" w:rsidP="00EE772C">
      <w:pPr>
        <w:pStyle w:val="BodyText"/>
        <w:spacing w:before="0"/>
        <w:ind w:left="0"/>
        <w:jc w:val="both"/>
        <w:rPr>
          <w:rFonts w:ascii="Times New Roman" w:hAnsi="Times New Roman"/>
          <w:noProof/>
          <w:sz w:val="24"/>
          <w:u w:val="single" w:color="000000"/>
        </w:rPr>
      </w:pPr>
    </w:p>
    <w:p w14:paraId="02A4E985" w14:textId="1F7984A8"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u w:val="single" w:color="000000"/>
        </w:rPr>
        <w:t>Laboratoriskās dokumentācijas paketēs</w:t>
      </w:r>
      <w:r>
        <w:rPr>
          <w:rFonts w:ascii="Times New Roman" w:hAnsi="Times New Roman"/>
          <w:sz w:val="24"/>
        </w:rPr>
        <w:t xml:space="preserve"> iekļauj tālāk izklāstīto informāciju.</w:t>
      </w:r>
    </w:p>
    <w:p w14:paraId="0B9F48BE" w14:textId="77777777" w:rsidR="007C1DB1" w:rsidRPr="00EE772C" w:rsidRDefault="007C1DB1" w:rsidP="00EE772C">
      <w:pPr>
        <w:jc w:val="both"/>
        <w:rPr>
          <w:rFonts w:ascii="Times New Roman" w:eastAsia="Arial" w:hAnsi="Times New Roman" w:cs="Arial"/>
          <w:noProof/>
          <w:sz w:val="24"/>
          <w:szCs w:val="17"/>
        </w:rPr>
      </w:pPr>
    </w:p>
    <w:p w14:paraId="78B6680E" w14:textId="10B37AEA" w:rsidR="007C1DB1" w:rsidRDefault="00EE772C" w:rsidP="00EE772C">
      <w:pPr>
        <w:pStyle w:val="BodyText"/>
        <w:tabs>
          <w:tab w:val="left" w:pos="572"/>
        </w:tabs>
        <w:spacing w:before="0"/>
        <w:ind w:left="0"/>
        <w:jc w:val="both"/>
        <w:rPr>
          <w:rFonts w:ascii="Times New Roman" w:hAnsi="Times New Roman"/>
          <w:noProof/>
          <w:sz w:val="24"/>
        </w:rPr>
      </w:pPr>
      <w:r>
        <w:rPr>
          <w:rFonts w:ascii="Times New Roman" w:hAnsi="Times New Roman"/>
          <w:sz w:val="24"/>
        </w:rPr>
        <w:t>3.1. Titullapa:</w:t>
      </w:r>
    </w:p>
    <w:p w14:paraId="507F276B" w14:textId="77777777" w:rsidR="00EE772C" w:rsidRPr="00EE772C" w:rsidRDefault="00EE772C" w:rsidP="00EE772C">
      <w:pPr>
        <w:pStyle w:val="BodyText"/>
        <w:tabs>
          <w:tab w:val="left" w:pos="572"/>
        </w:tabs>
        <w:spacing w:before="0"/>
        <w:ind w:left="0"/>
        <w:jc w:val="both"/>
        <w:rPr>
          <w:rFonts w:ascii="Times New Roman" w:hAnsi="Times New Roman"/>
          <w:noProof/>
          <w:sz w:val="24"/>
        </w:rPr>
      </w:pPr>
    </w:p>
    <w:p w14:paraId="08C2D96A" w14:textId="524D4D64" w:rsidR="007C1DB1" w:rsidRPr="00EE772C" w:rsidRDefault="007C1DB1" w:rsidP="00EE772C">
      <w:pPr>
        <w:pStyle w:val="BodyText"/>
        <w:numPr>
          <w:ilvl w:val="2"/>
          <w:numId w:val="12"/>
        </w:numPr>
        <w:spacing w:before="0"/>
        <w:ind w:left="426" w:hanging="426"/>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kas sagatavojusi </w:t>
      </w:r>
      <w:r>
        <w:rPr>
          <w:rFonts w:ascii="Times New Roman" w:hAnsi="Times New Roman"/>
          <w:sz w:val="24"/>
          <w:u w:val="single" w:color="000000"/>
        </w:rPr>
        <w:t>laboratoriskās dokumentācijas paketi</w:t>
      </w:r>
      <w:r>
        <w:rPr>
          <w:rFonts w:ascii="Times New Roman" w:hAnsi="Times New Roman"/>
          <w:sz w:val="24"/>
        </w:rPr>
        <w:t xml:space="preserve">, identifikācija, norādot attiecīgā </w:t>
      </w:r>
      <w:r>
        <w:rPr>
          <w:rFonts w:ascii="Times New Roman" w:hAnsi="Times New Roman"/>
          <w:i/>
          <w:sz w:val="24"/>
        </w:rPr>
        <w:t>parauga</w:t>
      </w:r>
      <w:r>
        <w:rPr>
          <w:rFonts w:ascii="Times New Roman" w:hAnsi="Times New Roman"/>
          <w:sz w:val="24"/>
        </w:rPr>
        <w:t xml:space="preserve"> kodu un norādot, vai tas ir “A” vai “B” </w:t>
      </w:r>
      <w:r>
        <w:rPr>
          <w:rFonts w:ascii="Times New Roman" w:hAnsi="Times New Roman"/>
          <w:i/>
          <w:sz w:val="24"/>
        </w:rPr>
        <w:t>paraugs</w:t>
      </w:r>
      <w:r>
        <w:rPr>
          <w:rFonts w:ascii="Times New Roman" w:hAnsi="Times New Roman"/>
          <w:sz w:val="24"/>
        </w:rPr>
        <w:t>;</w:t>
      </w:r>
    </w:p>
    <w:p w14:paraId="361B7746" w14:textId="77777777" w:rsidR="007C1DB1" w:rsidRPr="00EE772C" w:rsidRDefault="007C1DB1" w:rsidP="00EE772C">
      <w:pPr>
        <w:pStyle w:val="BodyText"/>
        <w:numPr>
          <w:ilvl w:val="2"/>
          <w:numId w:val="12"/>
        </w:numPr>
        <w:spacing w:before="0"/>
        <w:ind w:left="426" w:hanging="426"/>
        <w:jc w:val="both"/>
        <w:rPr>
          <w:rFonts w:ascii="Times New Roman" w:hAnsi="Times New Roman"/>
          <w:noProof/>
          <w:sz w:val="24"/>
        </w:rPr>
      </w:pPr>
      <w:r>
        <w:rPr>
          <w:rFonts w:ascii="Times New Roman" w:hAnsi="Times New Roman"/>
          <w:sz w:val="24"/>
        </w:rPr>
        <w:t xml:space="preserve">parakstīts </w:t>
      </w:r>
      <w:r>
        <w:rPr>
          <w:rFonts w:ascii="Times New Roman" w:hAnsi="Times New Roman"/>
          <w:sz w:val="24"/>
          <w:u w:val="single" w:color="000000"/>
        </w:rPr>
        <w:t>laboratorijas</w:t>
      </w:r>
      <w:r>
        <w:rPr>
          <w:rFonts w:ascii="Times New Roman" w:hAnsi="Times New Roman"/>
          <w:sz w:val="24"/>
        </w:rPr>
        <w:t xml:space="preserve"> vadītāja vai pilnvarota pārstāvja paziņojums, ar ko apliecina, ka </w:t>
      </w:r>
      <w:r>
        <w:rPr>
          <w:rFonts w:ascii="Times New Roman" w:hAnsi="Times New Roman"/>
          <w:sz w:val="24"/>
          <w:u w:val="single" w:color="000000"/>
        </w:rPr>
        <w:t>laboratoriskās dokumentācijas paketē</w:t>
      </w:r>
      <w:r>
        <w:rPr>
          <w:rFonts w:ascii="Times New Roman" w:hAnsi="Times New Roman"/>
          <w:sz w:val="24"/>
        </w:rPr>
        <w:t xml:space="preserve"> ir datu un anketu oriģinālu autentiskas kopijas;</w:t>
      </w:r>
    </w:p>
    <w:p w14:paraId="4542C526" w14:textId="77777777" w:rsidR="007C1DB1" w:rsidRPr="00EE772C" w:rsidRDefault="007C1DB1" w:rsidP="00EE772C">
      <w:pPr>
        <w:pStyle w:val="BodyText"/>
        <w:numPr>
          <w:ilvl w:val="2"/>
          <w:numId w:val="12"/>
        </w:numPr>
        <w:spacing w:before="0"/>
        <w:ind w:left="426" w:hanging="426"/>
        <w:jc w:val="both"/>
        <w:rPr>
          <w:rFonts w:ascii="Times New Roman" w:hAnsi="Times New Roman"/>
          <w:noProof/>
          <w:sz w:val="24"/>
        </w:rPr>
      </w:pPr>
      <w:r>
        <w:rPr>
          <w:rFonts w:ascii="Times New Roman" w:hAnsi="Times New Roman"/>
          <w:sz w:val="24"/>
        </w:rPr>
        <w:t xml:space="preserve">paziņojums, kurā izklāstīts, ka </w:t>
      </w:r>
      <w:r>
        <w:rPr>
          <w:rFonts w:ascii="Times New Roman" w:hAnsi="Times New Roman"/>
          <w:sz w:val="24"/>
          <w:u w:val="single"/>
        </w:rPr>
        <w:t>laboratoriskās dokumentācijas pakete</w:t>
      </w:r>
      <w:r>
        <w:rPr>
          <w:rFonts w:ascii="Times New Roman" w:hAnsi="Times New Roman"/>
          <w:sz w:val="24"/>
        </w:rPr>
        <w:t xml:space="preserve"> ir jāapstrādā kā konfidenciāla informācija, to nedrīkst izpaust trešajām personām, pavairot vai nosūtīt tālāk, izņemot gadījumus, kad ir saņemta </w:t>
      </w:r>
      <w:r>
        <w:rPr>
          <w:rFonts w:ascii="Times New Roman" w:hAnsi="Times New Roman"/>
          <w:sz w:val="24"/>
          <w:u w:val="single"/>
        </w:rPr>
        <w:t>laboratorijas</w:t>
      </w:r>
      <w:r>
        <w:rPr>
          <w:rFonts w:ascii="Times New Roman" w:hAnsi="Times New Roman"/>
          <w:sz w:val="24"/>
        </w:rPr>
        <w:t xml:space="preserve"> rakstveida atļauja;</w:t>
      </w:r>
    </w:p>
    <w:p w14:paraId="2D921BAC" w14:textId="77777777" w:rsidR="007C1DB1" w:rsidRPr="00EE772C" w:rsidRDefault="007C1DB1" w:rsidP="00EE772C">
      <w:pPr>
        <w:pStyle w:val="BodyText"/>
        <w:numPr>
          <w:ilvl w:val="2"/>
          <w:numId w:val="12"/>
        </w:numPr>
        <w:spacing w:before="0"/>
        <w:ind w:left="426" w:hanging="426"/>
        <w:jc w:val="both"/>
        <w:rPr>
          <w:rFonts w:ascii="Times New Roman" w:hAnsi="Times New Roman"/>
          <w:noProof/>
          <w:sz w:val="24"/>
        </w:rPr>
      </w:pPr>
      <w:r>
        <w:rPr>
          <w:rFonts w:ascii="Times New Roman" w:hAnsi="Times New Roman"/>
          <w:sz w:val="24"/>
        </w:rPr>
        <w:t xml:space="preserve">paziņojums, ar ko apliecina, ka </w:t>
      </w:r>
      <w:r>
        <w:rPr>
          <w:rFonts w:ascii="Times New Roman" w:hAnsi="Times New Roman"/>
          <w:i/>
          <w:sz w:val="24"/>
        </w:rPr>
        <w:t>paraugs</w:t>
      </w:r>
      <w:r>
        <w:rPr>
          <w:rFonts w:ascii="Times New Roman" w:hAnsi="Times New Roman"/>
          <w:sz w:val="24"/>
        </w:rPr>
        <w:t xml:space="preserve"> ir analizēts atbilstīgi spēkā esošajiem piemērojamiem </w:t>
      </w:r>
      <w:r>
        <w:rPr>
          <w:rFonts w:ascii="Times New Roman" w:hAnsi="Times New Roman"/>
          <w:i/>
          <w:sz w:val="24"/>
        </w:rPr>
        <w:t>WADA</w:t>
      </w:r>
      <w:r>
        <w:rPr>
          <w:rFonts w:ascii="Times New Roman" w:hAnsi="Times New Roman"/>
          <w:sz w:val="24"/>
        </w:rPr>
        <w:t xml:space="preserve"> noteikumiem (</w:t>
      </w:r>
      <w:r>
        <w:rPr>
          <w:rFonts w:ascii="Times New Roman" w:hAnsi="Times New Roman"/>
          <w:i/>
          <w:sz w:val="24"/>
        </w:rPr>
        <w:t>piemēram</w:t>
      </w:r>
      <w:r>
        <w:rPr>
          <w:rFonts w:ascii="Times New Roman" w:hAnsi="Times New Roman"/>
          <w:sz w:val="24"/>
        </w:rPr>
        <w:t xml:space="preserve">, </w:t>
      </w:r>
      <w:r>
        <w:rPr>
          <w:rFonts w:ascii="Times New Roman" w:hAnsi="Times New Roman"/>
          <w:i/>
          <w:iCs/>
          <w:sz w:val="24"/>
          <w:u w:val="single" w:color="000000"/>
        </w:rPr>
        <w:t>ISL</w:t>
      </w:r>
      <w:r>
        <w:rPr>
          <w:rFonts w:ascii="Times New Roman" w:hAnsi="Times New Roman"/>
          <w:sz w:val="24"/>
        </w:rPr>
        <w:t xml:space="preserve">, </w:t>
      </w:r>
      <w:r>
        <w:rPr>
          <w:rFonts w:ascii="Times New Roman" w:hAnsi="Times New Roman"/>
          <w:sz w:val="24"/>
          <w:u w:val="single" w:color="000000"/>
        </w:rPr>
        <w:t>TD</w:t>
      </w:r>
      <w:r>
        <w:rPr>
          <w:rFonts w:ascii="Times New Roman" w:hAnsi="Times New Roman"/>
          <w:sz w:val="24"/>
        </w:rPr>
        <w:t>);</w:t>
      </w:r>
    </w:p>
    <w:p w14:paraId="593C594B" w14:textId="77777777" w:rsidR="007C1DB1" w:rsidRPr="00EE772C" w:rsidRDefault="007C1DB1" w:rsidP="00EE772C">
      <w:pPr>
        <w:pStyle w:val="BodyText"/>
        <w:numPr>
          <w:ilvl w:val="2"/>
          <w:numId w:val="12"/>
        </w:numPr>
        <w:spacing w:before="0"/>
        <w:ind w:left="426" w:hanging="426"/>
        <w:jc w:val="both"/>
        <w:rPr>
          <w:rFonts w:ascii="Times New Roman" w:hAnsi="Times New Roman"/>
          <w:noProof/>
          <w:sz w:val="24"/>
        </w:rPr>
      </w:pPr>
      <w:r>
        <w:rPr>
          <w:rFonts w:ascii="Times New Roman" w:hAnsi="Times New Roman"/>
          <w:sz w:val="24"/>
        </w:rPr>
        <w:t>visas būtiskās piezīmes.</w:t>
      </w:r>
    </w:p>
    <w:p w14:paraId="7B3A7AD8" w14:textId="77777777" w:rsidR="007C1DB1" w:rsidRPr="00EE772C" w:rsidRDefault="007C1DB1" w:rsidP="00EE772C">
      <w:pPr>
        <w:jc w:val="both"/>
        <w:rPr>
          <w:rFonts w:ascii="Times New Roman" w:eastAsia="Arial" w:hAnsi="Times New Roman" w:cs="Arial"/>
          <w:noProof/>
          <w:sz w:val="24"/>
          <w:szCs w:val="23"/>
        </w:rPr>
      </w:pPr>
    </w:p>
    <w:p w14:paraId="0D87A031" w14:textId="232DE223" w:rsidR="007C1DB1" w:rsidRDefault="00EE772C" w:rsidP="00E36716">
      <w:pPr>
        <w:pStyle w:val="BodyText"/>
        <w:keepNext/>
        <w:tabs>
          <w:tab w:val="left" w:pos="572"/>
        </w:tabs>
        <w:spacing w:before="0"/>
        <w:ind w:left="0"/>
        <w:jc w:val="both"/>
        <w:rPr>
          <w:rFonts w:ascii="Times New Roman" w:hAnsi="Times New Roman"/>
          <w:noProof/>
          <w:sz w:val="24"/>
        </w:rPr>
      </w:pPr>
      <w:r>
        <w:rPr>
          <w:rFonts w:ascii="Times New Roman" w:hAnsi="Times New Roman"/>
          <w:sz w:val="24"/>
        </w:rPr>
        <w:lastRenderedPageBreak/>
        <w:t>3.2. Uzraudzības ķēde:</w:t>
      </w:r>
    </w:p>
    <w:p w14:paraId="32491316" w14:textId="77777777" w:rsidR="00EE772C" w:rsidRPr="00EE772C" w:rsidRDefault="00EE772C" w:rsidP="00E36716">
      <w:pPr>
        <w:pStyle w:val="BodyText"/>
        <w:keepNext/>
        <w:tabs>
          <w:tab w:val="left" w:pos="572"/>
        </w:tabs>
        <w:spacing w:before="0"/>
        <w:ind w:left="0"/>
        <w:jc w:val="both"/>
        <w:rPr>
          <w:rFonts w:ascii="Times New Roman" w:hAnsi="Times New Roman"/>
          <w:noProof/>
          <w:sz w:val="24"/>
        </w:rPr>
      </w:pPr>
    </w:p>
    <w:p w14:paraId="271924AF" w14:textId="24DA47D8" w:rsidR="007C1DB1" w:rsidRPr="00EE772C" w:rsidRDefault="007C1DB1" w:rsidP="00E36716">
      <w:pPr>
        <w:pStyle w:val="BodyText"/>
        <w:keepNext/>
        <w:numPr>
          <w:ilvl w:val="2"/>
          <w:numId w:val="12"/>
        </w:numPr>
        <w:spacing w:before="0"/>
        <w:ind w:left="426" w:hanging="426"/>
        <w:jc w:val="both"/>
        <w:rPr>
          <w:rFonts w:ascii="Times New Roman" w:hAnsi="Times New Roman"/>
          <w:noProof/>
          <w:sz w:val="24"/>
        </w:rPr>
      </w:pPr>
      <w:r>
        <w:rPr>
          <w:rFonts w:ascii="Times New Roman" w:hAnsi="Times New Roman"/>
          <w:sz w:val="24"/>
        </w:rPr>
        <w:t xml:space="preserve">saraksts, kurā uzskaitīti </w:t>
      </w:r>
      <w:r>
        <w:rPr>
          <w:rFonts w:ascii="Times New Roman" w:hAnsi="Times New Roman"/>
          <w:i/>
          <w:sz w:val="24"/>
        </w:rPr>
        <w:t>parauga</w:t>
      </w:r>
      <w:r>
        <w:rPr>
          <w:rFonts w:ascii="Times New Roman" w:hAnsi="Times New Roman"/>
          <w:sz w:val="24"/>
        </w:rPr>
        <w:t xml:space="preserve"> analīzē iesaistītie </w:t>
      </w:r>
      <w:r>
        <w:rPr>
          <w:rFonts w:ascii="Times New Roman" w:hAnsi="Times New Roman"/>
          <w:sz w:val="24"/>
          <w:u w:val="single" w:color="000000"/>
        </w:rPr>
        <w:t>laboratorijas</w:t>
      </w:r>
      <w:r>
        <w:rPr>
          <w:rFonts w:ascii="Times New Roman" w:hAnsi="Times New Roman"/>
          <w:sz w:val="24"/>
        </w:rPr>
        <w:t xml:space="preserve"> darbinieki, pievienojot viņu parakstus un/vai iniciāļus un amata nosaukumu(-us);</w:t>
      </w:r>
      <w:r w:rsidR="00EE772C">
        <w:rPr>
          <w:rStyle w:val="FootnoteReference"/>
          <w:rFonts w:ascii="Times New Roman" w:hAnsi="Times New Roman"/>
          <w:noProof/>
          <w:sz w:val="24"/>
        </w:rPr>
        <w:footnoteReference w:id="3"/>
      </w:r>
    </w:p>
    <w:p w14:paraId="0AA11FD9" w14:textId="77777777" w:rsidR="007C1DB1" w:rsidRPr="00EE772C" w:rsidRDefault="007C1DB1" w:rsidP="00EE772C">
      <w:pPr>
        <w:pStyle w:val="BodyText"/>
        <w:numPr>
          <w:ilvl w:val="2"/>
          <w:numId w:val="12"/>
        </w:numPr>
        <w:spacing w:before="0"/>
        <w:ind w:left="426" w:hanging="426"/>
        <w:jc w:val="both"/>
        <w:rPr>
          <w:rFonts w:ascii="Times New Roman" w:hAnsi="Times New Roman"/>
          <w:noProof/>
          <w:sz w:val="24"/>
        </w:rPr>
      </w:pPr>
      <w:r>
        <w:rPr>
          <w:rFonts w:ascii="Times New Roman" w:hAnsi="Times New Roman"/>
          <w:i/>
          <w:iCs/>
          <w:sz w:val="24"/>
        </w:rPr>
        <w:t>dopinga kontroles</w:t>
      </w:r>
      <w:r>
        <w:rPr>
          <w:rFonts w:ascii="Times New Roman" w:hAnsi="Times New Roman"/>
          <w:sz w:val="24"/>
        </w:rPr>
        <w:t xml:space="preserve"> anketa, kas attiecas uz </w:t>
      </w:r>
      <w:r>
        <w:rPr>
          <w:rFonts w:ascii="Times New Roman" w:hAnsi="Times New Roman"/>
          <w:i/>
          <w:iCs/>
          <w:sz w:val="24"/>
        </w:rPr>
        <w:t>paraugu</w:t>
      </w:r>
      <w:r>
        <w:rPr>
          <w:rFonts w:ascii="Times New Roman" w:hAnsi="Times New Roman"/>
          <w:sz w:val="24"/>
        </w:rPr>
        <w:t xml:space="preserve">. Pievieno arī </w:t>
      </w:r>
      <w:r>
        <w:rPr>
          <w:rFonts w:ascii="Times New Roman" w:hAnsi="Times New Roman"/>
          <w:i/>
          <w:iCs/>
          <w:sz w:val="24"/>
        </w:rPr>
        <w:t>parauga</w:t>
      </w:r>
      <w:r>
        <w:rPr>
          <w:rFonts w:ascii="Times New Roman" w:hAnsi="Times New Roman"/>
          <w:sz w:val="24"/>
        </w:rPr>
        <w:t xml:space="preserve"> ārējās uzraudzības ķēdes anketu, ja </w:t>
      </w:r>
      <w:r>
        <w:rPr>
          <w:rFonts w:ascii="Times New Roman" w:hAnsi="Times New Roman"/>
          <w:sz w:val="24"/>
          <w:u w:val="single"/>
        </w:rPr>
        <w:t>pārbaudes iestāde</w:t>
      </w:r>
      <w:r>
        <w:rPr>
          <w:rFonts w:ascii="Times New Roman" w:hAnsi="Times New Roman"/>
          <w:sz w:val="24"/>
        </w:rPr>
        <w:t xml:space="preserve"> to ir iesniegusi;</w:t>
      </w:r>
    </w:p>
    <w:p w14:paraId="624F8C3D" w14:textId="77777777" w:rsidR="007C1DB1" w:rsidRPr="00EE772C" w:rsidRDefault="007C1DB1" w:rsidP="00EE772C">
      <w:pPr>
        <w:pStyle w:val="BodyText"/>
        <w:numPr>
          <w:ilvl w:val="2"/>
          <w:numId w:val="12"/>
        </w:numPr>
        <w:spacing w:before="0"/>
        <w:ind w:left="426" w:hanging="426"/>
        <w:jc w:val="both"/>
        <w:rPr>
          <w:rFonts w:ascii="Times New Roman" w:hAnsi="Times New Roman" w:cs="Arial"/>
          <w:noProof/>
          <w:sz w:val="24"/>
        </w:rPr>
      </w:pPr>
      <w:r>
        <w:rPr>
          <w:rFonts w:ascii="Times New Roman" w:hAnsi="Times New Roman"/>
          <w:sz w:val="24"/>
          <w:u w:val="single" w:color="000000"/>
        </w:rPr>
        <w:t>laboratorijas</w:t>
      </w:r>
      <w:r>
        <w:rPr>
          <w:rFonts w:ascii="Times New Roman" w:hAnsi="Times New Roman"/>
          <w:sz w:val="24"/>
        </w:rPr>
        <w:t xml:space="preserve"> dokumentācija saistībā ar </w:t>
      </w:r>
      <w:r>
        <w:rPr>
          <w:rFonts w:ascii="Times New Roman" w:hAnsi="Times New Roman"/>
          <w:i/>
          <w:sz w:val="24"/>
        </w:rPr>
        <w:t>parauga</w:t>
      </w:r>
      <w:r>
        <w:rPr>
          <w:rFonts w:ascii="Times New Roman" w:hAnsi="Times New Roman"/>
          <w:sz w:val="24"/>
        </w:rPr>
        <w:t xml:space="preserve"> saņemšanu, kas ietver paziņojumu par visiem apstākļiem, kas novēroti pēc </w:t>
      </w:r>
      <w:r>
        <w:rPr>
          <w:rFonts w:ascii="Times New Roman" w:hAnsi="Times New Roman"/>
          <w:i/>
          <w:sz w:val="24"/>
        </w:rPr>
        <w:t>parauga</w:t>
      </w:r>
      <w:r>
        <w:rPr>
          <w:rFonts w:ascii="Times New Roman" w:hAnsi="Times New Roman"/>
          <w:sz w:val="24"/>
        </w:rPr>
        <w:t xml:space="preserve"> saņemšanas, kuri varētu negatīvi ietekmēt </w:t>
      </w:r>
      <w:r>
        <w:rPr>
          <w:rFonts w:ascii="Times New Roman" w:hAnsi="Times New Roman"/>
          <w:i/>
          <w:sz w:val="24"/>
        </w:rPr>
        <w:t>parauga</w:t>
      </w:r>
      <w:r>
        <w:rPr>
          <w:rFonts w:ascii="Times New Roman" w:hAnsi="Times New Roman"/>
          <w:sz w:val="24"/>
        </w:rPr>
        <w:t xml:space="preserve"> viengabalainību (saskaņā ar </w:t>
      </w:r>
      <w:r>
        <w:rPr>
          <w:rFonts w:ascii="Times New Roman" w:hAnsi="Times New Roman"/>
          <w:i/>
          <w:iCs/>
          <w:sz w:val="24"/>
          <w:u w:val="single" w:color="000000"/>
        </w:rPr>
        <w:t>ISL</w:t>
      </w:r>
      <w:r>
        <w:rPr>
          <w:rFonts w:ascii="Times New Roman" w:hAnsi="Times New Roman"/>
          <w:sz w:val="24"/>
        </w:rPr>
        <w:t xml:space="preserve"> [1]);</w:t>
      </w:r>
    </w:p>
    <w:p w14:paraId="20C3FA25" w14:textId="77777777" w:rsidR="007C1DB1" w:rsidRPr="00EE772C" w:rsidRDefault="007C1DB1" w:rsidP="00EE772C">
      <w:pPr>
        <w:pStyle w:val="BodyText"/>
        <w:numPr>
          <w:ilvl w:val="2"/>
          <w:numId w:val="12"/>
        </w:numPr>
        <w:spacing w:before="0"/>
        <w:ind w:left="426" w:hanging="426"/>
        <w:jc w:val="both"/>
        <w:rPr>
          <w:rFonts w:ascii="Times New Roman" w:hAnsi="Times New Roman"/>
          <w:noProof/>
          <w:sz w:val="24"/>
        </w:rPr>
      </w:pPr>
      <w:r>
        <w:rPr>
          <w:rFonts w:ascii="Times New Roman" w:hAnsi="Times New Roman"/>
          <w:sz w:val="24"/>
        </w:rPr>
        <w:t xml:space="preserve">dokumentācija, kas </w:t>
      </w:r>
      <w:r>
        <w:rPr>
          <w:rFonts w:ascii="Times New Roman" w:hAnsi="Times New Roman"/>
          <w:i/>
          <w:iCs/>
          <w:sz w:val="24"/>
        </w:rPr>
        <w:t>parauga</w:t>
      </w:r>
      <w:r>
        <w:rPr>
          <w:rFonts w:ascii="Times New Roman" w:hAnsi="Times New Roman"/>
          <w:sz w:val="24"/>
        </w:rPr>
        <w:t xml:space="preserve"> kodu (savākšanas komplekta kods) saista ar </w:t>
      </w:r>
      <w:r>
        <w:rPr>
          <w:rFonts w:ascii="Times New Roman" w:hAnsi="Times New Roman"/>
          <w:sz w:val="24"/>
          <w:u w:val="single"/>
        </w:rPr>
        <w:t>laboratorijas</w:t>
      </w:r>
      <w:r>
        <w:rPr>
          <w:rFonts w:ascii="Times New Roman" w:hAnsi="Times New Roman"/>
          <w:sz w:val="24"/>
        </w:rPr>
        <w:t xml:space="preserve"> identifikācijas kodu (ja tāds ir);</w:t>
      </w:r>
    </w:p>
    <w:p w14:paraId="19602C32" w14:textId="39E5F1A3" w:rsidR="007C1DB1" w:rsidRPr="00EE772C" w:rsidRDefault="007C1DB1" w:rsidP="00EE772C">
      <w:pPr>
        <w:pStyle w:val="BodyText"/>
        <w:numPr>
          <w:ilvl w:val="2"/>
          <w:numId w:val="12"/>
        </w:numPr>
        <w:spacing w:before="0"/>
        <w:ind w:left="426" w:hanging="426"/>
        <w:jc w:val="both"/>
        <w:rPr>
          <w:rFonts w:ascii="Times New Roman" w:hAnsi="Times New Roman"/>
          <w:noProof/>
          <w:sz w:val="24"/>
        </w:rPr>
      </w:pPr>
      <w:r>
        <w:rPr>
          <w:rFonts w:ascii="Times New Roman" w:hAnsi="Times New Roman"/>
          <w:sz w:val="24"/>
        </w:rPr>
        <w:t xml:space="preserve">attiecīgā “A” un/vai “B” </w:t>
      </w:r>
      <w:r>
        <w:rPr>
          <w:rFonts w:ascii="Times New Roman" w:hAnsi="Times New Roman"/>
          <w:i/>
          <w:iCs/>
          <w:sz w:val="24"/>
        </w:rPr>
        <w:t>parauga</w:t>
      </w:r>
      <w:r>
        <w:rPr>
          <w:rFonts w:ascii="Times New Roman" w:hAnsi="Times New Roman"/>
          <w:sz w:val="24"/>
        </w:rPr>
        <w:t xml:space="preserve"> trauka </w:t>
      </w:r>
      <w:r>
        <w:rPr>
          <w:rFonts w:ascii="Times New Roman" w:hAnsi="Times New Roman"/>
          <w:sz w:val="24"/>
          <w:u w:val="single"/>
        </w:rPr>
        <w:t>laboratorijas iekšējās uzraudzības ķēdes</w:t>
      </w:r>
      <w:r>
        <w:rPr>
          <w:rFonts w:ascii="Times New Roman" w:hAnsi="Times New Roman"/>
          <w:sz w:val="24"/>
        </w:rPr>
        <w:t xml:space="preserve"> dokumentācija;</w:t>
      </w:r>
    </w:p>
    <w:p w14:paraId="198C29F9" w14:textId="77777777" w:rsidR="007C1DB1" w:rsidRPr="00EE772C" w:rsidRDefault="007C1DB1" w:rsidP="00EE772C">
      <w:pPr>
        <w:pStyle w:val="BodyText"/>
        <w:numPr>
          <w:ilvl w:val="2"/>
          <w:numId w:val="12"/>
        </w:numPr>
        <w:spacing w:before="0"/>
        <w:ind w:left="426" w:hanging="426"/>
        <w:jc w:val="both"/>
        <w:rPr>
          <w:rFonts w:ascii="Times New Roman" w:hAnsi="Times New Roman"/>
          <w:noProof/>
          <w:sz w:val="24"/>
        </w:rPr>
      </w:pPr>
      <w:r>
        <w:rPr>
          <w:rFonts w:ascii="Times New Roman" w:hAnsi="Times New Roman"/>
          <w:sz w:val="24"/>
        </w:rPr>
        <w:t xml:space="preserve">uzraudzības ķēdes kopsavilkums, ko pamato iesniegtā </w:t>
      </w:r>
      <w:r>
        <w:rPr>
          <w:rFonts w:ascii="Times New Roman" w:hAnsi="Times New Roman"/>
          <w:sz w:val="24"/>
          <w:u w:val="single"/>
        </w:rPr>
        <w:t>laboratorijas iekšējās uzraudzības ķēdes</w:t>
      </w:r>
      <w:r>
        <w:rPr>
          <w:rFonts w:ascii="Times New Roman" w:hAnsi="Times New Roman"/>
          <w:sz w:val="24"/>
        </w:rPr>
        <w:t xml:space="preserve"> dokumentācija.</w:t>
      </w:r>
    </w:p>
    <w:p w14:paraId="3132E497" w14:textId="77777777" w:rsidR="007C1DB1" w:rsidRPr="00EE772C" w:rsidRDefault="007C1DB1" w:rsidP="00EE772C">
      <w:pPr>
        <w:jc w:val="both"/>
        <w:rPr>
          <w:rFonts w:ascii="Times New Roman" w:eastAsia="Arial" w:hAnsi="Times New Roman" w:cs="Arial"/>
          <w:noProof/>
          <w:sz w:val="24"/>
          <w:szCs w:val="15"/>
        </w:rPr>
      </w:pPr>
    </w:p>
    <w:p w14:paraId="08783200" w14:textId="308608FE" w:rsidR="007C1DB1" w:rsidRPr="00EE772C" w:rsidRDefault="00EE772C" w:rsidP="00EE772C">
      <w:pPr>
        <w:pStyle w:val="BodyText"/>
        <w:tabs>
          <w:tab w:val="left" w:pos="572"/>
        </w:tabs>
        <w:spacing w:before="0"/>
        <w:ind w:left="0"/>
        <w:jc w:val="both"/>
        <w:rPr>
          <w:rFonts w:ascii="Times New Roman" w:hAnsi="Times New Roman"/>
          <w:noProof/>
          <w:sz w:val="24"/>
        </w:rPr>
      </w:pPr>
      <w:r>
        <w:rPr>
          <w:rFonts w:ascii="Times New Roman" w:hAnsi="Times New Roman"/>
          <w:sz w:val="24"/>
        </w:rPr>
        <w:t>3.3. Analīžu dati</w:t>
      </w:r>
    </w:p>
    <w:p w14:paraId="263EE67C" w14:textId="77777777" w:rsidR="00EE772C" w:rsidRDefault="00EE772C" w:rsidP="00EE772C">
      <w:pPr>
        <w:pStyle w:val="BodyText"/>
        <w:tabs>
          <w:tab w:val="left" w:pos="752"/>
        </w:tabs>
        <w:spacing w:before="0"/>
        <w:ind w:left="0"/>
        <w:jc w:val="both"/>
        <w:rPr>
          <w:rFonts w:ascii="Times New Roman" w:hAnsi="Times New Roman"/>
          <w:noProof/>
          <w:sz w:val="24"/>
          <w:u w:val="single" w:color="000000"/>
        </w:rPr>
      </w:pPr>
    </w:p>
    <w:p w14:paraId="0622E5DF" w14:textId="751398C7" w:rsidR="007C1DB1" w:rsidRPr="00EE772C" w:rsidRDefault="00EE772C" w:rsidP="00EE772C">
      <w:pPr>
        <w:pStyle w:val="BodyText"/>
        <w:tabs>
          <w:tab w:val="left" w:pos="752"/>
        </w:tabs>
        <w:spacing w:before="0"/>
        <w:ind w:left="0"/>
        <w:jc w:val="both"/>
        <w:rPr>
          <w:rFonts w:ascii="Times New Roman" w:hAnsi="Times New Roman"/>
          <w:noProof/>
          <w:sz w:val="24"/>
        </w:rPr>
      </w:pPr>
      <w:r>
        <w:rPr>
          <w:rFonts w:ascii="Times New Roman" w:hAnsi="Times New Roman"/>
          <w:sz w:val="24"/>
          <w:u w:color="000000"/>
        </w:rPr>
        <w:t xml:space="preserve">3.3.1. </w:t>
      </w:r>
      <w:r>
        <w:rPr>
          <w:rFonts w:ascii="Times New Roman" w:hAnsi="Times New Roman"/>
          <w:sz w:val="24"/>
          <w:u w:val="single" w:color="000000"/>
        </w:rPr>
        <w:t>Apstiprināšanas procedūras</w:t>
      </w:r>
      <w:r>
        <w:rPr>
          <w:rFonts w:ascii="Times New Roman" w:hAnsi="Times New Roman"/>
          <w:sz w:val="24"/>
        </w:rPr>
        <w:t xml:space="preserve"> (</w:t>
      </w:r>
      <w:r>
        <w:rPr>
          <w:rFonts w:ascii="Times New Roman" w:hAnsi="Times New Roman"/>
          <w:i/>
          <w:iCs/>
          <w:sz w:val="24"/>
          <w:u w:val="single" w:color="000000"/>
        </w:rPr>
        <w:t>CP</w:t>
      </w:r>
      <w:r>
        <w:rPr>
          <w:rFonts w:ascii="Times New Roman" w:hAnsi="Times New Roman"/>
          <w:sz w:val="24"/>
        </w:rPr>
        <w:t>) dati</w:t>
      </w:r>
    </w:p>
    <w:p w14:paraId="1DE7F92B" w14:textId="77777777" w:rsidR="00EE772C" w:rsidRDefault="00EE772C" w:rsidP="00EE772C">
      <w:pPr>
        <w:pStyle w:val="BodyText"/>
        <w:spacing w:before="0"/>
        <w:ind w:left="0"/>
        <w:jc w:val="both"/>
        <w:rPr>
          <w:rFonts w:ascii="Times New Roman" w:hAnsi="Times New Roman"/>
          <w:noProof/>
          <w:sz w:val="24"/>
          <w:u w:val="single" w:color="000000"/>
        </w:rPr>
      </w:pPr>
    </w:p>
    <w:p w14:paraId="03D95483" w14:textId="674EA868"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Dokumentācijā par </w:t>
      </w:r>
      <w:r>
        <w:rPr>
          <w:rFonts w:ascii="Times New Roman" w:hAnsi="Times New Roman"/>
          <w:i/>
          <w:iCs/>
          <w:sz w:val="24"/>
          <w:u w:val="single" w:color="000000"/>
        </w:rPr>
        <w:t>CP</w:t>
      </w:r>
      <w:r>
        <w:rPr>
          <w:rFonts w:ascii="Times New Roman" w:hAnsi="Times New Roman"/>
          <w:sz w:val="24"/>
        </w:rPr>
        <w:t xml:space="preserve"> metodi jāsniedz šāda informācija:</w:t>
      </w:r>
    </w:p>
    <w:p w14:paraId="4F9F8A0D" w14:textId="77777777" w:rsidR="00EE772C" w:rsidRPr="00EE772C" w:rsidRDefault="00EE772C" w:rsidP="00EE772C">
      <w:pPr>
        <w:pStyle w:val="BodyText"/>
        <w:spacing w:before="0"/>
        <w:ind w:left="0"/>
        <w:jc w:val="both"/>
        <w:rPr>
          <w:rFonts w:ascii="Times New Roman" w:hAnsi="Times New Roman"/>
          <w:noProof/>
          <w:sz w:val="24"/>
        </w:rPr>
      </w:pPr>
    </w:p>
    <w:p w14:paraId="438BD76B" w14:textId="77777777" w:rsidR="007C1DB1" w:rsidRPr="00EE772C" w:rsidRDefault="007C1DB1" w:rsidP="00EE772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rPr>
        <w:t xml:space="preserve">izmantotās </w:t>
      </w:r>
      <w:r>
        <w:rPr>
          <w:rFonts w:ascii="Times New Roman" w:hAnsi="Times New Roman"/>
          <w:i/>
          <w:iCs/>
          <w:sz w:val="24"/>
          <w:u w:val="single" w:color="000000"/>
        </w:rPr>
        <w:t>CP</w:t>
      </w:r>
      <w:r>
        <w:rPr>
          <w:rFonts w:ascii="Times New Roman" w:hAnsi="Times New Roman"/>
          <w:sz w:val="24"/>
        </w:rPr>
        <w:t xml:space="preserve"> metodes </w:t>
      </w:r>
      <w:r>
        <w:rPr>
          <w:rFonts w:ascii="Times New Roman" w:hAnsi="Times New Roman"/>
          <w:i/>
          <w:iCs/>
          <w:sz w:val="24"/>
        </w:rPr>
        <w:t>SOP</w:t>
      </w:r>
      <w:r>
        <w:rPr>
          <w:rFonts w:ascii="Times New Roman" w:hAnsi="Times New Roman"/>
          <w:sz w:val="24"/>
        </w:rPr>
        <w:t xml:space="preserve"> nosaukums vai identifikācijas kods;</w:t>
      </w:r>
    </w:p>
    <w:p w14:paraId="66D3F5B1" w14:textId="77777777" w:rsidR="007C1DB1" w:rsidRPr="00EE772C" w:rsidRDefault="007C1DB1" w:rsidP="00EE772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rPr>
        <w:t>instrumenta veids / identifikācijas kods;</w:t>
      </w:r>
    </w:p>
    <w:p w14:paraId="6C856EA0" w14:textId="77777777" w:rsidR="007C1DB1" w:rsidRPr="00EE772C" w:rsidRDefault="007C1DB1" w:rsidP="00EE772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rPr>
        <w:t>apraksts par katra pozitīvā kvalitātes kontroles (</w:t>
      </w:r>
      <w:r>
        <w:rPr>
          <w:rFonts w:ascii="Times New Roman" w:hAnsi="Times New Roman"/>
          <w:i/>
          <w:iCs/>
          <w:sz w:val="24"/>
        </w:rPr>
        <w:t>QC</w:t>
      </w:r>
      <w:r>
        <w:rPr>
          <w:rFonts w:ascii="Times New Roman" w:hAnsi="Times New Roman"/>
          <w:sz w:val="24"/>
        </w:rPr>
        <w:t>) parauga sastāvu, kas analizēts vienā un tajā pašā partijā;</w:t>
      </w:r>
    </w:p>
    <w:p w14:paraId="55F1DC78" w14:textId="77777777" w:rsidR="007C1DB1" w:rsidRPr="00EE772C" w:rsidRDefault="007C1DB1" w:rsidP="00EE772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rPr>
        <w:t>joni/pārejas, kas novēroti, piemērojot mērķa savienojuma(-u) identifikācijas metodi (</w:t>
      </w:r>
      <w:r>
        <w:rPr>
          <w:rFonts w:ascii="Times New Roman" w:hAnsi="Times New Roman"/>
          <w:i/>
          <w:iCs/>
          <w:sz w:val="24"/>
        </w:rPr>
        <w:t>GC-MS</w:t>
      </w:r>
      <w:r>
        <w:rPr>
          <w:rFonts w:ascii="Times New Roman" w:hAnsi="Times New Roman"/>
          <w:sz w:val="24"/>
          <w:vertAlign w:val="superscript"/>
        </w:rPr>
        <w:t>n</w:t>
      </w:r>
      <w:r>
        <w:rPr>
          <w:rFonts w:ascii="Times New Roman" w:hAnsi="Times New Roman"/>
          <w:sz w:val="24"/>
        </w:rPr>
        <w:t xml:space="preserve"> un/vai </w:t>
      </w:r>
      <w:r>
        <w:rPr>
          <w:rFonts w:ascii="Times New Roman" w:hAnsi="Times New Roman"/>
          <w:i/>
          <w:iCs/>
          <w:sz w:val="24"/>
        </w:rPr>
        <w:t>LC-MS</w:t>
      </w:r>
      <w:r>
        <w:rPr>
          <w:rFonts w:ascii="Times New Roman" w:hAnsi="Times New Roman"/>
          <w:sz w:val="24"/>
          <w:vertAlign w:val="superscript"/>
        </w:rPr>
        <w:t>n</w:t>
      </w:r>
      <w:r>
        <w:rPr>
          <w:rFonts w:ascii="Times New Roman" w:hAnsi="Times New Roman"/>
          <w:sz w:val="24"/>
        </w:rPr>
        <w:t xml:space="preserve"> procedūrām);</w:t>
      </w:r>
    </w:p>
    <w:p w14:paraId="3AA3DA9C" w14:textId="77777777" w:rsidR="007C1DB1" w:rsidRPr="00EE772C" w:rsidRDefault="007C1DB1" w:rsidP="00EE772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rPr>
        <w:t xml:space="preserve">“A” un/vai “B”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laboratorijas iekšējās uzraudzības ķēdes</w:t>
      </w:r>
      <w:r>
        <w:rPr>
          <w:rFonts w:ascii="Times New Roman" w:hAnsi="Times New Roman"/>
          <w:sz w:val="24"/>
        </w:rPr>
        <w:t xml:space="preserve"> dokumentācija saistībā ar </w:t>
      </w:r>
      <w:r>
        <w:rPr>
          <w:rFonts w:ascii="Times New Roman" w:hAnsi="Times New Roman"/>
          <w:i/>
          <w:iCs/>
          <w:sz w:val="24"/>
          <w:u w:val="single" w:color="000000"/>
        </w:rPr>
        <w:t>CP</w:t>
      </w:r>
      <w:r>
        <w:rPr>
          <w:rFonts w:ascii="Times New Roman" w:hAnsi="Times New Roman"/>
          <w:sz w:val="24"/>
        </w:rPr>
        <w:t xml:space="preserve">, kas attiecas uz </w:t>
      </w:r>
      <w:r>
        <w:rPr>
          <w:rFonts w:ascii="Times New Roman" w:hAnsi="Times New Roman"/>
          <w:i/>
          <w:sz w:val="24"/>
        </w:rPr>
        <w:t>parauga</w:t>
      </w:r>
      <w:r>
        <w:rPr>
          <w:rFonts w:ascii="Times New Roman" w:hAnsi="Times New Roman"/>
          <w:sz w:val="24"/>
        </w:rPr>
        <w:t xml:space="preserve"> trauka glabāšanu un apstrādi (ja nav jau sniegta, kā minēts iepriekš 2.2. punktā);</w:t>
      </w:r>
    </w:p>
    <w:p w14:paraId="3CD326CB" w14:textId="77777777" w:rsidR="007C1DB1" w:rsidRPr="00EE772C" w:rsidRDefault="007C1DB1" w:rsidP="00EE772C">
      <w:pPr>
        <w:pStyle w:val="BodyText"/>
        <w:numPr>
          <w:ilvl w:val="3"/>
          <w:numId w:val="11"/>
        </w:numPr>
        <w:spacing w:before="0"/>
        <w:ind w:left="426" w:hanging="426"/>
        <w:jc w:val="both"/>
        <w:rPr>
          <w:rFonts w:ascii="Times New Roman" w:hAnsi="Times New Roman"/>
          <w:noProof/>
          <w:sz w:val="24"/>
        </w:rPr>
      </w:pPr>
      <w:r>
        <w:rPr>
          <w:rFonts w:ascii="Times New Roman" w:hAnsi="Times New Roman"/>
          <w:i/>
          <w:iCs/>
          <w:sz w:val="24"/>
          <w:u w:val="single" w:color="000000"/>
        </w:rPr>
        <w:t>CP</w:t>
      </w:r>
      <w:r>
        <w:rPr>
          <w:rFonts w:ascii="Times New Roman" w:hAnsi="Times New Roman"/>
          <w:sz w:val="24"/>
          <w:u w:val="single" w:color="000000"/>
        </w:rPr>
        <w:t xml:space="preserve"> alikvotas laboratorijas iekšējās uzraudzības ķēdes</w:t>
      </w:r>
      <w:r>
        <w:rPr>
          <w:rFonts w:ascii="Times New Roman" w:hAnsi="Times New Roman"/>
          <w:sz w:val="24"/>
        </w:rPr>
        <w:t xml:space="preserve"> dokumentācija;</w:t>
      </w:r>
    </w:p>
    <w:p w14:paraId="0B840401" w14:textId="1CD2AA8B" w:rsidR="007C1DB1" w:rsidRPr="00EE772C" w:rsidRDefault="007C1DB1" w:rsidP="00EE772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u w:val="single" w:color="000000"/>
        </w:rPr>
        <w:t>CP</w:t>
      </w:r>
      <w:r>
        <w:rPr>
          <w:rFonts w:ascii="Times New Roman" w:hAnsi="Times New Roman"/>
          <w:sz w:val="24"/>
        </w:rPr>
        <w:t xml:space="preserve"> analītiskā mērinstrumenta izmantošanas secības datne;</w:t>
      </w:r>
      <w:r w:rsidR="00EE772C">
        <w:rPr>
          <w:rStyle w:val="FootnoteReference"/>
          <w:rFonts w:ascii="Times New Roman" w:hAnsi="Times New Roman"/>
          <w:noProof/>
          <w:sz w:val="24"/>
        </w:rPr>
        <w:footnoteReference w:id="4"/>
      </w:r>
    </w:p>
    <w:p w14:paraId="629A4E10" w14:textId="4161406D" w:rsidR="007C1DB1" w:rsidRDefault="007C1DB1" w:rsidP="00EE772C">
      <w:pPr>
        <w:pStyle w:val="BodyText"/>
        <w:numPr>
          <w:ilvl w:val="3"/>
          <w:numId w:val="11"/>
        </w:numPr>
        <w:spacing w:before="0"/>
        <w:ind w:left="426" w:hanging="426"/>
        <w:jc w:val="both"/>
        <w:rPr>
          <w:rFonts w:ascii="Times New Roman" w:hAnsi="Times New Roman"/>
          <w:noProof/>
          <w:sz w:val="24"/>
        </w:rPr>
      </w:pPr>
      <w:r>
        <w:rPr>
          <w:rFonts w:ascii="Times New Roman" w:hAnsi="Times New Roman"/>
          <w:i/>
          <w:iCs/>
          <w:sz w:val="24"/>
          <w:u w:val="single" w:color="000000"/>
        </w:rPr>
        <w:t>CP</w:t>
      </w:r>
      <w:r>
        <w:rPr>
          <w:rFonts w:ascii="Times New Roman" w:hAnsi="Times New Roman"/>
          <w:sz w:val="24"/>
        </w:rPr>
        <w:t xml:space="preserve"> hromatogrāfijas un spektra dati (</w:t>
      </w:r>
      <w:r>
        <w:rPr>
          <w:rFonts w:ascii="Times New Roman" w:hAnsi="Times New Roman"/>
          <w:i/>
          <w:iCs/>
          <w:sz w:val="24"/>
        </w:rPr>
        <w:t>GC-MS</w:t>
      </w:r>
      <w:r>
        <w:rPr>
          <w:rFonts w:ascii="Times New Roman" w:hAnsi="Times New Roman"/>
          <w:sz w:val="24"/>
          <w:vertAlign w:val="superscript"/>
        </w:rPr>
        <w:t>n</w:t>
      </w:r>
      <w:r>
        <w:rPr>
          <w:rFonts w:ascii="Times New Roman" w:hAnsi="Times New Roman"/>
          <w:sz w:val="24"/>
        </w:rPr>
        <w:t xml:space="preserve"> un/vai </w:t>
      </w:r>
      <w:r>
        <w:rPr>
          <w:rFonts w:ascii="Times New Roman" w:hAnsi="Times New Roman"/>
          <w:i/>
          <w:iCs/>
          <w:sz w:val="24"/>
        </w:rPr>
        <w:t>LC-MS</w:t>
      </w:r>
      <w:r>
        <w:rPr>
          <w:rFonts w:ascii="Times New Roman" w:hAnsi="Times New Roman"/>
          <w:sz w:val="24"/>
          <w:vertAlign w:val="superscript"/>
        </w:rPr>
        <w:t>n</w:t>
      </w:r>
      <w:r>
        <w:rPr>
          <w:rFonts w:ascii="Times New Roman" w:hAnsi="Times New Roman"/>
          <w:sz w:val="24"/>
        </w:rPr>
        <w:t xml:space="preserve"> procedūrām):</w:t>
      </w:r>
      <w:r w:rsidR="00EE772C">
        <w:rPr>
          <w:rStyle w:val="FootnoteReference"/>
          <w:rFonts w:ascii="Times New Roman" w:hAnsi="Times New Roman"/>
          <w:noProof/>
          <w:sz w:val="24"/>
        </w:rPr>
        <w:footnoteReference w:id="5"/>
      </w:r>
    </w:p>
    <w:p w14:paraId="67A49CD1" w14:textId="77777777" w:rsidR="00EE772C" w:rsidRPr="00EE772C" w:rsidRDefault="00EE772C" w:rsidP="00EE772C">
      <w:pPr>
        <w:pStyle w:val="BodyText"/>
        <w:tabs>
          <w:tab w:val="left" w:pos="752"/>
        </w:tabs>
        <w:spacing w:before="0"/>
        <w:ind w:left="0"/>
        <w:jc w:val="both"/>
        <w:rPr>
          <w:rFonts w:ascii="Times New Roman" w:hAnsi="Times New Roman"/>
          <w:noProof/>
          <w:sz w:val="24"/>
        </w:rPr>
      </w:pPr>
    </w:p>
    <w:p w14:paraId="54B1A263" w14:textId="77777777" w:rsidR="007C1DB1" w:rsidRPr="00EE772C" w:rsidRDefault="007C1DB1" w:rsidP="00C3639C">
      <w:pPr>
        <w:pStyle w:val="BodyText"/>
        <w:numPr>
          <w:ilvl w:val="4"/>
          <w:numId w:val="11"/>
        </w:numPr>
        <w:tabs>
          <w:tab w:val="left" w:pos="1292"/>
        </w:tabs>
        <w:spacing w:before="0"/>
        <w:ind w:left="709" w:hanging="283"/>
        <w:jc w:val="both"/>
        <w:rPr>
          <w:rFonts w:ascii="Times New Roman" w:hAnsi="Times New Roman"/>
          <w:noProof/>
          <w:sz w:val="24"/>
        </w:rPr>
      </w:pPr>
      <w:r>
        <w:rPr>
          <w:rFonts w:ascii="Times New Roman" w:hAnsi="Times New Roman"/>
          <w:sz w:val="24"/>
        </w:rPr>
        <w:t xml:space="preserve">pozitīvais(-ie) </w:t>
      </w:r>
      <w:r>
        <w:rPr>
          <w:rFonts w:ascii="Times New Roman" w:hAnsi="Times New Roman"/>
          <w:i/>
          <w:iCs/>
          <w:sz w:val="24"/>
        </w:rPr>
        <w:t>QC</w:t>
      </w:r>
      <w:r>
        <w:rPr>
          <w:rFonts w:ascii="Times New Roman" w:hAnsi="Times New Roman"/>
          <w:sz w:val="24"/>
        </w:rPr>
        <w:t xml:space="preserve"> paraugs(-i);</w:t>
      </w:r>
    </w:p>
    <w:p w14:paraId="3DAFA35B" w14:textId="77777777" w:rsidR="007C1DB1" w:rsidRPr="00EE772C" w:rsidRDefault="007C1DB1" w:rsidP="00C3639C">
      <w:pPr>
        <w:pStyle w:val="BodyText"/>
        <w:numPr>
          <w:ilvl w:val="4"/>
          <w:numId w:val="11"/>
        </w:numPr>
        <w:tabs>
          <w:tab w:val="left" w:pos="1292"/>
        </w:tabs>
        <w:spacing w:before="0"/>
        <w:ind w:left="709" w:hanging="283"/>
        <w:jc w:val="both"/>
        <w:rPr>
          <w:rFonts w:ascii="Times New Roman" w:hAnsi="Times New Roman"/>
          <w:noProof/>
          <w:sz w:val="24"/>
        </w:rPr>
      </w:pPr>
      <w:r>
        <w:rPr>
          <w:rFonts w:ascii="Times New Roman" w:hAnsi="Times New Roman"/>
          <w:sz w:val="24"/>
        </w:rPr>
        <w:t xml:space="preserve">negatīvais(-ie) </w:t>
      </w:r>
      <w:r>
        <w:rPr>
          <w:rFonts w:ascii="Times New Roman" w:hAnsi="Times New Roman"/>
          <w:i/>
          <w:iCs/>
          <w:sz w:val="24"/>
        </w:rPr>
        <w:t>QC</w:t>
      </w:r>
      <w:r>
        <w:rPr>
          <w:rFonts w:ascii="Times New Roman" w:hAnsi="Times New Roman"/>
          <w:sz w:val="24"/>
        </w:rPr>
        <w:t xml:space="preserve"> paraugs(-i) un</w:t>
      </w:r>
    </w:p>
    <w:p w14:paraId="161AA969" w14:textId="77777777" w:rsidR="007C1DB1" w:rsidRPr="00EE772C" w:rsidRDefault="007C1DB1" w:rsidP="00C3639C">
      <w:pPr>
        <w:numPr>
          <w:ilvl w:val="4"/>
          <w:numId w:val="11"/>
        </w:numPr>
        <w:tabs>
          <w:tab w:val="left" w:pos="1292"/>
        </w:tabs>
        <w:ind w:left="709" w:hanging="283"/>
        <w:jc w:val="both"/>
        <w:rPr>
          <w:rFonts w:ascii="Times New Roman" w:eastAsia="Arial" w:hAnsi="Times New Roman" w:cs="Arial"/>
          <w:noProof/>
          <w:sz w:val="24"/>
        </w:rPr>
      </w:pPr>
      <w:r>
        <w:rPr>
          <w:rFonts w:ascii="Times New Roman" w:hAnsi="Times New Roman"/>
          <w:i/>
          <w:sz w:val="24"/>
        </w:rPr>
        <w:t>nelabvēlīga(-u) analīžu rezultāta(-u)</w:t>
      </w:r>
      <w:r>
        <w:rPr>
          <w:rFonts w:ascii="Times New Roman" w:hAnsi="Times New Roman"/>
          <w:sz w:val="24"/>
        </w:rPr>
        <w:t xml:space="preserve"> apstiprināšanai analizētā(-ās) </w:t>
      </w:r>
      <w:r>
        <w:rPr>
          <w:rFonts w:ascii="Times New Roman" w:hAnsi="Times New Roman"/>
          <w:sz w:val="24"/>
          <w:u w:val="single" w:color="000000"/>
        </w:rPr>
        <w:t>alikvota(-as)</w:t>
      </w:r>
      <w:r>
        <w:rPr>
          <w:rFonts w:ascii="Times New Roman" w:hAnsi="Times New Roman"/>
          <w:sz w:val="24"/>
        </w:rPr>
        <w:t>;</w:t>
      </w:r>
    </w:p>
    <w:p w14:paraId="17E1E256" w14:textId="77777777" w:rsidR="007C1DB1" w:rsidRPr="00EE772C" w:rsidRDefault="007C1DB1" w:rsidP="00C3639C">
      <w:pPr>
        <w:ind w:left="709"/>
        <w:jc w:val="both"/>
        <w:rPr>
          <w:rFonts w:ascii="Times New Roman" w:eastAsia="Arial" w:hAnsi="Times New Roman" w:cs="Arial"/>
          <w:noProof/>
          <w:sz w:val="24"/>
          <w:szCs w:val="20"/>
        </w:rPr>
      </w:pPr>
      <w:r>
        <w:rPr>
          <w:rFonts w:ascii="Times New Roman" w:hAnsi="Times New Roman"/>
          <w:sz w:val="24"/>
        </w:rPr>
        <w:t xml:space="preserve">[Piezīme. </w:t>
      </w:r>
      <w:r>
        <w:rPr>
          <w:rFonts w:ascii="Times New Roman" w:hAnsi="Times New Roman"/>
          <w:i/>
          <w:iCs/>
          <w:sz w:val="24"/>
          <w:u w:val="single" w:color="000000"/>
        </w:rPr>
        <w:t>CP</w:t>
      </w:r>
      <w:r>
        <w:rPr>
          <w:rFonts w:ascii="Times New Roman" w:hAnsi="Times New Roman"/>
          <w:sz w:val="24"/>
        </w:rPr>
        <w:t xml:space="preserve"> datiem ir jābūt kopijām no sākotnējiem datiem, kurus </w:t>
      </w:r>
      <w:r>
        <w:rPr>
          <w:rFonts w:ascii="Times New Roman" w:hAnsi="Times New Roman"/>
          <w:sz w:val="24"/>
          <w:u w:val="single" w:color="000000"/>
        </w:rPr>
        <w:t>laboratorija</w:t>
      </w:r>
      <w:r>
        <w:rPr>
          <w:rFonts w:ascii="Times New Roman" w:hAnsi="Times New Roman"/>
          <w:sz w:val="24"/>
        </w:rPr>
        <w:t xml:space="preserve"> ir izvērtējusi, lai pamatotu </w:t>
      </w:r>
      <w:r>
        <w:rPr>
          <w:rFonts w:ascii="Times New Roman" w:hAnsi="Times New Roman"/>
          <w:i/>
          <w:sz w:val="24"/>
        </w:rPr>
        <w:t>AAF</w:t>
      </w:r>
      <w:r>
        <w:rPr>
          <w:rFonts w:ascii="Times New Roman" w:hAnsi="Times New Roman"/>
          <w:sz w:val="24"/>
        </w:rPr>
        <w:t xml:space="preserve"> vai </w:t>
      </w:r>
      <w:r>
        <w:rPr>
          <w:rFonts w:ascii="Times New Roman" w:hAnsi="Times New Roman"/>
          <w:i/>
          <w:sz w:val="24"/>
        </w:rPr>
        <w:t>ATF</w:t>
      </w:r>
      <w:r>
        <w:rPr>
          <w:rFonts w:ascii="Times New Roman" w:hAnsi="Times New Roman"/>
          <w:sz w:val="24"/>
        </w:rPr>
        <w:t>.]</w:t>
      </w:r>
    </w:p>
    <w:p w14:paraId="122C8F62" w14:textId="77777777" w:rsidR="00C3639C" w:rsidRPr="00C3639C" w:rsidRDefault="00C3639C" w:rsidP="00C3639C">
      <w:pPr>
        <w:pStyle w:val="BodyText"/>
        <w:tabs>
          <w:tab w:val="left" w:pos="752"/>
        </w:tabs>
        <w:spacing w:before="0"/>
        <w:ind w:left="0"/>
        <w:jc w:val="both"/>
        <w:rPr>
          <w:rFonts w:ascii="Times New Roman" w:hAnsi="Times New Roman"/>
          <w:noProof/>
          <w:sz w:val="24"/>
        </w:rPr>
      </w:pPr>
    </w:p>
    <w:p w14:paraId="4FB4B1C4" w14:textId="0417BF5E" w:rsidR="007C1DB1" w:rsidRDefault="007C1DB1" w:rsidP="00E36716">
      <w:pPr>
        <w:pStyle w:val="BodyText"/>
        <w:keepNext/>
        <w:numPr>
          <w:ilvl w:val="3"/>
          <w:numId w:val="11"/>
        </w:numPr>
        <w:spacing w:before="0"/>
        <w:ind w:left="426" w:hanging="426"/>
        <w:jc w:val="both"/>
        <w:rPr>
          <w:rFonts w:ascii="Times New Roman" w:hAnsi="Times New Roman"/>
          <w:noProof/>
          <w:sz w:val="24"/>
        </w:rPr>
      </w:pPr>
      <w:r>
        <w:rPr>
          <w:rFonts w:ascii="Times New Roman" w:hAnsi="Times New Roman"/>
          <w:i/>
          <w:iCs/>
          <w:sz w:val="24"/>
        </w:rPr>
        <w:lastRenderedPageBreak/>
        <w:t>GC-MS</w:t>
      </w:r>
      <w:r>
        <w:rPr>
          <w:rFonts w:ascii="Times New Roman" w:hAnsi="Times New Roman"/>
          <w:sz w:val="24"/>
          <w:vertAlign w:val="superscript"/>
        </w:rPr>
        <w:t>n</w:t>
      </w:r>
      <w:r>
        <w:rPr>
          <w:rFonts w:ascii="Times New Roman" w:hAnsi="Times New Roman"/>
          <w:sz w:val="24"/>
        </w:rPr>
        <w:t xml:space="preserve"> un/vai </w:t>
      </w:r>
      <w:r>
        <w:rPr>
          <w:rFonts w:ascii="Times New Roman" w:hAnsi="Times New Roman"/>
          <w:i/>
          <w:iCs/>
          <w:sz w:val="24"/>
        </w:rPr>
        <w:t>LC-MS</w:t>
      </w:r>
      <w:r>
        <w:rPr>
          <w:rFonts w:ascii="Times New Roman" w:hAnsi="Times New Roman"/>
          <w:sz w:val="24"/>
          <w:vertAlign w:val="superscript"/>
        </w:rPr>
        <w:t>n</w:t>
      </w:r>
      <w:r>
        <w:rPr>
          <w:rFonts w:ascii="Times New Roman" w:hAnsi="Times New Roman"/>
          <w:sz w:val="24"/>
        </w:rPr>
        <w:t xml:space="preserve"> procedūrām – identifikācijas dati</w:t>
      </w:r>
      <w:r w:rsidR="00EE772C">
        <w:rPr>
          <w:rStyle w:val="FootnoteReference"/>
          <w:rFonts w:ascii="Times New Roman" w:hAnsi="Times New Roman"/>
          <w:noProof/>
          <w:sz w:val="24"/>
        </w:rPr>
        <w:footnoteReference w:id="6"/>
      </w:r>
      <w:r>
        <w:rPr>
          <w:rFonts w:ascii="Times New Roman" w:hAnsi="Times New Roman"/>
          <w:sz w:val="24"/>
        </w:rPr>
        <w:t xml:space="preserve">, kas pierāda atbilstību </w:t>
      </w:r>
      <w:r>
        <w:rPr>
          <w:rFonts w:ascii="Times New Roman" w:hAnsi="Times New Roman"/>
          <w:i/>
          <w:iCs/>
          <w:sz w:val="24"/>
        </w:rPr>
        <w:t>TD IDCR</w:t>
      </w:r>
      <w:r>
        <w:rPr>
          <w:rFonts w:ascii="Times New Roman" w:hAnsi="Times New Roman"/>
          <w:sz w:val="24"/>
        </w:rPr>
        <w:t xml:space="preserve"> [2], tostarp:</w:t>
      </w:r>
    </w:p>
    <w:p w14:paraId="1E1536D1" w14:textId="77777777" w:rsidR="00C3639C" w:rsidRPr="00EE772C" w:rsidRDefault="00C3639C" w:rsidP="00E36716">
      <w:pPr>
        <w:pStyle w:val="BodyText"/>
        <w:keepNext/>
        <w:tabs>
          <w:tab w:val="left" w:pos="752"/>
        </w:tabs>
        <w:spacing w:before="0"/>
        <w:ind w:left="0"/>
        <w:jc w:val="both"/>
        <w:rPr>
          <w:rFonts w:ascii="Times New Roman" w:hAnsi="Times New Roman"/>
          <w:noProof/>
          <w:sz w:val="24"/>
        </w:rPr>
      </w:pPr>
    </w:p>
    <w:p w14:paraId="621492B4" w14:textId="77777777" w:rsidR="007C1DB1" w:rsidRPr="00EE772C" w:rsidRDefault="007C1DB1" w:rsidP="00E36716">
      <w:pPr>
        <w:pStyle w:val="BodyText"/>
        <w:keepNext/>
        <w:numPr>
          <w:ilvl w:val="4"/>
          <w:numId w:val="11"/>
        </w:numPr>
        <w:spacing w:before="0"/>
        <w:ind w:left="709" w:hanging="283"/>
        <w:jc w:val="both"/>
        <w:rPr>
          <w:rFonts w:ascii="Times New Roman" w:hAnsi="Times New Roman"/>
          <w:noProof/>
          <w:sz w:val="24"/>
        </w:rPr>
      </w:pPr>
      <w:r>
        <w:rPr>
          <w:rFonts w:ascii="Times New Roman" w:hAnsi="Times New Roman"/>
          <w:sz w:val="24"/>
        </w:rPr>
        <w:t>kopsavilkuma tabula, kur norādīta diagnostikas jonu relatīvā izplatība, izdalīšanas laika (</w:t>
      </w:r>
      <w:r>
        <w:rPr>
          <w:rFonts w:ascii="Times New Roman" w:hAnsi="Times New Roman"/>
          <w:i/>
          <w:iCs/>
          <w:sz w:val="24"/>
        </w:rPr>
        <w:t>RT</w:t>
      </w:r>
      <w:r>
        <w:rPr>
          <w:rFonts w:ascii="Times New Roman" w:hAnsi="Times New Roman"/>
          <w:sz w:val="24"/>
        </w:rPr>
        <w:t>) dati un attiecīgo aprēķinu rezultāti;</w:t>
      </w:r>
    </w:p>
    <w:p w14:paraId="4A4CEFD0" w14:textId="77777777" w:rsidR="007C1DB1" w:rsidRPr="00EE772C" w:rsidRDefault="007C1DB1" w:rsidP="00C3639C">
      <w:pPr>
        <w:pStyle w:val="BodyText"/>
        <w:numPr>
          <w:ilvl w:val="4"/>
          <w:numId w:val="11"/>
        </w:numPr>
        <w:spacing w:before="0"/>
        <w:ind w:left="709" w:hanging="283"/>
        <w:jc w:val="both"/>
        <w:rPr>
          <w:rFonts w:ascii="Times New Roman" w:hAnsi="Times New Roman"/>
          <w:noProof/>
          <w:sz w:val="24"/>
        </w:rPr>
      </w:pPr>
      <w:r>
        <w:rPr>
          <w:rFonts w:ascii="Times New Roman" w:hAnsi="Times New Roman"/>
          <w:sz w:val="24"/>
        </w:rPr>
        <w:t xml:space="preserve">piemērojamie kritēriji, kas izmantoti, lai identificētu mērķa </w:t>
      </w:r>
      <w:r>
        <w:rPr>
          <w:rFonts w:ascii="Times New Roman" w:hAnsi="Times New Roman"/>
          <w:sz w:val="24"/>
          <w:u w:val="single" w:color="000000"/>
        </w:rPr>
        <w:t>analizējamo(-ās) vielu(-as)</w:t>
      </w:r>
      <w:r>
        <w:rPr>
          <w:rFonts w:ascii="Times New Roman" w:hAnsi="Times New Roman"/>
          <w:sz w:val="24"/>
        </w:rPr>
        <w:t xml:space="preserve"> un ziņotu par </w:t>
      </w:r>
      <w:r>
        <w:rPr>
          <w:rFonts w:ascii="Times New Roman" w:hAnsi="Times New Roman"/>
          <w:i/>
          <w:sz w:val="24"/>
        </w:rPr>
        <w:t>AAF</w:t>
      </w:r>
      <w:r>
        <w:rPr>
          <w:rFonts w:ascii="Times New Roman" w:hAnsi="Times New Roman"/>
          <w:sz w:val="24"/>
        </w:rPr>
        <w:t xml:space="preserve"> vai </w:t>
      </w:r>
      <w:r>
        <w:rPr>
          <w:rFonts w:ascii="Times New Roman" w:hAnsi="Times New Roman"/>
          <w:i/>
          <w:iCs/>
          <w:sz w:val="24"/>
        </w:rPr>
        <w:t>ATF</w:t>
      </w:r>
      <w:r>
        <w:rPr>
          <w:rFonts w:ascii="Times New Roman" w:hAnsi="Times New Roman"/>
          <w:sz w:val="24"/>
        </w:rPr>
        <w:t>;</w:t>
      </w:r>
    </w:p>
    <w:p w14:paraId="0498D209" w14:textId="350FC561" w:rsidR="007C1DB1" w:rsidRPr="00EE772C" w:rsidRDefault="007C1DB1" w:rsidP="00C3639C">
      <w:pPr>
        <w:pStyle w:val="BodyText"/>
        <w:numPr>
          <w:ilvl w:val="4"/>
          <w:numId w:val="11"/>
        </w:numPr>
        <w:spacing w:before="0"/>
        <w:ind w:left="709" w:hanging="283"/>
        <w:jc w:val="both"/>
        <w:rPr>
          <w:rFonts w:ascii="Times New Roman" w:hAnsi="Times New Roman"/>
          <w:noProof/>
          <w:sz w:val="24"/>
        </w:rPr>
      </w:pPr>
      <w:r>
        <w:rPr>
          <w:rFonts w:ascii="Times New Roman" w:hAnsi="Times New Roman"/>
          <w:sz w:val="24"/>
        </w:rPr>
        <w:t xml:space="preserve">kopsavilkuma tabulā iekļauj parakstītus/ ar iniciāļiem parakstītus (vai ar elektronisko parakstu parakstītus /validētus </w:t>
      </w:r>
      <w:r>
        <w:rPr>
          <w:rFonts w:ascii="Times New Roman" w:hAnsi="Times New Roman"/>
          <w:i/>
          <w:iCs/>
          <w:sz w:val="24"/>
        </w:rPr>
        <w:t>LIMS</w:t>
      </w:r>
      <w:r>
        <w:rPr>
          <w:rFonts w:ascii="Times New Roman" w:hAnsi="Times New Roman"/>
          <w:sz w:val="24"/>
        </w:rPr>
        <w:t xml:space="preserve"> izvaddatus) paziņojumus, ar ko apliecina, ka rezultāti atbilst piemērojamiem kritērijiem;</w:t>
      </w:r>
      <w:r w:rsidR="00C3639C">
        <w:rPr>
          <w:rStyle w:val="FootnoteReference"/>
          <w:rFonts w:ascii="Times New Roman" w:hAnsi="Times New Roman"/>
          <w:noProof/>
          <w:sz w:val="24"/>
        </w:rPr>
        <w:footnoteReference w:id="7"/>
      </w:r>
    </w:p>
    <w:p w14:paraId="3A1B0AFA" w14:textId="77777777" w:rsidR="00C3639C" w:rsidRDefault="00C3639C" w:rsidP="00C3639C">
      <w:pPr>
        <w:pStyle w:val="BodyText"/>
        <w:tabs>
          <w:tab w:val="left" w:pos="752"/>
        </w:tabs>
        <w:spacing w:before="0"/>
        <w:ind w:left="0"/>
        <w:jc w:val="both"/>
        <w:rPr>
          <w:rFonts w:ascii="Times New Roman" w:hAnsi="Times New Roman"/>
          <w:noProof/>
          <w:sz w:val="24"/>
        </w:rPr>
      </w:pPr>
    </w:p>
    <w:p w14:paraId="75BE6414" w14:textId="24BE7855" w:rsidR="007C1DB1" w:rsidRPr="00EE772C" w:rsidRDefault="007C1DB1" w:rsidP="00C3639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rPr>
        <w:t xml:space="preserve">paziņojums, ar ko apliecina, ka nebija noviržu no rakstītās </w:t>
      </w:r>
      <w:r>
        <w:rPr>
          <w:rFonts w:ascii="Times New Roman" w:hAnsi="Times New Roman"/>
          <w:i/>
          <w:iCs/>
          <w:sz w:val="24"/>
          <w:u w:val="single"/>
        </w:rPr>
        <w:t>CP</w:t>
      </w:r>
      <w:r>
        <w:rPr>
          <w:rFonts w:ascii="Times New Roman" w:hAnsi="Times New Roman"/>
          <w:sz w:val="24"/>
        </w:rPr>
        <w:t>;</w:t>
      </w:r>
    </w:p>
    <w:p w14:paraId="2412580A" w14:textId="77777777" w:rsidR="007C1DB1" w:rsidRPr="00EE772C" w:rsidRDefault="007C1DB1" w:rsidP="00C3639C">
      <w:pPr>
        <w:ind w:left="426"/>
        <w:jc w:val="both"/>
        <w:rPr>
          <w:rFonts w:ascii="Times New Roman" w:eastAsia="Arial" w:hAnsi="Times New Roman" w:cs="Arial"/>
          <w:noProof/>
          <w:sz w:val="24"/>
          <w:szCs w:val="20"/>
        </w:rPr>
      </w:pPr>
      <w:bookmarkStart w:id="1" w:name="[Comment:_If_deviation(s)_exist_(e.g._a_"/>
      <w:bookmarkEnd w:id="1"/>
      <w:r>
        <w:rPr>
          <w:rFonts w:ascii="Times New Roman" w:hAnsi="Times New Roman"/>
          <w:sz w:val="24"/>
        </w:rPr>
        <w:t xml:space="preserve">[Piezīme. Ja ir novirze(-es) (piemēram, attiecības izmaiņas vai atvasinātā </w:t>
      </w:r>
      <w:r>
        <w:rPr>
          <w:rFonts w:ascii="Times New Roman" w:hAnsi="Times New Roman"/>
          <w:i/>
          <w:sz w:val="24"/>
        </w:rPr>
        <w:t>parauga</w:t>
      </w:r>
      <w:r>
        <w:rPr>
          <w:rFonts w:ascii="Times New Roman" w:hAnsi="Times New Roman"/>
          <w:sz w:val="24"/>
        </w:rPr>
        <w:t xml:space="preserve"> atšķaidījums, ko radījis pārmērīgs </w:t>
      </w:r>
      <w:r>
        <w:rPr>
          <w:rFonts w:ascii="Times New Roman" w:hAnsi="Times New Roman"/>
          <w:i/>
          <w:sz w:val="24"/>
        </w:rPr>
        <w:t>parauga</w:t>
      </w:r>
      <w:r>
        <w:rPr>
          <w:rFonts w:ascii="Times New Roman" w:hAnsi="Times New Roman"/>
          <w:sz w:val="24"/>
        </w:rPr>
        <w:t xml:space="preserve"> daudzums mērinstrumentā, papildu attīrīšanas posma piemērošana vai paskaidrojums par atkārtotu </w:t>
      </w:r>
      <w:r>
        <w:rPr>
          <w:rFonts w:ascii="Times New Roman" w:hAnsi="Times New Roman"/>
          <w:i/>
          <w:sz w:val="24"/>
        </w:rPr>
        <w:t>parauga</w:t>
      </w:r>
      <w:r>
        <w:rPr>
          <w:rFonts w:ascii="Times New Roman" w:hAnsi="Times New Roman"/>
          <w:sz w:val="24"/>
        </w:rPr>
        <w:t xml:space="preserve"> analīzi, izmantojot jaunu </w:t>
      </w:r>
      <w:r>
        <w:rPr>
          <w:rFonts w:ascii="Times New Roman" w:hAnsi="Times New Roman"/>
          <w:sz w:val="24"/>
          <w:u w:val="single" w:color="000000"/>
        </w:rPr>
        <w:t>alikvotu</w:t>
      </w:r>
      <w:r>
        <w:rPr>
          <w:rFonts w:ascii="Times New Roman" w:hAnsi="Times New Roman"/>
          <w:sz w:val="24"/>
        </w:rPr>
        <w:t xml:space="preserve">), tad jāiesniedz dokumentācija par novirzēm no rakstītās </w:t>
      </w:r>
      <w:r>
        <w:rPr>
          <w:rFonts w:ascii="Times New Roman" w:hAnsi="Times New Roman"/>
          <w:i/>
          <w:iCs/>
          <w:sz w:val="24"/>
          <w:u w:val="single" w:color="000000"/>
        </w:rPr>
        <w:t>CP</w:t>
      </w:r>
      <w:r>
        <w:rPr>
          <w:rFonts w:ascii="Times New Roman" w:hAnsi="Times New Roman"/>
          <w:sz w:val="24"/>
        </w:rPr>
        <w:t>.]</w:t>
      </w:r>
    </w:p>
    <w:p w14:paraId="6EC84C60" w14:textId="5CD2FBD6" w:rsidR="007C1DB1" w:rsidRPr="00EE772C" w:rsidRDefault="007C1DB1" w:rsidP="00C3639C">
      <w:pPr>
        <w:pStyle w:val="BodyText"/>
        <w:numPr>
          <w:ilvl w:val="3"/>
          <w:numId w:val="11"/>
        </w:numPr>
        <w:spacing w:before="0"/>
        <w:ind w:left="426" w:hanging="426"/>
        <w:jc w:val="both"/>
        <w:rPr>
          <w:rFonts w:ascii="Times New Roman" w:hAnsi="Times New Roman"/>
          <w:noProof/>
          <w:sz w:val="24"/>
          <w:szCs w:val="14"/>
        </w:rPr>
      </w:pPr>
      <w:r>
        <w:rPr>
          <w:rFonts w:ascii="Times New Roman" w:hAnsi="Times New Roman"/>
          <w:sz w:val="24"/>
        </w:rPr>
        <w:t xml:space="preserve">paziņojums, ar ko apliecina pieņemamu sniegumu, pamatojoties uz </w:t>
      </w:r>
      <w:r>
        <w:rPr>
          <w:rFonts w:ascii="Times New Roman" w:hAnsi="Times New Roman"/>
          <w:i/>
          <w:iCs/>
          <w:sz w:val="24"/>
        </w:rPr>
        <w:t>parauga</w:t>
      </w:r>
      <w:r>
        <w:rPr>
          <w:rFonts w:ascii="Times New Roman" w:hAnsi="Times New Roman"/>
          <w:sz w:val="24"/>
        </w:rPr>
        <w:t xml:space="preserve"> </w:t>
      </w:r>
      <w:r>
        <w:rPr>
          <w:rFonts w:ascii="Times New Roman" w:hAnsi="Times New Roman"/>
          <w:i/>
          <w:iCs/>
          <w:sz w:val="24"/>
          <w:u w:val="single"/>
        </w:rPr>
        <w:t>CP</w:t>
      </w:r>
      <w:r>
        <w:rPr>
          <w:rFonts w:ascii="Times New Roman" w:hAnsi="Times New Roman"/>
          <w:sz w:val="24"/>
        </w:rPr>
        <w:t xml:space="preserve"> datu ģenerēšanai izmantotā analītiskā mērinstrumenta novērtējumu.</w:t>
      </w:r>
      <w:r w:rsidR="00C3639C">
        <w:rPr>
          <w:rStyle w:val="FootnoteReference"/>
          <w:rFonts w:ascii="Times New Roman" w:hAnsi="Times New Roman"/>
          <w:noProof/>
          <w:sz w:val="24"/>
        </w:rPr>
        <w:footnoteReference w:id="8"/>
      </w:r>
    </w:p>
    <w:p w14:paraId="0268F527" w14:textId="77777777" w:rsidR="00C3639C" w:rsidRDefault="00C3639C" w:rsidP="00C3639C">
      <w:pPr>
        <w:pStyle w:val="BodyText"/>
        <w:tabs>
          <w:tab w:val="left" w:pos="752"/>
        </w:tabs>
        <w:spacing w:before="0"/>
        <w:ind w:left="0"/>
        <w:jc w:val="both"/>
        <w:rPr>
          <w:rFonts w:ascii="Times New Roman" w:hAnsi="Times New Roman"/>
          <w:noProof/>
          <w:sz w:val="24"/>
        </w:rPr>
      </w:pPr>
    </w:p>
    <w:p w14:paraId="1526E96D" w14:textId="19A51740" w:rsidR="007C1DB1" w:rsidRPr="00EE772C" w:rsidRDefault="00C3639C" w:rsidP="00C3639C">
      <w:pPr>
        <w:pStyle w:val="BodyText"/>
        <w:tabs>
          <w:tab w:val="left" w:pos="752"/>
        </w:tabs>
        <w:spacing w:before="0"/>
        <w:ind w:left="0"/>
        <w:jc w:val="both"/>
        <w:rPr>
          <w:rFonts w:ascii="Times New Roman" w:hAnsi="Times New Roman"/>
          <w:noProof/>
          <w:sz w:val="24"/>
        </w:rPr>
      </w:pPr>
      <w:r>
        <w:rPr>
          <w:rFonts w:ascii="Times New Roman" w:hAnsi="Times New Roman"/>
          <w:sz w:val="24"/>
        </w:rPr>
        <w:t xml:space="preserve">3.3.2. Papildu dokumentācija, kas attiecas tikai uz kvantitatīvo </w:t>
      </w:r>
      <w:r>
        <w:rPr>
          <w:rFonts w:ascii="Times New Roman" w:hAnsi="Times New Roman"/>
          <w:i/>
          <w:iCs/>
          <w:sz w:val="24"/>
        </w:rPr>
        <w:t>CP</w:t>
      </w:r>
      <w:r>
        <w:rPr>
          <w:rFonts w:ascii="Times New Roman" w:hAnsi="Times New Roman"/>
          <w:sz w:val="24"/>
        </w:rPr>
        <w:t xml:space="preserve"> metodi</w:t>
      </w:r>
    </w:p>
    <w:p w14:paraId="09703EC7" w14:textId="77777777" w:rsidR="00C3639C" w:rsidRDefault="00C3639C" w:rsidP="00EE772C">
      <w:pPr>
        <w:pStyle w:val="BodyText"/>
        <w:spacing w:before="0"/>
        <w:ind w:left="0"/>
        <w:jc w:val="both"/>
        <w:rPr>
          <w:rFonts w:ascii="Times New Roman" w:hAnsi="Times New Roman"/>
          <w:noProof/>
          <w:sz w:val="24"/>
        </w:rPr>
      </w:pPr>
    </w:p>
    <w:p w14:paraId="10D5B977" w14:textId="0042457B"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u w:val="single"/>
        </w:rPr>
        <w:t>Sliekšņa vielas(-u)</w:t>
      </w:r>
      <w:r>
        <w:rPr>
          <w:rFonts w:ascii="Times New Roman" w:hAnsi="Times New Roman"/>
          <w:sz w:val="24"/>
        </w:rPr>
        <w:t xml:space="preserve"> kvantitatīvo datu kopsavilkumā ir šāda informācija:</w:t>
      </w:r>
      <w:bookmarkStart w:id="2" w:name="A_summary_of_the_quantitative_data_for_t"/>
      <w:bookmarkEnd w:id="2"/>
    </w:p>
    <w:p w14:paraId="51EB287E" w14:textId="77777777" w:rsidR="00C3639C" w:rsidRDefault="00C3639C" w:rsidP="00C3639C">
      <w:pPr>
        <w:pStyle w:val="BodyText"/>
        <w:tabs>
          <w:tab w:val="left" w:pos="752"/>
        </w:tabs>
        <w:spacing w:before="0"/>
        <w:ind w:left="0"/>
        <w:jc w:val="both"/>
        <w:rPr>
          <w:rFonts w:ascii="Times New Roman" w:hAnsi="Times New Roman"/>
          <w:noProof/>
          <w:sz w:val="24"/>
        </w:rPr>
      </w:pPr>
    </w:p>
    <w:p w14:paraId="6DEC3443" w14:textId="1D75F815" w:rsidR="007C1DB1" w:rsidRPr="00C3639C" w:rsidRDefault="007C1DB1" w:rsidP="00C3639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rPr>
        <w:t>kalibrēšanas līkne;</w:t>
      </w:r>
    </w:p>
    <w:p w14:paraId="5260B68C" w14:textId="77777777" w:rsidR="007C1DB1" w:rsidRPr="00EE772C" w:rsidRDefault="007C1DB1" w:rsidP="00C3639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rPr>
        <w:t xml:space="preserve">vidējā koncentrācija (vai attiecība, vai vērtība) no trīs iegūtajiem rezultātiem, kā arī atsevišķas koncentrācijas vērtības, kas noteiktas visām </w:t>
      </w:r>
      <w:r>
        <w:rPr>
          <w:rFonts w:ascii="Times New Roman" w:hAnsi="Times New Roman"/>
          <w:sz w:val="24"/>
          <w:u w:val="single" w:color="000000"/>
        </w:rPr>
        <w:t>alikvotām</w:t>
      </w:r>
      <w:r>
        <w:rPr>
          <w:rFonts w:ascii="Times New Roman" w:hAnsi="Times New Roman"/>
          <w:sz w:val="24"/>
        </w:rPr>
        <w:t xml:space="preserve"> un </w:t>
      </w:r>
      <w:r>
        <w:rPr>
          <w:rFonts w:ascii="Times New Roman" w:hAnsi="Times New Roman"/>
          <w:i/>
          <w:iCs/>
          <w:sz w:val="24"/>
        </w:rPr>
        <w:t>QC</w:t>
      </w:r>
      <w:r>
        <w:rPr>
          <w:rFonts w:ascii="Times New Roman" w:hAnsi="Times New Roman"/>
          <w:sz w:val="24"/>
        </w:rPr>
        <w:t xml:space="preserve"> paraugam(-iem), norādot attiecīgās mērvienības (attiecīgā gadījumā);</w:t>
      </w:r>
      <w:bookmarkStart w:id="3" w:name="_bookmark8"/>
      <w:bookmarkEnd w:id="3"/>
    </w:p>
    <w:p w14:paraId="63480C79" w14:textId="77777777" w:rsidR="007C1DB1" w:rsidRPr="00EE772C" w:rsidRDefault="007C1DB1" w:rsidP="00C3639C">
      <w:pPr>
        <w:pStyle w:val="BodyText"/>
        <w:numPr>
          <w:ilvl w:val="3"/>
          <w:numId w:val="11"/>
        </w:numPr>
        <w:spacing w:before="0"/>
        <w:ind w:left="426" w:hanging="426"/>
        <w:jc w:val="both"/>
        <w:rPr>
          <w:rFonts w:ascii="Times New Roman" w:hAnsi="Times New Roman"/>
          <w:noProof/>
          <w:sz w:val="24"/>
        </w:rPr>
      </w:pPr>
      <w:r>
        <w:rPr>
          <w:rFonts w:ascii="Times New Roman" w:hAnsi="Times New Roman"/>
          <w:i/>
          <w:iCs/>
          <w:sz w:val="24"/>
        </w:rPr>
        <w:t>QC</w:t>
      </w:r>
      <w:r>
        <w:rPr>
          <w:rFonts w:ascii="Times New Roman" w:hAnsi="Times New Roman"/>
          <w:sz w:val="24"/>
        </w:rPr>
        <w:t xml:space="preserve"> parauga(-u) nominālā un izmērītā koncentrācija papildus pieņemšanas kritērijiem, pievienojot paziņojumu, kurā norāda, ka </w:t>
      </w:r>
      <w:r>
        <w:rPr>
          <w:rFonts w:ascii="Times New Roman" w:hAnsi="Times New Roman"/>
          <w:i/>
          <w:iCs/>
          <w:sz w:val="24"/>
        </w:rPr>
        <w:t>QC</w:t>
      </w:r>
      <w:r>
        <w:rPr>
          <w:rFonts w:ascii="Times New Roman" w:hAnsi="Times New Roman"/>
          <w:sz w:val="24"/>
        </w:rPr>
        <w:t xml:space="preserve"> pārbaudes rezultāti atbilst pieņemšanas kritērijiem;</w:t>
      </w:r>
    </w:p>
    <w:p w14:paraId="5E136236" w14:textId="77777777" w:rsidR="007C1DB1" w:rsidRPr="00EE772C" w:rsidRDefault="007C1DB1" w:rsidP="00C3639C">
      <w:pPr>
        <w:pStyle w:val="BodyText"/>
        <w:numPr>
          <w:ilvl w:val="3"/>
          <w:numId w:val="11"/>
        </w:numPr>
        <w:spacing w:before="0"/>
        <w:ind w:left="426" w:hanging="426"/>
        <w:jc w:val="both"/>
        <w:rPr>
          <w:rFonts w:ascii="Times New Roman" w:hAnsi="Times New Roman"/>
          <w:noProof/>
          <w:sz w:val="24"/>
        </w:rPr>
      </w:pPr>
      <w:r>
        <w:rPr>
          <w:rFonts w:ascii="Times New Roman" w:hAnsi="Times New Roman"/>
          <w:sz w:val="24"/>
          <w:u w:val="single" w:color="000000"/>
        </w:rPr>
        <w:t>mērījuma nenoteiktība</w:t>
      </w:r>
      <w:r>
        <w:rPr>
          <w:rFonts w:ascii="Times New Roman" w:hAnsi="Times New Roman"/>
          <w:sz w:val="24"/>
        </w:rPr>
        <w:t xml:space="preserve"> (atbilstīgi </w:t>
      </w:r>
      <w:r>
        <w:rPr>
          <w:rFonts w:ascii="Times New Roman" w:hAnsi="Times New Roman"/>
          <w:i/>
          <w:iCs/>
          <w:sz w:val="24"/>
        </w:rPr>
        <w:t>TD DL</w:t>
      </w:r>
      <w:r>
        <w:rPr>
          <w:rFonts w:ascii="Times New Roman" w:hAnsi="Times New Roman"/>
          <w:sz w:val="24"/>
        </w:rPr>
        <w:t xml:space="preserve"> [3]):</w:t>
      </w:r>
    </w:p>
    <w:p w14:paraId="0CC03EF9" w14:textId="77777777" w:rsidR="00C3639C" w:rsidRDefault="00C3639C" w:rsidP="00C3639C">
      <w:pPr>
        <w:pStyle w:val="BodyText"/>
        <w:tabs>
          <w:tab w:val="left" w:pos="1292"/>
        </w:tabs>
        <w:spacing w:before="0"/>
        <w:ind w:left="0"/>
        <w:jc w:val="both"/>
        <w:rPr>
          <w:rFonts w:ascii="Times New Roman" w:hAnsi="Times New Roman"/>
          <w:noProof/>
          <w:sz w:val="24"/>
        </w:rPr>
      </w:pPr>
    </w:p>
    <w:p w14:paraId="28AB8CCF" w14:textId="51BAF7C6" w:rsidR="007C1DB1" w:rsidRPr="00EE772C" w:rsidRDefault="007C1DB1" w:rsidP="00C3639C">
      <w:pPr>
        <w:pStyle w:val="BodyText"/>
        <w:numPr>
          <w:ilvl w:val="4"/>
          <w:numId w:val="11"/>
        </w:numPr>
        <w:spacing w:before="0"/>
        <w:ind w:left="709" w:hanging="283"/>
        <w:jc w:val="both"/>
        <w:rPr>
          <w:rFonts w:ascii="Times New Roman" w:hAnsi="Times New Roman"/>
          <w:noProof/>
          <w:sz w:val="24"/>
        </w:rPr>
      </w:pPr>
      <w:r>
        <w:rPr>
          <w:rFonts w:ascii="Times New Roman" w:hAnsi="Times New Roman"/>
          <w:sz w:val="24"/>
        </w:rPr>
        <w:t>ja ir jāveic pielāgošana atbilstīgi īpatnējajam svaram (</w:t>
      </w:r>
      <w:r>
        <w:rPr>
          <w:rFonts w:ascii="Times New Roman" w:hAnsi="Times New Roman"/>
          <w:i/>
          <w:iCs/>
          <w:sz w:val="24"/>
        </w:rPr>
        <w:t>SG</w:t>
      </w:r>
      <w:r>
        <w:rPr>
          <w:rFonts w:ascii="Times New Roman" w:hAnsi="Times New Roman"/>
          <w:sz w:val="24"/>
        </w:rPr>
        <w:t xml:space="preserve">), norāda </w:t>
      </w:r>
      <w:r>
        <w:rPr>
          <w:rFonts w:ascii="Times New Roman" w:hAnsi="Times New Roman"/>
          <w:i/>
          <w:sz w:val="24"/>
        </w:rPr>
        <w:t>parauga SG</w:t>
      </w:r>
      <w:r>
        <w:rPr>
          <w:rFonts w:ascii="Times New Roman" w:hAnsi="Times New Roman"/>
          <w:sz w:val="24"/>
        </w:rPr>
        <w:t xml:space="preserve">, pielāgoto </w:t>
      </w:r>
      <w:r>
        <w:rPr>
          <w:rFonts w:ascii="Times New Roman" w:hAnsi="Times New Roman"/>
          <w:sz w:val="24"/>
          <w:u w:val="single" w:color="000000"/>
        </w:rPr>
        <w:t>robežvērtību</w:t>
      </w:r>
      <w:r>
        <w:rPr>
          <w:rFonts w:ascii="Times New Roman" w:hAnsi="Times New Roman"/>
          <w:sz w:val="24"/>
        </w:rPr>
        <w:t xml:space="preserve"> un attiecīgo pielāgoto </w:t>
      </w:r>
      <w:r>
        <w:rPr>
          <w:rFonts w:ascii="Times New Roman" w:hAnsi="Times New Roman"/>
          <w:i/>
          <w:iCs/>
          <w:sz w:val="24"/>
          <w:u w:val="single" w:color="000000"/>
        </w:rPr>
        <w:t>DL</w:t>
      </w:r>
      <w:r>
        <w:rPr>
          <w:rFonts w:ascii="Times New Roman" w:hAnsi="Times New Roman"/>
          <w:sz w:val="24"/>
        </w:rPr>
        <w:t>;</w:t>
      </w:r>
    </w:p>
    <w:p w14:paraId="584596D9" w14:textId="6C255BCE" w:rsidR="007C1DB1" w:rsidRPr="00EE772C" w:rsidRDefault="007C1DB1" w:rsidP="00C3639C">
      <w:pPr>
        <w:pStyle w:val="BodyText"/>
        <w:numPr>
          <w:ilvl w:val="4"/>
          <w:numId w:val="11"/>
        </w:numPr>
        <w:spacing w:before="0"/>
        <w:ind w:left="709" w:hanging="283"/>
        <w:jc w:val="both"/>
        <w:rPr>
          <w:rFonts w:ascii="Times New Roman" w:hAnsi="Times New Roman"/>
          <w:noProof/>
          <w:sz w:val="24"/>
        </w:rPr>
      </w:pPr>
      <w:r>
        <w:rPr>
          <w:rFonts w:ascii="Times New Roman" w:hAnsi="Times New Roman"/>
          <w:sz w:val="24"/>
        </w:rPr>
        <w:t xml:space="preserve">paziņojums par to, ka rezultātiem, kuru līmenis ir tuvu </w:t>
      </w:r>
      <w:r>
        <w:rPr>
          <w:rFonts w:ascii="Times New Roman" w:hAnsi="Times New Roman"/>
          <w:sz w:val="24"/>
          <w:u w:val="single" w:color="000000"/>
        </w:rPr>
        <w:t>robežvērtībai</w:t>
      </w:r>
      <w:r>
        <w:rPr>
          <w:rFonts w:ascii="Times New Roman" w:hAnsi="Times New Roman"/>
          <w:sz w:val="24"/>
        </w:rPr>
        <w:t xml:space="preserve">, relatīvā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w:t>
      </w:r>
      <w:r>
        <w:rPr>
          <w:rFonts w:ascii="Times New Roman" w:hAnsi="Times New Roman"/>
          <w:sz w:val="24"/>
        </w:rPr>
        <w:t xml:space="preserve">(%) nepārsniedz maksimālo pieļaujamo relatīvo </w:t>
      </w:r>
      <w:r>
        <w:rPr>
          <w:rFonts w:ascii="Times New Roman" w:hAnsi="Times New Roman"/>
          <w:i/>
          <w:sz w:val="24"/>
        </w:rPr>
        <w:t>u</w:t>
      </w:r>
      <w:r>
        <w:rPr>
          <w:rFonts w:ascii="Times New Roman" w:hAnsi="Times New Roman"/>
          <w:i/>
          <w:sz w:val="24"/>
          <w:vertAlign w:val="subscript"/>
        </w:rPr>
        <w:t>c Max</w:t>
      </w:r>
      <w:r>
        <w:rPr>
          <w:rFonts w:ascii="Times New Roman" w:hAnsi="Times New Roman"/>
          <w:sz w:val="24"/>
        </w:rPr>
        <w:t xml:space="preserve"> (%), kas norādīta </w:t>
      </w:r>
      <w:r>
        <w:rPr>
          <w:rFonts w:ascii="Times New Roman" w:hAnsi="Times New Roman"/>
          <w:i/>
          <w:iCs/>
          <w:sz w:val="24"/>
        </w:rPr>
        <w:t>TD DL</w:t>
      </w:r>
      <w:r>
        <w:rPr>
          <w:rFonts w:ascii="Times New Roman" w:hAnsi="Times New Roman"/>
          <w:sz w:val="24"/>
        </w:rPr>
        <w:t xml:space="preserve"> 1. tabulā un piemērojamā </w:t>
      </w:r>
      <w:r>
        <w:rPr>
          <w:rFonts w:ascii="Times New Roman" w:hAnsi="Times New Roman"/>
          <w:sz w:val="24"/>
          <w:u w:val="single" w:color="000000"/>
        </w:rPr>
        <w:t>tehniskajā dokumentā</w:t>
      </w:r>
      <w:r>
        <w:rPr>
          <w:rFonts w:ascii="Times New Roman" w:hAnsi="Times New Roman"/>
          <w:sz w:val="24"/>
        </w:rPr>
        <w:t xml:space="preserve"> vai </w:t>
      </w:r>
      <w:r>
        <w:rPr>
          <w:rFonts w:ascii="Times New Roman" w:hAnsi="Times New Roman"/>
          <w:sz w:val="24"/>
          <w:u w:val="single" w:color="000000"/>
        </w:rPr>
        <w:t xml:space="preserve">laboratoriju </w:t>
      </w:r>
      <w:r w:rsidR="00BA6384">
        <w:rPr>
          <w:rFonts w:ascii="Times New Roman" w:hAnsi="Times New Roman"/>
          <w:sz w:val="24"/>
          <w:u w:val="single" w:color="000000"/>
        </w:rPr>
        <w:t>vadlīnijās</w:t>
      </w:r>
      <w:r>
        <w:rPr>
          <w:rFonts w:ascii="Times New Roman" w:hAnsi="Times New Roman"/>
          <w:sz w:val="24"/>
        </w:rPr>
        <w:t>;</w:t>
      </w:r>
    </w:p>
    <w:p w14:paraId="00B8DEC6" w14:textId="77777777" w:rsidR="007C1DB1" w:rsidRPr="00EE772C" w:rsidRDefault="007C1DB1" w:rsidP="00C3639C">
      <w:pPr>
        <w:pStyle w:val="BodyText"/>
        <w:numPr>
          <w:ilvl w:val="4"/>
          <w:numId w:val="11"/>
        </w:numPr>
        <w:spacing w:before="0"/>
        <w:ind w:left="709" w:hanging="283"/>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noteiktais un neatmestais rezultāts </w:t>
      </w:r>
      <w:r>
        <w:rPr>
          <w:rFonts w:ascii="Times New Roman" w:hAnsi="Times New Roman"/>
          <w:sz w:val="24"/>
          <w:u w:val="single" w:color="000000"/>
        </w:rPr>
        <w:t>sliekšņa vielai</w:t>
      </w:r>
      <w:r>
        <w:rPr>
          <w:rFonts w:ascii="Times New Roman" w:hAnsi="Times New Roman"/>
          <w:sz w:val="24"/>
        </w:rPr>
        <w:t xml:space="preserve"> </w:t>
      </w:r>
      <w:r>
        <w:rPr>
          <w:rFonts w:ascii="Times New Roman" w:hAnsi="Times New Roman"/>
          <w:i/>
          <w:iCs/>
          <w:sz w:val="24"/>
        </w:rPr>
        <w:t>paraugā</w:t>
      </w:r>
      <w:r>
        <w:rPr>
          <w:rFonts w:ascii="Times New Roman" w:hAnsi="Times New Roman"/>
          <w:sz w:val="24"/>
        </w:rPr>
        <w:t xml:space="preserve"> (mērvienības) atbilstīgi </w:t>
      </w:r>
      <w:r>
        <w:rPr>
          <w:rFonts w:ascii="Times New Roman" w:hAnsi="Times New Roman"/>
          <w:i/>
          <w:iCs/>
          <w:sz w:val="24"/>
        </w:rPr>
        <w:t>TD DL</w:t>
      </w:r>
      <w:r>
        <w:rPr>
          <w:rFonts w:ascii="Times New Roman" w:hAnsi="Times New Roman"/>
          <w:sz w:val="24"/>
        </w:rPr>
        <w:t xml:space="preserve">, norādot ar rezultātu saistīto </w:t>
      </w: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 xml:space="preserve">. Parasti to norāda, paziņojot </w:t>
      </w:r>
      <w:r>
        <w:rPr>
          <w:rFonts w:ascii="Times New Roman" w:hAnsi="Times New Roman"/>
          <w:i/>
          <w:sz w:val="24"/>
        </w:rPr>
        <w:t>U</w:t>
      </w:r>
      <w:r>
        <w:rPr>
          <w:rFonts w:ascii="Times New Roman" w:hAnsi="Times New Roman"/>
          <w:i/>
          <w:sz w:val="24"/>
          <w:vertAlign w:val="subscript"/>
        </w:rPr>
        <w:t>95 %</w:t>
      </w:r>
      <w:r>
        <w:rPr>
          <w:rFonts w:ascii="Times New Roman" w:hAnsi="Times New Roman"/>
          <w:sz w:val="24"/>
        </w:rPr>
        <w:t xml:space="preserve"> (mērvienības), ko </w:t>
      </w:r>
      <w:r>
        <w:rPr>
          <w:rFonts w:ascii="Times New Roman" w:hAnsi="Times New Roman"/>
          <w:sz w:val="24"/>
          <w:u w:val="single" w:color="000000"/>
        </w:rPr>
        <w:t>laboratorija</w:t>
      </w:r>
      <w:r>
        <w:rPr>
          <w:rFonts w:ascii="Times New Roman" w:hAnsi="Times New Roman"/>
          <w:sz w:val="24"/>
        </w:rPr>
        <w:t xml:space="preserve"> ir noteikusi, pamatojoties uz divpusēju 95 % pārklājuma intervālu (</w:t>
      </w:r>
      <w:r>
        <w:rPr>
          <w:rFonts w:ascii="Times New Roman" w:hAnsi="Times New Roman"/>
          <w:i/>
          <w:sz w:val="24"/>
        </w:rPr>
        <w:t>k</w:t>
      </w:r>
      <w:r>
        <w:rPr>
          <w:rFonts w:ascii="Times New Roman" w:hAnsi="Times New Roman"/>
          <w:sz w:val="24"/>
        </w:rPr>
        <w:t> = 2), un ko izsaka kā x ± </w:t>
      </w:r>
      <w:r>
        <w:rPr>
          <w:rFonts w:ascii="Times New Roman" w:hAnsi="Times New Roman"/>
          <w:i/>
          <w:sz w:val="24"/>
        </w:rPr>
        <w:t>U</w:t>
      </w:r>
      <w:r>
        <w:rPr>
          <w:rFonts w:ascii="Times New Roman" w:hAnsi="Times New Roman"/>
          <w:i/>
          <w:sz w:val="24"/>
          <w:vertAlign w:val="subscript"/>
        </w:rPr>
        <w:t xml:space="preserve">95 % </w:t>
      </w:r>
      <w:r>
        <w:rPr>
          <w:rFonts w:ascii="Times New Roman" w:hAnsi="Times New Roman"/>
          <w:sz w:val="24"/>
        </w:rPr>
        <w:t>.</w:t>
      </w:r>
    </w:p>
    <w:p w14:paraId="4F470089" w14:textId="77777777" w:rsidR="007C1DB1" w:rsidRPr="00EE772C" w:rsidRDefault="007C1DB1" w:rsidP="00C3639C">
      <w:pPr>
        <w:ind w:left="709"/>
        <w:jc w:val="both"/>
        <w:rPr>
          <w:rFonts w:ascii="Times New Roman" w:eastAsia="Arial" w:hAnsi="Times New Roman" w:cs="Arial"/>
          <w:noProof/>
          <w:sz w:val="24"/>
          <w:szCs w:val="20"/>
        </w:rPr>
      </w:pPr>
      <w:bookmarkStart w:id="4" w:name="[Comment:_The_summary_table_provided_sha"/>
      <w:bookmarkEnd w:id="4"/>
      <w:r>
        <w:rPr>
          <w:rFonts w:ascii="Times New Roman" w:hAnsi="Times New Roman"/>
          <w:sz w:val="24"/>
        </w:rPr>
        <w:t xml:space="preserve">[Piezīme. Iesniegtajā kopsavilkuma tabulā apkopo visus nepieciešamos datus un piemērojamos kritērijus, kas izmantoti, lai novērtētu iegūtos mērķa </w:t>
      </w:r>
      <w:r>
        <w:rPr>
          <w:rFonts w:ascii="Times New Roman" w:hAnsi="Times New Roman"/>
          <w:sz w:val="24"/>
          <w:u w:val="single"/>
        </w:rPr>
        <w:t>analizējamās(-o) vielas(-u)</w:t>
      </w:r>
      <w:r>
        <w:rPr>
          <w:rFonts w:ascii="Times New Roman" w:hAnsi="Times New Roman"/>
          <w:sz w:val="24"/>
        </w:rPr>
        <w:t xml:space="preserve"> kvantitatīvos rezultātus, lai ziņotu par </w:t>
      </w:r>
      <w:r>
        <w:rPr>
          <w:rFonts w:ascii="Times New Roman" w:hAnsi="Times New Roman"/>
          <w:i/>
          <w:iCs/>
          <w:sz w:val="24"/>
        </w:rPr>
        <w:t>AAF</w:t>
      </w:r>
      <w:r>
        <w:rPr>
          <w:rFonts w:ascii="Times New Roman" w:hAnsi="Times New Roman"/>
          <w:sz w:val="24"/>
        </w:rPr>
        <w:t xml:space="preserve"> vai </w:t>
      </w:r>
      <w:r>
        <w:rPr>
          <w:rFonts w:ascii="Times New Roman" w:hAnsi="Times New Roman"/>
          <w:i/>
          <w:iCs/>
          <w:sz w:val="24"/>
        </w:rPr>
        <w:t>ATF</w:t>
      </w:r>
      <w:r>
        <w:rPr>
          <w:rFonts w:ascii="Times New Roman" w:hAnsi="Times New Roman"/>
          <w:sz w:val="24"/>
        </w:rPr>
        <w:t>.]</w:t>
      </w:r>
    </w:p>
    <w:p w14:paraId="71EC60DC" w14:textId="77777777" w:rsidR="007C1DB1" w:rsidRPr="00EE772C" w:rsidRDefault="007C1DB1" w:rsidP="00EE772C">
      <w:pPr>
        <w:jc w:val="both"/>
        <w:rPr>
          <w:rFonts w:ascii="Times New Roman" w:eastAsia="Arial" w:hAnsi="Times New Roman" w:cs="Arial"/>
          <w:noProof/>
          <w:sz w:val="24"/>
          <w:szCs w:val="20"/>
        </w:rPr>
      </w:pPr>
    </w:p>
    <w:p w14:paraId="144CBC1B" w14:textId="1A7DA428" w:rsidR="007C1DB1" w:rsidRPr="00EE772C" w:rsidRDefault="00C3639C" w:rsidP="00E36716">
      <w:pPr>
        <w:pStyle w:val="BodyText"/>
        <w:keepNext/>
        <w:tabs>
          <w:tab w:val="left" w:pos="572"/>
        </w:tabs>
        <w:spacing w:before="0"/>
        <w:ind w:left="0"/>
        <w:jc w:val="both"/>
        <w:rPr>
          <w:rFonts w:ascii="Times New Roman" w:hAnsi="Times New Roman"/>
          <w:noProof/>
          <w:sz w:val="24"/>
        </w:rPr>
      </w:pPr>
      <w:r>
        <w:rPr>
          <w:rFonts w:ascii="Times New Roman" w:hAnsi="Times New Roman"/>
          <w:sz w:val="24"/>
          <w:u w:color="000000"/>
        </w:rPr>
        <w:lastRenderedPageBreak/>
        <w:t xml:space="preserve">3.4. </w:t>
      </w:r>
      <w:r>
        <w:rPr>
          <w:rFonts w:ascii="Times New Roman" w:hAnsi="Times New Roman"/>
          <w:sz w:val="24"/>
          <w:u w:val="single"/>
        </w:rPr>
        <w:t>Laboratorijas</w:t>
      </w:r>
      <w:r>
        <w:rPr>
          <w:rFonts w:ascii="Times New Roman" w:hAnsi="Times New Roman"/>
          <w:sz w:val="24"/>
        </w:rPr>
        <w:t xml:space="preserve"> pārbaudes ziņojums(-i)</w:t>
      </w:r>
    </w:p>
    <w:p w14:paraId="527ADAE8" w14:textId="77777777" w:rsidR="00C3639C" w:rsidRDefault="00C3639C" w:rsidP="00E36716">
      <w:pPr>
        <w:pStyle w:val="BodyText"/>
        <w:keepNext/>
        <w:spacing w:before="0"/>
        <w:ind w:left="0"/>
        <w:jc w:val="both"/>
        <w:rPr>
          <w:rFonts w:ascii="Times New Roman" w:hAnsi="Times New Roman"/>
          <w:noProof/>
          <w:sz w:val="24"/>
          <w:u w:val="single" w:color="000000"/>
        </w:rPr>
      </w:pPr>
    </w:p>
    <w:p w14:paraId="5ED905BD" w14:textId="5E39AA0B" w:rsidR="007C1DB1" w:rsidRPr="00EE772C" w:rsidRDefault="007C1DB1" w:rsidP="00E36716">
      <w:pPr>
        <w:pStyle w:val="BodyText"/>
        <w:keepNext/>
        <w:spacing w:before="0"/>
        <w:ind w:left="0"/>
        <w:jc w:val="both"/>
        <w:rPr>
          <w:rFonts w:ascii="Times New Roman" w:hAnsi="Times New Roman"/>
          <w:noProof/>
          <w:sz w:val="24"/>
        </w:rPr>
      </w:pPr>
      <w:r>
        <w:rPr>
          <w:rFonts w:ascii="Times New Roman" w:hAnsi="Times New Roman"/>
          <w:sz w:val="24"/>
          <w:u w:val="single" w:color="000000"/>
        </w:rPr>
        <w:t>Laboratoriskās dokumentācijas paketēs</w:t>
      </w:r>
      <w:r>
        <w:rPr>
          <w:rFonts w:ascii="Times New Roman" w:hAnsi="Times New Roman"/>
          <w:sz w:val="24"/>
        </w:rPr>
        <w:t xml:space="preserve"> iekļauj </w:t>
      </w:r>
      <w:r>
        <w:rPr>
          <w:rFonts w:ascii="Times New Roman" w:hAnsi="Times New Roman"/>
          <w:sz w:val="24"/>
          <w:u w:val="single" w:color="000000"/>
        </w:rPr>
        <w:t>laboratorijas</w:t>
      </w:r>
      <w:r>
        <w:rPr>
          <w:rFonts w:ascii="Times New Roman" w:hAnsi="Times New Roman"/>
          <w:sz w:val="24"/>
        </w:rPr>
        <w:t xml:space="preserve"> (</w:t>
      </w:r>
      <w:r>
        <w:rPr>
          <w:rFonts w:ascii="Times New Roman" w:hAnsi="Times New Roman"/>
          <w:i/>
          <w:sz w:val="24"/>
        </w:rPr>
        <w:t>ADAMS</w:t>
      </w:r>
      <w:r>
        <w:rPr>
          <w:rFonts w:ascii="Times New Roman" w:hAnsi="Times New Roman"/>
          <w:sz w:val="24"/>
        </w:rPr>
        <w:t>) pārbaudes ziņojumu(-us)</w:t>
      </w:r>
      <w:r w:rsidR="004F7D70">
        <w:rPr>
          <w:rStyle w:val="FootnoteReference"/>
          <w:rFonts w:ascii="Times New Roman" w:hAnsi="Times New Roman"/>
          <w:noProof/>
          <w:sz w:val="24"/>
        </w:rPr>
        <w:footnoteReference w:id="9"/>
      </w:r>
      <w:r>
        <w:rPr>
          <w:rFonts w:ascii="Times New Roman" w:hAnsi="Times New Roman"/>
          <w:sz w:val="24"/>
        </w:rPr>
        <w:t xml:space="preserve">, kas iesniegts(-i) </w:t>
      </w:r>
      <w:r>
        <w:rPr>
          <w:rFonts w:ascii="Times New Roman" w:hAnsi="Times New Roman"/>
          <w:sz w:val="24"/>
          <w:u w:val="single" w:color="000000"/>
        </w:rPr>
        <w:t>rezultātu pārvaldības iestādei</w:t>
      </w:r>
      <w:r>
        <w:rPr>
          <w:rFonts w:ascii="Times New Roman" w:hAnsi="Times New Roman"/>
          <w:sz w:val="24"/>
        </w:rPr>
        <w:t xml:space="preserve">, kā arī attiecīgo(-os) </w:t>
      </w:r>
      <w:r>
        <w:rPr>
          <w:rFonts w:ascii="Times New Roman" w:hAnsi="Times New Roman"/>
          <w:sz w:val="24"/>
          <w:u w:val="single" w:color="000000"/>
        </w:rPr>
        <w:t>laboratorijas</w:t>
      </w:r>
      <w:r>
        <w:rPr>
          <w:rFonts w:ascii="Times New Roman" w:hAnsi="Times New Roman"/>
          <w:sz w:val="24"/>
        </w:rPr>
        <w:t xml:space="preserve"> pārbaudes ziņojumu(-us), ko sagatavojusi </w:t>
      </w:r>
      <w:r>
        <w:rPr>
          <w:rFonts w:ascii="Times New Roman" w:hAnsi="Times New Roman"/>
          <w:sz w:val="24"/>
          <w:u w:val="single" w:color="000000"/>
        </w:rPr>
        <w:t>laboratorija</w:t>
      </w:r>
      <w:r>
        <w:rPr>
          <w:rFonts w:ascii="Times New Roman" w:hAnsi="Times New Roman"/>
          <w:sz w:val="24"/>
        </w:rPr>
        <w:t>, kas veikusi analīzes, ko tai uzticēts veikt saskaņā ar apakšlīgumu (attiecīgā gadījumā).</w:t>
      </w:r>
    </w:p>
    <w:p w14:paraId="46BE0AC3" w14:textId="77777777" w:rsidR="007C1DB1" w:rsidRPr="00EE772C" w:rsidRDefault="007C1DB1" w:rsidP="00EE772C">
      <w:pPr>
        <w:jc w:val="both"/>
        <w:rPr>
          <w:rFonts w:ascii="Times New Roman" w:eastAsia="Arial" w:hAnsi="Times New Roman" w:cs="Arial"/>
          <w:noProof/>
          <w:sz w:val="24"/>
          <w:szCs w:val="14"/>
        </w:rPr>
      </w:pPr>
    </w:p>
    <w:p w14:paraId="03AFB249" w14:textId="059F091B" w:rsidR="007C1DB1" w:rsidRPr="00EE772C" w:rsidRDefault="00502C59" w:rsidP="00502C59">
      <w:pPr>
        <w:pStyle w:val="BodyText"/>
        <w:tabs>
          <w:tab w:val="left" w:pos="572"/>
        </w:tabs>
        <w:spacing w:before="0"/>
        <w:ind w:left="0"/>
        <w:jc w:val="both"/>
        <w:rPr>
          <w:rFonts w:ascii="Times New Roman" w:hAnsi="Times New Roman"/>
          <w:noProof/>
          <w:sz w:val="24"/>
        </w:rPr>
      </w:pPr>
      <w:r>
        <w:rPr>
          <w:rFonts w:ascii="Times New Roman" w:hAnsi="Times New Roman"/>
          <w:sz w:val="24"/>
        </w:rPr>
        <w:t>3.5. Analīzes, ko uzticēts veikt saskaņā ar apakšlīgumu</w:t>
      </w:r>
    </w:p>
    <w:p w14:paraId="187CFC8B" w14:textId="77777777" w:rsidR="004F7D70" w:rsidRDefault="004F7D70" w:rsidP="00EE772C">
      <w:pPr>
        <w:pStyle w:val="BodyText"/>
        <w:spacing w:before="0"/>
        <w:ind w:left="0"/>
        <w:jc w:val="both"/>
        <w:rPr>
          <w:rFonts w:ascii="Times New Roman" w:hAnsi="Times New Roman"/>
          <w:noProof/>
          <w:sz w:val="24"/>
        </w:rPr>
      </w:pPr>
    </w:p>
    <w:p w14:paraId="06574D06" w14:textId="0DF12CDA"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Ja, veicot analīzes, ko uzticēts veikt saskaņā ar apakšlīgumu, ir iegūts </w:t>
      </w:r>
      <w:r>
        <w:rPr>
          <w:rFonts w:ascii="Times New Roman" w:hAnsi="Times New Roman"/>
          <w:i/>
          <w:sz w:val="24"/>
        </w:rPr>
        <w:t>AAF</w:t>
      </w:r>
      <w:r>
        <w:rPr>
          <w:rFonts w:ascii="Times New Roman" w:hAnsi="Times New Roman"/>
          <w:sz w:val="24"/>
        </w:rPr>
        <w:t xml:space="preserve"> vai </w:t>
      </w:r>
      <w:r>
        <w:rPr>
          <w:rFonts w:ascii="Times New Roman" w:hAnsi="Times New Roman"/>
          <w:i/>
          <w:sz w:val="24"/>
        </w:rPr>
        <w:t xml:space="preserve">ATF </w:t>
      </w:r>
      <w:r>
        <w:rPr>
          <w:rFonts w:ascii="Times New Roman" w:hAnsi="Times New Roman"/>
          <w:sz w:val="24"/>
        </w:rPr>
        <w:t xml:space="preserve">(kopumā vai daļēji), </w:t>
      </w:r>
      <w:r>
        <w:rPr>
          <w:rFonts w:ascii="Times New Roman" w:hAnsi="Times New Roman"/>
          <w:sz w:val="24"/>
          <w:u w:val="single" w:color="000000"/>
        </w:rPr>
        <w:t>laboratorija</w:t>
      </w:r>
      <w:r>
        <w:rPr>
          <w:rFonts w:ascii="Times New Roman" w:hAnsi="Times New Roman"/>
          <w:sz w:val="24"/>
        </w:rPr>
        <w:t xml:space="preserve">, ar kuru noslēgts apakšlīgums, iesniedz dokumentāciju (kas aprakstīta šajā </w:t>
      </w:r>
      <w:r>
        <w:rPr>
          <w:rFonts w:ascii="Times New Roman" w:hAnsi="Times New Roman"/>
          <w:sz w:val="24"/>
          <w:u w:val="single" w:color="000000"/>
        </w:rPr>
        <w:t>TD</w:t>
      </w:r>
      <w:r>
        <w:rPr>
          <w:rFonts w:ascii="Times New Roman" w:hAnsi="Times New Roman"/>
          <w:sz w:val="24"/>
        </w:rPr>
        <w:t xml:space="preserve">) </w:t>
      </w:r>
      <w:r>
        <w:rPr>
          <w:rFonts w:ascii="Times New Roman" w:hAnsi="Times New Roman"/>
          <w:sz w:val="24"/>
          <w:u w:val="single" w:color="000000"/>
        </w:rPr>
        <w:t>laboratorijai</w:t>
      </w:r>
      <w:r>
        <w:rPr>
          <w:rFonts w:ascii="Times New Roman" w:hAnsi="Times New Roman"/>
          <w:sz w:val="24"/>
        </w:rPr>
        <w:t xml:space="preserve">, kura noslēgusi apakšlīgumu par analīzes veikšanu un ziņojusi rezultātu </w:t>
      </w:r>
      <w:r>
        <w:rPr>
          <w:rFonts w:ascii="Times New Roman" w:hAnsi="Times New Roman"/>
          <w:sz w:val="24"/>
          <w:u w:val="single" w:color="000000"/>
        </w:rPr>
        <w:t>laboratoriskās dokumentācijas paketes</w:t>
      </w:r>
      <w:r>
        <w:rPr>
          <w:rFonts w:ascii="Times New Roman" w:hAnsi="Times New Roman"/>
          <w:sz w:val="24"/>
        </w:rPr>
        <w:t xml:space="preserve"> sagatavošanai. </w:t>
      </w:r>
      <w:r>
        <w:rPr>
          <w:rFonts w:ascii="Times New Roman" w:hAnsi="Times New Roman"/>
          <w:sz w:val="24"/>
          <w:u w:val="single" w:color="000000"/>
        </w:rPr>
        <w:t>Laboratoriskās dokumentācijas paketē</w:t>
      </w:r>
      <w:r>
        <w:rPr>
          <w:rFonts w:ascii="Times New Roman" w:hAnsi="Times New Roman"/>
          <w:sz w:val="24"/>
        </w:rPr>
        <w:t xml:space="preserve"> precīzi apraksta katras </w:t>
      </w:r>
      <w:r>
        <w:rPr>
          <w:rFonts w:ascii="Times New Roman" w:hAnsi="Times New Roman"/>
          <w:sz w:val="24"/>
          <w:u w:val="single" w:color="000000"/>
        </w:rPr>
        <w:t>laboratorijas</w:t>
      </w:r>
      <w:r>
        <w:rPr>
          <w:rFonts w:ascii="Times New Roman" w:hAnsi="Times New Roman"/>
          <w:sz w:val="24"/>
        </w:rPr>
        <w:t xml:space="preserve"> veiktās darbības.</w:t>
      </w:r>
    </w:p>
    <w:p w14:paraId="78525E31" w14:textId="70E61980" w:rsidR="004F7D70" w:rsidRDefault="004F7D70">
      <w:pPr>
        <w:rPr>
          <w:rFonts w:ascii="Times New Roman" w:eastAsia="Arial" w:hAnsi="Times New Roman"/>
          <w:noProof/>
          <w:sz w:val="24"/>
        </w:rPr>
      </w:pPr>
      <w:r>
        <w:br w:type="page"/>
      </w:r>
    </w:p>
    <w:p w14:paraId="0C8F2DA4" w14:textId="77777777" w:rsidR="000C2B48" w:rsidRDefault="000C2B48" w:rsidP="000C2B48">
      <w:pPr>
        <w:jc w:val="both"/>
        <w:rPr>
          <w:rFonts w:ascii="Times New Roman" w:eastAsia="Times New Roman" w:hAnsi="Times New Roman" w:cs="Times New Roman"/>
          <w:noProof/>
          <w:sz w:val="24"/>
          <w:szCs w:val="24"/>
        </w:rPr>
      </w:pPr>
    </w:p>
    <w:p w14:paraId="6BD6B0E9" w14:textId="41D41231" w:rsidR="000C2B48" w:rsidRDefault="000C2B48" w:rsidP="000C2B48">
      <w:pPr>
        <w:jc w:val="center"/>
        <w:rPr>
          <w:rFonts w:ascii="Times New Roman" w:eastAsia="Times New Roman" w:hAnsi="Times New Roman" w:cs="Times New Roman"/>
          <w:b/>
          <w:bCs/>
          <w:noProof/>
          <w:sz w:val="24"/>
          <w:szCs w:val="24"/>
        </w:rPr>
      </w:pPr>
      <w:r>
        <w:rPr>
          <w:rFonts w:ascii="Times New Roman" w:hAnsi="Times New Roman"/>
          <w:b/>
          <w:i/>
          <w:iCs/>
          <w:sz w:val="24"/>
        </w:rPr>
        <w:t>WADA</w:t>
      </w:r>
      <w:r>
        <w:rPr>
          <w:rFonts w:ascii="Times New Roman" w:hAnsi="Times New Roman"/>
          <w:b/>
          <w:sz w:val="24"/>
        </w:rPr>
        <w:t xml:space="preserve"> tehniskais dokuments – TD2019LDOC</w:t>
      </w:r>
    </w:p>
    <w:p w14:paraId="7FCAC454" w14:textId="22CCACF5" w:rsidR="000C2B48" w:rsidRPr="000C2B48" w:rsidRDefault="000C2B48" w:rsidP="000C2B48">
      <w:pPr>
        <w:jc w:val="center"/>
        <w:rPr>
          <w:rFonts w:ascii="Times New Roman" w:eastAsia="Times New Roman" w:hAnsi="Times New Roman" w:cs="Times New Roman"/>
          <w:b/>
          <w:bCs/>
          <w:i/>
          <w:iCs/>
          <w:noProof/>
          <w:sz w:val="24"/>
          <w:szCs w:val="24"/>
        </w:rPr>
      </w:pPr>
      <w:r>
        <w:rPr>
          <w:rFonts w:ascii="Times New Roman" w:hAnsi="Times New Roman"/>
          <w:b/>
          <w:sz w:val="24"/>
        </w:rPr>
        <w:t xml:space="preserve">A papildinājums. </w:t>
      </w:r>
      <w:r>
        <w:rPr>
          <w:rFonts w:ascii="Times New Roman" w:hAnsi="Times New Roman"/>
          <w:b/>
          <w:i/>
          <w:sz w:val="24"/>
        </w:rPr>
        <w:t>ABP</w:t>
      </w:r>
      <w:r>
        <w:rPr>
          <w:rFonts w:ascii="Times New Roman" w:hAnsi="Times New Roman"/>
          <w:b/>
          <w:sz w:val="24"/>
        </w:rPr>
        <w:t xml:space="preserve"> urīna steroīdu modulis</w:t>
      </w:r>
    </w:p>
    <w:p w14:paraId="264DCDA9" w14:textId="77777777" w:rsidR="000C2B48" w:rsidRPr="00EE772C" w:rsidRDefault="000C2B48" w:rsidP="000C2B48">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990"/>
        <w:gridCol w:w="3142"/>
        <w:gridCol w:w="1844"/>
        <w:gridCol w:w="2152"/>
      </w:tblGrid>
      <w:tr w:rsidR="000C2B48" w:rsidRPr="00EE772C" w14:paraId="18F7C3BD"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11D79F58"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Dokumenta numurs:</w:t>
            </w:r>
          </w:p>
        </w:tc>
        <w:tc>
          <w:tcPr>
            <w:tcW w:w="1721" w:type="pct"/>
            <w:tcBorders>
              <w:top w:val="single" w:sz="5" w:space="0" w:color="000000"/>
              <w:left w:val="single" w:sz="5" w:space="0" w:color="000000"/>
              <w:bottom w:val="single" w:sz="5" w:space="0" w:color="000000"/>
              <w:right w:val="single" w:sz="5" w:space="0" w:color="000000"/>
            </w:tcBorders>
          </w:tcPr>
          <w:p w14:paraId="1808A95F" w14:textId="02B9E6F8" w:rsidR="000C2B48" w:rsidRPr="000C2B48" w:rsidRDefault="000C2B48" w:rsidP="001B0144">
            <w:pPr>
              <w:pStyle w:val="TableParagraph"/>
              <w:jc w:val="both"/>
              <w:rPr>
                <w:rFonts w:ascii="Times New Roman" w:hAnsi="Times New Roman"/>
                <w:i/>
                <w:iCs/>
                <w:noProof/>
                <w:sz w:val="20"/>
                <w:szCs w:val="20"/>
              </w:rPr>
            </w:pPr>
            <w:r>
              <w:rPr>
                <w:rFonts w:ascii="Times New Roman" w:hAnsi="Times New Roman"/>
                <w:sz w:val="20"/>
              </w:rPr>
              <w:t xml:space="preserve">TD2019LDOC – A papildinājums. Urīna </w:t>
            </w:r>
            <w:r>
              <w:rPr>
                <w:rFonts w:ascii="Times New Roman" w:hAnsi="Times New Roman"/>
                <w:i/>
                <w:sz w:val="20"/>
              </w:rPr>
              <w:t>ABP</w:t>
            </w:r>
          </w:p>
        </w:tc>
        <w:tc>
          <w:tcPr>
            <w:tcW w:w="1010" w:type="pct"/>
            <w:tcBorders>
              <w:top w:val="single" w:sz="5" w:space="0" w:color="000000"/>
              <w:left w:val="single" w:sz="5" w:space="0" w:color="000000"/>
              <w:bottom w:val="single" w:sz="5" w:space="0" w:color="000000"/>
              <w:right w:val="single" w:sz="5" w:space="0" w:color="000000"/>
            </w:tcBorders>
          </w:tcPr>
          <w:p w14:paraId="1F56500B"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Versijas numurs:</w:t>
            </w:r>
          </w:p>
        </w:tc>
        <w:tc>
          <w:tcPr>
            <w:tcW w:w="1180" w:type="pct"/>
            <w:tcBorders>
              <w:top w:val="single" w:sz="5" w:space="0" w:color="000000"/>
              <w:left w:val="single" w:sz="5" w:space="0" w:color="000000"/>
              <w:bottom w:val="single" w:sz="5" w:space="0" w:color="000000"/>
              <w:right w:val="single" w:sz="5" w:space="0" w:color="000000"/>
            </w:tcBorders>
          </w:tcPr>
          <w:p w14:paraId="4D49881E"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1.0</w:t>
            </w:r>
          </w:p>
        </w:tc>
      </w:tr>
      <w:tr w:rsidR="000C2B48" w:rsidRPr="00EE772C" w14:paraId="27FB0E21"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741CDF28"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Sarakstījusi:</w:t>
            </w:r>
          </w:p>
        </w:tc>
        <w:tc>
          <w:tcPr>
            <w:tcW w:w="1721" w:type="pct"/>
            <w:tcBorders>
              <w:top w:val="single" w:sz="5" w:space="0" w:color="000000"/>
              <w:left w:val="single" w:sz="5" w:space="0" w:color="000000"/>
              <w:bottom w:val="single" w:sz="5" w:space="0" w:color="000000"/>
              <w:right w:val="single" w:sz="5" w:space="0" w:color="000000"/>
            </w:tcBorders>
          </w:tcPr>
          <w:p w14:paraId="12A9F5E6" w14:textId="77777777" w:rsidR="000C2B48" w:rsidRPr="00EE772C" w:rsidRDefault="000C2B48" w:rsidP="001B0144">
            <w:pPr>
              <w:pStyle w:val="TableParagraph"/>
              <w:jc w:val="both"/>
              <w:rPr>
                <w:rFonts w:ascii="Times New Roman" w:eastAsia="Arial" w:hAnsi="Times New Roman" w:cs="Arial"/>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1010" w:type="pct"/>
            <w:tcBorders>
              <w:top w:val="single" w:sz="5" w:space="0" w:color="000000"/>
              <w:left w:val="single" w:sz="5" w:space="0" w:color="000000"/>
              <w:bottom w:val="single" w:sz="5" w:space="0" w:color="000000"/>
              <w:right w:val="single" w:sz="5" w:space="0" w:color="000000"/>
            </w:tcBorders>
          </w:tcPr>
          <w:p w14:paraId="1D4B2F7B"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Apstiprinājusi:</w:t>
            </w:r>
          </w:p>
        </w:tc>
        <w:tc>
          <w:tcPr>
            <w:tcW w:w="1180" w:type="pct"/>
            <w:tcBorders>
              <w:top w:val="single" w:sz="5" w:space="0" w:color="000000"/>
              <w:left w:val="single" w:sz="5" w:space="0" w:color="000000"/>
              <w:bottom w:val="single" w:sz="5" w:space="0" w:color="000000"/>
              <w:right w:val="single" w:sz="5" w:space="0" w:color="000000"/>
            </w:tcBorders>
          </w:tcPr>
          <w:p w14:paraId="68693AA1" w14:textId="77777777" w:rsidR="000C2B48" w:rsidRPr="00EE772C" w:rsidRDefault="000C2B48" w:rsidP="001B0144">
            <w:pPr>
              <w:pStyle w:val="TableParagraph"/>
              <w:jc w:val="both"/>
              <w:rPr>
                <w:rFonts w:ascii="Times New Roman" w:eastAsia="Arial" w:hAnsi="Times New Roman" w:cs="Arial"/>
                <w:noProof/>
                <w:sz w:val="20"/>
                <w:szCs w:val="20"/>
              </w:rPr>
            </w:pPr>
            <w:r>
              <w:rPr>
                <w:rFonts w:ascii="Times New Roman" w:hAnsi="Times New Roman"/>
                <w:i/>
                <w:iCs/>
                <w:sz w:val="20"/>
              </w:rPr>
              <w:t>WADA</w:t>
            </w:r>
            <w:r>
              <w:rPr>
                <w:rFonts w:ascii="Times New Roman" w:hAnsi="Times New Roman"/>
                <w:sz w:val="20"/>
              </w:rPr>
              <w:t xml:space="preserve"> izpildkomiteja</w:t>
            </w:r>
          </w:p>
        </w:tc>
      </w:tr>
      <w:tr w:rsidR="000C2B48" w:rsidRPr="00EE772C" w14:paraId="3C825486"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6559C115"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Apstiprināšanas datums:</w:t>
            </w:r>
          </w:p>
        </w:tc>
        <w:tc>
          <w:tcPr>
            <w:tcW w:w="1721" w:type="pct"/>
            <w:tcBorders>
              <w:top w:val="single" w:sz="5" w:space="0" w:color="000000"/>
              <w:left w:val="single" w:sz="5" w:space="0" w:color="000000"/>
              <w:bottom w:val="single" w:sz="5" w:space="0" w:color="000000"/>
              <w:right w:val="single" w:sz="5" w:space="0" w:color="000000"/>
            </w:tcBorders>
          </w:tcPr>
          <w:p w14:paraId="3F512C34"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2019. gada 4. novembris</w:t>
            </w:r>
          </w:p>
        </w:tc>
        <w:tc>
          <w:tcPr>
            <w:tcW w:w="1010" w:type="pct"/>
            <w:tcBorders>
              <w:top w:val="single" w:sz="5" w:space="0" w:color="000000"/>
              <w:left w:val="single" w:sz="5" w:space="0" w:color="000000"/>
              <w:bottom w:val="single" w:sz="5" w:space="0" w:color="000000"/>
              <w:right w:val="single" w:sz="5" w:space="0" w:color="000000"/>
            </w:tcBorders>
          </w:tcPr>
          <w:p w14:paraId="28199E1C"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180" w:type="pct"/>
            <w:tcBorders>
              <w:top w:val="single" w:sz="5" w:space="0" w:color="000000"/>
              <w:left w:val="single" w:sz="5" w:space="0" w:color="000000"/>
              <w:bottom w:val="single" w:sz="5" w:space="0" w:color="000000"/>
              <w:right w:val="single" w:sz="5" w:space="0" w:color="000000"/>
            </w:tcBorders>
          </w:tcPr>
          <w:p w14:paraId="79D35C21"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2019. gada 4. novembris</w:t>
            </w:r>
          </w:p>
        </w:tc>
      </w:tr>
    </w:tbl>
    <w:p w14:paraId="4F15A607" w14:textId="77777777" w:rsidR="000C2B48" w:rsidRPr="00EE772C" w:rsidRDefault="000C2B48" w:rsidP="00EE772C">
      <w:pPr>
        <w:pStyle w:val="BodyText"/>
        <w:spacing w:before="0"/>
        <w:ind w:left="0"/>
        <w:jc w:val="both"/>
        <w:rPr>
          <w:rFonts w:ascii="Times New Roman" w:hAnsi="Times New Roman"/>
          <w:noProof/>
          <w:sz w:val="24"/>
        </w:rPr>
      </w:pPr>
    </w:p>
    <w:p w14:paraId="415F92F1" w14:textId="77777777" w:rsidR="007C1DB1" w:rsidRPr="00EE772C" w:rsidRDefault="007C1DB1" w:rsidP="004F7D70">
      <w:pPr>
        <w:pStyle w:val="Heading1"/>
        <w:jc w:val="center"/>
        <w:rPr>
          <w:rFonts w:ascii="Times New Roman" w:hAnsi="Times New Roman"/>
          <w:b w:val="0"/>
          <w:bCs w:val="0"/>
          <w:noProof/>
        </w:rPr>
      </w:pPr>
      <w:r>
        <w:rPr>
          <w:rFonts w:ascii="Times New Roman" w:hAnsi="Times New Roman"/>
        </w:rPr>
        <w:t xml:space="preserve">Urīna </w:t>
      </w:r>
      <w:r>
        <w:rPr>
          <w:rFonts w:ascii="Times New Roman" w:hAnsi="Times New Roman"/>
          <w:i/>
        </w:rPr>
        <w:t>ABP</w:t>
      </w:r>
      <w:r>
        <w:rPr>
          <w:rFonts w:ascii="Times New Roman" w:hAnsi="Times New Roman"/>
        </w:rPr>
        <w:t xml:space="preserve"> </w:t>
      </w:r>
      <w:r>
        <w:rPr>
          <w:rFonts w:ascii="Times New Roman" w:hAnsi="Times New Roman"/>
          <w:u w:val="thick" w:color="000000"/>
        </w:rPr>
        <w:t>LABORATORISKĀS DOKUMENTĀCIJAS PAKETE</w:t>
      </w:r>
    </w:p>
    <w:p w14:paraId="0A94F99A" w14:textId="77777777" w:rsidR="007C1DB1" w:rsidRPr="00EE772C" w:rsidRDefault="007C1DB1" w:rsidP="004F7D70">
      <w:pPr>
        <w:jc w:val="center"/>
        <w:rPr>
          <w:rFonts w:ascii="Times New Roman" w:hAnsi="Times New Roman"/>
          <w:b/>
          <w:noProof/>
          <w:sz w:val="24"/>
        </w:rPr>
      </w:pPr>
      <w:r>
        <w:rPr>
          <w:rFonts w:ascii="Times New Roman" w:hAnsi="Times New Roman"/>
          <w:b/>
          <w:sz w:val="24"/>
        </w:rPr>
        <w:t>un</w:t>
      </w:r>
    </w:p>
    <w:p w14:paraId="10383874" w14:textId="77777777" w:rsidR="007C1DB1" w:rsidRPr="00EE772C" w:rsidRDefault="007C1DB1" w:rsidP="004F7D70">
      <w:pPr>
        <w:jc w:val="center"/>
        <w:rPr>
          <w:rFonts w:ascii="Times New Roman" w:eastAsia="Arial" w:hAnsi="Times New Roman" w:cs="Arial"/>
          <w:noProof/>
          <w:sz w:val="24"/>
          <w:szCs w:val="24"/>
        </w:rPr>
      </w:pPr>
      <w:r>
        <w:rPr>
          <w:rFonts w:ascii="Times New Roman" w:hAnsi="Times New Roman"/>
          <w:b/>
          <w:sz w:val="24"/>
        </w:rPr>
        <w:t xml:space="preserve">urīna </w:t>
      </w:r>
      <w:r>
        <w:rPr>
          <w:rFonts w:ascii="Times New Roman" w:hAnsi="Times New Roman"/>
          <w:b/>
          <w:i/>
          <w:sz w:val="24"/>
        </w:rPr>
        <w:t>ABP</w:t>
      </w:r>
      <w:r>
        <w:rPr>
          <w:rFonts w:ascii="Times New Roman" w:hAnsi="Times New Roman"/>
          <w:b/>
          <w:sz w:val="24"/>
        </w:rPr>
        <w:t xml:space="preserve"> </w:t>
      </w:r>
      <w:r>
        <w:rPr>
          <w:rFonts w:ascii="Times New Roman" w:hAnsi="Times New Roman"/>
          <w:b/>
          <w:sz w:val="24"/>
          <w:u w:val="thick" w:color="000000"/>
        </w:rPr>
        <w:t>LABORATORIJAS</w:t>
      </w:r>
      <w:r>
        <w:rPr>
          <w:rFonts w:ascii="Times New Roman" w:hAnsi="Times New Roman"/>
          <w:b/>
          <w:sz w:val="24"/>
        </w:rPr>
        <w:t xml:space="preserve"> ANALĪZES SERTIFIKĀTS</w:t>
      </w:r>
    </w:p>
    <w:p w14:paraId="57DA73C2" w14:textId="77777777" w:rsidR="007C1DB1" w:rsidRPr="00EE772C" w:rsidRDefault="007C1DB1" w:rsidP="00EE772C">
      <w:pPr>
        <w:jc w:val="both"/>
        <w:rPr>
          <w:rFonts w:ascii="Times New Roman" w:eastAsia="Arial" w:hAnsi="Times New Roman" w:cs="Arial"/>
          <w:b/>
          <w:bCs/>
          <w:noProof/>
          <w:sz w:val="24"/>
          <w:szCs w:val="24"/>
        </w:rPr>
      </w:pPr>
    </w:p>
    <w:p w14:paraId="44B22EF7" w14:textId="1D5526FB" w:rsidR="007C1DB1" w:rsidRPr="00EE772C" w:rsidRDefault="007C1DB1" w:rsidP="004F7D70">
      <w:pPr>
        <w:pStyle w:val="BodyText"/>
        <w:spacing w:before="0"/>
        <w:ind w:left="0"/>
        <w:jc w:val="both"/>
        <w:rPr>
          <w:rFonts w:ascii="Times New Roman" w:hAnsi="Times New Roman" w:cs="Arial"/>
          <w:noProof/>
          <w:sz w:val="24"/>
        </w:rPr>
      </w:pPr>
      <w:r>
        <w:rPr>
          <w:rFonts w:ascii="Times New Roman" w:hAnsi="Times New Roman"/>
          <w:sz w:val="24"/>
        </w:rPr>
        <w:t xml:space="preserve">Prasības, kas noteiktas šajā </w:t>
      </w:r>
      <w:r>
        <w:rPr>
          <w:rFonts w:ascii="Times New Roman" w:hAnsi="Times New Roman"/>
          <w:i/>
          <w:iCs/>
          <w:sz w:val="24"/>
        </w:rPr>
        <w:t>TD2019LDOC</w:t>
      </w:r>
      <w:r>
        <w:rPr>
          <w:rFonts w:ascii="Times New Roman" w:hAnsi="Times New Roman"/>
          <w:sz w:val="24"/>
        </w:rPr>
        <w:t xml:space="preserve"> 1. versijas papildinājumā, attiecas uz urīna </w:t>
      </w:r>
      <w:r>
        <w:rPr>
          <w:rFonts w:ascii="Times New Roman" w:hAnsi="Times New Roman"/>
          <w:i/>
          <w:sz w:val="24"/>
        </w:rPr>
        <w:t>paraugiem</w:t>
      </w:r>
      <w:r>
        <w:rPr>
          <w:rFonts w:ascii="Times New Roman" w:hAnsi="Times New Roman"/>
          <w:sz w:val="24"/>
        </w:rPr>
        <w:t xml:space="preserve">, kas analizēti, lai pamatotu </w:t>
      </w:r>
      <w:r>
        <w:rPr>
          <w:rFonts w:ascii="Times New Roman" w:hAnsi="Times New Roman"/>
          <w:i/>
          <w:sz w:val="24"/>
        </w:rPr>
        <w:t>sportista bioloģiskās pases</w:t>
      </w:r>
      <w:r>
        <w:rPr>
          <w:rFonts w:ascii="Times New Roman" w:hAnsi="Times New Roman"/>
          <w:sz w:val="24"/>
        </w:rPr>
        <w:t xml:space="preserve"> (</w:t>
      </w:r>
      <w:r>
        <w:rPr>
          <w:rFonts w:ascii="Times New Roman" w:hAnsi="Times New Roman"/>
          <w:i/>
          <w:sz w:val="24"/>
        </w:rPr>
        <w:t>ABP</w:t>
      </w:r>
      <w:r>
        <w:rPr>
          <w:rFonts w:ascii="Times New Roman" w:hAnsi="Times New Roman"/>
          <w:sz w:val="24"/>
        </w:rPr>
        <w:t>) steroīdu moduli.</w:t>
      </w:r>
    </w:p>
    <w:p w14:paraId="02C08064" w14:textId="77777777" w:rsidR="007C1DB1" w:rsidRPr="00EE772C" w:rsidRDefault="007C1DB1" w:rsidP="00EE772C">
      <w:pPr>
        <w:jc w:val="both"/>
        <w:rPr>
          <w:rFonts w:ascii="Times New Roman" w:eastAsia="Arial" w:hAnsi="Times New Roman" w:cs="Arial"/>
          <w:noProof/>
          <w:sz w:val="24"/>
          <w:szCs w:val="19"/>
        </w:rPr>
      </w:pPr>
    </w:p>
    <w:p w14:paraId="2E0A3AD2" w14:textId="02F4D5D2" w:rsidR="007C1DB1" w:rsidRDefault="007C1DB1" w:rsidP="00EE772C">
      <w:pPr>
        <w:pStyle w:val="BodyText"/>
        <w:spacing w:before="0"/>
        <w:ind w:left="0"/>
        <w:jc w:val="both"/>
        <w:rPr>
          <w:rFonts w:ascii="Times New Roman" w:hAnsi="Times New Roman"/>
          <w:noProof/>
          <w:sz w:val="24"/>
        </w:rPr>
      </w:pPr>
      <w:r>
        <w:rPr>
          <w:rFonts w:ascii="Times New Roman" w:hAnsi="Times New Roman"/>
          <w:i/>
          <w:iCs/>
          <w:sz w:val="24"/>
        </w:rPr>
        <w:t>TD2019LDOC</w:t>
      </w:r>
      <w:r>
        <w:rPr>
          <w:rFonts w:ascii="Times New Roman" w:hAnsi="Times New Roman"/>
          <w:sz w:val="24"/>
        </w:rPr>
        <w:t xml:space="preserve"> 1. versijas  papildinājumā ir izklāstītas prasības, ko piemēro, lai sagatavotu 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laboratoriskās dokumentācijas paketi</w:t>
      </w:r>
      <w:r>
        <w:rPr>
          <w:rFonts w:ascii="Times New Roman" w:hAnsi="Times New Roman"/>
          <w:sz w:val="24"/>
        </w:rPr>
        <w:t xml:space="preserve"> vai 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analīzes sertifikātu. Attiecīgā </w:t>
      </w:r>
      <w:r>
        <w:rPr>
          <w:rFonts w:ascii="Times New Roman" w:hAnsi="Times New Roman"/>
          <w:i/>
          <w:sz w:val="24"/>
          <w:u w:val="single" w:color="000000"/>
        </w:rPr>
        <w:t>sportista</w:t>
      </w:r>
      <w:r>
        <w:rPr>
          <w:rFonts w:ascii="Times New Roman" w:hAnsi="Times New Roman"/>
          <w:sz w:val="24"/>
          <w:u w:val="single" w:color="000000"/>
        </w:rPr>
        <w:t xml:space="preserve"> [bioloģiskās] pases pārvaldības struktūrvienība</w:t>
      </w:r>
      <w:r>
        <w:rPr>
          <w:rFonts w:ascii="Times New Roman" w:hAnsi="Times New Roman"/>
          <w:sz w:val="24"/>
        </w:rPr>
        <w:t xml:space="preserve"> (</w:t>
      </w:r>
      <w:r>
        <w:rPr>
          <w:rFonts w:ascii="Times New Roman" w:hAnsi="Times New Roman"/>
          <w:i/>
          <w:iCs/>
          <w:sz w:val="24"/>
          <w:u w:val="single" w:color="000000"/>
        </w:rPr>
        <w:t>APMU</w:t>
      </w:r>
      <w:r>
        <w:rPr>
          <w:rFonts w:ascii="Times New Roman" w:hAnsi="Times New Roman"/>
          <w:sz w:val="24"/>
          <w:u w:val="single" w:color="000000"/>
        </w:rPr>
        <w:t>)</w:t>
      </w:r>
      <w:r>
        <w:rPr>
          <w:rFonts w:ascii="Times New Roman" w:hAnsi="Times New Roman"/>
          <w:sz w:val="24"/>
        </w:rPr>
        <w:t xml:space="preserve">, </w:t>
      </w:r>
      <w:r>
        <w:rPr>
          <w:rFonts w:ascii="Times New Roman" w:hAnsi="Times New Roman"/>
          <w:sz w:val="24"/>
          <w:u w:val="single" w:color="000000"/>
        </w:rPr>
        <w:t>ekspertu</w:t>
      </w:r>
      <w:r>
        <w:rPr>
          <w:rFonts w:ascii="Times New Roman" w:hAnsi="Times New Roman"/>
          <w:sz w:val="24"/>
        </w:rPr>
        <w:t xml:space="preserve"> </w:t>
      </w:r>
      <w:r>
        <w:rPr>
          <w:rFonts w:ascii="Times New Roman" w:hAnsi="Times New Roman"/>
          <w:sz w:val="24"/>
          <w:u w:val="single" w:color="000000"/>
        </w:rPr>
        <w:t>grupa</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var pieprasīt </w:t>
      </w:r>
      <w:r>
        <w:rPr>
          <w:rFonts w:ascii="Times New Roman" w:hAnsi="Times New Roman"/>
          <w:sz w:val="24"/>
          <w:u w:val="single" w:color="000000"/>
        </w:rPr>
        <w:t>laboratorijai</w:t>
      </w:r>
      <w:r>
        <w:rPr>
          <w:rFonts w:ascii="Times New Roman" w:hAnsi="Times New Roman"/>
          <w:sz w:val="24"/>
        </w:rPr>
        <w:t xml:space="preserve"> iesniegt šādu dokumentāciju, lai pamatotu </w:t>
      </w:r>
      <w:r>
        <w:rPr>
          <w:rFonts w:ascii="Times New Roman" w:hAnsi="Times New Roman"/>
          <w:i/>
          <w:sz w:val="24"/>
        </w:rPr>
        <w:t>nelabvēlīgus [bioloģiskās] pases rezultātus (APF)</w:t>
      </w:r>
      <w:r>
        <w:rPr>
          <w:rFonts w:ascii="Times New Roman" w:hAnsi="Times New Roman"/>
          <w:sz w:val="24"/>
        </w:rPr>
        <w:t>.</w:t>
      </w:r>
      <w:r>
        <w:rPr>
          <w:rStyle w:val="FootnoteReference"/>
          <w:rFonts w:ascii="Times New Roman" w:hAnsi="Times New Roman"/>
          <w:i/>
          <w:noProof/>
          <w:sz w:val="24"/>
        </w:rPr>
        <w:footnoteReference w:customMarkFollows="1" w:id="10"/>
        <w:t>1</w:t>
      </w:r>
    </w:p>
    <w:p w14:paraId="36C821F1" w14:textId="77777777" w:rsidR="004F7D70" w:rsidRPr="00EE772C" w:rsidRDefault="004F7D70" w:rsidP="00EE772C">
      <w:pPr>
        <w:pStyle w:val="BodyText"/>
        <w:spacing w:before="0"/>
        <w:ind w:left="0"/>
        <w:jc w:val="both"/>
        <w:rPr>
          <w:rFonts w:ascii="Times New Roman" w:hAnsi="Times New Roman"/>
          <w:noProof/>
          <w:sz w:val="24"/>
        </w:rPr>
      </w:pPr>
    </w:p>
    <w:p w14:paraId="597F507F" w14:textId="77777777"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laboratoriskās dokumentācijas pakete</w:t>
      </w:r>
      <w:r>
        <w:rPr>
          <w:rFonts w:ascii="Times New Roman" w:hAnsi="Times New Roman"/>
          <w:sz w:val="24"/>
        </w:rPr>
        <w:t xml:space="preserve"> ir obligāta tikai tiem pārbaudes rezultātiem, kuri, pēc </w:t>
      </w:r>
      <w:r>
        <w:rPr>
          <w:rFonts w:ascii="Times New Roman" w:hAnsi="Times New Roman"/>
          <w:i/>
          <w:iCs/>
          <w:sz w:val="24"/>
          <w:u w:val="single" w:color="000000"/>
        </w:rPr>
        <w:t>APMU</w:t>
      </w:r>
      <w:r>
        <w:rPr>
          <w:rFonts w:ascii="Times New Roman" w:hAnsi="Times New Roman"/>
          <w:sz w:val="24"/>
        </w:rPr>
        <w:t xml:space="preserve"> vai </w:t>
      </w:r>
      <w:r>
        <w:rPr>
          <w:rFonts w:ascii="Times New Roman" w:hAnsi="Times New Roman"/>
          <w:sz w:val="24"/>
          <w:u w:val="single" w:color="000000"/>
        </w:rPr>
        <w:t>ekspertu grupas</w:t>
      </w:r>
      <w:r>
        <w:rPr>
          <w:rFonts w:ascii="Times New Roman" w:hAnsi="Times New Roman"/>
          <w:sz w:val="24"/>
        </w:rPr>
        <w:t xml:space="preserve"> domām, ir svarīgi. </w:t>
      </w:r>
      <w:r>
        <w:rPr>
          <w:rFonts w:ascii="Times New Roman" w:hAnsi="Times New Roman"/>
          <w:sz w:val="24"/>
          <w:u w:val="single" w:color="000000"/>
        </w:rPr>
        <w:t>Laboratorijām</w:t>
      </w:r>
      <w:r>
        <w:rPr>
          <w:rFonts w:ascii="Times New Roman" w:hAnsi="Times New Roman"/>
          <w:sz w:val="24"/>
        </w:rPr>
        <w:t xml:space="preserve"> nav jāsagatavo 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laboratoriskās dokumentācijas pakete</w:t>
      </w:r>
      <w:r>
        <w:rPr>
          <w:rFonts w:ascii="Times New Roman" w:hAnsi="Times New Roman"/>
          <w:sz w:val="24"/>
        </w:rPr>
        <w:t xml:space="preserve"> </w:t>
      </w:r>
      <w:r>
        <w:rPr>
          <w:rFonts w:ascii="Times New Roman" w:hAnsi="Times New Roman"/>
          <w:i/>
          <w:sz w:val="24"/>
        </w:rPr>
        <w:t>paraugam</w:t>
      </w:r>
      <w:r>
        <w:rPr>
          <w:rFonts w:ascii="Times New Roman" w:hAnsi="Times New Roman"/>
          <w:sz w:val="24"/>
        </w:rPr>
        <w:t xml:space="preserve">, ko </w:t>
      </w:r>
      <w:r>
        <w:rPr>
          <w:rFonts w:ascii="Times New Roman" w:hAnsi="Times New Roman"/>
          <w:i/>
          <w:iCs/>
          <w:sz w:val="24"/>
          <w:u w:val="single" w:color="000000"/>
        </w:rPr>
        <w:t>APMU</w:t>
      </w:r>
      <w:r>
        <w:rPr>
          <w:rFonts w:ascii="Times New Roman" w:hAnsi="Times New Roman"/>
          <w:sz w:val="24"/>
        </w:rPr>
        <w:t xml:space="preserve"> vai </w:t>
      </w:r>
      <w:r>
        <w:rPr>
          <w:rFonts w:ascii="Times New Roman" w:hAnsi="Times New Roman"/>
          <w:sz w:val="24"/>
          <w:u w:val="single" w:color="000000"/>
        </w:rPr>
        <w:t>ekspertu grupa</w:t>
      </w:r>
      <w:r>
        <w:rPr>
          <w:rFonts w:ascii="Times New Roman" w:hAnsi="Times New Roman"/>
          <w:sz w:val="24"/>
        </w:rPr>
        <w:t xml:space="preserve"> ir atzinusi par atbilstīgu </w:t>
      </w:r>
      <w:r>
        <w:rPr>
          <w:rFonts w:ascii="Times New Roman" w:hAnsi="Times New Roman"/>
          <w:i/>
          <w:sz w:val="24"/>
        </w:rPr>
        <w:t>marķiera</w:t>
      </w:r>
      <w:r>
        <w:rPr>
          <w:rFonts w:ascii="Times New Roman" w:hAnsi="Times New Roman"/>
          <w:sz w:val="24"/>
        </w:rPr>
        <w:t xml:space="preserve"> bāzes līnijas līmenim. Šādā gadījumā </w:t>
      </w:r>
      <w:r>
        <w:rPr>
          <w:rFonts w:ascii="Times New Roman" w:hAnsi="Times New Roman"/>
          <w:sz w:val="24"/>
          <w:u w:val="single" w:color="000000"/>
        </w:rPr>
        <w:t>laboratorijas</w:t>
      </w:r>
      <w:r>
        <w:rPr>
          <w:rFonts w:ascii="Times New Roman" w:hAnsi="Times New Roman"/>
          <w:sz w:val="24"/>
        </w:rPr>
        <w:t xml:space="preserve"> pēc </w:t>
      </w:r>
      <w:r>
        <w:rPr>
          <w:rFonts w:ascii="Times New Roman" w:hAnsi="Times New Roman"/>
          <w:i/>
          <w:iCs/>
          <w:sz w:val="24"/>
          <w:u w:val="single" w:color="000000"/>
        </w:rPr>
        <w:t>APMU</w:t>
      </w:r>
      <w:r>
        <w:rPr>
          <w:rFonts w:ascii="Times New Roman" w:hAnsi="Times New Roman"/>
          <w:sz w:val="24"/>
        </w:rPr>
        <w:t xml:space="preserve"> vai </w:t>
      </w:r>
      <w:r>
        <w:rPr>
          <w:rFonts w:ascii="Times New Roman" w:hAnsi="Times New Roman"/>
          <w:sz w:val="24"/>
          <w:u w:val="single" w:color="000000"/>
        </w:rPr>
        <w:t>ekspertu grupas</w:t>
      </w:r>
      <w:r>
        <w:rPr>
          <w:rFonts w:ascii="Times New Roman" w:hAnsi="Times New Roman"/>
          <w:sz w:val="24"/>
        </w:rPr>
        <w:t xml:space="preserve"> pieprasījuma iesniedz 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analīzes sertifikātu atbilstoši prasībām, kuras izklāstītas šā </w:t>
      </w:r>
      <w:r>
        <w:rPr>
          <w:rFonts w:ascii="Times New Roman" w:hAnsi="Times New Roman"/>
          <w:sz w:val="24"/>
          <w:u w:val="single" w:color="000000"/>
        </w:rPr>
        <w:t>TD</w:t>
      </w:r>
      <w:r>
        <w:rPr>
          <w:rFonts w:ascii="Times New Roman" w:hAnsi="Times New Roman"/>
          <w:sz w:val="24"/>
        </w:rPr>
        <w:t xml:space="preserve"> papildinājuma 3. punktā.</w:t>
      </w:r>
    </w:p>
    <w:p w14:paraId="0440108D" w14:textId="77777777" w:rsidR="007C1DB1" w:rsidRPr="00EE772C" w:rsidRDefault="007C1DB1" w:rsidP="00EE772C">
      <w:pPr>
        <w:jc w:val="both"/>
        <w:rPr>
          <w:rFonts w:ascii="Times New Roman" w:eastAsia="Arial" w:hAnsi="Times New Roman" w:cs="Arial"/>
          <w:noProof/>
          <w:sz w:val="24"/>
          <w:szCs w:val="9"/>
        </w:rPr>
      </w:pPr>
    </w:p>
    <w:p w14:paraId="28C7A0BB" w14:textId="77777777"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u w:val="single" w:color="000000"/>
        </w:rPr>
        <w:t>Novirzes</w:t>
      </w:r>
      <w:r>
        <w:rPr>
          <w:rFonts w:ascii="Times New Roman" w:hAnsi="Times New Roman"/>
          <w:sz w:val="24"/>
        </w:rPr>
        <w:t xml:space="preserve"> no šā </w:t>
      </w:r>
      <w:r>
        <w:rPr>
          <w:rFonts w:ascii="Times New Roman" w:hAnsi="Times New Roman"/>
          <w:sz w:val="24"/>
          <w:u w:val="single" w:color="000000"/>
        </w:rPr>
        <w:t>TD</w:t>
      </w:r>
      <w:r>
        <w:rPr>
          <w:rFonts w:ascii="Times New Roman" w:hAnsi="Times New Roman"/>
          <w:sz w:val="24"/>
        </w:rPr>
        <w:t xml:space="preserve"> neanulē </w:t>
      </w:r>
      <w:r>
        <w:rPr>
          <w:rFonts w:ascii="Times New Roman" w:hAnsi="Times New Roman"/>
          <w:i/>
          <w:sz w:val="24"/>
        </w:rPr>
        <w:t>APF</w:t>
      </w:r>
      <w:r>
        <w:rPr>
          <w:rFonts w:ascii="Times New Roman" w:hAnsi="Times New Roman"/>
          <w:sz w:val="24"/>
        </w:rPr>
        <w:t xml:space="preserve"> derīgumu.</w:t>
      </w:r>
    </w:p>
    <w:p w14:paraId="0D6DDF8F" w14:textId="77777777" w:rsidR="007C1DB1" w:rsidRPr="00EE772C" w:rsidRDefault="007C1DB1" w:rsidP="00EE772C">
      <w:pPr>
        <w:jc w:val="both"/>
        <w:rPr>
          <w:rFonts w:ascii="Times New Roman" w:eastAsia="Arial" w:hAnsi="Times New Roman" w:cs="Arial"/>
          <w:noProof/>
          <w:sz w:val="24"/>
          <w:szCs w:val="28"/>
        </w:rPr>
      </w:pPr>
    </w:p>
    <w:p w14:paraId="4B261836" w14:textId="36CAEDCC" w:rsidR="007C1DB1" w:rsidRPr="00EE772C" w:rsidRDefault="007C1DB1" w:rsidP="00EE772C">
      <w:pPr>
        <w:pStyle w:val="Heading2"/>
        <w:ind w:left="0"/>
        <w:jc w:val="both"/>
        <w:rPr>
          <w:rFonts w:ascii="Times New Roman" w:hAnsi="Times New Roman"/>
          <w:noProof/>
          <w:sz w:val="24"/>
          <w:u w:val="none"/>
        </w:rPr>
      </w:pPr>
      <w:r>
        <w:rPr>
          <w:rFonts w:ascii="Times New Roman" w:hAnsi="Times New Roman"/>
          <w:sz w:val="24"/>
          <w:u w:val="none"/>
        </w:rPr>
        <w:t>1.0. Formatējuma prasības</w:t>
      </w:r>
    </w:p>
    <w:p w14:paraId="1403DD04" w14:textId="77777777" w:rsidR="004F7D70" w:rsidRDefault="004F7D70" w:rsidP="00EE772C">
      <w:pPr>
        <w:pStyle w:val="BodyText"/>
        <w:spacing w:before="0"/>
        <w:ind w:left="0"/>
        <w:jc w:val="both"/>
        <w:rPr>
          <w:rFonts w:ascii="Times New Roman" w:hAnsi="Times New Roman"/>
          <w:noProof/>
          <w:sz w:val="24"/>
        </w:rPr>
      </w:pPr>
    </w:p>
    <w:p w14:paraId="0F7BB05A" w14:textId="22117D62"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laboratoriskās dokumentācijas paketē</w:t>
      </w:r>
      <w:r>
        <w:rPr>
          <w:rFonts w:ascii="Times New Roman" w:hAnsi="Times New Roman"/>
          <w:sz w:val="24"/>
        </w:rPr>
        <w:t xml:space="preserve"> ievēro formatējuma prasības, kas izklāstītas </w:t>
      </w:r>
      <w:r>
        <w:rPr>
          <w:rFonts w:ascii="Times New Roman" w:hAnsi="Times New Roman"/>
          <w:i/>
          <w:iCs/>
          <w:sz w:val="24"/>
        </w:rPr>
        <w:t>TD2019LDOC</w:t>
      </w:r>
      <w:r>
        <w:rPr>
          <w:rFonts w:ascii="Times New Roman" w:hAnsi="Times New Roman"/>
          <w:sz w:val="24"/>
        </w:rPr>
        <w:t xml:space="preserve"> 1. versijas 2.0. punktā.</w:t>
      </w:r>
    </w:p>
    <w:p w14:paraId="17293348" w14:textId="77777777" w:rsidR="007C1DB1" w:rsidRPr="00EE772C" w:rsidRDefault="007C1DB1" w:rsidP="00EE772C">
      <w:pPr>
        <w:jc w:val="both"/>
        <w:rPr>
          <w:rFonts w:ascii="Times New Roman" w:eastAsia="Arial" w:hAnsi="Times New Roman" w:cs="Arial"/>
          <w:noProof/>
          <w:sz w:val="24"/>
          <w:szCs w:val="31"/>
        </w:rPr>
      </w:pPr>
    </w:p>
    <w:p w14:paraId="22A108AE" w14:textId="73428FB5" w:rsidR="007C1DB1" w:rsidRPr="00EE772C" w:rsidRDefault="007C1DB1" w:rsidP="00EE772C">
      <w:pPr>
        <w:pStyle w:val="Heading2"/>
        <w:ind w:left="0"/>
        <w:jc w:val="both"/>
        <w:rPr>
          <w:rFonts w:ascii="Times New Roman" w:hAnsi="Times New Roman"/>
          <w:b w:val="0"/>
          <w:bCs w:val="0"/>
          <w:noProof/>
          <w:sz w:val="24"/>
          <w:u w:val="none"/>
        </w:rPr>
      </w:pPr>
      <w:r>
        <w:rPr>
          <w:rFonts w:ascii="Times New Roman" w:hAnsi="Times New Roman"/>
          <w:sz w:val="24"/>
          <w:u w:val="none"/>
        </w:rPr>
        <w:t xml:space="preserve">2.0. Urīna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val="thick" w:color="000000"/>
        </w:rPr>
        <w:t>laboratoriskās dokumentācijas paketei</w:t>
      </w:r>
      <w:r>
        <w:rPr>
          <w:rFonts w:ascii="Times New Roman" w:hAnsi="Times New Roman"/>
          <w:sz w:val="24"/>
          <w:u w:val="none"/>
        </w:rPr>
        <w:t xml:space="preserve"> piemērojamās prasības</w:t>
      </w:r>
    </w:p>
    <w:p w14:paraId="16D6C58B" w14:textId="77777777" w:rsidR="007C1DB1" w:rsidRPr="00EE772C" w:rsidRDefault="007C1DB1" w:rsidP="00EE772C">
      <w:pPr>
        <w:jc w:val="both"/>
        <w:rPr>
          <w:rFonts w:ascii="Times New Roman" w:eastAsia="Arial" w:hAnsi="Times New Roman" w:cs="Arial"/>
          <w:b/>
          <w:bCs/>
          <w:noProof/>
          <w:sz w:val="24"/>
          <w:szCs w:val="17"/>
        </w:rPr>
      </w:pPr>
    </w:p>
    <w:p w14:paraId="4865202A" w14:textId="5804294F" w:rsidR="007C1DB1" w:rsidRPr="00EE772C" w:rsidRDefault="004F7D70" w:rsidP="004F7D70">
      <w:pPr>
        <w:pStyle w:val="BodyText"/>
        <w:tabs>
          <w:tab w:val="left" w:pos="490"/>
        </w:tabs>
        <w:spacing w:before="0"/>
        <w:ind w:left="0"/>
        <w:jc w:val="both"/>
        <w:rPr>
          <w:rFonts w:ascii="Times New Roman" w:hAnsi="Times New Roman"/>
          <w:noProof/>
          <w:sz w:val="24"/>
        </w:rPr>
      </w:pPr>
      <w:r>
        <w:rPr>
          <w:rFonts w:ascii="Times New Roman" w:hAnsi="Times New Roman"/>
          <w:sz w:val="24"/>
        </w:rPr>
        <w:t>2.1. Titullapa</w:t>
      </w:r>
    </w:p>
    <w:p w14:paraId="0E0A07AE" w14:textId="77777777" w:rsidR="004F7D70" w:rsidRDefault="004F7D70" w:rsidP="00EE772C">
      <w:pPr>
        <w:pStyle w:val="BodyText"/>
        <w:spacing w:before="0"/>
        <w:ind w:left="0"/>
        <w:jc w:val="both"/>
        <w:rPr>
          <w:rFonts w:ascii="Times New Roman" w:hAnsi="Times New Roman"/>
          <w:noProof/>
          <w:sz w:val="24"/>
        </w:rPr>
      </w:pPr>
    </w:p>
    <w:p w14:paraId="6A8FCDB6" w14:textId="68513278"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titullapu ievēro prasības, kas izklāstītas </w:t>
      </w:r>
      <w:r>
        <w:rPr>
          <w:rFonts w:ascii="Times New Roman" w:hAnsi="Times New Roman"/>
          <w:i/>
          <w:iCs/>
          <w:sz w:val="24"/>
        </w:rPr>
        <w:t>TD2019LDOC</w:t>
      </w:r>
      <w:r>
        <w:rPr>
          <w:rFonts w:ascii="Times New Roman" w:hAnsi="Times New Roman"/>
          <w:sz w:val="24"/>
        </w:rPr>
        <w:t xml:space="preserve"> 1. versijas 3.1. punktā.</w:t>
      </w:r>
    </w:p>
    <w:p w14:paraId="29D3B2E2" w14:textId="77777777" w:rsidR="007C1DB1" w:rsidRPr="00EE772C" w:rsidRDefault="007C1DB1" w:rsidP="00EE772C">
      <w:pPr>
        <w:jc w:val="both"/>
        <w:rPr>
          <w:rFonts w:ascii="Times New Roman" w:eastAsia="Arial" w:hAnsi="Times New Roman" w:cs="Arial"/>
          <w:noProof/>
          <w:sz w:val="24"/>
          <w:szCs w:val="24"/>
        </w:rPr>
      </w:pPr>
    </w:p>
    <w:p w14:paraId="398253EE" w14:textId="1C95B27A" w:rsidR="007C1DB1" w:rsidRPr="00EE772C" w:rsidRDefault="004F7D70" w:rsidP="004F7D70">
      <w:pPr>
        <w:pStyle w:val="BodyText"/>
        <w:tabs>
          <w:tab w:val="left" w:pos="490"/>
        </w:tabs>
        <w:spacing w:before="0"/>
        <w:ind w:left="0"/>
        <w:jc w:val="both"/>
        <w:rPr>
          <w:rFonts w:ascii="Times New Roman" w:hAnsi="Times New Roman"/>
          <w:noProof/>
          <w:sz w:val="24"/>
        </w:rPr>
      </w:pPr>
      <w:r>
        <w:rPr>
          <w:rFonts w:ascii="Times New Roman" w:hAnsi="Times New Roman"/>
          <w:sz w:val="24"/>
        </w:rPr>
        <w:t>2.2. Uzraudzības ķēde</w:t>
      </w:r>
    </w:p>
    <w:p w14:paraId="738D0473" w14:textId="77777777" w:rsidR="004F7D70" w:rsidRDefault="004F7D70" w:rsidP="00EE772C">
      <w:pPr>
        <w:pStyle w:val="BodyText"/>
        <w:spacing w:before="0"/>
        <w:ind w:left="0"/>
        <w:jc w:val="both"/>
        <w:rPr>
          <w:rFonts w:ascii="Times New Roman" w:hAnsi="Times New Roman"/>
          <w:noProof/>
          <w:sz w:val="24"/>
        </w:rPr>
      </w:pPr>
    </w:p>
    <w:p w14:paraId="57DAA468" w14:textId="653D164A"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uzraudzības ķēdi ievēro prasības, kas izklāstītas </w:t>
      </w:r>
      <w:r>
        <w:rPr>
          <w:rFonts w:ascii="Times New Roman" w:hAnsi="Times New Roman"/>
          <w:i/>
          <w:iCs/>
          <w:sz w:val="24"/>
        </w:rPr>
        <w:t>TD2019LDOC</w:t>
      </w:r>
      <w:r>
        <w:rPr>
          <w:rFonts w:ascii="Times New Roman" w:hAnsi="Times New Roman"/>
          <w:sz w:val="24"/>
        </w:rPr>
        <w:t xml:space="preserve"> 1. versijas 3.2. punktā.</w:t>
      </w:r>
    </w:p>
    <w:p w14:paraId="79E2068A" w14:textId="77777777" w:rsidR="007C1DB1" w:rsidRPr="00EE772C" w:rsidRDefault="007C1DB1" w:rsidP="00EE772C">
      <w:pPr>
        <w:jc w:val="both"/>
        <w:rPr>
          <w:rFonts w:ascii="Times New Roman" w:eastAsia="Arial" w:hAnsi="Times New Roman" w:cs="Arial"/>
          <w:noProof/>
          <w:sz w:val="24"/>
          <w:szCs w:val="24"/>
        </w:rPr>
      </w:pPr>
    </w:p>
    <w:p w14:paraId="6F21D763" w14:textId="326E3BED" w:rsidR="007C1DB1" w:rsidRPr="00EE772C" w:rsidRDefault="004F7D70" w:rsidP="004F7D70">
      <w:pPr>
        <w:pStyle w:val="Heading2"/>
        <w:tabs>
          <w:tab w:val="left" w:pos="428"/>
        </w:tabs>
        <w:ind w:left="0"/>
        <w:jc w:val="both"/>
        <w:rPr>
          <w:rFonts w:ascii="Times New Roman" w:hAnsi="Times New Roman"/>
          <w:b w:val="0"/>
          <w:bCs w:val="0"/>
          <w:noProof/>
          <w:sz w:val="24"/>
          <w:u w:val="none"/>
        </w:rPr>
      </w:pPr>
      <w:r>
        <w:rPr>
          <w:rFonts w:ascii="Times New Roman" w:hAnsi="Times New Roman"/>
          <w:b w:val="0"/>
          <w:sz w:val="24"/>
          <w:u w:val="none" w:color="000000"/>
        </w:rPr>
        <w:lastRenderedPageBreak/>
        <w:t xml:space="preserve">2.3. </w:t>
      </w:r>
      <w:r>
        <w:rPr>
          <w:rFonts w:ascii="Times New Roman" w:hAnsi="Times New Roman"/>
          <w:sz w:val="24"/>
          <w:u w:val="thick" w:color="000000"/>
        </w:rPr>
        <w:t>Apstiprināšanas procedūras</w:t>
      </w:r>
      <w:r>
        <w:rPr>
          <w:rFonts w:ascii="Times New Roman" w:hAnsi="Times New Roman"/>
          <w:sz w:val="24"/>
          <w:u w:val="none"/>
        </w:rPr>
        <w:t xml:space="preserve"> (</w:t>
      </w:r>
      <w:r>
        <w:rPr>
          <w:rFonts w:ascii="Times New Roman" w:hAnsi="Times New Roman"/>
          <w:i/>
          <w:iCs/>
          <w:sz w:val="24"/>
          <w:u w:val="thick" w:color="000000"/>
        </w:rPr>
        <w:t>CP</w:t>
      </w:r>
      <w:r>
        <w:rPr>
          <w:rFonts w:ascii="Times New Roman" w:hAnsi="Times New Roman"/>
          <w:sz w:val="24"/>
          <w:u w:val="none"/>
        </w:rPr>
        <w:t>) dati:</w:t>
      </w:r>
    </w:p>
    <w:p w14:paraId="257E6976" w14:textId="77777777" w:rsidR="004F7D70" w:rsidRDefault="004F7D70" w:rsidP="004F7D70">
      <w:pPr>
        <w:pStyle w:val="BodyText"/>
        <w:tabs>
          <w:tab w:val="left" w:pos="752"/>
        </w:tabs>
        <w:spacing w:before="0"/>
        <w:ind w:left="0"/>
        <w:jc w:val="both"/>
        <w:rPr>
          <w:rFonts w:ascii="Times New Roman" w:hAnsi="Times New Roman"/>
          <w:noProof/>
          <w:sz w:val="24"/>
        </w:rPr>
      </w:pPr>
    </w:p>
    <w:p w14:paraId="0050E987" w14:textId="49FDB7BB" w:rsidR="007C1DB1" w:rsidRPr="00EE772C" w:rsidRDefault="007C1DB1" w:rsidP="004F7D70">
      <w:pPr>
        <w:pStyle w:val="BodyText"/>
        <w:numPr>
          <w:ilvl w:val="2"/>
          <w:numId w:val="9"/>
        </w:numPr>
        <w:spacing w:before="0"/>
        <w:ind w:left="426" w:hanging="426"/>
        <w:jc w:val="both"/>
        <w:rPr>
          <w:rFonts w:ascii="Times New Roman" w:hAnsi="Times New Roman"/>
          <w:noProof/>
          <w:sz w:val="24"/>
        </w:rPr>
      </w:pPr>
      <w:r>
        <w:rPr>
          <w:rFonts w:ascii="Times New Roman" w:hAnsi="Times New Roman"/>
          <w:sz w:val="24"/>
        </w:rPr>
        <w:t xml:space="preserve">apstiprinātās </w:t>
      </w:r>
      <w:r>
        <w:rPr>
          <w:rFonts w:ascii="Times New Roman" w:hAnsi="Times New Roman"/>
          <w:i/>
          <w:sz w:val="24"/>
        </w:rPr>
        <w:t>parauga</w:t>
      </w:r>
      <w:r>
        <w:rPr>
          <w:rFonts w:ascii="Times New Roman" w:hAnsi="Times New Roman"/>
          <w:sz w:val="24"/>
        </w:rPr>
        <w:t xml:space="preserve"> īpatnējā svara (</w:t>
      </w:r>
      <w:r>
        <w:rPr>
          <w:rFonts w:ascii="Times New Roman" w:hAnsi="Times New Roman"/>
          <w:i/>
          <w:iCs/>
          <w:sz w:val="24"/>
        </w:rPr>
        <w:t>SG</w:t>
      </w:r>
      <w:r>
        <w:rPr>
          <w:rFonts w:ascii="Times New Roman" w:hAnsi="Times New Roman"/>
          <w:sz w:val="24"/>
        </w:rPr>
        <w:t>) vērtības;</w:t>
      </w:r>
    </w:p>
    <w:p w14:paraId="2A1B64F5" w14:textId="4038C967" w:rsidR="007C1DB1" w:rsidRDefault="007C1DB1" w:rsidP="004F7D70">
      <w:pPr>
        <w:pStyle w:val="BodyText"/>
        <w:numPr>
          <w:ilvl w:val="2"/>
          <w:numId w:val="9"/>
        </w:numPr>
        <w:spacing w:before="0"/>
        <w:ind w:left="426" w:hanging="426"/>
        <w:jc w:val="both"/>
        <w:rPr>
          <w:rFonts w:ascii="Times New Roman" w:hAnsi="Times New Roman"/>
          <w:noProof/>
          <w:sz w:val="24"/>
        </w:rPr>
      </w:pPr>
      <w:r>
        <w:rPr>
          <w:rFonts w:ascii="Times New Roman" w:hAnsi="Times New Roman"/>
          <w:sz w:val="24"/>
        </w:rPr>
        <w:t xml:space="preserve">dokumentācijā par </w:t>
      </w:r>
      <w:r>
        <w:rPr>
          <w:rFonts w:ascii="Times New Roman" w:hAnsi="Times New Roman"/>
          <w:i/>
          <w:iCs/>
          <w:sz w:val="24"/>
          <w:u w:val="single"/>
        </w:rPr>
        <w:t>CP</w:t>
      </w:r>
      <w:r>
        <w:rPr>
          <w:rFonts w:ascii="Times New Roman" w:hAnsi="Times New Roman"/>
          <w:sz w:val="24"/>
        </w:rPr>
        <w:t xml:space="preserve"> metodi jāsniedz šāda informācija (</w:t>
      </w:r>
      <w:r>
        <w:rPr>
          <w:rFonts w:ascii="Times New Roman" w:hAnsi="Times New Roman"/>
          <w:i/>
          <w:sz w:val="24"/>
        </w:rPr>
        <w:t>piemēram</w:t>
      </w:r>
      <w:r>
        <w:rPr>
          <w:rFonts w:ascii="Times New Roman" w:hAnsi="Times New Roman"/>
          <w:sz w:val="24"/>
        </w:rPr>
        <w:t>, dažādu analīzes posmu shēma/secība):</w:t>
      </w:r>
    </w:p>
    <w:p w14:paraId="5D935659" w14:textId="77777777" w:rsidR="004F7D70" w:rsidRPr="00EE772C" w:rsidRDefault="004F7D70" w:rsidP="004F7D70">
      <w:pPr>
        <w:pStyle w:val="BodyText"/>
        <w:tabs>
          <w:tab w:val="left" w:pos="752"/>
        </w:tabs>
        <w:spacing w:before="0"/>
        <w:ind w:left="0"/>
        <w:jc w:val="both"/>
        <w:rPr>
          <w:rFonts w:ascii="Times New Roman" w:hAnsi="Times New Roman"/>
          <w:noProof/>
          <w:sz w:val="24"/>
        </w:rPr>
      </w:pPr>
    </w:p>
    <w:p w14:paraId="77FCD122" w14:textId="77777777" w:rsidR="007C1DB1" w:rsidRPr="00EE772C" w:rsidRDefault="007C1DB1" w:rsidP="004F7D70">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standartprocedūras (</w:t>
      </w:r>
      <w:r>
        <w:rPr>
          <w:rFonts w:ascii="Times New Roman" w:hAnsi="Times New Roman"/>
          <w:i/>
          <w:iCs/>
          <w:sz w:val="24"/>
        </w:rPr>
        <w:t>SOP</w:t>
      </w:r>
      <w:r>
        <w:rPr>
          <w:rFonts w:ascii="Times New Roman" w:hAnsi="Times New Roman"/>
          <w:sz w:val="24"/>
        </w:rPr>
        <w:t xml:space="preserve">) nosaukums vai izmantotās </w:t>
      </w:r>
      <w:r>
        <w:rPr>
          <w:rFonts w:ascii="Times New Roman" w:hAnsi="Times New Roman"/>
          <w:i/>
          <w:iCs/>
          <w:sz w:val="24"/>
          <w:u w:val="single"/>
        </w:rPr>
        <w:t>CP</w:t>
      </w:r>
      <w:r>
        <w:rPr>
          <w:rFonts w:ascii="Times New Roman" w:hAnsi="Times New Roman"/>
          <w:sz w:val="24"/>
        </w:rPr>
        <w:t xml:space="preserve"> metodes identifikācijas kods;</w:t>
      </w:r>
    </w:p>
    <w:p w14:paraId="38F00627" w14:textId="77777777" w:rsidR="007C1DB1" w:rsidRPr="00EE772C" w:rsidRDefault="007C1DB1" w:rsidP="004F7D70">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mērinstrumenta veids / identifikācijas kods;</w:t>
      </w:r>
    </w:p>
    <w:p w14:paraId="6B28E94C" w14:textId="77777777" w:rsidR="007C1DB1" w:rsidRPr="00EE772C" w:rsidRDefault="007C1DB1" w:rsidP="004F7D70">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apraksts par kvalitātes kontroles (</w:t>
      </w:r>
      <w:r>
        <w:rPr>
          <w:rFonts w:ascii="Times New Roman" w:hAnsi="Times New Roman"/>
          <w:i/>
          <w:iCs/>
          <w:sz w:val="24"/>
        </w:rPr>
        <w:t>QC</w:t>
      </w:r>
      <w:r>
        <w:rPr>
          <w:rFonts w:ascii="Times New Roman" w:hAnsi="Times New Roman"/>
          <w:sz w:val="24"/>
        </w:rPr>
        <w:t>) paraugu(-iem), kas analizēts(-i) vienā un tajā pašā partijā;</w:t>
      </w:r>
    </w:p>
    <w:p w14:paraId="1B8AEE5D" w14:textId="78647DAE" w:rsidR="007C1DB1" w:rsidRDefault="007C1DB1" w:rsidP="004F7D70">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joni/pārejas, kas novēroti, piemērojot mērķa savienojuma(-u) identifikācijas metodi;</w:t>
      </w:r>
    </w:p>
    <w:p w14:paraId="423664E3" w14:textId="77777777" w:rsidR="004F7D70" w:rsidRPr="00EE772C" w:rsidRDefault="004F7D70" w:rsidP="004F7D70">
      <w:pPr>
        <w:pStyle w:val="BodyText"/>
        <w:tabs>
          <w:tab w:val="left" w:pos="1292"/>
        </w:tabs>
        <w:spacing w:before="0"/>
        <w:ind w:left="0"/>
        <w:jc w:val="both"/>
        <w:rPr>
          <w:rFonts w:ascii="Times New Roman" w:hAnsi="Times New Roman"/>
          <w:noProof/>
          <w:sz w:val="24"/>
        </w:rPr>
      </w:pPr>
    </w:p>
    <w:p w14:paraId="3BE73309" w14:textId="77777777" w:rsidR="007C1DB1" w:rsidRPr="00EE772C" w:rsidRDefault="007C1DB1" w:rsidP="004F7D70">
      <w:pPr>
        <w:pStyle w:val="BodyText"/>
        <w:numPr>
          <w:ilvl w:val="2"/>
          <w:numId w:val="9"/>
        </w:numPr>
        <w:spacing w:before="0"/>
        <w:ind w:left="426" w:hanging="426"/>
        <w:jc w:val="both"/>
        <w:rPr>
          <w:rFonts w:ascii="Times New Roman" w:hAnsi="Times New Roman"/>
          <w:noProof/>
          <w:sz w:val="24"/>
        </w:rPr>
      </w:pPr>
      <w:r>
        <w:rPr>
          <w:rFonts w:ascii="Times New Roman" w:hAnsi="Times New Roman"/>
          <w:sz w:val="24"/>
        </w:rPr>
        <w:t xml:space="preserve">“A” un/vai “B”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laboratorijas iekšējās uzraudzības ķēdes</w:t>
      </w:r>
      <w:r>
        <w:rPr>
          <w:rFonts w:ascii="Times New Roman" w:hAnsi="Times New Roman"/>
          <w:sz w:val="24"/>
        </w:rPr>
        <w:t xml:space="preserve"> dokumentācija saistībā ar </w:t>
      </w:r>
      <w:r>
        <w:rPr>
          <w:rFonts w:ascii="Times New Roman" w:hAnsi="Times New Roman"/>
          <w:i/>
          <w:iCs/>
          <w:sz w:val="24"/>
          <w:u w:val="single" w:color="000000"/>
        </w:rPr>
        <w:t>CP</w:t>
      </w:r>
      <w:r>
        <w:rPr>
          <w:rFonts w:ascii="Times New Roman" w:hAnsi="Times New Roman"/>
          <w:sz w:val="24"/>
        </w:rPr>
        <w:t xml:space="preserve">, kas attiecas uz </w:t>
      </w:r>
      <w:r>
        <w:rPr>
          <w:rFonts w:ascii="Times New Roman" w:hAnsi="Times New Roman"/>
          <w:i/>
          <w:sz w:val="24"/>
        </w:rPr>
        <w:t>parauga</w:t>
      </w:r>
      <w:r>
        <w:rPr>
          <w:rFonts w:ascii="Times New Roman" w:hAnsi="Times New Roman"/>
          <w:sz w:val="24"/>
        </w:rPr>
        <w:t xml:space="preserve"> trauka glabāšanu un apstrādi (ja nav jau sniegta saskaņā ar 2.2. punktu iepriekš);</w:t>
      </w:r>
    </w:p>
    <w:p w14:paraId="2F9DC486" w14:textId="77777777" w:rsidR="007C1DB1" w:rsidRPr="00EE772C" w:rsidRDefault="007C1DB1" w:rsidP="004F7D70">
      <w:pPr>
        <w:pStyle w:val="BodyText"/>
        <w:numPr>
          <w:ilvl w:val="2"/>
          <w:numId w:val="9"/>
        </w:numPr>
        <w:spacing w:before="0"/>
        <w:ind w:left="426" w:hanging="426"/>
        <w:jc w:val="both"/>
        <w:rPr>
          <w:rFonts w:ascii="Times New Roman" w:hAnsi="Times New Roman"/>
          <w:noProof/>
          <w:sz w:val="24"/>
        </w:rPr>
      </w:pPr>
      <w:r>
        <w:rPr>
          <w:rFonts w:ascii="Times New Roman" w:hAnsi="Times New Roman"/>
          <w:i/>
          <w:iCs/>
          <w:sz w:val="24"/>
          <w:u w:val="single" w:color="000000"/>
        </w:rPr>
        <w:t>CP</w:t>
      </w:r>
      <w:r>
        <w:rPr>
          <w:rFonts w:ascii="Times New Roman" w:hAnsi="Times New Roman"/>
          <w:sz w:val="24"/>
          <w:u w:val="single" w:color="000000"/>
        </w:rPr>
        <w:t xml:space="preserve"> alikvotas laboratorijas iekšējās uzraudzības ķēdes</w:t>
      </w:r>
      <w:r>
        <w:rPr>
          <w:rFonts w:ascii="Times New Roman" w:hAnsi="Times New Roman"/>
          <w:sz w:val="24"/>
        </w:rPr>
        <w:t xml:space="preserve"> dokumentācija;</w:t>
      </w:r>
    </w:p>
    <w:p w14:paraId="528923DE" w14:textId="3BF8B7FB" w:rsidR="007C1DB1" w:rsidRPr="00EE772C" w:rsidRDefault="007C1DB1" w:rsidP="004F7D70">
      <w:pPr>
        <w:pStyle w:val="BodyText"/>
        <w:numPr>
          <w:ilvl w:val="2"/>
          <w:numId w:val="9"/>
        </w:numPr>
        <w:spacing w:before="0"/>
        <w:ind w:left="426" w:hanging="426"/>
        <w:jc w:val="both"/>
        <w:rPr>
          <w:rFonts w:ascii="Times New Roman" w:hAnsi="Times New Roman"/>
          <w:noProof/>
          <w:sz w:val="24"/>
        </w:rPr>
      </w:pPr>
      <w:r>
        <w:rPr>
          <w:rFonts w:ascii="Times New Roman" w:hAnsi="Times New Roman"/>
          <w:sz w:val="24"/>
          <w:u w:val="single" w:color="000000"/>
        </w:rPr>
        <w:t>CP</w:t>
      </w:r>
      <w:r>
        <w:rPr>
          <w:rFonts w:ascii="Times New Roman" w:hAnsi="Times New Roman"/>
          <w:sz w:val="24"/>
        </w:rPr>
        <w:t xml:space="preserve"> analītiskā mērinstrumenta izmantošanas secības datne;</w:t>
      </w:r>
      <w:r>
        <w:rPr>
          <w:rStyle w:val="FootnoteReference"/>
          <w:rFonts w:ascii="Times New Roman" w:hAnsi="Times New Roman"/>
          <w:noProof/>
          <w:sz w:val="24"/>
        </w:rPr>
        <w:footnoteReference w:customMarkFollows="1" w:id="11"/>
        <w:t>2</w:t>
      </w:r>
    </w:p>
    <w:p w14:paraId="7231D7A8" w14:textId="3BC928DD" w:rsidR="007C1DB1" w:rsidRPr="004F7D70" w:rsidRDefault="007C1DB1" w:rsidP="004F7D70">
      <w:pPr>
        <w:numPr>
          <w:ilvl w:val="2"/>
          <w:numId w:val="9"/>
        </w:numPr>
        <w:ind w:left="426" w:hanging="426"/>
        <w:jc w:val="both"/>
        <w:rPr>
          <w:rFonts w:ascii="Times New Roman" w:eastAsia="Arial" w:hAnsi="Times New Roman" w:cs="Arial"/>
          <w:noProof/>
          <w:sz w:val="24"/>
        </w:rPr>
      </w:pPr>
      <w:r>
        <w:rPr>
          <w:rFonts w:ascii="Times New Roman" w:hAnsi="Times New Roman"/>
          <w:sz w:val="24"/>
        </w:rPr>
        <w:t xml:space="preserve">informācija par </w:t>
      </w:r>
      <w:r>
        <w:rPr>
          <w:rFonts w:ascii="Times New Roman" w:hAnsi="Times New Roman"/>
          <w:i/>
          <w:sz w:val="24"/>
        </w:rPr>
        <w:t>parauga</w:t>
      </w:r>
      <w:r>
        <w:rPr>
          <w:rFonts w:ascii="Times New Roman" w:hAnsi="Times New Roman"/>
          <w:sz w:val="24"/>
        </w:rPr>
        <w:t xml:space="preserve"> sagatavošanu:</w:t>
      </w:r>
    </w:p>
    <w:p w14:paraId="2F317C4E" w14:textId="77777777" w:rsidR="004F7D70" w:rsidRPr="00EE772C" w:rsidRDefault="004F7D70" w:rsidP="004F7D70">
      <w:pPr>
        <w:tabs>
          <w:tab w:val="left" w:pos="752"/>
        </w:tabs>
        <w:jc w:val="both"/>
        <w:rPr>
          <w:rFonts w:ascii="Times New Roman" w:eastAsia="Arial" w:hAnsi="Times New Roman" w:cs="Arial"/>
          <w:noProof/>
          <w:sz w:val="24"/>
        </w:rPr>
      </w:pPr>
    </w:p>
    <w:p w14:paraId="7D2B4A54" w14:textId="77777777" w:rsidR="007C1DB1" w:rsidRPr="00EE772C" w:rsidRDefault="007C1DB1" w:rsidP="004F7D70">
      <w:pPr>
        <w:pStyle w:val="BodyText"/>
        <w:numPr>
          <w:ilvl w:val="3"/>
          <w:numId w:val="9"/>
        </w:numPr>
        <w:tabs>
          <w:tab w:val="left" w:pos="1292"/>
        </w:tabs>
        <w:spacing w:before="0"/>
        <w:ind w:left="709" w:hanging="283"/>
        <w:jc w:val="both"/>
        <w:rPr>
          <w:rFonts w:ascii="Times New Roman" w:hAnsi="Times New Roman"/>
          <w:noProof/>
          <w:sz w:val="24"/>
        </w:rPr>
      </w:pPr>
      <w:r>
        <w:rPr>
          <w:rFonts w:ascii="Times New Roman" w:hAnsi="Times New Roman"/>
          <w:sz w:val="24"/>
        </w:rPr>
        <w:t>dati par hidrolīzes efektivitātes kontroli;</w:t>
      </w:r>
    </w:p>
    <w:p w14:paraId="00CF73ED" w14:textId="187A83E5" w:rsidR="007C1DB1" w:rsidRDefault="007C1DB1" w:rsidP="004F7D70">
      <w:pPr>
        <w:pStyle w:val="BodyText"/>
        <w:numPr>
          <w:ilvl w:val="3"/>
          <w:numId w:val="9"/>
        </w:numPr>
        <w:tabs>
          <w:tab w:val="left" w:pos="1292"/>
        </w:tabs>
        <w:spacing w:before="0"/>
        <w:ind w:left="709" w:hanging="283"/>
        <w:jc w:val="both"/>
        <w:rPr>
          <w:rFonts w:ascii="Times New Roman" w:hAnsi="Times New Roman"/>
          <w:noProof/>
          <w:sz w:val="24"/>
        </w:rPr>
      </w:pPr>
      <w:r>
        <w:rPr>
          <w:rFonts w:ascii="Times New Roman" w:hAnsi="Times New Roman"/>
          <w:sz w:val="24"/>
        </w:rPr>
        <w:t>dati par atvasināšanas pilnīguma kontroli;</w:t>
      </w:r>
    </w:p>
    <w:p w14:paraId="2F22AD94" w14:textId="77777777" w:rsidR="004F7D70" w:rsidRPr="00EE772C" w:rsidRDefault="004F7D70" w:rsidP="004F7D70">
      <w:pPr>
        <w:pStyle w:val="BodyText"/>
        <w:tabs>
          <w:tab w:val="left" w:pos="1292"/>
        </w:tabs>
        <w:spacing w:before="0"/>
        <w:ind w:left="0"/>
        <w:jc w:val="both"/>
        <w:rPr>
          <w:rFonts w:ascii="Times New Roman" w:hAnsi="Times New Roman"/>
          <w:noProof/>
          <w:sz w:val="24"/>
        </w:rPr>
      </w:pPr>
    </w:p>
    <w:p w14:paraId="319F04DE" w14:textId="77777777" w:rsidR="007C1DB1" w:rsidRPr="00EE772C" w:rsidRDefault="007C1DB1" w:rsidP="004F7D70">
      <w:pPr>
        <w:pStyle w:val="BodyText"/>
        <w:numPr>
          <w:ilvl w:val="2"/>
          <w:numId w:val="9"/>
        </w:numPr>
        <w:spacing w:before="0"/>
        <w:ind w:left="426" w:hanging="426"/>
        <w:jc w:val="both"/>
        <w:rPr>
          <w:rFonts w:ascii="Times New Roman" w:hAnsi="Times New Roman"/>
          <w:noProof/>
          <w:sz w:val="24"/>
        </w:rPr>
      </w:pPr>
      <w:r>
        <w:rPr>
          <w:rFonts w:ascii="Times New Roman" w:hAnsi="Times New Roman"/>
          <w:i/>
          <w:iCs/>
          <w:sz w:val="24"/>
          <w:u w:val="single" w:color="000000"/>
        </w:rPr>
        <w:t>CP</w:t>
      </w:r>
      <w:r>
        <w:rPr>
          <w:rFonts w:ascii="Times New Roman" w:hAnsi="Times New Roman"/>
          <w:sz w:val="24"/>
        </w:rPr>
        <w:t xml:space="preserve"> </w:t>
      </w:r>
      <w:r>
        <w:rPr>
          <w:rFonts w:ascii="Times New Roman" w:hAnsi="Times New Roman"/>
          <w:i/>
          <w:iCs/>
          <w:sz w:val="24"/>
        </w:rPr>
        <w:t>GC-MS</w:t>
      </w:r>
      <w:r>
        <w:rPr>
          <w:rFonts w:ascii="Times New Roman" w:hAnsi="Times New Roman"/>
          <w:sz w:val="24"/>
          <w:vertAlign w:val="superscript"/>
        </w:rPr>
        <w:t>n</w:t>
      </w:r>
      <w:r>
        <w:rPr>
          <w:rFonts w:ascii="Times New Roman" w:hAnsi="Times New Roman"/>
          <w:sz w:val="24"/>
        </w:rPr>
        <w:t xml:space="preserve"> analīzes hromatogrāfijas un spektra dati:</w:t>
      </w:r>
    </w:p>
    <w:p w14:paraId="543FE101" w14:textId="0B40437F" w:rsidR="004F7D70" w:rsidRDefault="007C1DB1" w:rsidP="004F7D70">
      <w:pPr>
        <w:ind w:left="426"/>
        <w:jc w:val="both"/>
        <w:rPr>
          <w:rFonts w:ascii="Times New Roman" w:hAnsi="Times New Roman"/>
          <w:noProof/>
          <w:sz w:val="24"/>
        </w:rPr>
      </w:pPr>
      <w:r>
        <w:rPr>
          <w:rFonts w:ascii="Times New Roman" w:hAnsi="Times New Roman"/>
          <w:sz w:val="24"/>
        </w:rPr>
        <w:t xml:space="preserve">[Piezīme. </w:t>
      </w:r>
      <w:r>
        <w:rPr>
          <w:rFonts w:ascii="Times New Roman" w:hAnsi="Times New Roman"/>
          <w:sz w:val="24"/>
          <w:u w:val="single" w:color="000000"/>
        </w:rPr>
        <w:t>CP</w:t>
      </w:r>
      <w:r>
        <w:rPr>
          <w:rFonts w:ascii="Times New Roman" w:hAnsi="Times New Roman"/>
          <w:sz w:val="24"/>
        </w:rPr>
        <w:t xml:space="preserve"> datiem ir jābūt kopijām no oriģinālajiem datiem, kurus </w:t>
      </w:r>
      <w:r>
        <w:rPr>
          <w:rFonts w:ascii="Times New Roman" w:hAnsi="Times New Roman"/>
          <w:sz w:val="24"/>
          <w:u w:val="single" w:color="000000"/>
        </w:rPr>
        <w:t>laboratorija</w:t>
      </w:r>
      <w:r>
        <w:rPr>
          <w:rFonts w:ascii="Times New Roman" w:hAnsi="Times New Roman"/>
          <w:sz w:val="24"/>
        </w:rPr>
        <w:t xml:space="preserve"> ir novērtējusi, lai pamatotu </w:t>
      </w:r>
      <w:r>
        <w:rPr>
          <w:rFonts w:ascii="Times New Roman" w:hAnsi="Times New Roman"/>
          <w:i/>
          <w:sz w:val="24"/>
        </w:rPr>
        <w:t>APF</w:t>
      </w:r>
      <w:r>
        <w:rPr>
          <w:rFonts w:ascii="Times New Roman" w:hAnsi="Times New Roman"/>
          <w:sz w:val="24"/>
        </w:rPr>
        <w:t>.]</w:t>
      </w:r>
    </w:p>
    <w:p w14:paraId="3B6A1CF4" w14:textId="77777777" w:rsidR="004F7D70" w:rsidRPr="004F7D70" w:rsidRDefault="004F7D70" w:rsidP="00EE772C">
      <w:pPr>
        <w:jc w:val="both"/>
        <w:rPr>
          <w:rFonts w:ascii="Times New Roman" w:hAnsi="Times New Roman"/>
          <w:noProof/>
          <w:sz w:val="24"/>
        </w:rPr>
      </w:pPr>
    </w:p>
    <w:p w14:paraId="2B64BF9C" w14:textId="77777777" w:rsidR="007C1DB1" w:rsidRPr="00EE772C" w:rsidRDefault="007C1DB1" w:rsidP="004F7D70">
      <w:pPr>
        <w:pStyle w:val="BodyText"/>
        <w:numPr>
          <w:ilvl w:val="3"/>
          <w:numId w:val="9"/>
        </w:numPr>
        <w:tabs>
          <w:tab w:val="left" w:pos="1292"/>
        </w:tabs>
        <w:spacing w:before="0"/>
        <w:ind w:left="709" w:hanging="283"/>
        <w:jc w:val="both"/>
        <w:rPr>
          <w:rFonts w:ascii="Times New Roman" w:hAnsi="Times New Roman"/>
          <w:noProof/>
          <w:sz w:val="24"/>
        </w:rPr>
      </w:pPr>
      <w:r>
        <w:rPr>
          <w:rFonts w:ascii="Times New Roman" w:hAnsi="Times New Roman"/>
          <w:sz w:val="24"/>
        </w:rPr>
        <w:t xml:space="preserve">visu apstiprināto steroīdu profila </w:t>
      </w:r>
      <w:r>
        <w:rPr>
          <w:rFonts w:ascii="Times New Roman" w:hAnsi="Times New Roman"/>
          <w:i/>
          <w:iCs/>
          <w:sz w:val="24"/>
        </w:rPr>
        <w:t>marķieru</w:t>
      </w:r>
      <w:r>
        <w:rPr>
          <w:rFonts w:ascii="Times New Roman" w:hAnsi="Times New Roman"/>
          <w:sz w:val="24"/>
        </w:rPr>
        <w:t xml:space="preserve"> kalibrēšanas līkne vai kalibrēšanas standartu koncentrācijas vērtības;</w:t>
      </w:r>
    </w:p>
    <w:p w14:paraId="531799B0" w14:textId="77777777" w:rsidR="007C1DB1" w:rsidRPr="00EE772C" w:rsidRDefault="007C1DB1" w:rsidP="004F7D70">
      <w:pPr>
        <w:pStyle w:val="BodyText"/>
        <w:numPr>
          <w:ilvl w:val="3"/>
          <w:numId w:val="9"/>
        </w:numPr>
        <w:tabs>
          <w:tab w:val="left" w:pos="1292"/>
        </w:tabs>
        <w:spacing w:before="0"/>
        <w:ind w:left="709" w:hanging="283"/>
        <w:jc w:val="both"/>
        <w:rPr>
          <w:rFonts w:ascii="Times New Roman" w:hAnsi="Times New Roman"/>
          <w:noProof/>
          <w:sz w:val="24"/>
        </w:rPr>
      </w:pPr>
      <w:r>
        <w:rPr>
          <w:rFonts w:ascii="Times New Roman" w:hAnsi="Times New Roman"/>
          <w:sz w:val="24"/>
        </w:rPr>
        <w:t xml:space="preserve">precīzi ievietotas attiecīgo steroīdu profila </w:t>
      </w:r>
      <w:r>
        <w:rPr>
          <w:rFonts w:ascii="Times New Roman" w:hAnsi="Times New Roman"/>
          <w:i/>
          <w:iCs/>
          <w:sz w:val="24"/>
        </w:rPr>
        <w:t>marķieru</w:t>
      </w:r>
      <w:r>
        <w:rPr>
          <w:rFonts w:ascii="Times New Roman" w:hAnsi="Times New Roman"/>
          <w:sz w:val="24"/>
        </w:rPr>
        <w:t xml:space="preserve"> hromatogrammas un to attiecīgie (ar deitēriju iezīmētie) iekšējie standarti;</w:t>
      </w:r>
    </w:p>
    <w:p w14:paraId="1E5ED74F" w14:textId="40AF0666" w:rsidR="007C1DB1" w:rsidRPr="004F7D70" w:rsidRDefault="007C1DB1" w:rsidP="004F7D70">
      <w:pPr>
        <w:pStyle w:val="BodyText"/>
        <w:numPr>
          <w:ilvl w:val="3"/>
          <w:numId w:val="9"/>
        </w:numPr>
        <w:tabs>
          <w:tab w:val="left" w:pos="1291"/>
        </w:tabs>
        <w:spacing w:before="0"/>
        <w:ind w:left="709" w:hanging="283"/>
        <w:jc w:val="both"/>
        <w:rPr>
          <w:rFonts w:ascii="Times New Roman" w:hAnsi="Times New Roman"/>
          <w:noProof/>
          <w:sz w:val="24"/>
        </w:rPr>
      </w:pPr>
      <w:r>
        <w:rPr>
          <w:rFonts w:ascii="Times New Roman" w:hAnsi="Times New Roman"/>
          <w:sz w:val="24"/>
        </w:rPr>
        <w:t xml:space="preserve">attiecīgo steroīdu profila </w:t>
      </w:r>
      <w:r>
        <w:rPr>
          <w:rFonts w:ascii="Times New Roman" w:hAnsi="Times New Roman"/>
          <w:i/>
          <w:iCs/>
          <w:sz w:val="24"/>
        </w:rPr>
        <w:t>marķieru</w:t>
      </w:r>
      <w:r>
        <w:rPr>
          <w:rFonts w:ascii="Times New Roman" w:hAnsi="Times New Roman"/>
          <w:sz w:val="24"/>
        </w:rPr>
        <w:t xml:space="preserve"> hromatogrāfisko smaiļu identifikācijas dati, kas atbilst </w:t>
      </w:r>
      <w:r>
        <w:rPr>
          <w:rFonts w:ascii="Times New Roman" w:hAnsi="Times New Roman"/>
          <w:i/>
          <w:iCs/>
          <w:sz w:val="24"/>
        </w:rPr>
        <w:t>TD IDCR</w:t>
      </w:r>
      <w:r>
        <w:rPr>
          <w:rFonts w:ascii="Times New Roman" w:hAnsi="Times New Roman"/>
          <w:sz w:val="24"/>
        </w:rPr>
        <w:t xml:space="preserve"> [2], tostarp:</w:t>
      </w:r>
    </w:p>
    <w:p w14:paraId="31F3280E" w14:textId="77777777" w:rsidR="004F7D70" w:rsidRPr="00EE772C" w:rsidRDefault="004F7D70" w:rsidP="00EE772C">
      <w:pPr>
        <w:pStyle w:val="BodyText"/>
        <w:spacing w:before="0"/>
        <w:ind w:left="0"/>
        <w:jc w:val="both"/>
        <w:rPr>
          <w:rFonts w:ascii="Times New Roman" w:hAnsi="Times New Roman"/>
          <w:noProof/>
          <w:sz w:val="24"/>
        </w:rPr>
      </w:pPr>
    </w:p>
    <w:p w14:paraId="3776ACD2" w14:textId="77777777" w:rsidR="007C1DB1" w:rsidRPr="00EE772C" w:rsidRDefault="007C1DB1" w:rsidP="004F7D70">
      <w:pPr>
        <w:pStyle w:val="BodyText"/>
        <w:numPr>
          <w:ilvl w:val="4"/>
          <w:numId w:val="9"/>
        </w:numPr>
        <w:tabs>
          <w:tab w:val="left" w:pos="1560"/>
        </w:tabs>
        <w:spacing w:before="0"/>
        <w:ind w:left="1134" w:hanging="425"/>
        <w:jc w:val="both"/>
        <w:rPr>
          <w:rFonts w:ascii="Times New Roman" w:hAnsi="Times New Roman"/>
          <w:noProof/>
          <w:sz w:val="24"/>
        </w:rPr>
      </w:pPr>
      <w:r>
        <w:rPr>
          <w:rFonts w:ascii="Times New Roman" w:hAnsi="Times New Roman"/>
          <w:i/>
          <w:iCs/>
          <w:sz w:val="24"/>
        </w:rPr>
        <w:t>QC</w:t>
      </w:r>
      <w:r>
        <w:rPr>
          <w:rFonts w:ascii="Times New Roman" w:hAnsi="Times New Roman"/>
          <w:sz w:val="24"/>
        </w:rPr>
        <w:t xml:space="preserve"> paraugs(-i);</w:t>
      </w:r>
    </w:p>
    <w:p w14:paraId="5ED0B3D4" w14:textId="77777777" w:rsidR="007C1DB1" w:rsidRPr="00EE772C" w:rsidRDefault="007C1DB1" w:rsidP="004F7D70">
      <w:pPr>
        <w:numPr>
          <w:ilvl w:val="4"/>
          <w:numId w:val="9"/>
        </w:numPr>
        <w:tabs>
          <w:tab w:val="left" w:pos="1560"/>
        </w:tabs>
        <w:ind w:left="1134" w:hanging="425"/>
        <w:jc w:val="both"/>
        <w:rPr>
          <w:rFonts w:ascii="Times New Roman" w:eastAsia="Arial" w:hAnsi="Times New Roman" w:cs="Arial"/>
          <w:noProof/>
          <w:sz w:val="24"/>
        </w:rPr>
      </w:pPr>
      <w:r>
        <w:rPr>
          <w:rFonts w:ascii="Times New Roman" w:hAnsi="Times New Roman"/>
          <w:i/>
          <w:sz w:val="24"/>
        </w:rPr>
        <w:t>paraugs</w:t>
      </w:r>
      <w:r>
        <w:rPr>
          <w:rFonts w:ascii="Times New Roman" w:hAnsi="Times New Roman"/>
          <w:sz w:val="24"/>
        </w:rPr>
        <w:t>;</w:t>
      </w:r>
    </w:p>
    <w:p w14:paraId="078FA70F" w14:textId="77777777" w:rsidR="007C1DB1" w:rsidRPr="00EE772C" w:rsidRDefault="007C1DB1" w:rsidP="004F7D70">
      <w:pPr>
        <w:pStyle w:val="BodyText"/>
        <w:numPr>
          <w:ilvl w:val="4"/>
          <w:numId w:val="9"/>
        </w:numPr>
        <w:tabs>
          <w:tab w:val="left" w:pos="1560"/>
        </w:tabs>
        <w:spacing w:before="0"/>
        <w:ind w:left="1134" w:hanging="425"/>
        <w:jc w:val="both"/>
        <w:rPr>
          <w:rFonts w:ascii="Times New Roman" w:hAnsi="Times New Roman"/>
          <w:noProof/>
          <w:sz w:val="24"/>
        </w:rPr>
      </w:pPr>
      <w:r>
        <w:rPr>
          <w:rFonts w:ascii="Times New Roman" w:hAnsi="Times New Roman"/>
          <w:sz w:val="24"/>
        </w:rPr>
        <w:t>kopsavilkuma tabula, kur norādīta diagnostikas jonu relatīvā izplatība, izdalīšanas laika (</w:t>
      </w:r>
      <w:r>
        <w:rPr>
          <w:rFonts w:ascii="Times New Roman" w:hAnsi="Times New Roman"/>
          <w:i/>
          <w:iCs/>
          <w:sz w:val="24"/>
        </w:rPr>
        <w:t>RT</w:t>
      </w:r>
      <w:r>
        <w:rPr>
          <w:rFonts w:ascii="Times New Roman" w:hAnsi="Times New Roman"/>
          <w:sz w:val="24"/>
        </w:rPr>
        <w:t>) dati un attiecīgo aprēķinu rezultāti;</w:t>
      </w:r>
    </w:p>
    <w:p w14:paraId="2D08922A" w14:textId="77777777" w:rsidR="007C1DB1" w:rsidRPr="00EE772C" w:rsidRDefault="007C1DB1" w:rsidP="004F7D70">
      <w:pPr>
        <w:pStyle w:val="BodyText"/>
        <w:numPr>
          <w:ilvl w:val="4"/>
          <w:numId w:val="9"/>
        </w:numPr>
        <w:tabs>
          <w:tab w:val="left" w:pos="1560"/>
        </w:tabs>
        <w:spacing w:before="0"/>
        <w:ind w:left="1134" w:hanging="425"/>
        <w:jc w:val="both"/>
        <w:rPr>
          <w:rFonts w:ascii="Times New Roman" w:hAnsi="Times New Roman"/>
          <w:noProof/>
          <w:sz w:val="24"/>
        </w:rPr>
      </w:pPr>
      <w:r>
        <w:rPr>
          <w:rFonts w:ascii="Times New Roman" w:hAnsi="Times New Roman"/>
          <w:sz w:val="24"/>
        </w:rPr>
        <w:t xml:space="preserve">piemērojamie kritēriji, kas izmantoti, lai identificētu mērķa </w:t>
      </w:r>
      <w:r>
        <w:rPr>
          <w:rFonts w:ascii="Times New Roman" w:hAnsi="Times New Roman"/>
          <w:i/>
          <w:iCs/>
          <w:sz w:val="24"/>
        </w:rPr>
        <w:t>marķieri(-us)</w:t>
      </w:r>
      <w:r>
        <w:rPr>
          <w:rFonts w:ascii="Times New Roman" w:hAnsi="Times New Roman"/>
          <w:sz w:val="24"/>
        </w:rPr>
        <w:t>;</w:t>
      </w:r>
    </w:p>
    <w:p w14:paraId="3CDC1313" w14:textId="45A532C3" w:rsidR="007C1DB1" w:rsidRPr="00EE772C" w:rsidRDefault="007C1DB1" w:rsidP="004F7D70">
      <w:pPr>
        <w:pStyle w:val="BodyText"/>
        <w:numPr>
          <w:ilvl w:val="4"/>
          <w:numId w:val="9"/>
        </w:numPr>
        <w:tabs>
          <w:tab w:val="left" w:pos="1560"/>
        </w:tabs>
        <w:spacing w:before="0"/>
        <w:ind w:left="1134" w:hanging="425"/>
        <w:jc w:val="both"/>
        <w:rPr>
          <w:rFonts w:ascii="Times New Roman" w:hAnsi="Times New Roman"/>
          <w:noProof/>
          <w:sz w:val="24"/>
        </w:rPr>
      </w:pPr>
      <w:r>
        <w:rPr>
          <w:rFonts w:ascii="Times New Roman" w:hAnsi="Times New Roman"/>
          <w:sz w:val="24"/>
        </w:rPr>
        <w:t xml:space="preserve">kopsavilkuma tabulā iekļauj parakstītus/ ar iniciāļiem parakstītus paziņojumus (vai ar elektronisko parakstu parakstītus /validētus </w:t>
      </w:r>
      <w:r>
        <w:rPr>
          <w:rFonts w:ascii="Times New Roman" w:hAnsi="Times New Roman"/>
          <w:i/>
          <w:iCs/>
          <w:sz w:val="24"/>
        </w:rPr>
        <w:t>LIMS</w:t>
      </w:r>
      <w:r>
        <w:rPr>
          <w:rFonts w:ascii="Times New Roman" w:hAnsi="Times New Roman"/>
          <w:sz w:val="24"/>
        </w:rPr>
        <w:t xml:space="preserve"> izvaddatus), ar ko apliecina, ka rezultāti atbilst piemērojamiem kritērijiem;</w:t>
      </w:r>
      <w:r>
        <w:rPr>
          <w:rStyle w:val="FootnoteReference"/>
          <w:rFonts w:ascii="Times New Roman" w:hAnsi="Times New Roman"/>
          <w:noProof/>
          <w:sz w:val="24"/>
        </w:rPr>
        <w:footnoteReference w:customMarkFollows="1" w:id="12"/>
        <w:t>3</w:t>
      </w:r>
    </w:p>
    <w:p w14:paraId="33434965" w14:textId="77777777" w:rsidR="007C1DB1" w:rsidRPr="00EE772C" w:rsidRDefault="007C1DB1" w:rsidP="00EE772C">
      <w:pPr>
        <w:jc w:val="both"/>
        <w:rPr>
          <w:rFonts w:ascii="Times New Roman" w:eastAsia="Arial" w:hAnsi="Times New Roman" w:cs="Arial"/>
          <w:noProof/>
          <w:sz w:val="24"/>
          <w:szCs w:val="20"/>
        </w:rPr>
      </w:pPr>
    </w:p>
    <w:p w14:paraId="407A53EB" w14:textId="68C9B076" w:rsidR="007C1DB1" w:rsidRDefault="007C1DB1" w:rsidP="004F7D70">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 xml:space="preserve">apstiprinātas attiecīgo steroīdu profila </w:t>
      </w:r>
      <w:r>
        <w:rPr>
          <w:rFonts w:ascii="Times New Roman" w:hAnsi="Times New Roman"/>
          <w:i/>
          <w:iCs/>
          <w:sz w:val="24"/>
        </w:rPr>
        <w:t>marķieru</w:t>
      </w:r>
      <w:r>
        <w:rPr>
          <w:rFonts w:ascii="Times New Roman" w:hAnsi="Times New Roman"/>
          <w:sz w:val="24"/>
        </w:rPr>
        <w:t xml:space="preserve"> vērtības (ieskaitot T/E proporciju, kas aprēķināta no T un E hromatogrāfisko smaiļu augstuma vai smaiļu laukumu vērtībām, kas koriģētas atbilstīgi kalibrēšanai vai kalibrēšanas līknei):</w:t>
      </w:r>
    </w:p>
    <w:p w14:paraId="1C8389B8" w14:textId="77777777" w:rsidR="004F7D70" w:rsidRPr="00EE772C" w:rsidRDefault="004F7D70" w:rsidP="004F7D70">
      <w:pPr>
        <w:pStyle w:val="BodyText"/>
        <w:tabs>
          <w:tab w:val="left" w:pos="1272"/>
        </w:tabs>
        <w:spacing w:before="0"/>
        <w:ind w:left="0"/>
        <w:jc w:val="both"/>
        <w:rPr>
          <w:rFonts w:ascii="Times New Roman" w:hAnsi="Times New Roman"/>
          <w:noProof/>
          <w:sz w:val="24"/>
        </w:rPr>
      </w:pPr>
    </w:p>
    <w:p w14:paraId="2FF247A6" w14:textId="77777777" w:rsidR="007C1DB1" w:rsidRPr="00EE772C" w:rsidRDefault="007C1DB1" w:rsidP="00736227">
      <w:pPr>
        <w:pStyle w:val="BodyText"/>
        <w:numPr>
          <w:ilvl w:val="4"/>
          <w:numId w:val="9"/>
        </w:numPr>
        <w:tabs>
          <w:tab w:val="left" w:pos="1540"/>
        </w:tabs>
        <w:spacing w:before="0"/>
        <w:ind w:left="1134" w:hanging="425"/>
        <w:jc w:val="both"/>
        <w:rPr>
          <w:rFonts w:ascii="Times New Roman" w:hAnsi="Times New Roman"/>
          <w:noProof/>
          <w:sz w:val="24"/>
        </w:rPr>
      </w:pPr>
      <w:r>
        <w:rPr>
          <w:rFonts w:ascii="Times New Roman" w:hAnsi="Times New Roman"/>
          <w:i/>
          <w:iCs/>
          <w:sz w:val="24"/>
        </w:rPr>
        <w:t>QC</w:t>
      </w:r>
      <w:r>
        <w:rPr>
          <w:rFonts w:ascii="Times New Roman" w:hAnsi="Times New Roman"/>
          <w:sz w:val="24"/>
        </w:rPr>
        <w:t xml:space="preserve"> paraugam(-iem) un</w:t>
      </w:r>
    </w:p>
    <w:p w14:paraId="7CB366A5" w14:textId="097E8DE3" w:rsidR="007C1DB1" w:rsidRPr="00EE772C" w:rsidRDefault="007C1DB1" w:rsidP="00736227">
      <w:pPr>
        <w:numPr>
          <w:ilvl w:val="4"/>
          <w:numId w:val="9"/>
        </w:numPr>
        <w:tabs>
          <w:tab w:val="left" w:pos="1540"/>
        </w:tabs>
        <w:ind w:left="1134" w:hanging="425"/>
        <w:jc w:val="both"/>
        <w:rPr>
          <w:rFonts w:ascii="Times New Roman" w:eastAsia="Arial" w:hAnsi="Times New Roman" w:cs="Arial"/>
          <w:noProof/>
          <w:sz w:val="24"/>
        </w:rPr>
      </w:pPr>
      <w:r>
        <w:rPr>
          <w:rFonts w:ascii="Times New Roman" w:hAnsi="Times New Roman"/>
          <w:i/>
          <w:sz w:val="24"/>
        </w:rPr>
        <w:lastRenderedPageBreak/>
        <w:t>paraugam</w:t>
      </w:r>
      <w:r>
        <w:rPr>
          <w:rFonts w:ascii="Times New Roman" w:hAnsi="Times New Roman"/>
          <w:sz w:val="24"/>
        </w:rPr>
        <w:t>;</w:t>
      </w:r>
      <w:r>
        <w:rPr>
          <w:rStyle w:val="FootnoteReference"/>
          <w:rFonts w:ascii="Times New Roman" w:hAnsi="Times New Roman"/>
          <w:i/>
          <w:noProof/>
          <w:sz w:val="24"/>
        </w:rPr>
        <w:footnoteReference w:customMarkFollows="1" w:id="13"/>
        <w:t>4</w:t>
      </w:r>
    </w:p>
    <w:p w14:paraId="0975C2C1" w14:textId="7D470C11" w:rsidR="007C1DB1" w:rsidRDefault="007C1DB1" w:rsidP="00736227">
      <w:pPr>
        <w:ind w:left="1134"/>
        <w:jc w:val="both"/>
        <w:rPr>
          <w:rFonts w:ascii="Times New Roman" w:hAnsi="Times New Roman"/>
          <w:noProof/>
          <w:sz w:val="24"/>
        </w:rPr>
      </w:pPr>
      <w:r>
        <w:rPr>
          <w:rFonts w:ascii="Times New Roman" w:hAnsi="Times New Roman"/>
          <w:sz w:val="24"/>
        </w:rPr>
        <w:t xml:space="preserve">[Piezīme. Turklāt iesniedz pieņemšanas kritērijus </w:t>
      </w:r>
      <w:r>
        <w:rPr>
          <w:rFonts w:ascii="Times New Roman" w:hAnsi="Times New Roman"/>
          <w:i/>
          <w:iCs/>
          <w:sz w:val="24"/>
        </w:rPr>
        <w:t>marķieru</w:t>
      </w:r>
      <w:r>
        <w:rPr>
          <w:rFonts w:ascii="Times New Roman" w:hAnsi="Times New Roman"/>
          <w:sz w:val="24"/>
        </w:rPr>
        <w:t xml:space="preserve"> koncentrācijai </w:t>
      </w:r>
      <w:r>
        <w:rPr>
          <w:rFonts w:ascii="Times New Roman" w:hAnsi="Times New Roman"/>
          <w:i/>
          <w:iCs/>
          <w:sz w:val="24"/>
        </w:rPr>
        <w:t>QC</w:t>
      </w:r>
      <w:r>
        <w:rPr>
          <w:rFonts w:ascii="Times New Roman" w:hAnsi="Times New Roman"/>
          <w:sz w:val="24"/>
        </w:rPr>
        <w:t xml:space="preserve"> paraugā(-os), pievienojot paziņojumu, ka </w:t>
      </w:r>
      <w:r>
        <w:rPr>
          <w:rFonts w:ascii="Times New Roman" w:hAnsi="Times New Roman"/>
          <w:i/>
          <w:iCs/>
          <w:sz w:val="24"/>
        </w:rPr>
        <w:t>QC</w:t>
      </w:r>
      <w:r>
        <w:rPr>
          <w:rFonts w:ascii="Times New Roman" w:hAnsi="Times New Roman"/>
          <w:sz w:val="24"/>
        </w:rPr>
        <w:t xml:space="preserve"> parauga(-u) pārbaudes rezultāti atbilst pieņemšanas kritērijiem.]</w:t>
      </w:r>
    </w:p>
    <w:p w14:paraId="29A6D92B" w14:textId="77777777" w:rsidR="004F7D70" w:rsidRPr="00EE772C" w:rsidRDefault="004F7D70" w:rsidP="00EE772C">
      <w:pPr>
        <w:jc w:val="both"/>
        <w:rPr>
          <w:rFonts w:ascii="Times New Roman" w:eastAsia="Arial" w:hAnsi="Times New Roman" w:cs="Arial"/>
          <w:noProof/>
          <w:sz w:val="24"/>
          <w:szCs w:val="20"/>
        </w:rPr>
      </w:pPr>
    </w:p>
    <w:p w14:paraId="05BD0E81" w14:textId="51FD9827" w:rsidR="007C1DB1" w:rsidRPr="00EE772C" w:rsidRDefault="007C1DB1" w:rsidP="00736227">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 xml:space="preserve">paziņojums par steroīdu profila attiecīgo </w:t>
      </w:r>
      <w:r>
        <w:rPr>
          <w:rFonts w:ascii="Times New Roman" w:hAnsi="Times New Roman"/>
          <w:i/>
          <w:iCs/>
          <w:sz w:val="24"/>
        </w:rPr>
        <w:t>marķieru</w:t>
      </w:r>
      <w:r>
        <w:rPr>
          <w:rFonts w:ascii="Times New Roman" w:hAnsi="Times New Roman"/>
          <w:sz w:val="24"/>
        </w:rPr>
        <w:t xml:space="preserve"> saistīto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w:t>
      </w:r>
      <w:r>
        <w:rPr>
          <w:rFonts w:ascii="Times New Roman" w:hAnsi="Times New Roman"/>
          <w:sz w:val="24"/>
        </w:rPr>
        <w:t xml:space="preserve">(%) (attiecīgā gadījumā iekļaujot arī </w:t>
      </w:r>
      <w:r>
        <w:rPr>
          <w:rFonts w:ascii="Times New Roman" w:hAnsi="Times New Roman"/>
          <w:i/>
          <w:iCs/>
          <w:sz w:val="24"/>
        </w:rPr>
        <w:t>T</w:t>
      </w:r>
      <w:r>
        <w:rPr>
          <w:rFonts w:ascii="Times New Roman" w:hAnsi="Times New Roman"/>
          <w:sz w:val="24"/>
        </w:rPr>
        <w:t>/</w:t>
      </w:r>
      <w:r>
        <w:rPr>
          <w:rFonts w:ascii="Times New Roman" w:hAnsi="Times New Roman"/>
          <w:i/>
          <w:iCs/>
          <w:sz w:val="24"/>
        </w:rPr>
        <w:t>E</w:t>
      </w:r>
      <w:r>
        <w:rPr>
          <w:rFonts w:ascii="Times New Roman" w:hAnsi="Times New Roman"/>
          <w:sz w:val="24"/>
        </w:rPr>
        <w:t>);</w:t>
      </w:r>
      <w:r>
        <w:rPr>
          <w:rStyle w:val="FootnoteReference"/>
          <w:rFonts w:ascii="Times New Roman" w:hAnsi="Times New Roman"/>
          <w:noProof/>
          <w:sz w:val="24"/>
        </w:rPr>
        <w:footnoteReference w:customMarkFollows="1" w:id="14"/>
        <w:t>5</w:t>
      </w:r>
    </w:p>
    <w:p w14:paraId="40E21AAB" w14:textId="77777777" w:rsidR="007C1DB1" w:rsidRPr="00EE772C" w:rsidRDefault="007C1DB1" w:rsidP="00736227">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informācija par maldinošo faktoru esību/neesību, ieskaitot aprēķināto ethil-glikuronīda koncentrāciju, ja tā apstiprināta vairāk par 5 µg/ml;</w:t>
      </w:r>
    </w:p>
    <w:p w14:paraId="3D25E79D" w14:textId="00E61D2B" w:rsidR="007C1DB1" w:rsidRDefault="007C1DB1" w:rsidP="00736227">
      <w:pPr>
        <w:pStyle w:val="BodyText"/>
        <w:numPr>
          <w:ilvl w:val="3"/>
          <w:numId w:val="9"/>
        </w:numPr>
        <w:spacing w:before="0"/>
        <w:ind w:left="709" w:hanging="283"/>
        <w:jc w:val="both"/>
        <w:rPr>
          <w:rFonts w:ascii="Times New Roman" w:hAnsi="Times New Roman"/>
          <w:noProof/>
          <w:sz w:val="24"/>
        </w:rPr>
      </w:pPr>
      <w:r>
        <w:rPr>
          <w:rFonts w:ascii="Times New Roman" w:hAnsi="Times New Roman"/>
          <w:sz w:val="24"/>
        </w:rPr>
        <w:t>apstiprinātas šādu vielu vērtības:</w:t>
      </w:r>
    </w:p>
    <w:p w14:paraId="16F9A63B" w14:textId="77777777" w:rsidR="004F7D70" w:rsidRPr="00EE772C" w:rsidRDefault="004F7D70" w:rsidP="004F7D70">
      <w:pPr>
        <w:pStyle w:val="BodyText"/>
        <w:tabs>
          <w:tab w:val="left" w:pos="1272"/>
        </w:tabs>
        <w:spacing w:before="0"/>
        <w:ind w:left="0"/>
        <w:jc w:val="both"/>
        <w:rPr>
          <w:rFonts w:ascii="Times New Roman" w:hAnsi="Times New Roman"/>
          <w:noProof/>
          <w:sz w:val="24"/>
        </w:rPr>
      </w:pPr>
    </w:p>
    <w:p w14:paraId="7233558A" w14:textId="4B1DFC1A" w:rsidR="007C1DB1" w:rsidRPr="00EE772C" w:rsidRDefault="007C1DB1" w:rsidP="00736227">
      <w:pPr>
        <w:pStyle w:val="BodyText"/>
        <w:numPr>
          <w:ilvl w:val="4"/>
          <w:numId w:val="9"/>
        </w:numPr>
        <w:spacing w:before="0"/>
        <w:ind w:left="1134" w:hanging="425"/>
        <w:jc w:val="both"/>
        <w:rPr>
          <w:rFonts w:ascii="Times New Roman" w:hAnsi="Times New Roman"/>
          <w:noProof/>
          <w:sz w:val="24"/>
        </w:rPr>
      </w:pPr>
      <w:r>
        <w:rPr>
          <w:rFonts w:ascii="Times New Roman" w:hAnsi="Times New Roman"/>
          <w:sz w:val="24"/>
        </w:rPr>
        <w:t>5α-and</w:t>
      </w:r>
      <w:r w:rsidR="00BA6384">
        <w:rPr>
          <w:rFonts w:ascii="Times New Roman" w:hAnsi="Times New Roman"/>
          <w:sz w:val="24"/>
        </w:rPr>
        <w:t>rostendiona</w:t>
      </w:r>
      <w:r>
        <w:rPr>
          <w:rFonts w:ascii="Times New Roman" w:hAnsi="Times New Roman"/>
          <w:sz w:val="24"/>
        </w:rPr>
        <w:t xml:space="preserve"> (</w:t>
      </w:r>
      <w:r>
        <w:rPr>
          <w:rFonts w:ascii="Times New Roman" w:hAnsi="Times New Roman"/>
          <w:i/>
          <w:iCs/>
          <w:sz w:val="24"/>
        </w:rPr>
        <w:t>5</w:t>
      </w:r>
      <w:r w:rsidR="00BA6384">
        <w:rPr>
          <w:rFonts w:ascii="Times New Roman" w:hAnsi="Times New Roman"/>
          <w:i/>
          <w:iCs/>
          <w:sz w:val="24"/>
        </w:rPr>
        <w:t>α</w:t>
      </w:r>
      <w:r>
        <w:rPr>
          <w:rFonts w:ascii="Times New Roman" w:hAnsi="Times New Roman"/>
          <w:i/>
          <w:iCs/>
          <w:sz w:val="24"/>
        </w:rPr>
        <w:t>AND</w:t>
      </w:r>
      <w:r>
        <w:rPr>
          <w:rFonts w:ascii="Times New Roman" w:hAnsi="Times New Roman"/>
          <w:sz w:val="24"/>
        </w:rPr>
        <w:t>) koncentrācija un/vai</w:t>
      </w:r>
    </w:p>
    <w:p w14:paraId="3665715D" w14:textId="0C469667" w:rsidR="007C1DB1" w:rsidRPr="00EE772C" w:rsidRDefault="007C1DB1" w:rsidP="00736227">
      <w:pPr>
        <w:pStyle w:val="BodyText"/>
        <w:numPr>
          <w:ilvl w:val="4"/>
          <w:numId w:val="9"/>
        </w:numPr>
        <w:spacing w:before="0"/>
        <w:ind w:left="1134" w:hanging="425"/>
        <w:jc w:val="both"/>
        <w:rPr>
          <w:rFonts w:ascii="Times New Roman" w:hAnsi="Times New Roman" w:cs="Arial"/>
          <w:noProof/>
          <w:sz w:val="24"/>
        </w:rPr>
      </w:pPr>
      <w:r>
        <w:rPr>
          <w:rFonts w:ascii="Times New Roman" w:hAnsi="Times New Roman"/>
          <w:sz w:val="24"/>
        </w:rPr>
        <w:t>5β-androst</w:t>
      </w:r>
      <w:r w:rsidR="00BA6384">
        <w:rPr>
          <w:rFonts w:ascii="Times New Roman" w:hAnsi="Times New Roman"/>
          <w:sz w:val="24"/>
        </w:rPr>
        <w:t>e</w:t>
      </w:r>
      <w:r>
        <w:rPr>
          <w:rFonts w:ascii="Times New Roman" w:hAnsi="Times New Roman"/>
          <w:sz w:val="24"/>
        </w:rPr>
        <w:t>ndiona (</w:t>
      </w:r>
      <w:r>
        <w:rPr>
          <w:rFonts w:ascii="Times New Roman" w:hAnsi="Times New Roman"/>
          <w:i/>
          <w:iCs/>
          <w:sz w:val="24"/>
        </w:rPr>
        <w:t>5βAND</w:t>
      </w:r>
      <w:r>
        <w:rPr>
          <w:rFonts w:ascii="Times New Roman" w:hAnsi="Times New Roman"/>
          <w:sz w:val="24"/>
        </w:rPr>
        <w:t>) koncentrācija, un</w:t>
      </w:r>
    </w:p>
    <w:p w14:paraId="6CBADBB8" w14:textId="384A8BB2" w:rsidR="007C1DB1" w:rsidRPr="00EE772C" w:rsidRDefault="007C1DB1" w:rsidP="00736227">
      <w:pPr>
        <w:pStyle w:val="BodyText"/>
        <w:numPr>
          <w:ilvl w:val="4"/>
          <w:numId w:val="9"/>
        </w:numPr>
        <w:spacing w:before="0"/>
        <w:ind w:left="1134" w:hanging="425"/>
        <w:jc w:val="both"/>
        <w:rPr>
          <w:rFonts w:ascii="Times New Roman" w:hAnsi="Times New Roman"/>
          <w:noProof/>
          <w:sz w:val="24"/>
        </w:rPr>
      </w:pPr>
      <w:r>
        <w:rPr>
          <w:rFonts w:ascii="Times New Roman" w:hAnsi="Times New Roman"/>
          <w:i/>
          <w:iCs/>
          <w:sz w:val="24"/>
        </w:rPr>
        <w:t>5αAND/A</w:t>
      </w:r>
      <w:r>
        <w:rPr>
          <w:rFonts w:ascii="Times New Roman" w:hAnsi="Times New Roman"/>
          <w:sz w:val="24"/>
        </w:rPr>
        <w:t xml:space="preserve"> proporcija, un/vai</w:t>
      </w:r>
    </w:p>
    <w:p w14:paraId="578C0100" w14:textId="77777777" w:rsidR="007C1DB1" w:rsidRPr="00EE772C" w:rsidRDefault="007C1DB1" w:rsidP="00736227">
      <w:pPr>
        <w:pStyle w:val="BodyText"/>
        <w:numPr>
          <w:ilvl w:val="4"/>
          <w:numId w:val="9"/>
        </w:numPr>
        <w:spacing w:before="0"/>
        <w:ind w:left="1134" w:hanging="425"/>
        <w:jc w:val="both"/>
        <w:rPr>
          <w:rFonts w:ascii="Times New Roman" w:hAnsi="Times New Roman"/>
          <w:noProof/>
          <w:sz w:val="24"/>
        </w:rPr>
      </w:pPr>
      <w:r>
        <w:rPr>
          <w:rFonts w:ascii="Times New Roman" w:hAnsi="Times New Roman"/>
          <w:i/>
          <w:iCs/>
          <w:sz w:val="24"/>
        </w:rPr>
        <w:t>5βAND</w:t>
      </w:r>
      <w:r>
        <w:rPr>
          <w:rFonts w:ascii="Times New Roman" w:hAnsi="Times New Roman"/>
          <w:sz w:val="24"/>
        </w:rPr>
        <w:t>/</w:t>
      </w:r>
      <w:r>
        <w:rPr>
          <w:rFonts w:ascii="Times New Roman" w:hAnsi="Times New Roman"/>
          <w:i/>
          <w:iCs/>
          <w:sz w:val="24"/>
        </w:rPr>
        <w:t>Etio</w:t>
      </w:r>
      <w:r>
        <w:rPr>
          <w:rFonts w:ascii="Times New Roman" w:hAnsi="Times New Roman"/>
          <w:sz w:val="24"/>
        </w:rPr>
        <w:t xml:space="preserve"> proporcija,</w:t>
      </w:r>
    </w:p>
    <w:p w14:paraId="310F5137" w14:textId="77777777" w:rsidR="007C1DB1" w:rsidRPr="00EE772C" w:rsidRDefault="007C1DB1" w:rsidP="00736227">
      <w:pPr>
        <w:numPr>
          <w:ilvl w:val="4"/>
          <w:numId w:val="9"/>
        </w:numPr>
        <w:ind w:left="1134" w:hanging="425"/>
        <w:jc w:val="both"/>
        <w:rPr>
          <w:rFonts w:ascii="Times New Roman" w:eastAsia="Arial" w:hAnsi="Times New Roman" w:cs="Arial"/>
          <w:noProof/>
          <w:sz w:val="24"/>
        </w:rPr>
      </w:pPr>
      <w:r>
        <w:rPr>
          <w:rFonts w:ascii="Times New Roman" w:hAnsi="Times New Roman"/>
          <w:i/>
          <w:iCs/>
          <w:sz w:val="24"/>
        </w:rPr>
        <w:t>T</w:t>
      </w:r>
      <w:r>
        <w:rPr>
          <w:rFonts w:ascii="Times New Roman" w:hAnsi="Times New Roman"/>
          <w:i/>
          <w:iCs/>
          <w:sz w:val="24"/>
          <w:vertAlign w:val="subscript"/>
        </w:rPr>
        <w:t>free</w:t>
      </w:r>
      <w:r>
        <w:rPr>
          <w:rFonts w:ascii="Times New Roman" w:hAnsi="Times New Roman"/>
          <w:sz w:val="24"/>
        </w:rPr>
        <w:t>/</w:t>
      </w:r>
      <w:r>
        <w:rPr>
          <w:rFonts w:ascii="Times New Roman" w:hAnsi="Times New Roman"/>
          <w:i/>
          <w:iCs/>
          <w:sz w:val="24"/>
        </w:rPr>
        <w:t>T</w:t>
      </w:r>
      <w:r>
        <w:rPr>
          <w:rFonts w:ascii="Times New Roman" w:hAnsi="Times New Roman"/>
          <w:i/>
          <w:iCs/>
          <w:sz w:val="24"/>
          <w:vertAlign w:val="subscript"/>
        </w:rPr>
        <w:t>total</w:t>
      </w:r>
      <w:r>
        <w:rPr>
          <w:rFonts w:ascii="Times New Roman" w:hAnsi="Times New Roman"/>
          <w:sz w:val="24"/>
        </w:rPr>
        <w:t xml:space="preserve"> proporcija (ja noteikta) </w:t>
      </w:r>
      <w:r>
        <w:rPr>
          <w:rFonts w:ascii="Times New Roman" w:hAnsi="Times New Roman"/>
          <w:i/>
          <w:sz w:val="24"/>
        </w:rPr>
        <w:t>paraugā</w:t>
      </w:r>
      <w:r>
        <w:rPr>
          <w:rFonts w:ascii="Times New Roman" w:hAnsi="Times New Roman"/>
          <w:sz w:val="24"/>
        </w:rPr>
        <w:t>;</w:t>
      </w:r>
    </w:p>
    <w:p w14:paraId="5C2C507C" w14:textId="77777777" w:rsidR="004F7D70" w:rsidRDefault="004F7D70" w:rsidP="004F7D70">
      <w:pPr>
        <w:pStyle w:val="BodyText"/>
        <w:tabs>
          <w:tab w:val="left" w:pos="1272"/>
        </w:tabs>
        <w:spacing w:before="0"/>
        <w:ind w:left="0"/>
        <w:jc w:val="both"/>
        <w:rPr>
          <w:rFonts w:ascii="Times New Roman" w:hAnsi="Times New Roman"/>
          <w:noProof/>
          <w:sz w:val="24"/>
        </w:rPr>
      </w:pPr>
    </w:p>
    <w:p w14:paraId="547DF032" w14:textId="466569A8" w:rsidR="007C1DB1" w:rsidRPr="004F7D70" w:rsidRDefault="007C1DB1" w:rsidP="00736227">
      <w:pPr>
        <w:pStyle w:val="BodyText"/>
        <w:numPr>
          <w:ilvl w:val="3"/>
          <w:numId w:val="9"/>
        </w:numPr>
        <w:tabs>
          <w:tab w:val="left" w:pos="1272"/>
        </w:tabs>
        <w:spacing w:before="0"/>
        <w:ind w:left="709" w:hanging="283"/>
        <w:jc w:val="both"/>
        <w:rPr>
          <w:rFonts w:ascii="Times New Roman" w:hAnsi="Times New Roman"/>
          <w:noProof/>
          <w:sz w:val="24"/>
        </w:rPr>
      </w:pPr>
      <w:r>
        <w:rPr>
          <w:rFonts w:ascii="Times New Roman" w:hAnsi="Times New Roman"/>
          <w:sz w:val="24"/>
        </w:rPr>
        <w:t xml:space="preserve">paziņojums par </w:t>
      </w:r>
      <w:r>
        <w:rPr>
          <w:rFonts w:ascii="Times New Roman" w:hAnsi="Times New Roman"/>
          <w:i/>
          <w:sz w:val="24"/>
        </w:rPr>
        <w:t>parauga</w:t>
      </w:r>
      <w:r>
        <w:rPr>
          <w:rFonts w:ascii="Times New Roman" w:hAnsi="Times New Roman"/>
          <w:sz w:val="24"/>
          <w:vertAlign w:val="superscript"/>
        </w:rPr>
        <w:t>5</w:t>
      </w:r>
      <w:r>
        <w:rPr>
          <w:rFonts w:ascii="Times New Roman" w:hAnsi="Times New Roman"/>
          <w:sz w:val="24"/>
        </w:rPr>
        <w:t xml:space="preserve"> steroīdu profila derīgumu;</w:t>
      </w:r>
    </w:p>
    <w:p w14:paraId="6617BF8B" w14:textId="77777777" w:rsidR="004F7D70" w:rsidRPr="00EE772C" w:rsidRDefault="004F7D70" w:rsidP="00EE772C">
      <w:pPr>
        <w:jc w:val="both"/>
        <w:rPr>
          <w:rFonts w:ascii="Times New Roman" w:eastAsia="Arial" w:hAnsi="Times New Roman" w:cs="Arial"/>
          <w:noProof/>
          <w:sz w:val="24"/>
        </w:rPr>
      </w:pPr>
    </w:p>
    <w:p w14:paraId="7E748D2B" w14:textId="77777777" w:rsidR="007C1DB1" w:rsidRPr="00EE772C" w:rsidRDefault="007C1DB1" w:rsidP="00736227">
      <w:pPr>
        <w:pStyle w:val="BodyText"/>
        <w:numPr>
          <w:ilvl w:val="2"/>
          <w:numId w:val="9"/>
        </w:numPr>
        <w:tabs>
          <w:tab w:val="left" w:pos="732"/>
        </w:tabs>
        <w:spacing w:before="0"/>
        <w:ind w:left="426" w:hanging="426"/>
        <w:jc w:val="both"/>
        <w:rPr>
          <w:rFonts w:ascii="Times New Roman" w:hAnsi="Times New Roman"/>
          <w:noProof/>
          <w:sz w:val="24"/>
        </w:rPr>
      </w:pPr>
      <w:r>
        <w:rPr>
          <w:rFonts w:ascii="Times New Roman" w:hAnsi="Times New Roman"/>
          <w:sz w:val="24"/>
        </w:rPr>
        <w:t xml:space="preserve">paziņojums, ar ko apliecina, ka nebija noviržu no rakstītās </w:t>
      </w:r>
      <w:r>
        <w:rPr>
          <w:rFonts w:ascii="Times New Roman" w:hAnsi="Times New Roman"/>
          <w:i/>
          <w:iCs/>
          <w:sz w:val="24"/>
          <w:u w:val="single"/>
        </w:rPr>
        <w:t>CP</w:t>
      </w:r>
      <w:r>
        <w:rPr>
          <w:rFonts w:ascii="Times New Roman" w:hAnsi="Times New Roman"/>
          <w:sz w:val="24"/>
        </w:rPr>
        <w:t>;</w:t>
      </w:r>
    </w:p>
    <w:p w14:paraId="5858B71C" w14:textId="77777777" w:rsidR="007C1DB1" w:rsidRPr="00EE772C" w:rsidRDefault="007C1DB1" w:rsidP="00736227">
      <w:pPr>
        <w:ind w:left="426"/>
        <w:jc w:val="both"/>
        <w:rPr>
          <w:rFonts w:ascii="Times New Roman" w:eastAsia="Arial" w:hAnsi="Times New Roman" w:cs="Arial"/>
          <w:noProof/>
          <w:sz w:val="24"/>
          <w:szCs w:val="20"/>
        </w:rPr>
      </w:pPr>
      <w:bookmarkStart w:id="5" w:name="[Comment:_If_deviation(s)_exist_(for_exa"/>
      <w:bookmarkEnd w:id="5"/>
      <w:r>
        <w:rPr>
          <w:rFonts w:ascii="Times New Roman" w:hAnsi="Times New Roman"/>
          <w:sz w:val="24"/>
        </w:rPr>
        <w:t xml:space="preserve">[Piezīme. Ja ir novirze(-es) (piemēram, attiecības izmaiņas vai atvasinātā </w:t>
      </w:r>
      <w:r>
        <w:rPr>
          <w:rFonts w:ascii="Times New Roman" w:hAnsi="Times New Roman"/>
          <w:i/>
          <w:sz w:val="24"/>
        </w:rPr>
        <w:t>parauga</w:t>
      </w:r>
      <w:r>
        <w:rPr>
          <w:rFonts w:ascii="Times New Roman" w:hAnsi="Times New Roman"/>
          <w:sz w:val="24"/>
        </w:rPr>
        <w:t xml:space="preserve"> atšķaidījums, ko radījis pārmērīgs </w:t>
      </w:r>
      <w:r>
        <w:rPr>
          <w:rFonts w:ascii="Times New Roman" w:hAnsi="Times New Roman"/>
          <w:i/>
          <w:sz w:val="24"/>
        </w:rPr>
        <w:t>parauga</w:t>
      </w:r>
      <w:r>
        <w:rPr>
          <w:rFonts w:ascii="Times New Roman" w:hAnsi="Times New Roman"/>
          <w:sz w:val="24"/>
        </w:rPr>
        <w:t xml:space="preserve"> daudzums mērinstrumentā, papildu attīrīšanas posma piemērošana vai paskaidrojums par atkārtotu </w:t>
      </w:r>
      <w:r>
        <w:rPr>
          <w:rFonts w:ascii="Times New Roman" w:hAnsi="Times New Roman"/>
          <w:i/>
          <w:sz w:val="24"/>
        </w:rPr>
        <w:t>parauga</w:t>
      </w:r>
      <w:r>
        <w:rPr>
          <w:rFonts w:ascii="Times New Roman" w:hAnsi="Times New Roman"/>
          <w:sz w:val="24"/>
        </w:rPr>
        <w:t xml:space="preserve"> analīzi, izmantojot jaunu </w:t>
      </w:r>
      <w:r>
        <w:rPr>
          <w:rFonts w:ascii="Times New Roman" w:hAnsi="Times New Roman"/>
          <w:sz w:val="24"/>
          <w:u w:val="single" w:color="000000"/>
        </w:rPr>
        <w:t>alikvotu</w:t>
      </w:r>
      <w:r>
        <w:rPr>
          <w:rFonts w:ascii="Times New Roman" w:hAnsi="Times New Roman"/>
          <w:sz w:val="24"/>
        </w:rPr>
        <w:t xml:space="preserve">), tad jāiesniedz dokumentācija par novirzēm no rakstītās </w:t>
      </w:r>
      <w:r>
        <w:rPr>
          <w:rFonts w:ascii="Times New Roman" w:hAnsi="Times New Roman"/>
          <w:i/>
          <w:iCs/>
          <w:sz w:val="24"/>
          <w:u w:val="single" w:color="000000"/>
        </w:rPr>
        <w:t>CP</w:t>
      </w:r>
      <w:r>
        <w:rPr>
          <w:rFonts w:ascii="Times New Roman" w:hAnsi="Times New Roman"/>
          <w:sz w:val="24"/>
        </w:rPr>
        <w:t>.]</w:t>
      </w:r>
    </w:p>
    <w:p w14:paraId="5E759D30" w14:textId="358986BC" w:rsidR="007C1DB1" w:rsidRPr="00EE772C" w:rsidRDefault="007C1DB1" w:rsidP="00736227">
      <w:pPr>
        <w:pStyle w:val="BodyText"/>
        <w:numPr>
          <w:ilvl w:val="2"/>
          <w:numId w:val="9"/>
        </w:numPr>
        <w:tabs>
          <w:tab w:val="left" w:pos="732"/>
        </w:tabs>
        <w:spacing w:before="0"/>
        <w:ind w:left="426" w:hanging="426"/>
        <w:jc w:val="both"/>
        <w:rPr>
          <w:rFonts w:ascii="Times New Roman" w:hAnsi="Times New Roman"/>
          <w:noProof/>
          <w:sz w:val="24"/>
          <w:szCs w:val="14"/>
        </w:rPr>
      </w:pPr>
      <w:r>
        <w:rPr>
          <w:rFonts w:ascii="Times New Roman" w:hAnsi="Times New Roman"/>
          <w:sz w:val="24"/>
        </w:rPr>
        <w:t xml:space="preserve">paziņojums, ar ko apliecina pieņemamu sniegumu, pamatojoties uz </w:t>
      </w:r>
      <w:r>
        <w:rPr>
          <w:rFonts w:ascii="Times New Roman" w:hAnsi="Times New Roman"/>
          <w:i/>
          <w:iCs/>
          <w:sz w:val="24"/>
        </w:rPr>
        <w:t>parauga</w:t>
      </w:r>
      <w:r>
        <w:rPr>
          <w:rFonts w:ascii="Times New Roman" w:hAnsi="Times New Roman"/>
          <w:sz w:val="24"/>
        </w:rPr>
        <w:t xml:space="preserve"> </w:t>
      </w:r>
      <w:r>
        <w:rPr>
          <w:rFonts w:ascii="Times New Roman" w:hAnsi="Times New Roman"/>
          <w:i/>
          <w:iCs/>
          <w:sz w:val="24"/>
          <w:u w:val="single"/>
        </w:rPr>
        <w:t>CP</w:t>
      </w:r>
      <w:r>
        <w:rPr>
          <w:rFonts w:ascii="Times New Roman" w:hAnsi="Times New Roman"/>
          <w:sz w:val="24"/>
        </w:rPr>
        <w:t xml:space="preserve"> datu ģenerēšanai izmantotā analītiskā mērinstrumenta novērtējumu.</w:t>
      </w:r>
      <w:r>
        <w:rPr>
          <w:rFonts w:ascii="Times New Roman" w:hAnsi="Times New Roman"/>
          <w:sz w:val="24"/>
          <w:vertAlign w:val="superscript"/>
        </w:rPr>
        <w:t>5</w:t>
      </w:r>
    </w:p>
    <w:p w14:paraId="7853E977" w14:textId="77777777" w:rsidR="007C1DB1" w:rsidRPr="00EE772C" w:rsidRDefault="007C1DB1" w:rsidP="00EE772C">
      <w:pPr>
        <w:jc w:val="both"/>
        <w:rPr>
          <w:rFonts w:ascii="Times New Roman" w:eastAsia="Arial" w:hAnsi="Times New Roman" w:cs="Arial"/>
          <w:noProof/>
          <w:sz w:val="24"/>
          <w:szCs w:val="20"/>
        </w:rPr>
      </w:pPr>
    </w:p>
    <w:p w14:paraId="6016913A" w14:textId="67A3E0A0" w:rsidR="007C1DB1" w:rsidRPr="00EE772C" w:rsidRDefault="007C1DB1" w:rsidP="00EE772C">
      <w:pPr>
        <w:pStyle w:val="Heading2"/>
        <w:ind w:left="0"/>
        <w:jc w:val="both"/>
        <w:rPr>
          <w:rFonts w:ascii="Times New Roman" w:hAnsi="Times New Roman"/>
          <w:b w:val="0"/>
          <w:bCs w:val="0"/>
          <w:noProof/>
          <w:sz w:val="24"/>
          <w:u w:val="none"/>
        </w:rPr>
      </w:pPr>
      <w:r>
        <w:rPr>
          <w:rFonts w:ascii="Times New Roman" w:hAnsi="Times New Roman"/>
          <w:sz w:val="24"/>
          <w:u w:val="none"/>
        </w:rPr>
        <w:t xml:space="preserve">3.0. Urīna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val="thick" w:color="000000"/>
        </w:rPr>
        <w:t>laboratorijas</w:t>
      </w:r>
      <w:r>
        <w:rPr>
          <w:rFonts w:ascii="Times New Roman" w:hAnsi="Times New Roman"/>
          <w:sz w:val="24"/>
          <w:u w:val="none"/>
        </w:rPr>
        <w:t xml:space="preserve"> analīzes sertifikātam piemērojamās prasības</w:t>
      </w:r>
    </w:p>
    <w:p w14:paraId="6E98723D" w14:textId="77777777" w:rsidR="00736227" w:rsidRDefault="00736227" w:rsidP="00EE772C">
      <w:pPr>
        <w:pStyle w:val="BodyText"/>
        <w:spacing w:before="0"/>
        <w:ind w:left="0"/>
        <w:jc w:val="both"/>
        <w:rPr>
          <w:rFonts w:ascii="Times New Roman" w:hAnsi="Times New Roman"/>
          <w:noProof/>
          <w:sz w:val="24"/>
        </w:rPr>
      </w:pPr>
    </w:p>
    <w:p w14:paraId="5CCE54C1" w14:textId="14ED4C65"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thick" w:color="000000"/>
        </w:rPr>
        <w:t>laboratorijas</w:t>
      </w:r>
      <w:r>
        <w:rPr>
          <w:rFonts w:ascii="Times New Roman" w:hAnsi="Times New Roman"/>
          <w:sz w:val="24"/>
        </w:rPr>
        <w:t xml:space="preserve"> analīzes sertifikātā iekļauj tālāk uzskaitīto informāciju.</w:t>
      </w:r>
    </w:p>
    <w:p w14:paraId="72966586" w14:textId="77777777" w:rsidR="007C1DB1" w:rsidRPr="00EE772C" w:rsidRDefault="007C1DB1" w:rsidP="00EE772C">
      <w:pPr>
        <w:jc w:val="both"/>
        <w:rPr>
          <w:rFonts w:ascii="Times New Roman" w:eastAsia="Arial" w:hAnsi="Times New Roman" w:cs="Arial"/>
          <w:noProof/>
          <w:sz w:val="24"/>
          <w:szCs w:val="18"/>
        </w:rPr>
      </w:pPr>
    </w:p>
    <w:p w14:paraId="0EC1B7B9" w14:textId="0441CDED" w:rsidR="007C1DB1" w:rsidRPr="00EE772C" w:rsidRDefault="00736227" w:rsidP="00736227">
      <w:pPr>
        <w:pStyle w:val="BodyText"/>
        <w:tabs>
          <w:tab w:val="left" w:pos="641"/>
        </w:tabs>
        <w:spacing w:before="0"/>
        <w:ind w:left="0"/>
        <w:jc w:val="both"/>
        <w:rPr>
          <w:rFonts w:ascii="Times New Roman" w:hAnsi="Times New Roman"/>
          <w:noProof/>
          <w:sz w:val="24"/>
        </w:rPr>
      </w:pPr>
      <w:r>
        <w:rPr>
          <w:rFonts w:ascii="Times New Roman" w:hAnsi="Times New Roman"/>
          <w:sz w:val="24"/>
        </w:rPr>
        <w:t>3.1. Titullapā:</w:t>
      </w:r>
    </w:p>
    <w:p w14:paraId="310FE79A" w14:textId="77777777" w:rsidR="00736227" w:rsidRDefault="00736227" w:rsidP="00EE772C">
      <w:pPr>
        <w:pStyle w:val="BodyText"/>
        <w:spacing w:before="0"/>
        <w:ind w:left="0"/>
        <w:jc w:val="both"/>
        <w:rPr>
          <w:rFonts w:ascii="Times New Roman" w:hAnsi="Times New Roman"/>
          <w:noProof/>
          <w:sz w:val="24"/>
        </w:rPr>
      </w:pPr>
    </w:p>
    <w:p w14:paraId="38B1F95E" w14:textId="4A34CC92" w:rsidR="007C1DB1" w:rsidRDefault="007C1DB1" w:rsidP="00EE772C">
      <w:pPr>
        <w:pStyle w:val="BodyText"/>
        <w:spacing w:before="0"/>
        <w:ind w:left="0"/>
        <w:jc w:val="both"/>
        <w:rPr>
          <w:rFonts w:ascii="Times New Roman" w:hAnsi="Times New Roman"/>
          <w:noProof/>
          <w:sz w:val="24"/>
        </w:rPr>
      </w:pPr>
      <w:r>
        <w:rPr>
          <w:rFonts w:ascii="Times New Roman" w:hAnsi="Times New Roman"/>
          <w:sz w:val="24"/>
          <w:u w:val="single"/>
        </w:rPr>
        <w:t>laboratorijas</w:t>
      </w:r>
      <w:r>
        <w:rPr>
          <w:rFonts w:ascii="Times New Roman" w:hAnsi="Times New Roman"/>
          <w:sz w:val="24"/>
        </w:rPr>
        <w:t xml:space="preserve"> vadītāja vai pilnvarotā pārstāvja parakstīts un datēts dokuments, kurā ir:</w:t>
      </w:r>
    </w:p>
    <w:p w14:paraId="6698DDC5" w14:textId="77777777" w:rsidR="00736227" w:rsidRPr="00EE772C" w:rsidRDefault="00736227" w:rsidP="00EE772C">
      <w:pPr>
        <w:pStyle w:val="BodyText"/>
        <w:spacing w:before="0"/>
        <w:ind w:left="0"/>
        <w:jc w:val="both"/>
        <w:rPr>
          <w:rFonts w:ascii="Times New Roman" w:hAnsi="Times New Roman"/>
          <w:noProof/>
          <w:sz w:val="24"/>
        </w:rPr>
      </w:pPr>
    </w:p>
    <w:p w14:paraId="1EB857BA" w14:textId="77777777" w:rsidR="007C1DB1" w:rsidRPr="00EE772C" w:rsidRDefault="007C1DB1" w:rsidP="00736227">
      <w:pPr>
        <w:pStyle w:val="BodyText"/>
        <w:numPr>
          <w:ilvl w:val="2"/>
          <w:numId w:val="8"/>
        </w:numPr>
        <w:spacing w:before="0"/>
        <w:ind w:left="426" w:hanging="426"/>
        <w:jc w:val="both"/>
        <w:rPr>
          <w:rFonts w:ascii="Times New Roman" w:hAnsi="Times New Roman"/>
          <w:noProof/>
          <w:sz w:val="24"/>
        </w:rPr>
      </w:pPr>
      <w:r>
        <w:rPr>
          <w:rFonts w:ascii="Times New Roman" w:hAnsi="Times New Roman"/>
          <w:sz w:val="24"/>
        </w:rPr>
        <w:t xml:space="preserve">identificēta </w:t>
      </w:r>
      <w:r>
        <w:rPr>
          <w:rFonts w:ascii="Times New Roman" w:hAnsi="Times New Roman"/>
          <w:sz w:val="24"/>
          <w:u w:val="single" w:color="000000"/>
        </w:rPr>
        <w:t>laboratorija</w:t>
      </w:r>
      <w:r>
        <w:rPr>
          <w:rFonts w:ascii="Times New Roman" w:hAnsi="Times New Roman"/>
          <w:sz w:val="24"/>
        </w:rPr>
        <w:t xml:space="preserve">, kas sagatavojusi 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analīzes sertifikātu, norādot arī attiecīgā </w:t>
      </w:r>
      <w:r>
        <w:rPr>
          <w:rFonts w:ascii="Times New Roman" w:hAnsi="Times New Roman"/>
          <w:i/>
          <w:sz w:val="24"/>
        </w:rPr>
        <w:t>parauga</w:t>
      </w:r>
      <w:r>
        <w:rPr>
          <w:rFonts w:ascii="Times New Roman" w:hAnsi="Times New Roman"/>
          <w:sz w:val="24"/>
        </w:rPr>
        <w:t xml:space="preserve"> kodu;</w:t>
      </w:r>
    </w:p>
    <w:p w14:paraId="210A467A" w14:textId="77777777" w:rsidR="007C1DB1" w:rsidRPr="00EE772C" w:rsidRDefault="007C1DB1" w:rsidP="00736227">
      <w:pPr>
        <w:pStyle w:val="BodyText"/>
        <w:numPr>
          <w:ilvl w:val="2"/>
          <w:numId w:val="8"/>
        </w:numPr>
        <w:spacing w:before="0"/>
        <w:ind w:left="426" w:hanging="426"/>
        <w:jc w:val="both"/>
        <w:rPr>
          <w:rFonts w:ascii="Times New Roman" w:hAnsi="Times New Roman"/>
          <w:noProof/>
          <w:sz w:val="24"/>
        </w:rPr>
      </w:pPr>
      <w:r>
        <w:rPr>
          <w:rFonts w:ascii="Times New Roman" w:hAnsi="Times New Roman"/>
          <w:sz w:val="24"/>
        </w:rPr>
        <w:t xml:space="preserve">paziņojums, ar ko apliecina, ka 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analīzes sertifikātā ir iekļautas autentiskas sākotnējo datu un anketu kopijas;</w:t>
      </w:r>
    </w:p>
    <w:p w14:paraId="223E69E0" w14:textId="77777777" w:rsidR="007C1DB1" w:rsidRPr="00EE772C" w:rsidRDefault="007C1DB1" w:rsidP="00736227">
      <w:pPr>
        <w:pStyle w:val="BodyText"/>
        <w:numPr>
          <w:ilvl w:val="2"/>
          <w:numId w:val="8"/>
        </w:numPr>
        <w:spacing w:before="0"/>
        <w:ind w:left="426" w:hanging="426"/>
        <w:jc w:val="both"/>
        <w:rPr>
          <w:rFonts w:ascii="Times New Roman" w:hAnsi="Times New Roman"/>
          <w:noProof/>
          <w:sz w:val="24"/>
        </w:rPr>
      </w:pPr>
      <w:r>
        <w:rPr>
          <w:rFonts w:ascii="Times New Roman" w:hAnsi="Times New Roman"/>
          <w:sz w:val="24"/>
        </w:rPr>
        <w:t xml:space="preserve">paziņojums, ar ko apliecina, ka urīna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analīzes sertifikāts ir jāapstrādā kā konfidenciāla informācija, ko nedrīkst izpaust trešajām personām, nedrīkst pavairot vai nosūtīt tālāk, izņemot gadījumus, kad ir iegūta </w:t>
      </w:r>
      <w:r>
        <w:rPr>
          <w:rFonts w:ascii="Times New Roman" w:hAnsi="Times New Roman"/>
          <w:sz w:val="24"/>
          <w:u w:val="single"/>
        </w:rPr>
        <w:t>laboratorijas</w:t>
      </w:r>
      <w:r>
        <w:rPr>
          <w:rFonts w:ascii="Times New Roman" w:hAnsi="Times New Roman"/>
          <w:sz w:val="24"/>
        </w:rPr>
        <w:t xml:space="preserve"> rakstveida atļauja;</w:t>
      </w:r>
    </w:p>
    <w:p w14:paraId="4F7068A7" w14:textId="77777777" w:rsidR="007C1DB1" w:rsidRPr="00EE772C" w:rsidRDefault="007C1DB1" w:rsidP="00736227">
      <w:pPr>
        <w:pStyle w:val="BodyText"/>
        <w:numPr>
          <w:ilvl w:val="2"/>
          <w:numId w:val="8"/>
        </w:numPr>
        <w:spacing w:before="0"/>
        <w:ind w:left="426" w:hanging="426"/>
        <w:jc w:val="both"/>
        <w:rPr>
          <w:rFonts w:ascii="Times New Roman" w:hAnsi="Times New Roman"/>
          <w:noProof/>
          <w:sz w:val="24"/>
        </w:rPr>
      </w:pPr>
      <w:r>
        <w:rPr>
          <w:rFonts w:ascii="Times New Roman" w:hAnsi="Times New Roman"/>
          <w:sz w:val="24"/>
        </w:rPr>
        <w:t xml:space="preserve">paziņojums, ar ko apliecina, ka </w:t>
      </w:r>
      <w:r>
        <w:rPr>
          <w:rFonts w:ascii="Times New Roman" w:hAnsi="Times New Roman"/>
          <w:i/>
          <w:sz w:val="24"/>
        </w:rPr>
        <w:t>paraugs</w:t>
      </w:r>
      <w:r>
        <w:rPr>
          <w:rFonts w:ascii="Times New Roman" w:hAnsi="Times New Roman"/>
          <w:sz w:val="24"/>
        </w:rPr>
        <w:t xml:space="preserve"> ir analizēts atbilstīgi attiecīgajiem piemērojamiem </w:t>
      </w:r>
      <w:r>
        <w:rPr>
          <w:rFonts w:ascii="Times New Roman" w:hAnsi="Times New Roman"/>
          <w:i/>
          <w:sz w:val="24"/>
        </w:rPr>
        <w:t>WADA</w:t>
      </w:r>
      <w:r>
        <w:rPr>
          <w:rFonts w:ascii="Times New Roman" w:hAnsi="Times New Roman"/>
          <w:sz w:val="24"/>
        </w:rPr>
        <w:t xml:space="preserve"> noteikumiem (</w:t>
      </w:r>
      <w:r>
        <w:rPr>
          <w:rFonts w:ascii="Times New Roman" w:hAnsi="Times New Roman"/>
          <w:i/>
          <w:sz w:val="24"/>
        </w:rPr>
        <w:t>piemēram</w:t>
      </w:r>
      <w:r>
        <w:rPr>
          <w:rFonts w:ascii="Times New Roman" w:hAnsi="Times New Roman"/>
          <w:sz w:val="24"/>
        </w:rPr>
        <w:t xml:space="preserve">, </w:t>
      </w:r>
      <w:r>
        <w:rPr>
          <w:rFonts w:ascii="Times New Roman" w:hAnsi="Times New Roman"/>
          <w:i/>
          <w:iCs/>
          <w:sz w:val="24"/>
          <w:u w:val="single" w:color="000000"/>
        </w:rPr>
        <w:t>ISL</w:t>
      </w:r>
      <w:r>
        <w:rPr>
          <w:rFonts w:ascii="Times New Roman" w:hAnsi="Times New Roman"/>
          <w:sz w:val="24"/>
        </w:rPr>
        <w:t xml:space="preserve">, </w:t>
      </w:r>
      <w:r>
        <w:rPr>
          <w:rFonts w:ascii="Times New Roman" w:hAnsi="Times New Roman"/>
          <w:sz w:val="24"/>
          <w:u w:val="single" w:color="000000"/>
        </w:rPr>
        <w:t>TD</w:t>
      </w:r>
      <w:r>
        <w:rPr>
          <w:rFonts w:ascii="Times New Roman" w:hAnsi="Times New Roman"/>
          <w:sz w:val="24"/>
        </w:rPr>
        <w:t>);</w:t>
      </w:r>
    </w:p>
    <w:p w14:paraId="266BA3F0" w14:textId="77777777" w:rsidR="007C1DB1" w:rsidRPr="00EE772C" w:rsidRDefault="007C1DB1" w:rsidP="00736227">
      <w:pPr>
        <w:pStyle w:val="BodyText"/>
        <w:numPr>
          <w:ilvl w:val="2"/>
          <w:numId w:val="8"/>
        </w:numPr>
        <w:spacing w:before="0"/>
        <w:ind w:left="426" w:hanging="426"/>
        <w:jc w:val="both"/>
        <w:rPr>
          <w:rFonts w:ascii="Times New Roman" w:hAnsi="Times New Roman"/>
          <w:noProof/>
          <w:sz w:val="24"/>
        </w:rPr>
      </w:pPr>
      <w:r>
        <w:rPr>
          <w:rFonts w:ascii="Times New Roman" w:hAnsi="Times New Roman"/>
          <w:sz w:val="24"/>
        </w:rPr>
        <w:t>visas nepieciešamās piezīmes.</w:t>
      </w:r>
    </w:p>
    <w:p w14:paraId="0A7CFCCA" w14:textId="77777777" w:rsidR="007C1DB1" w:rsidRPr="00EE772C" w:rsidRDefault="007C1DB1" w:rsidP="00EE772C">
      <w:pPr>
        <w:jc w:val="both"/>
        <w:rPr>
          <w:rFonts w:ascii="Times New Roman" w:eastAsia="Arial" w:hAnsi="Times New Roman" w:cs="Arial"/>
          <w:noProof/>
          <w:sz w:val="24"/>
          <w:szCs w:val="23"/>
        </w:rPr>
      </w:pPr>
    </w:p>
    <w:p w14:paraId="77FA999C" w14:textId="0EDA3029" w:rsidR="007C1DB1" w:rsidRDefault="00736227" w:rsidP="00E36716">
      <w:pPr>
        <w:pStyle w:val="BodyText"/>
        <w:keepNext/>
        <w:tabs>
          <w:tab w:val="left" w:pos="641"/>
        </w:tabs>
        <w:spacing w:before="0"/>
        <w:ind w:left="0"/>
        <w:jc w:val="both"/>
        <w:rPr>
          <w:rFonts w:ascii="Times New Roman" w:hAnsi="Times New Roman"/>
          <w:noProof/>
          <w:sz w:val="24"/>
        </w:rPr>
      </w:pPr>
      <w:r>
        <w:rPr>
          <w:rFonts w:ascii="Times New Roman" w:hAnsi="Times New Roman"/>
          <w:sz w:val="24"/>
        </w:rPr>
        <w:lastRenderedPageBreak/>
        <w:t xml:space="preserve">3.2. </w:t>
      </w:r>
      <w:r>
        <w:rPr>
          <w:rFonts w:ascii="Times New Roman" w:hAnsi="Times New Roman"/>
          <w:i/>
          <w:iCs/>
          <w:sz w:val="24"/>
        </w:rPr>
        <w:t>Parauga</w:t>
      </w:r>
      <w:r>
        <w:rPr>
          <w:rFonts w:ascii="Times New Roman" w:hAnsi="Times New Roman"/>
          <w:sz w:val="24"/>
        </w:rPr>
        <w:t xml:space="preserve"> steroīdu profila </w:t>
      </w:r>
      <w:r>
        <w:rPr>
          <w:rFonts w:ascii="Times New Roman" w:hAnsi="Times New Roman"/>
          <w:i/>
          <w:iCs/>
          <w:sz w:val="24"/>
        </w:rPr>
        <w:t>GC-MS</w:t>
      </w:r>
      <w:r>
        <w:rPr>
          <w:rFonts w:ascii="Times New Roman" w:hAnsi="Times New Roman"/>
          <w:sz w:val="24"/>
          <w:vertAlign w:val="superscript"/>
        </w:rPr>
        <w:t>n</w:t>
      </w:r>
      <w:r>
        <w:rPr>
          <w:rFonts w:ascii="Times New Roman" w:hAnsi="Times New Roman"/>
          <w:sz w:val="24"/>
        </w:rPr>
        <w:t xml:space="preserve"> analīzes hromatogrāfijas izdruka, kurā ir šādi elementi:</w:t>
      </w:r>
    </w:p>
    <w:p w14:paraId="637646DF" w14:textId="77777777" w:rsidR="00736227" w:rsidRPr="00EE772C" w:rsidRDefault="00736227" w:rsidP="00E36716">
      <w:pPr>
        <w:pStyle w:val="BodyText"/>
        <w:keepNext/>
        <w:tabs>
          <w:tab w:val="left" w:pos="641"/>
        </w:tabs>
        <w:spacing w:before="0"/>
        <w:ind w:left="0"/>
        <w:jc w:val="both"/>
        <w:rPr>
          <w:rFonts w:ascii="Times New Roman" w:hAnsi="Times New Roman"/>
          <w:noProof/>
          <w:sz w:val="24"/>
        </w:rPr>
      </w:pPr>
    </w:p>
    <w:p w14:paraId="63E3F9C5" w14:textId="77777777" w:rsidR="007C1DB1" w:rsidRPr="00EE772C" w:rsidRDefault="007C1DB1" w:rsidP="00E36716">
      <w:pPr>
        <w:pStyle w:val="BodyText"/>
        <w:keepNext/>
        <w:numPr>
          <w:ilvl w:val="2"/>
          <w:numId w:val="8"/>
        </w:numPr>
        <w:spacing w:before="0"/>
        <w:ind w:left="426" w:hanging="426"/>
        <w:jc w:val="both"/>
        <w:rPr>
          <w:rFonts w:ascii="Times New Roman" w:hAnsi="Times New Roman"/>
          <w:noProof/>
          <w:sz w:val="24"/>
        </w:rPr>
      </w:pPr>
      <w:r>
        <w:rPr>
          <w:rFonts w:ascii="Times New Roman" w:hAnsi="Times New Roman"/>
          <w:sz w:val="24"/>
        </w:rPr>
        <w:t xml:space="preserve">visi attiecīgie steroīdu profila </w:t>
      </w:r>
      <w:r>
        <w:rPr>
          <w:rFonts w:ascii="Times New Roman" w:hAnsi="Times New Roman"/>
          <w:i/>
          <w:iCs/>
          <w:sz w:val="24"/>
        </w:rPr>
        <w:t>marķieri</w:t>
      </w:r>
      <w:r>
        <w:rPr>
          <w:rFonts w:ascii="Times New Roman" w:hAnsi="Times New Roman"/>
          <w:sz w:val="24"/>
        </w:rPr>
        <w:t>;</w:t>
      </w:r>
    </w:p>
    <w:p w14:paraId="3BF1DD66" w14:textId="77777777" w:rsidR="007C1DB1" w:rsidRPr="00EE772C" w:rsidRDefault="007C1DB1" w:rsidP="00E36716">
      <w:pPr>
        <w:keepNext/>
        <w:numPr>
          <w:ilvl w:val="2"/>
          <w:numId w:val="8"/>
        </w:numPr>
        <w:ind w:left="426" w:hanging="426"/>
        <w:jc w:val="both"/>
        <w:rPr>
          <w:rFonts w:ascii="Times New Roman" w:eastAsia="Arial" w:hAnsi="Times New Roman" w:cs="Arial"/>
          <w:noProof/>
          <w:sz w:val="24"/>
        </w:rPr>
      </w:pPr>
      <w:r>
        <w:rPr>
          <w:rFonts w:ascii="Times New Roman" w:hAnsi="Times New Roman"/>
          <w:i/>
          <w:iCs/>
          <w:sz w:val="24"/>
        </w:rPr>
        <w:t>parauga</w:t>
      </w:r>
      <w:r>
        <w:rPr>
          <w:rFonts w:ascii="Times New Roman" w:hAnsi="Times New Roman"/>
          <w:sz w:val="24"/>
        </w:rPr>
        <w:t xml:space="preserve"> kods;</w:t>
      </w:r>
    </w:p>
    <w:p w14:paraId="48C75BEF" w14:textId="77777777" w:rsidR="007C1DB1" w:rsidRPr="00EE772C" w:rsidRDefault="007C1DB1" w:rsidP="00736227">
      <w:pPr>
        <w:pStyle w:val="BodyText"/>
        <w:numPr>
          <w:ilvl w:val="2"/>
          <w:numId w:val="8"/>
        </w:numPr>
        <w:spacing w:before="0"/>
        <w:ind w:left="426" w:hanging="426"/>
        <w:jc w:val="both"/>
        <w:rPr>
          <w:rFonts w:ascii="Times New Roman" w:hAnsi="Times New Roman"/>
          <w:noProof/>
          <w:sz w:val="24"/>
        </w:rPr>
      </w:pPr>
      <w:r>
        <w:rPr>
          <w:rFonts w:ascii="Times New Roman" w:hAnsi="Times New Roman"/>
          <w:sz w:val="24"/>
        </w:rPr>
        <w:t>analīzes datums un laiks;</w:t>
      </w:r>
    </w:p>
    <w:p w14:paraId="231EBD69" w14:textId="77777777" w:rsidR="007C1DB1" w:rsidRPr="00EE772C" w:rsidRDefault="007C1DB1" w:rsidP="00736227">
      <w:pPr>
        <w:pStyle w:val="BodyText"/>
        <w:numPr>
          <w:ilvl w:val="2"/>
          <w:numId w:val="8"/>
        </w:numPr>
        <w:spacing w:before="0"/>
        <w:ind w:left="426" w:hanging="426"/>
        <w:jc w:val="both"/>
        <w:rPr>
          <w:rFonts w:ascii="Times New Roman" w:hAnsi="Times New Roman"/>
          <w:noProof/>
          <w:sz w:val="24"/>
        </w:rPr>
      </w:pPr>
      <w:r>
        <w:rPr>
          <w:rFonts w:ascii="Times New Roman" w:hAnsi="Times New Roman"/>
          <w:sz w:val="24"/>
        </w:rPr>
        <w:t>mērinstrumenta identifikācijas kods.</w:t>
      </w:r>
    </w:p>
    <w:p w14:paraId="790F84F6" w14:textId="32FDDDB1" w:rsidR="00736227" w:rsidRDefault="00736227">
      <w:pPr>
        <w:rPr>
          <w:rFonts w:ascii="Times New Roman" w:hAnsi="Times New Roman"/>
          <w:noProof/>
          <w:sz w:val="24"/>
        </w:rPr>
      </w:pPr>
      <w:r>
        <w:br w:type="page"/>
      </w:r>
    </w:p>
    <w:p w14:paraId="78700E99" w14:textId="77777777" w:rsidR="000C2B48" w:rsidRDefault="000C2B48" w:rsidP="000C2B48">
      <w:pPr>
        <w:jc w:val="both"/>
        <w:rPr>
          <w:rFonts w:ascii="Times New Roman" w:eastAsia="Times New Roman" w:hAnsi="Times New Roman" w:cs="Times New Roman"/>
          <w:noProof/>
          <w:sz w:val="24"/>
          <w:szCs w:val="24"/>
        </w:rPr>
      </w:pPr>
    </w:p>
    <w:p w14:paraId="7DECEA88" w14:textId="65CB36F8" w:rsidR="000C2B48" w:rsidRDefault="000C2B48" w:rsidP="000C2B48">
      <w:pPr>
        <w:jc w:val="center"/>
        <w:rPr>
          <w:rFonts w:ascii="Times New Roman" w:eastAsia="Times New Roman" w:hAnsi="Times New Roman" w:cs="Times New Roman"/>
          <w:b/>
          <w:bCs/>
          <w:noProof/>
          <w:sz w:val="24"/>
          <w:szCs w:val="24"/>
        </w:rPr>
      </w:pPr>
      <w:r>
        <w:rPr>
          <w:rFonts w:ascii="Times New Roman" w:hAnsi="Times New Roman"/>
          <w:b/>
          <w:i/>
          <w:iCs/>
          <w:sz w:val="24"/>
        </w:rPr>
        <w:t>WADA</w:t>
      </w:r>
      <w:r>
        <w:rPr>
          <w:rFonts w:ascii="Times New Roman" w:hAnsi="Times New Roman"/>
          <w:b/>
          <w:sz w:val="24"/>
        </w:rPr>
        <w:t xml:space="preserve"> tehniskais dokuments – TD2019LDOC</w:t>
      </w:r>
    </w:p>
    <w:p w14:paraId="4008AF1F" w14:textId="3F952AE0" w:rsidR="000C2B48" w:rsidRPr="00EE772C" w:rsidRDefault="000C2B48" w:rsidP="000C2B48">
      <w:pPr>
        <w:jc w:val="center"/>
        <w:rPr>
          <w:rFonts w:ascii="Times New Roman" w:eastAsia="Times New Roman" w:hAnsi="Times New Roman" w:cs="Times New Roman"/>
          <w:b/>
          <w:bCs/>
          <w:noProof/>
          <w:sz w:val="24"/>
          <w:szCs w:val="24"/>
        </w:rPr>
      </w:pPr>
      <w:r>
        <w:rPr>
          <w:rFonts w:ascii="Times New Roman" w:hAnsi="Times New Roman"/>
          <w:b/>
          <w:sz w:val="24"/>
        </w:rPr>
        <w:t xml:space="preserve">B papildinājums. </w:t>
      </w:r>
      <w:r>
        <w:rPr>
          <w:rFonts w:ascii="Times New Roman" w:hAnsi="Times New Roman"/>
          <w:b/>
          <w:i/>
          <w:iCs/>
          <w:sz w:val="24"/>
        </w:rPr>
        <w:t>GC/C/IRMS</w:t>
      </w:r>
    </w:p>
    <w:p w14:paraId="04EE536E" w14:textId="77777777" w:rsidR="000C2B48" w:rsidRPr="00EE772C" w:rsidRDefault="000C2B48" w:rsidP="000C2B48">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990"/>
        <w:gridCol w:w="3142"/>
        <w:gridCol w:w="1844"/>
        <w:gridCol w:w="2152"/>
      </w:tblGrid>
      <w:tr w:rsidR="000C2B48" w:rsidRPr="00EE772C" w14:paraId="3F952001"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4603455A"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Dokumenta numurs:</w:t>
            </w:r>
          </w:p>
        </w:tc>
        <w:tc>
          <w:tcPr>
            <w:tcW w:w="1721" w:type="pct"/>
            <w:tcBorders>
              <w:top w:val="single" w:sz="5" w:space="0" w:color="000000"/>
              <w:left w:val="single" w:sz="5" w:space="0" w:color="000000"/>
              <w:bottom w:val="single" w:sz="5" w:space="0" w:color="000000"/>
              <w:right w:val="single" w:sz="5" w:space="0" w:color="000000"/>
            </w:tcBorders>
          </w:tcPr>
          <w:p w14:paraId="068875D9" w14:textId="0F4C1B99"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 xml:space="preserve">TD2019LDOC – B papildinājums. </w:t>
            </w:r>
            <w:r>
              <w:rPr>
                <w:rFonts w:ascii="Times New Roman" w:hAnsi="Times New Roman"/>
                <w:i/>
                <w:iCs/>
                <w:sz w:val="20"/>
              </w:rPr>
              <w:t>GC/C/IRMS</w:t>
            </w:r>
          </w:p>
        </w:tc>
        <w:tc>
          <w:tcPr>
            <w:tcW w:w="1010" w:type="pct"/>
            <w:tcBorders>
              <w:top w:val="single" w:sz="5" w:space="0" w:color="000000"/>
              <w:left w:val="single" w:sz="5" w:space="0" w:color="000000"/>
              <w:bottom w:val="single" w:sz="5" w:space="0" w:color="000000"/>
              <w:right w:val="single" w:sz="5" w:space="0" w:color="000000"/>
            </w:tcBorders>
          </w:tcPr>
          <w:p w14:paraId="3C1DCBBE"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Versijas numurs:</w:t>
            </w:r>
          </w:p>
        </w:tc>
        <w:tc>
          <w:tcPr>
            <w:tcW w:w="1180" w:type="pct"/>
            <w:tcBorders>
              <w:top w:val="single" w:sz="5" w:space="0" w:color="000000"/>
              <w:left w:val="single" w:sz="5" w:space="0" w:color="000000"/>
              <w:bottom w:val="single" w:sz="5" w:space="0" w:color="000000"/>
              <w:right w:val="single" w:sz="5" w:space="0" w:color="000000"/>
            </w:tcBorders>
          </w:tcPr>
          <w:p w14:paraId="5E1DFD8E"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1.0</w:t>
            </w:r>
          </w:p>
        </w:tc>
      </w:tr>
      <w:tr w:rsidR="000C2B48" w:rsidRPr="00EE772C" w14:paraId="641FED0B"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56F9A406"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Sarakstījusi:</w:t>
            </w:r>
          </w:p>
        </w:tc>
        <w:tc>
          <w:tcPr>
            <w:tcW w:w="1721" w:type="pct"/>
            <w:tcBorders>
              <w:top w:val="single" w:sz="5" w:space="0" w:color="000000"/>
              <w:left w:val="single" w:sz="5" w:space="0" w:color="000000"/>
              <w:bottom w:val="single" w:sz="5" w:space="0" w:color="000000"/>
              <w:right w:val="single" w:sz="5" w:space="0" w:color="000000"/>
            </w:tcBorders>
          </w:tcPr>
          <w:p w14:paraId="421655F8" w14:textId="77777777" w:rsidR="000C2B48" w:rsidRPr="00EE772C" w:rsidRDefault="000C2B48" w:rsidP="001B0144">
            <w:pPr>
              <w:pStyle w:val="TableParagraph"/>
              <w:jc w:val="both"/>
              <w:rPr>
                <w:rFonts w:ascii="Times New Roman" w:eastAsia="Arial" w:hAnsi="Times New Roman" w:cs="Arial"/>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1010" w:type="pct"/>
            <w:tcBorders>
              <w:top w:val="single" w:sz="5" w:space="0" w:color="000000"/>
              <w:left w:val="single" w:sz="5" w:space="0" w:color="000000"/>
              <w:bottom w:val="single" w:sz="5" w:space="0" w:color="000000"/>
              <w:right w:val="single" w:sz="5" w:space="0" w:color="000000"/>
            </w:tcBorders>
          </w:tcPr>
          <w:p w14:paraId="6DECD220"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Apstiprinājusi:</w:t>
            </w:r>
          </w:p>
        </w:tc>
        <w:tc>
          <w:tcPr>
            <w:tcW w:w="1180" w:type="pct"/>
            <w:tcBorders>
              <w:top w:val="single" w:sz="5" w:space="0" w:color="000000"/>
              <w:left w:val="single" w:sz="5" w:space="0" w:color="000000"/>
              <w:bottom w:val="single" w:sz="5" w:space="0" w:color="000000"/>
              <w:right w:val="single" w:sz="5" w:space="0" w:color="000000"/>
            </w:tcBorders>
          </w:tcPr>
          <w:p w14:paraId="3145F6F5" w14:textId="77777777" w:rsidR="000C2B48" w:rsidRPr="00EE772C" w:rsidRDefault="000C2B48" w:rsidP="001B0144">
            <w:pPr>
              <w:pStyle w:val="TableParagraph"/>
              <w:jc w:val="both"/>
              <w:rPr>
                <w:rFonts w:ascii="Times New Roman" w:eastAsia="Arial" w:hAnsi="Times New Roman" w:cs="Arial"/>
                <w:noProof/>
                <w:sz w:val="20"/>
                <w:szCs w:val="20"/>
              </w:rPr>
            </w:pPr>
            <w:r>
              <w:rPr>
                <w:rFonts w:ascii="Times New Roman" w:hAnsi="Times New Roman"/>
                <w:i/>
                <w:iCs/>
                <w:sz w:val="20"/>
              </w:rPr>
              <w:t>WADA</w:t>
            </w:r>
            <w:r>
              <w:rPr>
                <w:rFonts w:ascii="Times New Roman" w:hAnsi="Times New Roman"/>
                <w:sz w:val="20"/>
              </w:rPr>
              <w:t xml:space="preserve"> izpildkomiteja</w:t>
            </w:r>
          </w:p>
        </w:tc>
      </w:tr>
      <w:tr w:rsidR="000C2B48" w:rsidRPr="00EE772C" w14:paraId="678C6D37"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37D5A93F"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Apstiprināšanas datums:</w:t>
            </w:r>
          </w:p>
        </w:tc>
        <w:tc>
          <w:tcPr>
            <w:tcW w:w="1721" w:type="pct"/>
            <w:tcBorders>
              <w:top w:val="single" w:sz="5" w:space="0" w:color="000000"/>
              <w:left w:val="single" w:sz="5" w:space="0" w:color="000000"/>
              <w:bottom w:val="single" w:sz="5" w:space="0" w:color="000000"/>
              <w:right w:val="single" w:sz="5" w:space="0" w:color="000000"/>
            </w:tcBorders>
          </w:tcPr>
          <w:p w14:paraId="1ACA9F18"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2019. gada 4. novembris</w:t>
            </w:r>
          </w:p>
        </w:tc>
        <w:tc>
          <w:tcPr>
            <w:tcW w:w="1010" w:type="pct"/>
            <w:tcBorders>
              <w:top w:val="single" w:sz="5" w:space="0" w:color="000000"/>
              <w:left w:val="single" w:sz="5" w:space="0" w:color="000000"/>
              <w:bottom w:val="single" w:sz="5" w:space="0" w:color="000000"/>
              <w:right w:val="single" w:sz="5" w:space="0" w:color="000000"/>
            </w:tcBorders>
          </w:tcPr>
          <w:p w14:paraId="6A4620F3"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180" w:type="pct"/>
            <w:tcBorders>
              <w:top w:val="single" w:sz="5" w:space="0" w:color="000000"/>
              <w:left w:val="single" w:sz="5" w:space="0" w:color="000000"/>
              <w:bottom w:val="single" w:sz="5" w:space="0" w:color="000000"/>
              <w:right w:val="single" w:sz="5" w:space="0" w:color="000000"/>
            </w:tcBorders>
          </w:tcPr>
          <w:p w14:paraId="1F6B0430" w14:textId="77777777" w:rsidR="000C2B48" w:rsidRPr="00EE772C" w:rsidRDefault="000C2B48" w:rsidP="001B0144">
            <w:pPr>
              <w:pStyle w:val="TableParagraph"/>
              <w:jc w:val="both"/>
              <w:rPr>
                <w:rFonts w:ascii="Times New Roman" w:hAnsi="Times New Roman"/>
                <w:noProof/>
                <w:sz w:val="20"/>
                <w:szCs w:val="20"/>
              </w:rPr>
            </w:pPr>
            <w:r>
              <w:rPr>
                <w:rFonts w:ascii="Times New Roman" w:hAnsi="Times New Roman"/>
                <w:sz w:val="20"/>
              </w:rPr>
              <w:t>2019. gada 4. novembris</w:t>
            </w:r>
          </w:p>
        </w:tc>
      </w:tr>
    </w:tbl>
    <w:p w14:paraId="4B8640C8" w14:textId="77777777" w:rsidR="000C2B48" w:rsidRPr="00EE772C" w:rsidRDefault="000C2B48" w:rsidP="00EE772C">
      <w:pPr>
        <w:jc w:val="both"/>
        <w:rPr>
          <w:rFonts w:ascii="Times New Roman" w:hAnsi="Times New Roman"/>
          <w:noProof/>
          <w:sz w:val="24"/>
        </w:rPr>
      </w:pPr>
    </w:p>
    <w:p w14:paraId="382D2FD6" w14:textId="77777777" w:rsidR="007C1DB1" w:rsidRPr="00EE772C" w:rsidRDefault="007C1DB1" w:rsidP="00736227">
      <w:pPr>
        <w:jc w:val="center"/>
        <w:rPr>
          <w:rFonts w:ascii="Times New Roman" w:eastAsia="Arial" w:hAnsi="Times New Roman" w:cs="Arial"/>
          <w:noProof/>
          <w:sz w:val="24"/>
          <w:szCs w:val="24"/>
        </w:rPr>
      </w:pPr>
      <w:r>
        <w:rPr>
          <w:rFonts w:ascii="Times New Roman" w:hAnsi="Times New Roman"/>
          <w:b/>
          <w:i/>
          <w:iCs/>
          <w:sz w:val="24"/>
        </w:rPr>
        <w:t>GC/C/IRMS</w:t>
      </w:r>
      <w:r>
        <w:rPr>
          <w:rFonts w:ascii="Times New Roman" w:hAnsi="Times New Roman"/>
          <w:b/>
          <w:sz w:val="24"/>
        </w:rPr>
        <w:t xml:space="preserve"> ANALĪZES </w:t>
      </w:r>
      <w:r>
        <w:rPr>
          <w:rFonts w:ascii="Times New Roman" w:hAnsi="Times New Roman"/>
          <w:b/>
          <w:sz w:val="24"/>
          <w:u w:val="thick" w:color="000000"/>
        </w:rPr>
        <w:t>LABORATORISKĀS DOKUMENTĀCIJAS PAKETE</w:t>
      </w:r>
    </w:p>
    <w:p w14:paraId="38910553" w14:textId="77777777" w:rsidR="007C1DB1" w:rsidRPr="00EE772C" w:rsidRDefault="007C1DB1" w:rsidP="00EE772C">
      <w:pPr>
        <w:jc w:val="both"/>
        <w:rPr>
          <w:rFonts w:ascii="Times New Roman" w:eastAsia="Arial" w:hAnsi="Times New Roman" w:cs="Arial"/>
          <w:b/>
          <w:bCs/>
          <w:noProof/>
          <w:sz w:val="24"/>
          <w:szCs w:val="24"/>
        </w:rPr>
      </w:pPr>
    </w:p>
    <w:p w14:paraId="2E86202A" w14:textId="77777777" w:rsidR="007C1DB1" w:rsidRPr="00EE772C" w:rsidRDefault="007C1DB1" w:rsidP="00EE772C">
      <w:pPr>
        <w:pStyle w:val="BodyText"/>
        <w:spacing w:before="0"/>
        <w:ind w:left="0"/>
        <w:jc w:val="both"/>
        <w:rPr>
          <w:rFonts w:ascii="Times New Roman" w:hAnsi="Times New Roman"/>
          <w:noProof/>
          <w:sz w:val="24"/>
          <w:szCs w:val="24"/>
        </w:rPr>
      </w:pPr>
      <w:r>
        <w:rPr>
          <w:rFonts w:ascii="Times New Roman" w:hAnsi="Times New Roman"/>
          <w:sz w:val="24"/>
        </w:rPr>
        <w:t xml:space="preserve">Šajā </w:t>
      </w:r>
      <w:r>
        <w:rPr>
          <w:rFonts w:ascii="Times New Roman" w:hAnsi="Times New Roman"/>
          <w:i/>
          <w:iCs/>
          <w:sz w:val="24"/>
        </w:rPr>
        <w:t>TD2019LDOC</w:t>
      </w:r>
      <w:r>
        <w:rPr>
          <w:rFonts w:ascii="Times New Roman" w:hAnsi="Times New Roman"/>
          <w:sz w:val="24"/>
        </w:rPr>
        <w:t xml:space="preserve"> 1. versijas papildinājumā ir izklāstīts, kā sagatavot </w:t>
      </w:r>
      <w:r>
        <w:rPr>
          <w:rFonts w:ascii="Times New Roman" w:hAnsi="Times New Roman"/>
          <w:sz w:val="24"/>
          <w:u w:val="single" w:color="000000"/>
        </w:rPr>
        <w:t>laboratoriskās dokumentācijas paketes</w:t>
      </w:r>
      <w:r>
        <w:rPr>
          <w:rFonts w:ascii="Times New Roman" w:hAnsi="Times New Roman"/>
          <w:sz w:val="24"/>
        </w:rPr>
        <w:t xml:space="preserve"> attiecībā uz apstiprinošo analīžu rezultātiem, kas pamato </w:t>
      </w:r>
      <w:r>
        <w:rPr>
          <w:rFonts w:ascii="Times New Roman" w:hAnsi="Times New Roman"/>
          <w:i/>
          <w:sz w:val="24"/>
        </w:rPr>
        <w:t>nelabvēlīgu analīžu rezultātu</w:t>
      </w:r>
      <w:r>
        <w:rPr>
          <w:rFonts w:ascii="Times New Roman" w:hAnsi="Times New Roman"/>
          <w:sz w:val="24"/>
        </w:rPr>
        <w:t xml:space="preserve"> (</w:t>
      </w:r>
      <w:r>
        <w:rPr>
          <w:rFonts w:ascii="Times New Roman" w:hAnsi="Times New Roman"/>
          <w:i/>
          <w:sz w:val="24"/>
        </w:rPr>
        <w:t>AAF</w:t>
      </w:r>
      <w:r>
        <w:rPr>
          <w:rFonts w:ascii="Times New Roman" w:hAnsi="Times New Roman"/>
          <w:sz w:val="24"/>
        </w:rPr>
        <w:t xml:space="preserve">) vai </w:t>
      </w:r>
      <w:r>
        <w:rPr>
          <w:rFonts w:ascii="Times New Roman" w:hAnsi="Times New Roman"/>
          <w:i/>
          <w:sz w:val="24"/>
        </w:rPr>
        <w:t>netipisku atradi</w:t>
      </w:r>
      <w:r>
        <w:rPr>
          <w:rFonts w:ascii="Times New Roman" w:hAnsi="Times New Roman"/>
          <w:sz w:val="24"/>
        </w:rPr>
        <w:t xml:space="preserve"> (</w:t>
      </w:r>
      <w:r>
        <w:rPr>
          <w:rFonts w:ascii="Times New Roman" w:hAnsi="Times New Roman"/>
          <w:i/>
          <w:sz w:val="24"/>
        </w:rPr>
        <w:t>ATF</w:t>
      </w:r>
      <w:r>
        <w:rPr>
          <w:rFonts w:ascii="Times New Roman" w:hAnsi="Times New Roman"/>
          <w:sz w:val="24"/>
        </w:rPr>
        <w:t>), kas iegūti, izmantojot gāzu hromatogrāfiju /degšanu/ izotopu attiecības masspektrometriju (</w:t>
      </w:r>
      <w:r>
        <w:rPr>
          <w:rFonts w:ascii="Times New Roman" w:hAnsi="Times New Roman"/>
          <w:i/>
          <w:iCs/>
          <w:sz w:val="24"/>
        </w:rPr>
        <w:t>GC/C/IRMS</w:t>
      </w:r>
      <w:r>
        <w:rPr>
          <w:rFonts w:ascii="Times New Roman" w:hAnsi="Times New Roman"/>
          <w:sz w:val="24"/>
        </w:rPr>
        <w:t>).</w:t>
      </w:r>
    </w:p>
    <w:p w14:paraId="6A8CAB05" w14:textId="77777777" w:rsidR="007C1DB1" w:rsidRPr="00EE772C" w:rsidRDefault="007C1DB1" w:rsidP="00EE772C">
      <w:pPr>
        <w:jc w:val="both"/>
        <w:rPr>
          <w:rFonts w:ascii="Times New Roman" w:eastAsia="Arial" w:hAnsi="Times New Roman" w:cs="Arial"/>
          <w:noProof/>
          <w:sz w:val="24"/>
          <w:szCs w:val="31"/>
        </w:rPr>
      </w:pPr>
    </w:p>
    <w:p w14:paraId="3189CEC3" w14:textId="1A1DD6E6" w:rsidR="007C1DB1" w:rsidRPr="00EE772C" w:rsidRDefault="007C1DB1" w:rsidP="00EE772C">
      <w:pPr>
        <w:pStyle w:val="Heading2"/>
        <w:ind w:left="0"/>
        <w:jc w:val="both"/>
        <w:rPr>
          <w:rFonts w:ascii="Times New Roman" w:hAnsi="Times New Roman"/>
          <w:noProof/>
          <w:sz w:val="24"/>
          <w:u w:val="none"/>
        </w:rPr>
      </w:pPr>
      <w:r>
        <w:rPr>
          <w:rFonts w:ascii="Times New Roman" w:hAnsi="Times New Roman"/>
          <w:sz w:val="24"/>
          <w:u w:val="none"/>
        </w:rPr>
        <w:t>1.0. Formatējuma prasības</w:t>
      </w:r>
    </w:p>
    <w:p w14:paraId="2DF22A19" w14:textId="77777777" w:rsidR="001A2538" w:rsidRDefault="001A2538" w:rsidP="00EE772C">
      <w:pPr>
        <w:pStyle w:val="BodyText"/>
        <w:spacing w:before="0"/>
        <w:ind w:left="0"/>
        <w:jc w:val="both"/>
        <w:rPr>
          <w:rFonts w:ascii="Times New Roman" w:hAnsi="Times New Roman"/>
          <w:noProof/>
          <w:sz w:val="24"/>
        </w:rPr>
      </w:pPr>
    </w:p>
    <w:p w14:paraId="0ECDD08E" w14:textId="05C9E8BC"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i/>
          <w:iCs/>
          <w:sz w:val="24"/>
        </w:rPr>
        <w:t>GC/C/IRMS</w:t>
      </w:r>
      <w:r>
        <w:rPr>
          <w:rFonts w:ascii="Times New Roman" w:hAnsi="Times New Roman"/>
          <w:sz w:val="24"/>
        </w:rPr>
        <w:t xml:space="preserve"> </w:t>
      </w:r>
      <w:r>
        <w:rPr>
          <w:rFonts w:ascii="Times New Roman" w:hAnsi="Times New Roman"/>
          <w:sz w:val="24"/>
          <w:u w:val="single"/>
        </w:rPr>
        <w:t>laboratoriskās dokumentācijas paketē</w:t>
      </w:r>
      <w:r>
        <w:rPr>
          <w:rFonts w:ascii="Times New Roman" w:hAnsi="Times New Roman"/>
          <w:sz w:val="24"/>
        </w:rPr>
        <w:t xml:space="preserve"> ievēro formatējuma prasības, kas izklāstītas </w:t>
      </w:r>
      <w:r>
        <w:rPr>
          <w:rFonts w:ascii="Times New Roman" w:hAnsi="Times New Roman"/>
          <w:i/>
          <w:iCs/>
          <w:sz w:val="24"/>
        </w:rPr>
        <w:t>TD2019LDOC</w:t>
      </w:r>
      <w:r>
        <w:rPr>
          <w:rFonts w:ascii="Times New Roman" w:hAnsi="Times New Roman"/>
          <w:sz w:val="24"/>
        </w:rPr>
        <w:t xml:space="preserve"> 1. versijas 2.0. punktā.</w:t>
      </w:r>
    </w:p>
    <w:p w14:paraId="08C69688" w14:textId="77777777" w:rsidR="007C1DB1" w:rsidRPr="00EE772C" w:rsidRDefault="007C1DB1" w:rsidP="00EE772C">
      <w:pPr>
        <w:jc w:val="both"/>
        <w:rPr>
          <w:rFonts w:ascii="Times New Roman" w:eastAsia="Arial" w:hAnsi="Times New Roman" w:cs="Arial"/>
          <w:noProof/>
          <w:sz w:val="24"/>
          <w:szCs w:val="31"/>
        </w:rPr>
      </w:pPr>
    </w:p>
    <w:p w14:paraId="458982B3" w14:textId="0DA68F25" w:rsidR="007C1DB1" w:rsidRPr="00EE772C" w:rsidRDefault="007C1DB1" w:rsidP="00EE772C">
      <w:pPr>
        <w:pStyle w:val="Heading2"/>
        <w:ind w:left="0"/>
        <w:jc w:val="both"/>
        <w:rPr>
          <w:rFonts w:ascii="Times New Roman" w:hAnsi="Times New Roman"/>
          <w:b w:val="0"/>
          <w:bCs w:val="0"/>
          <w:noProof/>
          <w:sz w:val="24"/>
          <w:u w:val="none"/>
        </w:rPr>
      </w:pPr>
      <w:r>
        <w:rPr>
          <w:rFonts w:ascii="Times New Roman" w:hAnsi="Times New Roman"/>
          <w:sz w:val="24"/>
          <w:u w:val="none"/>
        </w:rPr>
        <w:t xml:space="preserve">2.0. </w:t>
      </w:r>
      <w:r>
        <w:rPr>
          <w:rFonts w:ascii="Times New Roman" w:hAnsi="Times New Roman"/>
          <w:sz w:val="24"/>
          <w:u w:val="thick" w:color="000000"/>
        </w:rPr>
        <w:t>Laboratorijas</w:t>
      </w:r>
      <w:r>
        <w:rPr>
          <w:rFonts w:ascii="Times New Roman" w:hAnsi="Times New Roman"/>
          <w:sz w:val="24"/>
          <w:u w:val="none"/>
        </w:rPr>
        <w:t xml:space="preserve"> dokumentācija</w:t>
      </w:r>
    </w:p>
    <w:p w14:paraId="4767D5B5" w14:textId="77777777" w:rsidR="007C1DB1" w:rsidRPr="00EE772C" w:rsidRDefault="007C1DB1" w:rsidP="00EE772C">
      <w:pPr>
        <w:jc w:val="both"/>
        <w:rPr>
          <w:rFonts w:ascii="Times New Roman" w:eastAsia="Arial" w:hAnsi="Times New Roman" w:cs="Arial"/>
          <w:b/>
          <w:bCs/>
          <w:noProof/>
          <w:sz w:val="24"/>
          <w:szCs w:val="17"/>
        </w:rPr>
      </w:pPr>
    </w:p>
    <w:p w14:paraId="757E61EF" w14:textId="7D6BB43D" w:rsidR="007C1DB1" w:rsidRPr="00EE772C" w:rsidRDefault="001B0144" w:rsidP="001B0144">
      <w:pPr>
        <w:pStyle w:val="BodyText"/>
        <w:tabs>
          <w:tab w:val="left" w:pos="572"/>
        </w:tabs>
        <w:spacing w:before="0"/>
        <w:ind w:left="0"/>
        <w:jc w:val="both"/>
        <w:rPr>
          <w:rFonts w:ascii="Times New Roman" w:hAnsi="Times New Roman"/>
          <w:noProof/>
          <w:sz w:val="24"/>
        </w:rPr>
      </w:pPr>
      <w:r>
        <w:rPr>
          <w:rFonts w:ascii="Times New Roman" w:hAnsi="Times New Roman"/>
          <w:sz w:val="24"/>
        </w:rPr>
        <w:t>2.1. Uzraudzības ķēde</w:t>
      </w:r>
    </w:p>
    <w:p w14:paraId="19335F2A" w14:textId="77777777" w:rsidR="001B0144" w:rsidRDefault="001B0144" w:rsidP="00EE772C">
      <w:pPr>
        <w:pStyle w:val="BodyText"/>
        <w:spacing w:before="0"/>
        <w:ind w:left="0"/>
        <w:jc w:val="both"/>
        <w:rPr>
          <w:rFonts w:ascii="Times New Roman" w:hAnsi="Times New Roman"/>
          <w:noProof/>
          <w:sz w:val="24"/>
        </w:rPr>
      </w:pPr>
    </w:p>
    <w:p w14:paraId="0C7FFE38" w14:textId="17866091"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uzraudzības ķēdi ievēro prasības, kas izklāstītas </w:t>
      </w:r>
      <w:r>
        <w:rPr>
          <w:rFonts w:ascii="Times New Roman" w:hAnsi="Times New Roman"/>
          <w:i/>
          <w:iCs/>
          <w:sz w:val="24"/>
        </w:rPr>
        <w:t>TD2019LDOC</w:t>
      </w:r>
      <w:r>
        <w:rPr>
          <w:rFonts w:ascii="Times New Roman" w:hAnsi="Times New Roman"/>
          <w:sz w:val="24"/>
        </w:rPr>
        <w:t xml:space="preserve"> 1. versijas 3.2. punktā.</w:t>
      </w:r>
    </w:p>
    <w:p w14:paraId="25486F81" w14:textId="77777777" w:rsidR="007C1DB1" w:rsidRPr="00EE772C" w:rsidRDefault="007C1DB1" w:rsidP="00EE772C">
      <w:pPr>
        <w:jc w:val="both"/>
        <w:rPr>
          <w:rFonts w:ascii="Times New Roman" w:eastAsia="Arial" w:hAnsi="Times New Roman" w:cs="Arial"/>
          <w:noProof/>
          <w:sz w:val="24"/>
          <w:szCs w:val="24"/>
        </w:rPr>
      </w:pPr>
    </w:p>
    <w:p w14:paraId="66EA7470" w14:textId="21A9F527" w:rsidR="007C1DB1" w:rsidRPr="00EE772C" w:rsidRDefault="001B0144" w:rsidP="001B0144">
      <w:pPr>
        <w:pStyle w:val="BodyText"/>
        <w:tabs>
          <w:tab w:val="left" w:pos="572"/>
        </w:tabs>
        <w:spacing w:before="0"/>
        <w:ind w:left="0"/>
        <w:jc w:val="both"/>
        <w:rPr>
          <w:rFonts w:ascii="Times New Roman" w:hAnsi="Times New Roman"/>
          <w:noProof/>
          <w:sz w:val="24"/>
        </w:rPr>
      </w:pPr>
      <w:r>
        <w:rPr>
          <w:rFonts w:ascii="Times New Roman" w:hAnsi="Times New Roman"/>
          <w:sz w:val="24"/>
          <w:u w:color="000000"/>
        </w:rPr>
        <w:t xml:space="preserve">2.2. </w:t>
      </w:r>
      <w:r>
        <w:rPr>
          <w:rFonts w:ascii="Times New Roman" w:hAnsi="Times New Roman"/>
          <w:sz w:val="24"/>
          <w:u w:val="single" w:color="000000"/>
        </w:rPr>
        <w:t>Apstiprināšanas procedūras</w:t>
      </w:r>
      <w:r>
        <w:rPr>
          <w:rFonts w:ascii="Times New Roman" w:hAnsi="Times New Roman"/>
          <w:sz w:val="24"/>
        </w:rPr>
        <w:t xml:space="preserve"> analīžu dati</w:t>
      </w:r>
    </w:p>
    <w:p w14:paraId="532DE324" w14:textId="77777777" w:rsidR="001B0144" w:rsidRDefault="001B0144" w:rsidP="001B0144">
      <w:pPr>
        <w:pStyle w:val="BodyText"/>
        <w:tabs>
          <w:tab w:val="left" w:pos="752"/>
        </w:tabs>
        <w:spacing w:before="0"/>
        <w:ind w:left="0"/>
        <w:jc w:val="both"/>
        <w:rPr>
          <w:rFonts w:ascii="Times New Roman" w:hAnsi="Times New Roman"/>
          <w:noProof/>
          <w:sz w:val="24"/>
        </w:rPr>
      </w:pPr>
    </w:p>
    <w:p w14:paraId="4B81DEF4" w14:textId="0E6BA88D" w:rsidR="007C1DB1" w:rsidRPr="00EE772C" w:rsidRDefault="007C1DB1" w:rsidP="001B0144">
      <w:pPr>
        <w:pStyle w:val="BodyText"/>
        <w:numPr>
          <w:ilvl w:val="2"/>
          <w:numId w:val="7"/>
        </w:numPr>
        <w:spacing w:before="0"/>
        <w:ind w:left="426" w:hanging="426"/>
        <w:jc w:val="both"/>
        <w:rPr>
          <w:rFonts w:ascii="Times New Roman" w:hAnsi="Times New Roman"/>
          <w:noProof/>
          <w:sz w:val="24"/>
        </w:rPr>
      </w:pPr>
      <w:r>
        <w:rPr>
          <w:rFonts w:ascii="Times New Roman" w:hAnsi="Times New Roman"/>
          <w:sz w:val="24"/>
        </w:rPr>
        <w:t>Analīzes apraksts</w:t>
      </w:r>
    </w:p>
    <w:p w14:paraId="5053108E" w14:textId="77777777" w:rsidR="007C1DB1" w:rsidRPr="00EE772C" w:rsidRDefault="007C1DB1" w:rsidP="001B0144">
      <w:pPr>
        <w:ind w:left="426"/>
        <w:jc w:val="both"/>
        <w:rPr>
          <w:rFonts w:ascii="Times New Roman" w:hAnsi="Times New Roman"/>
          <w:noProof/>
          <w:sz w:val="24"/>
        </w:rPr>
      </w:pPr>
      <w:r>
        <w:rPr>
          <w:rFonts w:ascii="Times New Roman" w:hAnsi="Times New Roman"/>
          <w:sz w:val="24"/>
        </w:rPr>
        <w:t>(piemēram, dažādu pārbaudes posmu shēma/secība).</w:t>
      </w:r>
    </w:p>
    <w:p w14:paraId="1DAEF03B" w14:textId="77777777" w:rsidR="007C1DB1" w:rsidRPr="00EE772C" w:rsidRDefault="007C1DB1" w:rsidP="001B0144">
      <w:pPr>
        <w:numPr>
          <w:ilvl w:val="2"/>
          <w:numId w:val="7"/>
        </w:numPr>
        <w:ind w:left="426" w:hanging="426"/>
        <w:jc w:val="both"/>
        <w:rPr>
          <w:rFonts w:ascii="Times New Roman" w:eastAsia="Arial" w:hAnsi="Times New Roman" w:cs="Arial"/>
          <w:noProof/>
          <w:sz w:val="24"/>
        </w:rPr>
      </w:pPr>
      <w:r>
        <w:rPr>
          <w:rFonts w:ascii="Times New Roman" w:hAnsi="Times New Roman"/>
          <w:i/>
          <w:sz w:val="24"/>
        </w:rPr>
        <w:t>Parauga</w:t>
      </w:r>
      <w:r>
        <w:rPr>
          <w:rFonts w:ascii="Times New Roman" w:hAnsi="Times New Roman"/>
          <w:sz w:val="24"/>
        </w:rPr>
        <w:t xml:space="preserve"> sagatavošana:</w:t>
      </w:r>
    </w:p>
    <w:p w14:paraId="34FB8F04" w14:textId="77777777" w:rsidR="001B0144" w:rsidRDefault="001B0144" w:rsidP="001B0144">
      <w:pPr>
        <w:pStyle w:val="BodyText"/>
        <w:tabs>
          <w:tab w:val="left" w:pos="1292"/>
        </w:tabs>
        <w:spacing w:before="0"/>
        <w:ind w:left="0"/>
        <w:jc w:val="both"/>
        <w:rPr>
          <w:rFonts w:ascii="Times New Roman" w:hAnsi="Times New Roman"/>
          <w:noProof/>
          <w:sz w:val="24"/>
        </w:rPr>
      </w:pPr>
    </w:p>
    <w:p w14:paraId="5B42B656" w14:textId="226FC594" w:rsidR="007C1DB1" w:rsidRPr="00EE772C" w:rsidRDefault="007C1DB1" w:rsidP="001B0144">
      <w:pPr>
        <w:pStyle w:val="BodyText"/>
        <w:numPr>
          <w:ilvl w:val="3"/>
          <w:numId w:val="7"/>
        </w:numPr>
        <w:tabs>
          <w:tab w:val="left" w:pos="1292"/>
        </w:tabs>
        <w:spacing w:before="0"/>
        <w:ind w:left="709" w:hanging="283"/>
        <w:jc w:val="both"/>
        <w:rPr>
          <w:rFonts w:ascii="Times New Roman" w:hAnsi="Times New Roman"/>
          <w:noProof/>
          <w:sz w:val="24"/>
        </w:rPr>
      </w:pPr>
      <w:r>
        <w:rPr>
          <w:rFonts w:ascii="Times New Roman" w:hAnsi="Times New Roman"/>
          <w:sz w:val="24"/>
        </w:rPr>
        <w:t>dokumentācija, kas pierāda secīgu injekciju secību;</w:t>
      </w:r>
    </w:p>
    <w:p w14:paraId="2959F635" w14:textId="77777777" w:rsidR="007C1DB1" w:rsidRPr="00EE772C" w:rsidRDefault="007C1DB1" w:rsidP="001B0144">
      <w:pPr>
        <w:pStyle w:val="BodyText"/>
        <w:numPr>
          <w:ilvl w:val="3"/>
          <w:numId w:val="7"/>
        </w:numPr>
        <w:tabs>
          <w:tab w:val="left" w:pos="1292"/>
        </w:tabs>
        <w:spacing w:before="0"/>
        <w:ind w:left="709" w:hanging="283"/>
        <w:jc w:val="both"/>
        <w:rPr>
          <w:rFonts w:ascii="Times New Roman" w:hAnsi="Times New Roman"/>
          <w:noProof/>
          <w:sz w:val="24"/>
        </w:rPr>
      </w:pPr>
      <w:r>
        <w:rPr>
          <w:rFonts w:ascii="Times New Roman" w:hAnsi="Times New Roman"/>
          <w:sz w:val="24"/>
        </w:rPr>
        <w:t>paziņojums par izdalīšanas laika (</w:t>
      </w:r>
      <w:r>
        <w:rPr>
          <w:rFonts w:ascii="Times New Roman" w:hAnsi="Times New Roman"/>
          <w:i/>
          <w:iCs/>
          <w:sz w:val="24"/>
        </w:rPr>
        <w:t>RT</w:t>
      </w:r>
      <w:r>
        <w:rPr>
          <w:rFonts w:ascii="Times New Roman" w:hAnsi="Times New Roman"/>
          <w:sz w:val="24"/>
        </w:rPr>
        <w:t>) stabilitātes verifikāciju.</w:t>
      </w:r>
    </w:p>
    <w:p w14:paraId="22A4CDF4" w14:textId="77777777" w:rsidR="001B0144" w:rsidRDefault="001B0144" w:rsidP="001B0144">
      <w:pPr>
        <w:pStyle w:val="BodyText"/>
        <w:tabs>
          <w:tab w:val="left" w:pos="752"/>
        </w:tabs>
        <w:spacing w:before="0"/>
        <w:ind w:left="0"/>
        <w:jc w:val="both"/>
        <w:rPr>
          <w:rFonts w:ascii="Times New Roman" w:hAnsi="Times New Roman"/>
          <w:noProof/>
          <w:sz w:val="24"/>
        </w:rPr>
      </w:pPr>
    </w:p>
    <w:p w14:paraId="7B47177B" w14:textId="3B721538" w:rsidR="007C1DB1" w:rsidRPr="00EE772C" w:rsidRDefault="007C1DB1" w:rsidP="001B0144">
      <w:pPr>
        <w:pStyle w:val="BodyText"/>
        <w:numPr>
          <w:ilvl w:val="2"/>
          <w:numId w:val="7"/>
        </w:numPr>
        <w:spacing w:before="0"/>
        <w:ind w:left="426" w:hanging="426"/>
        <w:jc w:val="both"/>
        <w:rPr>
          <w:rFonts w:ascii="Times New Roman" w:hAnsi="Times New Roman"/>
          <w:noProof/>
          <w:sz w:val="24"/>
        </w:rPr>
      </w:pPr>
      <w:r>
        <w:rPr>
          <w:rFonts w:ascii="Times New Roman" w:hAnsi="Times New Roman"/>
          <w:i/>
          <w:iCs/>
          <w:sz w:val="24"/>
        </w:rPr>
        <w:t>IRMS</w:t>
      </w:r>
      <w:r>
        <w:rPr>
          <w:rFonts w:ascii="Times New Roman" w:hAnsi="Times New Roman"/>
          <w:sz w:val="24"/>
        </w:rPr>
        <w:t xml:space="preserve"> analīze:</w:t>
      </w:r>
    </w:p>
    <w:p w14:paraId="63B72AD8" w14:textId="77777777" w:rsidR="001B0144" w:rsidRDefault="001B0144" w:rsidP="001B0144">
      <w:pPr>
        <w:pStyle w:val="BodyText"/>
        <w:tabs>
          <w:tab w:val="left" w:pos="1292"/>
        </w:tabs>
        <w:spacing w:before="0"/>
        <w:ind w:left="0"/>
        <w:jc w:val="both"/>
        <w:rPr>
          <w:rFonts w:ascii="Times New Roman" w:hAnsi="Times New Roman"/>
          <w:noProof/>
          <w:sz w:val="24"/>
        </w:rPr>
      </w:pPr>
    </w:p>
    <w:p w14:paraId="715CCDC8" w14:textId="02612438" w:rsidR="007C1DB1" w:rsidRPr="00EE772C" w:rsidRDefault="007C1DB1" w:rsidP="001B0144">
      <w:pPr>
        <w:pStyle w:val="BodyText"/>
        <w:numPr>
          <w:ilvl w:val="3"/>
          <w:numId w:val="7"/>
        </w:numPr>
        <w:tabs>
          <w:tab w:val="left" w:pos="1292"/>
        </w:tabs>
        <w:spacing w:before="0"/>
        <w:ind w:left="709" w:hanging="283"/>
        <w:jc w:val="both"/>
        <w:rPr>
          <w:rFonts w:ascii="Times New Roman" w:hAnsi="Times New Roman"/>
          <w:noProof/>
          <w:sz w:val="24"/>
        </w:rPr>
      </w:pPr>
      <w:r>
        <w:rPr>
          <w:rFonts w:ascii="Times New Roman" w:hAnsi="Times New Roman"/>
          <w:sz w:val="24"/>
        </w:rPr>
        <w:t>dati par CO</w:t>
      </w:r>
      <w:r>
        <w:rPr>
          <w:rFonts w:ascii="Times New Roman" w:hAnsi="Times New Roman"/>
          <w:sz w:val="24"/>
          <w:vertAlign w:val="subscript"/>
        </w:rPr>
        <w:t>2</w:t>
      </w:r>
      <w:r>
        <w:rPr>
          <w:rFonts w:ascii="Times New Roman" w:hAnsi="Times New Roman"/>
          <w:sz w:val="24"/>
        </w:rPr>
        <w:t xml:space="preserve"> impulsu stabilitātes pārbaudi un paziņojums par linearitātes signāla pēdējās pārbaudes laiku;</w:t>
      </w:r>
    </w:p>
    <w:p w14:paraId="104F547D" w14:textId="159C4EDE" w:rsidR="007C1DB1" w:rsidRPr="00EE772C" w:rsidRDefault="007C1DB1" w:rsidP="001B0144">
      <w:pPr>
        <w:pStyle w:val="BodyText"/>
        <w:numPr>
          <w:ilvl w:val="3"/>
          <w:numId w:val="7"/>
        </w:numPr>
        <w:tabs>
          <w:tab w:val="left" w:pos="1292"/>
        </w:tabs>
        <w:spacing w:before="0"/>
        <w:ind w:left="709" w:hanging="283"/>
        <w:jc w:val="both"/>
        <w:rPr>
          <w:rFonts w:ascii="Times New Roman" w:hAnsi="Times New Roman"/>
          <w:noProof/>
          <w:sz w:val="24"/>
        </w:rPr>
      </w:pPr>
      <w:r>
        <w:rPr>
          <w:rFonts w:ascii="Times New Roman" w:hAnsi="Times New Roman"/>
          <w:sz w:val="24"/>
          <w:u w:val="single" w:color="000000"/>
        </w:rPr>
        <w:t>apstiprināšanas procedūras</w:t>
      </w:r>
      <w:r>
        <w:rPr>
          <w:rFonts w:ascii="Times New Roman" w:hAnsi="Times New Roman"/>
          <w:sz w:val="24"/>
        </w:rPr>
        <w:t xml:space="preserve"> analītiskā mērinstrumenta izmantošanas secības datne;</w:t>
      </w:r>
      <w:r>
        <w:rPr>
          <w:rStyle w:val="FootnoteReference"/>
          <w:rFonts w:ascii="Times New Roman" w:hAnsi="Times New Roman"/>
          <w:noProof/>
          <w:sz w:val="24"/>
        </w:rPr>
        <w:footnoteReference w:customMarkFollows="1" w:id="15"/>
        <w:t>1</w:t>
      </w:r>
    </w:p>
    <w:p w14:paraId="4E69095D" w14:textId="31C951AB" w:rsidR="007C1DB1" w:rsidRDefault="007C1DB1" w:rsidP="001B0144">
      <w:pPr>
        <w:pStyle w:val="BodyText"/>
        <w:numPr>
          <w:ilvl w:val="3"/>
          <w:numId w:val="7"/>
        </w:numPr>
        <w:tabs>
          <w:tab w:val="left" w:pos="1292"/>
        </w:tabs>
        <w:spacing w:before="0"/>
        <w:ind w:left="709" w:hanging="283"/>
        <w:jc w:val="both"/>
        <w:rPr>
          <w:rFonts w:ascii="Times New Roman" w:hAnsi="Times New Roman"/>
          <w:noProof/>
          <w:sz w:val="24"/>
        </w:rPr>
      </w:pPr>
      <w:r>
        <w:rPr>
          <w:rFonts w:ascii="Times New Roman" w:hAnsi="Times New Roman"/>
          <w:i/>
          <w:iCs/>
          <w:sz w:val="24"/>
        </w:rPr>
        <w:t>IRMS</w:t>
      </w:r>
      <w:r>
        <w:rPr>
          <w:rFonts w:ascii="Times New Roman" w:hAnsi="Times New Roman"/>
          <w:sz w:val="24"/>
        </w:rPr>
        <w:t xml:space="preserve"> pārbaudes rezultāti, ieskaitot attiecīgo mērķa savienojumu (</w:t>
      </w:r>
      <w:r>
        <w:rPr>
          <w:rFonts w:ascii="Times New Roman" w:hAnsi="Times New Roman"/>
          <w:i/>
          <w:iCs/>
          <w:sz w:val="24"/>
        </w:rPr>
        <w:t>TC</w:t>
      </w:r>
      <w:r>
        <w:rPr>
          <w:rFonts w:ascii="Times New Roman" w:hAnsi="Times New Roman"/>
          <w:sz w:val="24"/>
        </w:rPr>
        <w:t xml:space="preserve">) (kas ģenerējis </w:t>
      </w:r>
      <w:r>
        <w:rPr>
          <w:rFonts w:ascii="Times New Roman" w:hAnsi="Times New Roman"/>
          <w:i/>
          <w:sz w:val="24"/>
        </w:rPr>
        <w:t>AAF</w:t>
      </w:r>
      <w:r>
        <w:rPr>
          <w:rFonts w:ascii="Times New Roman" w:hAnsi="Times New Roman"/>
          <w:sz w:val="24"/>
        </w:rPr>
        <w:t xml:space="preserve"> vai </w:t>
      </w:r>
      <w:r>
        <w:rPr>
          <w:rFonts w:ascii="Times New Roman" w:hAnsi="Times New Roman"/>
          <w:i/>
          <w:sz w:val="24"/>
        </w:rPr>
        <w:t>ATF</w:t>
      </w:r>
      <w:r>
        <w:rPr>
          <w:rFonts w:ascii="Times New Roman" w:hAnsi="Times New Roman"/>
          <w:sz w:val="24"/>
        </w:rPr>
        <w:t>) un endogēnā atsauces savienojuma (</w:t>
      </w:r>
      <w:r>
        <w:rPr>
          <w:rFonts w:ascii="Times New Roman" w:hAnsi="Times New Roman"/>
          <w:i/>
          <w:iCs/>
          <w:sz w:val="24"/>
        </w:rPr>
        <w:t>ERC</w:t>
      </w:r>
      <w:r>
        <w:rPr>
          <w:rFonts w:ascii="Times New Roman" w:hAnsi="Times New Roman"/>
          <w:sz w:val="24"/>
        </w:rPr>
        <w:t>) hromatogrammas, kur integrētas un anotētas smailes un iegūtās δ</w:t>
      </w:r>
      <w:r>
        <w:rPr>
          <w:rFonts w:ascii="Times New Roman" w:hAnsi="Times New Roman"/>
          <w:sz w:val="24"/>
          <w:vertAlign w:val="superscript"/>
        </w:rPr>
        <w:t>13</w:t>
      </w:r>
      <w:r>
        <w:rPr>
          <w:rFonts w:ascii="Times New Roman" w:hAnsi="Times New Roman"/>
          <w:sz w:val="24"/>
        </w:rPr>
        <w:t>C vērtības (attiecīgā gadījumā pirms un pēc korekcijas acetilēšanai). Šos rezultātus iegūst attiecībā uz šādiem elementiem:</w:t>
      </w:r>
    </w:p>
    <w:p w14:paraId="134EE0BE" w14:textId="77777777" w:rsidR="001B0144" w:rsidRPr="00EE772C" w:rsidRDefault="001B0144" w:rsidP="001B0144">
      <w:pPr>
        <w:pStyle w:val="BodyText"/>
        <w:tabs>
          <w:tab w:val="left" w:pos="1292"/>
        </w:tabs>
        <w:spacing w:before="0"/>
        <w:ind w:left="0"/>
        <w:jc w:val="both"/>
        <w:rPr>
          <w:rFonts w:ascii="Times New Roman" w:hAnsi="Times New Roman"/>
          <w:noProof/>
          <w:sz w:val="24"/>
        </w:rPr>
      </w:pPr>
    </w:p>
    <w:p w14:paraId="2E991957" w14:textId="77777777" w:rsidR="007C1DB1" w:rsidRPr="00EE772C" w:rsidRDefault="007C1DB1" w:rsidP="001B0144">
      <w:pPr>
        <w:pStyle w:val="BodyText"/>
        <w:numPr>
          <w:ilvl w:val="4"/>
          <w:numId w:val="7"/>
        </w:numPr>
        <w:spacing w:before="0"/>
        <w:ind w:left="1134" w:hanging="425"/>
        <w:jc w:val="both"/>
        <w:rPr>
          <w:rFonts w:ascii="Times New Roman" w:hAnsi="Times New Roman"/>
          <w:noProof/>
          <w:sz w:val="24"/>
        </w:rPr>
      </w:pPr>
      <w:r>
        <w:rPr>
          <w:rFonts w:ascii="Times New Roman" w:hAnsi="Times New Roman"/>
          <w:sz w:val="24"/>
          <w:u w:val="single" w:color="000000"/>
        </w:rPr>
        <w:lastRenderedPageBreak/>
        <w:t>atsauces materiālu</w:t>
      </w:r>
      <w:r>
        <w:rPr>
          <w:rFonts w:ascii="Times New Roman" w:hAnsi="Times New Roman"/>
          <w:sz w:val="24"/>
        </w:rPr>
        <w:t xml:space="preserve"> (</w:t>
      </w:r>
      <w:r>
        <w:rPr>
          <w:rFonts w:ascii="Times New Roman" w:hAnsi="Times New Roman"/>
          <w:i/>
          <w:iCs/>
          <w:sz w:val="24"/>
          <w:u w:val="single" w:color="000000"/>
        </w:rPr>
        <w:t>RM</w:t>
      </w:r>
      <w:r>
        <w:rPr>
          <w:rFonts w:ascii="Times New Roman" w:hAnsi="Times New Roman"/>
          <w:sz w:val="24"/>
        </w:rPr>
        <w:t>);</w:t>
      </w:r>
    </w:p>
    <w:p w14:paraId="426DEF4E" w14:textId="77777777" w:rsidR="007C1DB1" w:rsidRPr="00EE772C" w:rsidRDefault="007C1DB1" w:rsidP="001B0144">
      <w:pPr>
        <w:pStyle w:val="BodyText"/>
        <w:numPr>
          <w:ilvl w:val="4"/>
          <w:numId w:val="7"/>
        </w:numPr>
        <w:spacing w:before="0"/>
        <w:ind w:left="1134" w:hanging="425"/>
        <w:jc w:val="both"/>
        <w:rPr>
          <w:rFonts w:ascii="Times New Roman" w:hAnsi="Times New Roman"/>
          <w:noProof/>
          <w:sz w:val="24"/>
        </w:rPr>
      </w:pPr>
      <w:r>
        <w:rPr>
          <w:rFonts w:ascii="Times New Roman" w:hAnsi="Times New Roman"/>
          <w:sz w:val="24"/>
        </w:rPr>
        <w:t xml:space="preserve">attiecīgajiem </w:t>
      </w:r>
      <w:r>
        <w:rPr>
          <w:rFonts w:ascii="Times New Roman" w:hAnsi="Times New Roman"/>
          <w:i/>
          <w:iCs/>
          <w:sz w:val="24"/>
        </w:rPr>
        <w:t>TC</w:t>
      </w:r>
      <w:r>
        <w:rPr>
          <w:rFonts w:ascii="Times New Roman" w:hAnsi="Times New Roman"/>
          <w:sz w:val="24"/>
        </w:rPr>
        <w:t xml:space="preserve"> un </w:t>
      </w:r>
      <w:r>
        <w:rPr>
          <w:rFonts w:ascii="Times New Roman" w:hAnsi="Times New Roman"/>
          <w:i/>
          <w:iCs/>
          <w:sz w:val="24"/>
        </w:rPr>
        <w:t>ERC</w:t>
      </w:r>
      <w:r>
        <w:rPr>
          <w:rFonts w:ascii="Times New Roman" w:hAnsi="Times New Roman"/>
          <w:sz w:val="24"/>
        </w:rPr>
        <w:t>, ko injicē secības sākumā un beigās;</w:t>
      </w:r>
    </w:p>
    <w:p w14:paraId="36DC4B01" w14:textId="77777777" w:rsidR="001B0144" w:rsidRDefault="001B0144" w:rsidP="001B0144">
      <w:pPr>
        <w:pStyle w:val="BodyText"/>
        <w:tabs>
          <w:tab w:val="left" w:pos="1832"/>
        </w:tabs>
        <w:spacing w:before="0"/>
        <w:ind w:left="0"/>
        <w:jc w:val="both"/>
        <w:rPr>
          <w:rFonts w:ascii="Times New Roman" w:hAnsi="Times New Roman"/>
          <w:noProof/>
          <w:sz w:val="24"/>
        </w:rPr>
      </w:pPr>
    </w:p>
    <w:p w14:paraId="0E824EDE" w14:textId="0AECBB5B" w:rsidR="007C1DB1" w:rsidRPr="00EE772C" w:rsidRDefault="007C1DB1" w:rsidP="001B0144">
      <w:pPr>
        <w:pStyle w:val="BodyText"/>
        <w:numPr>
          <w:ilvl w:val="5"/>
          <w:numId w:val="7"/>
        </w:numPr>
        <w:spacing w:before="0"/>
        <w:ind w:left="1418" w:hanging="284"/>
        <w:jc w:val="both"/>
        <w:rPr>
          <w:rFonts w:ascii="Times New Roman" w:hAnsi="Times New Roman"/>
          <w:noProof/>
          <w:sz w:val="24"/>
        </w:rPr>
      </w:pPr>
      <w:r>
        <w:rPr>
          <w:rFonts w:ascii="Times New Roman" w:hAnsi="Times New Roman"/>
          <w:sz w:val="24"/>
        </w:rPr>
        <w:t xml:space="preserve">norāda pieņemšanas kritērijus </w:t>
      </w:r>
      <w:r>
        <w:rPr>
          <w:rFonts w:ascii="Times New Roman" w:hAnsi="Times New Roman"/>
          <w:i/>
          <w:iCs/>
          <w:sz w:val="24"/>
        </w:rPr>
        <w:t>TC</w:t>
      </w:r>
      <w:r>
        <w:rPr>
          <w:rFonts w:ascii="Times New Roman" w:hAnsi="Times New Roman"/>
          <w:sz w:val="24"/>
        </w:rPr>
        <w:t xml:space="preserve"> un </w:t>
      </w:r>
      <w:r>
        <w:rPr>
          <w:rFonts w:ascii="Times New Roman" w:hAnsi="Times New Roman"/>
          <w:i/>
          <w:iCs/>
          <w:sz w:val="24"/>
        </w:rPr>
        <w:t>ERC</w:t>
      </w:r>
      <w:r>
        <w:rPr>
          <w:rFonts w:ascii="Times New Roman" w:hAnsi="Times New Roman"/>
          <w:sz w:val="24"/>
        </w:rPr>
        <w:t xml:space="preserve"> rezultātiem, kas iegūti, </w:t>
      </w:r>
      <w:r>
        <w:rPr>
          <w:rFonts w:ascii="Times New Roman" w:hAnsi="Times New Roman"/>
          <w:i/>
          <w:iCs/>
          <w:sz w:val="24"/>
          <w:u w:val="single" w:color="000000"/>
        </w:rPr>
        <w:t>RM</w:t>
      </w:r>
      <w:r>
        <w:rPr>
          <w:rFonts w:ascii="Times New Roman" w:hAnsi="Times New Roman"/>
          <w:sz w:val="24"/>
        </w:rPr>
        <w:t xml:space="preserve"> nosakot δ</w:t>
      </w:r>
      <w:r>
        <w:rPr>
          <w:rFonts w:ascii="Times New Roman" w:hAnsi="Times New Roman"/>
          <w:sz w:val="24"/>
          <w:vertAlign w:val="superscript"/>
        </w:rPr>
        <w:t>13</w:t>
      </w:r>
      <w:r>
        <w:rPr>
          <w:rFonts w:ascii="Times New Roman" w:hAnsi="Times New Roman"/>
          <w:sz w:val="24"/>
        </w:rPr>
        <w:t>;</w:t>
      </w:r>
    </w:p>
    <w:p w14:paraId="1B1E4781" w14:textId="77777777" w:rsidR="007C1DB1" w:rsidRPr="00EE772C" w:rsidRDefault="007C1DB1" w:rsidP="001B0144">
      <w:pPr>
        <w:pStyle w:val="BodyText"/>
        <w:numPr>
          <w:ilvl w:val="5"/>
          <w:numId w:val="7"/>
        </w:numPr>
        <w:spacing w:before="0"/>
        <w:ind w:left="1418" w:hanging="284"/>
        <w:jc w:val="both"/>
        <w:rPr>
          <w:rFonts w:ascii="Times New Roman" w:hAnsi="Times New Roman"/>
          <w:noProof/>
          <w:sz w:val="24"/>
        </w:rPr>
      </w:pPr>
      <w:r>
        <w:rPr>
          <w:rFonts w:ascii="Times New Roman" w:hAnsi="Times New Roman"/>
          <w:sz w:val="24"/>
        </w:rPr>
        <w:t xml:space="preserve">norāda, vai </w:t>
      </w:r>
      <w:r>
        <w:rPr>
          <w:rFonts w:ascii="Times New Roman" w:hAnsi="Times New Roman"/>
          <w:i/>
          <w:iCs/>
          <w:sz w:val="24"/>
          <w:u w:val="single" w:color="000000"/>
        </w:rPr>
        <w:t>RM</w:t>
      </w:r>
      <w:r>
        <w:rPr>
          <w:rFonts w:ascii="Times New Roman" w:hAnsi="Times New Roman"/>
          <w:sz w:val="24"/>
        </w:rPr>
        <w:t xml:space="preserve"> pārbaudes rezultāti atbilst pieņemšanas kritērijiem;</w:t>
      </w:r>
    </w:p>
    <w:p w14:paraId="312BEC4B" w14:textId="77777777" w:rsidR="001B0144" w:rsidRDefault="001B0144" w:rsidP="001B0144">
      <w:pPr>
        <w:pStyle w:val="BodyText"/>
        <w:tabs>
          <w:tab w:val="left" w:pos="1540"/>
        </w:tabs>
        <w:spacing w:before="0"/>
        <w:ind w:left="0"/>
        <w:jc w:val="both"/>
        <w:rPr>
          <w:rFonts w:ascii="Times New Roman" w:hAnsi="Times New Roman"/>
          <w:noProof/>
          <w:sz w:val="24"/>
        </w:rPr>
      </w:pPr>
    </w:p>
    <w:p w14:paraId="73A9D61C" w14:textId="242817F6" w:rsidR="007C1DB1" w:rsidRPr="00EE772C" w:rsidRDefault="007C1DB1" w:rsidP="001B0144">
      <w:pPr>
        <w:pStyle w:val="BodyText"/>
        <w:numPr>
          <w:ilvl w:val="4"/>
          <w:numId w:val="7"/>
        </w:numPr>
        <w:tabs>
          <w:tab w:val="left" w:pos="1540"/>
        </w:tabs>
        <w:spacing w:before="0"/>
        <w:ind w:left="1134" w:hanging="425"/>
        <w:jc w:val="both"/>
        <w:rPr>
          <w:rFonts w:ascii="Times New Roman" w:hAnsi="Times New Roman"/>
          <w:noProof/>
          <w:sz w:val="24"/>
        </w:rPr>
      </w:pPr>
      <w:r>
        <w:rPr>
          <w:rFonts w:ascii="Times New Roman" w:hAnsi="Times New Roman"/>
          <w:sz w:val="24"/>
        </w:rPr>
        <w:t>negatīvajiem (</w:t>
      </w:r>
      <w:r>
        <w:rPr>
          <w:rFonts w:ascii="Times New Roman" w:hAnsi="Times New Roman"/>
          <w:i/>
          <w:iCs/>
          <w:sz w:val="24"/>
        </w:rPr>
        <w:t>QCN</w:t>
      </w:r>
      <w:r>
        <w:rPr>
          <w:rFonts w:ascii="Times New Roman" w:hAnsi="Times New Roman"/>
          <w:sz w:val="24"/>
        </w:rPr>
        <w:t>) un pozitīvajiem (</w:t>
      </w:r>
      <w:r>
        <w:rPr>
          <w:rFonts w:ascii="Times New Roman" w:hAnsi="Times New Roman"/>
          <w:i/>
          <w:iCs/>
          <w:sz w:val="24"/>
        </w:rPr>
        <w:t>QCP</w:t>
      </w:r>
      <w:r>
        <w:rPr>
          <w:rFonts w:ascii="Times New Roman" w:hAnsi="Times New Roman"/>
          <w:sz w:val="24"/>
        </w:rPr>
        <w:t>) kvalitātes kontroles paraugiem:</w:t>
      </w:r>
    </w:p>
    <w:p w14:paraId="223DACD0" w14:textId="77777777" w:rsidR="001B0144" w:rsidRDefault="001B0144" w:rsidP="001B0144">
      <w:pPr>
        <w:pStyle w:val="BodyText"/>
        <w:tabs>
          <w:tab w:val="left" w:pos="1812"/>
        </w:tabs>
        <w:spacing w:before="0"/>
        <w:ind w:left="0"/>
        <w:jc w:val="both"/>
        <w:rPr>
          <w:rFonts w:ascii="Times New Roman" w:hAnsi="Times New Roman"/>
          <w:noProof/>
          <w:sz w:val="24"/>
        </w:rPr>
      </w:pPr>
    </w:p>
    <w:p w14:paraId="5587DD7E" w14:textId="7D14CE5C" w:rsidR="007C1DB1" w:rsidRPr="00EE772C" w:rsidRDefault="007C1DB1" w:rsidP="001B0144">
      <w:pPr>
        <w:pStyle w:val="BodyText"/>
        <w:numPr>
          <w:ilvl w:val="5"/>
          <w:numId w:val="7"/>
        </w:numPr>
        <w:tabs>
          <w:tab w:val="left" w:pos="1812"/>
        </w:tabs>
        <w:spacing w:before="0"/>
        <w:ind w:left="1418" w:hanging="284"/>
        <w:jc w:val="both"/>
        <w:rPr>
          <w:rFonts w:ascii="Times New Roman" w:hAnsi="Times New Roman"/>
          <w:noProof/>
          <w:sz w:val="24"/>
        </w:rPr>
      </w:pPr>
      <w:r>
        <w:rPr>
          <w:rFonts w:ascii="Times New Roman" w:hAnsi="Times New Roman"/>
          <w:sz w:val="24"/>
        </w:rPr>
        <w:t xml:space="preserve">norāda pieņemšanas kritērijus </w:t>
      </w:r>
      <w:r>
        <w:rPr>
          <w:rFonts w:ascii="Times New Roman" w:hAnsi="Times New Roman"/>
          <w:i/>
          <w:iCs/>
          <w:sz w:val="24"/>
        </w:rPr>
        <w:t>TC</w:t>
      </w:r>
      <w:r>
        <w:rPr>
          <w:rFonts w:ascii="Times New Roman" w:hAnsi="Times New Roman"/>
          <w:sz w:val="24"/>
        </w:rPr>
        <w:t xml:space="preserve"> un </w:t>
      </w:r>
      <w:r>
        <w:rPr>
          <w:rFonts w:ascii="Times New Roman" w:hAnsi="Times New Roman"/>
          <w:i/>
          <w:iCs/>
          <w:sz w:val="24"/>
        </w:rPr>
        <w:t>ERC</w:t>
      </w:r>
      <w:r>
        <w:rPr>
          <w:rFonts w:ascii="Times New Roman" w:hAnsi="Times New Roman"/>
          <w:sz w:val="24"/>
        </w:rPr>
        <w:t xml:space="preserve"> rezultātiem, kas iegūti, </w:t>
      </w:r>
      <w:r>
        <w:rPr>
          <w:rFonts w:ascii="Times New Roman" w:hAnsi="Times New Roman"/>
          <w:i/>
          <w:iCs/>
          <w:sz w:val="24"/>
        </w:rPr>
        <w:t>QC</w:t>
      </w:r>
      <w:r>
        <w:rPr>
          <w:rFonts w:ascii="Times New Roman" w:hAnsi="Times New Roman"/>
          <w:sz w:val="24"/>
        </w:rPr>
        <w:t xml:space="preserve"> paraugos nosakot δ</w:t>
      </w:r>
      <w:r>
        <w:rPr>
          <w:rFonts w:ascii="Times New Roman" w:hAnsi="Times New Roman"/>
          <w:sz w:val="24"/>
          <w:vertAlign w:val="superscript"/>
        </w:rPr>
        <w:t>13</w:t>
      </w:r>
      <w:r>
        <w:rPr>
          <w:rFonts w:ascii="Times New Roman" w:hAnsi="Times New Roman"/>
          <w:sz w:val="24"/>
        </w:rPr>
        <w:t>;</w:t>
      </w:r>
    </w:p>
    <w:p w14:paraId="58490536" w14:textId="77777777" w:rsidR="007C1DB1" w:rsidRPr="00EE772C" w:rsidRDefault="007C1DB1" w:rsidP="001B0144">
      <w:pPr>
        <w:pStyle w:val="BodyText"/>
        <w:numPr>
          <w:ilvl w:val="5"/>
          <w:numId w:val="7"/>
        </w:numPr>
        <w:tabs>
          <w:tab w:val="left" w:pos="1812"/>
        </w:tabs>
        <w:spacing w:before="0"/>
        <w:ind w:left="1418" w:hanging="284"/>
        <w:jc w:val="both"/>
        <w:rPr>
          <w:rFonts w:ascii="Times New Roman" w:hAnsi="Times New Roman"/>
          <w:noProof/>
          <w:sz w:val="24"/>
        </w:rPr>
      </w:pPr>
      <w:r>
        <w:rPr>
          <w:rFonts w:ascii="Times New Roman" w:hAnsi="Times New Roman"/>
          <w:sz w:val="24"/>
        </w:rPr>
        <w:t xml:space="preserve">norāda, vai </w:t>
      </w:r>
      <w:r>
        <w:rPr>
          <w:rFonts w:ascii="Times New Roman" w:hAnsi="Times New Roman"/>
          <w:i/>
          <w:iCs/>
          <w:sz w:val="24"/>
        </w:rPr>
        <w:t>QC</w:t>
      </w:r>
      <w:r>
        <w:rPr>
          <w:rFonts w:ascii="Times New Roman" w:hAnsi="Times New Roman"/>
          <w:sz w:val="24"/>
        </w:rPr>
        <w:t xml:space="preserve"> pārbaudes rezultāti atbilst pieņemšanas kritērijiem;</w:t>
      </w:r>
    </w:p>
    <w:p w14:paraId="3FDBAE20" w14:textId="77777777" w:rsidR="001B0144" w:rsidRPr="001B0144" w:rsidRDefault="001B0144" w:rsidP="001B0144">
      <w:pPr>
        <w:tabs>
          <w:tab w:val="left" w:pos="1540"/>
        </w:tabs>
        <w:jc w:val="both"/>
        <w:rPr>
          <w:rFonts w:ascii="Times New Roman" w:eastAsia="Arial" w:hAnsi="Times New Roman" w:cs="Arial"/>
          <w:noProof/>
          <w:sz w:val="24"/>
        </w:rPr>
      </w:pPr>
    </w:p>
    <w:p w14:paraId="0459CBAD" w14:textId="331B781D" w:rsidR="007C1DB1" w:rsidRPr="00EE772C" w:rsidRDefault="007C1DB1" w:rsidP="001B0144">
      <w:pPr>
        <w:numPr>
          <w:ilvl w:val="4"/>
          <w:numId w:val="7"/>
        </w:numPr>
        <w:tabs>
          <w:tab w:val="left" w:pos="1540"/>
        </w:tabs>
        <w:ind w:left="1134" w:hanging="425"/>
        <w:jc w:val="both"/>
        <w:rPr>
          <w:rFonts w:ascii="Times New Roman" w:eastAsia="Arial" w:hAnsi="Times New Roman" w:cs="Arial"/>
          <w:noProof/>
          <w:sz w:val="24"/>
        </w:rPr>
      </w:pPr>
      <w:r>
        <w:rPr>
          <w:rFonts w:ascii="Times New Roman" w:hAnsi="Times New Roman"/>
          <w:sz w:val="24"/>
        </w:rPr>
        <w:t xml:space="preserve">pārbaudāmo </w:t>
      </w:r>
      <w:r>
        <w:rPr>
          <w:rFonts w:ascii="Times New Roman" w:hAnsi="Times New Roman"/>
          <w:i/>
          <w:iCs/>
          <w:sz w:val="24"/>
        </w:rPr>
        <w:t>paraugu</w:t>
      </w:r>
      <w:r>
        <w:rPr>
          <w:rFonts w:ascii="Times New Roman" w:hAnsi="Times New Roman"/>
          <w:sz w:val="24"/>
        </w:rPr>
        <w:t>:</w:t>
      </w:r>
    </w:p>
    <w:p w14:paraId="35BD6178" w14:textId="77777777" w:rsidR="001B0144" w:rsidRPr="001B0144" w:rsidRDefault="001B0144" w:rsidP="001B0144">
      <w:pPr>
        <w:pStyle w:val="BodyText"/>
        <w:tabs>
          <w:tab w:val="left" w:pos="1812"/>
        </w:tabs>
        <w:spacing w:before="0"/>
        <w:ind w:left="0"/>
        <w:jc w:val="both"/>
        <w:rPr>
          <w:rFonts w:ascii="Times New Roman" w:hAnsi="Times New Roman"/>
          <w:noProof/>
          <w:sz w:val="24"/>
        </w:rPr>
      </w:pPr>
    </w:p>
    <w:p w14:paraId="03E76446" w14:textId="17B191BA" w:rsidR="007C1DB1" w:rsidRPr="00EE772C" w:rsidRDefault="007C1DB1" w:rsidP="001B0144">
      <w:pPr>
        <w:pStyle w:val="BodyText"/>
        <w:numPr>
          <w:ilvl w:val="5"/>
          <w:numId w:val="7"/>
        </w:numPr>
        <w:tabs>
          <w:tab w:val="left" w:pos="1812"/>
        </w:tabs>
        <w:spacing w:before="0"/>
        <w:ind w:left="1418" w:hanging="284"/>
        <w:jc w:val="both"/>
        <w:rPr>
          <w:rFonts w:ascii="Times New Roman" w:hAnsi="Times New Roman"/>
          <w:noProof/>
          <w:sz w:val="24"/>
        </w:rPr>
      </w:pPr>
      <w:r>
        <w:rPr>
          <w:rFonts w:ascii="Times New Roman" w:hAnsi="Times New Roman"/>
          <w:sz w:val="24"/>
        </w:rPr>
        <w:t xml:space="preserve">rezultātu kopsavilkums – darblapa ar attiecīgo </w:t>
      </w:r>
      <w:r>
        <w:rPr>
          <w:rFonts w:ascii="Times New Roman" w:hAnsi="Times New Roman"/>
          <w:i/>
          <w:iCs/>
          <w:sz w:val="24"/>
        </w:rPr>
        <w:t>TC</w:t>
      </w:r>
      <w:r>
        <w:rPr>
          <w:rFonts w:ascii="Times New Roman" w:hAnsi="Times New Roman"/>
          <w:sz w:val="24"/>
        </w:rPr>
        <w:t xml:space="preserve"> un </w:t>
      </w:r>
      <w:r>
        <w:rPr>
          <w:rFonts w:ascii="Times New Roman" w:hAnsi="Times New Roman"/>
          <w:i/>
          <w:iCs/>
          <w:sz w:val="24"/>
        </w:rPr>
        <w:t>ERC</w:t>
      </w:r>
      <w:r>
        <w:rPr>
          <w:rFonts w:ascii="Times New Roman" w:hAnsi="Times New Roman"/>
          <w:sz w:val="24"/>
        </w:rPr>
        <w:t xml:space="preserve"> δ</w:t>
      </w:r>
      <w:r>
        <w:rPr>
          <w:rFonts w:ascii="Times New Roman" w:hAnsi="Times New Roman"/>
          <w:sz w:val="24"/>
          <w:vertAlign w:val="superscript"/>
        </w:rPr>
        <w:t>13</w:t>
      </w:r>
      <w:r>
        <w:rPr>
          <w:rFonts w:ascii="Times New Roman" w:hAnsi="Times New Roman"/>
          <w:sz w:val="24"/>
        </w:rPr>
        <w:t xml:space="preserve">C (un saistīto </w:t>
      </w:r>
      <w:r>
        <w:rPr>
          <w:rFonts w:ascii="Times New Roman" w:hAnsi="Times New Roman"/>
          <w:i/>
          <w:sz w:val="24"/>
        </w:rPr>
        <w:t>u</w:t>
      </w:r>
      <w:r>
        <w:rPr>
          <w:rFonts w:ascii="Times New Roman" w:hAnsi="Times New Roman"/>
          <w:i/>
          <w:sz w:val="24"/>
          <w:vertAlign w:val="subscript"/>
        </w:rPr>
        <w:t>c</w:t>
      </w:r>
      <w:r>
        <w:rPr>
          <w:rFonts w:ascii="Times New Roman" w:hAnsi="Times New Roman"/>
          <w:sz w:val="24"/>
        </w:rPr>
        <w:t xml:space="preserve">) un </w:t>
      </w:r>
      <w:r>
        <w:rPr>
          <w:rFonts w:ascii="Times New Roman" w:hAnsi="Times New Roman"/>
          <w:sz w:val="24"/>
        </w:rPr>
        <w:sym w:font="Symbol" w:char="F044"/>
      </w:r>
      <w:r>
        <w:rPr>
          <w:rFonts w:ascii="Times New Roman" w:hAnsi="Times New Roman"/>
          <w:sz w:val="24"/>
        </w:rPr>
        <w:t>δ</w:t>
      </w:r>
      <w:r>
        <w:rPr>
          <w:rFonts w:ascii="Times New Roman" w:hAnsi="Times New Roman"/>
          <w:sz w:val="24"/>
          <w:vertAlign w:val="superscript"/>
        </w:rPr>
        <w:t>13</w:t>
      </w:r>
      <w:r>
        <w:rPr>
          <w:rFonts w:ascii="Times New Roman" w:hAnsi="Times New Roman"/>
          <w:sz w:val="24"/>
        </w:rPr>
        <w:t xml:space="preserve">C vērtībām, kas iegūtas pārbaudāmajam </w:t>
      </w:r>
      <w:r>
        <w:rPr>
          <w:rFonts w:ascii="Times New Roman" w:hAnsi="Times New Roman"/>
          <w:i/>
          <w:sz w:val="24"/>
        </w:rPr>
        <w:t>paraugam</w:t>
      </w:r>
      <w:r>
        <w:rPr>
          <w:rFonts w:ascii="Times New Roman" w:hAnsi="Times New Roman"/>
          <w:sz w:val="24"/>
        </w:rPr>
        <w:t xml:space="preserve">, </w:t>
      </w:r>
      <w:r>
        <w:rPr>
          <w:rFonts w:ascii="Times New Roman" w:hAnsi="Times New Roman"/>
          <w:i/>
          <w:iCs/>
          <w:sz w:val="24"/>
        </w:rPr>
        <w:t>QCN</w:t>
      </w:r>
      <w:r>
        <w:rPr>
          <w:rFonts w:ascii="Times New Roman" w:hAnsi="Times New Roman"/>
          <w:sz w:val="24"/>
        </w:rPr>
        <w:t xml:space="preserve"> un </w:t>
      </w:r>
      <w:r>
        <w:rPr>
          <w:rFonts w:ascii="Times New Roman" w:hAnsi="Times New Roman"/>
          <w:i/>
          <w:iCs/>
          <w:sz w:val="24"/>
        </w:rPr>
        <w:t>QCP</w:t>
      </w:r>
      <w:r>
        <w:rPr>
          <w:rFonts w:ascii="Times New Roman" w:hAnsi="Times New Roman"/>
          <w:sz w:val="24"/>
        </w:rPr>
        <w:t>.</w:t>
      </w:r>
    </w:p>
    <w:p w14:paraId="6A53FCF6" w14:textId="77777777" w:rsidR="001B0144" w:rsidRDefault="001B0144" w:rsidP="001B0144">
      <w:pPr>
        <w:pStyle w:val="BodyText"/>
        <w:tabs>
          <w:tab w:val="left" w:pos="732"/>
        </w:tabs>
        <w:spacing w:before="0"/>
        <w:ind w:left="0"/>
        <w:jc w:val="both"/>
        <w:rPr>
          <w:rFonts w:ascii="Times New Roman" w:hAnsi="Times New Roman"/>
          <w:noProof/>
          <w:sz w:val="24"/>
        </w:rPr>
      </w:pPr>
    </w:p>
    <w:p w14:paraId="5EFE7C4A" w14:textId="3D511308" w:rsidR="007C1DB1" w:rsidRPr="00EE772C" w:rsidRDefault="007C1DB1" w:rsidP="001B0144">
      <w:pPr>
        <w:pStyle w:val="BodyText"/>
        <w:numPr>
          <w:ilvl w:val="2"/>
          <w:numId w:val="7"/>
        </w:numPr>
        <w:spacing w:before="0"/>
        <w:ind w:left="426" w:hanging="426"/>
        <w:jc w:val="both"/>
        <w:rPr>
          <w:rFonts w:ascii="Times New Roman" w:hAnsi="Times New Roman"/>
          <w:noProof/>
          <w:sz w:val="24"/>
        </w:rPr>
      </w:pPr>
      <w:r>
        <w:rPr>
          <w:rFonts w:ascii="Times New Roman" w:hAnsi="Times New Roman"/>
          <w:i/>
          <w:iCs/>
          <w:sz w:val="24"/>
        </w:rPr>
        <w:t>GC-MS</w:t>
      </w:r>
      <w:r>
        <w:rPr>
          <w:rFonts w:ascii="Times New Roman" w:hAnsi="Times New Roman"/>
          <w:sz w:val="24"/>
        </w:rPr>
        <w:t xml:space="preserve"> analīze:</w:t>
      </w:r>
    </w:p>
    <w:p w14:paraId="5F08D163" w14:textId="77777777" w:rsidR="001B0144" w:rsidRPr="001B0144" w:rsidRDefault="001B0144" w:rsidP="001B0144">
      <w:pPr>
        <w:pStyle w:val="BodyText"/>
        <w:tabs>
          <w:tab w:val="left" w:pos="1272"/>
        </w:tabs>
        <w:spacing w:before="0"/>
        <w:ind w:left="0"/>
        <w:jc w:val="both"/>
        <w:rPr>
          <w:rFonts w:ascii="Times New Roman" w:hAnsi="Times New Roman" w:cs="Arial"/>
          <w:noProof/>
          <w:sz w:val="24"/>
        </w:rPr>
      </w:pPr>
    </w:p>
    <w:p w14:paraId="7B409D9A" w14:textId="42F40789" w:rsidR="007C1DB1" w:rsidRPr="001B0144" w:rsidRDefault="007C1DB1" w:rsidP="001B0144">
      <w:pPr>
        <w:pStyle w:val="BodyText"/>
        <w:numPr>
          <w:ilvl w:val="3"/>
          <w:numId w:val="7"/>
        </w:numPr>
        <w:tabs>
          <w:tab w:val="left" w:pos="1272"/>
        </w:tabs>
        <w:spacing w:before="0"/>
        <w:ind w:left="709" w:hanging="283"/>
        <w:jc w:val="both"/>
        <w:rPr>
          <w:rFonts w:ascii="Times New Roman" w:hAnsi="Times New Roman"/>
          <w:noProof/>
          <w:sz w:val="24"/>
        </w:rPr>
      </w:pPr>
      <w:r>
        <w:rPr>
          <w:rFonts w:ascii="Times New Roman" w:hAnsi="Times New Roman"/>
          <w:sz w:val="24"/>
        </w:rPr>
        <w:t xml:space="preserve">ikviena attiecīgā </w:t>
      </w:r>
      <w:r>
        <w:rPr>
          <w:rFonts w:ascii="Times New Roman" w:hAnsi="Times New Roman"/>
          <w:i/>
          <w:iCs/>
          <w:sz w:val="24"/>
        </w:rPr>
        <w:t>TC</w:t>
      </w:r>
      <w:r>
        <w:rPr>
          <w:rFonts w:ascii="Times New Roman" w:hAnsi="Times New Roman"/>
          <w:sz w:val="24"/>
        </w:rPr>
        <w:t xml:space="preserve"> un </w:t>
      </w:r>
      <w:r>
        <w:rPr>
          <w:rFonts w:ascii="Times New Roman" w:hAnsi="Times New Roman"/>
          <w:i/>
          <w:iCs/>
          <w:sz w:val="24"/>
        </w:rPr>
        <w:t>ERC</w:t>
      </w:r>
      <w:r>
        <w:rPr>
          <w:rFonts w:ascii="Times New Roman" w:hAnsi="Times New Roman"/>
          <w:sz w:val="24"/>
        </w:rPr>
        <w:t xml:space="preserve"> masspektrs (vidējais, nevis maksimālais) </w:t>
      </w:r>
      <w:r>
        <w:rPr>
          <w:rFonts w:ascii="Times New Roman" w:hAnsi="Times New Roman"/>
          <w:i/>
          <w:sz w:val="24"/>
        </w:rPr>
        <w:t>paraugā</w:t>
      </w:r>
      <w:r>
        <w:rPr>
          <w:rFonts w:ascii="Times New Roman" w:hAnsi="Times New Roman"/>
          <w:sz w:val="24"/>
        </w:rPr>
        <w:t xml:space="preserve"> un salīdzinājums ar masspektru, kas iegūts no atsauces preparāta;</w:t>
      </w:r>
    </w:p>
    <w:p w14:paraId="78EB0CCF" w14:textId="77777777" w:rsidR="007C1DB1" w:rsidRPr="00EE772C" w:rsidRDefault="007C1DB1" w:rsidP="001B0144">
      <w:pPr>
        <w:pStyle w:val="BodyText"/>
        <w:numPr>
          <w:ilvl w:val="3"/>
          <w:numId w:val="7"/>
        </w:numPr>
        <w:tabs>
          <w:tab w:val="left" w:pos="1272"/>
        </w:tabs>
        <w:spacing w:before="0"/>
        <w:ind w:left="709" w:hanging="283"/>
        <w:jc w:val="both"/>
        <w:rPr>
          <w:rFonts w:ascii="Times New Roman" w:hAnsi="Times New Roman"/>
          <w:noProof/>
          <w:sz w:val="24"/>
        </w:rPr>
      </w:pPr>
      <w:r>
        <w:rPr>
          <w:rFonts w:ascii="Times New Roman" w:hAnsi="Times New Roman"/>
          <w:sz w:val="24"/>
        </w:rPr>
        <w:t xml:space="preserve">attiecīgo </w:t>
      </w:r>
      <w:r>
        <w:rPr>
          <w:rFonts w:ascii="Times New Roman" w:hAnsi="Times New Roman"/>
          <w:i/>
          <w:iCs/>
          <w:sz w:val="24"/>
        </w:rPr>
        <w:t>TC</w:t>
      </w:r>
      <w:r>
        <w:rPr>
          <w:rFonts w:ascii="Times New Roman" w:hAnsi="Times New Roman"/>
          <w:sz w:val="24"/>
        </w:rPr>
        <w:t xml:space="preserve"> un </w:t>
      </w:r>
      <w:r>
        <w:rPr>
          <w:rFonts w:ascii="Times New Roman" w:hAnsi="Times New Roman"/>
          <w:i/>
          <w:iCs/>
          <w:sz w:val="24"/>
        </w:rPr>
        <w:t>ERC</w:t>
      </w:r>
      <w:r>
        <w:rPr>
          <w:rFonts w:ascii="Times New Roman" w:hAnsi="Times New Roman"/>
          <w:sz w:val="24"/>
        </w:rPr>
        <w:t xml:space="preserve"> smaiļu identifikācijas pierādījums, ieskaitot noteikto diagnostikas jonu un </w:t>
      </w:r>
      <w:r>
        <w:rPr>
          <w:rFonts w:ascii="Times New Roman" w:hAnsi="Times New Roman"/>
          <w:i/>
          <w:iCs/>
          <w:sz w:val="24"/>
        </w:rPr>
        <w:t>RT</w:t>
      </w:r>
      <w:r>
        <w:rPr>
          <w:rFonts w:ascii="Times New Roman" w:hAnsi="Times New Roman"/>
          <w:sz w:val="24"/>
        </w:rPr>
        <w:t xml:space="preserve"> relatīvo izplatību atbilstīgi </w:t>
      </w:r>
      <w:r>
        <w:rPr>
          <w:rFonts w:ascii="Times New Roman" w:hAnsi="Times New Roman"/>
          <w:i/>
          <w:iCs/>
          <w:sz w:val="24"/>
        </w:rPr>
        <w:t>TD IDCR</w:t>
      </w:r>
      <w:r>
        <w:rPr>
          <w:rFonts w:ascii="Times New Roman" w:hAnsi="Times New Roman"/>
          <w:sz w:val="24"/>
        </w:rPr>
        <w:t xml:space="preserve"> [2] prasībām;</w:t>
      </w:r>
    </w:p>
    <w:p w14:paraId="6C5768BE" w14:textId="77777777" w:rsidR="007C1DB1" w:rsidRPr="00EE772C" w:rsidRDefault="007C1DB1" w:rsidP="001B0144">
      <w:pPr>
        <w:pStyle w:val="BodyText"/>
        <w:numPr>
          <w:ilvl w:val="3"/>
          <w:numId w:val="7"/>
        </w:numPr>
        <w:tabs>
          <w:tab w:val="left" w:pos="1272"/>
        </w:tabs>
        <w:spacing w:before="0"/>
        <w:ind w:left="709" w:hanging="283"/>
        <w:jc w:val="both"/>
        <w:rPr>
          <w:rFonts w:ascii="Times New Roman" w:hAnsi="Times New Roman"/>
          <w:noProof/>
          <w:sz w:val="24"/>
        </w:rPr>
      </w:pPr>
      <w:r>
        <w:rPr>
          <w:rFonts w:ascii="Times New Roman" w:hAnsi="Times New Roman"/>
          <w:sz w:val="24"/>
        </w:rPr>
        <w:t>paziņojums par steroīdu smailes tīrību.</w:t>
      </w:r>
    </w:p>
    <w:p w14:paraId="2497A105" w14:textId="77777777" w:rsidR="001B0144" w:rsidRDefault="001B0144" w:rsidP="001B0144">
      <w:pPr>
        <w:pStyle w:val="BodyText"/>
        <w:tabs>
          <w:tab w:val="left" w:pos="732"/>
        </w:tabs>
        <w:spacing w:before="0"/>
        <w:ind w:left="0"/>
        <w:jc w:val="both"/>
        <w:rPr>
          <w:rFonts w:ascii="Times New Roman" w:hAnsi="Times New Roman"/>
          <w:noProof/>
          <w:sz w:val="24"/>
        </w:rPr>
      </w:pPr>
    </w:p>
    <w:p w14:paraId="705A317D" w14:textId="7055BF45" w:rsidR="007C1DB1" w:rsidRPr="00EE772C" w:rsidRDefault="007C1DB1" w:rsidP="001B0144">
      <w:pPr>
        <w:pStyle w:val="BodyText"/>
        <w:numPr>
          <w:ilvl w:val="2"/>
          <w:numId w:val="7"/>
        </w:numPr>
        <w:spacing w:before="0"/>
        <w:ind w:left="426" w:hanging="426"/>
        <w:jc w:val="both"/>
        <w:rPr>
          <w:rFonts w:ascii="Times New Roman" w:hAnsi="Times New Roman"/>
          <w:noProof/>
          <w:sz w:val="24"/>
        </w:rPr>
      </w:pPr>
      <w:r>
        <w:rPr>
          <w:rFonts w:ascii="Times New Roman" w:hAnsi="Times New Roman"/>
          <w:sz w:val="24"/>
        </w:rPr>
        <w:t>Otrais atzinums (ja prasīts).</w:t>
      </w:r>
    </w:p>
    <w:p w14:paraId="4F297AFA" w14:textId="77777777" w:rsidR="007C1DB1" w:rsidRPr="00EE772C" w:rsidRDefault="007C1DB1" w:rsidP="00EE772C">
      <w:pPr>
        <w:jc w:val="both"/>
        <w:rPr>
          <w:rFonts w:ascii="Times New Roman" w:eastAsia="Arial" w:hAnsi="Times New Roman" w:cs="Arial"/>
          <w:noProof/>
          <w:sz w:val="24"/>
          <w:szCs w:val="23"/>
        </w:rPr>
      </w:pPr>
    </w:p>
    <w:p w14:paraId="055F9853" w14:textId="784ADB73" w:rsidR="007C1DB1" w:rsidRPr="00EE772C" w:rsidRDefault="001B0144" w:rsidP="001B0144">
      <w:pPr>
        <w:pStyle w:val="BodyText"/>
        <w:tabs>
          <w:tab w:val="left" w:pos="552"/>
        </w:tabs>
        <w:spacing w:before="0"/>
        <w:ind w:left="0"/>
        <w:jc w:val="both"/>
        <w:rPr>
          <w:rFonts w:ascii="Times New Roman" w:hAnsi="Times New Roman"/>
          <w:noProof/>
          <w:sz w:val="24"/>
          <w:u w:val="single" w:color="000000"/>
        </w:rPr>
      </w:pPr>
      <w:r>
        <w:rPr>
          <w:rFonts w:ascii="Times New Roman" w:hAnsi="Times New Roman"/>
          <w:sz w:val="24"/>
          <w:u w:color="000000"/>
        </w:rPr>
        <w:t xml:space="preserve">2.3. </w:t>
      </w:r>
      <w:r>
        <w:rPr>
          <w:rFonts w:ascii="Times New Roman" w:hAnsi="Times New Roman"/>
          <w:sz w:val="24"/>
          <w:u w:val="single" w:color="000000"/>
        </w:rPr>
        <w:t>Laboratorijas pārbaudes ziņojums(-i)</w:t>
      </w:r>
    </w:p>
    <w:p w14:paraId="3D165E8B" w14:textId="77777777" w:rsidR="001B0144" w:rsidRDefault="001B0144" w:rsidP="00EE772C">
      <w:pPr>
        <w:pStyle w:val="BodyText"/>
        <w:spacing w:before="0"/>
        <w:ind w:left="0"/>
        <w:jc w:val="both"/>
        <w:rPr>
          <w:rFonts w:ascii="Times New Roman" w:hAnsi="Times New Roman"/>
          <w:noProof/>
          <w:sz w:val="24"/>
        </w:rPr>
      </w:pPr>
    </w:p>
    <w:p w14:paraId="3F6350EA" w14:textId="3F04FACD"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pārbaudes ziņojuma dokumentāciju ievēro prasības, kas izklāstītas </w:t>
      </w:r>
      <w:r>
        <w:rPr>
          <w:rFonts w:ascii="Times New Roman" w:hAnsi="Times New Roman"/>
          <w:i/>
          <w:iCs/>
          <w:sz w:val="24"/>
        </w:rPr>
        <w:t>TD2019LDOC</w:t>
      </w:r>
      <w:r>
        <w:rPr>
          <w:rFonts w:ascii="Times New Roman" w:hAnsi="Times New Roman"/>
          <w:sz w:val="24"/>
        </w:rPr>
        <w:t xml:space="preserve"> 1. versijas 3.4. punktā.</w:t>
      </w:r>
    </w:p>
    <w:p w14:paraId="6023F3A7" w14:textId="77777777" w:rsidR="007C1DB1" w:rsidRPr="00EE772C" w:rsidRDefault="007C1DB1" w:rsidP="00EE772C">
      <w:pPr>
        <w:jc w:val="both"/>
        <w:rPr>
          <w:rFonts w:ascii="Times New Roman" w:eastAsia="Arial" w:hAnsi="Times New Roman" w:cs="Arial"/>
          <w:noProof/>
          <w:sz w:val="24"/>
        </w:rPr>
      </w:pPr>
    </w:p>
    <w:p w14:paraId="5E4734EB" w14:textId="0690E8AD" w:rsidR="007C1DB1" w:rsidRPr="00EE772C" w:rsidRDefault="001B0144" w:rsidP="001B0144">
      <w:pPr>
        <w:pStyle w:val="BodyText"/>
        <w:tabs>
          <w:tab w:val="left" w:pos="552"/>
        </w:tabs>
        <w:spacing w:before="0"/>
        <w:ind w:left="0"/>
        <w:jc w:val="both"/>
        <w:rPr>
          <w:rFonts w:ascii="Times New Roman" w:hAnsi="Times New Roman"/>
          <w:noProof/>
          <w:sz w:val="24"/>
          <w:u w:val="single" w:color="000000"/>
        </w:rPr>
      </w:pPr>
      <w:r>
        <w:rPr>
          <w:rFonts w:ascii="Times New Roman" w:hAnsi="Times New Roman"/>
          <w:sz w:val="24"/>
          <w:u w:color="000000"/>
        </w:rPr>
        <w:t xml:space="preserve">2.4. </w:t>
      </w:r>
      <w:r>
        <w:rPr>
          <w:rFonts w:ascii="Times New Roman" w:hAnsi="Times New Roman"/>
          <w:sz w:val="24"/>
          <w:u w:val="single" w:color="000000"/>
        </w:rPr>
        <w:t>Analīzes, ko uzticēts veikt saskaņā ar apakšlīgumu</w:t>
      </w:r>
    </w:p>
    <w:p w14:paraId="4A56E679" w14:textId="77777777" w:rsidR="001B0144" w:rsidRDefault="001B0144" w:rsidP="00EE772C">
      <w:pPr>
        <w:pStyle w:val="BodyText"/>
        <w:spacing w:before="0"/>
        <w:ind w:left="0"/>
        <w:jc w:val="both"/>
        <w:rPr>
          <w:rFonts w:ascii="Times New Roman" w:hAnsi="Times New Roman"/>
          <w:noProof/>
          <w:sz w:val="24"/>
        </w:rPr>
      </w:pPr>
    </w:p>
    <w:p w14:paraId="6CC600BF" w14:textId="3E291D54"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analīzēm, ko uzticēts veikt saskaņā ar apakšlīgumu, ievēro prasības, kas izklāstītas </w:t>
      </w:r>
      <w:r>
        <w:rPr>
          <w:rFonts w:ascii="Times New Roman" w:hAnsi="Times New Roman"/>
          <w:i/>
          <w:iCs/>
          <w:sz w:val="24"/>
        </w:rPr>
        <w:t>TD2019LDOC</w:t>
      </w:r>
      <w:r>
        <w:rPr>
          <w:rFonts w:ascii="Times New Roman" w:hAnsi="Times New Roman"/>
          <w:sz w:val="24"/>
        </w:rPr>
        <w:t xml:space="preserve"> 1. versijas 3.5. punktā.</w:t>
      </w:r>
    </w:p>
    <w:p w14:paraId="5ECAD5B7" w14:textId="23121296" w:rsidR="001B0144" w:rsidRDefault="001B0144">
      <w:pPr>
        <w:rPr>
          <w:rFonts w:ascii="Times New Roman" w:hAnsi="Times New Roman"/>
          <w:noProof/>
          <w:sz w:val="24"/>
        </w:rPr>
      </w:pPr>
      <w:r>
        <w:br w:type="page"/>
      </w:r>
    </w:p>
    <w:p w14:paraId="232E4074" w14:textId="77777777" w:rsidR="001B0144" w:rsidRDefault="001B0144" w:rsidP="001B0144">
      <w:pPr>
        <w:jc w:val="both"/>
        <w:rPr>
          <w:rFonts w:ascii="Times New Roman" w:eastAsia="Times New Roman" w:hAnsi="Times New Roman" w:cs="Times New Roman"/>
          <w:noProof/>
          <w:sz w:val="24"/>
          <w:szCs w:val="24"/>
        </w:rPr>
      </w:pPr>
    </w:p>
    <w:p w14:paraId="406B5F35" w14:textId="77777777" w:rsidR="001B0144" w:rsidRDefault="001B0144" w:rsidP="001B0144">
      <w:pPr>
        <w:jc w:val="center"/>
        <w:rPr>
          <w:rFonts w:ascii="Times New Roman" w:eastAsia="Times New Roman" w:hAnsi="Times New Roman" w:cs="Times New Roman"/>
          <w:b/>
          <w:bCs/>
          <w:noProof/>
          <w:sz w:val="24"/>
          <w:szCs w:val="24"/>
        </w:rPr>
      </w:pPr>
      <w:r>
        <w:rPr>
          <w:rFonts w:ascii="Times New Roman" w:hAnsi="Times New Roman"/>
          <w:b/>
          <w:i/>
          <w:iCs/>
          <w:sz w:val="24"/>
        </w:rPr>
        <w:t>WADA</w:t>
      </w:r>
      <w:r>
        <w:rPr>
          <w:rFonts w:ascii="Times New Roman" w:hAnsi="Times New Roman"/>
          <w:b/>
          <w:sz w:val="24"/>
        </w:rPr>
        <w:t xml:space="preserve"> tehniskais dokuments – TD2019LDOC</w:t>
      </w:r>
    </w:p>
    <w:p w14:paraId="72304F84" w14:textId="1728D8A3" w:rsidR="001B0144" w:rsidRPr="00EE772C" w:rsidRDefault="001B0144" w:rsidP="001B0144">
      <w:pPr>
        <w:jc w:val="center"/>
        <w:rPr>
          <w:rFonts w:ascii="Times New Roman" w:eastAsia="Times New Roman" w:hAnsi="Times New Roman" w:cs="Times New Roman"/>
          <w:b/>
          <w:bCs/>
          <w:noProof/>
          <w:sz w:val="24"/>
          <w:szCs w:val="24"/>
        </w:rPr>
      </w:pPr>
      <w:r>
        <w:rPr>
          <w:rFonts w:ascii="Times New Roman" w:hAnsi="Times New Roman"/>
          <w:b/>
          <w:sz w:val="24"/>
        </w:rPr>
        <w:t xml:space="preserve">C papildinājums. </w:t>
      </w:r>
      <w:r>
        <w:rPr>
          <w:rFonts w:ascii="Times New Roman" w:hAnsi="Times New Roman"/>
          <w:b/>
          <w:i/>
          <w:iCs/>
          <w:sz w:val="24"/>
        </w:rPr>
        <w:t>ESA</w:t>
      </w:r>
    </w:p>
    <w:p w14:paraId="42675DEF" w14:textId="77777777" w:rsidR="001B0144" w:rsidRPr="00EE772C" w:rsidRDefault="001B0144" w:rsidP="001B0144">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990"/>
        <w:gridCol w:w="3142"/>
        <w:gridCol w:w="1844"/>
        <w:gridCol w:w="2152"/>
      </w:tblGrid>
      <w:tr w:rsidR="001B0144" w:rsidRPr="00EE772C" w14:paraId="6DA142E4"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128B71B8" w14:textId="77777777" w:rsidR="001B0144" w:rsidRPr="00EE772C" w:rsidRDefault="001B0144" w:rsidP="001B0144">
            <w:pPr>
              <w:pStyle w:val="TableParagraph"/>
              <w:jc w:val="both"/>
              <w:rPr>
                <w:rFonts w:ascii="Times New Roman" w:hAnsi="Times New Roman"/>
                <w:noProof/>
                <w:sz w:val="20"/>
                <w:szCs w:val="20"/>
              </w:rPr>
            </w:pPr>
            <w:r>
              <w:rPr>
                <w:rFonts w:ascii="Times New Roman" w:hAnsi="Times New Roman"/>
                <w:sz w:val="20"/>
              </w:rPr>
              <w:t>Dokumenta numurs:</w:t>
            </w:r>
          </w:p>
        </w:tc>
        <w:tc>
          <w:tcPr>
            <w:tcW w:w="1721" w:type="pct"/>
            <w:tcBorders>
              <w:top w:val="single" w:sz="5" w:space="0" w:color="000000"/>
              <w:left w:val="single" w:sz="5" w:space="0" w:color="000000"/>
              <w:bottom w:val="single" w:sz="5" w:space="0" w:color="000000"/>
              <w:right w:val="single" w:sz="5" w:space="0" w:color="000000"/>
            </w:tcBorders>
          </w:tcPr>
          <w:p w14:paraId="0A9655CC" w14:textId="75B4965D" w:rsidR="001B0144" w:rsidRPr="00EE772C" w:rsidRDefault="001B0144" w:rsidP="001B0144">
            <w:pPr>
              <w:pStyle w:val="TableParagraph"/>
              <w:jc w:val="both"/>
              <w:rPr>
                <w:rFonts w:ascii="Times New Roman" w:hAnsi="Times New Roman"/>
                <w:noProof/>
                <w:sz w:val="20"/>
                <w:szCs w:val="20"/>
              </w:rPr>
            </w:pPr>
            <w:r>
              <w:rPr>
                <w:rFonts w:ascii="Times New Roman" w:hAnsi="Times New Roman"/>
                <w:i/>
                <w:iCs/>
                <w:sz w:val="20"/>
              </w:rPr>
              <w:t>TD2019LDOC</w:t>
            </w:r>
            <w:r>
              <w:rPr>
                <w:rFonts w:ascii="Times New Roman" w:hAnsi="Times New Roman"/>
                <w:sz w:val="20"/>
              </w:rPr>
              <w:t xml:space="preserve"> – C papildinājums. </w:t>
            </w:r>
            <w:r>
              <w:rPr>
                <w:rFonts w:ascii="Times New Roman" w:hAnsi="Times New Roman"/>
                <w:i/>
                <w:iCs/>
                <w:sz w:val="20"/>
              </w:rPr>
              <w:t>ESA</w:t>
            </w:r>
          </w:p>
        </w:tc>
        <w:tc>
          <w:tcPr>
            <w:tcW w:w="1010" w:type="pct"/>
            <w:tcBorders>
              <w:top w:val="single" w:sz="5" w:space="0" w:color="000000"/>
              <w:left w:val="single" w:sz="5" w:space="0" w:color="000000"/>
              <w:bottom w:val="single" w:sz="5" w:space="0" w:color="000000"/>
              <w:right w:val="single" w:sz="5" w:space="0" w:color="000000"/>
            </w:tcBorders>
          </w:tcPr>
          <w:p w14:paraId="44661E31" w14:textId="77777777" w:rsidR="001B0144" w:rsidRPr="00EE772C" w:rsidRDefault="001B0144" w:rsidP="001B0144">
            <w:pPr>
              <w:pStyle w:val="TableParagraph"/>
              <w:jc w:val="both"/>
              <w:rPr>
                <w:rFonts w:ascii="Times New Roman" w:hAnsi="Times New Roman"/>
                <w:noProof/>
                <w:sz w:val="20"/>
                <w:szCs w:val="20"/>
              </w:rPr>
            </w:pPr>
            <w:r>
              <w:rPr>
                <w:rFonts w:ascii="Times New Roman" w:hAnsi="Times New Roman"/>
                <w:sz w:val="20"/>
              </w:rPr>
              <w:t>Versijas numurs:</w:t>
            </w:r>
          </w:p>
        </w:tc>
        <w:tc>
          <w:tcPr>
            <w:tcW w:w="1180" w:type="pct"/>
            <w:tcBorders>
              <w:top w:val="single" w:sz="5" w:space="0" w:color="000000"/>
              <w:left w:val="single" w:sz="5" w:space="0" w:color="000000"/>
              <w:bottom w:val="single" w:sz="5" w:space="0" w:color="000000"/>
              <w:right w:val="single" w:sz="5" w:space="0" w:color="000000"/>
            </w:tcBorders>
          </w:tcPr>
          <w:p w14:paraId="1CA128A7" w14:textId="77777777" w:rsidR="001B0144" w:rsidRPr="00EE772C" w:rsidRDefault="001B0144" w:rsidP="001B0144">
            <w:pPr>
              <w:pStyle w:val="TableParagraph"/>
              <w:jc w:val="both"/>
              <w:rPr>
                <w:rFonts w:ascii="Times New Roman" w:hAnsi="Times New Roman"/>
                <w:noProof/>
                <w:sz w:val="20"/>
                <w:szCs w:val="20"/>
              </w:rPr>
            </w:pPr>
            <w:r>
              <w:rPr>
                <w:rFonts w:ascii="Times New Roman" w:hAnsi="Times New Roman"/>
                <w:sz w:val="20"/>
              </w:rPr>
              <w:t>1.0</w:t>
            </w:r>
          </w:p>
        </w:tc>
      </w:tr>
      <w:tr w:rsidR="001B0144" w:rsidRPr="00EE772C" w14:paraId="765DFA52"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5E9015D2" w14:textId="77777777" w:rsidR="001B0144" w:rsidRPr="00EE772C" w:rsidRDefault="001B0144" w:rsidP="001B0144">
            <w:pPr>
              <w:pStyle w:val="TableParagraph"/>
              <w:jc w:val="both"/>
              <w:rPr>
                <w:rFonts w:ascii="Times New Roman" w:hAnsi="Times New Roman"/>
                <w:noProof/>
                <w:sz w:val="20"/>
                <w:szCs w:val="20"/>
              </w:rPr>
            </w:pPr>
            <w:r>
              <w:rPr>
                <w:rFonts w:ascii="Times New Roman" w:hAnsi="Times New Roman"/>
                <w:sz w:val="20"/>
              </w:rPr>
              <w:t>Sarakstījusi:</w:t>
            </w:r>
          </w:p>
        </w:tc>
        <w:tc>
          <w:tcPr>
            <w:tcW w:w="1721" w:type="pct"/>
            <w:tcBorders>
              <w:top w:val="single" w:sz="5" w:space="0" w:color="000000"/>
              <w:left w:val="single" w:sz="5" w:space="0" w:color="000000"/>
              <w:bottom w:val="single" w:sz="5" w:space="0" w:color="000000"/>
              <w:right w:val="single" w:sz="5" w:space="0" w:color="000000"/>
            </w:tcBorders>
          </w:tcPr>
          <w:p w14:paraId="58A1EFD4" w14:textId="77777777" w:rsidR="001B0144" w:rsidRPr="00EE772C" w:rsidRDefault="001B0144" w:rsidP="001B0144">
            <w:pPr>
              <w:pStyle w:val="TableParagraph"/>
              <w:jc w:val="both"/>
              <w:rPr>
                <w:rFonts w:ascii="Times New Roman" w:eastAsia="Arial" w:hAnsi="Times New Roman" w:cs="Arial"/>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1010" w:type="pct"/>
            <w:tcBorders>
              <w:top w:val="single" w:sz="5" w:space="0" w:color="000000"/>
              <w:left w:val="single" w:sz="5" w:space="0" w:color="000000"/>
              <w:bottom w:val="single" w:sz="5" w:space="0" w:color="000000"/>
              <w:right w:val="single" w:sz="5" w:space="0" w:color="000000"/>
            </w:tcBorders>
          </w:tcPr>
          <w:p w14:paraId="577A9059" w14:textId="77777777" w:rsidR="001B0144" w:rsidRPr="00EE772C" w:rsidRDefault="001B0144" w:rsidP="001B0144">
            <w:pPr>
              <w:pStyle w:val="TableParagraph"/>
              <w:jc w:val="both"/>
              <w:rPr>
                <w:rFonts w:ascii="Times New Roman" w:hAnsi="Times New Roman"/>
                <w:noProof/>
                <w:sz w:val="20"/>
                <w:szCs w:val="20"/>
              </w:rPr>
            </w:pPr>
            <w:r>
              <w:rPr>
                <w:rFonts w:ascii="Times New Roman" w:hAnsi="Times New Roman"/>
                <w:sz w:val="20"/>
              </w:rPr>
              <w:t>Apstiprinājusi:</w:t>
            </w:r>
          </w:p>
        </w:tc>
        <w:tc>
          <w:tcPr>
            <w:tcW w:w="1180" w:type="pct"/>
            <w:tcBorders>
              <w:top w:val="single" w:sz="5" w:space="0" w:color="000000"/>
              <w:left w:val="single" w:sz="5" w:space="0" w:color="000000"/>
              <w:bottom w:val="single" w:sz="5" w:space="0" w:color="000000"/>
              <w:right w:val="single" w:sz="5" w:space="0" w:color="000000"/>
            </w:tcBorders>
          </w:tcPr>
          <w:p w14:paraId="14009B99" w14:textId="77777777" w:rsidR="001B0144" w:rsidRPr="00EE772C" w:rsidRDefault="001B0144" w:rsidP="001B0144">
            <w:pPr>
              <w:pStyle w:val="TableParagraph"/>
              <w:jc w:val="both"/>
              <w:rPr>
                <w:rFonts w:ascii="Times New Roman" w:eastAsia="Arial" w:hAnsi="Times New Roman" w:cs="Arial"/>
                <w:noProof/>
                <w:sz w:val="20"/>
                <w:szCs w:val="20"/>
              </w:rPr>
            </w:pPr>
            <w:r>
              <w:rPr>
                <w:rFonts w:ascii="Times New Roman" w:hAnsi="Times New Roman"/>
                <w:i/>
                <w:iCs/>
                <w:sz w:val="20"/>
              </w:rPr>
              <w:t>WADA</w:t>
            </w:r>
            <w:r>
              <w:rPr>
                <w:rFonts w:ascii="Times New Roman" w:hAnsi="Times New Roman"/>
                <w:sz w:val="20"/>
              </w:rPr>
              <w:t xml:space="preserve"> izpildkomiteja</w:t>
            </w:r>
          </w:p>
        </w:tc>
      </w:tr>
      <w:tr w:rsidR="001B0144" w:rsidRPr="00EE772C" w14:paraId="29D65547"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0E590F68" w14:textId="77777777" w:rsidR="001B0144" w:rsidRPr="00EE772C" w:rsidRDefault="001B0144" w:rsidP="001B0144">
            <w:pPr>
              <w:pStyle w:val="TableParagraph"/>
              <w:jc w:val="both"/>
              <w:rPr>
                <w:rFonts w:ascii="Times New Roman" w:hAnsi="Times New Roman"/>
                <w:noProof/>
                <w:sz w:val="20"/>
                <w:szCs w:val="20"/>
              </w:rPr>
            </w:pPr>
            <w:r>
              <w:rPr>
                <w:rFonts w:ascii="Times New Roman" w:hAnsi="Times New Roman"/>
                <w:sz w:val="20"/>
              </w:rPr>
              <w:t>Apstiprināšanas datums:</w:t>
            </w:r>
          </w:p>
        </w:tc>
        <w:tc>
          <w:tcPr>
            <w:tcW w:w="1721" w:type="pct"/>
            <w:tcBorders>
              <w:top w:val="single" w:sz="5" w:space="0" w:color="000000"/>
              <w:left w:val="single" w:sz="5" w:space="0" w:color="000000"/>
              <w:bottom w:val="single" w:sz="5" w:space="0" w:color="000000"/>
              <w:right w:val="single" w:sz="5" w:space="0" w:color="000000"/>
            </w:tcBorders>
          </w:tcPr>
          <w:p w14:paraId="09B0C6C0" w14:textId="77777777" w:rsidR="001B0144" w:rsidRPr="00EE772C" w:rsidRDefault="001B0144" w:rsidP="001B0144">
            <w:pPr>
              <w:pStyle w:val="TableParagraph"/>
              <w:jc w:val="both"/>
              <w:rPr>
                <w:rFonts w:ascii="Times New Roman" w:hAnsi="Times New Roman"/>
                <w:noProof/>
                <w:sz w:val="20"/>
                <w:szCs w:val="20"/>
              </w:rPr>
            </w:pPr>
            <w:r>
              <w:rPr>
                <w:rFonts w:ascii="Times New Roman" w:hAnsi="Times New Roman"/>
                <w:sz w:val="20"/>
              </w:rPr>
              <w:t>2019. gada 4. novembris</w:t>
            </w:r>
          </w:p>
        </w:tc>
        <w:tc>
          <w:tcPr>
            <w:tcW w:w="1010" w:type="pct"/>
            <w:tcBorders>
              <w:top w:val="single" w:sz="5" w:space="0" w:color="000000"/>
              <w:left w:val="single" w:sz="5" w:space="0" w:color="000000"/>
              <w:bottom w:val="single" w:sz="5" w:space="0" w:color="000000"/>
              <w:right w:val="single" w:sz="5" w:space="0" w:color="000000"/>
            </w:tcBorders>
          </w:tcPr>
          <w:p w14:paraId="5DC56F8B" w14:textId="77777777" w:rsidR="001B0144" w:rsidRPr="00EE772C" w:rsidRDefault="001B0144" w:rsidP="001B0144">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180" w:type="pct"/>
            <w:tcBorders>
              <w:top w:val="single" w:sz="5" w:space="0" w:color="000000"/>
              <w:left w:val="single" w:sz="5" w:space="0" w:color="000000"/>
              <w:bottom w:val="single" w:sz="5" w:space="0" w:color="000000"/>
              <w:right w:val="single" w:sz="5" w:space="0" w:color="000000"/>
            </w:tcBorders>
          </w:tcPr>
          <w:p w14:paraId="7A54FF62" w14:textId="77777777" w:rsidR="001B0144" w:rsidRPr="00EE772C" w:rsidRDefault="001B0144" w:rsidP="001B0144">
            <w:pPr>
              <w:pStyle w:val="TableParagraph"/>
              <w:jc w:val="both"/>
              <w:rPr>
                <w:rFonts w:ascii="Times New Roman" w:hAnsi="Times New Roman"/>
                <w:noProof/>
                <w:sz w:val="20"/>
                <w:szCs w:val="20"/>
              </w:rPr>
            </w:pPr>
            <w:r>
              <w:rPr>
                <w:rFonts w:ascii="Times New Roman" w:hAnsi="Times New Roman"/>
                <w:sz w:val="20"/>
              </w:rPr>
              <w:t>2019. gada 4. novembris</w:t>
            </w:r>
          </w:p>
        </w:tc>
      </w:tr>
    </w:tbl>
    <w:p w14:paraId="3E356FE2" w14:textId="77777777" w:rsidR="001B0144" w:rsidRPr="00EE772C" w:rsidRDefault="001B0144" w:rsidP="00EE772C">
      <w:pPr>
        <w:jc w:val="both"/>
        <w:rPr>
          <w:rFonts w:ascii="Times New Roman" w:hAnsi="Times New Roman"/>
          <w:noProof/>
          <w:sz w:val="24"/>
        </w:rPr>
      </w:pPr>
    </w:p>
    <w:p w14:paraId="5782B297" w14:textId="77777777" w:rsidR="007C1DB1" w:rsidRPr="00EE772C" w:rsidRDefault="007C1DB1" w:rsidP="001B0144">
      <w:pPr>
        <w:jc w:val="center"/>
        <w:rPr>
          <w:rFonts w:ascii="Times New Roman" w:eastAsia="Arial" w:hAnsi="Times New Roman" w:cs="Arial"/>
          <w:noProof/>
          <w:sz w:val="24"/>
          <w:szCs w:val="24"/>
        </w:rPr>
      </w:pPr>
      <w:r>
        <w:rPr>
          <w:rFonts w:ascii="Times New Roman" w:hAnsi="Times New Roman"/>
          <w:b/>
          <w:sz w:val="24"/>
          <w:u w:val="thick" w:color="000000"/>
        </w:rPr>
        <w:t>LABORATORISKĀS DOKUMENTĀCIJAS PAKETE</w:t>
      </w:r>
      <w:r>
        <w:rPr>
          <w:rFonts w:ascii="Times New Roman" w:hAnsi="Times New Roman"/>
          <w:b/>
          <w:sz w:val="24"/>
        </w:rPr>
        <w:t xml:space="preserve"> ATTIECĪBĀ UZ </w:t>
      </w:r>
      <w:r>
        <w:rPr>
          <w:rFonts w:ascii="Times New Roman" w:hAnsi="Times New Roman"/>
          <w:b/>
          <w:i/>
          <w:iCs/>
          <w:sz w:val="24"/>
        </w:rPr>
        <w:t>ESA</w:t>
      </w:r>
      <w:r>
        <w:rPr>
          <w:rFonts w:ascii="Times New Roman" w:hAnsi="Times New Roman"/>
          <w:b/>
          <w:sz w:val="24"/>
        </w:rPr>
        <w:t xml:space="preserve"> ANALĪZI, KO VEIC, IZMANTOJOT ELEKTROFORĒTISKĀS METODES</w:t>
      </w:r>
    </w:p>
    <w:p w14:paraId="4C0A26A4" w14:textId="77777777" w:rsidR="007C1DB1" w:rsidRPr="00EE772C" w:rsidRDefault="007C1DB1" w:rsidP="00EE772C">
      <w:pPr>
        <w:jc w:val="both"/>
        <w:rPr>
          <w:rFonts w:ascii="Times New Roman" w:eastAsia="Arial" w:hAnsi="Times New Roman" w:cs="Arial"/>
          <w:b/>
          <w:bCs/>
          <w:noProof/>
          <w:sz w:val="24"/>
          <w:szCs w:val="27"/>
        </w:rPr>
      </w:pPr>
    </w:p>
    <w:p w14:paraId="3C794EF9" w14:textId="77777777" w:rsidR="007C1DB1" w:rsidRPr="00EE772C" w:rsidRDefault="007C1DB1" w:rsidP="00EE772C">
      <w:pPr>
        <w:pStyle w:val="BodyText"/>
        <w:spacing w:before="0"/>
        <w:ind w:left="0"/>
        <w:jc w:val="both"/>
        <w:rPr>
          <w:rFonts w:ascii="Times New Roman" w:hAnsi="Times New Roman"/>
          <w:noProof/>
          <w:sz w:val="24"/>
          <w:szCs w:val="24"/>
        </w:rPr>
      </w:pPr>
      <w:r>
        <w:rPr>
          <w:rFonts w:ascii="Times New Roman" w:hAnsi="Times New Roman"/>
          <w:sz w:val="24"/>
        </w:rPr>
        <w:t xml:space="preserve">Šajā </w:t>
      </w:r>
      <w:r>
        <w:rPr>
          <w:rFonts w:ascii="Times New Roman" w:hAnsi="Times New Roman"/>
          <w:i/>
          <w:iCs/>
          <w:sz w:val="24"/>
        </w:rPr>
        <w:t>TD2019LDOC</w:t>
      </w:r>
      <w:r>
        <w:rPr>
          <w:rFonts w:ascii="Times New Roman" w:hAnsi="Times New Roman"/>
          <w:sz w:val="24"/>
        </w:rPr>
        <w:t xml:space="preserve"> 1. versijas papildinājumā ir norādījumi par </w:t>
      </w:r>
      <w:r>
        <w:rPr>
          <w:rFonts w:ascii="Times New Roman" w:hAnsi="Times New Roman"/>
          <w:sz w:val="24"/>
          <w:u w:val="single" w:color="000000"/>
        </w:rPr>
        <w:t>laboratoriskās dokumentācijas pakešu</w:t>
      </w:r>
      <w:r>
        <w:rPr>
          <w:rFonts w:ascii="Times New Roman" w:hAnsi="Times New Roman"/>
          <w:sz w:val="24"/>
        </w:rPr>
        <w:t xml:space="preserve"> sagatavošanu attiecībā uz rezultātiem, ar kuriem pamato </w:t>
      </w:r>
      <w:r>
        <w:rPr>
          <w:rFonts w:ascii="Times New Roman" w:hAnsi="Times New Roman"/>
          <w:i/>
          <w:sz w:val="24"/>
        </w:rPr>
        <w:t>nelabvēlīgu analīžu rezultātu</w:t>
      </w:r>
      <w:r>
        <w:rPr>
          <w:rFonts w:ascii="Times New Roman" w:hAnsi="Times New Roman"/>
          <w:sz w:val="24"/>
        </w:rPr>
        <w:t xml:space="preserve"> (</w:t>
      </w:r>
      <w:r>
        <w:rPr>
          <w:rFonts w:ascii="Times New Roman" w:hAnsi="Times New Roman"/>
          <w:i/>
          <w:sz w:val="24"/>
        </w:rPr>
        <w:t>AAF</w:t>
      </w:r>
      <w:r>
        <w:rPr>
          <w:rFonts w:ascii="Times New Roman" w:hAnsi="Times New Roman"/>
          <w:sz w:val="24"/>
        </w:rPr>
        <w:t>), kas paziņoti par eritropoēzi stimulējošām vielām (</w:t>
      </w:r>
      <w:r>
        <w:rPr>
          <w:rFonts w:ascii="Times New Roman" w:hAnsi="Times New Roman"/>
          <w:i/>
          <w:iCs/>
          <w:sz w:val="24"/>
        </w:rPr>
        <w:t>ESA</w:t>
      </w:r>
      <w:r>
        <w:rPr>
          <w:rFonts w:ascii="Times New Roman" w:hAnsi="Times New Roman"/>
          <w:sz w:val="24"/>
        </w:rPr>
        <w:t>) un iegūti, izmantojot elektroforētiskās metodes.</w:t>
      </w:r>
    </w:p>
    <w:p w14:paraId="14D787CB" w14:textId="77777777" w:rsidR="007C1DB1" w:rsidRPr="00EE772C" w:rsidRDefault="007C1DB1" w:rsidP="00EE772C">
      <w:pPr>
        <w:jc w:val="both"/>
        <w:rPr>
          <w:rFonts w:ascii="Times New Roman" w:eastAsia="Arial" w:hAnsi="Times New Roman" w:cs="Arial"/>
          <w:noProof/>
          <w:sz w:val="24"/>
          <w:szCs w:val="31"/>
        </w:rPr>
      </w:pPr>
    </w:p>
    <w:p w14:paraId="2B81285A" w14:textId="2BF96DFD" w:rsidR="007C1DB1" w:rsidRPr="00EE772C" w:rsidRDefault="007C1DB1" w:rsidP="00EE772C">
      <w:pPr>
        <w:pStyle w:val="Heading2"/>
        <w:ind w:left="0"/>
        <w:jc w:val="both"/>
        <w:rPr>
          <w:rFonts w:ascii="Times New Roman" w:hAnsi="Times New Roman"/>
          <w:noProof/>
          <w:sz w:val="24"/>
          <w:u w:val="none"/>
        </w:rPr>
      </w:pPr>
      <w:r>
        <w:rPr>
          <w:rFonts w:ascii="Times New Roman" w:hAnsi="Times New Roman"/>
          <w:sz w:val="24"/>
          <w:u w:val="none"/>
        </w:rPr>
        <w:t>1.0. Formatēšanas prasības</w:t>
      </w:r>
    </w:p>
    <w:p w14:paraId="05603D7A" w14:textId="77777777" w:rsidR="001B0144" w:rsidRDefault="001B0144" w:rsidP="00EE772C">
      <w:pPr>
        <w:pStyle w:val="BodyText"/>
        <w:spacing w:before="0"/>
        <w:ind w:left="0"/>
        <w:jc w:val="both"/>
        <w:rPr>
          <w:rFonts w:ascii="Times New Roman" w:hAnsi="Times New Roman"/>
          <w:noProof/>
          <w:sz w:val="24"/>
        </w:rPr>
      </w:pPr>
    </w:p>
    <w:p w14:paraId="14F5C19D" w14:textId="1AFD6033"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i/>
          <w:iCs/>
          <w:sz w:val="24"/>
        </w:rPr>
        <w:t>ESA</w:t>
      </w:r>
      <w:r>
        <w:rPr>
          <w:rFonts w:ascii="Times New Roman" w:hAnsi="Times New Roman"/>
          <w:sz w:val="24"/>
        </w:rPr>
        <w:t xml:space="preserve"> </w:t>
      </w:r>
      <w:r>
        <w:rPr>
          <w:rFonts w:ascii="Times New Roman" w:hAnsi="Times New Roman"/>
          <w:sz w:val="24"/>
          <w:u w:val="single"/>
        </w:rPr>
        <w:t>laboratoriskās dokumentācijas paketē</w:t>
      </w:r>
      <w:r>
        <w:rPr>
          <w:rFonts w:ascii="Times New Roman" w:hAnsi="Times New Roman"/>
          <w:sz w:val="24"/>
        </w:rPr>
        <w:t xml:space="preserve"> ievēro formatējuma prasības, kas izklāstītas </w:t>
      </w:r>
      <w:r>
        <w:rPr>
          <w:rFonts w:ascii="Times New Roman" w:hAnsi="Times New Roman"/>
          <w:i/>
          <w:iCs/>
          <w:sz w:val="24"/>
        </w:rPr>
        <w:t>TD2019LDOC</w:t>
      </w:r>
      <w:r>
        <w:rPr>
          <w:rFonts w:ascii="Times New Roman" w:hAnsi="Times New Roman"/>
          <w:sz w:val="24"/>
        </w:rPr>
        <w:t xml:space="preserve"> 1. versijas 2.0. punktā.</w:t>
      </w:r>
    </w:p>
    <w:p w14:paraId="3311715D" w14:textId="77777777" w:rsidR="007C1DB1" w:rsidRPr="00EE772C" w:rsidRDefault="007C1DB1" w:rsidP="00EE772C">
      <w:pPr>
        <w:jc w:val="both"/>
        <w:rPr>
          <w:rFonts w:ascii="Times New Roman" w:eastAsia="Arial" w:hAnsi="Times New Roman" w:cs="Arial"/>
          <w:noProof/>
          <w:sz w:val="24"/>
          <w:szCs w:val="31"/>
        </w:rPr>
      </w:pPr>
    </w:p>
    <w:p w14:paraId="3F36C1A5" w14:textId="58232698" w:rsidR="007C1DB1" w:rsidRPr="00EE772C" w:rsidRDefault="007C1DB1" w:rsidP="00EE772C">
      <w:pPr>
        <w:pStyle w:val="Heading2"/>
        <w:ind w:left="0"/>
        <w:jc w:val="both"/>
        <w:rPr>
          <w:rFonts w:ascii="Times New Roman" w:hAnsi="Times New Roman"/>
          <w:b w:val="0"/>
          <w:bCs w:val="0"/>
          <w:noProof/>
          <w:sz w:val="24"/>
          <w:u w:val="none"/>
        </w:rPr>
      </w:pPr>
      <w:r>
        <w:rPr>
          <w:rFonts w:ascii="Times New Roman" w:hAnsi="Times New Roman"/>
          <w:sz w:val="24"/>
          <w:u w:val="none"/>
        </w:rPr>
        <w:t xml:space="preserve">2.0. </w:t>
      </w:r>
      <w:r>
        <w:rPr>
          <w:rFonts w:ascii="Times New Roman" w:hAnsi="Times New Roman"/>
          <w:sz w:val="24"/>
          <w:u w:val="thick" w:color="000000"/>
        </w:rPr>
        <w:t>Laboratorijas</w:t>
      </w:r>
      <w:r>
        <w:rPr>
          <w:rFonts w:ascii="Times New Roman" w:hAnsi="Times New Roman"/>
          <w:sz w:val="24"/>
          <w:u w:val="none"/>
        </w:rPr>
        <w:t xml:space="preserve"> dokumentācija</w:t>
      </w:r>
    </w:p>
    <w:p w14:paraId="32AFAE02" w14:textId="77777777" w:rsidR="007C1DB1" w:rsidRPr="00EE772C" w:rsidRDefault="007C1DB1" w:rsidP="00EE772C">
      <w:pPr>
        <w:jc w:val="both"/>
        <w:rPr>
          <w:rFonts w:ascii="Times New Roman" w:eastAsia="Arial" w:hAnsi="Times New Roman" w:cs="Arial"/>
          <w:b/>
          <w:bCs/>
          <w:noProof/>
          <w:sz w:val="24"/>
          <w:szCs w:val="18"/>
        </w:rPr>
      </w:pPr>
    </w:p>
    <w:p w14:paraId="18B35F1E" w14:textId="5D291B9E" w:rsidR="007C1DB1" w:rsidRPr="00EE772C" w:rsidRDefault="001B0144" w:rsidP="001B0144">
      <w:pPr>
        <w:pStyle w:val="BodyText"/>
        <w:tabs>
          <w:tab w:val="left" w:pos="641"/>
        </w:tabs>
        <w:spacing w:before="0"/>
        <w:ind w:left="0"/>
        <w:jc w:val="both"/>
        <w:rPr>
          <w:rFonts w:ascii="Times New Roman" w:hAnsi="Times New Roman"/>
          <w:noProof/>
          <w:sz w:val="24"/>
        </w:rPr>
      </w:pPr>
      <w:r>
        <w:rPr>
          <w:rFonts w:ascii="Times New Roman" w:hAnsi="Times New Roman"/>
          <w:sz w:val="24"/>
        </w:rPr>
        <w:t>1.1. Uzraudzības ķēde</w:t>
      </w:r>
    </w:p>
    <w:p w14:paraId="63787962" w14:textId="77777777" w:rsidR="00FF3127" w:rsidRDefault="00FF3127" w:rsidP="00EE772C">
      <w:pPr>
        <w:pStyle w:val="BodyText"/>
        <w:spacing w:before="0"/>
        <w:ind w:left="0"/>
        <w:jc w:val="both"/>
        <w:rPr>
          <w:rFonts w:ascii="Times New Roman" w:hAnsi="Times New Roman"/>
          <w:noProof/>
          <w:sz w:val="24"/>
        </w:rPr>
      </w:pPr>
    </w:p>
    <w:p w14:paraId="3454B3F4" w14:textId="643F1794"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uzraudzības ķēdi ievēro prasības, kas izklāstītas </w:t>
      </w:r>
      <w:r>
        <w:rPr>
          <w:rFonts w:ascii="Times New Roman" w:hAnsi="Times New Roman"/>
          <w:i/>
          <w:iCs/>
          <w:sz w:val="24"/>
        </w:rPr>
        <w:t>TD2019LDOC</w:t>
      </w:r>
      <w:r>
        <w:rPr>
          <w:rFonts w:ascii="Times New Roman" w:hAnsi="Times New Roman"/>
          <w:sz w:val="24"/>
        </w:rPr>
        <w:t xml:space="preserve"> 1. versijas 3.2. punktā.</w:t>
      </w:r>
    </w:p>
    <w:p w14:paraId="30885801" w14:textId="77777777" w:rsidR="007C1DB1" w:rsidRPr="00EE772C" w:rsidRDefault="007C1DB1" w:rsidP="00EE772C">
      <w:pPr>
        <w:jc w:val="both"/>
        <w:rPr>
          <w:rFonts w:ascii="Times New Roman" w:eastAsia="Arial" w:hAnsi="Times New Roman" w:cs="Arial"/>
          <w:noProof/>
          <w:sz w:val="24"/>
          <w:szCs w:val="24"/>
        </w:rPr>
      </w:pPr>
    </w:p>
    <w:p w14:paraId="79A4F953" w14:textId="3602860F" w:rsidR="007C1DB1" w:rsidRPr="00EE772C" w:rsidRDefault="00FF3127" w:rsidP="00FF3127">
      <w:pPr>
        <w:pStyle w:val="BodyText"/>
        <w:tabs>
          <w:tab w:val="left" w:pos="641"/>
        </w:tabs>
        <w:spacing w:before="0"/>
        <w:ind w:left="0"/>
        <w:jc w:val="both"/>
        <w:rPr>
          <w:rFonts w:ascii="Times New Roman" w:hAnsi="Times New Roman"/>
          <w:noProof/>
          <w:sz w:val="24"/>
        </w:rPr>
      </w:pPr>
      <w:r>
        <w:rPr>
          <w:rFonts w:ascii="Times New Roman" w:hAnsi="Times New Roman"/>
          <w:sz w:val="24"/>
        </w:rPr>
        <w:t>1.2. Analīžu dati</w:t>
      </w:r>
    </w:p>
    <w:p w14:paraId="48FDD29F" w14:textId="77777777" w:rsidR="007C1DB1" w:rsidRPr="00EE772C" w:rsidRDefault="007C1DB1" w:rsidP="00EE772C">
      <w:pPr>
        <w:jc w:val="both"/>
        <w:rPr>
          <w:rFonts w:ascii="Times New Roman" w:eastAsia="Arial" w:hAnsi="Times New Roman" w:cs="Arial"/>
          <w:noProof/>
          <w:sz w:val="24"/>
          <w:szCs w:val="24"/>
        </w:rPr>
      </w:pPr>
    </w:p>
    <w:p w14:paraId="4C860623" w14:textId="3BC48360" w:rsidR="007C1DB1" w:rsidRPr="00EE772C" w:rsidRDefault="00FF3127" w:rsidP="00FF3127">
      <w:pPr>
        <w:pStyle w:val="BodyText"/>
        <w:tabs>
          <w:tab w:val="left" w:pos="912"/>
        </w:tabs>
        <w:spacing w:before="0"/>
        <w:ind w:left="0"/>
        <w:jc w:val="both"/>
        <w:rPr>
          <w:rFonts w:ascii="Times New Roman" w:hAnsi="Times New Roman"/>
          <w:noProof/>
          <w:sz w:val="24"/>
        </w:rPr>
      </w:pPr>
      <w:r>
        <w:rPr>
          <w:rFonts w:ascii="Times New Roman" w:hAnsi="Times New Roman"/>
          <w:sz w:val="24"/>
          <w:u w:color="000000"/>
        </w:rPr>
        <w:t xml:space="preserve">1.2.1. </w:t>
      </w:r>
      <w:r>
        <w:rPr>
          <w:rFonts w:ascii="Times New Roman" w:hAnsi="Times New Roman"/>
          <w:sz w:val="24"/>
          <w:u w:val="single" w:color="000000"/>
        </w:rPr>
        <w:t>Sākotnējās pārbaudes procedūra</w:t>
      </w:r>
      <w:r>
        <w:rPr>
          <w:rFonts w:ascii="Times New Roman" w:hAnsi="Times New Roman"/>
          <w:sz w:val="24"/>
        </w:rPr>
        <w:t xml:space="preserve"> (</w:t>
      </w:r>
      <w:r>
        <w:rPr>
          <w:rFonts w:ascii="Times New Roman" w:hAnsi="Times New Roman"/>
          <w:i/>
          <w:iCs/>
          <w:sz w:val="24"/>
          <w:u w:val="single" w:color="000000"/>
        </w:rPr>
        <w:t>ITP</w:t>
      </w:r>
      <w:r>
        <w:rPr>
          <w:rFonts w:ascii="Times New Roman" w:hAnsi="Times New Roman"/>
          <w:sz w:val="24"/>
        </w:rPr>
        <w:t>)</w:t>
      </w:r>
    </w:p>
    <w:p w14:paraId="4CA64787" w14:textId="77777777" w:rsidR="007C1DB1" w:rsidRPr="00EE772C" w:rsidRDefault="007C1DB1" w:rsidP="00EE772C">
      <w:pPr>
        <w:jc w:val="both"/>
        <w:rPr>
          <w:rFonts w:ascii="Times New Roman" w:eastAsia="Arial" w:hAnsi="Times New Roman" w:cs="Arial"/>
          <w:noProof/>
          <w:sz w:val="24"/>
          <w:szCs w:val="17"/>
        </w:rPr>
      </w:pPr>
    </w:p>
    <w:p w14:paraId="2212E594" w14:textId="2386DE21" w:rsidR="007C1DB1" w:rsidRDefault="007C1DB1" w:rsidP="00EE772C">
      <w:pPr>
        <w:pStyle w:val="BodyText"/>
        <w:spacing w:before="0"/>
        <w:ind w:left="0"/>
        <w:jc w:val="both"/>
        <w:rPr>
          <w:rFonts w:ascii="Times New Roman" w:hAnsi="Times New Roman"/>
          <w:noProof/>
          <w:sz w:val="24"/>
        </w:rPr>
      </w:pPr>
      <w:r>
        <w:rPr>
          <w:rFonts w:ascii="Times New Roman" w:hAnsi="Times New Roman"/>
          <w:i/>
          <w:iCs/>
          <w:sz w:val="24"/>
          <w:u w:val="single" w:color="000000"/>
        </w:rPr>
        <w:t>ITP</w:t>
      </w:r>
      <w:r>
        <w:rPr>
          <w:rFonts w:ascii="Times New Roman" w:hAnsi="Times New Roman"/>
          <w:sz w:val="24"/>
        </w:rPr>
        <w:t xml:space="preserve"> dati nav jāsniedz obligāti (pēc </w:t>
      </w:r>
      <w:r>
        <w:rPr>
          <w:rFonts w:ascii="Times New Roman" w:hAnsi="Times New Roman"/>
          <w:sz w:val="24"/>
          <w:u w:val="single"/>
        </w:rPr>
        <w:t>laboratorijas</w:t>
      </w:r>
      <w:r>
        <w:rPr>
          <w:rFonts w:ascii="Times New Roman" w:hAnsi="Times New Roman"/>
          <w:sz w:val="24"/>
        </w:rPr>
        <w:t xml:space="preserve"> ieskatiem):</w:t>
      </w:r>
    </w:p>
    <w:p w14:paraId="08044B51" w14:textId="77777777" w:rsidR="00FF3127" w:rsidRPr="00EE772C" w:rsidRDefault="00FF3127" w:rsidP="00EE772C">
      <w:pPr>
        <w:pStyle w:val="BodyText"/>
        <w:spacing w:before="0"/>
        <w:ind w:left="0"/>
        <w:jc w:val="both"/>
        <w:rPr>
          <w:rFonts w:ascii="Times New Roman" w:hAnsi="Times New Roman"/>
          <w:noProof/>
          <w:sz w:val="24"/>
        </w:rPr>
      </w:pPr>
    </w:p>
    <w:p w14:paraId="49FE28F2" w14:textId="77777777"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sz w:val="24"/>
        </w:rPr>
        <w:t>pārbaudes apraksts;</w:t>
      </w:r>
    </w:p>
    <w:p w14:paraId="36759F03" w14:textId="77777777" w:rsidR="007C1DB1" w:rsidRPr="00EE772C" w:rsidRDefault="007C1DB1" w:rsidP="00FF3127">
      <w:pPr>
        <w:ind w:left="426"/>
        <w:jc w:val="both"/>
        <w:rPr>
          <w:rFonts w:ascii="Times New Roman" w:eastAsia="Arial" w:hAnsi="Times New Roman" w:cs="Arial"/>
          <w:noProof/>
          <w:sz w:val="24"/>
        </w:rPr>
      </w:pPr>
      <w:r>
        <w:rPr>
          <w:rFonts w:ascii="Times New Roman" w:hAnsi="Times New Roman"/>
          <w:sz w:val="24"/>
        </w:rPr>
        <w:t xml:space="preserve">[Piezīme. Piemēram, </w:t>
      </w:r>
      <w:r>
        <w:rPr>
          <w:rFonts w:ascii="Times New Roman" w:hAnsi="Times New Roman"/>
          <w:i/>
          <w:iCs/>
          <w:sz w:val="24"/>
        </w:rPr>
        <w:t>IEF-PAGE</w:t>
      </w:r>
      <w:r>
        <w:rPr>
          <w:rFonts w:ascii="Times New Roman" w:hAnsi="Times New Roman"/>
          <w:sz w:val="24"/>
        </w:rPr>
        <w:t xml:space="preserve"> vai </w:t>
      </w:r>
      <w:r>
        <w:rPr>
          <w:rFonts w:ascii="Times New Roman" w:hAnsi="Times New Roman"/>
          <w:i/>
          <w:iCs/>
          <w:sz w:val="24"/>
        </w:rPr>
        <w:t>SAR-PAGE</w:t>
      </w:r>
      <w:r>
        <w:rPr>
          <w:rFonts w:ascii="Times New Roman" w:hAnsi="Times New Roman"/>
          <w:sz w:val="24"/>
        </w:rPr>
        <w:t xml:space="preserve"> procedūra, kā arī metode, kas izmantota </w:t>
      </w:r>
      <w:r>
        <w:rPr>
          <w:rFonts w:ascii="Times New Roman" w:hAnsi="Times New Roman"/>
          <w:i/>
          <w:iCs/>
          <w:sz w:val="24"/>
        </w:rPr>
        <w:t>ESA</w:t>
      </w:r>
      <w:r>
        <w:rPr>
          <w:rFonts w:ascii="Times New Roman" w:hAnsi="Times New Roman"/>
          <w:sz w:val="24"/>
        </w:rPr>
        <w:t xml:space="preserve"> bagātināšanai/attīrīšanai.]</w:t>
      </w:r>
    </w:p>
    <w:p w14:paraId="5961FA6C" w14:textId="77777777"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i/>
          <w:iCs/>
          <w:sz w:val="24"/>
        </w:rPr>
        <w:t>parauga</w:t>
      </w:r>
      <w:r>
        <w:rPr>
          <w:rFonts w:ascii="Times New Roman" w:hAnsi="Times New Roman"/>
          <w:sz w:val="24"/>
        </w:rPr>
        <w:t xml:space="preserve"> analīzes secības apraksts (saturs un joslas pozīcija gelā);</w:t>
      </w:r>
    </w:p>
    <w:p w14:paraId="1ED0F440" w14:textId="77777777"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i/>
          <w:iCs/>
          <w:sz w:val="24"/>
          <w:u w:val="single" w:color="000000"/>
        </w:rPr>
        <w:t>ITP</w:t>
      </w:r>
      <w:r>
        <w:rPr>
          <w:rFonts w:ascii="Times New Roman" w:hAnsi="Times New Roman"/>
          <w:sz w:val="24"/>
        </w:rPr>
        <w:t xml:space="preserve"> rezultāti, ieskaitot gela veidolu, un ziņojums (</w:t>
      </w:r>
      <w:r>
        <w:rPr>
          <w:rFonts w:ascii="Times New Roman" w:hAnsi="Times New Roman"/>
          <w:i/>
          <w:sz w:val="24"/>
        </w:rPr>
        <w:t>piemēram</w:t>
      </w:r>
      <w:r>
        <w:rPr>
          <w:rFonts w:ascii="Times New Roman" w:hAnsi="Times New Roman"/>
          <w:sz w:val="24"/>
        </w:rPr>
        <w:t xml:space="preserve">, </w:t>
      </w:r>
      <w:r>
        <w:rPr>
          <w:rFonts w:ascii="Times New Roman" w:hAnsi="Times New Roman"/>
          <w:i/>
          <w:iCs/>
          <w:sz w:val="24"/>
        </w:rPr>
        <w:t>GASepo</w:t>
      </w:r>
      <w:r>
        <w:rPr>
          <w:rFonts w:ascii="Times New Roman" w:hAnsi="Times New Roman"/>
          <w:sz w:val="24"/>
        </w:rPr>
        <w:t xml:space="preserve"> analīzes ziņojums) par:</w:t>
      </w:r>
    </w:p>
    <w:p w14:paraId="029A9DDD" w14:textId="77777777" w:rsidR="00FF3127" w:rsidRDefault="00FF3127" w:rsidP="00FF3127">
      <w:pPr>
        <w:pStyle w:val="BodyText"/>
        <w:tabs>
          <w:tab w:val="left" w:pos="1272"/>
        </w:tabs>
        <w:spacing w:before="0"/>
        <w:ind w:left="0"/>
        <w:jc w:val="both"/>
        <w:rPr>
          <w:rFonts w:ascii="Times New Roman" w:hAnsi="Times New Roman"/>
          <w:noProof/>
          <w:sz w:val="24"/>
        </w:rPr>
      </w:pPr>
    </w:p>
    <w:p w14:paraId="51370E1F" w14:textId="75316272" w:rsidR="007C1DB1" w:rsidRPr="00EE772C" w:rsidRDefault="007C1DB1" w:rsidP="00FF3127">
      <w:pPr>
        <w:pStyle w:val="BodyText"/>
        <w:numPr>
          <w:ilvl w:val="4"/>
          <w:numId w:val="6"/>
        </w:numPr>
        <w:tabs>
          <w:tab w:val="left" w:pos="1272"/>
        </w:tabs>
        <w:spacing w:before="0"/>
        <w:ind w:left="709" w:hanging="283"/>
        <w:jc w:val="both"/>
        <w:rPr>
          <w:rFonts w:ascii="Times New Roman" w:hAnsi="Times New Roman"/>
          <w:noProof/>
          <w:sz w:val="24"/>
        </w:rPr>
      </w:pPr>
      <w:r>
        <w:rPr>
          <w:rFonts w:ascii="Times New Roman" w:hAnsi="Times New Roman"/>
          <w:sz w:val="24"/>
        </w:rPr>
        <w:t>negatīvajiem kontroles paraugiem (</w:t>
      </w:r>
      <w:r>
        <w:rPr>
          <w:rFonts w:ascii="Times New Roman" w:hAnsi="Times New Roman"/>
          <w:i/>
          <w:iCs/>
          <w:sz w:val="24"/>
        </w:rPr>
        <w:t>QCN</w:t>
      </w:r>
      <w:r>
        <w:rPr>
          <w:rFonts w:ascii="Times New Roman" w:hAnsi="Times New Roman"/>
          <w:sz w:val="24"/>
        </w:rPr>
        <w:t>);</w:t>
      </w:r>
    </w:p>
    <w:p w14:paraId="643A9F19" w14:textId="02C0639F" w:rsidR="007C1DB1" w:rsidRPr="00FF3127" w:rsidRDefault="007C1DB1" w:rsidP="00FF3127">
      <w:pPr>
        <w:pStyle w:val="BodyText"/>
        <w:numPr>
          <w:ilvl w:val="4"/>
          <w:numId w:val="6"/>
        </w:numPr>
        <w:tabs>
          <w:tab w:val="left" w:pos="1272"/>
        </w:tabs>
        <w:spacing w:before="0"/>
        <w:ind w:left="709" w:hanging="283"/>
        <w:jc w:val="both"/>
        <w:rPr>
          <w:rFonts w:ascii="Times New Roman" w:hAnsi="Times New Roman"/>
          <w:noProof/>
          <w:sz w:val="24"/>
        </w:rPr>
      </w:pPr>
      <w:r>
        <w:rPr>
          <w:rFonts w:ascii="Times New Roman" w:hAnsi="Times New Roman"/>
          <w:sz w:val="24"/>
        </w:rPr>
        <w:t xml:space="preserve">atsauces preparātiem, kas izmantoti, lai </w:t>
      </w:r>
      <w:r>
        <w:rPr>
          <w:rFonts w:ascii="Times New Roman" w:hAnsi="Times New Roman"/>
          <w:i/>
          <w:iCs/>
          <w:sz w:val="24"/>
        </w:rPr>
        <w:t>IEF-PAGE</w:t>
      </w:r>
      <w:r>
        <w:rPr>
          <w:rFonts w:ascii="Times New Roman" w:hAnsi="Times New Roman"/>
          <w:sz w:val="24"/>
        </w:rPr>
        <w:t xml:space="preserve"> noteiktu bāziskās, skābās un endogēnās zonas vai </w:t>
      </w:r>
      <w:r>
        <w:rPr>
          <w:rFonts w:ascii="Times New Roman" w:hAnsi="Times New Roman"/>
          <w:i/>
          <w:iCs/>
          <w:sz w:val="24"/>
        </w:rPr>
        <w:t>SDS-PAGE</w:t>
      </w:r>
      <w:r>
        <w:rPr>
          <w:rFonts w:ascii="Times New Roman" w:hAnsi="Times New Roman"/>
          <w:sz w:val="24"/>
        </w:rPr>
        <w:t xml:space="preserve"> un </w:t>
      </w:r>
      <w:r>
        <w:rPr>
          <w:rFonts w:ascii="Times New Roman" w:hAnsi="Times New Roman"/>
          <w:i/>
          <w:iCs/>
          <w:sz w:val="24"/>
        </w:rPr>
        <w:t>SAR-PAGE</w:t>
      </w:r>
      <w:r>
        <w:rPr>
          <w:rFonts w:ascii="Times New Roman" w:hAnsi="Times New Roman"/>
          <w:sz w:val="24"/>
        </w:rPr>
        <w:t xml:space="preserve"> noteiktu iespējamo molekulmasu, un</w:t>
      </w:r>
    </w:p>
    <w:p w14:paraId="37F67A31" w14:textId="77777777" w:rsidR="007C1DB1" w:rsidRPr="00EE772C" w:rsidRDefault="007C1DB1" w:rsidP="00FF3127">
      <w:pPr>
        <w:numPr>
          <w:ilvl w:val="4"/>
          <w:numId w:val="6"/>
        </w:numPr>
        <w:tabs>
          <w:tab w:val="left" w:pos="1272"/>
        </w:tabs>
        <w:ind w:left="709" w:hanging="283"/>
        <w:jc w:val="both"/>
        <w:rPr>
          <w:rFonts w:ascii="Times New Roman" w:eastAsia="Arial" w:hAnsi="Times New Roman" w:cs="Arial"/>
          <w:noProof/>
          <w:sz w:val="24"/>
        </w:rPr>
      </w:pP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alikvotu</w:t>
      </w:r>
      <w:r>
        <w:rPr>
          <w:rFonts w:ascii="Times New Roman" w:hAnsi="Times New Roman"/>
          <w:sz w:val="24"/>
        </w:rPr>
        <w:t>;</w:t>
      </w:r>
    </w:p>
    <w:p w14:paraId="1AA7CD96" w14:textId="77777777" w:rsidR="00FF3127" w:rsidRDefault="00FF3127" w:rsidP="00FF3127">
      <w:pPr>
        <w:pStyle w:val="BodyText"/>
        <w:tabs>
          <w:tab w:val="left" w:pos="732"/>
        </w:tabs>
        <w:spacing w:before="0"/>
        <w:ind w:left="0"/>
        <w:jc w:val="both"/>
        <w:rPr>
          <w:rFonts w:ascii="Times New Roman" w:hAnsi="Times New Roman"/>
          <w:noProof/>
          <w:sz w:val="24"/>
        </w:rPr>
      </w:pPr>
    </w:p>
    <w:p w14:paraId="05BA8A2A" w14:textId="00A6D0E0"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sz w:val="24"/>
        </w:rPr>
        <w:t>paziņojums par kvalitātes kontroli, mērinstrumenta darbību un citi pārbaudes derīguma dati;</w:t>
      </w:r>
    </w:p>
    <w:p w14:paraId="605310FF" w14:textId="77777777" w:rsidR="007C1DB1" w:rsidRPr="00EE772C" w:rsidRDefault="007C1DB1" w:rsidP="00FF3127">
      <w:pPr>
        <w:ind w:left="426"/>
        <w:jc w:val="both"/>
        <w:rPr>
          <w:rFonts w:ascii="Times New Roman" w:eastAsia="Arial" w:hAnsi="Times New Roman" w:cs="Arial"/>
          <w:noProof/>
          <w:sz w:val="24"/>
          <w:szCs w:val="20"/>
        </w:rPr>
      </w:pPr>
      <w:r>
        <w:rPr>
          <w:rFonts w:ascii="Times New Roman" w:hAnsi="Times New Roman"/>
          <w:sz w:val="24"/>
        </w:rPr>
        <w:t xml:space="preserve">[Piezīme. Piemēram, “Sistēmas kopējais sniegums ir pierādīts ar </w:t>
      </w:r>
      <w:r>
        <w:rPr>
          <w:rFonts w:ascii="Times New Roman" w:hAnsi="Times New Roman"/>
          <w:sz w:val="24"/>
          <w:u w:val="single"/>
        </w:rPr>
        <w:t xml:space="preserve">sākotnējās pārbaudes </w:t>
      </w:r>
      <w:r>
        <w:rPr>
          <w:rFonts w:ascii="Times New Roman" w:hAnsi="Times New Roman"/>
          <w:sz w:val="24"/>
          <w:u w:val="single"/>
        </w:rPr>
        <w:lastRenderedPageBreak/>
        <w:t>procedūras</w:t>
      </w:r>
      <w:r>
        <w:rPr>
          <w:rFonts w:ascii="Times New Roman" w:hAnsi="Times New Roman"/>
          <w:sz w:val="24"/>
        </w:rPr>
        <w:t xml:space="preserve"> kvalitātes kontroles paraugiem. Uzskata, ka tas ir derīgs visā procedūras gaitā.”]</w:t>
      </w:r>
    </w:p>
    <w:p w14:paraId="6DBFF920" w14:textId="77777777"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sz w:val="24"/>
          <w:u w:val="single"/>
        </w:rPr>
        <w:t>sākotnējās pārbaudes procedūras</w:t>
      </w:r>
      <w:r>
        <w:rPr>
          <w:rFonts w:ascii="Times New Roman" w:hAnsi="Times New Roman"/>
          <w:sz w:val="24"/>
        </w:rPr>
        <w:t xml:space="preserve"> slēdziens.</w:t>
      </w:r>
    </w:p>
    <w:p w14:paraId="3984061A" w14:textId="1A1C0533" w:rsidR="007C1DB1" w:rsidRPr="00EE772C" w:rsidRDefault="007C1DB1" w:rsidP="00FF3127">
      <w:pPr>
        <w:ind w:left="426"/>
        <w:jc w:val="both"/>
        <w:rPr>
          <w:rFonts w:ascii="Times New Roman" w:eastAsia="Arial" w:hAnsi="Times New Roman" w:cs="Arial"/>
          <w:noProof/>
          <w:sz w:val="24"/>
          <w:szCs w:val="20"/>
        </w:rPr>
      </w:pPr>
      <w:r>
        <w:rPr>
          <w:rFonts w:ascii="Times New Roman" w:hAnsi="Times New Roman"/>
          <w:sz w:val="24"/>
        </w:rPr>
        <w:t xml:space="preserve">[Piezīme. Piemēram: “Parauga x joslā uz </w:t>
      </w:r>
      <w:r>
        <w:rPr>
          <w:rFonts w:ascii="Times New Roman" w:hAnsi="Times New Roman"/>
          <w:i/>
          <w:iCs/>
          <w:sz w:val="24"/>
        </w:rPr>
        <w:t>SAR-PAGE</w:t>
      </w:r>
      <w:r>
        <w:rPr>
          <w:rFonts w:ascii="Times New Roman" w:hAnsi="Times New Roman"/>
          <w:sz w:val="24"/>
        </w:rPr>
        <w:t xml:space="preserve"> gela virs attiecīgās endogēnās joslas ir redzama neliela, izkliedēta zona; nevar izslēgt rekombinanta </w:t>
      </w:r>
      <w:r>
        <w:rPr>
          <w:rFonts w:ascii="Times New Roman" w:hAnsi="Times New Roman"/>
          <w:i/>
          <w:iCs/>
          <w:sz w:val="24"/>
        </w:rPr>
        <w:t>EPO</w:t>
      </w:r>
      <w:r>
        <w:rPr>
          <w:rFonts w:ascii="Times New Roman" w:hAnsi="Times New Roman"/>
          <w:sz w:val="24"/>
        </w:rPr>
        <w:t xml:space="preserve"> klātbūtni. Tāpēc šis rezultāts ir uzskatāms par </w:t>
      </w:r>
      <w:r>
        <w:rPr>
          <w:rFonts w:ascii="Times New Roman" w:hAnsi="Times New Roman"/>
          <w:sz w:val="24"/>
          <w:u w:val="single" w:color="000000"/>
        </w:rPr>
        <w:t>varbūtēju nelabvēlīgu analīžu rezultātu</w:t>
      </w:r>
      <w:r>
        <w:rPr>
          <w:rFonts w:ascii="Times New Roman" w:hAnsi="Times New Roman"/>
          <w:sz w:val="24"/>
        </w:rPr>
        <w:t xml:space="preserve">, un </w:t>
      </w:r>
      <w:r>
        <w:rPr>
          <w:rFonts w:ascii="Times New Roman" w:hAnsi="Times New Roman"/>
          <w:i/>
          <w:sz w:val="24"/>
        </w:rPr>
        <w:t>paraugam</w:t>
      </w:r>
      <w:r>
        <w:rPr>
          <w:rFonts w:ascii="Times New Roman" w:hAnsi="Times New Roman"/>
          <w:sz w:val="24"/>
        </w:rPr>
        <w:t xml:space="preserve"> ir jāveic </w:t>
      </w:r>
      <w:r>
        <w:rPr>
          <w:rFonts w:ascii="Times New Roman" w:hAnsi="Times New Roman"/>
          <w:sz w:val="24"/>
          <w:u w:val="single" w:color="000000"/>
        </w:rPr>
        <w:t>apstiprināšanas procedūra</w:t>
      </w:r>
      <w:r>
        <w:rPr>
          <w:rFonts w:ascii="Times New Roman" w:hAnsi="Times New Roman"/>
          <w:sz w:val="24"/>
        </w:rPr>
        <w:t>.”]</w:t>
      </w:r>
    </w:p>
    <w:p w14:paraId="18EAD456" w14:textId="77777777" w:rsidR="007C1DB1" w:rsidRPr="00EE772C" w:rsidRDefault="007C1DB1" w:rsidP="00EE772C">
      <w:pPr>
        <w:jc w:val="both"/>
        <w:rPr>
          <w:rFonts w:ascii="Times New Roman" w:eastAsia="Arial" w:hAnsi="Times New Roman" w:cs="Arial"/>
          <w:noProof/>
          <w:sz w:val="24"/>
          <w:szCs w:val="17"/>
        </w:rPr>
      </w:pPr>
    </w:p>
    <w:p w14:paraId="03E0A643" w14:textId="54E563E8" w:rsidR="007C1DB1" w:rsidRPr="00EE772C" w:rsidRDefault="00FF3127" w:rsidP="00FF3127">
      <w:pPr>
        <w:pStyle w:val="BodyText"/>
        <w:tabs>
          <w:tab w:val="left" w:pos="912"/>
        </w:tabs>
        <w:spacing w:before="0"/>
        <w:ind w:left="0"/>
        <w:jc w:val="both"/>
        <w:rPr>
          <w:rFonts w:ascii="Times New Roman" w:hAnsi="Times New Roman"/>
          <w:noProof/>
          <w:sz w:val="24"/>
        </w:rPr>
      </w:pPr>
      <w:r>
        <w:rPr>
          <w:rFonts w:ascii="Times New Roman" w:hAnsi="Times New Roman"/>
          <w:sz w:val="24"/>
          <w:u w:color="000000"/>
        </w:rPr>
        <w:t xml:space="preserve">1.2.2. </w:t>
      </w:r>
      <w:r>
        <w:rPr>
          <w:rFonts w:ascii="Times New Roman" w:hAnsi="Times New Roman"/>
          <w:sz w:val="24"/>
          <w:u w:val="single" w:color="000000"/>
        </w:rPr>
        <w:t>Apstiprināšanas procedūra(-as)</w:t>
      </w:r>
      <w:r>
        <w:rPr>
          <w:rFonts w:ascii="Times New Roman" w:hAnsi="Times New Roman"/>
          <w:sz w:val="24"/>
        </w:rPr>
        <w:t>:</w:t>
      </w:r>
    </w:p>
    <w:p w14:paraId="7785E3AF" w14:textId="77777777" w:rsidR="00FF3127" w:rsidRDefault="00FF3127" w:rsidP="00FF3127">
      <w:pPr>
        <w:pStyle w:val="BodyText"/>
        <w:tabs>
          <w:tab w:val="left" w:pos="732"/>
        </w:tabs>
        <w:spacing w:before="0"/>
        <w:ind w:left="0"/>
        <w:jc w:val="both"/>
        <w:rPr>
          <w:rFonts w:ascii="Times New Roman" w:hAnsi="Times New Roman"/>
          <w:noProof/>
          <w:sz w:val="24"/>
        </w:rPr>
      </w:pPr>
    </w:p>
    <w:p w14:paraId="5C570299" w14:textId="62692A3A"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sz w:val="24"/>
        </w:rPr>
        <w:t>pārbaudes apraksts;</w:t>
      </w:r>
    </w:p>
    <w:p w14:paraId="110B9282" w14:textId="77777777" w:rsidR="007C1DB1" w:rsidRPr="00EE772C" w:rsidRDefault="007C1DB1" w:rsidP="00FF3127">
      <w:pPr>
        <w:ind w:left="426"/>
        <w:jc w:val="both"/>
        <w:rPr>
          <w:rFonts w:ascii="Times New Roman" w:hAnsi="Times New Roman"/>
          <w:noProof/>
          <w:sz w:val="24"/>
        </w:rPr>
      </w:pPr>
      <w:r>
        <w:rPr>
          <w:rFonts w:ascii="Times New Roman" w:hAnsi="Times New Roman"/>
          <w:sz w:val="24"/>
        </w:rPr>
        <w:t xml:space="preserve">[Piezīme. Piemēram, </w:t>
      </w:r>
      <w:r>
        <w:rPr>
          <w:rFonts w:ascii="Times New Roman" w:hAnsi="Times New Roman"/>
          <w:i/>
          <w:iCs/>
          <w:sz w:val="24"/>
        </w:rPr>
        <w:t>SAR-PAGE</w:t>
      </w:r>
      <w:r>
        <w:rPr>
          <w:rFonts w:ascii="Times New Roman" w:hAnsi="Times New Roman"/>
          <w:sz w:val="24"/>
        </w:rPr>
        <w:t xml:space="preserve"> procedūras apraksts, kā arī metode, kas izmantota </w:t>
      </w:r>
      <w:r>
        <w:rPr>
          <w:rFonts w:ascii="Times New Roman" w:hAnsi="Times New Roman"/>
          <w:i/>
          <w:iCs/>
          <w:sz w:val="24"/>
        </w:rPr>
        <w:t>ESA</w:t>
      </w:r>
      <w:r>
        <w:rPr>
          <w:rFonts w:ascii="Times New Roman" w:hAnsi="Times New Roman"/>
          <w:sz w:val="24"/>
        </w:rPr>
        <w:t xml:space="preserve"> bagātināšanai/attīrīšanai.]</w:t>
      </w:r>
    </w:p>
    <w:p w14:paraId="0400406D" w14:textId="77777777"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i/>
          <w:iCs/>
          <w:sz w:val="24"/>
        </w:rPr>
        <w:t>parauga</w:t>
      </w:r>
      <w:r>
        <w:rPr>
          <w:rFonts w:ascii="Times New Roman" w:hAnsi="Times New Roman"/>
          <w:sz w:val="24"/>
        </w:rPr>
        <w:t xml:space="preserve"> analīzes secības apraksts (saturs un sloksnes pozīcija gelā);</w:t>
      </w:r>
    </w:p>
    <w:p w14:paraId="18B435BF" w14:textId="77777777"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sz w:val="24"/>
        </w:rPr>
        <w:t xml:space="preserve">apstiprinājuma rezultāti, ieskaitot gela veidolus, un ziņojumu (piemēram, </w:t>
      </w:r>
      <w:r>
        <w:rPr>
          <w:rFonts w:ascii="Times New Roman" w:hAnsi="Times New Roman"/>
          <w:i/>
          <w:iCs/>
          <w:sz w:val="24"/>
        </w:rPr>
        <w:t>GASepo</w:t>
      </w:r>
      <w:r>
        <w:rPr>
          <w:rFonts w:ascii="Times New Roman" w:hAnsi="Times New Roman"/>
          <w:sz w:val="24"/>
        </w:rPr>
        <w:t xml:space="preserve"> analīzes ziņojums) par:</w:t>
      </w:r>
    </w:p>
    <w:p w14:paraId="589F33BA" w14:textId="77777777" w:rsidR="00FF3127" w:rsidRDefault="00FF3127" w:rsidP="00FF3127">
      <w:pPr>
        <w:pStyle w:val="BodyText"/>
        <w:tabs>
          <w:tab w:val="left" w:pos="1272"/>
        </w:tabs>
        <w:spacing w:before="0"/>
        <w:ind w:left="0"/>
        <w:jc w:val="both"/>
        <w:rPr>
          <w:rFonts w:ascii="Times New Roman" w:hAnsi="Times New Roman"/>
          <w:noProof/>
          <w:sz w:val="24"/>
        </w:rPr>
      </w:pPr>
    </w:p>
    <w:p w14:paraId="547E90F0" w14:textId="667CB100" w:rsidR="007C1DB1" w:rsidRPr="00EE772C" w:rsidRDefault="007C1DB1" w:rsidP="00FF3127">
      <w:pPr>
        <w:pStyle w:val="BodyText"/>
        <w:numPr>
          <w:ilvl w:val="4"/>
          <w:numId w:val="6"/>
        </w:numPr>
        <w:spacing w:before="0"/>
        <w:ind w:left="709" w:hanging="283"/>
        <w:jc w:val="both"/>
        <w:rPr>
          <w:rFonts w:ascii="Times New Roman" w:hAnsi="Times New Roman"/>
          <w:noProof/>
          <w:sz w:val="24"/>
        </w:rPr>
      </w:pPr>
      <w:r>
        <w:rPr>
          <w:rFonts w:ascii="Times New Roman" w:hAnsi="Times New Roman"/>
          <w:sz w:val="24"/>
        </w:rPr>
        <w:t>negatīvajiem kontroles paraugiem (</w:t>
      </w:r>
      <w:r>
        <w:rPr>
          <w:rFonts w:ascii="Times New Roman" w:hAnsi="Times New Roman"/>
          <w:i/>
          <w:iCs/>
          <w:sz w:val="24"/>
        </w:rPr>
        <w:t>QCN</w:t>
      </w:r>
      <w:r>
        <w:rPr>
          <w:rFonts w:ascii="Times New Roman" w:hAnsi="Times New Roman"/>
          <w:sz w:val="24"/>
        </w:rPr>
        <w:t>);</w:t>
      </w:r>
    </w:p>
    <w:p w14:paraId="168B3C01" w14:textId="77777777" w:rsidR="007C1DB1" w:rsidRPr="00EE772C" w:rsidRDefault="007C1DB1" w:rsidP="00FF3127">
      <w:pPr>
        <w:pStyle w:val="BodyText"/>
        <w:numPr>
          <w:ilvl w:val="4"/>
          <w:numId w:val="6"/>
        </w:numPr>
        <w:spacing w:before="0"/>
        <w:ind w:left="709" w:hanging="283"/>
        <w:jc w:val="both"/>
        <w:rPr>
          <w:rFonts w:ascii="Times New Roman" w:hAnsi="Times New Roman"/>
          <w:noProof/>
          <w:sz w:val="24"/>
        </w:rPr>
      </w:pPr>
      <w:r>
        <w:rPr>
          <w:rFonts w:ascii="Times New Roman" w:hAnsi="Times New Roman"/>
          <w:sz w:val="24"/>
        </w:rPr>
        <w:t>pozitīvajiem kontroles paraugiem (</w:t>
      </w:r>
      <w:r>
        <w:rPr>
          <w:rFonts w:ascii="Times New Roman" w:hAnsi="Times New Roman"/>
          <w:i/>
          <w:iCs/>
          <w:sz w:val="24"/>
        </w:rPr>
        <w:t>QCP</w:t>
      </w:r>
      <w:r>
        <w:rPr>
          <w:rFonts w:ascii="Times New Roman" w:hAnsi="Times New Roman"/>
          <w:sz w:val="24"/>
        </w:rPr>
        <w:t>);</w:t>
      </w:r>
    </w:p>
    <w:p w14:paraId="1AB18F03" w14:textId="558987BE" w:rsidR="007C1DB1" w:rsidRPr="00FF3127" w:rsidRDefault="007C1DB1" w:rsidP="00FF3127">
      <w:pPr>
        <w:pStyle w:val="BodyText"/>
        <w:numPr>
          <w:ilvl w:val="4"/>
          <w:numId w:val="6"/>
        </w:numPr>
        <w:spacing w:before="0"/>
        <w:ind w:left="709" w:hanging="283"/>
        <w:jc w:val="both"/>
        <w:rPr>
          <w:rFonts w:ascii="Times New Roman" w:hAnsi="Times New Roman"/>
          <w:noProof/>
          <w:sz w:val="24"/>
        </w:rPr>
      </w:pPr>
      <w:r>
        <w:rPr>
          <w:rFonts w:ascii="Times New Roman" w:hAnsi="Times New Roman"/>
          <w:sz w:val="24"/>
        </w:rPr>
        <w:t xml:space="preserve">atsauces preparātiem, kas izmantoti, lai </w:t>
      </w:r>
      <w:r>
        <w:rPr>
          <w:rFonts w:ascii="Times New Roman" w:hAnsi="Times New Roman"/>
          <w:i/>
          <w:iCs/>
          <w:sz w:val="24"/>
        </w:rPr>
        <w:t>IEF-PAGE</w:t>
      </w:r>
      <w:r>
        <w:rPr>
          <w:rFonts w:ascii="Times New Roman" w:hAnsi="Times New Roman"/>
          <w:sz w:val="24"/>
        </w:rPr>
        <w:t xml:space="preserve"> noteiktu bāziskās, skābās un endogēnās zonas vai </w:t>
      </w:r>
      <w:r>
        <w:rPr>
          <w:rFonts w:ascii="Times New Roman" w:hAnsi="Times New Roman"/>
          <w:i/>
          <w:iCs/>
          <w:sz w:val="24"/>
        </w:rPr>
        <w:t>SDS-PAGE</w:t>
      </w:r>
      <w:r>
        <w:rPr>
          <w:rFonts w:ascii="Times New Roman" w:hAnsi="Times New Roman"/>
          <w:sz w:val="24"/>
        </w:rPr>
        <w:t xml:space="preserve"> un </w:t>
      </w:r>
      <w:r>
        <w:rPr>
          <w:rFonts w:ascii="Times New Roman" w:hAnsi="Times New Roman"/>
          <w:i/>
          <w:iCs/>
          <w:sz w:val="24"/>
        </w:rPr>
        <w:t>SAR-PAGE</w:t>
      </w:r>
      <w:r>
        <w:rPr>
          <w:rFonts w:ascii="Times New Roman" w:hAnsi="Times New Roman"/>
          <w:sz w:val="24"/>
        </w:rPr>
        <w:t xml:space="preserve"> noteiktu iespējamo molekulmasu, un</w:t>
      </w:r>
    </w:p>
    <w:p w14:paraId="28C821CF" w14:textId="77777777" w:rsidR="007C1DB1" w:rsidRPr="00EE772C" w:rsidRDefault="007C1DB1" w:rsidP="00FF3127">
      <w:pPr>
        <w:numPr>
          <w:ilvl w:val="4"/>
          <w:numId w:val="6"/>
        </w:numPr>
        <w:ind w:left="709" w:hanging="283"/>
        <w:jc w:val="both"/>
        <w:rPr>
          <w:rFonts w:ascii="Times New Roman" w:eastAsia="Arial" w:hAnsi="Times New Roman" w:cs="Arial"/>
          <w:noProof/>
          <w:sz w:val="24"/>
        </w:rPr>
      </w:pP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alikvotu</w:t>
      </w:r>
      <w:r>
        <w:rPr>
          <w:rFonts w:ascii="Times New Roman" w:hAnsi="Times New Roman"/>
          <w:sz w:val="24"/>
        </w:rPr>
        <w:t>;</w:t>
      </w:r>
    </w:p>
    <w:p w14:paraId="59D1F139" w14:textId="77777777" w:rsidR="00FF3127" w:rsidRDefault="00FF3127" w:rsidP="00FF3127">
      <w:pPr>
        <w:pStyle w:val="BodyText"/>
        <w:tabs>
          <w:tab w:val="left" w:pos="732"/>
        </w:tabs>
        <w:spacing w:before="0"/>
        <w:ind w:left="0"/>
        <w:jc w:val="both"/>
        <w:rPr>
          <w:rFonts w:ascii="Times New Roman" w:hAnsi="Times New Roman"/>
          <w:noProof/>
          <w:sz w:val="24"/>
        </w:rPr>
      </w:pPr>
    </w:p>
    <w:p w14:paraId="20C5D320" w14:textId="0510351B"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sz w:val="24"/>
        </w:rPr>
        <w:t>paziņojums par kvalitātes kontroli, mērinstrumenta darbību un citi pārbaudes derīguma dati;</w:t>
      </w:r>
    </w:p>
    <w:p w14:paraId="60412CB1" w14:textId="77777777" w:rsidR="007C1DB1" w:rsidRPr="00EE772C" w:rsidRDefault="007C1DB1" w:rsidP="00FF3127">
      <w:pPr>
        <w:ind w:left="426"/>
        <w:jc w:val="both"/>
        <w:rPr>
          <w:rFonts w:ascii="Times New Roman" w:eastAsia="Arial" w:hAnsi="Times New Roman" w:cs="Arial"/>
          <w:noProof/>
          <w:sz w:val="24"/>
          <w:szCs w:val="20"/>
        </w:rPr>
      </w:pPr>
      <w:r>
        <w:rPr>
          <w:rFonts w:ascii="Times New Roman" w:hAnsi="Times New Roman"/>
          <w:sz w:val="24"/>
        </w:rPr>
        <w:t xml:space="preserve">[Piezīme. Piemēram: “Sistēmas kopējais sniegums ir pierādīts ar </w:t>
      </w:r>
      <w:r>
        <w:rPr>
          <w:rFonts w:ascii="Times New Roman" w:hAnsi="Times New Roman"/>
          <w:sz w:val="24"/>
          <w:u w:val="single"/>
        </w:rPr>
        <w:t>apstiprināšanas procedūras</w:t>
      </w:r>
      <w:r>
        <w:rPr>
          <w:rFonts w:ascii="Times New Roman" w:hAnsi="Times New Roman"/>
          <w:sz w:val="24"/>
        </w:rPr>
        <w:t xml:space="preserve"> pozitīvajiem un negatīvajiem kontroles paraugiem. Uzskata, ka tas ir derīgs visā procedūras gaitā.”]</w:t>
      </w:r>
    </w:p>
    <w:p w14:paraId="3F5C79BD" w14:textId="77777777"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sz w:val="24"/>
          <w:u w:val="single"/>
        </w:rPr>
        <w:t>apstiprināšanas procedūras</w:t>
      </w:r>
      <w:r>
        <w:rPr>
          <w:rFonts w:ascii="Times New Roman" w:hAnsi="Times New Roman"/>
          <w:sz w:val="24"/>
        </w:rPr>
        <w:t xml:space="preserve"> slēdziens;</w:t>
      </w:r>
    </w:p>
    <w:p w14:paraId="59B70FAA" w14:textId="77777777" w:rsidR="007C1DB1" w:rsidRPr="00EE772C" w:rsidRDefault="007C1DB1" w:rsidP="00FF3127">
      <w:pPr>
        <w:ind w:left="426"/>
        <w:jc w:val="both"/>
        <w:rPr>
          <w:rFonts w:ascii="Times New Roman" w:eastAsia="Arial" w:hAnsi="Times New Roman" w:cs="Arial"/>
          <w:noProof/>
          <w:sz w:val="24"/>
          <w:szCs w:val="20"/>
        </w:rPr>
      </w:pPr>
      <w:r>
        <w:rPr>
          <w:rFonts w:ascii="Times New Roman" w:hAnsi="Times New Roman"/>
          <w:sz w:val="24"/>
        </w:rPr>
        <w:t xml:space="preserve">[Piezīme. Piemēram: “Paraugā x joslā uz </w:t>
      </w:r>
      <w:r>
        <w:rPr>
          <w:rFonts w:ascii="Times New Roman" w:hAnsi="Times New Roman"/>
          <w:i/>
          <w:iCs/>
          <w:sz w:val="24"/>
        </w:rPr>
        <w:t>SAR-PAGE</w:t>
      </w:r>
      <w:r>
        <w:rPr>
          <w:rFonts w:ascii="Times New Roman" w:hAnsi="Times New Roman"/>
          <w:sz w:val="24"/>
        </w:rPr>
        <w:t xml:space="preserve"> gela virs attiecīgās endogēnā </w:t>
      </w:r>
      <w:r>
        <w:rPr>
          <w:rFonts w:ascii="Times New Roman" w:hAnsi="Times New Roman"/>
          <w:i/>
          <w:iCs/>
          <w:sz w:val="24"/>
        </w:rPr>
        <w:t>EPO</w:t>
      </w:r>
      <w:r>
        <w:rPr>
          <w:rFonts w:ascii="Times New Roman" w:hAnsi="Times New Roman"/>
          <w:sz w:val="24"/>
        </w:rPr>
        <w:t xml:space="preserve"> joslas ir redzama neliela, izkliedēta zona. Tādējādi rekombinanta </w:t>
      </w:r>
      <w:r>
        <w:rPr>
          <w:rFonts w:ascii="Times New Roman" w:hAnsi="Times New Roman"/>
          <w:i/>
          <w:iCs/>
          <w:sz w:val="24"/>
        </w:rPr>
        <w:t>EPO</w:t>
      </w:r>
      <w:r>
        <w:rPr>
          <w:rFonts w:ascii="Times New Roman" w:hAnsi="Times New Roman"/>
          <w:sz w:val="24"/>
        </w:rPr>
        <w:t xml:space="preserve"> klātbūtne ir apstiprināta saskaņā ar </w:t>
      </w:r>
      <w:r>
        <w:rPr>
          <w:rFonts w:ascii="Times New Roman" w:hAnsi="Times New Roman"/>
          <w:i/>
          <w:iCs/>
          <w:sz w:val="24"/>
        </w:rPr>
        <w:t>WADA TD EPO</w:t>
      </w:r>
      <w:r>
        <w:rPr>
          <w:rFonts w:ascii="Times New Roman" w:hAnsi="Times New Roman"/>
          <w:sz w:val="24"/>
        </w:rPr>
        <w:t xml:space="preserve"> [4]. Tāpēc par šo paraugu ir jāprasa otrais atzinums”.]</w:t>
      </w:r>
    </w:p>
    <w:p w14:paraId="5EE0DBF3" w14:textId="77777777" w:rsidR="007C1DB1" w:rsidRPr="00EE772C" w:rsidRDefault="007C1DB1" w:rsidP="00FF3127">
      <w:pPr>
        <w:pStyle w:val="BodyText"/>
        <w:numPr>
          <w:ilvl w:val="3"/>
          <w:numId w:val="6"/>
        </w:numPr>
        <w:spacing w:before="0"/>
        <w:ind w:left="426" w:hanging="426"/>
        <w:jc w:val="both"/>
        <w:rPr>
          <w:rFonts w:ascii="Times New Roman" w:hAnsi="Times New Roman"/>
          <w:noProof/>
          <w:sz w:val="24"/>
        </w:rPr>
      </w:pPr>
      <w:r>
        <w:rPr>
          <w:rFonts w:ascii="Times New Roman" w:hAnsi="Times New Roman"/>
          <w:sz w:val="24"/>
        </w:rPr>
        <w:t xml:space="preserve">otrais atzinums (ko parakstījis </w:t>
      </w:r>
      <w:r>
        <w:rPr>
          <w:rFonts w:ascii="Times New Roman" w:hAnsi="Times New Roman"/>
          <w:i/>
          <w:sz w:val="24"/>
        </w:rPr>
        <w:t>WADA EPO</w:t>
      </w:r>
      <w:r>
        <w:rPr>
          <w:rFonts w:ascii="Times New Roman" w:hAnsi="Times New Roman"/>
          <w:sz w:val="24"/>
        </w:rPr>
        <w:t xml:space="preserve"> darba grupas loceklis, kura vārds ir iekļauts spēkā esošajā </w:t>
      </w:r>
      <w:r>
        <w:rPr>
          <w:rFonts w:ascii="Times New Roman" w:hAnsi="Times New Roman"/>
          <w:i/>
          <w:iCs/>
          <w:sz w:val="24"/>
        </w:rPr>
        <w:t>TD EPO</w:t>
      </w:r>
      <w:r>
        <w:rPr>
          <w:rFonts w:ascii="Times New Roman" w:hAnsi="Times New Roman"/>
          <w:sz w:val="24"/>
        </w:rPr>
        <w:t xml:space="preserve"> [4]).</w:t>
      </w:r>
    </w:p>
    <w:p w14:paraId="7362E865" w14:textId="77777777" w:rsidR="007C1DB1" w:rsidRPr="00EE772C" w:rsidRDefault="007C1DB1" w:rsidP="00EE772C">
      <w:pPr>
        <w:jc w:val="both"/>
        <w:rPr>
          <w:rFonts w:ascii="Times New Roman" w:eastAsia="Arial" w:hAnsi="Times New Roman" w:cs="Arial"/>
          <w:noProof/>
          <w:sz w:val="24"/>
          <w:szCs w:val="21"/>
        </w:rPr>
      </w:pPr>
    </w:p>
    <w:p w14:paraId="347A52D8" w14:textId="76E61C58" w:rsidR="007C1DB1" w:rsidRPr="00EE772C" w:rsidRDefault="00FF3127" w:rsidP="00FF3127">
      <w:pPr>
        <w:pStyle w:val="BodyText"/>
        <w:tabs>
          <w:tab w:val="left" w:pos="641"/>
        </w:tabs>
        <w:spacing w:before="0"/>
        <w:ind w:left="0"/>
        <w:jc w:val="both"/>
        <w:rPr>
          <w:rFonts w:ascii="Times New Roman" w:hAnsi="Times New Roman" w:cs="Arial"/>
          <w:noProof/>
          <w:sz w:val="24"/>
        </w:rPr>
      </w:pPr>
      <w:r>
        <w:rPr>
          <w:rFonts w:ascii="Times New Roman" w:hAnsi="Times New Roman"/>
          <w:sz w:val="24"/>
          <w:u w:color="000000"/>
        </w:rPr>
        <w:t xml:space="preserve">1.3. </w:t>
      </w:r>
      <w:r>
        <w:rPr>
          <w:rFonts w:ascii="Times New Roman" w:hAnsi="Times New Roman"/>
          <w:sz w:val="24"/>
          <w:u w:val="single"/>
        </w:rPr>
        <w:t>Laboratorijas</w:t>
      </w:r>
      <w:r>
        <w:rPr>
          <w:rFonts w:ascii="Times New Roman" w:hAnsi="Times New Roman"/>
          <w:sz w:val="24"/>
        </w:rPr>
        <w:t xml:space="preserve"> pārbaudes ziņojums(-i)</w:t>
      </w:r>
    </w:p>
    <w:p w14:paraId="24F99706" w14:textId="77777777" w:rsidR="00FF3127" w:rsidRDefault="00FF3127" w:rsidP="00EE772C">
      <w:pPr>
        <w:pStyle w:val="BodyText"/>
        <w:spacing w:before="0"/>
        <w:ind w:left="0"/>
        <w:jc w:val="both"/>
        <w:rPr>
          <w:rFonts w:ascii="Times New Roman" w:hAnsi="Times New Roman"/>
          <w:noProof/>
          <w:sz w:val="24"/>
        </w:rPr>
      </w:pPr>
    </w:p>
    <w:p w14:paraId="53C8EE87" w14:textId="7D50EF4F"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pārbaudes ziņojuma dokumentāciju ievēro prasības, kas izklāstītas </w:t>
      </w:r>
      <w:r>
        <w:rPr>
          <w:rFonts w:ascii="Times New Roman" w:hAnsi="Times New Roman"/>
          <w:i/>
          <w:iCs/>
          <w:sz w:val="24"/>
        </w:rPr>
        <w:t>TD2019LDOC</w:t>
      </w:r>
      <w:r>
        <w:rPr>
          <w:rFonts w:ascii="Times New Roman" w:hAnsi="Times New Roman"/>
          <w:sz w:val="24"/>
        </w:rPr>
        <w:t xml:space="preserve"> 1. versijas 3.4. punktā.</w:t>
      </w:r>
    </w:p>
    <w:p w14:paraId="5E738483" w14:textId="77777777" w:rsidR="007C1DB1" w:rsidRPr="00EE772C" w:rsidRDefault="007C1DB1" w:rsidP="00EE772C">
      <w:pPr>
        <w:jc w:val="both"/>
        <w:rPr>
          <w:rFonts w:ascii="Times New Roman" w:eastAsia="Arial" w:hAnsi="Times New Roman" w:cs="Arial"/>
          <w:noProof/>
          <w:sz w:val="24"/>
          <w:szCs w:val="24"/>
        </w:rPr>
      </w:pPr>
    </w:p>
    <w:p w14:paraId="10AF7CC5" w14:textId="77FFEDE2" w:rsidR="007C1DB1" w:rsidRPr="00EE772C" w:rsidRDefault="00FF3127" w:rsidP="00FF3127">
      <w:pPr>
        <w:pStyle w:val="BodyText"/>
        <w:tabs>
          <w:tab w:val="left" w:pos="641"/>
        </w:tabs>
        <w:spacing w:before="0"/>
        <w:ind w:left="0"/>
        <w:jc w:val="both"/>
        <w:rPr>
          <w:rFonts w:ascii="Times New Roman" w:hAnsi="Times New Roman"/>
          <w:noProof/>
          <w:sz w:val="24"/>
        </w:rPr>
      </w:pPr>
      <w:r>
        <w:rPr>
          <w:rFonts w:ascii="Times New Roman" w:hAnsi="Times New Roman"/>
          <w:sz w:val="24"/>
        </w:rPr>
        <w:t>1.4. Analīzes, ko uzticēts veikt saskaņā ar apakšlīgumu</w:t>
      </w:r>
    </w:p>
    <w:p w14:paraId="0288CD9F" w14:textId="77777777" w:rsidR="00FF3127" w:rsidRDefault="00FF3127" w:rsidP="00EE772C">
      <w:pPr>
        <w:pStyle w:val="BodyText"/>
        <w:spacing w:before="0"/>
        <w:ind w:left="0"/>
        <w:jc w:val="both"/>
        <w:rPr>
          <w:rFonts w:ascii="Times New Roman" w:hAnsi="Times New Roman"/>
          <w:noProof/>
          <w:sz w:val="24"/>
        </w:rPr>
      </w:pPr>
    </w:p>
    <w:p w14:paraId="3752499D" w14:textId="126D34A1"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analīzēm, ko uzticēts veikt saskaņā ar apakšlīgumu, ievēro prasības, kas izklāstītas </w:t>
      </w:r>
      <w:r>
        <w:rPr>
          <w:rFonts w:ascii="Times New Roman" w:hAnsi="Times New Roman"/>
          <w:i/>
          <w:iCs/>
          <w:sz w:val="24"/>
        </w:rPr>
        <w:t>TD2019LDOC</w:t>
      </w:r>
      <w:r>
        <w:rPr>
          <w:rFonts w:ascii="Times New Roman" w:hAnsi="Times New Roman"/>
          <w:sz w:val="24"/>
        </w:rPr>
        <w:t xml:space="preserve"> 1. versijas 3.5. punktā.</w:t>
      </w:r>
    </w:p>
    <w:p w14:paraId="0D8944F8" w14:textId="0CFC152C" w:rsidR="00FF3127" w:rsidRDefault="00FF3127">
      <w:pPr>
        <w:rPr>
          <w:rFonts w:ascii="Times New Roman" w:hAnsi="Times New Roman"/>
          <w:noProof/>
          <w:sz w:val="24"/>
        </w:rPr>
      </w:pPr>
      <w:r>
        <w:br w:type="page"/>
      </w:r>
    </w:p>
    <w:p w14:paraId="327C07FD" w14:textId="77777777" w:rsidR="00FF3127" w:rsidRDefault="00FF3127" w:rsidP="00FF3127">
      <w:pPr>
        <w:jc w:val="both"/>
        <w:rPr>
          <w:rFonts w:ascii="Times New Roman" w:eastAsia="Times New Roman" w:hAnsi="Times New Roman" w:cs="Times New Roman"/>
          <w:noProof/>
          <w:sz w:val="24"/>
          <w:szCs w:val="24"/>
        </w:rPr>
      </w:pPr>
    </w:p>
    <w:p w14:paraId="5B4B465B" w14:textId="77777777" w:rsidR="00FF3127" w:rsidRDefault="00FF3127" w:rsidP="00FF3127">
      <w:pPr>
        <w:jc w:val="center"/>
        <w:rPr>
          <w:rFonts w:ascii="Times New Roman" w:eastAsia="Times New Roman" w:hAnsi="Times New Roman" w:cs="Times New Roman"/>
          <w:b/>
          <w:bCs/>
          <w:noProof/>
          <w:sz w:val="24"/>
          <w:szCs w:val="24"/>
        </w:rPr>
      </w:pPr>
      <w:r>
        <w:rPr>
          <w:rFonts w:ascii="Times New Roman" w:hAnsi="Times New Roman"/>
          <w:b/>
          <w:i/>
          <w:iCs/>
          <w:sz w:val="24"/>
        </w:rPr>
        <w:t>WADA</w:t>
      </w:r>
      <w:r>
        <w:rPr>
          <w:rFonts w:ascii="Times New Roman" w:hAnsi="Times New Roman"/>
          <w:b/>
          <w:sz w:val="24"/>
        </w:rPr>
        <w:t xml:space="preserve"> tehniskais dokuments – TD2019LDOC</w:t>
      </w:r>
    </w:p>
    <w:p w14:paraId="71D6FBE7" w14:textId="25BF18F4" w:rsidR="00FF3127" w:rsidRPr="00EE772C" w:rsidRDefault="00FF3127" w:rsidP="00FF3127">
      <w:pPr>
        <w:jc w:val="center"/>
        <w:rPr>
          <w:rFonts w:ascii="Times New Roman" w:eastAsia="Times New Roman" w:hAnsi="Times New Roman" w:cs="Times New Roman"/>
          <w:b/>
          <w:bCs/>
          <w:noProof/>
          <w:sz w:val="24"/>
          <w:szCs w:val="24"/>
        </w:rPr>
      </w:pPr>
      <w:r>
        <w:rPr>
          <w:rFonts w:ascii="Times New Roman" w:hAnsi="Times New Roman"/>
          <w:b/>
          <w:sz w:val="24"/>
        </w:rPr>
        <w:t xml:space="preserve">D papildinājums. </w:t>
      </w:r>
      <w:r>
        <w:rPr>
          <w:rFonts w:ascii="Times New Roman" w:hAnsi="Times New Roman"/>
          <w:b/>
          <w:i/>
          <w:iCs/>
          <w:sz w:val="24"/>
        </w:rPr>
        <w:t>hGH</w:t>
      </w:r>
    </w:p>
    <w:p w14:paraId="5F8ACDDE" w14:textId="77777777" w:rsidR="00FF3127" w:rsidRPr="00EE772C" w:rsidRDefault="00FF3127" w:rsidP="00FF3127">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990"/>
        <w:gridCol w:w="3142"/>
        <w:gridCol w:w="1844"/>
        <w:gridCol w:w="2152"/>
      </w:tblGrid>
      <w:tr w:rsidR="00FF3127" w:rsidRPr="00EE772C" w14:paraId="64301323"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6B08AEB7" w14:textId="77777777" w:rsidR="00FF3127" w:rsidRPr="00EE772C" w:rsidRDefault="00FF3127" w:rsidP="003166B6">
            <w:pPr>
              <w:pStyle w:val="TableParagraph"/>
              <w:jc w:val="both"/>
              <w:rPr>
                <w:rFonts w:ascii="Times New Roman" w:hAnsi="Times New Roman"/>
                <w:noProof/>
                <w:sz w:val="20"/>
                <w:szCs w:val="20"/>
              </w:rPr>
            </w:pPr>
            <w:r>
              <w:rPr>
                <w:rFonts w:ascii="Times New Roman" w:hAnsi="Times New Roman"/>
                <w:sz w:val="20"/>
              </w:rPr>
              <w:t>Dokumenta numurs:</w:t>
            </w:r>
          </w:p>
        </w:tc>
        <w:tc>
          <w:tcPr>
            <w:tcW w:w="1721" w:type="pct"/>
            <w:tcBorders>
              <w:top w:val="single" w:sz="5" w:space="0" w:color="000000"/>
              <w:left w:val="single" w:sz="5" w:space="0" w:color="000000"/>
              <w:bottom w:val="single" w:sz="5" w:space="0" w:color="000000"/>
              <w:right w:val="single" w:sz="5" w:space="0" w:color="000000"/>
            </w:tcBorders>
          </w:tcPr>
          <w:p w14:paraId="47237FFE" w14:textId="27EA7018" w:rsidR="00FF3127" w:rsidRPr="00EE772C" w:rsidRDefault="00FF3127" w:rsidP="003166B6">
            <w:pPr>
              <w:pStyle w:val="TableParagraph"/>
              <w:jc w:val="both"/>
              <w:rPr>
                <w:rFonts w:ascii="Times New Roman" w:hAnsi="Times New Roman"/>
                <w:noProof/>
                <w:sz w:val="20"/>
                <w:szCs w:val="20"/>
              </w:rPr>
            </w:pPr>
            <w:r>
              <w:rPr>
                <w:rFonts w:ascii="Times New Roman" w:hAnsi="Times New Roman"/>
                <w:i/>
                <w:iCs/>
                <w:sz w:val="20"/>
              </w:rPr>
              <w:t>TD2019LDOC</w:t>
            </w:r>
            <w:r>
              <w:rPr>
                <w:rFonts w:ascii="Times New Roman" w:hAnsi="Times New Roman"/>
                <w:sz w:val="20"/>
              </w:rPr>
              <w:t xml:space="preserve"> – D papildinājums. </w:t>
            </w:r>
            <w:r>
              <w:rPr>
                <w:rFonts w:ascii="Times New Roman" w:hAnsi="Times New Roman"/>
                <w:i/>
                <w:iCs/>
                <w:sz w:val="20"/>
              </w:rPr>
              <w:t>hGH</w:t>
            </w:r>
          </w:p>
        </w:tc>
        <w:tc>
          <w:tcPr>
            <w:tcW w:w="1010" w:type="pct"/>
            <w:tcBorders>
              <w:top w:val="single" w:sz="5" w:space="0" w:color="000000"/>
              <w:left w:val="single" w:sz="5" w:space="0" w:color="000000"/>
              <w:bottom w:val="single" w:sz="5" w:space="0" w:color="000000"/>
              <w:right w:val="single" w:sz="5" w:space="0" w:color="000000"/>
            </w:tcBorders>
          </w:tcPr>
          <w:p w14:paraId="37F20120" w14:textId="77777777" w:rsidR="00FF3127" w:rsidRPr="00EE772C" w:rsidRDefault="00FF3127" w:rsidP="003166B6">
            <w:pPr>
              <w:pStyle w:val="TableParagraph"/>
              <w:jc w:val="both"/>
              <w:rPr>
                <w:rFonts w:ascii="Times New Roman" w:hAnsi="Times New Roman"/>
                <w:noProof/>
                <w:sz w:val="20"/>
                <w:szCs w:val="20"/>
              </w:rPr>
            </w:pPr>
            <w:r>
              <w:rPr>
                <w:rFonts w:ascii="Times New Roman" w:hAnsi="Times New Roman"/>
                <w:sz w:val="20"/>
              </w:rPr>
              <w:t>Versijas numurs:</w:t>
            </w:r>
          </w:p>
        </w:tc>
        <w:tc>
          <w:tcPr>
            <w:tcW w:w="1180" w:type="pct"/>
            <w:tcBorders>
              <w:top w:val="single" w:sz="5" w:space="0" w:color="000000"/>
              <w:left w:val="single" w:sz="5" w:space="0" w:color="000000"/>
              <w:bottom w:val="single" w:sz="5" w:space="0" w:color="000000"/>
              <w:right w:val="single" w:sz="5" w:space="0" w:color="000000"/>
            </w:tcBorders>
          </w:tcPr>
          <w:p w14:paraId="5A21F7E6" w14:textId="77777777" w:rsidR="00FF3127" w:rsidRPr="00EE772C" w:rsidRDefault="00FF3127" w:rsidP="003166B6">
            <w:pPr>
              <w:pStyle w:val="TableParagraph"/>
              <w:jc w:val="both"/>
              <w:rPr>
                <w:rFonts w:ascii="Times New Roman" w:hAnsi="Times New Roman"/>
                <w:noProof/>
                <w:sz w:val="20"/>
                <w:szCs w:val="20"/>
              </w:rPr>
            </w:pPr>
            <w:r>
              <w:rPr>
                <w:rFonts w:ascii="Times New Roman" w:hAnsi="Times New Roman"/>
                <w:sz w:val="20"/>
              </w:rPr>
              <w:t>1.0</w:t>
            </w:r>
          </w:p>
        </w:tc>
      </w:tr>
      <w:tr w:rsidR="00FF3127" w:rsidRPr="00EE772C" w14:paraId="6C90DFE7"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235B04BA" w14:textId="77777777" w:rsidR="00FF3127" w:rsidRPr="00EE772C" w:rsidRDefault="00FF3127" w:rsidP="003166B6">
            <w:pPr>
              <w:pStyle w:val="TableParagraph"/>
              <w:jc w:val="both"/>
              <w:rPr>
                <w:rFonts w:ascii="Times New Roman" w:hAnsi="Times New Roman"/>
                <w:noProof/>
                <w:sz w:val="20"/>
                <w:szCs w:val="20"/>
              </w:rPr>
            </w:pPr>
            <w:r>
              <w:rPr>
                <w:rFonts w:ascii="Times New Roman" w:hAnsi="Times New Roman"/>
                <w:sz w:val="20"/>
              </w:rPr>
              <w:t>Sarakstījusi:</w:t>
            </w:r>
          </w:p>
        </w:tc>
        <w:tc>
          <w:tcPr>
            <w:tcW w:w="1721" w:type="pct"/>
            <w:tcBorders>
              <w:top w:val="single" w:sz="5" w:space="0" w:color="000000"/>
              <w:left w:val="single" w:sz="5" w:space="0" w:color="000000"/>
              <w:bottom w:val="single" w:sz="5" w:space="0" w:color="000000"/>
              <w:right w:val="single" w:sz="5" w:space="0" w:color="000000"/>
            </w:tcBorders>
          </w:tcPr>
          <w:p w14:paraId="75D11355" w14:textId="77777777" w:rsidR="00FF3127" w:rsidRPr="00EE772C" w:rsidRDefault="00FF3127" w:rsidP="003166B6">
            <w:pPr>
              <w:pStyle w:val="TableParagraph"/>
              <w:jc w:val="both"/>
              <w:rPr>
                <w:rFonts w:ascii="Times New Roman" w:eastAsia="Arial" w:hAnsi="Times New Roman" w:cs="Arial"/>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1010" w:type="pct"/>
            <w:tcBorders>
              <w:top w:val="single" w:sz="5" w:space="0" w:color="000000"/>
              <w:left w:val="single" w:sz="5" w:space="0" w:color="000000"/>
              <w:bottom w:val="single" w:sz="5" w:space="0" w:color="000000"/>
              <w:right w:val="single" w:sz="5" w:space="0" w:color="000000"/>
            </w:tcBorders>
          </w:tcPr>
          <w:p w14:paraId="70DF93D2" w14:textId="77777777" w:rsidR="00FF3127" w:rsidRPr="00EE772C" w:rsidRDefault="00FF3127" w:rsidP="003166B6">
            <w:pPr>
              <w:pStyle w:val="TableParagraph"/>
              <w:jc w:val="both"/>
              <w:rPr>
                <w:rFonts w:ascii="Times New Roman" w:hAnsi="Times New Roman"/>
                <w:noProof/>
                <w:sz w:val="20"/>
                <w:szCs w:val="20"/>
              </w:rPr>
            </w:pPr>
            <w:r>
              <w:rPr>
                <w:rFonts w:ascii="Times New Roman" w:hAnsi="Times New Roman"/>
                <w:sz w:val="20"/>
              </w:rPr>
              <w:t>Apstiprinājusi:</w:t>
            </w:r>
          </w:p>
        </w:tc>
        <w:tc>
          <w:tcPr>
            <w:tcW w:w="1180" w:type="pct"/>
            <w:tcBorders>
              <w:top w:val="single" w:sz="5" w:space="0" w:color="000000"/>
              <w:left w:val="single" w:sz="5" w:space="0" w:color="000000"/>
              <w:bottom w:val="single" w:sz="5" w:space="0" w:color="000000"/>
              <w:right w:val="single" w:sz="5" w:space="0" w:color="000000"/>
            </w:tcBorders>
          </w:tcPr>
          <w:p w14:paraId="4C36C784" w14:textId="77777777" w:rsidR="00FF3127" w:rsidRPr="00EE772C" w:rsidRDefault="00FF3127" w:rsidP="003166B6">
            <w:pPr>
              <w:pStyle w:val="TableParagraph"/>
              <w:jc w:val="both"/>
              <w:rPr>
                <w:rFonts w:ascii="Times New Roman" w:eastAsia="Arial" w:hAnsi="Times New Roman" w:cs="Arial"/>
                <w:noProof/>
                <w:sz w:val="20"/>
                <w:szCs w:val="20"/>
              </w:rPr>
            </w:pPr>
            <w:r>
              <w:rPr>
                <w:rFonts w:ascii="Times New Roman" w:hAnsi="Times New Roman"/>
                <w:i/>
                <w:iCs/>
                <w:sz w:val="20"/>
              </w:rPr>
              <w:t>WADA</w:t>
            </w:r>
            <w:r>
              <w:rPr>
                <w:rFonts w:ascii="Times New Roman" w:hAnsi="Times New Roman"/>
                <w:sz w:val="20"/>
              </w:rPr>
              <w:t xml:space="preserve"> izpildkomiteja</w:t>
            </w:r>
          </w:p>
        </w:tc>
      </w:tr>
      <w:tr w:rsidR="00FF3127" w:rsidRPr="00EE772C" w14:paraId="2C49ED70"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0CEA8FAA" w14:textId="77777777" w:rsidR="00FF3127" w:rsidRPr="00EE772C" w:rsidRDefault="00FF3127" w:rsidP="003166B6">
            <w:pPr>
              <w:pStyle w:val="TableParagraph"/>
              <w:jc w:val="both"/>
              <w:rPr>
                <w:rFonts w:ascii="Times New Roman" w:hAnsi="Times New Roman"/>
                <w:noProof/>
                <w:sz w:val="20"/>
                <w:szCs w:val="20"/>
              </w:rPr>
            </w:pPr>
            <w:r>
              <w:rPr>
                <w:rFonts w:ascii="Times New Roman" w:hAnsi="Times New Roman"/>
                <w:sz w:val="20"/>
              </w:rPr>
              <w:t>Apstiprināšanas datums:</w:t>
            </w:r>
          </w:p>
        </w:tc>
        <w:tc>
          <w:tcPr>
            <w:tcW w:w="1721" w:type="pct"/>
            <w:tcBorders>
              <w:top w:val="single" w:sz="5" w:space="0" w:color="000000"/>
              <w:left w:val="single" w:sz="5" w:space="0" w:color="000000"/>
              <w:bottom w:val="single" w:sz="5" w:space="0" w:color="000000"/>
              <w:right w:val="single" w:sz="5" w:space="0" w:color="000000"/>
            </w:tcBorders>
          </w:tcPr>
          <w:p w14:paraId="1D963238" w14:textId="77777777" w:rsidR="00FF3127" w:rsidRPr="00EE772C" w:rsidRDefault="00FF3127" w:rsidP="003166B6">
            <w:pPr>
              <w:pStyle w:val="TableParagraph"/>
              <w:jc w:val="both"/>
              <w:rPr>
                <w:rFonts w:ascii="Times New Roman" w:hAnsi="Times New Roman"/>
                <w:noProof/>
                <w:sz w:val="20"/>
                <w:szCs w:val="20"/>
              </w:rPr>
            </w:pPr>
            <w:r>
              <w:rPr>
                <w:rFonts w:ascii="Times New Roman" w:hAnsi="Times New Roman"/>
                <w:sz w:val="20"/>
              </w:rPr>
              <w:t>2019. gada 4. novembris</w:t>
            </w:r>
          </w:p>
        </w:tc>
        <w:tc>
          <w:tcPr>
            <w:tcW w:w="1010" w:type="pct"/>
            <w:tcBorders>
              <w:top w:val="single" w:sz="5" w:space="0" w:color="000000"/>
              <w:left w:val="single" w:sz="5" w:space="0" w:color="000000"/>
              <w:bottom w:val="single" w:sz="5" w:space="0" w:color="000000"/>
              <w:right w:val="single" w:sz="5" w:space="0" w:color="000000"/>
            </w:tcBorders>
          </w:tcPr>
          <w:p w14:paraId="2611506F" w14:textId="77777777" w:rsidR="00FF3127" w:rsidRPr="00EE772C" w:rsidRDefault="00FF3127" w:rsidP="003166B6">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180" w:type="pct"/>
            <w:tcBorders>
              <w:top w:val="single" w:sz="5" w:space="0" w:color="000000"/>
              <w:left w:val="single" w:sz="5" w:space="0" w:color="000000"/>
              <w:bottom w:val="single" w:sz="5" w:space="0" w:color="000000"/>
              <w:right w:val="single" w:sz="5" w:space="0" w:color="000000"/>
            </w:tcBorders>
          </w:tcPr>
          <w:p w14:paraId="01476DBF" w14:textId="77777777" w:rsidR="00FF3127" w:rsidRPr="00EE772C" w:rsidRDefault="00FF3127" w:rsidP="003166B6">
            <w:pPr>
              <w:pStyle w:val="TableParagraph"/>
              <w:jc w:val="both"/>
              <w:rPr>
                <w:rFonts w:ascii="Times New Roman" w:hAnsi="Times New Roman"/>
                <w:noProof/>
                <w:sz w:val="20"/>
                <w:szCs w:val="20"/>
              </w:rPr>
            </w:pPr>
            <w:r>
              <w:rPr>
                <w:rFonts w:ascii="Times New Roman" w:hAnsi="Times New Roman"/>
                <w:sz w:val="20"/>
              </w:rPr>
              <w:t>2019. gada 4. novembris</w:t>
            </w:r>
          </w:p>
        </w:tc>
      </w:tr>
    </w:tbl>
    <w:p w14:paraId="129F869E" w14:textId="77777777" w:rsidR="00FF3127" w:rsidRPr="00EE772C" w:rsidRDefault="00FF3127" w:rsidP="00EE772C">
      <w:pPr>
        <w:jc w:val="both"/>
        <w:rPr>
          <w:rFonts w:ascii="Times New Roman" w:hAnsi="Times New Roman"/>
          <w:noProof/>
          <w:sz w:val="24"/>
        </w:rPr>
      </w:pPr>
    </w:p>
    <w:p w14:paraId="61B20F36" w14:textId="77777777" w:rsidR="007C1DB1" w:rsidRPr="00EE772C" w:rsidRDefault="007C1DB1" w:rsidP="00FF3127">
      <w:pPr>
        <w:jc w:val="center"/>
        <w:rPr>
          <w:rFonts w:ascii="Times New Roman" w:eastAsia="Arial" w:hAnsi="Times New Roman" w:cs="Arial"/>
          <w:noProof/>
          <w:sz w:val="24"/>
          <w:szCs w:val="24"/>
        </w:rPr>
      </w:pPr>
      <w:r>
        <w:rPr>
          <w:rFonts w:ascii="Times New Roman" w:hAnsi="Times New Roman"/>
          <w:b/>
          <w:i/>
          <w:iCs/>
          <w:sz w:val="24"/>
        </w:rPr>
        <w:t>hGH</w:t>
      </w:r>
      <w:r>
        <w:rPr>
          <w:rFonts w:ascii="Times New Roman" w:hAnsi="Times New Roman"/>
          <w:b/>
          <w:sz w:val="24"/>
        </w:rPr>
        <w:t xml:space="preserve"> ANALĪZES </w:t>
      </w:r>
      <w:r>
        <w:rPr>
          <w:rFonts w:ascii="Times New Roman" w:hAnsi="Times New Roman"/>
          <w:b/>
          <w:sz w:val="24"/>
          <w:u w:val="thick" w:color="000000"/>
        </w:rPr>
        <w:t>LABORATORISKĀS DOKUMENTĀCIJAS PAKETE</w:t>
      </w:r>
    </w:p>
    <w:p w14:paraId="06FE64E9" w14:textId="77777777" w:rsidR="007C1DB1" w:rsidRPr="00EE772C" w:rsidRDefault="007C1DB1" w:rsidP="00EE772C">
      <w:pPr>
        <w:jc w:val="both"/>
        <w:rPr>
          <w:rFonts w:ascii="Times New Roman" w:eastAsia="Arial" w:hAnsi="Times New Roman" w:cs="Arial"/>
          <w:b/>
          <w:bCs/>
          <w:noProof/>
          <w:sz w:val="24"/>
          <w:szCs w:val="24"/>
        </w:rPr>
      </w:pPr>
    </w:p>
    <w:p w14:paraId="6871ED66" w14:textId="77777777"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Šajā </w:t>
      </w:r>
      <w:r>
        <w:rPr>
          <w:rFonts w:ascii="Times New Roman" w:hAnsi="Times New Roman"/>
          <w:i/>
          <w:iCs/>
          <w:sz w:val="24"/>
        </w:rPr>
        <w:t>TD2019LDOC</w:t>
      </w:r>
      <w:r>
        <w:rPr>
          <w:rFonts w:ascii="Times New Roman" w:hAnsi="Times New Roman"/>
          <w:sz w:val="24"/>
        </w:rPr>
        <w:t xml:space="preserve"> 1. versijas papildinājumā ir izklāstīts, kā sagatavot </w:t>
      </w:r>
      <w:r>
        <w:rPr>
          <w:rFonts w:ascii="Times New Roman" w:hAnsi="Times New Roman"/>
          <w:sz w:val="24"/>
          <w:u w:val="single" w:color="000000"/>
        </w:rPr>
        <w:t>laboratoriskās dokumentācijas paketes</w:t>
      </w:r>
      <w:r>
        <w:rPr>
          <w:rFonts w:ascii="Times New Roman" w:hAnsi="Times New Roman"/>
          <w:sz w:val="24"/>
        </w:rPr>
        <w:t xml:space="preserve"> attiecībā uz apstiprinošo analīžu rezultātiem, ar ko pamato </w:t>
      </w:r>
      <w:r>
        <w:rPr>
          <w:rFonts w:ascii="Times New Roman" w:hAnsi="Times New Roman"/>
          <w:i/>
          <w:sz w:val="24"/>
        </w:rPr>
        <w:t>nelabvēlīgu analīžu rezultātu</w:t>
      </w:r>
      <w:r>
        <w:rPr>
          <w:rFonts w:ascii="Times New Roman" w:hAnsi="Times New Roman"/>
          <w:sz w:val="24"/>
        </w:rPr>
        <w:t xml:space="preserve"> (</w:t>
      </w:r>
      <w:r>
        <w:rPr>
          <w:rFonts w:ascii="Times New Roman" w:hAnsi="Times New Roman"/>
          <w:i/>
          <w:sz w:val="24"/>
        </w:rPr>
        <w:t>AAF</w:t>
      </w:r>
      <w:r>
        <w:rPr>
          <w:rFonts w:ascii="Times New Roman" w:hAnsi="Times New Roman"/>
          <w:sz w:val="24"/>
        </w:rPr>
        <w:t xml:space="preserve">) vai </w:t>
      </w:r>
      <w:r>
        <w:rPr>
          <w:rFonts w:ascii="Times New Roman" w:hAnsi="Times New Roman"/>
          <w:i/>
          <w:sz w:val="24"/>
        </w:rPr>
        <w:t>netipisku atradi</w:t>
      </w:r>
      <w:r>
        <w:rPr>
          <w:rFonts w:ascii="Times New Roman" w:hAnsi="Times New Roman"/>
          <w:sz w:val="24"/>
        </w:rPr>
        <w:t xml:space="preserve"> (</w:t>
      </w:r>
      <w:r>
        <w:rPr>
          <w:rFonts w:ascii="Times New Roman" w:hAnsi="Times New Roman"/>
          <w:i/>
          <w:sz w:val="24"/>
        </w:rPr>
        <w:t>ATF</w:t>
      </w:r>
      <w:r>
        <w:rPr>
          <w:rFonts w:ascii="Times New Roman" w:hAnsi="Times New Roman"/>
          <w:sz w:val="24"/>
        </w:rPr>
        <w:t>), kas paziņoti attiecībā uz cilvēka augšanas hormonu (</w:t>
      </w:r>
      <w:r>
        <w:rPr>
          <w:rFonts w:ascii="Times New Roman" w:hAnsi="Times New Roman"/>
          <w:i/>
          <w:iCs/>
          <w:sz w:val="24"/>
        </w:rPr>
        <w:t>hGH</w:t>
      </w:r>
      <w:r>
        <w:rPr>
          <w:rFonts w:ascii="Times New Roman" w:hAnsi="Times New Roman"/>
          <w:sz w:val="24"/>
        </w:rPr>
        <w:t>).</w:t>
      </w:r>
    </w:p>
    <w:p w14:paraId="75AD4914" w14:textId="77777777" w:rsidR="007C1DB1" w:rsidRPr="00EE772C" w:rsidRDefault="007C1DB1" w:rsidP="00EE772C">
      <w:pPr>
        <w:jc w:val="both"/>
        <w:rPr>
          <w:rFonts w:ascii="Times New Roman" w:eastAsia="Arial" w:hAnsi="Times New Roman" w:cs="Arial"/>
          <w:noProof/>
          <w:sz w:val="24"/>
          <w:szCs w:val="31"/>
        </w:rPr>
      </w:pPr>
    </w:p>
    <w:p w14:paraId="13D97B1B" w14:textId="67DB08EE" w:rsidR="007C1DB1" w:rsidRPr="00EE772C" w:rsidRDefault="007C1DB1" w:rsidP="00EE772C">
      <w:pPr>
        <w:pStyle w:val="Heading2"/>
        <w:ind w:left="0"/>
        <w:jc w:val="both"/>
        <w:rPr>
          <w:rFonts w:ascii="Times New Roman" w:hAnsi="Times New Roman"/>
          <w:noProof/>
          <w:sz w:val="24"/>
          <w:u w:val="none"/>
        </w:rPr>
      </w:pPr>
      <w:r>
        <w:rPr>
          <w:rFonts w:ascii="Times New Roman" w:hAnsi="Times New Roman"/>
          <w:sz w:val="24"/>
          <w:u w:val="none"/>
        </w:rPr>
        <w:t>1.0. Formatēšanas prasības</w:t>
      </w:r>
    </w:p>
    <w:p w14:paraId="6B05CB8B" w14:textId="77777777" w:rsidR="00FF3127" w:rsidRDefault="00FF3127" w:rsidP="00EE772C">
      <w:pPr>
        <w:pStyle w:val="BodyText"/>
        <w:spacing w:before="0"/>
        <w:ind w:left="0"/>
        <w:jc w:val="both"/>
        <w:rPr>
          <w:rFonts w:ascii="Times New Roman" w:hAnsi="Times New Roman"/>
          <w:noProof/>
          <w:sz w:val="24"/>
        </w:rPr>
      </w:pPr>
    </w:p>
    <w:p w14:paraId="19547195" w14:textId="58F285D9"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i/>
          <w:iCs/>
          <w:sz w:val="24"/>
        </w:rPr>
        <w:t>hGH</w:t>
      </w:r>
      <w:r>
        <w:rPr>
          <w:rFonts w:ascii="Times New Roman" w:hAnsi="Times New Roman"/>
          <w:sz w:val="24"/>
        </w:rPr>
        <w:t xml:space="preserve"> </w:t>
      </w:r>
      <w:r>
        <w:rPr>
          <w:rFonts w:ascii="Times New Roman" w:hAnsi="Times New Roman"/>
          <w:sz w:val="24"/>
          <w:u w:val="single"/>
        </w:rPr>
        <w:t>laboratoriskās dokumentācijas paketē</w:t>
      </w:r>
      <w:r>
        <w:rPr>
          <w:rFonts w:ascii="Times New Roman" w:hAnsi="Times New Roman"/>
          <w:sz w:val="24"/>
        </w:rPr>
        <w:t xml:space="preserve"> ievēro formatējuma prasības, kas izklāstītas </w:t>
      </w:r>
      <w:r>
        <w:rPr>
          <w:rFonts w:ascii="Times New Roman" w:hAnsi="Times New Roman"/>
          <w:i/>
          <w:iCs/>
          <w:sz w:val="24"/>
        </w:rPr>
        <w:t>TD2019LDOC</w:t>
      </w:r>
      <w:r>
        <w:rPr>
          <w:rFonts w:ascii="Times New Roman" w:hAnsi="Times New Roman"/>
          <w:sz w:val="24"/>
        </w:rPr>
        <w:t xml:space="preserve"> 1. versijas 2.0. punktā.</w:t>
      </w:r>
    </w:p>
    <w:p w14:paraId="57963280" w14:textId="77777777" w:rsidR="007C1DB1" w:rsidRPr="00EE772C" w:rsidRDefault="007C1DB1" w:rsidP="00EE772C">
      <w:pPr>
        <w:jc w:val="both"/>
        <w:rPr>
          <w:rFonts w:ascii="Times New Roman" w:eastAsia="Arial" w:hAnsi="Times New Roman" w:cs="Arial"/>
          <w:noProof/>
          <w:sz w:val="24"/>
          <w:szCs w:val="31"/>
        </w:rPr>
      </w:pPr>
    </w:p>
    <w:p w14:paraId="381C3C61" w14:textId="585E7B0C" w:rsidR="007C1DB1" w:rsidRPr="00EE772C" w:rsidRDefault="007C1DB1" w:rsidP="00EE772C">
      <w:pPr>
        <w:pStyle w:val="Heading2"/>
        <w:ind w:left="0"/>
        <w:jc w:val="both"/>
        <w:rPr>
          <w:rFonts w:ascii="Times New Roman" w:hAnsi="Times New Roman"/>
          <w:noProof/>
          <w:sz w:val="24"/>
          <w:u w:val="none"/>
        </w:rPr>
      </w:pPr>
      <w:r>
        <w:rPr>
          <w:rFonts w:ascii="Times New Roman" w:hAnsi="Times New Roman"/>
          <w:sz w:val="24"/>
          <w:u w:val="none"/>
        </w:rPr>
        <w:t>2.0. Laboratorijas dokumentācija</w:t>
      </w:r>
    </w:p>
    <w:p w14:paraId="2E4533F3" w14:textId="77777777" w:rsidR="007C1DB1" w:rsidRPr="00EE772C" w:rsidRDefault="007C1DB1" w:rsidP="00EE772C">
      <w:pPr>
        <w:jc w:val="both"/>
        <w:rPr>
          <w:rFonts w:ascii="Times New Roman" w:eastAsia="Arial" w:hAnsi="Times New Roman" w:cs="Arial"/>
          <w:b/>
          <w:bCs/>
          <w:noProof/>
          <w:sz w:val="24"/>
          <w:szCs w:val="24"/>
        </w:rPr>
      </w:pPr>
    </w:p>
    <w:p w14:paraId="2FE6BB88" w14:textId="79E1D83C" w:rsidR="007C1DB1" w:rsidRPr="00EE772C" w:rsidRDefault="00FF3127" w:rsidP="00FF3127">
      <w:pPr>
        <w:pStyle w:val="BodyText"/>
        <w:tabs>
          <w:tab w:val="left" w:pos="572"/>
        </w:tabs>
        <w:spacing w:before="0"/>
        <w:ind w:left="0"/>
        <w:jc w:val="both"/>
        <w:rPr>
          <w:rFonts w:ascii="Times New Roman" w:hAnsi="Times New Roman"/>
          <w:noProof/>
          <w:sz w:val="24"/>
        </w:rPr>
      </w:pPr>
      <w:r>
        <w:rPr>
          <w:rFonts w:ascii="Times New Roman" w:hAnsi="Times New Roman"/>
          <w:sz w:val="24"/>
        </w:rPr>
        <w:t>1.1. Uzraudzības ķēde</w:t>
      </w:r>
    </w:p>
    <w:p w14:paraId="7E29FB8C" w14:textId="77777777" w:rsidR="00FF3127" w:rsidRDefault="00FF3127" w:rsidP="00EE772C">
      <w:pPr>
        <w:pStyle w:val="BodyText"/>
        <w:spacing w:before="0"/>
        <w:ind w:left="0"/>
        <w:jc w:val="both"/>
        <w:rPr>
          <w:rFonts w:ascii="Times New Roman" w:hAnsi="Times New Roman"/>
          <w:noProof/>
          <w:sz w:val="24"/>
        </w:rPr>
      </w:pPr>
    </w:p>
    <w:p w14:paraId="41B52A78" w14:textId="03AC2592"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uzraudzības ķēdi ievēro prasības, kas izklāstītas </w:t>
      </w:r>
      <w:r>
        <w:rPr>
          <w:rFonts w:ascii="Times New Roman" w:hAnsi="Times New Roman"/>
          <w:i/>
          <w:iCs/>
          <w:sz w:val="24"/>
        </w:rPr>
        <w:t>TD2019LDOC</w:t>
      </w:r>
      <w:r>
        <w:rPr>
          <w:rFonts w:ascii="Times New Roman" w:hAnsi="Times New Roman"/>
          <w:sz w:val="24"/>
        </w:rPr>
        <w:t xml:space="preserve"> 1. versijas 3.2. punktā.</w:t>
      </w:r>
    </w:p>
    <w:p w14:paraId="5E2B242B" w14:textId="77777777" w:rsidR="007C1DB1" w:rsidRPr="00EE772C" w:rsidRDefault="007C1DB1" w:rsidP="00EE772C">
      <w:pPr>
        <w:jc w:val="both"/>
        <w:rPr>
          <w:rFonts w:ascii="Times New Roman" w:eastAsia="Arial" w:hAnsi="Times New Roman" w:cs="Arial"/>
          <w:noProof/>
          <w:sz w:val="24"/>
          <w:szCs w:val="24"/>
        </w:rPr>
      </w:pPr>
    </w:p>
    <w:p w14:paraId="38177903" w14:textId="30338DDB" w:rsidR="007C1DB1" w:rsidRPr="00EE772C" w:rsidRDefault="00FF3127" w:rsidP="00FF3127">
      <w:pPr>
        <w:pStyle w:val="BodyText"/>
        <w:tabs>
          <w:tab w:val="left" w:pos="572"/>
        </w:tabs>
        <w:spacing w:before="0"/>
        <w:ind w:left="0"/>
        <w:jc w:val="both"/>
        <w:rPr>
          <w:rFonts w:ascii="Times New Roman" w:hAnsi="Times New Roman"/>
          <w:noProof/>
          <w:sz w:val="24"/>
        </w:rPr>
      </w:pPr>
      <w:r>
        <w:rPr>
          <w:rFonts w:ascii="Times New Roman" w:hAnsi="Times New Roman"/>
          <w:sz w:val="24"/>
          <w:u w:color="000000"/>
        </w:rPr>
        <w:t xml:space="preserve">1.2. </w:t>
      </w:r>
      <w:r>
        <w:rPr>
          <w:rFonts w:ascii="Times New Roman" w:hAnsi="Times New Roman"/>
          <w:sz w:val="24"/>
          <w:u w:val="single" w:color="000000"/>
        </w:rPr>
        <w:t>Apstiprināšanas procedūras</w:t>
      </w:r>
      <w:r>
        <w:rPr>
          <w:rFonts w:ascii="Times New Roman" w:hAnsi="Times New Roman"/>
          <w:sz w:val="24"/>
        </w:rPr>
        <w:t xml:space="preserve"> analīžu dati</w:t>
      </w:r>
    </w:p>
    <w:p w14:paraId="7AFC3C5B" w14:textId="77777777" w:rsidR="00FF3127" w:rsidRDefault="00FF3127" w:rsidP="00FF3127">
      <w:pPr>
        <w:pStyle w:val="BodyText"/>
        <w:tabs>
          <w:tab w:val="left" w:pos="752"/>
        </w:tabs>
        <w:spacing w:before="0"/>
        <w:ind w:left="0"/>
        <w:jc w:val="both"/>
        <w:rPr>
          <w:rFonts w:ascii="Times New Roman" w:hAnsi="Times New Roman"/>
          <w:noProof/>
          <w:sz w:val="24"/>
        </w:rPr>
      </w:pPr>
    </w:p>
    <w:p w14:paraId="778A3770" w14:textId="6D51ECF4" w:rsidR="007C1DB1" w:rsidRPr="00EE772C" w:rsidRDefault="007C1DB1" w:rsidP="00FF3127">
      <w:pPr>
        <w:pStyle w:val="BodyText"/>
        <w:numPr>
          <w:ilvl w:val="2"/>
          <w:numId w:val="5"/>
        </w:numPr>
        <w:spacing w:before="0"/>
        <w:ind w:left="426" w:hanging="426"/>
        <w:jc w:val="both"/>
        <w:rPr>
          <w:rFonts w:ascii="Times New Roman" w:hAnsi="Times New Roman"/>
          <w:noProof/>
          <w:sz w:val="24"/>
        </w:rPr>
      </w:pPr>
      <w:r>
        <w:rPr>
          <w:rFonts w:ascii="Times New Roman" w:hAnsi="Times New Roman"/>
          <w:sz w:val="24"/>
        </w:rPr>
        <w:t>Analīzes apraksta kopsavilkums, kurā ir šāda informācija:</w:t>
      </w:r>
    </w:p>
    <w:p w14:paraId="73503A77" w14:textId="77777777" w:rsidR="00FF3127" w:rsidRDefault="00FF3127" w:rsidP="00FF3127">
      <w:pPr>
        <w:pStyle w:val="BodyText"/>
        <w:tabs>
          <w:tab w:val="left" w:pos="1292"/>
        </w:tabs>
        <w:spacing w:before="0"/>
        <w:ind w:left="0"/>
        <w:jc w:val="both"/>
        <w:rPr>
          <w:rFonts w:ascii="Times New Roman" w:hAnsi="Times New Roman"/>
          <w:noProof/>
          <w:sz w:val="24"/>
        </w:rPr>
      </w:pPr>
    </w:p>
    <w:p w14:paraId="0C7DAB3E" w14:textId="39A468AB" w:rsidR="007C1DB1" w:rsidRPr="00EE772C" w:rsidRDefault="007C1DB1" w:rsidP="00FF3127">
      <w:pPr>
        <w:pStyle w:val="BodyText"/>
        <w:numPr>
          <w:ilvl w:val="3"/>
          <w:numId w:val="5"/>
        </w:numPr>
        <w:spacing w:before="0"/>
        <w:ind w:left="709" w:hanging="283"/>
        <w:jc w:val="both"/>
        <w:rPr>
          <w:rFonts w:ascii="Times New Roman" w:hAnsi="Times New Roman"/>
          <w:noProof/>
          <w:sz w:val="24"/>
        </w:rPr>
      </w:pPr>
      <w:r>
        <w:rPr>
          <w:rFonts w:ascii="Times New Roman" w:hAnsi="Times New Roman"/>
          <w:sz w:val="24"/>
        </w:rPr>
        <w:t>komplekta partiju numuri, ja piemēro izoformu pārbaudi;</w:t>
      </w:r>
    </w:p>
    <w:p w14:paraId="4C1F1E33" w14:textId="77777777" w:rsidR="007C1DB1" w:rsidRPr="00EE772C" w:rsidRDefault="007C1DB1" w:rsidP="00FF3127">
      <w:pPr>
        <w:pStyle w:val="BodyText"/>
        <w:numPr>
          <w:ilvl w:val="3"/>
          <w:numId w:val="5"/>
        </w:numPr>
        <w:spacing w:before="0"/>
        <w:ind w:left="709" w:hanging="283"/>
        <w:jc w:val="both"/>
        <w:rPr>
          <w:rFonts w:ascii="Times New Roman" w:hAnsi="Times New Roman"/>
          <w:noProof/>
          <w:sz w:val="24"/>
        </w:rPr>
      </w:pPr>
      <w:r>
        <w:rPr>
          <w:rFonts w:ascii="Times New Roman" w:hAnsi="Times New Roman"/>
          <w:i/>
          <w:iCs/>
          <w:sz w:val="24"/>
        </w:rPr>
        <w:t>IGF-I</w:t>
      </w:r>
      <w:r>
        <w:rPr>
          <w:rFonts w:ascii="Times New Roman" w:hAnsi="Times New Roman"/>
          <w:sz w:val="24"/>
        </w:rPr>
        <w:t xml:space="preserve"> un </w:t>
      </w:r>
      <w:r>
        <w:rPr>
          <w:rFonts w:ascii="Times New Roman" w:hAnsi="Times New Roman"/>
          <w:i/>
          <w:iCs/>
          <w:sz w:val="24"/>
        </w:rPr>
        <w:t>P-III-NP</w:t>
      </w:r>
      <w:r>
        <w:rPr>
          <w:rFonts w:ascii="Times New Roman" w:hAnsi="Times New Roman"/>
          <w:sz w:val="24"/>
        </w:rPr>
        <w:t xml:space="preserve"> testu pāri un komplekta partiju numuri, ja piemēro biomarķieru pārbaudi;</w:t>
      </w:r>
    </w:p>
    <w:p w14:paraId="60D6589A" w14:textId="77777777" w:rsidR="007C1DB1" w:rsidRPr="00EE772C" w:rsidRDefault="007C1DB1" w:rsidP="00FF3127">
      <w:pPr>
        <w:pStyle w:val="BodyText"/>
        <w:numPr>
          <w:ilvl w:val="3"/>
          <w:numId w:val="5"/>
        </w:numPr>
        <w:spacing w:before="0"/>
        <w:ind w:left="709" w:hanging="283"/>
        <w:jc w:val="both"/>
        <w:rPr>
          <w:rFonts w:ascii="Times New Roman" w:hAnsi="Times New Roman"/>
          <w:noProof/>
          <w:sz w:val="24"/>
        </w:rPr>
      </w:pPr>
      <w:r>
        <w:rPr>
          <w:rFonts w:ascii="Times New Roman" w:hAnsi="Times New Roman"/>
          <w:sz w:val="24"/>
        </w:rPr>
        <w:t>dažādu analīzes posmu shēma/secība;</w:t>
      </w:r>
    </w:p>
    <w:p w14:paraId="01C59E7D" w14:textId="77777777" w:rsidR="00FF3127" w:rsidRDefault="00FF3127" w:rsidP="00FF3127">
      <w:pPr>
        <w:pStyle w:val="BodyText"/>
        <w:tabs>
          <w:tab w:val="left" w:pos="752"/>
        </w:tabs>
        <w:spacing w:before="0"/>
        <w:ind w:left="0"/>
        <w:jc w:val="both"/>
        <w:rPr>
          <w:rFonts w:ascii="Times New Roman" w:hAnsi="Times New Roman"/>
          <w:noProof/>
          <w:sz w:val="24"/>
        </w:rPr>
      </w:pPr>
    </w:p>
    <w:p w14:paraId="1A11F021" w14:textId="55B4003E" w:rsidR="007C1DB1" w:rsidRPr="00EE772C" w:rsidRDefault="007C1DB1" w:rsidP="00FF3127">
      <w:pPr>
        <w:pStyle w:val="BodyText"/>
        <w:numPr>
          <w:ilvl w:val="2"/>
          <w:numId w:val="5"/>
        </w:numPr>
        <w:spacing w:before="0"/>
        <w:ind w:left="426" w:hanging="426"/>
        <w:jc w:val="both"/>
        <w:rPr>
          <w:rFonts w:ascii="Times New Roman" w:hAnsi="Times New Roman"/>
          <w:noProof/>
          <w:sz w:val="24"/>
        </w:rPr>
      </w:pPr>
      <w:r>
        <w:rPr>
          <w:rFonts w:ascii="Times New Roman" w:hAnsi="Times New Roman"/>
          <w:sz w:val="24"/>
        </w:rPr>
        <w:t xml:space="preserve">paziņojums, ar ko apliecina pieņemamu sniegumu, pamatojoties uz </w:t>
      </w:r>
      <w:r>
        <w:rPr>
          <w:rFonts w:ascii="Times New Roman" w:hAnsi="Times New Roman"/>
          <w:i/>
          <w:iCs/>
          <w:sz w:val="24"/>
        </w:rPr>
        <w:t>parauga</w:t>
      </w:r>
      <w:r>
        <w:rPr>
          <w:rFonts w:ascii="Times New Roman" w:hAnsi="Times New Roman"/>
          <w:sz w:val="24"/>
        </w:rPr>
        <w:t xml:space="preserve"> </w:t>
      </w:r>
      <w:r>
        <w:rPr>
          <w:rFonts w:ascii="Times New Roman" w:hAnsi="Times New Roman"/>
          <w:i/>
          <w:iCs/>
          <w:sz w:val="24"/>
          <w:u w:val="single"/>
        </w:rPr>
        <w:t>CP</w:t>
      </w:r>
      <w:r>
        <w:rPr>
          <w:rFonts w:ascii="Times New Roman" w:hAnsi="Times New Roman"/>
          <w:sz w:val="24"/>
        </w:rPr>
        <w:t xml:space="preserve"> datu ģenerēšanai izmantotā analītiskā mērinstrumenta novērtējumu;</w:t>
      </w:r>
      <w:r>
        <w:rPr>
          <w:rStyle w:val="FootnoteReference"/>
          <w:rFonts w:ascii="Times New Roman" w:hAnsi="Times New Roman"/>
          <w:noProof/>
          <w:sz w:val="24"/>
        </w:rPr>
        <w:footnoteReference w:customMarkFollows="1" w:id="16"/>
        <w:t>1</w:t>
      </w:r>
    </w:p>
    <w:p w14:paraId="3D35CFD8" w14:textId="77777777" w:rsidR="007C1DB1" w:rsidRPr="00EE772C" w:rsidRDefault="007C1DB1" w:rsidP="00FF3127">
      <w:pPr>
        <w:pStyle w:val="BodyText"/>
        <w:numPr>
          <w:ilvl w:val="2"/>
          <w:numId w:val="5"/>
        </w:numPr>
        <w:spacing w:before="0"/>
        <w:ind w:left="426" w:hanging="426"/>
        <w:jc w:val="both"/>
        <w:rPr>
          <w:rFonts w:ascii="Times New Roman" w:hAnsi="Times New Roman"/>
          <w:noProof/>
          <w:sz w:val="24"/>
        </w:rPr>
      </w:pPr>
      <w:r>
        <w:rPr>
          <w:rFonts w:ascii="Times New Roman" w:hAnsi="Times New Roman"/>
          <w:sz w:val="24"/>
        </w:rPr>
        <w:t>testa metodes kalibrēšanas līkne;</w:t>
      </w:r>
    </w:p>
    <w:p w14:paraId="5473719A" w14:textId="77777777" w:rsidR="007C1DB1" w:rsidRPr="00EE772C" w:rsidRDefault="007C1DB1" w:rsidP="00FF3127">
      <w:pPr>
        <w:pStyle w:val="BodyText"/>
        <w:numPr>
          <w:ilvl w:val="2"/>
          <w:numId w:val="5"/>
        </w:numPr>
        <w:spacing w:before="0"/>
        <w:ind w:left="426" w:hanging="426"/>
        <w:jc w:val="both"/>
        <w:rPr>
          <w:rFonts w:ascii="Times New Roman" w:hAnsi="Times New Roman"/>
          <w:noProof/>
          <w:sz w:val="24"/>
        </w:rPr>
      </w:pPr>
      <w:r>
        <w:rPr>
          <w:rFonts w:ascii="Times New Roman" w:hAnsi="Times New Roman"/>
          <w:sz w:val="24"/>
        </w:rPr>
        <w:t>analīzes secība;</w:t>
      </w:r>
    </w:p>
    <w:p w14:paraId="24B8DFB8" w14:textId="694FA691" w:rsidR="007C1DB1" w:rsidRPr="00FF3127" w:rsidRDefault="007C1DB1" w:rsidP="00FF3127">
      <w:pPr>
        <w:pStyle w:val="BodyText"/>
        <w:numPr>
          <w:ilvl w:val="2"/>
          <w:numId w:val="5"/>
        </w:numPr>
        <w:spacing w:before="0"/>
        <w:ind w:left="426" w:hanging="426"/>
        <w:jc w:val="both"/>
        <w:rPr>
          <w:rFonts w:ascii="Times New Roman" w:hAnsi="Times New Roman"/>
          <w:noProof/>
          <w:sz w:val="24"/>
        </w:rPr>
      </w:pPr>
      <w:r>
        <w:rPr>
          <w:rFonts w:ascii="Times New Roman" w:hAnsi="Times New Roman"/>
          <w:sz w:val="24"/>
        </w:rPr>
        <w:t>negatīvā(-o) (</w:t>
      </w:r>
      <w:r>
        <w:rPr>
          <w:rFonts w:ascii="Times New Roman" w:hAnsi="Times New Roman"/>
          <w:i/>
          <w:iCs/>
          <w:sz w:val="24"/>
        </w:rPr>
        <w:t>QCN</w:t>
      </w:r>
      <w:r>
        <w:rPr>
          <w:rFonts w:ascii="Times New Roman" w:hAnsi="Times New Roman"/>
          <w:sz w:val="24"/>
        </w:rPr>
        <w:t>) un pozitīvā(-o) kvalitātes kontroles (</w:t>
      </w:r>
      <w:r>
        <w:rPr>
          <w:rFonts w:ascii="Times New Roman" w:hAnsi="Times New Roman"/>
          <w:i/>
          <w:iCs/>
          <w:sz w:val="24"/>
        </w:rPr>
        <w:t>QCP</w:t>
      </w:r>
      <w:r>
        <w:rPr>
          <w:rFonts w:ascii="Times New Roman" w:hAnsi="Times New Roman"/>
          <w:sz w:val="24"/>
        </w:rPr>
        <w:t xml:space="preserve">) parauga(-u) un </w:t>
      </w:r>
      <w:r>
        <w:rPr>
          <w:rFonts w:ascii="Times New Roman" w:hAnsi="Times New Roman"/>
          <w:i/>
          <w:sz w:val="24"/>
        </w:rPr>
        <w:t>parauga</w:t>
      </w:r>
      <w:r>
        <w:rPr>
          <w:rFonts w:ascii="Times New Roman" w:hAnsi="Times New Roman"/>
          <w:sz w:val="24"/>
        </w:rPr>
        <w:t xml:space="preserve"> pārbaudes dati, tostarp:</w:t>
      </w:r>
    </w:p>
    <w:p w14:paraId="4FA18F45" w14:textId="77777777" w:rsidR="00FF3127" w:rsidRDefault="00FF3127" w:rsidP="00FF3127">
      <w:pPr>
        <w:pStyle w:val="BodyText"/>
        <w:tabs>
          <w:tab w:val="left" w:pos="1292"/>
        </w:tabs>
        <w:spacing w:before="0"/>
        <w:ind w:left="0"/>
        <w:jc w:val="both"/>
        <w:rPr>
          <w:rFonts w:ascii="Times New Roman" w:hAnsi="Times New Roman"/>
          <w:noProof/>
          <w:sz w:val="24"/>
        </w:rPr>
      </w:pPr>
    </w:p>
    <w:p w14:paraId="636B5D40" w14:textId="211577CC" w:rsidR="007C1DB1" w:rsidRPr="00EE772C" w:rsidRDefault="007C1DB1" w:rsidP="00FF3127">
      <w:pPr>
        <w:pStyle w:val="BodyText"/>
        <w:numPr>
          <w:ilvl w:val="3"/>
          <w:numId w:val="5"/>
        </w:numPr>
        <w:spacing w:before="0"/>
        <w:ind w:left="709" w:hanging="283"/>
        <w:jc w:val="both"/>
        <w:rPr>
          <w:rFonts w:ascii="Times New Roman" w:hAnsi="Times New Roman"/>
          <w:noProof/>
          <w:sz w:val="24"/>
        </w:rPr>
      </w:pPr>
      <w:r>
        <w:rPr>
          <w:rFonts w:ascii="Times New Roman" w:hAnsi="Times New Roman"/>
          <w:sz w:val="24"/>
        </w:rPr>
        <w:t>izoformu pārbaude:</w:t>
      </w:r>
    </w:p>
    <w:p w14:paraId="2603966A" w14:textId="77777777" w:rsidR="00FF3127" w:rsidRDefault="00FF3127" w:rsidP="00FF3127">
      <w:pPr>
        <w:pStyle w:val="BodyText"/>
        <w:tabs>
          <w:tab w:val="left" w:pos="1560"/>
        </w:tabs>
        <w:spacing w:before="0"/>
        <w:ind w:left="0"/>
        <w:jc w:val="both"/>
        <w:rPr>
          <w:rFonts w:ascii="Times New Roman" w:hAnsi="Times New Roman"/>
          <w:noProof/>
          <w:sz w:val="24"/>
        </w:rPr>
      </w:pPr>
    </w:p>
    <w:p w14:paraId="28E53E10" w14:textId="4A75D89B" w:rsidR="007C1DB1" w:rsidRPr="00EE772C" w:rsidRDefault="007C1DB1" w:rsidP="00FF3127">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i/>
          <w:iCs/>
          <w:sz w:val="24"/>
        </w:rPr>
        <w:t>REC</w:t>
      </w:r>
      <w:r>
        <w:rPr>
          <w:rFonts w:ascii="Times New Roman" w:hAnsi="Times New Roman"/>
          <w:sz w:val="24"/>
        </w:rPr>
        <w:t xml:space="preserve"> un </w:t>
      </w:r>
      <w:r>
        <w:rPr>
          <w:rFonts w:ascii="Times New Roman" w:hAnsi="Times New Roman"/>
          <w:i/>
          <w:iCs/>
          <w:sz w:val="24"/>
        </w:rPr>
        <w:t>PIT</w:t>
      </w:r>
      <w:r>
        <w:rPr>
          <w:rFonts w:ascii="Times New Roman" w:hAnsi="Times New Roman"/>
          <w:sz w:val="24"/>
        </w:rPr>
        <w:t xml:space="preserve"> koncentrācijas vērtības, izteiktas ar trīs (3) cipariem aiz komata, trīs </w:t>
      </w:r>
      <w:r>
        <w:rPr>
          <w:rFonts w:ascii="Times New Roman" w:hAnsi="Times New Roman"/>
          <w:sz w:val="24"/>
        </w:rPr>
        <w:lastRenderedPageBreak/>
        <w:t xml:space="preserve">(3)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alikvotām</w:t>
      </w:r>
      <w:r>
        <w:rPr>
          <w:rFonts w:ascii="Times New Roman" w:hAnsi="Times New Roman"/>
          <w:sz w:val="24"/>
        </w:rPr>
        <w:t>, kas analizētas, izmantojot 1. komplektu un 2. komplektu;</w:t>
      </w:r>
    </w:p>
    <w:p w14:paraId="7D8AAF2B" w14:textId="77777777" w:rsidR="007C1DB1" w:rsidRPr="00EE772C" w:rsidRDefault="007C1DB1" w:rsidP="00FF3127">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sz w:val="24"/>
        </w:rPr>
        <w:t>vidējā koncentrācija no trīs iegūtajiem rezultātiem, izteikta ar trīs (3) cipariem aiz komata;</w:t>
      </w:r>
    </w:p>
    <w:p w14:paraId="4C6F1023" w14:textId="77777777" w:rsidR="007C1DB1" w:rsidRPr="00EE772C" w:rsidRDefault="007C1DB1" w:rsidP="00FF3127">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sz w:val="24"/>
        </w:rPr>
        <w:t>trīskāršu iegūto rezultātu relatīvā standartnovirze (</w:t>
      </w:r>
      <w:r>
        <w:rPr>
          <w:rFonts w:ascii="Times New Roman" w:hAnsi="Times New Roman"/>
          <w:i/>
          <w:iCs/>
          <w:sz w:val="24"/>
        </w:rPr>
        <w:t>RSD</w:t>
      </w:r>
      <w:r>
        <w:rPr>
          <w:rFonts w:ascii="Times New Roman" w:hAnsi="Times New Roman"/>
          <w:sz w:val="24"/>
        </w:rPr>
        <w:t>, %);</w:t>
      </w:r>
    </w:p>
    <w:p w14:paraId="25C197D0" w14:textId="77777777" w:rsidR="007C1DB1" w:rsidRPr="00EE772C" w:rsidRDefault="007C1DB1" w:rsidP="00FF3127">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sz w:val="24"/>
        </w:rPr>
        <w:t xml:space="preserve">iegūtās </w:t>
      </w:r>
      <w:r>
        <w:rPr>
          <w:rFonts w:ascii="Times New Roman" w:hAnsi="Times New Roman"/>
          <w:i/>
          <w:iCs/>
          <w:sz w:val="24"/>
        </w:rPr>
        <w:t>REC/PIT</w:t>
      </w:r>
      <w:r>
        <w:rPr>
          <w:rFonts w:ascii="Times New Roman" w:hAnsi="Times New Roman"/>
          <w:sz w:val="24"/>
        </w:rPr>
        <w:t xml:space="preserve"> proporcijas (1. proporcija, 2. proporcija), izteiktas ar diviem (2) cipariem aiz komata, kas aprēķinātas no attiecīgajām trīskāršo iegūto rezultātu vidējās </w:t>
      </w:r>
      <w:r>
        <w:rPr>
          <w:rFonts w:ascii="Times New Roman" w:hAnsi="Times New Roman"/>
          <w:i/>
          <w:iCs/>
          <w:sz w:val="24"/>
        </w:rPr>
        <w:t>REC</w:t>
      </w:r>
      <w:r>
        <w:rPr>
          <w:rFonts w:ascii="Times New Roman" w:hAnsi="Times New Roman"/>
          <w:sz w:val="24"/>
        </w:rPr>
        <w:t xml:space="preserve"> un </w:t>
      </w:r>
      <w:r>
        <w:rPr>
          <w:rFonts w:ascii="Times New Roman" w:hAnsi="Times New Roman"/>
          <w:i/>
          <w:iCs/>
          <w:sz w:val="24"/>
        </w:rPr>
        <w:t>PIT</w:t>
      </w:r>
      <w:r>
        <w:rPr>
          <w:rFonts w:ascii="Times New Roman" w:hAnsi="Times New Roman"/>
          <w:sz w:val="24"/>
        </w:rPr>
        <w:t xml:space="preserve"> koncentrācijas vērtībām;</w:t>
      </w:r>
    </w:p>
    <w:p w14:paraId="0EE9C01C" w14:textId="77777777" w:rsidR="007C1DB1" w:rsidRPr="00EE772C" w:rsidRDefault="007C1DB1" w:rsidP="00FF3127">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sz w:val="24"/>
        </w:rPr>
        <w:t xml:space="preserve">piemērojamā(-ās) </w:t>
      </w:r>
      <w:r>
        <w:rPr>
          <w:rFonts w:ascii="Times New Roman" w:hAnsi="Times New Roman"/>
          <w:sz w:val="24"/>
          <w:u w:val="single" w:color="000000"/>
        </w:rPr>
        <w:t>izšķiršanas robeža(-as)</w:t>
      </w:r>
      <w:r>
        <w:rPr>
          <w:rFonts w:ascii="Times New Roman" w:hAnsi="Times New Roman"/>
          <w:sz w:val="24"/>
        </w:rPr>
        <w:t xml:space="preserve"> (</w:t>
      </w:r>
      <w:r>
        <w:rPr>
          <w:rFonts w:ascii="Times New Roman" w:hAnsi="Times New Roman"/>
          <w:i/>
          <w:iCs/>
          <w:sz w:val="24"/>
          <w:u w:val="single" w:color="000000"/>
        </w:rPr>
        <w:t>DL</w:t>
      </w:r>
      <w:r>
        <w:rPr>
          <w:rFonts w:ascii="Times New Roman" w:hAnsi="Times New Roman"/>
          <w:sz w:val="24"/>
        </w:rPr>
        <w:t xml:space="preserve">) (komplekts, </w:t>
      </w:r>
      <w:r>
        <w:rPr>
          <w:rFonts w:ascii="Times New Roman" w:hAnsi="Times New Roman"/>
          <w:i/>
          <w:sz w:val="24"/>
        </w:rPr>
        <w:t>sportista</w:t>
      </w:r>
      <w:r>
        <w:rPr>
          <w:rFonts w:ascii="Times New Roman" w:hAnsi="Times New Roman"/>
          <w:sz w:val="24"/>
        </w:rPr>
        <w:t xml:space="preserve"> dzimums);</w:t>
      </w:r>
    </w:p>
    <w:p w14:paraId="387BB8D4" w14:textId="77777777" w:rsidR="007C1DB1" w:rsidRPr="00EE772C" w:rsidRDefault="007C1DB1" w:rsidP="00FF3127">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 kuras vērtības ir tuvu </w:t>
      </w:r>
      <w:r>
        <w:rPr>
          <w:rFonts w:ascii="Times New Roman" w:hAnsi="Times New Roman"/>
          <w:i/>
          <w:iCs/>
          <w:sz w:val="24"/>
          <w:u w:val="single" w:color="000000"/>
        </w:rPr>
        <w:t>DL</w:t>
      </w:r>
      <w:r>
        <w:rPr>
          <w:rFonts w:ascii="Times New Roman" w:hAnsi="Times New Roman"/>
          <w:sz w:val="24"/>
        </w:rPr>
        <w:t xml:space="preserve">, kā noteikusi </w:t>
      </w:r>
      <w:r>
        <w:rPr>
          <w:rFonts w:ascii="Times New Roman" w:hAnsi="Times New Roman"/>
          <w:sz w:val="24"/>
          <w:u w:val="single"/>
        </w:rPr>
        <w:t>laboratorija</w:t>
      </w:r>
      <w:r>
        <w:rPr>
          <w:rFonts w:ascii="Times New Roman" w:hAnsi="Times New Roman"/>
          <w:sz w:val="24"/>
        </w:rPr>
        <w:t>, veicot metodes validāciju, un</w:t>
      </w:r>
    </w:p>
    <w:p w14:paraId="7D6E81DE" w14:textId="77777777" w:rsidR="007C1DB1" w:rsidRPr="00EE772C" w:rsidRDefault="007C1DB1" w:rsidP="00FF3127">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sz w:val="24"/>
        </w:rPr>
        <w:t xml:space="preserve">paplašinātā </w:t>
      </w:r>
      <w:r>
        <w:rPr>
          <w:rFonts w:ascii="Times New Roman" w:hAnsi="Times New Roman"/>
          <w:i/>
          <w:iCs/>
          <w:sz w:val="24"/>
          <w:u w:val="single" w:color="000000"/>
        </w:rPr>
        <w:t>MU</w:t>
      </w:r>
      <w:r>
        <w:rPr>
          <w:rFonts w:ascii="Times New Roman" w:hAnsi="Times New Roman"/>
          <w:sz w:val="24"/>
        </w:rPr>
        <w:t xml:space="preserve"> (</w:t>
      </w:r>
      <w:r>
        <w:rPr>
          <w:rFonts w:ascii="Times New Roman" w:hAnsi="Times New Roman"/>
          <w:i/>
          <w:sz w:val="24"/>
        </w:rPr>
        <w:t>U</w:t>
      </w:r>
      <w:r>
        <w:rPr>
          <w:rFonts w:ascii="Times New Roman" w:hAnsi="Times New Roman"/>
          <w:i/>
          <w:sz w:val="24"/>
          <w:vertAlign w:val="subscript"/>
        </w:rPr>
        <w:t>95%</w:t>
      </w:r>
      <w:r>
        <w:rPr>
          <w:rFonts w:ascii="Times New Roman" w:hAnsi="Times New Roman"/>
          <w:i/>
          <w:sz w:val="24"/>
        </w:rPr>
        <w:t xml:space="preserve"> </w:t>
      </w:r>
      <w:r>
        <w:rPr>
          <w:rFonts w:ascii="Times New Roman" w:hAnsi="Times New Roman"/>
          <w:sz w:val="24"/>
        </w:rPr>
        <w:t>), kas līdzvērtīga 95 % pārklājuma intervālam (</w:t>
      </w:r>
      <w:r>
        <w:rPr>
          <w:rFonts w:ascii="Times New Roman" w:hAnsi="Times New Roman"/>
          <w:i/>
          <w:sz w:val="24"/>
        </w:rPr>
        <w:t>k</w:t>
      </w:r>
      <w:r>
        <w:rPr>
          <w:rFonts w:ascii="Times New Roman" w:hAnsi="Times New Roman"/>
          <w:sz w:val="24"/>
        </w:rPr>
        <w:t xml:space="preserve"> = 2) – </w:t>
      </w:r>
      <w:r>
        <w:rPr>
          <w:rFonts w:ascii="Times New Roman" w:hAnsi="Times New Roman"/>
          <w:i/>
          <w:iCs/>
          <w:sz w:val="24"/>
        </w:rPr>
        <w:t>parauga</w:t>
      </w:r>
      <w:r>
        <w:rPr>
          <w:rFonts w:ascii="Times New Roman" w:hAnsi="Times New Roman"/>
          <w:sz w:val="24"/>
        </w:rPr>
        <w:t xml:space="preserve"> </w:t>
      </w:r>
      <w:r>
        <w:rPr>
          <w:rFonts w:ascii="Times New Roman" w:hAnsi="Times New Roman"/>
          <w:i/>
          <w:iCs/>
          <w:sz w:val="24"/>
        </w:rPr>
        <w:t>REC/PIT</w:t>
      </w:r>
      <w:r>
        <w:rPr>
          <w:rFonts w:ascii="Times New Roman" w:hAnsi="Times New Roman"/>
          <w:sz w:val="24"/>
        </w:rPr>
        <w:t xml:space="preserve"> proporcijas vērtībai;</w:t>
      </w:r>
    </w:p>
    <w:p w14:paraId="570ED97F" w14:textId="77777777" w:rsidR="00FF3127" w:rsidRDefault="00FF3127" w:rsidP="00FF3127">
      <w:pPr>
        <w:tabs>
          <w:tab w:val="left" w:pos="1292"/>
        </w:tabs>
        <w:jc w:val="both"/>
        <w:rPr>
          <w:rFonts w:ascii="Times New Roman" w:hAnsi="Times New Roman"/>
          <w:i/>
          <w:noProof/>
          <w:sz w:val="24"/>
        </w:rPr>
      </w:pPr>
    </w:p>
    <w:p w14:paraId="302C5D88" w14:textId="77777777" w:rsidR="00D51B2A" w:rsidRDefault="007C1DB1" w:rsidP="00FF3127">
      <w:pPr>
        <w:numPr>
          <w:ilvl w:val="3"/>
          <w:numId w:val="5"/>
        </w:numPr>
        <w:tabs>
          <w:tab w:val="left" w:pos="1292"/>
        </w:tabs>
        <w:ind w:left="709" w:hanging="283"/>
        <w:jc w:val="both"/>
        <w:rPr>
          <w:rFonts w:ascii="Times New Roman" w:hAnsi="Times New Roman"/>
          <w:i/>
          <w:noProof/>
          <w:sz w:val="24"/>
        </w:rPr>
      </w:pPr>
      <w:r>
        <w:rPr>
          <w:rFonts w:ascii="Times New Roman" w:hAnsi="Times New Roman"/>
          <w:i/>
          <w:sz w:val="24"/>
        </w:rPr>
        <w:t>biomarķieru pārbaude:</w:t>
      </w:r>
    </w:p>
    <w:p w14:paraId="694F6363" w14:textId="458C3DD1" w:rsidR="00FF3127" w:rsidRDefault="00FF3127" w:rsidP="00FF3127">
      <w:pPr>
        <w:pStyle w:val="BodyText"/>
        <w:tabs>
          <w:tab w:val="left" w:pos="1560"/>
        </w:tabs>
        <w:spacing w:before="0"/>
        <w:ind w:left="0"/>
        <w:jc w:val="both"/>
        <w:rPr>
          <w:rFonts w:ascii="Times New Roman" w:hAnsi="Times New Roman"/>
          <w:noProof/>
          <w:sz w:val="24"/>
        </w:rPr>
      </w:pPr>
    </w:p>
    <w:p w14:paraId="26235BD4" w14:textId="72DDB4DA" w:rsidR="007C1DB1" w:rsidRPr="00EE772C" w:rsidRDefault="007C1DB1" w:rsidP="00D51B2A">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i/>
          <w:iCs/>
          <w:sz w:val="24"/>
        </w:rPr>
        <w:t>IGF-I</w:t>
      </w:r>
      <w:r>
        <w:rPr>
          <w:rFonts w:ascii="Times New Roman" w:hAnsi="Times New Roman"/>
          <w:sz w:val="24"/>
        </w:rPr>
        <w:t xml:space="preserve"> un </w:t>
      </w:r>
      <w:r>
        <w:rPr>
          <w:rFonts w:ascii="Times New Roman" w:hAnsi="Times New Roman"/>
          <w:i/>
          <w:iCs/>
          <w:sz w:val="24"/>
        </w:rPr>
        <w:t>P-III-NP</w:t>
      </w:r>
      <w:r>
        <w:rPr>
          <w:rFonts w:ascii="Times New Roman" w:hAnsi="Times New Roman"/>
          <w:sz w:val="24"/>
        </w:rPr>
        <w:t xml:space="preserve"> koncentrācijas vērtības (izteiktas līdz tuvākajam veselajam skaitlim attiecībā uz </w:t>
      </w:r>
      <w:r>
        <w:rPr>
          <w:rFonts w:ascii="Times New Roman" w:hAnsi="Times New Roman"/>
          <w:i/>
          <w:iCs/>
          <w:sz w:val="24"/>
        </w:rPr>
        <w:t>IGF-I</w:t>
      </w:r>
      <w:r>
        <w:rPr>
          <w:rStyle w:val="FootnoteReference"/>
          <w:rFonts w:ascii="Times New Roman" w:hAnsi="Times New Roman"/>
          <w:noProof/>
          <w:sz w:val="24"/>
        </w:rPr>
        <w:footnoteReference w:customMarkFollows="1" w:id="17"/>
        <w:t>2</w:t>
      </w:r>
      <w:r>
        <w:rPr>
          <w:rFonts w:ascii="Times New Roman" w:hAnsi="Times New Roman"/>
          <w:sz w:val="24"/>
        </w:rPr>
        <w:t xml:space="preserve"> un ar diviem cipariem aiz komata – </w:t>
      </w:r>
      <w:r>
        <w:rPr>
          <w:rFonts w:ascii="Times New Roman" w:hAnsi="Times New Roman"/>
          <w:i/>
          <w:iCs/>
          <w:sz w:val="24"/>
        </w:rPr>
        <w:t>P-III-NP</w:t>
      </w:r>
      <w:r>
        <w:rPr>
          <w:rFonts w:ascii="Times New Roman" w:hAnsi="Times New Roman"/>
          <w:sz w:val="24"/>
        </w:rPr>
        <w:t xml:space="preserve">) trīs (3) </w:t>
      </w:r>
      <w:r>
        <w:rPr>
          <w:rFonts w:ascii="Times New Roman" w:hAnsi="Times New Roman"/>
          <w:i/>
          <w:sz w:val="24"/>
        </w:rPr>
        <w:t>parauga</w:t>
      </w:r>
      <w:r>
        <w:rPr>
          <w:rFonts w:ascii="Times New Roman" w:hAnsi="Times New Roman"/>
          <w:sz w:val="24"/>
        </w:rPr>
        <w:t xml:space="preserve"> </w:t>
      </w:r>
      <w:r>
        <w:rPr>
          <w:rFonts w:ascii="Times New Roman" w:hAnsi="Times New Roman"/>
          <w:sz w:val="24"/>
          <w:u w:val="single" w:color="000000"/>
        </w:rPr>
        <w:t>alikvotām</w:t>
      </w:r>
      <w:r>
        <w:rPr>
          <w:rFonts w:ascii="Times New Roman" w:hAnsi="Times New Roman"/>
          <w:sz w:val="24"/>
        </w:rPr>
        <w:t xml:space="preserve">, kas analizētas ar divām (2) atšķirīgām </w:t>
      </w:r>
      <w:r>
        <w:rPr>
          <w:rFonts w:ascii="Times New Roman" w:hAnsi="Times New Roman"/>
          <w:i/>
          <w:iCs/>
          <w:sz w:val="24"/>
        </w:rPr>
        <w:t>IGF-I</w:t>
      </w:r>
      <w:r>
        <w:rPr>
          <w:rFonts w:ascii="Times New Roman" w:hAnsi="Times New Roman"/>
          <w:sz w:val="24"/>
        </w:rPr>
        <w:t>/</w:t>
      </w:r>
      <w:r>
        <w:rPr>
          <w:rFonts w:ascii="Times New Roman" w:hAnsi="Times New Roman"/>
          <w:i/>
          <w:iCs/>
          <w:sz w:val="24"/>
        </w:rPr>
        <w:t>P-III-NP</w:t>
      </w:r>
      <w:r>
        <w:rPr>
          <w:rFonts w:ascii="Times New Roman" w:hAnsi="Times New Roman"/>
          <w:sz w:val="24"/>
        </w:rPr>
        <w:t xml:space="preserve"> testu pāru kombinācijām;</w:t>
      </w:r>
    </w:p>
    <w:p w14:paraId="3586938E" w14:textId="77777777" w:rsidR="007C1DB1" w:rsidRPr="00EE772C" w:rsidRDefault="007C1DB1" w:rsidP="00D51B2A">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sz w:val="24"/>
        </w:rPr>
        <w:t xml:space="preserve">trīs iegūto rezultātu vidējās koncentrācijas vērtības (izteiktas līdz tuvākajam veselajam skaitlim attiecībā uz </w:t>
      </w:r>
      <w:r>
        <w:rPr>
          <w:rFonts w:ascii="Times New Roman" w:hAnsi="Times New Roman"/>
          <w:i/>
          <w:iCs/>
          <w:sz w:val="24"/>
        </w:rPr>
        <w:t>IGF-</w:t>
      </w:r>
      <w:r>
        <w:rPr>
          <w:rFonts w:ascii="Times New Roman" w:hAnsi="Times New Roman"/>
          <w:sz w:val="24"/>
        </w:rPr>
        <w:t xml:space="preserve"> </w:t>
      </w:r>
      <w:r>
        <w:rPr>
          <w:rFonts w:ascii="Times New Roman" w:hAnsi="Times New Roman"/>
          <w:sz w:val="24"/>
          <w:vertAlign w:val="superscript"/>
        </w:rPr>
        <w:t>2</w:t>
      </w:r>
      <w:r>
        <w:rPr>
          <w:rFonts w:ascii="Times New Roman" w:hAnsi="Times New Roman"/>
          <w:sz w:val="24"/>
        </w:rPr>
        <w:t xml:space="preserve"> un ar diviem cipariem aiz komata attiecībā uz </w:t>
      </w:r>
      <w:r>
        <w:rPr>
          <w:rFonts w:ascii="Times New Roman" w:hAnsi="Times New Roman"/>
          <w:i/>
          <w:iCs/>
          <w:sz w:val="24"/>
        </w:rPr>
        <w:t>P-III-NP</w:t>
      </w:r>
      <w:r>
        <w:rPr>
          <w:rFonts w:ascii="Times New Roman" w:hAnsi="Times New Roman"/>
          <w:sz w:val="24"/>
        </w:rPr>
        <w:t>);</w:t>
      </w:r>
    </w:p>
    <w:p w14:paraId="06D789A1" w14:textId="45F13EE7" w:rsidR="007C1DB1" w:rsidRPr="00EE772C" w:rsidRDefault="007C1DB1" w:rsidP="00D51B2A">
      <w:pPr>
        <w:pStyle w:val="BodyText"/>
        <w:numPr>
          <w:ilvl w:val="4"/>
          <w:numId w:val="5"/>
        </w:numPr>
        <w:tabs>
          <w:tab w:val="left" w:pos="1561"/>
        </w:tabs>
        <w:spacing w:before="0"/>
        <w:ind w:left="1134" w:hanging="425"/>
        <w:jc w:val="both"/>
        <w:rPr>
          <w:rFonts w:ascii="Times New Roman" w:hAnsi="Times New Roman"/>
          <w:noProof/>
          <w:sz w:val="24"/>
        </w:rPr>
      </w:pPr>
      <w:r>
        <w:rPr>
          <w:rFonts w:ascii="Times New Roman" w:hAnsi="Times New Roman"/>
          <w:i/>
          <w:iCs/>
          <w:sz w:val="24"/>
        </w:rPr>
        <w:t>GH-2000</w:t>
      </w:r>
      <w:r>
        <w:rPr>
          <w:rFonts w:ascii="Times New Roman" w:hAnsi="Times New Roman"/>
          <w:sz w:val="24"/>
        </w:rPr>
        <w:t xml:space="preserve"> vērtības, kas izteiktas ar diviem (2) cipariem aiz komata, aprēķinātas no </w:t>
      </w:r>
      <w:r>
        <w:rPr>
          <w:rFonts w:ascii="Times New Roman" w:hAnsi="Times New Roman"/>
          <w:i/>
          <w:iCs/>
          <w:sz w:val="24"/>
        </w:rPr>
        <w:t>IGF-I</w:t>
      </w:r>
      <w:r>
        <w:rPr>
          <w:rStyle w:val="FootnoteReference"/>
          <w:rFonts w:ascii="Times New Roman" w:hAnsi="Times New Roman"/>
          <w:noProof/>
          <w:sz w:val="24"/>
        </w:rPr>
        <w:footnoteReference w:customMarkFollows="1" w:id="18"/>
        <w:t>3</w:t>
      </w:r>
      <w:r>
        <w:rPr>
          <w:rFonts w:ascii="Times New Roman" w:hAnsi="Times New Roman"/>
          <w:sz w:val="24"/>
        </w:rPr>
        <w:t xml:space="preserve"> un </w:t>
      </w:r>
      <w:r>
        <w:rPr>
          <w:rFonts w:ascii="Times New Roman" w:hAnsi="Times New Roman"/>
          <w:i/>
          <w:iCs/>
          <w:sz w:val="24"/>
        </w:rPr>
        <w:t>P-III-NP</w:t>
      </w:r>
      <w:r>
        <w:rPr>
          <w:rFonts w:ascii="Times New Roman" w:hAnsi="Times New Roman"/>
          <w:sz w:val="24"/>
        </w:rPr>
        <w:t xml:space="preserve"> vidējo koncentrācijas vērtību (ng/ml) naturālajiem logaritmiem (ln);</w:t>
      </w:r>
    </w:p>
    <w:p w14:paraId="15C78D34" w14:textId="77777777" w:rsidR="007C1DB1" w:rsidRPr="00EE772C" w:rsidRDefault="007C1DB1" w:rsidP="00D51B2A">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sz w:val="24"/>
        </w:rPr>
        <w:t xml:space="preserve">piemērojamā(-ās) </w:t>
      </w:r>
      <w:r>
        <w:rPr>
          <w:rFonts w:ascii="Times New Roman" w:hAnsi="Times New Roman"/>
          <w:i/>
          <w:iCs/>
          <w:sz w:val="24"/>
          <w:u w:val="single"/>
        </w:rPr>
        <w:t>DL</w:t>
      </w:r>
      <w:r>
        <w:rPr>
          <w:rFonts w:ascii="Times New Roman" w:hAnsi="Times New Roman"/>
          <w:sz w:val="24"/>
        </w:rPr>
        <w:t xml:space="preserve"> (testu pāris, </w:t>
      </w:r>
      <w:r>
        <w:rPr>
          <w:rFonts w:ascii="Times New Roman" w:hAnsi="Times New Roman"/>
          <w:i/>
          <w:iCs/>
          <w:sz w:val="24"/>
        </w:rPr>
        <w:t>sportista</w:t>
      </w:r>
      <w:r>
        <w:rPr>
          <w:rFonts w:ascii="Times New Roman" w:hAnsi="Times New Roman"/>
          <w:sz w:val="24"/>
        </w:rPr>
        <w:t xml:space="preserve"> dzimums);</w:t>
      </w:r>
    </w:p>
    <w:p w14:paraId="2380C1B5" w14:textId="77777777" w:rsidR="007C1DB1" w:rsidRPr="00EE772C" w:rsidRDefault="007C1DB1" w:rsidP="00D51B2A">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i/>
          <w:sz w:val="24"/>
        </w:rPr>
        <w:t>uc</w:t>
      </w:r>
      <w:r>
        <w:rPr>
          <w:rFonts w:ascii="Times New Roman" w:hAnsi="Times New Roman"/>
          <w:sz w:val="24"/>
        </w:rPr>
        <w:t xml:space="preserve">, kuras vērtības ir tuvu </w:t>
      </w:r>
      <w:r>
        <w:rPr>
          <w:rFonts w:ascii="Times New Roman" w:hAnsi="Times New Roman"/>
          <w:i/>
          <w:iCs/>
          <w:sz w:val="24"/>
          <w:u w:val="single" w:color="000000"/>
        </w:rPr>
        <w:t>DL</w:t>
      </w:r>
      <w:r>
        <w:rPr>
          <w:rFonts w:ascii="Times New Roman" w:hAnsi="Times New Roman"/>
          <w:sz w:val="24"/>
        </w:rPr>
        <w:t xml:space="preserve">, kā noteikusi </w:t>
      </w:r>
      <w:r>
        <w:rPr>
          <w:rFonts w:ascii="Times New Roman" w:hAnsi="Times New Roman"/>
          <w:sz w:val="24"/>
          <w:u w:val="single"/>
        </w:rPr>
        <w:t>laboratorija</w:t>
      </w:r>
      <w:r>
        <w:rPr>
          <w:rFonts w:ascii="Times New Roman" w:hAnsi="Times New Roman"/>
          <w:sz w:val="24"/>
        </w:rPr>
        <w:t>, veicot metodes validāciju, un</w:t>
      </w:r>
    </w:p>
    <w:p w14:paraId="1D9410FA" w14:textId="3782775E" w:rsidR="007C1DB1" w:rsidRPr="00EE772C" w:rsidRDefault="007C1DB1" w:rsidP="00D51B2A">
      <w:pPr>
        <w:pStyle w:val="BodyText"/>
        <w:numPr>
          <w:ilvl w:val="4"/>
          <w:numId w:val="5"/>
        </w:numPr>
        <w:tabs>
          <w:tab w:val="left" w:pos="1560"/>
        </w:tabs>
        <w:spacing w:before="0"/>
        <w:ind w:left="1134" w:hanging="425"/>
        <w:jc w:val="both"/>
        <w:rPr>
          <w:rFonts w:ascii="Times New Roman" w:hAnsi="Times New Roman"/>
          <w:noProof/>
          <w:sz w:val="24"/>
        </w:rPr>
      </w:pPr>
      <w:r>
        <w:rPr>
          <w:rFonts w:ascii="Times New Roman" w:hAnsi="Times New Roman"/>
          <w:sz w:val="24"/>
        </w:rPr>
        <w:t xml:space="preserve">paplašinātā </w:t>
      </w:r>
      <w:r>
        <w:rPr>
          <w:rFonts w:ascii="Times New Roman" w:hAnsi="Times New Roman"/>
          <w:i/>
          <w:iCs/>
          <w:sz w:val="24"/>
          <w:u w:val="single" w:color="000000"/>
        </w:rPr>
        <w:t>MU</w:t>
      </w:r>
      <w:r>
        <w:rPr>
          <w:rFonts w:ascii="Times New Roman" w:hAnsi="Times New Roman"/>
          <w:sz w:val="24"/>
        </w:rPr>
        <w:t xml:space="preserve"> (</w:t>
      </w:r>
      <w:r>
        <w:rPr>
          <w:rFonts w:ascii="Times New Roman" w:hAnsi="Times New Roman"/>
          <w:i/>
          <w:sz w:val="24"/>
        </w:rPr>
        <w:t>U</w:t>
      </w:r>
      <w:r>
        <w:rPr>
          <w:rFonts w:ascii="Times New Roman" w:hAnsi="Times New Roman"/>
          <w:i/>
          <w:sz w:val="24"/>
          <w:vertAlign w:val="subscript"/>
        </w:rPr>
        <w:t>95%</w:t>
      </w:r>
      <w:r>
        <w:rPr>
          <w:rFonts w:ascii="Times New Roman" w:hAnsi="Times New Roman"/>
          <w:i/>
          <w:sz w:val="24"/>
        </w:rPr>
        <w:t xml:space="preserve"> </w:t>
      </w:r>
      <w:r>
        <w:rPr>
          <w:rFonts w:ascii="Times New Roman" w:hAnsi="Times New Roman"/>
          <w:sz w:val="24"/>
        </w:rPr>
        <w:t>), kas līdzvērtīga 95 % pārklājuma intervālam (</w:t>
      </w:r>
      <w:r>
        <w:rPr>
          <w:rFonts w:ascii="Times New Roman" w:hAnsi="Times New Roman"/>
          <w:i/>
          <w:sz w:val="24"/>
        </w:rPr>
        <w:t>k</w:t>
      </w:r>
      <w:r>
        <w:rPr>
          <w:rFonts w:ascii="Times New Roman" w:hAnsi="Times New Roman"/>
          <w:sz w:val="24"/>
        </w:rPr>
        <w:t xml:space="preserve"> = 2) </w:t>
      </w:r>
      <w:r>
        <w:rPr>
          <w:rFonts w:ascii="Times New Roman" w:hAnsi="Times New Roman"/>
          <w:i/>
          <w:iCs/>
          <w:sz w:val="24"/>
        </w:rPr>
        <w:t>parauga</w:t>
      </w:r>
      <w:r>
        <w:rPr>
          <w:rFonts w:ascii="Times New Roman" w:hAnsi="Times New Roman"/>
          <w:sz w:val="24"/>
        </w:rPr>
        <w:t xml:space="preserve"> </w:t>
      </w:r>
      <w:r>
        <w:rPr>
          <w:rFonts w:ascii="Times New Roman" w:hAnsi="Times New Roman"/>
          <w:i/>
          <w:iCs/>
          <w:sz w:val="24"/>
        </w:rPr>
        <w:t>GH-2000</w:t>
      </w:r>
      <w:r>
        <w:rPr>
          <w:rFonts w:ascii="Times New Roman" w:hAnsi="Times New Roman"/>
          <w:sz w:val="24"/>
        </w:rPr>
        <w:t xml:space="preserve"> vērtībai;</w:t>
      </w:r>
    </w:p>
    <w:p w14:paraId="31C393E5" w14:textId="77777777" w:rsidR="00FF3127" w:rsidRDefault="00FF3127" w:rsidP="00FF3127">
      <w:pPr>
        <w:pStyle w:val="BodyText"/>
        <w:tabs>
          <w:tab w:val="left" w:pos="752"/>
        </w:tabs>
        <w:spacing w:before="0"/>
        <w:ind w:left="0"/>
        <w:jc w:val="both"/>
        <w:rPr>
          <w:rFonts w:ascii="Times New Roman" w:hAnsi="Times New Roman"/>
          <w:noProof/>
          <w:sz w:val="24"/>
        </w:rPr>
      </w:pPr>
    </w:p>
    <w:p w14:paraId="545C0097" w14:textId="08FECB22" w:rsidR="007C1DB1" w:rsidRPr="00EE772C" w:rsidRDefault="007C1DB1" w:rsidP="00BE2FC5">
      <w:pPr>
        <w:pStyle w:val="BodyText"/>
        <w:numPr>
          <w:ilvl w:val="2"/>
          <w:numId w:val="5"/>
        </w:numPr>
        <w:spacing w:before="0"/>
        <w:ind w:left="426" w:hanging="426"/>
        <w:jc w:val="both"/>
        <w:rPr>
          <w:rFonts w:ascii="Times New Roman" w:hAnsi="Times New Roman"/>
          <w:noProof/>
          <w:sz w:val="24"/>
        </w:rPr>
      </w:pPr>
      <w:r>
        <w:rPr>
          <w:rFonts w:ascii="Times New Roman" w:hAnsi="Times New Roman"/>
          <w:sz w:val="24"/>
        </w:rPr>
        <w:t xml:space="preserve">katras </w:t>
      </w:r>
      <w:r>
        <w:rPr>
          <w:rFonts w:ascii="Times New Roman" w:hAnsi="Times New Roman"/>
          <w:i/>
          <w:iCs/>
          <w:sz w:val="24"/>
        </w:rPr>
        <w:t>QC</w:t>
      </w:r>
      <w:r>
        <w:rPr>
          <w:rFonts w:ascii="Times New Roman" w:hAnsi="Times New Roman"/>
          <w:sz w:val="24"/>
        </w:rPr>
        <w:t xml:space="preserve"> parauga koncentrācijas vērtību un proporciju/vērtību pieņemšanas kritēriji un paziņojums, kurā norāda, vai </w:t>
      </w:r>
      <w:r>
        <w:rPr>
          <w:rFonts w:ascii="Times New Roman" w:hAnsi="Times New Roman"/>
          <w:i/>
          <w:iCs/>
          <w:sz w:val="24"/>
        </w:rPr>
        <w:t>QC</w:t>
      </w:r>
      <w:r>
        <w:rPr>
          <w:rFonts w:ascii="Times New Roman" w:hAnsi="Times New Roman"/>
          <w:sz w:val="24"/>
        </w:rPr>
        <w:t xml:space="preserve"> pārbaudes rezultāti atbilst pieņemšanas kritērijiem.</w:t>
      </w:r>
    </w:p>
    <w:p w14:paraId="2F887182" w14:textId="77777777" w:rsidR="007C1DB1" w:rsidRPr="00EE772C" w:rsidRDefault="007C1DB1" w:rsidP="00EE772C">
      <w:pPr>
        <w:jc w:val="both"/>
        <w:rPr>
          <w:rFonts w:ascii="Times New Roman" w:eastAsia="Arial" w:hAnsi="Times New Roman" w:cs="Arial"/>
          <w:noProof/>
          <w:sz w:val="24"/>
          <w:szCs w:val="20"/>
        </w:rPr>
      </w:pPr>
    </w:p>
    <w:p w14:paraId="7ADE41BB" w14:textId="73E9BC06" w:rsidR="007C1DB1" w:rsidRPr="00EE772C" w:rsidRDefault="00004306" w:rsidP="00004306">
      <w:pPr>
        <w:pStyle w:val="BodyText"/>
        <w:tabs>
          <w:tab w:val="left" w:pos="572"/>
        </w:tabs>
        <w:spacing w:before="0"/>
        <w:ind w:left="0"/>
        <w:jc w:val="both"/>
        <w:rPr>
          <w:rFonts w:ascii="Times New Roman" w:hAnsi="Times New Roman"/>
          <w:noProof/>
          <w:sz w:val="24"/>
        </w:rPr>
      </w:pPr>
      <w:r>
        <w:rPr>
          <w:rFonts w:ascii="Times New Roman" w:hAnsi="Times New Roman"/>
          <w:sz w:val="24"/>
          <w:u w:color="000000"/>
        </w:rPr>
        <w:t xml:space="preserve">1.3. </w:t>
      </w:r>
      <w:r>
        <w:rPr>
          <w:rFonts w:ascii="Times New Roman" w:hAnsi="Times New Roman"/>
          <w:sz w:val="24"/>
          <w:u w:val="single"/>
        </w:rPr>
        <w:t>Laboratorijas</w:t>
      </w:r>
      <w:r>
        <w:rPr>
          <w:rFonts w:ascii="Times New Roman" w:hAnsi="Times New Roman"/>
          <w:sz w:val="24"/>
        </w:rPr>
        <w:t xml:space="preserve"> pārbaudes ziņojums(-i)</w:t>
      </w:r>
    </w:p>
    <w:p w14:paraId="0F1724E5" w14:textId="77777777" w:rsidR="00004306" w:rsidRPr="00004306" w:rsidRDefault="00004306" w:rsidP="00004306">
      <w:pPr>
        <w:pStyle w:val="BodyText"/>
        <w:tabs>
          <w:tab w:val="left" w:pos="752"/>
        </w:tabs>
        <w:spacing w:before="0"/>
        <w:ind w:left="0"/>
        <w:jc w:val="both"/>
        <w:rPr>
          <w:rFonts w:ascii="Times New Roman" w:hAnsi="Times New Roman"/>
          <w:noProof/>
          <w:sz w:val="24"/>
        </w:rPr>
      </w:pPr>
    </w:p>
    <w:p w14:paraId="3B8CAD67" w14:textId="02F1BE1E" w:rsidR="007C1DB1" w:rsidRPr="00EE772C" w:rsidRDefault="007C1DB1" w:rsidP="00004306">
      <w:pPr>
        <w:pStyle w:val="BodyText"/>
        <w:numPr>
          <w:ilvl w:val="2"/>
          <w:numId w:val="5"/>
        </w:numPr>
        <w:spacing w:before="0"/>
        <w:ind w:left="426" w:hanging="426"/>
        <w:jc w:val="both"/>
        <w:rPr>
          <w:rFonts w:ascii="Times New Roman" w:hAnsi="Times New Roman"/>
          <w:noProof/>
          <w:sz w:val="24"/>
        </w:rPr>
      </w:pPr>
      <w:r>
        <w:rPr>
          <w:rFonts w:ascii="Times New Roman" w:hAnsi="Times New Roman"/>
          <w:sz w:val="24"/>
          <w:u w:val="single" w:color="000000"/>
        </w:rPr>
        <w:t>Laboratorijas</w:t>
      </w:r>
      <w:r>
        <w:rPr>
          <w:rFonts w:ascii="Times New Roman" w:hAnsi="Times New Roman"/>
          <w:sz w:val="24"/>
        </w:rPr>
        <w:t xml:space="preserve"> pārbaudes ziņojums no </w:t>
      </w:r>
      <w:r>
        <w:rPr>
          <w:rFonts w:ascii="Times New Roman" w:hAnsi="Times New Roman"/>
          <w:i/>
          <w:sz w:val="24"/>
        </w:rPr>
        <w:t>ADAMS</w:t>
      </w:r>
      <w:r>
        <w:rPr>
          <w:rFonts w:ascii="Times New Roman" w:hAnsi="Times New Roman"/>
          <w:sz w:val="24"/>
        </w:rPr>
        <w:t xml:space="preserve">, pievienojot arī </w:t>
      </w:r>
      <w:r>
        <w:rPr>
          <w:rFonts w:ascii="Times New Roman" w:hAnsi="Times New Roman"/>
          <w:sz w:val="24"/>
          <w:u w:val="single" w:color="000000"/>
        </w:rPr>
        <w:t>apstiprināšanas procedūras</w:t>
      </w:r>
      <w:r>
        <w:rPr>
          <w:rFonts w:ascii="Times New Roman" w:hAnsi="Times New Roman"/>
          <w:sz w:val="24"/>
        </w:rPr>
        <w:t xml:space="preserve"> slēdzienu.</w:t>
      </w:r>
    </w:p>
    <w:p w14:paraId="1EE515AC" w14:textId="77777777" w:rsidR="007C1DB1" w:rsidRPr="00EE772C" w:rsidRDefault="007C1DB1" w:rsidP="00EE772C">
      <w:pPr>
        <w:jc w:val="both"/>
        <w:rPr>
          <w:rFonts w:ascii="Times New Roman" w:eastAsia="Arial" w:hAnsi="Times New Roman" w:cs="Arial"/>
          <w:noProof/>
          <w:sz w:val="24"/>
          <w:szCs w:val="14"/>
        </w:rPr>
      </w:pPr>
    </w:p>
    <w:p w14:paraId="557D2560" w14:textId="77777777" w:rsidR="007C1DB1" w:rsidRPr="00EE772C" w:rsidRDefault="007C1DB1" w:rsidP="00EE772C">
      <w:pPr>
        <w:jc w:val="both"/>
        <w:rPr>
          <w:rFonts w:ascii="Times New Roman" w:hAnsi="Times New Roman"/>
          <w:noProof/>
          <w:sz w:val="24"/>
        </w:rPr>
      </w:pPr>
      <w:r>
        <w:rPr>
          <w:rFonts w:ascii="Times New Roman" w:hAnsi="Times New Roman"/>
          <w:sz w:val="24"/>
        </w:rPr>
        <w:t>Izoformu pārbaudes piemērs:</w:t>
      </w:r>
    </w:p>
    <w:p w14:paraId="38913085" w14:textId="77777777" w:rsidR="00004306" w:rsidRDefault="00004306" w:rsidP="00EE772C">
      <w:pPr>
        <w:jc w:val="both"/>
        <w:rPr>
          <w:rFonts w:ascii="Times New Roman" w:eastAsia="Arial" w:hAnsi="Times New Roman" w:cs="Arial"/>
          <w:noProof/>
          <w:sz w:val="24"/>
          <w:szCs w:val="20"/>
        </w:rPr>
      </w:pPr>
    </w:p>
    <w:p w14:paraId="1DBBD4D4" w14:textId="3B7C6656" w:rsidR="007C1DB1" w:rsidRPr="00EE772C" w:rsidRDefault="007C1DB1" w:rsidP="00EE772C">
      <w:pPr>
        <w:jc w:val="both"/>
        <w:rPr>
          <w:rFonts w:ascii="Times New Roman" w:eastAsia="Arial" w:hAnsi="Times New Roman" w:cs="Arial"/>
          <w:noProof/>
          <w:sz w:val="24"/>
          <w:szCs w:val="20"/>
        </w:rPr>
      </w:pPr>
      <w:r>
        <w:rPr>
          <w:rFonts w:ascii="Times New Roman" w:hAnsi="Times New Roman"/>
          <w:sz w:val="24"/>
        </w:rPr>
        <w:t>“</w:t>
      </w:r>
      <w:r>
        <w:rPr>
          <w:rFonts w:ascii="Times New Roman" w:hAnsi="Times New Roman"/>
          <w:i/>
          <w:iCs/>
          <w:sz w:val="24"/>
        </w:rPr>
        <w:t>Parauga</w:t>
      </w:r>
      <w:r>
        <w:rPr>
          <w:rFonts w:ascii="Times New Roman" w:hAnsi="Times New Roman"/>
          <w:sz w:val="24"/>
        </w:rPr>
        <w:t xml:space="preserve"> analīzē, kas veikta, izmantojot </w:t>
      </w:r>
      <w:r>
        <w:rPr>
          <w:rFonts w:ascii="Times New Roman" w:hAnsi="Times New Roman"/>
          <w:i/>
          <w:iCs/>
          <w:sz w:val="24"/>
        </w:rPr>
        <w:t>hHG</w:t>
      </w:r>
      <w:r>
        <w:rPr>
          <w:rFonts w:ascii="Times New Roman" w:hAnsi="Times New Roman"/>
          <w:sz w:val="24"/>
        </w:rPr>
        <w:t xml:space="preserve"> diferenciālos imūntestus, ir iegūtas šādas testa proporcijas analīžu vērtības: 2,52 komplektam “1” un 2,40 komplektam “2”, kas ir lielākas </w:t>
      </w:r>
      <w:r>
        <w:rPr>
          <w:rFonts w:ascii="Times New Roman" w:hAnsi="Times New Roman"/>
          <w:sz w:val="24"/>
        </w:rPr>
        <w:lastRenderedPageBreak/>
        <w:t xml:space="preserve">nekā attiecīgās </w:t>
      </w:r>
      <w:r>
        <w:rPr>
          <w:rFonts w:ascii="Times New Roman" w:hAnsi="Times New Roman"/>
          <w:i/>
          <w:iCs/>
          <w:sz w:val="24"/>
          <w:u w:val="single" w:color="000000"/>
        </w:rPr>
        <w:t>DL</w:t>
      </w:r>
      <w:r>
        <w:rPr>
          <w:rFonts w:ascii="Times New Roman" w:hAnsi="Times New Roman"/>
          <w:sz w:val="24"/>
        </w:rPr>
        <w:t> – attiecīgi 1,84 un 1,91. Relatīvā kombinētā standartnenoteiktība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 %), ko </w:t>
      </w:r>
      <w:r>
        <w:rPr>
          <w:rFonts w:ascii="Times New Roman" w:hAnsi="Times New Roman"/>
          <w:sz w:val="24"/>
          <w:u w:val="single" w:color="000000"/>
        </w:rPr>
        <w:t>laboratorija</w:t>
      </w:r>
      <w:r>
        <w:rPr>
          <w:rFonts w:ascii="Times New Roman" w:hAnsi="Times New Roman"/>
          <w:sz w:val="24"/>
        </w:rPr>
        <w:t xml:space="preserve"> aprēķinājusi līmenī, kas ir tuvu </w:t>
      </w:r>
      <w:r>
        <w:rPr>
          <w:rFonts w:ascii="Times New Roman" w:hAnsi="Times New Roman"/>
          <w:i/>
          <w:iCs/>
          <w:sz w:val="24"/>
          <w:u w:val="single" w:color="000000"/>
        </w:rPr>
        <w:t>DL</w:t>
      </w:r>
      <w:r>
        <w:rPr>
          <w:rFonts w:ascii="Times New Roman" w:hAnsi="Times New Roman"/>
          <w:sz w:val="24"/>
        </w:rPr>
        <w:t xml:space="preserve">, ir 15 % komplektam “1” un 17 % komplektam “2”. Tas ir </w:t>
      </w:r>
      <w:r>
        <w:rPr>
          <w:rFonts w:ascii="Times New Roman" w:hAnsi="Times New Roman"/>
          <w:i/>
          <w:sz w:val="24"/>
        </w:rPr>
        <w:t>nelabvēlīgs analīžu rezultāts</w:t>
      </w:r>
      <w:r>
        <w:rPr>
          <w:rFonts w:ascii="Times New Roman" w:hAnsi="Times New Roman"/>
          <w:sz w:val="24"/>
        </w:rPr>
        <w:t xml:space="preserve"> attiecībā uz </w:t>
      </w:r>
      <w:r>
        <w:rPr>
          <w:rFonts w:ascii="Times New Roman" w:hAnsi="Times New Roman"/>
          <w:i/>
          <w:iCs/>
          <w:sz w:val="24"/>
        </w:rPr>
        <w:t>hCG</w:t>
      </w:r>
      <w:r>
        <w:rPr>
          <w:rFonts w:ascii="Times New Roman" w:hAnsi="Times New Roman"/>
          <w:sz w:val="24"/>
        </w:rPr>
        <w:t>.”</w:t>
      </w:r>
    </w:p>
    <w:p w14:paraId="49E07E97" w14:textId="77777777" w:rsidR="007C1DB1" w:rsidRPr="00EE772C" w:rsidRDefault="007C1DB1" w:rsidP="00EE772C">
      <w:pPr>
        <w:jc w:val="both"/>
        <w:rPr>
          <w:rFonts w:ascii="Times New Roman" w:eastAsia="Arial" w:hAnsi="Times New Roman" w:cs="Arial"/>
          <w:noProof/>
          <w:sz w:val="24"/>
          <w:szCs w:val="21"/>
        </w:rPr>
      </w:pPr>
    </w:p>
    <w:p w14:paraId="44653BD3" w14:textId="77777777" w:rsidR="007C1DB1" w:rsidRPr="00EE772C" w:rsidRDefault="007C1DB1" w:rsidP="00EE772C">
      <w:pPr>
        <w:jc w:val="both"/>
        <w:rPr>
          <w:rFonts w:ascii="Times New Roman" w:hAnsi="Times New Roman"/>
          <w:noProof/>
          <w:sz w:val="24"/>
        </w:rPr>
      </w:pPr>
      <w:r>
        <w:rPr>
          <w:rFonts w:ascii="Times New Roman" w:hAnsi="Times New Roman"/>
          <w:sz w:val="24"/>
        </w:rPr>
        <w:t>Biomarķieru pārbaudes piemērs:</w:t>
      </w:r>
    </w:p>
    <w:p w14:paraId="6B8B9522" w14:textId="77777777" w:rsidR="00004306" w:rsidRDefault="00004306" w:rsidP="00EE772C">
      <w:pPr>
        <w:jc w:val="both"/>
        <w:rPr>
          <w:rFonts w:ascii="Times New Roman" w:eastAsia="Arial" w:hAnsi="Times New Roman" w:cs="Arial"/>
          <w:noProof/>
          <w:sz w:val="24"/>
          <w:szCs w:val="20"/>
        </w:rPr>
      </w:pPr>
    </w:p>
    <w:p w14:paraId="0904DFBE" w14:textId="001EBC82" w:rsidR="007C1DB1" w:rsidRPr="00EE772C" w:rsidRDefault="007C1DB1" w:rsidP="00004306">
      <w:pPr>
        <w:jc w:val="both"/>
        <w:rPr>
          <w:rFonts w:ascii="Times New Roman" w:eastAsia="Arial" w:hAnsi="Times New Roman" w:cs="Arial"/>
          <w:noProof/>
          <w:sz w:val="24"/>
          <w:szCs w:val="20"/>
        </w:rPr>
      </w:pPr>
      <w:r>
        <w:rPr>
          <w:rFonts w:ascii="Times New Roman" w:hAnsi="Times New Roman"/>
          <w:sz w:val="24"/>
        </w:rPr>
        <w:t>“</w:t>
      </w:r>
      <w:r>
        <w:rPr>
          <w:rFonts w:ascii="Times New Roman" w:hAnsi="Times New Roman"/>
          <w:i/>
          <w:iCs/>
          <w:sz w:val="24"/>
        </w:rPr>
        <w:t>Parauga</w:t>
      </w:r>
      <w:r>
        <w:rPr>
          <w:rFonts w:ascii="Times New Roman" w:hAnsi="Times New Roman"/>
          <w:sz w:val="24"/>
        </w:rPr>
        <w:t xml:space="preserve"> analīzē, kas veikta, izmantojot </w:t>
      </w:r>
      <w:r>
        <w:rPr>
          <w:rFonts w:ascii="Times New Roman" w:hAnsi="Times New Roman"/>
          <w:i/>
          <w:iCs/>
          <w:sz w:val="24"/>
        </w:rPr>
        <w:t>hHG</w:t>
      </w:r>
      <w:r>
        <w:rPr>
          <w:rFonts w:ascii="Times New Roman" w:hAnsi="Times New Roman"/>
          <w:sz w:val="24"/>
        </w:rPr>
        <w:t xml:space="preserve"> biomarķieru pārbaudi, ir iegūtas šādas </w:t>
      </w:r>
      <w:r>
        <w:rPr>
          <w:rFonts w:ascii="Times New Roman" w:hAnsi="Times New Roman"/>
          <w:i/>
          <w:iCs/>
          <w:sz w:val="24"/>
        </w:rPr>
        <w:t>GH-2000</w:t>
      </w:r>
      <w:r>
        <w:rPr>
          <w:rFonts w:ascii="Times New Roman" w:hAnsi="Times New Roman"/>
          <w:sz w:val="24"/>
        </w:rPr>
        <w:t xml:space="preserve"> vērtības: 10,90 testu pārim “1” [</w:t>
      </w:r>
      <w:r>
        <w:rPr>
          <w:rFonts w:ascii="Times New Roman" w:hAnsi="Times New Roman"/>
          <w:i/>
          <w:iCs/>
          <w:sz w:val="24"/>
        </w:rPr>
        <w:t>IDS IGF-I + Centaur P-III-NP</w:t>
      </w:r>
      <w:r>
        <w:rPr>
          <w:rFonts w:ascii="Times New Roman" w:hAnsi="Times New Roman"/>
          <w:sz w:val="24"/>
        </w:rPr>
        <w:t>] un 9,90 testu pārim “2” [</w:t>
      </w:r>
      <w:r>
        <w:rPr>
          <w:rFonts w:ascii="Times New Roman" w:hAnsi="Times New Roman"/>
          <w:i/>
          <w:iCs/>
          <w:sz w:val="24"/>
        </w:rPr>
        <w:t>LC-MS/MS IGF-I + Orion P-III-NP</w:t>
      </w:r>
      <w:r>
        <w:rPr>
          <w:rFonts w:ascii="Times New Roman" w:hAnsi="Times New Roman"/>
          <w:sz w:val="24"/>
        </w:rPr>
        <w:t xml:space="preserve">], kas ir lielākas nekā attiecīgās </w:t>
      </w:r>
      <w:r>
        <w:rPr>
          <w:rFonts w:ascii="Times New Roman" w:hAnsi="Times New Roman"/>
          <w:i/>
          <w:iCs/>
          <w:sz w:val="24"/>
          <w:u w:val="single" w:color="000000"/>
        </w:rPr>
        <w:t>DL</w:t>
      </w:r>
      <w:r>
        <w:rPr>
          <w:rFonts w:ascii="Times New Roman" w:hAnsi="Times New Roman"/>
          <w:sz w:val="24"/>
        </w:rPr>
        <w:t xml:space="preserve"> vīriešiem – attiecīgi 10,61 un 9,70. Kombinētā standartnenoteiktība (</w:t>
      </w:r>
      <w:r>
        <w:rPr>
          <w:rFonts w:ascii="Times New Roman" w:hAnsi="Times New Roman"/>
          <w:i/>
          <w:sz w:val="24"/>
        </w:rPr>
        <w:t>u</w:t>
      </w:r>
      <w:r>
        <w:rPr>
          <w:rFonts w:ascii="Times New Roman" w:hAnsi="Times New Roman"/>
          <w:i/>
          <w:sz w:val="24"/>
          <w:vertAlign w:val="subscript"/>
        </w:rPr>
        <w:t>c</w:t>
      </w:r>
      <w:r>
        <w:rPr>
          <w:rFonts w:ascii="Times New Roman" w:hAnsi="Times New Roman"/>
          <w:i/>
          <w:sz w:val="24"/>
        </w:rPr>
        <w:t xml:space="preserve"> </w:t>
      </w:r>
      <w:r>
        <w:rPr>
          <w:rFonts w:ascii="Times New Roman" w:hAnsi="Times New Roman"/>
          <w:sz w:val="24"/>
        </w:rPr>
        <w:t xml:space="preserve">), ko </w:t>
      </w:r>
      <w:r>
        <w:rPr>
          <w:rFonts w:ascii="Times New Roman" w:hAnsi="Times New Roman"/>
          <w:sz w:val="24"/>
          <w:u w:val="single" w:color="000000"/>
        </w:rPr>
        <w:t>laboratorija</w:t>
      </w:r>
      <w:r>
        <w:rPr>
          <w:rFonts w:ascii="Times New Roman" w:hAnsi="Times New Roman"/>
          <w:sz w:val="24"/>
        </w:rPr>
        <w:t xml:space="preserve"> aprēķinājusi līmenī, kas ir tuvu </w:t>
      </w:r>
      <w:r>
        <w:rPr>
          <w:rFonts w:ascii="Times New Roman" w:hAnsi="Times New Roman"/>
          <w:i/>
          <w:iCs/>
          <w:sz w:val="24"/>
          <w:u w:val="single" w:color="000000"/>
        </w:rPr>
        <w:t>DL</w:t>
      </w:r>
      <w:r>
        <w:rPr>
          <w:rFonts w:ascii="Times New Roman" w:hAnsi="Times New Roman"/>
          <w:sz w:val="24"/>
        </w:rPr>
        <w:t xml:space="preserve">, testu pārim “1” ir 0,40 un testu pārim “2” – 0,35. Tas ir </w:t>
      </w:r>
      <w:r>
        <w:rPr>
          <w:rFonts w:ascii="Times New Roman" w:hAnsi="Times New Roman"/>
          <w:i/>
          <w:sz w:val="24"/>
        </w:rPr>
        <w:t>nelabvēlīgs analīžu rezultāts</w:t>
      </w:r>
      <w:r>
        <w:rPr>
          <w:rFonts w:ascii="Times New Roman" w:hAnsi="Times New Roman"/>
          <w:sz w:val="24"/>
        </w:rPr>
        <w:t xml:space="preserve"> attiecībā uz </w:t>
      </w:r>
      <w:r>
        <w:rPr>
          <w:rFonts w:ascii="Times New Roman" w:hAnsi="Times New Roman"/>
          <w:i/>
          <w:iCs/>
          <w:sz w:val="24"/>
        </w:rPr>
        <w:t>hGH</w:t>
      </w:r>
      <w:r>
        <w:rPr>
          <w:rFonts w:ascii="Times New Roman" w:hAnsi="Times New Roman"/>
          <w:sz w:val="24"/>
        </w:rPr>
        <w:t>.”</w:t>
      </w:r>
    </w:p>
    <w:p w14:paraId="47B732CA" w14:textId="77777777" w:rsidR="00004306" w:rsidRDefault="00004306" w:rsidP="00004306">
      <w:pPr>
        <w:pStyle w:val="BodyText"/>
        <w:tabs>
          <w:tab w:val="left" w:pos="752"/>
        </w:tabs>
        <w:spacing w:before="0"/>
        <w:ind w:left="0"/>
        <w:jc w:val="both"/>
        <w:rPr>
          <w:rFonts w:ascii="Times New Roman" w:hAnsi="Times New Roman"/>
          <w:noProof/>
          <w:sz w:val="24"/>
        </w:rPr>
      </w:pPr>
    </w:p>
    <w:p w14:paraId="1B0831E6" w14:textId="36326E1E" w:rsidR="007C1DB1" w:rsidRPr="00EE772C" w:rsidRDefault="007C1DB1" w:rsidP="00004306">
      <w:pPr>
        <w:pStyle w:val="BodyText"/>
        <w:numPr>
          <w:ilvl w:val="2"/>
          <w:numId w:val="4"/>
        </w:numPr>
        <w:spacing w:before="0"/>
        <w:ind w:left="426" w:hanging="426"/>
        <w:jc w:val="both"/>
        <w:rPr>
          <w:rFonts w:ascii="Times New Roman" w:hAnsi="Times New Roman"/>
          <w:noProof/>
          <w:sz w:val="24"/>
        </w:rPr>
      </w:pPr>
      <w:r>
        <w:rPr>
          <w:rFonts w:ascii="Times New Roman" w:hAnsi="Times New Roman"/>
          <w:sz w:val="24"/>
        </w:rPr>
        <w:t xml:space="preserve">Attiecīgais(-ie) </w:t>
      </w:r>
      <w:r>
        <w:rPr>
          <w:rFonts w:ascii="Times New Roman" w:hAnsi="Times New Roman"/>
          <w:sz w:val="24"/>
          <w:u w:val="single"/>
        </w:rPr>
        <w:t>laboratorijas</w:t>
      </w:r>
      <w:r>
        <w:rPr>
          <w:rFonts w:ascii="Times New Roman" w:hAnsi="Times New Roman"/>
          <w:sz w:val="24"/>
        </w:rPr>
        <w:t xml:space="preserve"> pārbaudes ziņojums(-i) par analīzēm, ko uzticēts veikt saskaņā ar apakšlīgumu, ja tāds(-i) ir.</w:t>
      </w:r>
    </w:p>
    <w:p w14:paraId="246F0F09" w14:textId="77777777" w:rsidR="007C1DB1" w:rsidRPr="00EE772C" w:rsidRDefault="007C1DB1" w:rsidP="00EE772C">
      <w:pPr>
        <w:jc w:val="both"/>
        <w:rPr>
          <w:rFonts w:ascii="Times New Roman" w:eastAsia="Arial" w:hAnsi="Times New Roman" w:cs="Arial"/>
          <w:noProof/>
          <w:sz w:val="24"/>
          <w:szCs w:val="17"/>
        </w:rPr>
      </w:pPr>
    </w:p>
    <w:p w14:paraId="53A094E0" w14:textId="7BAAF6CA" w:rsidR="007C1DB1" w:rsidRPr="00EE772C" w:rsidRDefault="00004306" w:rsidP="00004306">
      <w:pPr>
        <w:pStyle w:val="BodyText"/>
        <w:tabs>
          <w:tab w:val="left" w:pos="572"/>
        </w:tabs>
        <w:spacing w:before="0"/>
        <w:ind w:left="0"/>
        <w:jc w:val="both"/>
        <w:rPr>
          <w:rFonts w:ascii="Times New Roman" w:hAnsi="Times New Roman"/>
          <w:noProof/>
          <w:sz w:val="24"/>
        </w:rPr>
      </w:pPr>
      <w:r>
        <w:rPr>
          <w:rFonts w:ascii="Times New Roman" w:hAnsi="Times New Roman"/>
          <w:sz w:val="24"/>
        </w:rPr>
        <w:t>1.4. Analīzes, ko uzticēts veikt saskaņā ar apakšlīgumu</w:t>
      </w:r>
    </w:p>
    <w:p w14:paraId="1D5D8FFA" w14:textId="77777777" w:rsidR="00004306" w:rsidRDefault="00004306" w:rsidP="00EE772C">
      <w:pPr>
        <w:pStyle w:val="BodyText"/>
        <w:spacing w:before="0"/>
        <w:ind w:left="0"/>
        <w:jc w:val="both"/>
        <w:rPr>
          <w:rFonts w:ascii="Times New Roman" w:hAnsi="Times New Roman"/>
          <w:noProof/>
          <w:sz w:val="24"/>
        </w:rPr>
      </w:pPr>
    </w:p>
    <w:p w14:paraId="527C2F96" w14:textId="7B198704"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analīzēm, ko uzticēts veikt saskaņā ar apakšlīgumu, ievēro prasības, kas izklāstītas </w:t>
      </w:r>
      <w:r>
        <w:rPr>
          <w:rFonts w:ascii="Times New Roman" w:hAnsi="Times New Roman"/>
          <w:i/>
          <w:iCs/>
          <w:sz w:val="24"/>
        </w:rPr>
        <w:t>TD2019LDOC</w:t>
      </w:r>
      <w:r>
        <w:rPr>
          <w:rFonts w:ascii="Times New Roman" w:hAnsi="Times New Roman"/>
          <w:sz w:val="24"/>
        </w:rPr>
        <w:t xml:space="preserve"> 1. versijas 3.5. punktā.</w:t>
      </w:r>
    </w:p>
    <w:p w14:paraId="54ADCB36" w14:textId="29693679" w:rsidR="00004306" w:rsidRDefault="00004306">
      <w:pPr>
        <w:rPr>
          <w:rFonts w:ascii="Times New Roman" w:hAnsi="Times New Roman"/>
          <w:noProof/>
          <w:sz w:val="24"/>
        </w:rPr>
      </w:pPr>
      <w:r>
        <w:br w:type="page"/>
      </w:r>
    </w:p>
    <w:p w14:paraId="61ED4200" w14:textId="77777777" w:rsidR="00004306" w:rsidRDefault="00004306" w:rsidP="00004306">
      <w:pPr>
        <w:jc w:val="both"/>
        <w:rPr>
          <w:rFonts w:ascii="Times New Roman" w:eastAsia="Times New Roman" w:hAnsi="Times New Roman" w:cs="Times New Roman"/>
          <w:noProof/>
          <w:sz w:val="24"/>
          <w:szCs w:val="24"/>
        </w:rPr>
      </w:pPr>
    </w:p>
    <w:p w14:paraId="6609E585" w14:textId="77777777" w:rsidR="00004306" w:rsidRDefault="00004306" w:rsidP="00004306">
      <w:pPr>
        <w:jc w:val="center"/>
        <w:rPr>
          <w:rFonts w:ascii="Times New Roman" w:eastAsia="Times New Roman" w:hAnsi="Times New Roman" w:cs="Times New Roman"/>
          <w:b/>
          <w:bCs/>
          <w:noProof/>
          <w:sz w:val="24"/>
          <w:szCs w:val="24"/>
        </w:rPr>
      </w:pPr>
      <w:r>
        <w:rPr>
          <w:rFonts w:ascii="Times New Roman" w:hAnsi="Times New Roman"/>
          <w:b/>
          <w:i/>
          <w:iCs/>
          <w:sz w:val="24"/>
        </w:rPr>
        <w:t>WADA</w:t>
      </w:r>
      <w:r>
        <w:rPr>
          <w:rFonts w:ascii="Times New Roman" w:hAnsi="Times New Roman"/>
          <w:b/>
          <w:sz w:val="24"/>
        </w:rPr>
        <w:t xml:space="preserve"> tehniskais dokuments – TD2019LDOC</w:t>
      </w:r>
    </w:p>
    <w:p w14:paraId="24B71242" w14:textId="6283CF07" w:rsidR="00004306" w:rsidRPr="00004306" w:rsidRDefault="00004306" w:rsidP="00004306">
      <w:pPr>
        <w:jc w:val="center"/>
        <w:rPr>
          <w:rFonts w:ascii="Times New Roman" w:eastAsia="Times New Roman" w:hAnsi="Times New Roman" w:cs="Times New Roman"/>
          <w:b/>
          <w:bCs/>
          <w:i/>
          <w:iCs/>
          <w:noProof/>
          <w:sz w:val="24"/>
          <w:szCs w:val="24"/>
        </w:rPr>
      </w:pPr>
      <w:r>
        <w:rPr>
          <w:rFonts w:ascii="Times New Roman" w:hAnsi="Times New Roman"/>
          <w:b/>
          <w:sz w:val="24"/>
        </w:rPr>
        <w:t xml:space="preserve">E papildinājums. Asins </w:t>
      </w:r>
      <w:r>
        <w:rPr>
          <w:rFonts w:ascii="Times New Roman" w:hAnsi="Times New Roman"/>
          <w:b/>
          <w:i/>
          <w:sz w:val="24"/>
        </w:rPr>
        <w:t>ABP</w:t>
      </w:r>
    </w:p>
    <w:p w14:paraId="1E4439E2" w14:textId="77777777" w:rsidR="00004306" w:rsidRPr="00EE772C" w:rsidRDefault="00004306" w:rsidP="00004306">
      <w:pPr>
        <w:jc w:val="both"/>
        <w:rPr>
          <w:rFonts w:ascii="Times New Roman" w:eastAsia="Times New Roman" w:hAnsi="Times New Roman" w:cs="Times New Roman"/>
          <w:noProof/>
          <w:sz w:val="24"/>
          <w:szCs w:val="24"/>
        </w:rPr>
      </w:pPr>
    </w:p>
    <w:tbl>
      <w:tblPr>
        <w:tblW w:w="5000" w:type="pct"/>
        <w:tblCellMar>
          <w:top w:w="28" w:type="dxa"/>
          <w:left w:w="28" w:type="dxa"/>
          <w:bottom w:w="28" w:type="dxa"/>
          <w:right w:w="28" w:type="dxa"/>
        </w:tblCellMar>
        <w:tblLook w:val="01E0" w:firstRow="1" w:lastRow="1" w:firstColumn="1" w:lastColumn="1" w:noHBand="0" w:noVBand="0"/>
      </w:tblPr>
      <w:tblGrid>
        <w:gridCol w:w="1990"/>
        <w:gridCol w:w="3142"/>
        <w:gridCol w:w="1844"/>
        <w:gridCol w:w="2152"/>
      </w:tblGrid>
      <w:tr w:rsidR="00004306" w:rsidRPr="00EE772C" w14:paraId="4E1150E5"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3A6D46A7" w14:textId="77777777" w:rsidR="00004306" w:rsidRPr="00EE772C" w:rsidRDefault="00004306" w:rsidP="003166B6">
            <w:pPr>
              <w:pStyle w:val="TableParagraph"/>
              <w:jc w:val="both"/>
              <w:rPr>
                <w:rFonts w:ascii="Times New Roman" w:hAnsi="Times New Roman"/>
                <w:noProof/>
                <w:sz w:val="20"/>
                <w:szCs w:val="20"/>
              </w:rPr>
            </w:pPr>
            <w:r>
              <w:rPr>
                <w:rFonts w:ascii="Times New Roman" w:hAnsi="Times New Roman"/>
                <w:sz w:val="20"/>
              </w:rPr>
              <w:t>Dokumenta numurs:</w:t>
            </w:r>
          </w:p>
        </w:tc>
        <w:tc>
          <w:tcPr>
            <w:tcW w:w="1721" w:type="pct"/>
            <w:tcBorders>
              <w:top w:val="single" w:sz="5" w:space="0" w:color="000000"/>
              <w:left w:val="single" w:sz="5" w:space="0" w:color="000000"/>
              <w:bottom w:val="single" w:sz="5" w:space="0" w:color="000000"/>
              <w:right w:val="single" w:sz="5" w:space="0" w:color="000000"/>
            </w:tcBorders>
          </w:tcPr>
          <w:p w14:paraId="0D3C4D50" w14:textId="6153E932" w:rsidR="00004306" w:rsidRPr="00004306" w:rsidRDefault="00004306" w:rsidP="003166B6">
            <w:pPr>
              <w:pStyle w:val="TableParagraph"/>
              <w:jc w:val="both"/>
              <w:rPr>
                <w:rFonts w:ascii="Times New Roman" w:hAnsi="Times New Roman"/>
                <w:i/>
                <w:iCs/>
                <w:noProof/>
                <w:sz w:val="20"/>
                <w:szCs w:val="20"/>
              </w:rPr>
            </w:pPr>
            <w:r>
              <w:rPr>
                <w:rFonts w:ascii="Times New Roman" w:hAnsi="Times New Roman"/>
                <w:i/>
                <w:iCs/>
                <w:sz w:val="20"/>
              </w:rPr>
              <w:t>TD2019LDOC</w:t>
            </w:r>
            <w:r>
              <w:rPr>
                <w:rFonts w:ascii="Times New Roman" w:hAnsi="Times New Roman"/>
                <w:sz w:val="20"/>
              </w:rPr>
              <w:t xml:space="preserve"> – E papildinājums. Asins </w:t>
            </w:r>
            <w:r>
              <w:rPr>
                <w:rFonts w:ascii="Times New Roman" w:hAnsi="Times New Roman"/>
                <w:i/>
                <w:sz w:val="20"/>
              </w:rPr>
              <w:t>ABP</w:t>
            </w:r>
          </w:p>
        </w:tc>
        <w:tc>
          <w:tcPr>
            <w:tcW w:w="1010" w:type="pct"/>
            <w:tcBorders>
              <w:top w:val="single" w:sz="5" w:space="0" w:color="000000"/>
              <w:left w:val="single" w:sz="5" w:space="0" w:color="000000"/>
              <w:bottom w:val="single" w:sz="5" w:space="0" w:color="000000"/>
              <w:right w:val="single" w:sz="5" w:space="0" w:color="000000"/>
            </w:tcBorders>
          </w:tcPr>
          <w:p w14:paraId="5D6EA4F7" w14:textId="77777777" w:rsidR="00004306" w:rsidRPr="00EE772C" w:rsidRDefault="00004306" w:rsidP="003166B6">
            <w:pPr>
              <w:pStyle w:val="TableParagraph"/>
              <w:jc w:val="both"/>
              <w:rPr>
                <w:rFonts w:ascii="Times New Roman" w:hAnsi="Times New Roman"/>
                <w:noProof/>
                <w:sz w:val="20"/>
                <w:szCs w:val="20"/>
              </w:rPr>
            </w:pPr>
            <w:r>
              <w:rPr>
                <w:rFonts w:ascii="Times New Roman" w:hAnsi="Times New Roman"/>
                <w:sz w:val="20"/>
              </w:rPr>
              <w:t>Versijas numurs:</w:t>
            </w:r>
          </w:p>
        </w:tc>
        <w:tc>
          <w:tcPr>
            <w:tcW w:w="1180" w:type="pct"/>
            <w:tcBorders>
              <w:top w:val="single" w:sz="5" w:space="0" w:color="000000"/>
              <w:left w:val="single" w:sz="5" w:space="0" w:color="000000"/>
              <w:bottom w:val="single" w:sz="5" w:space="0" w:color="000000"/>
              <w:right w:val="single" w:sz="5" w:space="0" w:color="000000"/>
            </w:tcBorders>
          </w:tcPr>
          <w:p w14:paraId="78BB8CB1" w14:textId="77777777" w:rsidR="00004306" w:rsidRPr="00EE772C" w:rsidRDefault="00004306" w:rsidP="003166B6">
            <w:pPr>
              <w:pStyle w:val="TableParagraph"/>
              <w:jc w:val="both"/>
              <w:rPr>
                <w:rFonts w:ascii="Times New Roman" w:hAnsi="Times New Roman"/>
                <w:noProof/>
                <w:sz w:val="20"/>
                <w:szCs w:val="20"/>
              </w:rPr>
            </w:pPr>
            <w:r>
              <w:rPr>
                <w:rFonts w:ascii="Times New Roman" w:hAnsi="Times New Roman"/>
                <w:sz w:val="20"/>
              </w:rPr>
              <w:t>1.0</w:t>
            </w:r>
          </w:p>
        </w:tc>
      </w:tr>
      <w:tr w:rsidR="00004306" w:rsidRPr="00EE772C" w14:paraId="2699776B"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09593EEE" w14:textId="77777777" w:rsidR="00004306" w:rsidRPr="00EE772C" w:rsidRDefault="00004306" w:rsidP="003166B6">
            <w:pPr>
              <w:pStyle w:val="TableParagraph"/>
              <w:jc w:val="both"/>
              <w:rPr>
                <w:rFonts w:ascii="Times New Roman" w:hAnsi="Times New Roman"/>
                <w:noProof/>
                <w:sz w:val="20"/>
                <w:szCs w:val="20"/>
              </w:rPr>
            </w:pPr>
            <w:r>
              <w:rPr>
                <w:rFonts w:ascii="Times New Roman" w:hAnsi="Times New Roman"/>
                <w:sz w:val="20"/>
              </w:rPr>
              <w:t>Sarakstījusi:</w:t>
            </w:r>
          </w:p>
        </w:tc>
        <w:tc>
          <w:tcPr>
            <w:tcW w:w="1721" w:type="pct"/>
            <w:tcBorders>
              <w:top w:val="single" w:sz="5" w:space="0" w:color="000000"/>
              <w:left w:val="single" w:sz="5" w:space="0" w:color="000000"/>
              <w:bottom w:val="single" w:sz="5" w:space="0" w:color="000000"/>
              <w:right w:val="single" w:sz="5" w:space="0" w:color="000000"/>
            </w:tcBorders>
          </w:tcPr>
          <w:p w14:paraId="3FCFECDA" w14:textId="77777777" w:rsidR="00004306" w:rsidRPr="00EE772C" w:rsidRDefault="00004306" w:rsidP="003166B6">
            <w:pPr>
              <w:pStyle w:val="TableParagraph"/>
              <w:jc w:val="both"/>
              <w:rPr>
                <w:rFonts w:ascii="Times New Roman" w:eastAsia="Arial" w:hAnsi="Times New Roman" w:cs="Arial"/>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1010" w:type="pct"/>
            <w:tcBorders>
              <w:top w:val="single" w:sz="5" w:space="0" w:color="000000"/>
              <w:left w:val="single" w:sz="5" w:space="0" w:color="000000"/>
              <w:bottom w:val="single" w:sz="5" w:space="0" w:color="000000"/>
              <w:right w:val="single" w:sz="5" w:space="0" w:color="000000"/>
            </w:tcBorders>
          </w:tcPr>
          <w:p w14:paraId="26BE5079" w14:textId="77777777" w:rsidR="00004306" w:rsidRPr="00EE772C" w:rsidRDefault="00004306" w:rsidP="003166B6">
            <w:pPr>
              <w:pStyle w:val="TableParagraph"/>
              <w:jc w:val="both"/>
              <w:rPr>
                <w:rFonts w:ascii="Times New Roman" w:hAnsi="Times New Roman"/>
                <w:noProof/>
                <w:sz w:val="20"/>
                <w:szCs w:val="20"/>
              </w:rPr>
            </w:pPr>
            <w:r>
              <w:rPr>
                <w:rFonts w:ascii="Times New Roman" w:hAnsi="Times New Roman"/>
                <w:sz w:val="20"/>
              </w:rPr>
              <w:t>Apstiprinājusi:</w:t>
            </w:r>
          </w:p>
        </w:tc>
        <w:tc>
          <w:tcPr>
            <w:tcW w:w="1180" w:type="pct"/>
            <w:tcBorders>
              <w:top w:val="single" w:sz="5" w:space="0" w:color="000000"/>
              <w:left w:val="single" w:sz="5" w:space="0" w:color="000000"/>
              <w:bottom w:val="single" w:sz="5" w:space="0" w:color="000000"/>
              <w:right w:val="single" w:sz="5" w:space="0" w:color="000000"/>
            </w:tcBorders>
          </w:tcPr>
          <w:p w14:paraId="6E21ED4C" w14:textId="77777777" w:rsidR="00004306" w:rsidRPr="00EE772C" w:rsidRDefault="00004306" w:rsidP="003166B6">
            <w:pPr>
              <w:pStyle w:val="TableParagraph"/>
              <w:jc w:val="both"/>
              <w:rPr>
                <w:rFonts w:ascii="Times New Roman" w:eastAsia="Arial" w:hAnsi="Times New Roman" w:cs="Arial"/>
                <w:noProof/>
                <w:sz w:val="20"/>
                <w:szCs w:val="20"/>
              </w:rPr>
            </w:pPr>
            <w:r>
              <w:rPr>
                <w:rFonts w:ascii="Times New Roman" w:hAnsi="Times New Roman"/>
                <w:i/>
                <w:iCs/>
                <w:sz w:val="20"/>
              </w:rPr>
              <w:t>WADA</w:t>
            </w:r>
            <w:r>
              <w:rPr>
                <w:rFonts w:ascii="Times New Roman" w:hAnsi="Times New Roman"/>
                <w:sz w:val="20"/>
              </w:rPr>
              <w:t xml:space="preserve"> izpildkomiteja</w:t>
            </w:r>
          </w:p>
        </w:tc>
      </w:tr>
      <w:tr w:rsidR="00004306" w:rsidRPr="00EE772C" w14:paraId="205B47AD" w14:textId="77777777" w:rsidTr="00E36716">
        <w:tc>
          <w:tcPr>
            <w:tcW w:w="1090" w:type="pct"/>
            <w:tcBorders>
              <w:top w:val="single" w:sz="5" w:space="0" w:color="000000"/>
              <w:left w:val="single" w:sz="5" w:space="0" w:color="000000"/>
              <w:bottom w:val="single" w:sz="5" w:space="0" w:color="000000"/>
              <w:right w:val="single" w:sz="5" w:space="0" w:color="000000"/>
            </w:tcBorders>
          </w:tcPr>
          <w:p w14:paraId="6887129E" w14:textId="77777777" w:rsidR="00004306" w:rsidRPr="00EE772C" w:rsidRDefault="00004306" w:rsidP="003166B6">
            <w:pPr>
              <w:pStyle w:val="TableParagraph"/>
              <w:jc w:val="both"/>
              <w:rPr>
                <w:rFonts w:ascii="Times New Roman" w:hAnsi="Times New Roman"/>
                <w:noProof/>
                <w:sz w:val="20"/>
                <w:szCs w:val="20"/>
              </w:rPr>
            </w:pPr>
            <w:r>
              <w:rPr>
                <w:rFonts w:ascii="Times New Roman" w:hAnsi="Times New Roman"/>
                <w:sz w:val="20"/>
              </w:rPr>
              <w:t>Apstiprināšanas datums:</w:t>
            </w:r>
          </w:p>
        </w:tc>
        <w:tc>
          <w:tcPr>
            <w:tcW w:w="1721" w:type="pct"/>
            <w:tcBorders>
              <w:top w:val="single" w:sz="5" w:space="0" w:color="000000"/>
              <w:left w:val="single" w:sz="5" w:space="0" w:color="000000"/>
              <w:bottom w:val="single" w:sz="5" w:space="0" w:color="000000"/>
              <w:right w:val="single" w:sz="5" w:space="0" w:color="000000"/>
            </w:tcBorders>
          </w:tcPr>
          <w:p w14:paraId="20E233EE" w14:textId="77777777" w:rsidR="00004306" w:rsidRPr="00EE772C" w:rsidRDefault="00004306" w:rsidP="003166B6">
            <w:pPr>
              <w:pStyle w:val="TableParagraph"/>
              <w:jc w:val="both"/>
              <w:rPr>
                <w:rFonts w:ascii="Times New Roman" w:hAnsi="Times New Roman"/>
                <w:noProof/>
                <w:sz w:val="20"/>
                <w:szCs w:val="20"/>
              </w:rPr>
            </w:pPr>
            <w:r>
              <w:rPr>
                <w:rFonts w:ascii="Times New Roman" w:hAnsi="Times New Roman"/>
                <w:sz w:val="20"/>
              </w:rPr>
              <w:t>2019. gada 4. novembris</w:t>
            </w:r>
          </w:p>
        </w:tc>
        <w:tc>
          <w:tcPr>
            <w:tcW w:w="1010" w:type="pct"/>
            <w:tcBorders>
              <w:top w:val="single" w:sz="5" w:space="0" w:color="000000"/>
              <w:left w:val="single" w:sz="5" w:space="0" w:color="000000"/>
              <w:bottom w:val="single" w:sz="5" w:space="0" w:color="000000"/>
              <w:right w:val="single" w:sz="5" w:space="0" w:color="000000"/>
            </w:tcBorders>
          </w:tcPr>
          <w:p w14:paraId="20EF06F5" w14:textId="77777777" w:rsidR="00004306" w:rsidRPr="00EE772C" w:rsidRDefault="00004306" w:rsidP="003166B6">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180" w:type="pct"/>
            <w:tcBorders>
              <w:top w:val="single" w:sz="5" w:space="0" w:color="000000"/>
              <w:left w:val="single" w:sz="5" w:space="0" w:color="000000"/>
              <w:bottom w:val="single" w:sz="5" w:space="0" w:color="000000"/>
              <w:right w:val="single" w:sz="5" w:space="0" w:color="000000"/>
            </w:tcBorders>
          </w:tcPr>
          <w:p w14:paraId="0CEAA226" w14:textId="77777777" w:rsidR="00004306" w:rsidRPr="00EE772C" w:rsidRDefault="00004306" w:rsidP="003166B6">
            <w:pPr>
              <w:pStyle w:val="TableParagraph"/>
              <w:jc w:val="both"/>
              <w:rPr>
                <w:rFonts w:ascii="Times New Roman" w:hAnsi="Times New Roman"/>
                <w:noProof/>
                <w:sz w:val="20"/>
                <w:szCs w:val="20"/>
              </w:rPr>
            </w:pPr>
            <w:r>
              <w:rPr>
                <w:rFonts w:ascii="Times New Roman" w:hAnsi="Times New Roman"/>
                <w:sz w:val="20"/>
              </w:rPr>
              <w:t>2019. gada 4. novembris</w:t>
            </w:r>
          </w:p>
        </w:tc>
      </w:tr>
    </w:tbl>
    <w:p w14:paraId="062CFECF" w14:textId="0737ED4C" w:rsidR="00004306" w:rsidRDefault="00004306" w:rsidP="00EE772C">
      <w:pPr>
        <w:jc w:val="both"/>
        <w:rPr>
          <w:rFonts w:ascii="Times New Roman" w:eastAsia="Arial" w:hAnsi="Times New Roman" w:cs="Arial"/>
          <w:noProof/>
          <w:sz w:val="24"/>
          <w:szCs w:val="26"/>
        </w:rPr>
      </w:pPr>
    </w:p>
    <w:p w14:paraId="04BBC55F" w14:textId="77777777" w:rsidR="007C1DB1" w:rsidRPr="00EE772C" w:rsidRDefault="007C1DB1" w:rsidP="00004306">
      <w:pPr>
        <w:jc w:val="center"/>
        <w:rPr>
          <w:rFonts w:ascii="Times New Roman" w:eastAsia="Arial" w:hAnsi="Times New Roman" w:cs="Arial"/>
          <w:noProof/>
          <w:sz w:val="24"/>
          <w:szCs w:val="24"/>
        </w:rPr>
      </w:pPr>
      <w:r>
        <w:rPr>
          <w:rFonts w:ascii="Times New Roman" w:hAnsi="Times New Roman"/>
          <w:b/>
          <w:sz w:val="24"/>
        </w:rPr>
        <w:t xml:space="preserve">Asins </w:t>
      </w:r>
      <w:r>
        <w:rPr>
          <w:rFonts w:ascii="Times New Roman" w:hAnsi="Times New Roman"/>
          <w:b/>
          <w:i/>
          <w:sz w:val="24"/>
        </w:rPr>
        <w:t>ABP</w:t>
      </w:r>
      <w:r>
        <w:rPr>
          <w:rFonts w:ascii="Times New Roman" w:hAnsi="Times New Roman"/>
          <w:b/>
          <w:sz w:val="24"/>
        </w:rPr>
        <w:t xml:space="preserve"> </w:t>
      </w:r>
      <w:r>
        <w:rPr>
          <w:rFonts w:ascii="Times New Roman" w:hAnsi="Times New Roman"/>
          <w:b/>
          <w:sz w:val="24"/>
          <w:u w:val="thick" w:color="000000"/>
        </w:rPr>
        <w:t>LABORATORISKĀS DOKUMENTĀCIJAS PAKETE</w:t>
      </w:r>
    </w:p>
    <w:p w14:paraId="328F92E5" w14:textId="77777777" w:rsidR="007C1DB1" w:rsidRPr="00EE772C" w:rsidRDefault="007C1DB1" w:rsidP="00004306">
      <w:pPr>
        <w:jc w:val="center"/>
        <w:rPr>
          <w:rFonts w:ascii="Times New Roman" w:hAnsi="Times New Roman"/>
          <w:b/>
          <w:noProof/>
          <w:sz w:val="24"/>
        </w:rPr>
      </w:pPr>
      <w:r>
        <w:rPr>
          <w:rFonts w:ascii="Times New Roman" w:hAnsi="Times New Roman"/>
          <w:b/>
          <w:sz w:val="24"/>
        </w:rPr>
        <w:t>un</w:t>
      </w:r>
    </w:p>
    <w:p w14:paraId="49033CAC" w14:textId="77777777" w:rsidR="007C1DB1" w:rsidRPr="00EE772C" w:rsidRDefault="007C1DB1" w:rsidP="00004306">
      <w:pPr>
        <w:jc w:val="center"/>
        <w:rPr>
          <w:rFonts w:ascii="Times New Roman" w:eastAsia="Arial" w:hAnsi="Times New Roman" w:cs="Arial"/>
          <w:noProof/>
          <w:sz w:val="24"/>
          <w:szCs w:val="24"/>
        </w:rPr>
      </w:pPr>
      <w:r>
        <w:rPr>
          <w:rFonts w:ascii="Times New Roman" w:hAnsi="Times New Roman"/>
          <w:b/>
          <w:sz w:val="24"/>
        </w:rPr>
        <w:t xml:space="preserve">asins </w:t>
      </w:r>
      <w:r>
        <w:rPr>
          <w:rFonts w:ascii="Times New Roman" w:hAnsi="Times New Roman"/>
          <w:b/>
          <w:i/>
          <w:sz w:val="24"/>
        </w:rPr>
        <w:t>ABP</w:t>
      </w:r>
      <w:r>
        <w:rPr>
          <w:rFonts w:ascii="Times New Roman" w:hAnsi="Times New Roman"/>
          <w:b/>
          <w:sz w:val="24"/>
        </w:rPr>
        <w:t xml:space="preserve"> </w:t>
      </w:r>
      <w:r>
        <w:rPr>
          <w:rFonts w:ascii="Times New Roman" w:hAnsi="Times New Roman"/>
          <w:b/>
          <w:sz w:val="24"/>
          <w:u w:val="thick" w:color="000000"/>
        </w:rPr>
        <w:t>LABORATORIJAS</w:t>
      </w:r>
      <w:r>
        <w:rPr>
          <w:rFonts w:ascii="Times New Roman" w:hAnsi="Times New Roman"/>
          <w:b/>
          <w:sz w:val="24"/>
        </w:rPr>
        <w:t xml:space="preserve"> ANALĪZES SERTIFIKĀTS</w:t>
      </w:r>
    </w:p>
    <w:p w14:paraId="2EF1584D" w14:textId="77777777" w:rsidR="00004306" w:rsidRDefault="00004306" w:rsidP="00EE772C">
      <w:pPr>
        <w:pStyle w:val="BodyText"/>
        <w:spacing w:before="0"/>
        <w:ind w:left="0"/>
        <w:jc w:val="both"/>
        <w:rPr>
          <w:rFonts w:ascii="Times New Roman" w:hAnsi="Times New Roman"/>
          <w:noProof/>
          <w:sz w:val="24"/>
        </w:rPr>
      </w:pPr>
    </w:p>
    <w:p w14:paraId="30864901" w14:textId="3E50845D" w:rsidR="007C1DB1" w:rsidRPr="00EE772C" w:rsidRDefault="007C1DB1" w:rsidP="00004306">
      <w:pPr>
        <w:pStyle w:val="BodyText"/>
        <w:spacing w:before="0"/>
        <w:ind w:left="0"/>
        <w:jc w:val="both"/>
        <w:rPr>
          <w:rFonts w:ascii="Times New Roman" w:hAnsi="Times New Roman" w:cs="Arial"/>
          <w:noProof/>
          <w:sz w:val="24"/>
        </w:rPr>
      </w:pPr>
      <w:r>
        <w:rPr>
          <w:rFonts w:ascii="Times New Roman" w:hAnsi="Times New Roman"/>
          <w:sz w:val="24"/>
        </w:rPr>
        <w:t xml:space="preserve">Prasības, kas noteiktas šajā </w:t>
      </w:r>
      <w:r>
        <w:rPr>
          <w:rFonts w:ascii="Times New Roman" w:hAnsi="Times New Roman"/>
          <w:i/>
          <w:iCs/>
          <w:sz w:val="24"/>
        </w:rPr>
        <w:t>TD2019LDOC</w:t>
      </w:r>
      <w:r>
        <w:rPr>
          <w:rFonts w:ascii="Times New Roman" w:hAnsi="Times New Roman"/>
          <w:sz w:val="24"/>
        </w:rPr>
        <w:t xml:space="preserve"> 1. versijas papildinājumā, attiecas uz asins </w:t>
      </w:r>
      <w:r>
        <w:rPr>
          <w:rFonts w:ascii="Times New Roman" w:hAnsi="Times New Roman"/>
          <w:i/>
          <w:sz w:val="24"/>
        </w:rPr>
        <w:t>paraugiem</w:t>
      </w:r>
      <w:r>
        <w:rPr>
          <w:rFonts w:ascii="Times New Roman" w:hAnsi="Times New Roman"/>
          <w:sz w:val="24"/>
        </w:rPr>
        <w:t xml:space="preserve">, kas analizēti, lai pamatotu </w:t>
      </w:r>
      <w:r>
        <w:rPr>
          <w:rFonts w:ascii="Times New Roman" w:hAnsi="Times New Roman"/>
          <w:i/>
          <w:sz w:val="24"/>
        </w:rPr>
        <w:t>sportista bioloģiskās pases</w:t>
      </w:r>
      <w:r>
        <w:rPr>
          <w:rFonts w:ascii="Times New Roman" w:hAnsi="Times New Roman"/>
          <w:sz w:val="24"/>
        </w:rPr>
        <w:t xml:space="preserve"> (</w:t>
      </w:r>
      <w:r>
        <w:rPr>
          <w:rFonts w:ascii="Times New Roman" w:hAnsi="Times New Roman"/>
          <w:i/>
          <w:sz w:val="24"/>
        </w:rPr>
        <w:t>ABP</w:t>
      </w:r>
      <w:r>
        <w:rPr>
          <w:rFonts w:ascii="Times New Roman" w:hAnsi="Times New Roman"/>
          <w:sz w:val="24"/>
        </w:rPr>
        <w:t>) hematoloģijas moduli.</w:t>
      </w:r>
    </w:p>
    <w:p w14:paraId="2AAB7971" w14:textId="77777777" w:rsidR="007C1DB1" w:rsidRPr="00EE772C" w:rsidRDefault="007C1DB1" w:rsidP="00EE772C">
      <w:pPr>
        <w:jc w:val="both"/>
        <w:rPr>
          <w:rFonts w:ascii="Times New Roman" w:eastAsia="Arial" w:hAnsi="Times New Roman" w:cs="Arial"/>
          <w:noProof/>
          <w:sz w:val="24"/>
          <w:szCs w:val="18"/>
        </w:rPr>
      </w:pPr>
    </w:p>
    <w:p w14:paraId="0F5EA1DF" w14:textId="6BBF7E7B" w:rsidR="007C1DB1" w:rsidRDefault="007C1DB1" w:rsidP="00EE772C">
      <w:pPr>
        <w:pStyle w:val="BodyText"/>
        <w:spacing w:before="0"/>
        <w:ind w:left="0"/>
        <w:jc w:val="both"/>
        <w:rPr>
          <w:rFonts w:ascii="Times New Roman" w:hAnsi="Times New Roman"/>
          <w:i/>
          <w:noProof/>
          <w:sz w:val="24"/>
        </w:rPr>
      </w:pPr>
      <w:r>
        <w:rPr>
          <w:rFonts w:ascii="Times New Roman" w:hAnsi="Times New Roman"/>
          <w:sz w:val="24"/>
        </w:rPr>
        <w:t xml:space="preserve">Šajā </w:t>
      </w:r>
      <w:r>
        <w:rPr>
          <w:rFonts w:ascii="Times New Roman" w:hAnsi="Times New Roman"/>
          <w:sz w:val="24"/>
          <w:u w:val="single"/>
        </w:rPr>
        <w:t>TD</w:t>
      </w:r>
      <w:r>
        <w:rPr>
          <w:rFonts w:ascii="Times New Roman" w:hAnsi="Times New Roman"/>
          <w:sz w:val="24"/>
        </w:rPr>
        <w:t xml:space="preserve"> papildinājumā ir izklāstītas prasības, ko piemēro, lai sagatavotu asins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laboratoriskās dokumentācijas paketi</w:t>
      </w:r>
      <w:r>
        <w:rPr>
          <w:rFonts w:ascii="Times New Roman" w:hAnsi="Times New Roman"/>
          <w:sz w:val="24"/>
        </w:rPr>
        <w:t xml:space="preserve"> vai asins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analīzes sertifikātu. Attiecīgā </w:t>
      </w:r>
      <w:r>
        <w:rPr>
          <w:rFonts w:ascii="Times New Roman" w:hAnsi="Times New Roman"/>
          <w:sz w:val="24"/>
          <w:u w:val="single" w:color="000000"/>
        </w:rPr>
        <w:t>sportista [bioloģiskās] pases pārvaldības struktūrvienība</w:t>
      </w:r>
      <w:r>
        <w:rPr>
          <w:rFonts w:ascii="Times New Roman" w:hAnsi="Times New Roman"/>
          <w:sz w:val="24"/>
        </w:rPr>
        <w:t xml:space="preserve"> (</w:t>
      </w:r>
      <w:r>
        <w:rPr>
          <w:rFonts w:ascii="Times New Roman" w:hAnsi="Times New Roman"/>
          <w:i/>
          <w:iCs/>
          <w:sz w:val="24"/>
          <w:u w:val="single" w:color="000000"/>
        </w:rPr>
        <w:t>APMU</w:t>
      </w:r>
      <w:r>
        <w:rPr>
          <w:rFonts w:ascii="Times New Roman" w:hAnsi="Times New Roman"/>
          <w:sz w:val="24"/>
          <w:u w:val="single" w:color="000000"/>
        </w:rPr>
        <w:t>)</w:t>
      </w:r>
      <w:r>
        <w:rPr>
          <w:rFonts w:ascii="Times New Roman" w:hAnsi="Times New Roman"/>
          <w:sz w:val="24"/>
        </w:rPr>
        <w:t xml:space="preserve">, </w:t>
      </w:r>
      <w:r>
        <w:rPr>
          <w:rFonts w:ascii="Times New Roman" w:hAnsi="Times New Roman"/>
          <w:sz w:val="24"/>
          <w:u w:val="single" w:color="000000"/>
        </w:rPr>
        <w:t>ekspertu</w:t>
      </w:r>
      <w:r>
        <w:rPr>
          <w:rFonts w:ascii="Times New Roman" w:hAnsi="Times New Roman"/>
          <w:sz w:val="24"/>
        </w:rPr>
        <w:t xml:space="preserve"> </w:t>
      </w:r>
      <w:r>
        <w:rPr>
          <w:rFonts w:ascii="Times New Roman" w:hAnsi="Times New Roman"/>
          <w:sz w:val="24"/>
          <w:u w:val="single" w:color="000000"/>
        </w:rPr>
        <w:t>grupa</w:t>
      </w:r>
      <w:r>
        <w:rPr>
          <w:rFonts w:ascii="Times New Roman" w:hAnsi="Times New Roman"/>
          <w:sz w:val="24"/>
        </w:rPr>
        <w:t xml:space="preserve"> vai </w:t>
      </w:r>
      <w:r>
        <w:rPr>
          <w:rFonts w:ascii="Times New Roman" w:hAnsi="Times New Roman"/>
          <w:i/>
          <w:sz w:val="24"/>
        </w:rPr>
        <w:t>WADA</w:t>
      </w:r>
      <w:r>
        <w:rPr>
          <w:rFonts w:ascii="Times New Roman" w:hAnsi="Times New Roman"/>
          <w:sz w:val="24"/>
        </w:rPr>
        <w:t xml:space="preserve"> var pieprasīt </w:t>
      </w:r>
      <w:r>
        <w:rPr>
          <w:rFonts w:ascii="Times New Roman" w:hAnsi="Times New Roman"/>
          <w:sz w:val="24"/>
          <w:u w:val="single" w:color="000000"/>
        </w:rPr>
        <w:t>laboratorijai</w:t>
      </w:r>
      <w:r>
        <w:rPr>
          <w:rFonts w:ascii="Times New Roman" w:hAnsi="Times New Roman"/>
          <w:sz w:val="24"/>
        </w:rPr>
        <w:t xml:space="preserve"> vai </w:t>
      </w:r>
      <w:r>
        <w:rPr>
          <w:rFonts w:ascii="Times New Roman" w:hAnsi="Times New Roman"/>
          <w:i/>
          <w:iCs/>
          <w:sz w:val="24"/>
          <w:u w:val="single"/>
        </w:rPr>
        <w:t>WADA</w:t>
      </w:r>
      <w:r>
        <w:rPr>
          <w:rFonts w:ascii="Times New Roman" w:hAnsi="Times New Roman"/>
          <w:sz w:val="24"/>
          <w:u w:val="single"/>
        </w:rPr>
        <w:t xml:space="preserve"> apstiprinātai laboratorijai attiecībā uz </w:t>
      </w:r>
      <w:r>
        <w:rPr>
          <w:rFonts w:ascii="Times New Roman" w:hAnsi="Times New Roman"/>
          <w:i/>
          <w:iCs/>
          <w:sz w:val="24"/>
          <w:u w:val="single"/>
        </w:rPr>
        <w:t>ABP</w:t>
      </w:r>
      <w:r>
        <w:rPr>
          <w:rFonts w:ascii="Times New Roman" w:hAnsi="Times New Roman"/>
          <w:sz w:val="24"/>
        </w:rPr>
        <w:t xml:space="preserve"> iesniegt šādu dokumentāciju, lai pamatotu </w:t>
      </w:r>
      <w:r>
        <w:rPr>
          <w:rFonts w:ascii="Times New Roman" w:hAnsi="Times New Roman"/>
          <w:i/>
          <w:sz w:val="24"/>
        </w:rPr>
        <w:t>nelabvēlīgus [bioloģiskās] pases rezultātus (APF)</w:t>
      </w:r>
      <w:r>
        <w:rPr>
          <w:rFonts w:ascii="Times New Roman" w:hAnsi="Times New Roman"/>
          <w:sz w:val="24"/>
        </w:rPr>
        <w:t>.</w:t>
      </w:r>
      <w:r>
        <w:rPr>
          <w:rStyle w:val="FootnoteReference"/>
          <w:rFonts w:ascii="Times New Roman" w:hAnsi="Times New Roman"/>
          <w:i/>
          <w:noProof/>
          <w:sz w:val="24"/>
        </w:rPr>
        <w:footnoteReference w:customMarkFollows="1" w:id="19"/>
        <w:t>1</w:t>
      </w:r>
    </w:p>
    <w:p w14:paraId="46228EA9" w14:textId="77777777" w:rsidR="00004306" w:rsidRPr="00EE772C" w:rsidRDefault="00004306" w:rsidP="00EE772C">
      <w:pPr>
        <w:pStyle w:val="BodyText"/>
        <w:spacing w:before="0"/>
        <w:ind w:left="0"/>
        <w:jc w:val="both"/>
        <w:rPr>
          <w:rFonts w:ascii="Times New Roman" w:hAnsi="Times New Roman" w:cs="Arial"/>
          <w:noProof/>
          <w:sz w:val="24"/>
        </w:rPr>
      </w:pPr>
    </w:p>
    <w:p w14:paraId="3C7495DE" w14:textId="77777777"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Asins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rPr>
        <w:t>laboratoriskās dokumentācijas pakete</w:t>
      </w:r>
      <w:r>
        <w:rPr>
          <w:rFonts w:ascii="Times New Roman" w:hAnsi="Times New Roman"/>
          <w:sz w:val="24"/>
        </w:rPr>
        <w:t xml:space="preserve"> ir obligāta tikai tiem pārbaudes rezultātiem, kuri, pēc </w:t>
      </w:r>
      <w:r>
        <w:rPr>
          <w:rFonts w:ascii="Times New Roman" w:hAnsi="Times New Roman"/>
          <w:i/>
          <w:iCs/>
          <w:sz w:val="24"/>
          <w:u w:val="single" w:color="000000"/>
        </w:rPr>
        <w:t>APMU</w:t>
      </w:r>
      <w:r>
        <w:rPr>
          <w:rFonts w:ascii="Times New Roman" w:hAnsi="Times New Roman"/>
          <w:sz w:val="24"/>
        </w:rPr>
        <w:t xml:space="preserve"> vai </w:t>
      </w:r>
      <w:r>
        <w:rPr>
          <w:rFonts w:ascii="Times New Roman" w:hAnsi="Times New Roman"/>
          <w:sz w:val="24"/>
          <w:u w:val="single" w:color="000000"/>
        </w:rPr>
        <w:t>ekspertu grupas</w:t>
      </w:r>
      <w:r>
        <w:rPr>
          <w:rFonts w:ascii="Times New Roman" w:hAnsi="Times New Roman"/>
          <w:sz w:val="24"/>
        </w:rPr>
        <w:t xml:space="preserve"> domām, ir svarīgi. </w:t>
      </w:r>
      <w:r>
        <w:rPr>
          <w:rFonts w:ascii="Times New Roman" w:hAnsi="Times New Roman"/>
          <w:sz w:val="24"/>
          <w:u w:val="single" w:color="000000"/>
        </w:rPr>
        <w:t>Laboratorijām</w:t>
      </w:r>
      <w:r>
        <w:rPr>
          <w:rFonts w:ascii="Times New Roman" w:hAnsi="Times New Roman"/>
          <w:sz w:val="24"/>
        </w:rPr>
        <w:t xml:space="preserve"> nav jāsagatavo asins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rPr>
        <w:t>laboratoriskās dokumentācijas pakete</w:t>
      </w:r>
      <w:r>
        <w:rPr>
          <w:rFonts w:ascii="Times New Roman" w:hAnsi="Times New Roman"/>
          <w:sz w:val="24"/>
        </w:rPr>
        <w:t xml:space="preserve"> </w:t>
      </w:r>
      <w:r>
        <w:rPr>
          <w:rFonts w:ascii="Times New Roman" w:hAnsi="Times New Roman"/>
          <w:i/>
          <w:sz w:val="24"/>
        </w:rPr>
        <w:t>paraugam</w:t>
      </w:r>
      <w:r>
        <w:rPr>
          <w:rFonts w:ascii="Times New Roman" w:hAnsi="Times New Roman"/>
          <w:sz w:val="24"/>
        </w:rPr>
        <w:t xml:space="preserve">, ko </w:t>
      </w:r>
      <w:r>
        <w:rPr>
          <w:rFonts w:ascii="Times New Roman" w:hAnsi="Times New Roman"/>
          <w:i/>
          <w:iCs/>
          <w:sz w:val="24"/>
          <w:u w:val="single"/>
        </w:rPr>
        <w:t>APMU</w:t>
      </w:r>
      <w:r>
        <w:rPr>
          <w:rFonts w:ascii="Times New Roman" w:hAnsi="Times New Roman"/>
          <w:sz w:val="24"/>
        </w:rPr>
        <w:t xml:space="preserve"> vai </w:t>
      </w:r>
      <w:r>
        <w:rPr>
          <w:rFonts w:ascii="Times New Roman" w:hAnsi="Times New Roman"/>
          <w:sz w:val="24"/>
          <w:u w:val="single"/>
        </w:rPr>
        <w:t>ekspertu grupa</w:t>
      </w:r>
      <w:r>
        <w:rPr>
          <w:rFonts w:ascii="Times New Roman" w:hAnsi="Times New Roman"/>
          <w:sz w:val="24"/>
        </w:rPr>
        <w:t xml:space="preserve"> ir atzinusi par atbilstīgu </w:t>
      </w:r>
      <w:r>
        <w:rPr>
          <w:rFonts w:ascii="Times New Roman" w:hAnsi="Times New Roman"/>
          <w:i/>
          <w:sz w:val="24"/>
        </w:rPr>
        <w:t>marķiera</w:t>
      </w:r>
      <w:r>
        <w:rPr>
          <w:rFonts w:ascii="Times New Roman" w:hAnsi="Times New Roman"/>
          <w:sz w:val="24"/>
        </w:rPr>
        <w:t xml:space="preserve"> bāzes līnijas līmenim. Šādā gadījumā </w:t>
      </w:r>
      <w:r>
        <w:rPr>
          <w:rFonts w:ascii="Times New Roman" w:hAnsi="Times New Roman"/>
          <w:sz w:val="24"/>
          <w:u w:val="single" w:color="000000"/>
        </w:rPr>
        <w:t>laboratorijas</w:t>
      </w:r>
      <w:r>
        <w:rPr>
          <w:rFonts w:ascii="Times New Roman" w:hAnsi="Times New Roman"/>
          <w:sz w:val="24"/>
        </w:rPr>
        <w:t xml:space="preserve"> pēc </w:t>
      </w:r>
      <w:r>
        <w:rPr>
          <w:rFonts w:ascii="Times New Roman" w:hAnsi="Times New Roman"/>
          <w:i/>
          <w:iCs/>
          <w:sz w:val="24"/>
          <w:u w:val="single"/>
        </w:rPr>
        <w:t>APMU</w:t>
      </w:r>
      <w:r>
        <w:rPr>
          <w:rFonts w:ascii="Times New Roman" w:hAnsi="Times New Roman"/>
          <w:sz w:val="24"/>
        </w:rPr>
        <w:t xml:space="preserve"> vai </w:t>
      </w:r>
      <w:r>
        <w:rPr>
          <w:rFonts w:ascii="Times New Roman" w:hAnsi="Times New Roman"/>
          <w:sz w:val="24"/>
          <w:u w:val="single"/>
        </w:rPr>
        <w:t>ekspertu grupas</w:t>
      </w:r>
      <w:r>
        <w:rPr>
          <w:rFonts w:ascii="Times New Roman" w:hAnsi="Times New Roman"/>
          <w:sz w:val="24"/>
        </w:rPr>
        <w:t xml:space="preserve"> pieprasījuma iesniedz asins </w:t>
      </w:r>
      <w:r>
        <w:rPr>
          <w:rFonts w:ascii="Times New Roman" w:hAnsi="Times New Roman"/>
          <w:i/>
          <w:sz w:val="24"/>
        </w:rPr>
        <w:t>ABP</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analīzes sertifikātu saskaņā ar prasībām, kuras izklāstītas šā TD papildinājuma 3. punktā.</w:t>
      </w:r>
    </w:p>
    <w:p w14:paraId="5FA645C8" w14:textId="77777777" w:rsidR="007C1DB1" w:rsidRPr="00EE772C" w:rsidRDefault="007C1DB1" w:rsidP="00EE772C">
      <w:pPr>
        <w:jc w:val="both"/>
        <w:rPr>
          <w:rFonts w:ascii="Times New Roman" w:eastAsia="Arial" w:hAnsi="Times New Roman" w:cs="Arial"/>
          <w:noProof/>
          <w:sz w:val="24"/>
          <w:szCs w:val="9"/>
        </w:rPr>
      </w:pPr>
    </w:p>
    <w:p w14:paraId="08CFE539" w14:textId="77777777"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Asins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color="000000"/>
        </w:rPr>
        <w:t>laboratorijas</w:t>
      </w:r>
      <w:r>
        <w:rPr>
          <w:rFonts w:ascii="Times New Roman" w:hAnsi="Times New Roman"/>
          <w:sz w:val="24"/>
        </w:rPr>
        <w:t xml:space="preserve"> analīzes sertifikāta standartforma ir pieejama </w:t>
      </w:r>
      <w:r>
        <w:rPr>
          <w:rFonts w:ascii="Times New Roman" w:hAnsi="Times New Roman"/>
          <w:sz w:val="24"/>
          <w:u w:val="single" w:color="000000"/>
        </w:rPr>
        <w:t>laboratorijām</w:t>
      </w:r>
      <w:r>
        <w:rPr>
          <w:rFonts w:ascii="Times New Roman" w:hAnsi="Times New Roman"/>
          <w:sz w:val="24"/>
        </w:rPr>
        <w:t xml:space="preserve"> un </w:t>
      </w:r>
      <w:r>
        <w:rPr>
          <w:rFonts w:ascii="Times New Roman" w:hAnsi="Times New Roman"/>
          <w:i/>
          <w:iCs/>
          <w:sz w:val="24"/>
          <w:u w:val="single" w:color="000000"/>
        </w:rPr>
        <w:t>WADA</w:t>
      </w:r>
      <w:r>
        <w:rPr>
          <w:rFonts w:ascii="Times New Roman" w:hAnsi="Times New Roman"/>
          <w:sz w:val="24"/>
          <w:u w:val="single" w:color="000000"/>
        </w:rPr>
        <w:t xml:space="preserve"> apstiprinātām laboratorijām attiecībā uz </w:t>
      </w:r>
      <w:r>
        <w:rPr>
          <w:rFonts w:ascii="Times New Roman" w:hAnsi="Times New Roman"/>
          <w:i/>
          <w:iCs/>
          <w:sz w:val="24"/>
          <w:u w:val="single" w:color="000000"/>
        </w:rPr>
        <w:t>ABP</w:t>
      </w:r>
      <w:r>
        <w:rPr>
          <w:rFonts w:ascii="Times New Roman" w:hAnsi="Times New Roman"/>
          <w:sz w:val="24"/>
        </w:rPr>
        <w:t xml:space="preserve"> pēc pieprasījuma iesniegšanas </w:t>
      </w:r>
      <w:r>
        <w:rPr>
          <w:rFonts w:ascii="Times New Roman" w:hAnsi="Times New Roman"/>
          <w:i/>
          <w:sz w:val="24"/>
        </w:rPr>
        <w:t>WADA</w:t>
      </w:r>
      <w:r>
        <w:rPr>
          <w:rFonts w:ascii="Times New Roman" w:hAnsi="Times New Roman"/>
          <w:sz w:val="24"/>
        </w:rPr>
        <w:t>.</w:t>
      </w:r>
    </w:p>
    <w:p w14:paraId="2A996DD6" w14:textId="77777777" w:rsidR="007C1DB1" w:rsidRPr="00EE772C" w:rsidRDefault="007C1DB1" w:rsidP="00EE772C">
      <w:pPr>
        <w:jc w:val="both"/>
        <w:rPr>
          <w:rFonts w:ascii="Times New Roman" w:eastAsia="Arial" w:hAnsi="Times New Roman" w:cs="Arial"/>
          <w:noProof/>
          <w:sz w:val="24"/>
          <w:szCs w:val="9"/>
        </w:rPr>
      </w:pPr>
    </w:p>
    <w:p w14:paraId="5B177213" w14:textId="77777777"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Novirzes no šā </w:t>
      </w:r>
      <w:r>
        <w:rPr>
          <w:rFonts w:ascii="Times New Roman" w:hAnsi="Times New Roman"/>
          <w:sz w:val="24"/>
          <w:u w:val="single" w:color="000000"/>
        </w:rPr>
        <w:t>TD</w:t>
      </w:r>
      <w:r>
        <w:rPr>
          <w:rFonts w:ascii="Times New Roman" w:hAnsi="Times New Roman"/>
          <w:sz w:val="24"/>
        </w:rPr>
        <w:t xml:space="preserve"> papildinājuma neanulē asins </w:t>
      </w:r>
      <w:r>
        <w:rPr>
          <w:rFonts w:ascii="Times New Roman" w:hAnsi="Times New Roman"/>
          <w:i/>
          <w:sz w:val="24"/>
        </w:rPr>
        <w:t>APF</w:t>
      </w:r>
      <w:r>
        <w:rPr>
          <w:rFonts w:ascii="Times New Roman" w:hAnsi="Times New Roman"/>
          <w:sz w:val="24"/>
        </w:rPr>
        <w:t xml:space="preserve"> derīgumu.</w:t>
      </w:r>
    </w:p>
    <w:p w14:paraId="2D8019BF" w14:textId="77777777" w:rsidR="007C1DB1" w:rsidRPr="00EE772C" w:rsidRDefault="007C1DB1" w:rsidP="00EE772C">
      <w:pPr>
        <w:jc w:val="both"/>
        <w:rPr>
          <w:rFonts w:ascii="Times New Roman" w:eastAsia="Arial" w:hAnsi="Times New Roman" w:cs="Arial"/>
          <w:noProof/>
          <w:sz w:val="24"/>
          <w:szCs w:val="17"/>
        </w:rPr>
      </w:pPr>
    </w:p>
    <w:p w14:paraId="26687BDF" w14:textId="73DF6D8C" w:rsidR="007C1DB1" w:rsidRPr="00EE772C" w:rsidRDefault="007C1DB1" w:rsidP="00EE772C">
      <w:pPr>
        <w:pStyle w:val="Heading2"/>
        <w:ind w:left="0"/>
        <w:jc w:val="both"/>
        <w:rPr>
          <w:rFonts w:ascii="Times New Roman" w:hAnsi="Times New Roman"/>
          <w:noProof/>
          <w:sz w:val="24"/>
          <w:u w:val="none"/>
        </w:rPr>
      </w:pPr>
      <w:r>
        <w:rPr>
          <w:rFonts w:ascii="Times New Roman" w:hAnsi="Times New Roman"/>
          <w:sz w:val="24"/>
          <w:u w:val="none"/>
        </w:rPr>
        <w:t>1.0. Formatējuma prasības</w:t>
      </w:r>
    </w:p>
    <w:p w14:paraId="3FF139C4" w14:textId="77777777" w:rsidR="00004306" w:rsidRDefault="00004306" w:rsidP="00EE772C">
      <w:pPr>
        <w:pStyle w:val="BodyText"/>
        <w:spacing w:before="0"/>
        <w:ind w:left="0"/>
        <w:jc w:val="both"/>
        <w:rPr>
          <w:rFonts w:ascii="Times New Roman" w:hAnsi="Times New Roman"/>
          <w:noProof/>
          <w:sz w:val="24"/>
        </w:rPr>
      </w:pPr>
    </w:p>
    <w:p w14:paraId="1164D86E" w14:textId="5D7A829A"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Asins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rPr>
        <w:t>laboratoriskās dokumentācijas paketē</w:t>
      </w:r>
      <w:r>
        <w:rPr>
          <w:rFonts w:ascii="Times New Roman" w:hAnsi="Times New Roman"/>
          <w:sz w:val="24"/>
        </w:rPr>
        <w:t xml:space="preserve"> ievēro formatējuma prasības, kas izklāstītas </w:t>
      </w:r>
      <w:r>
        <w:rPr>
          <w:rFonts w:ascii="Times New Roman" w:hAnsi="Times New Roman"/>
          <w:i/>
          <w:iCs/>
          <w:sz w:val="24"/>
        </w:rPr>
        <w:t>TD2019LDOC</w:t>
      </w:r>
      <w:r>
        <w:rPr>
          <w:rFonts w:ascii="Times New Roman" w:hAnsi="Times New Roman"/>
          <w:sz w:val="24"/>
        </w:rPr>
        <w:t xml:space="preserve"> 1. versijas 2.0. punktā.</w:t>
      </w:r>
    </w:p>
    <w:p w14:paraId="64CFB333" w14:textId="77777777" w:rsidR="007C1DB1" w:rsidRPr="00EE772C" w:rsidRDefault="007C1DB1" w:rsidP="00EE772C">
      <w:pPr>
        <w:jc w:val="both"/>
        <w:rPr>
          <w:rFonts w:ascii="Times New Roman" w:eastAsia="Arial" w:hAnsi="Times New Roman" w:cs="Arial"/>
          <w:noProof/>
          <w:sz w:val="24"/>
          <w:szCs w:val="31"/>
        </w:rPr>
      </w:pPr>
    </w:p>
    <w:p w14:paraId="0F1A910F" w14:textId="2441FCA8" w:rsidR="007C1DB1" w:rsidRPr="00EE772C" w:rsidRDefault="007C1DB1" w:rsidP="00EE772C">
      <w:pPr>
        <w:pStyle w:val="Heading2"/>
        <w:ind w:left="0"/>
        <w:jc w:val="both"/>
        <w:rPr>
          <w:rFonts w:ascii="Times New Roman" w:hAnsi="Times New Roman"/>
          <w:b w:val="0"/>
          <w:bCs w:val="0"/>
          <w:noProof/>
          <w:sz w:val="24"/>
          <w:u w:val="none"/>
        </w:rPr>
      </w:pPr>
      <w:r>
        <w:rPr>
          <w:rFonts w:ascii="Times New Roman" w:hAnsi="Times New Roman"/>
          <w:sz w:val="24"/>
          <w:u w:val="none"/>
        </w:rPr>
        <w:t xml:space="preserve">2.0. Asins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val="thick" w:color="000000"/>
        </w:rPr>
        <w:t>laboratoriskās dokumentācijas paketei</w:t>
      </w:r>
      <w:r>
        <w:rPr>
          <w:rFonts w:ascii="Times New Roman" w:hAnsi="Times New Roman"/>
          <w:sz w:val="24"/>
          <w:u w:val="none"/>
        </w:rPr>
        <w:t xml:space="preserve"> piemērojamās prasības</w:t>
      </w:r>
    </w:p>
    <w:p w14:paraId="093BA4A6" w14:textId="77777777" w:rsidR="007C1DB1" w:rsidRPr="00EE772C" w:rsidRDefault="007C1DB1" w:rsidP="00EE772C">
      <w:pPr>
        <w:jc w:val="both"/>
        <w:rPr>
          <w:rFonts w:ascii="Times New Roman" w:eastAsia="Arial" w:hAnsi="Times New Roman" w:cs="Arial"/>
          <w:b/>
          <w:bCs/>
          <w:noProof/>
          <w:sz w:val="24"/>
          <w:szCs w:val="17"/>
        </w:rPr>
      </w:pPr>
    </w:p>
    <w:p w14:paraId="5028309F" w14:textId="15945FF2" w:rsidR="007C1DB1" w:rsidRPr="00EE772C" w:rsidRDefault="00004306" w:rsidP="00004306">
      <w:pPr>
        <w:pStyle w:val="BodyText"/>
        <w:tabs>
          <w:tab w:val="left" w:pos="552"/>
        </w:tabs>
        <w:spacing w:before="0"/>
        <w:ind w:left="0"/>
        <w:jc w:val="both"/>
        <w:rPr>
          <w:rFonts w:ascii="Times New Roman" w:hAnsi="Times New Roman"/>
          <w:noProof/>
          <w:sz w:val="24"/>
        </w:rPr>
      </w:pPr>
      <w:r>
        <w:rPr>
          <w:rFonts w:ascii="Times New Roman" w:hAnsi="Times New Roman"/>
          <w:sz w:val="24"/>
        </w:rPr>
        <w:t>2.1. Titullapa</w:t>
      </w:r>
    </w:p>
    <w:p w14:paraId="41BD5A38" w14:textId="77777777" w:rsidR="00004306" w:rsidRDefault="00004306" w:rsidP="00EE772C">
      <w:pPr>
        <w:pStyle w:val="BodyText"/>
        <w:spacing w:before="0"/>
        <w:ind w:left="0"/>
        <w:jc w:val="both"/>
        <w:rPr>
          <w:rFonts w:ascii="Times New Roman" w:hAnsi="Times New Roman"/>
          <w:noProof/>
          <w:sz w:val="24"/>
        </w:rPr>
      </w:pPr>
    </w:p>
    <w:p w14:paraId="30DE2612" w14:textId="29A889DB"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titullapu ievēro prasības, kas izklāstītas </w:t>
      </w:r>
      <w:r>
        <w:rPr>
          <w:rFonts w:ascii="Times New Roman" w:hAnsi="Times New Roman"/>
          <w:i/>
          <w:iCs/>
          <w:sz w:val="24"/>
        </w:rPr>
        <w:t>TD2019LDOC</w:t>
      </w:r>
      <w:r>
        <w:rPr>
          <w:rFonts w:ascii="Times New Roman" w:hAnsi="Times New Roman"/>
          <w:sz w:val="24"/>
        </w:rPr>
        <w:t xml:space="preserve"> 1. versijas 3.1. punktā.</w:t>
      </w:r>
    </w:p>
    <w:p w14:paraId="55674001" w14:textId="77777777" w:rsidR="007C1DB1" w:rsidRPr="00EE772C" w:rsidRDefault="007C1DB1" w:rsidP="00EE772C">
      <w:pPr>
        <w:jc w:val="both"/>
        <w:rPr>
          <w:rFonts w:ascii="Times New Roman" w:eastAsia="Arial" w:hAnsi="Times New Roman" w:cs="Arial"/>
          <w:noProof/>
          <w:sz w:val="24"/>
          <w:szCs w:val="24"/>
        </w:rPr>
      </w:pPr>
    </w:p>
    <w:p w14:paraId="64418685" w14:textId="6E5D7F1D" w:rsidR="007C1DB1" w:rsidRPr="00EE772C" w:rsidRDefault="00004306" w:rsidP="00004306">
      <w:pPr>
        <w:pStyle w:val="BodyText"/>
        <w:tabs>
          <w:tab w:val="left" w:pos="660"/>
        </w:tabs>
        <w:spacing w:before="0"/>
        <w:ind w:left="0"/>
        <w:jc w:val="both"/>
        <w:rPr>
          <w:rFonts w:ascii="Times New Roman" w:hAnsi="Times New Roman" w:cs="Arial"/>
          <w:noProof/>
          <w:sz w:val="24"/>
        </w:rPr>
      </w:pPr>
      <w:r>
        <w:rPr>
          <w:rFonts w:ascii="Times New Roman" w:hAnsi="Times New Roman"/>
          <w:sz w:val="24"/>
        </w:rPr>
        <w:t xml:space="preserve">2.2. </w:t>
      </w:r>
      <w:r>
        <w:rPr>
          <w:rFonts w:ascii="Times New Roman" w:hAnsi="Times New Roman"/>
          <w:i/>
          <w:iCs/>
          <w:sz w:val="24"/>
        </w:rPr>
        <w:t>Parauga</w:t>
      </w:r>
      <w:r>
        <w:rPr>
          <w:rFonts w:ascii="Times New Roman" w:hAnsi="Times New Roman"/>
          <w:sz w:val="24"/>
        </w:rPr>
        <w:t xml:space="preserve"> temperatūras datu reģistratora ziņojuma kopija (ja tā nav pievienota rezultātam </w:t>
      </w:r>
      <w:r>
        <w:rPr>
          <w:rFonts w:ascii="Times New Roman" w:hAnsi="Times New Roman"/>
          <w:i/>
          <w:iCs/>
          <w:sz w:val="24"/>
        </w:rPr>
        <w:lastRenderedPageBreak/>
        <w:t>ADAMS</w:t>
      </w:r>
      <w:r>
        <w:rPr>
          <w:rFonts w:ascii="Times New Roman" w:hAnsi="Times New Roman"/>
          <w:sz w:val="24"/>
        </w:rPr>
        <w:t>).</w:t>
      </w:r>
    </w:p>
    <w:p w14:paraId="40D28032" w14:textId="77777777" w:rsidR="007C1DB1" w:rsidRPr="00EE772C" w:rsidRDefault="007C1DB1" w:rsidP="00EE772C">
      <w:pPr>
        <w:jc w:val="both"/>
        <w:rPr>
          <w:rFonts w:ascii="Times New Roman" w:eastAsia="Arial" w:hAnsi="Times New Roman" w:cs="Arial"/>
          <w:noProof/>
          <w:sz w:val="24"/>
          <w:szCs w:val="24"/>
        </w:rPr>
      </w:pPr>
    </w:p>
    <w:p w14:paraId="668CDCDF" w14:textId="42D7DF4E" w:rsidR="007C1DB1" w:rsidRPr="00EE772C" w:rsidRDefault="00004306" w:rsidP="00004306">
      <w:pPr>
        <w:pStyle w:val="BodyText"/>
        <w:tabs>
          <w:tab w:val="left" w:pos="661"/>
        </w:tabs>
        <w:spacing w:before="0"/>
        <w:ind w:left="0"/>
        <w:jc w:val="both"/>
        <w:rPr>
          <w:rFonts w:ascii="Times New Roman" w:hAnsi="Times New Roman"/>
          <w:noProof/>
          <w:sz w:val="24"/>
        </w:rPr>
      </w:pPr>
      <w:r>
        <w:rPr>
          <w:rFonts w:ascii="Times New Roman" w:hAnsi="Times New Roman"/>
          <w:sz w:val="24"/>
        </w:rPr>
        <w:t>2.3. Uzraudzības ķēde</w:t>
      </w:r>
    </w:p>
    <w:p w14:paraId="1CDFC261" w14:textId="77777777" w:rsidR="00004306" w:rsidRDefault="00004306" w:rsidP="00EE772C">
      <w:pPr>
        <w:pStyle w:val="BodyText"/>
        <w:spacing w:before="0"/>
        <w:ind w:left="0"/>
        <w:jc w:val="both"/>
        <w:rPr>
          <w:rFonts w:ascii="Times New Roman" w:hAnsi="Times New Roman"/>
          <w:noProof/>
          <w:sz w:val="24"/>
        </w:rPr>
      </w:pPr>
    </w:p>
    <w:p w14:paraId="450247A1" w14:textId="377BA117"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Attiecībā uz uzraudzības ķēdi ievēro prasības, kas izklāstītas </w:t>
      </w:r>
      <w:r>
        <w:rPr>
          <w:rFonts w:ascii="Times New Roman" w:hAnsi="Times New Roman"/>
          <w:i/>
          <w:iCs/>
          <w:sz w:val="24"/>
        </w:rPr>
        <w:t>TD2019LDOC</w:t>
      </w:r>
      <w:r>
        <w:rPr>
          <w:rFonts w:ascii="Times New Roman" w:hAnsi="Times New Roman"/>
          <w:sz w:val="24"/>
        </w:rPr>
        <w:t xml:space="preserve"> 1. versijas 3.2. punktā.</w:t>
      </w:r>
    </w:p>
    <w:p w14:paraId="4AE198CD" w14:textId="77777777" w:rsidR="007C1DB1" w:rsidRPr="00EE772C" w:rsidRDefault="007C1DB1" w:rsidP="00EE772C">
      <w:pPr>
        <w:jc w:val="both"/>
        <w:rPr>
          <w:rFonts w:ascii="Times New Roman" w:eastAsia="Arial" w:hAnsi="Times New Roman" w:cs="Arial"/>
          <w:noProof/>
          <w:sz w:val="24"/>
          <w:szCs w:val="20"/>
        </w:rPr>
      </w:pPr>
    </w:p>
    <w:p w14:paraId="5C2AC50D" w14:textId="33CFA482" w:rsidR="007C1DB1" w:rsidRPr="00EE772C" w:rsidRDefault="00004306" w:rsidP="00004306">
      <w:pPr>
        <w:pStyle w:val="BodyText"/>
        <w:tabs>
          <w:tab w:val="left" w:pos="641"/>
        </w:tabs>
        <w:spacing w:before="0"/>
        <w:ind w:left="0"/>
        <w:jc w:val="both"/>
        <w:rPr>
          <w:rFonts w:ascii="Times New Roman" w:hAnsi="Times New Roman"/>
          <w:noProof/>
          <w:sz w:val="24"/>
        </w:rPr>
      </w:pPr>
      <w:r>
        <w:rPr>
          <w:rFonts w:ascii="Times New Roman" w:hAnsi="Times New Roman"/>
          <w:sz w:val="24"/>
        </w:rPr>
        <w:t>2.4. Analīžu dati:</w:t>
      </w:r>
    </w:p>
    <w:p w14:paraId="68172B82" w14:textId="77777777" w:rsidR="00004306" w:rsidRDefault="00004306" w:rsidP="00004306">
      <w:pPr>
        <w:pStyle w:val="BodyText"/>
        <w:tabs>
          <w:tab w:val="left" w:pos="732"/>
        </w:tabs>
        <w:spacing w:before="0"/>
        <w:ind w:left="0"/>
        <w:jc w:val="both"/>
        <w:rPr>
          <w:rFonts w:ascii="Times New Roman" w:hAnsi="Times New Roman"/>
          <w:noProof/>
          <w:sz w:val="24"/>
        </w:rPr>
      </w:pPr>
    </w:p>
    <w:p w14:paraId="6FD672B0" w14:textId="72FCD228" w:rsidR="007C1DB1" w:rsidRPr="00EE772C" w:rsidRDefault="007C1DB1" w:rsidP="00004306">
      <w:pPr>
        <w:pStyle w:val="BodyText"/>
        <w:numPr>
          <w:ilvl w:val="2"/>
          <w:numId w:val="3"/>
        </w:numPr>
        <w:spacing w:before="0"/>
        <w:ind w:left="426" w:hanging="426"/>
        <w:jc w:val="both"/>
        <w:rPr>
          <w:rFonts w:ascii="Times New Roman" w:hAnsi="Times New Roman"/>
          <w:noProof/>
          <w:sz w:val="24"/>
        </w:rPr>
      </w:pPr>
      <w:r>
        <w:rPr>
          <w:rFonts w:ascii="Times New Roman" w:hAnsi="Times New Roman"/>
          <w:i/>
          <w:iCs/>
          <w:sz w:val="24"/>
        </w:rPr>
        <w:t>parauga</w:t>
      </w:r>
      <w:r>
        <w:rPr>
          <w:rFonts w:ascii="Times New Roman" w:hAnsi="Times New Roman"/>
          <w:sz w:val="24"/>
        </w:rPr>
        <w:t xml:space="preserve"> pilnas asins ainas un izkliedes grafika </w:t>
      </w:r>
      <w:r>
        <w:rPr>
          <w:rFonts w:ascii="Times New Roman" w:hAnsi="Times New Roman"/>
          <w:i/>
          <w:iCs/>
          <w:sz w:val="24"/>
        </w:rPr>
        <w:t>Sysmex</w:t>
      </w:r>
      <w:r>
        <w:rPr>
          <w:rFonts w:ascii="Times New Roman" w:hAnsi="Times New Roman"/>
          <w:sz w:val="24"/>
        </w:rPr>
        <w:t xml:space="preserve"> izdruku oriģināli, kuros ir šāda informācija:</w:t>
      </w:r>
    </w:p>
    <w:p w14:paraId="31D102FF" w14:textId="77777777" w:rsidR="00004306" w:rsidRPr="00004306" w:rsidRDefault="00004306" w:rsidP="00004306">
      <w:pPr>
        <w:tabs>
          <w:tab w:val="left" w:pos="1272"/>
        </w:tabs>
        <w:jc w:val="both"/>
        <w:rPr>
          <w:rFonts w:ascii="Times New Roman" w:eastAsia="Arial" w:hAnsi="Times New Roman" w:cs="Arial"/>
          <w:noProof/>
          <w:sz w:val="24"/>
        </w:rPr>
      </w:pPr>
    </w:p>
    <w:p w14:paraId="10FACA85" w14:textId="5BED187B" w:rsidR="007C1DB1" w:rsidRPr="00EE772C" w:rsidRDefault="007C1DB1" w:rsidP="00004306">
      <w:pPr>
        <w:numPr>
          <w:ilvl w:val="3"/>
          <w:numId w:val="3"/>
        </w:numPr>
        <w:ind w:left="709" w:hanging="283"/>
        <w:jc w:val="both"/>
        <w:rPr>
          <w:rFonts w:ascii="Times New Roman" w:eastAsia="Arial" w:hAnsi="Times New Roman" w:cs="Arial"/>
          <w:noProof/>
          <w:sz w:val="24"/>
        </w:rPr>
      </w:pPr>
      <w:r>
        <w:rPr>
          <w:rFonts w:ascii="Times New Roman" w:hAnsi="Times New Roman"/>
          <w:i/>
          <w:iCs/>
          <w:sz w:val="24"/>
        </w:rPr>
        <w:t>parauga</w:t>
      </w:r>
      <w:r>
        <w:rPr>
          <w:rFonts w:ascii="Times New Roman" w:hAnsi="Times New Roman"/>
          <w:sz w:val="24"/>
        </w:rPr>
        <w:t xml:space="preserve"> kods;</w:t>
      </w:r>
    </w:p>
    <w:p w14:paraId="0037F81C" w14:textId="77777777" w:rsidR="007C1DB1" w:rsidRPr="00EE772C" w:rsidRDefault="007C1DB1" w:rsidP="00004306">
      <w:pPr>
        <w:pStyle w:val="BodyText"/>
        <w:numPr>
          <w:ilvl w:val="3"/>
          <w:numId w:val="3"/>
        </w:numPr>
        <w:spacing w:before="0"/>
        <w:ind w:left="709" w:hanging="283"/>
        <w:jc w:val="both"/>
        <w:rPr>
          <w:rFonts w:ascii="Times New Roman" w:hAnsi="Times New Roman"/>
          <w:noProof/>
          <w:sz w:val="24"/>
        </w:rPr>
      </w:pPr>
      <w:r>
        <w:rPr>
          <w:rFonts w:ascii="Times New Roman" w:hAnsi="Times New Roman"/>
          <w:sz w:val="24"/>
        </w:rPr>
        <w:t>analīzes datums un laiks;</w:t>
      </w:r>
    </w:p>
    <w:p w14:paraId="7E35E897" w14:textId="77777777" w:rsidR="007C1DB1" w:rsidRPr="00EE772C" w:rsidRDefault="007C1DB1" w:rsidP="00004306">
      <w:pPr>
        <w:pStyle w:val="BodyText"/>
        <w:numPr>
          <w:ilvl w:val="3"/>
          <w:numId w:val="3"/>
        </w:numPr>
        <w:spacing w:before="0"/>
        <w:ind w:left="709" w:hanging="283"/>
        <w:jc w:val="both"/>
        <w:rPr>
          <w:rFonts w:ascii="Times New Roman" w:hAnsi="Times New Roman"/>
          <w:noProof/>
          <w:sz w:val="24"/>
        </w:rPr>
      </w:pPr>
      <w:r>
        <w:rPr>
          <w:rFonts w:ascii="Times New Roman" w:hAnsi="Times New Roman"/>
          <w:sz w:val="24"/>
        </w:rPr>
        <w:t>mērinstrumenta identifikācija un sērijas Nr.;</w:t>
      </w:r>
    </w:p>
    <w:p w14:paraId="795E8A79" w14:textId="77777777" w:rsidR="00004306" w:rsidRPr="00004306" w:rsidRDefault="00004306" w:rsidP="00004306">
      <w:pPr>
        <w:pStyle w:val="BodyText"/>
        <w:tabs>
          <w:tab w:val="left" w:pos="732"/>
        </w:tabs>
        <w:spacing w:before="0"/>
        <w:ind w:left="0"/>
        <w:jc w:val="both"/>
        <w:rPr>
          <w:rFonts w:ascii="Times New Roman" w:hAnsi="Times New Roman"/>
          <w:noProof/>
          <w:sz w:val="24"/>
        </w:rPr>
      </w:pPr>
    </w:p>
    <w:p w14:paraId="7528DF51" w14:textId="3A6CC216" w:rsidR="007C1DB1" w:rsidRPr="00EE772C" w:rsidRDefault="007C1DB1" w:rsidP="00004306">
      <w:pPr>
        <w:pStyle w:val="BodyText"/>
        <w:numPr>
          <w:ilvl w:val="2"/>
          <w:numId w:val="3"/>
        </w:numPr>
        <w:spacing w:before="0"/>
        <w:ind w:left="426" w:hanging="426"/>
        <w:jc w:val="both"/>
        <w:rPr>
          <w:rFonts w:ascii="Times New Roman" w:hAnsi="Times New Roman"/>
          <w:noProof/>
          <w:sz w:val="24"/>
        </w:rPr>
      </w:pPr>
      <w:r>
        <w:rPr>
          <w:rFonts w:ascii="Times New Roman" w:hAnsi="Times New Roman"/>
          <w:i/>
          <w:sz w:val="24"/>
        </w:rPr>
        <w:t>parauga</w:t>
      </w:r>
      <w:r>
        <w:rPr>
          <w:rFonts w:ascii="Times New Roman" w:hAnsi="Times New Roman"/>
          <w:sz w:val="24"/>
        </w:rPr>
        <w:t xml:space="preserve"> un </w:t>
      </w:r>
      <w:r>
        <w:rPr>
          <w:rFonts w:ascii="Times New Roman" w:hAnsi="Times New Roman"/>
          <w:i/>
          <w:iCs/>
          <w:sz w:val="24"/>
        </w:rPr>
        <w:t>XN-CHECK</w:t>
      </w:r>
      <w:r>
        <w:rPr>
          <w:rFonts w:ascii="Times New Roman" w:hAnsi="Times New Roman"/>
          <w:sz w:val="24"/>
        </w:rPr>
        <w:t xml:space="preserve"> (1., 2., 3. līmenis) kvalitātes kontroles (</w:t>
      </w:r>
      <w:r>
        <w:rPr>
          <w:rFonts w:ascii="Times New Roman" w:hAnsi="Times New Roman"/>
          <w:i/>
          <w:iCs/>
          <w:sz w:val="24"/>
        </w:rPr>
        <w:t>QC</w:t>
      </w:r>
      <w:r>
        <w:rPr>
          <w:rFonts w:ascii="Times New Roman" w:hAnsi="Times New Roman"/>
          <w:sz w:val="24"/>
        </w:rPr>
        <w:t>) rezultātu kopsavilkuma tabula, kurā ir šāda informācija:</w:t>
      </w:r>
    </w:p>
    <w:p w14:paraId="21A7695A" w14:textId="77777777" w:rsidR="00004306" w:rsidRDefault="00004306" w:rsidP="00004306">
      <w:pPr>
        <w:pStyle w:val="BodyText"/>
        <w:tabs>
          <w:tab w:val="left" w:pos="1272"/>
        </w:tabs>
        <w:spacing w:before="0"/>
        <w:ind w:left="0"/>
        <w:jc w:val="both"/>
        <w:rPr>
          <w:rFonts w:ascii="Times New Roman" w:hAnsi="Times New Roman"/>
          <w:noProof/>
          <w:sz w:val="24"/>
        </w:rPr>
      </w:pPr>
    </w:p>
    <w:p w14:paraId="3C0C1565" w14:textId="3AF344E9" w:rsidR="007C1DB1" w:rsidRPr="00EE772C" w:rsidRDefault="007C1DB1" w:rsidP="00004306">
      <w:pPr>
        <w:pStyle w:val="BodyText"/>
        <w:numPr>
          <w:ilvl w:val="3"/>
          <w:numId w:val="3"/>
        </w:numPr>
        <w:tabs>
          <w:tab w:val="left" w:pos="1272"/>
        </w:tabs>
        <w:spacing w:before="0"/>
        <w:ind w:left="709" w:hanging="283"/>
        <w:jc w:val="both"/>
        <w:rPr>
          <w:rFonts w:ascii="Times New Roman" w:hAnsi="Times New Roman"/>
          <w:noProof/>
          <w:sz w:val="24"/>
        </w:rPr>
      </w:pPr>
      <w:r>
        <w:rPr>
          <w:rFonts w:ascii="Times New Roman" w:hAnsi="Times New Roman"/>
          <w:sz w:val="24"/>
        </w:rPr>
        <w:t xml:space="preserve">visu </w:t>
      </w:r>
      <w:r>
        <w:rPr>
          <w:rFonts w:ascii="Times New Roman" w:hAnsi="Times New Roman"/>
          <w:i/>
          <w:sz w:val="24"/>
        </w:rPr>
        <w:t>parauga</w:t>
      </w:r>
      <w:r>
        <w:rPr>
          <w:rFonts w:ascii="Times New Roman" w:hAnsi="Times New Roman"/>
          <w:sz w:val="24"/>
        </w:rPr>
        <w:t xml:space="preserve"> analīžu (vismaz divu) rezultāti;</w:t>
      </w:r>
    </w:p>
    <w:p w14:paraId="369D9DFB" w14:textId="77777777" w:rsidR="007C1DB1" w:rsidRPr="00EE772C" w:rsidRDefault="007C1DB1" w:rsidP="00004306">
      <w:pPr>
        <w:pStyle w:val="BodyText"/>
        <w:numPr>
          <w:ilvl w:val="3"/>
          <w:numId w:val="3"/>
        </w:numPr>
        <w:tabs>
          <w:tab w:val="left" w:pos="1272"/>
        </w:tabs>
        <w:spacing w:before="0"/>
        <w:ind w:left="709" w:hanging="283"/>
        <w:jc w:val="both"/>
        <w:rPr>
          <w:rFonts w:ascii="Times New Roman" w:hAnsi="Times New Roman"/>
          <w:noProof/>
          <w:sz w:val="24"/>
        </w:rPr>
      </w:pPr>
      <w:r>
        <w:rPr>
          <w:rFonts w:ascii="Times New Roman" w:hAnsi="Times New Roman"/>
          <w:sz w:val="24"/>
        </w:rPr>
        <w:t xml:space="preserve">visi </w:t>
      </w:r>
      <w:r>
        <w:rPr>
          <w:rFonts w:ascii="Times New Roman" w:hAnsi="Times New Roman"/>
          <w:i/>
          <w:iCs/>
          <w:sz w:val="24"/>
        </w:rPr>
        <w:t>XN-CHECK</w:t>
      </w:r>
      <w:r>
        <w:rPr>
          <w:rFonts w:ascii="Times New Roman" w:hAnsi="Times New Roman"/>
          <w:sz w:val="24"/>
        </w:rPr>
        <w:t xml:space="preserve"> </w:t>
      </w:r>
      <w:r>
        <w:rPr>
          <w:rFonts w:ascii="Times New Roman" w:hAnsi="Times New Roman"/>
          <w:i/>
          <w:iCs/>
          <w:sz w:val="24"/>
        </w:rPr>
        <w:t>QC</w:t>
      </w:r>
      <w:r>
        <w:rPr>
          <w:rFonts w:ascii="Times New Roman" w:hAnsi="Times New Roman"/>
          <w:sz w:val="24"/>
        </w:rPr>
        <w:t xml:space="preserve"> līmeņi tajā pašā partijā, kurā ir </w:t>
      </w:r>
      <w:r>
        <w:rPr>
          <w:rFonts w:ascii="Times New Roman" w:hAnsi="Times New Roman"/>
          <w:i/>
          <w:iCs/>
          <w:sz w:val="24"/>
        </w:rPr>
        <w:t>paraugs</w:t>
      </w:r>
      <w:r>
        <w:rPr>
          <w:rFonts w:ascii="Times New Roman" w:hAnsi="Times New Roman"/>
          <w:sz w:val="24"/>
        </w:rPr>
        <w:t>;</w:t>
      </w:r>
    </w:p>
    <w:p w14:paraId="57C27B4D" w14:textId="77777777" w:rsidR="007C1DB1" w:rsidRPr="00EE772C" w:rsidRDefault="007C1DB1" w:rsidP="00004306">
      <w:pPr>
        <w:pStyle w:val="BodyText"/>
        <w:numPr>
          <w:ilvl w:val="3"/>
          <w:numId w:val="3"/>
        </w:numPr>
        <w:tabs>
          <w:tab w:val="left" w:pos="1272"/>
        </w:tabs>
        <w:spacing w:before="0"/>
        <w:ind w:left="709" w:hanging="283"/>
        <w:jc w:val="both"/>
        <w:rPr>
          <w:rFonts w:ascii="Times New Roman" w:hAnsi="Times New Roman"/>
          <w:noProof/>
          <w:sz w:val="24"/>
        </w:rPr>
      </w:pPr>
      <w:r>
        <w:rPr>
          <w:rFonts w:ascii="Times New Roman" w:hAnsi="Times New Roman"/>
          <w:sz w:val="24"/>
        </w:rPr>
        <w:t>kritēriji;</w:t>
      </w:r>
    </w:p>
    <w:p w14:paraId="5B011FFF" w14:textId="77777777" w:rsidR="007C1DB1" w:rsidRPr="00EE772C" w:rsidRDefault="007C1DB1" w:rsidP="00004306">
      <w:pPr>
        <w:pStyle w:val="BodyText"/>
        <w:numPr>
          <w:ilvl w:val="3"/>
          <w:numId w:val="3"/>
        </w:numPr>
        <w:tabs>
          <w:tab w:val="left" w:pos="1272"/>
        </w:tabs>
        <w:spacing w:before="0"/>
        <w:ind w:left="709" w:hanging="283"/>
        <w:jc w:val="both"/>
        <w:rPr>
          <w:rFonts w:ascii="Times New Roman" w:hAnsi="Times New Roman"/>
          <w:noProof/>
          <w:sz w:val="24"/>
        </w:rPr>
      </w:pPr>
      <w:r>
        <w:rPr>
          <w:rFonts w:ascii="Times New Roman" w:hAnsi="Times New Roman"/>
          <w:sz w:val="24"/>
        </w:rPr>
        <w:t>paziņojumi par pieņemamību;</w:t>
      </w:r>
    </w:p>
    <w:p w14:paraId="55357079" w14:textId="77777777" w:rsidR="007C1DB1" w:rsidRPr="00EE772C" w:rsidRDefault="007C1DB1" w:rsidP="00004306">
      <w:pPr>
        <w:ind w:left="709"/>
        <w:jc w:val="both"/>
        <w:rPr>
          <w:rFonts w:ascii="Times New Roman" w:hAnsi="Times New Roman"/>
          <w:noProof/>
          <w:sz w:val="24"/>
        </w:rPr>
      </w:pPr>
      <w:r>
        <w:rPr>
          <w:rFonts w:ascii="Times New Roman" w:hAnsi="Times New Roman"/>
          <w:sz w:val="24"/>
        </w:rPr>
        <w:t xml:space="preserve">[Piezīme. Pievienotajā kopsavilkuma tabulā apkopo nepieciešamos datus un piemērojamos kritērijus, kā noteikts </w:t>
      </w:r>
      <w:r>
        <w:rPr>
          <w:rFonts w:ascii="Times New Roman" w:hAnsi="Times New Roman"/>
          <w:i/>
          <w:iCs/>
          <w:sz w:val="24"/>
        </w:rPr>
        <w:t>TD BAR</w:t>
      </w:r>
      <w:r>
        <w:rPr>
          <w:rFonts w:ascii="Times New Roman" w:hAnsi="Times New Roman"/>
          <w:sz w:val="24"/>
        </w:rPr>
        <w:t xml:space="preserve"> [6].]</w:t>
      </w:r>
    </w:p>
    <w:p w14:paraId="333A2452" w14:textId="77777777" w:rsidR="00004306" w:rsidRDefault="00004306" w:rsidP="00004306">
      <w:pPr>
        <w:pStyle w:val="BodyText"/>
        <w:tabs>
          <w:tab w:val="left" w:pos="732"/>
        </w:tabs>
        <w:spacing w:before="0"/>
        <w:ind w:left="0"/>
        <w:jc w:val="both"/>
        <w:rPr>
          <w:rFonts w:ascii="Times New Roman" w:hAnsi="Times New Roman"/>
          <w:noProof/>
          <w:sz w:val="24"/>
        </w:rPr>
      </w:pPr>
    </w:p>
    <w:p w14:paraId="7E28AEF1" w14:textId="2E8158D8" w:rsidR="007C1DB1" w:rsidRPr="00EE772C" w:rsidRDefault="007C1DB1" w:rsidP="00004306">
      <w:pPr>
        <w:pStyle w:val="BodyText"/>
        <w:numPr>
          <w:ilvl w:val="2"/>
          <w:numId w:val="3"/>
        </w:numPr>
        <w:spacing w:before="0"/>
        <w:ind w:left="426" w:hanging="426"/>
        <w:jc w:val="both"/>
        <w:rPr>
          <w:rFonts w:ascii="Times New Roman" w:hAnsi="Times New Roman"/>
          <w:noProof/>
          <w:sz w:val="24"/>
        </w:rPr>
      </w:pPr>
      <w:r>
        <w:rPr>
          <w:rFonts w:ascii="Times New Roman" w:hAnsi="Times New Roman"/>
          <w:i/>
          <w:iCs/>
          <w:sz w:val="24"/>
        </w:rPr>
        <w:t>XN-CHECK</w:t>
      </w:r>
      <w:r>
        <w:rPr>
          <w:rFonts w:ascii="Times New Roman" w:hAnsi="Times New Roman"/>
          <w:sz w:val="24"/>
        </w:rPr>
        <w:t xml:space="preserve"> ražotāja testa lapas katram </w:t>
      </w:r>
      <w:r>
        <w:rPr>
          <w:rFonts w:ascii="Times New Roman" w:hAnsi="Times New Roman"/>
          <w:i/>
          <w:iCs/>
          <w:sz w:val="24"/>
        </w:rPr>
        <w:t>QC</w:t>
      </w:r>
      <w:r>
        <w:rPr>
          <w:rFonts w:ascii="Times New Roman" w:hAnsi="Times New Roman"/>
          <w:sz w:val="24"/>
        </w:rPr>
        <w:t xml:space="preserve"> līmenim;</w:t>
      </w:r>
    </w:p>
    <w:p w14:paraId="79CC3D59" w14:textId="77777777" w:rsidR="007C1DB1" w:rsidRPr="00EE772C" w:rsidRDefault="007C1DB1" w:rsidP="00004306">
      <w:pPr>
        <w:pStyle w:val="BodyText"/>
        <w:numPr>
          <w:ilvl w:val="2"/>
          <w:numId w:val="3"/>
        </w:numPr>
        <w:spacing w:before="0"/>
        <w:ind w:left="426" w:hanging="426"/>
        <w:jc w:val="both"/>
        <w:rPr>
          <w:rFonts w:ascii="Times New Roman" w:hAnsi="Times New Roman"/>
          <w:noProof/>
          <w:sz w:val="24"/>
        </w:rPr>
      </w:pPr>
      <w:r>
        <w:rPr>
          <w:rFonts w:ascii="Times New Roman" w:hAnsi="Times New Roman"/>
          <w:i/>
          <w:sz w:val="24"/>
        </w:rPr>
        <w:t>ADAMS</w:t>
      </w:r>
      <w:r>
        <w:rPr>
          <w:rFonts w:ascii="Times New Roman" w:hAnsi="Times New Roman"/>
          <w:sz w:val="24"/>
        </w:rPr>
        <w:t xml:space="preserve"> ieraksta izdrukā ir iekļauti:</w:t>
      </w:r>
    </w:p>
    <w:p w14:paraId="2E1D9F66" w14:textId="77777777" w:rsidR="00004306" w:rsidRDefault="00004306" w:rsidP="00004306">
      <w:pPr>
        <w:pStyle w:val="BodyText"/>
        <w:tabs>
          <w:tab w:val="left" w:pos="1272"/>
        </w:tabs>
        <w:spacing w:before="0"/>
        <w:ind w:left="0"/>
        <w:jc w:val="both"/>
        <w:rPr>
          <w:rFonts w:ascii="Times New Roman" w:hAnsi="Times New Roman"/>
          <w:noProof/>
          <w:sz w:val="24"/>
        </w:rPr>
      </w:pPr>
    </w:p>
    <w:p w14:paraId="2B5A6B75" w14:textId="58902D10" w:rsidR="007C1DB1" w:rsidRPr="00EE772C" w:rsidRDefault="007C1DB1" w:rsidP="00004306">
      <w:pPr>
        <w:pStyle w:val="BodyText"/>
        <w:numPr>
          <w:ilvl w:val="3"/>
          <w:numId w:val="3"/>
        </w:numPr>
        <w:spacing w:before="0"/>
        <w:ind w:left="709" w:hanging="283"/>
        <w:jc w:val="both"/>
        <w:rPr>
          <w:rFonts w:ascii="Times New Roman" w:hAnsi="Times New Roman"/>
          <w:noProof/>
          <w:sz w:val="24"/>
        </w:rPr>
      </w:pPr>
      <w:r>
        <w:rPr>
          <w:rFonts w:ascii="Times New Roman" w:hAnsi="Times New Roman"/>
          <w:sz w:val="24"/>
        </w:rPr>
        <w:t xml:space="preserve">datums un laiks, kad rezultāti ir iesniegti </w:t>
      </w:r>
      <w:r>
        <w:rPr>
          <w:rFonts w:ascii="Times New Roman" w:hAnsi="Times New Roman"/>
          <w:i/>
          <w:sz w:val="24"/>
        </w:rPr>
        <w:t>ADAMS</w:t>
      </w:r>
      <w:r>
        <w:rPr>
          <w:rFonts w:ascii="Times New Roman" w:hAnsi="Times New Roman"/>
          <w:sz w:val="24"/>
        </w:rPr>
        <w:t>;</w:t>
      </w:r>
    </w:p>
    <w:p w14:paraId="46D91F2D" w14:textId="77777777" w:rsidR="007C1DB1" w:rsidRPr="00EE772C" w:rsidRDefault="007C1DB1" w:rsidP="00004306">
      <w:pPr>
        <w:pStyle w:val="BodyText"/>
        <w:numPr>
          <w:ilvl w:val="3"/>
          <w:numId w:val="3"/>
        </w:numPr>
        <w:spacing w:before="0"/>
        <w:ind w:left="709" w:hanging="283"/>
        <w:jc w:val="both"/>
        <w:rPr>
          <w:rFonts w:ascii="Times New Roman" w:hAnsi="Times New Roman"/>
          <w:noProof/>
          <w:sz w:val="24"/>
        </w:rPr>
      </w:pPr>
      <w:r>
        <w:rPr>
          <w:rFonts w:ascii="Times New Roman" w:hAnsi="Times New Roman"/>
          <w:i/>
          <w:iCs/>
          <w:sz w:val="24"/>
        </w:rPr>
        <w:t>parauga</w:t>
      </w:r>
      <w:r>
        <w:rPr>
          <w:rFonts w:ascii="Times New Roman" w:hAnsi="Times New Roman"/>
          <w:sz w:val="24"/>
        </w:rPr>
        <w:t xml:space="preserve"> saņemšanas datums un laiks; o </w:t>
      </w:r>
      <w:r>
        <w:rPr>
          <w:rFonts w:ascii="Times New Roman" w:hAnsi="Times New Roman"/>
          <w:i/>
          <w:iCs/>
          <w:sz w:val="24"/>
        </w:rPr>
        <w:t>parauga</w:t>
      </w:r>
      <w:r>
        <w:rPr>
          <w:rFonts w:ascii="Times New Roman" w:hAnsi="Times New Roman"/>
          <w:sz w:val="24"/>
        </w:rPr>
        <w:t xml:space="preserve"> analīzes datums un laiks; o sporta veids /disciplīna;</w:t>
      </w:r>
    </w:p>
    <w:p w14:paraId="128DD99E" w14:textId="77777777" w:rsidR="007C1DB1" w:rsidRPr="00EE772C" w:rsidRDefault="007C1DB1" w:rsidP="00004306">
      <w:pPr>
        <w:pStyle w:val="BodyText"/>
        <w:numPr>
          <w:ilvl w:val="3"/>
          <w:numId w:val="3"/>
        </w:numPr>
        <w:spacing w:before="0"/>
        <w:ind w:left="709" w:hanging="283"/>
        <w:jc w:val="both"/>
        <w:rPr>
          <w:rFonts w:ascii="Times New Roman" w:hAnsi="Times New Roman"/>
          <w:noProof/>
          <w:sz w:val="24"/>
        </w:rPr>
      </w:pPr>
      <w:r>
        <w:rPr>
          <w:rFonts w:ascii="Times New Roman" w:hAnsi="Times New Roman"/>
          <w:sz w:val="24"/>
          <w:u w:val="single" w:color="000000"/>
        </w:rPr>
        <w:t>pārbaudes iestāde</w:t>
      </w:r>
      <w:r>
        <w:rPr>
          <w:rFonts w:ascii="Times New Roman" w:hAnsi="Times New Roman"/>
          <w:sz w:val="24"/>
        </w:rPr>
        <w:t xml:space="preserve"> (</w:t>
      </w:r>
      <w:r>
        <w:rPr>
          <w:rFonts w:ascii="Times New Roman" w:hAnsi="Times New Roman"/>
          <w:i/>
          <w:iCs/>
          <w:sz w:val="24"/>
          <w:u w:val="single" w:color="000000"/>
        </w:rPr>
        <w:t>TA</w:t>
      </w:r>
      <w:r>
        <w:rPr>
          <w:rFonts w:ascii="Times New Roman" w:hAnsi="Times New Roman"/>
          <w:sz w:val="24"/>
        </w:rPr>
        <w:t xml:space="preserve">), </w:t>
      </w:r>
      <w:r>
        <w:rPr>
          <w:rFonts w:ascii="Times New Roman" w:hAnsi="Times New Roman"/>
          <w:sz w:val="24"/>
          <w:u w:val="single" w:color="000000"/>
        </w:rPr>
        <w:t>rezultātu pārvaldības iestāde</w:t>
      </w:r>
      <w:r>
        <w:rPr>
          <w:rFonts w:ascii="Times New Roman" w:hAnsi="Times New Roman"/>
          <w:sz w:val="24"/>
        </w:rPr>
        <w:t xml:space="preserve"> (</w:t>
      </w:r>
      <w:r>
        <w:rPr>
          <w:rFonts w:ascii="Times New Roman" w:hAnsi="Times New Roman"/>
          <w:i/>
          <w:iCs/>
          <w:sz w:val="24"/>
          <w:u w:val="single" w:color="000000"/>
        </w:rPr>
        <w:t>RMA</w:t>
      </w:r>
      <w:r>
        <w:rPr>
          <w:rFonts w:ascii="Times New Roman" w:hAnsi="Times New Roman"/>
          <w:sz w:val="24"/>
        </w:rPr>
        <w:t xml:space="preserve">), </w:t>
      </w:r>
      <w:r>
        <w:rPr>
          <w:rFonts w:ascii="Times New Roman" w:hAnsi="Times New Roman"/>
          <w:sz w:val="24"/>
          <w:u w:val="single" w:color="000000"/>
        </w:rPr>
        <w:t>paraugu savākšanas iestāde</w:t>
      </w:r>
      <w:r>
        <w:rPr>
          <w:rFonts w:ascii="Times New Roman" w:hAnsi="Times New Roman"/>
          <w:sz w:val="24"/>
        </w:rPr>
        <w:t xml:space="preserve"> (</w:t>
      </w:r>
      <w:r>
        <w:rPr>
          <w:rFonts w:ascii="Times New Roman" w:hAnsi="Times New Roman"/>
          <w:i/>
          <w:iCs/>
          <w:sz w:val="24"/>
          <w:u w:val="single" w:color="000000"/>
        </w:rPr>
        <w:t>SCA</w:t>
      </w:r>
      <w:r>
        <w:rPr>
          <w:rFonts w:ascii="Times New Roman" w:hAnsi="Times New Roman"/>
          <w:sz w:val="24"/>
        </w:rPr>
        <w:t>);</w:t>
      </w:r>
    </w:p>
    <w:p w14:paraId="66E234D3" w14:textId="77777777" w:rsidR="007C1DB1" w:rsidRPr="00EE772C" w:rsidRDefault="007C1DB1" w:rsidP="00004306">
      <w:pPr>
        <w:pStyle w:val="BodyText"/>
        <w:numPr>
          <w:ilvl w:val="3"/>
          <w:numId w:val="3"/>
        </w:numPr>
        <w:spacing w:before="0"/>
        <w:ind w:left="709" w:hanging="283"/>
        <w:jc w:val="both"/>
        <w:rPr>
          <w:rFonts w:ascii="Times New Roman" w:hAnsi="Times New Roman"/>
          <w:noProof/>
          <w:sz w:val="24"/>
        </w:rPr>
      </w:pPr>
      <w:r>
        <w:rPr>
          <w:rFonts w:ascii="Times New Roman" w:hAnsi="Times New Roman"/>
          <w:i/>
          <w:iCs/>
          <w:sz w:val="24"/>
        </w:rPr>
        <w:t>parauga</w:t>
      </w:r>
      <w:r>
        <w:rPr>
          <w:rFonts w:ascii="Times New Roman" w:hAnsi="Times New Roman"/>
          <w:sz w:val="24"/>
        </w:rPr>
        <w:t xml:space="preserve"> bioloģisko parametru rezultāti.</w:t>
      </w:r>
    </w:p>
    <w:p w14:paraId="0F1165DC" w14:textId="77777777" w:rsidR="007C1DB1" w:rsidRPr="00EE772C" w:rsidRDefault="007C1DB1" w:rsidP="00EE772C">
      <w:pPr>
        <w:jc w:val="both"/>
        <w:rPr>
          <w:rFonts w:ascii="Times New Roman" w:eastAsia="Arial" w:hAnsi="Times New Roman" w:cs="Arial"/>
          <w:noProof/>
          <w:sz w:val="24"/>
          <w:szCs w:val="33"/>
        </w:rPr>
      </w:pPr>
    </w:p>
    <w:p w14:paraId="297D6F48" w14:textId="4178C4B3" w:rsidR="007C1DB1" w:rsidRPr="00EE772C" w:rsidRDefault="007C1DB1" w:rsidP="00EE772C">
      <w:pPr>
        <w:pStyle w:val="Heading2"/>
        <w:ind w:left="0"/>
        <w:jc w:val="both"/>
        <w:rPr>
          <w:rFonts w:ascii="Times New Roman" w:hAnsi="Times New Roman"/>
          <w:b w:val="0"/>
          <w:bCs w:val="0"/>
          <w:noProof/>
          <w:sz w:val="24"/>
          <w:u w:val="none"/>
        </w:rPr>
      </w:pPr>
      <w:r>
        <w:rPr>
          <w:rFonts w:ascii="Times New Roman" w:hAnsi="Times New Roman"/>
          <w:sz w:val="24"/>
          <w:u w:val="none"/>
        </w:rPr>
        <w:t xml:space="preserve">3.0. Asins </w:t>
      </w:r>
      <w:r>
        <w:rPr>
          <w:rFonts w:ascii="Times New Roman" w:hAnsi="Times New Roman"/>
          <w:i/>
          <w:sz w:val="24"/>
          <w:u w:val="none"/>
        </w:rPr>
        <w:t>ABP</w:t>
      </w:r>
      <w:r>
        <w:rPr>
          <w:rFonts w:ascii="Times New Roman" w:hAnsi="Times New Roman"/>
          <w:sz w:val="24"/>
          <w:u w:val="none"/>
        </w:rPr>
        <w:t xml:space="preserve"> </w:t>
      </w:r>
      <w:r>
        <w:rPr>
          <w:rFonts w:ascii="Times New Roman" w:hAnsi="Times New Roman"/>
          <w:sz w:val="24"/>
          <w:u w:val="thick" w:color="000000"/>
        </w:rPr>
        <w:t>laboratorijas</w:t>
      </w:r>
      <w:r>
        <w:rPr>
          <w:rFonts w:ascii="Times New Roman" w:hAnsi="Times New Roman"/>
          <w:sz w:val="24"/>
          <w:u w:val="none"/>
        </w:rPr>
        <w:t xml:space="preserve"> analīzes sertifikātam piemērojamās prasības</w:t>
      </w:r>
    </w:p>
    <w:p w14:paraId="08D5F0A8" w14:textId="77777777" w:rsidR="00004306" w:rsidRDefault="00004306" w:rsidP="00EE772C">
      <w:pPr>
        <w:pStyle w:val="BodyText"/>
        <w:spacing w:before="0"/>
        <w:ind w:left="0"/>
        <w:jc w:val="both"/>
        <w:rPr>
          <w:rFonts w:ascii="Times New Roman" w:hAnsi="Times New Roman"/>
          <w:noProof/>
          <w:sz w:val="24"/>
        </w:rPr>
      </w:pPr>
    </w:p>
    <w:p w14:paraId="4C22E623" w14:textId="00CE63C3"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rPr>
        <w:t xml:space="preserve">Asins </w:t>
      </w:r>
      <w:r>
        <w:rPr>
          <w:rFonts w:ascii="Times New Roman" w:hAnsi="Times New Roman"/>
          <w:i/>
          <w:sz w:val="24"/>
        </w:rPr>
        <w:t>ABP</w:t>
      </w:r>
      <w:r>
        <w:rPr>
          <w:rFonts w:ascii="Times New Roman" w:hAnsi="Times New Roman"/>
          <w:sz w:val="24"/>
        </w:rPr>
        <w:t xml:space="preserve"> </w:t>
      </w:r>
      <w:r>
        <w:rPr>
          <w:rFonts w:ascii="Times New Roman" w:hAnsi="Times New Roman"/>
          <w:sz w:val="24"/>
          <w:u w:val="thick" w:color="000000"/>
        </w:rPr>
        <w:t>laboratorijas</w:t>
      </w:r>
      <w:r>
        <w:rPr>
          <w:rFonts w:ascii="Times New Roman" w:hAnsi="Times New Roman"/>
          <w:sz w:val="24"/>
        </w:rPr>
        <w:t xml:space="preserve"> analīzes sertifikātā iekļauj tālāk uzskaitīto informāciju.</w:t>
      </w:r>
    </w:p>
    <w:p w14:paraId="71E3A367" w14:textId="77777777" w:rsidR="007C1DB1" w:rsidRPr="00EE772C" w:rsidRDefault="007C1DB1" w:rsidP="00EE772C">
      <w:pPr>
        <w:jc w:val="both"/>
        <w:rPr>
          <w:rFonts w:ascii="Times New Roman" w:eastAsia="Arial" w:hAnsi="Times New Roman" w:cs="Arial"/>
          <w:noProof/>
          <w:sz w:val="24"/>
          <w:szCs w:val="17"/>
        </w:rPr>
      </w:pPr>
    </w:p>
    <w:p w14:paraId="4500ACB1" w14:textId="41B97F77" w:rsidR="007C1DB1" w:rsidRPr="00EE772C" w:rsidRDefault="00004306" w:rsidP="00004306">
      <w:pPr>
        <w:pStyle w:val="BodyText"/>
        <w:tabs>
          <w:tab w:val="left" w:pos="532"/>
        </w:tabs>
        <w:spacing w:before="0"/>
        <w:ind w:left="0"/>
        <w:jc w:val="both"/>
        <w:rPr>
          <w:rFonts w:ascii="Times New Roman" w:hAnsi="Times New Roman"/>
          <w:noProof/>
          <w:sz w:val="24"/>
        </w:rPr>
      </w:pPr>
      <w:r>
        <w:rPr>
          <w:rFonts w:ascii="Times New Roman" w:hAnsi="Times New Roman"/>
          <w:sz w:val="24"/>
        </w:rPr>
        <w:t>3.1. Titullapa</w:t>
      </w:r>
    </w:p>
    <w:p w14:paraId="3AFBE84D" w14:textId="77777777" w:rsidR="00004306" w:rsidRDefault="00004306" w:rsidP="00EE772C">
      <w:pPr>
        <w:pStyle w:val="BodyText"/>
        <w:spacing w:before="0"/>
        <w:ind w:left="0"/>
        <w:jc w:val="both"/>
        <w:rPr>
          <w:rFonts w:ascii="Times New Roman" w:hAnsi="Times New Roman"/>
          <w:noProof/>
          <w:sz w:val="24"/>
        </w:rPr>
      </w:pPr>
    </w:p>
    <w:p w14:paraId="45EDC8F5" w14:textId="590F4CA3" w:rsidR="007C1DB1" w:rsidRPr="00EE772C" w:rsidRDefault="007C1DB1" w:rsidP="00EE772C">
      <w:pPr>
        <w:pStyle w:val="BodyText"/>
        <w:spacing w:before="0"/>
        <w:ind w:left="0"/>
        <w:jc w:val="both"/>
        <w:rPr>
          <w:rFonts w:ascii="Times New Roman" w:hAnsi="Times New Roman"/>
          <w:noProof/>
          <w:sz w:val="24"/>
        </w:rPr>
      </w:pPr>
      <w:r>
        <w:rPr>
          <w:rFonts w:ascii="Times New Roman" w:hAnsi="Times New Roman"/>
          <w:sz w:val="24"/>
          <w:u w:val="single"/>
        </w:rPr>
        <w:t>Laboratorijas</w:t>
      </w:r>
      <w:r>
        <w:rPr>
          <w:rFonts w:ascii="Times New Roman" w:hAnsi="Times New Roman"/>
          <w:sz w:val="24"/>
        </w:rPr>
        <w:t xml:space="preserve"> vadītāja vai </w:t>
      </w:r>
      <w:r>
        <w:rPr>
          <w:rFonts w:ascii="Times New Roman" w:hAnsi="Times New Roman"/>
          <w:i/>
          <w:iCs/>
          <w:sz w:val="24"/>
          <w:u w:val="single"/>
        </w:rPr>
        <w:t>WADA</w:t>
      </w:r>
      <w:r>
        <w:rPr>
          <w:rFonts w:ascii="Times New Roman" w:hAnsi="Times New Roman"/>
          <w:sz w:val="24"/>
          <w:u w:val="single"/>
        </w:rPr>
        <w:t xml:space="preserve"> apstiprinātas laboratorijas attiecībā uz </w:t>
      </w:r>
      <w:r>
        <w:rPr>
          <w:rFonts w:ascii="Times New Roman" w:hAnsi="Times New Roman"/>
          <w:i/>
          <w:iCs/>
          <w:sz w:val="24"/>
          <w:u w:val="single"/>
        </w:rPr>
        <w:t>ABP</w:t>
      </w:r>
      <w:r>
        <w:rPr>
          <w:rFonts w:ascii="Times New Roman" w:hAnsi="Times New Roman"/>
          <w:sz w:val="24"/>
        </w:rPr>
        <w:t xml:space="preserve"> vadītāja vai pilnvarotā pārstāvja parakstīts un datēts dokuments, kurā ir šāda informācija:</w:t>
      </w:r>
    </w:p>
    <w:p w14:paraId="79E38924" w14:textId="77777777" w:rsidR="00004306" w:rsidRDefault="00004306" w:rsidP="00004306">
      <w:pPr>
        <w:pStyle w:val="BodyText"/>
        <w:tabs>
          <w:tab w:val="left" w:pos="732"/>
        </w:tabs>
        <w:spacing w:before="0"/>
        <w:ind w:left="0"/>
        <w:jc w:val="both"/>
        <w:rPr>
          <w:rFonts w:ascii="Times New Roman" w:hAnsi="Times New Roman"/>
          <w:noProof/>
          <w:sz w:val="24"/>
        </w:rPr>
      </w:pPr>
    </w:p>
    <w:p w14:paraId="4E4343DB" w14:textId="70EE1D36" w:rsidR="007C1DB1" w:rsidRPr="00EE772C" w:rsidRDefault="007C1DB1" w:rsidP="004920B3">
      <w:pPr>
        <w:pStyle w:val="BodyText"/>
        <w:numPr>
          <w:ilvl w:val="2"/>
          <w:numId w:val="2"/>
        </w:numPr>
        <w:spacing w:before="0"/>
        <w:ind w:left="426" w:hanging="426"/>
        <w:jc w:val="both"/>
        <w:rPr>
          <w:rFonts w:ascii="Times New Roman" w:hAnsi="Times New Roman"/>
          <w:noProof/>
          <w:sz w:val="24"/>
        </w:rPr>
      </w:pPr>
      <w:r>
        <w:rPr>
          <w:rFonts w:ascii="Times New Roman" w:hAnsi="Times New Roman"/>
          <w:sz w:val="24"/>
        </w:rPr>
        <w:t xml:space="preserve">identificēta </w:t>
      </w:r>
      <w:r>
        <w:rPr>
          <w:rFonts w:ascii="Times New Roman" w:hAnsi="Times New Roman"/>
          <w:sz w:val="24"/>
          <w:u w:val="single"/>
        </w:rPr>
        <w:t>laboratorija</w:t>
      </w:r>
      <w:r>
        <w:rPr>
          <w:rFonts w:ascii="Times New Roman" w:hAnsi="Times New Roman"/>
          <w:sz w:val="24"/>
        </w:rPr>
        <w:t xml:space="preserve"> vai </w:t>
      </w:r>
      <w:r>
        <w:rPr>
          <w:rFonts w:ascii="Times New Roman" w:hAnsi="Times New Roman"/>
          <w:i/>
          <w:iCs/>
          <w:sz w:val="24"/>
          <w:u w:val="single"/>
        </w:rPr>
        <w:t>WADA</w:t>
      </w:r>
      <w:r>
        <w:rPr>
          <w:rFonts w:ascii="Times New Roman" w:hAnsi="Times New Roman"/>
          <w:sz w:val="24"/>
          <w:u w:val="single"/>
        </w:rPr>
        <w:t xml:space="preserve"> apstiprināta laboratorija attiecībā uz </w:t>
      </w:r>
      <w:r>
        <w:rPr>
          <w:rFonts w:ascii="Times New Roman" w:hAnsi="Times New Roman"/>
          <w:i/>
          <w:iCs/>
          <w:sz w:val="24"/>
          <w:u w:val="single"/>
        </w:rPr>
        <w:t>ABP</w:t>
      </w:r>
      <w:r>
        <w:rPr>
          <w:rFonts w:ascii="Times New Roman" w:hAnsi="Times New Roman"/>
          <w:sz w:val="24"/>
        </w:rPr>
        <w:t xml:space="preserve">, kas sagatavojusi asins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thick" w:color="000000"/>
        </w:rPr>
        <w:t>laboratorijas</w:t>
      </w:r>
      <w:r>
        <w:rPr>
          <w:rFonts w:ascii="Times New Roman" w:hAnsi="Times New Roman"/>
          <w:sz w:val="24"/>
        </w:rPr>
        <w:t xml:space="preserve"> analīzes sertifikātu, norādot arī attiecīgā </w:t>
      </w:r>
      <w:r>
        <w:rPr>
          <w:rFonts w:ascii="Times New Roman" w:hAnsi="Times New Roman"/>
          <w:i/>
          <w:iCs/>
          <w:sz w:val="24"/>
        </w:rPr>
        <w:t>parauga</w:t>
      </w:r>
      <w:r>
        <w:rPr>
          <w:rFonts w:ascii="Times New Roman" w:hAnsi="Times New Roman"/>
          <w:sz w:val="24"/>
        </w:rPr>
        <w:t xml:space="preserve"> kodu;</w:t>
      </w:r>
    </w:p>
    <w:p w14:paraId="50DB6742" w14:textId="4C3C4638" w:rsidR="00EE772C" w:rsidRPr="00004306" w:rsidRDefault="007C1DB1" w:rsidP="004920B3">
      <w:pPr>
        <w:pStyle w:val="BodyText"/>
        <w:numPr>
          <w:ilvl w:val="2"/>
          <w:numId w:val="2"/>
        </w:numPr>
        <w:spacing w:before="0"/>
        <w:ind w:left="426" w:hanging="426"/>
        <w:jc w:val="both"/>
        <w:rPr>
          <w:rFonts w:ascii="Times New Roman" w:hAnsi="Times New Roman"/>
          <w:noProof/>
          <w:sz w:val="24"/>
        </w:rPr>
      </w:pPr>
      <w:r>
        <w:rPr>
          <w:rFonts w:ascii="Times New Roman" w:hAnsi="Times New Roman"/>
          <w:sz w:val="24"/>
        </w:rPr>
        <w:t xml:space="preserve">paziņojums, ar ko apliecina, ka asins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analīzes sertifikātā ir iekļautas autentiskas oriģinālo datu un anketu kopijas;</w:t>
      </w:r>
    </w:p>
    <w:p w14:paraId="303BA7F7" w14:textId="77777777" w:rsidR="007C1DB1" w:rsidRPr="00EE772C" w:rsidRDefault="007C1DB1" w:rsidP="004920B3">
      <w:pPr>
        <w:pStyle w:val="BodyText"/>
        <w:numPr>
          <w:ilvl w:val="2"/>
          <w:numId w:val="2"/>
        </w:numPr>
        <w:spacing w:before="0"/>
        <w:ind w:left="426" w:hanging="426"/>
        <w:jc w:val="both"/>
        <w:rPr>
          <w:rFonts w:ascii="Times New Roman" w:hAnsi="Times New Roman"/>
          <w:noProof/>
          <w:sz w:val="24"/>
        </w:rPr>
      </w:pPr>
      <w:r>
        <w:rPr>
          <w:rFonts w:ascii="Times New Roman" w:hAnsi="Times New Roman"/>
          <w:sz w:val="24"/>
        </w:rPr>
        <w:t xml:space="preserve">paziņojums, ar ko apliecina, ka asins </w:t>
      </w:r>
      <w:r>
        <w:rPr>
          <w:rFonts w:ascii="Times New Roman" w:hAnsi="Times New Roman"/>
          <w:i/>
          <w:iCs/>
          <w:sz w:val="24"/>
        </w:rPr>
        <w:t>ABP</w:t>
      </w:r>
      <w:r>
        <w:rPr>
          <w:rFonts w:ascii="Times New Roman" w:hAnsi="Times New Roman"/>
          <w:sz w:val="24"/>
        </w:rPr>
        <w:t xml:space="preserve"> </w:t>
      </w:r>
      <w:r>
        <w:rPr>
          <w:rFonts w:ascii="Times New Roman" w:hAnsi="Times New Roman"/>
          <w:sz w:val="24"/>
          <w:u w:val="single"/>
        </w:rPr>
        <w:t>laboratorijas</w:t>
      </w:r>
      <w:r>
        <w:rPr>
          <w:rFonts w:ascii="Times New Roman" w:hAnsi="Times New Roman"/>
          <w:sz w:val="24"/>
        </w:rPr>
        <w:t xml:space="preserve"> analīzes sertifikāts ir jāapstrādā </w:t>
      </w:r>
      <w:r>
        <w:rPr>
          <w:rFonts w:ascii="Times New Roman" w:hAnsi="Times New Roman"/>
          <w:sz w:val="24"/>
        </w:rPr>
        <w:lastRenderedPageBreak/>
        <w:t xml:space="preserve">kā konfidenciāla informācija, ko nedrīkst izpaust trešajām personām, nedrīkst pavairot vai nosūtīt tālāk, izņemot gadījumus, kad ir iegūta </w:t>
      </w:r>
      <w:r>
        <w:rPr>
          <w:rFonts w:ascii="Times New Roman" w:hAnsi="Times New Roman"/>
          <w:sz w:val="24"/>
          <w:u w:val="single"/>
        </w:rPr>
        <w:t>laboratorijas</w:t>
      </w:r>
      <w:r>
        <w:rPr>
          <w:rFonts w:ascii="Times New Roman" w:hAnsi="Times New Roman"/>
          <w:sz w:val="24"/>
        </w:rPr>
        <w:t xml:space="preserve"> vai </w:t>
      </w:r>
      <w:r>
        <w:rPr>
          <w:rFonts w:ascii="Times New Roman" w:hAnsi="Times New Roman"/>
          <w:i/>
          <w:iCs/>
          <w:sz w:val="24"/>
          <w:u w:val="single"/>
        </w:rPr>
        <w:t>WADA</w:t>
      </w:r>
      <w:r>
        <w:rPr>
          <w:rFonts w:ascii="Times New Roman" w:hAnsi="Times New Roman"/>
          <w:sz w:val="24"/>
          <w:u w:val="single"/>
        </w:rPr>
        <w:t xml:space="preserve"> apstiprinātas laboratorijas attiecībā uz </w:t>
      </w:r>
      <w:r>
        <w:rPr>
          <w:rFonts w:ascii="Times New Roman" w:hAnsi="Times New Roman"/>
          <w:i/>
          <w:iCs/>
          <w:sz w:val="24"/>
          <w:u w:val="single"/>
        </w:rPr>
        <w:t>ABP</w:t>
      </w:r>
      <w:r>
        <w:rPr>
          <w:rFonts w:ascii="Times New Roman" w:hAnsi="Times New Roman"/>
          <w:sz w:val="24"/>
        </w:rPr>
        <w:t xml:space="preserve"> rakstveida atļauja;</w:t>
      </w:r>
    </w:p>
    <w:p w14:paraId="61D68140" w14:textId="75E1A4BE" w:rsidR="007C1DB1" w:rsidRPr="004920B3" w:rsidRDefault="007C1DB1" w:rsidP="004920B3">
      <w:pPr>
        <w:pStyle w:val="BodyText"/>
        <w:numPr>
          <w:ilvl w:val="2"/>
          <w:numId w:val="2"/>
        </w:numPr>
        <w:spacing w:before="0"/>
        <w:ind w:left="426" w:hanging="426"/>
        <w:jc w:val="both"/>
        <w:rPr>
          <w:rFonts w:ascii="Times New Roman" w:hAnsi="Times New Roman"/>
          <w:noProof/>
          <w:sz w:val="24"/>
        </w:rPr>
      </w:pPr>
      <w:r>
        <w:rPr>
          <w:rFonts w:ascii="Times New Roman" w:hAnsi="Times New Roman"/>
          <w:sz w:val="24"/>
        </w:rPr>
        <w:t xml:space="preserve">paziņojums, ar ko apliecina, ka </w:t>
      </w:r>
      <w:r>
        <w:rPr>
          <w:rFonts w:ascii="Times New Roman" w:hAnsi="Times New Roman"/>
          <w:i/>
          <w:sz w:val="24"/>
        </w:rPr>
        <w:t>paraugs</w:t>
      </w:r>
      <w:r>
        <w:rPr>
          <w:rFonts w:ascii="Times New Roman" w:hAnsi="Times New Roman"/>
          <w:sz w:val="24"/>
        </w:rPr>
        <w:t xml:space="preserve"> ir analizēts atbilstīgi attiecīgajiem spēkā esošajiem </w:t>
      </w:r>
      <w:r>
        <w:rPr>
          <w:rFonts w:ascii="Times New Roman" w:hAnsi="Times New Roman"/>
          <w:i/>
          <w:sz w:val="24"/>
        </w:rPr>
        <w:t>WADA</w:t>
      </w:r>
      <w:r>
        <w:rPr>
          <w:rFonts w:ascii="Times New Roman" w:hAnsi="Times New Roman"/>
          <w:sz w:val="24"/>
        </w:rPr>
        <w:t xml:space="preserve"> noteikumiem (</w:t>
      </w:r>
      <w:r>
        <w:rPr>
          <w:rFonts w:ascii="Times New Roman" w:hAnsi="Times New Roman"/>
          <w:i/>
          <w:sz w:val="24"/>
        </w:rPr>
        <w:t>piemēram</w:t>
      </w:r>
      <w:r>
        <w:rPr>
          <w:rFonts w:ascii="Times New Roman" w:hAnsi="Times New Roman"/>
          <w:sz w:val="24"/>
        </w:rPr>
        <w:t xml:space="preserve">, </w:t>
      </w:r>
      <w:r>
        <w:rPr>
          <w:rFonts w:ascii="Times New Roman" w:hAnsi="Times New Roman"/>
          <w:i/>
          <w:iCs/>
          <w:sz w:val="24"/>
          <w:u w:val="single" w:color="000000"/>
        </w:rPr>
        <w:t>ISL</w:t>
      </w:r>
      <w:r>
        <w:rPr>
          <w:rFonts w:ascii="Times New Roman" w:hAnsi="Times New Roman"/>
          <w:sz w:val="24"/>
        </w:rPr>
        <w:t xml:space="preserve">, </w:t>
      </w:r>
      <w:r>
        <w:rPr>
          <w:rFonts w:ascii="Times New Roman" w:hAnsi="Times New Roman"/>
          <w:sz w:val="24"/>
          <w:u w:val="single" w:color="000000"/>
        </w:rPr>
        <w:t>TD</w:t>
      </w:r>
      <w:r>
        <w:rPr>
          <w:rFonts w:ascii="Times New Roman" w:hAnsi="Times New Roman"/>
          <w:sz w:val="24"/>
        </w:rPr>
        <w:t>);</w:t>
      </w:r>
    </w:p>
    <w:p w14:paraId="7D294E16" w14:textId="77777777" w:rsidR="007C1DB1" w:rsidRPr="00EE772C" w:rsidRDefault="007C1DB1" w:rsidP="004920B3">
      <w:pPr>
        <w:pStyle w:val="BodyText"/>
        <w:numPr>
          <w:ilvl w:val="2"/>
          <w:numId w:val="2"/>
        </w:numPr>
        <w:spacing w:before="0"/>
        <w:ind w:left="426" w:hanging="426"/>
        <w:jc w:val="both"/>
        <w:rPr>
          <w:rFonts w:ascii="Times New Roman" w:hAnsi="Times New Roman"/>
          <w:noProof/>
          <w:sz w:val="24"/>
        </w:rPr>
      </w:pPr>
      <w:r>
        <w:rPr>
          <w:rFonts w:ascii="Times New Roman" w:hAnsi="Times New Roman"/>
          <w:sz w:val="24"/>
        </w:rPr>
        <w:t>visas nepieciešamās piezīmes.</w:t>
      </w:r>
    </w:p>
    <w:p w14:paraId="34A59A07" w14:textId="77777777" w:rsidR="007C1DB1" w:rsidRPr="00EE772C" w:rsidRDefault="007C1DB1" w:rsidP="00EE772C">
      <w:pPr>
        <w:jc w:val="both"/>
        <w:rPr>
          <w:rFonts w:ascii="Times New Roman" w:eastAsia="Arial" w:hAnsi="Times New Roman" w:cs="Arial"/>
          <w:noProof/>
          <w:sz w:val="24"/>
          <w:szCs w:val="23"/>
        </w:rPr>
      </w:pPr>
    </w:p>
    <w:p w14:paraId="5012D815" w14:textId="53382EA7" w:rsidR="007C1DB1" w:rsidRPr="00EE772C" w:rsidRDefault="004920B3" w:rsidP="004920B3">
      <w:pPr>
        <w:pStyle w:val="BodyText"/>
        <w:tabs>
          <w:tab w:val="left" w:pos="532"/>
        </w:tabs>
        <w:spacing w:before="0"/>
        <w:ind w:left="0"/>
        <w:jc w:val="both"/>
        <w:rPr>
          <w:rFonts w:ascii="Times New Roman" w:hAnsi="Times New Roman"/>
          <w:noProof/>
          <w:sz w:val="24"/>
        </w:rPr>
      </w:pPr>
      <w:r>
        <w:rPr>
          <w:rFonts w:ascii="Times New Roman" w:hAnsi="Times New Roman"/>
          <w:sz w:val="24"/>
        </w:rPr>
        <w:t xml:space="preserve">3.2. Pieņemtās </w:t>
      </w:r>
      <w:r>
        <w:rPr>
          <w:rFonts w:ascii="Times New Roman" w:hAnsi="Times New Roman"/>
          <w:i/>
          <w:iCs/>
          <w:sz w:val="24"/>
        </w:rPr>
        <w:t>parauga</w:t>
      </w:r>
      <w:r>
        <w:rPr>
          <w:rFonts w:ascii="Times New Roman" w:hAnsi="Times New Roman"/>
          <w:sz w:val="24"/>
        </w:rPr>
        <w:t xml:space="preserve"> analīzes </w:t>
      </w:r>
      <w:r>
        <w:rPr>
          <w:rFonts w:ascii="Times New Roman" w:hAnsi="Times New Roman"/>
          <w:i/>
          <w:iCs/>
          <w:sz w:val="24"/>
        </w:rPr>
        <w:t>Sysmex</w:t>
      </w:r>
      <w:r>
        <w:rPr>
          <w:rFonts w:ascii="Times New Roman" w:hAnsi="Times New Roman"/>
          <w:sz w:val="24"/>
        </w:rPr>
        <w:t xml:space="preserve"> izdrukas oriģināls, kurā iekļauta šāda informācija:</w:t>
      </w:r>
    </w:p>
    <w:p w14:paraId="76F61342" w14:textId="77777777" w:rsidR="004920B3" w:rsidRDefault="004920B3" w:rsidP="004920B3">
      <w:pPr>
        <w:pStyle w:val="BodyText"/>
        <w:tabs>
          <w:tab w:val="left" w:pos="732"/>
        </w:tabs>
        <w:spacing w:before="0"/>
        <w:ind w:left="0"/>
        <w:jc w:val="both"/>
        <w:rPr>
          <w:rFonts w:ascii="Times New Roman" w:hAnsi="Times New Roman"/>
          <w:noProof/>
          <w:sz w:val="24"/>
        </w:rPr>
      </w:pPr>
    </w:p>
    <w:p w14:paraId="7DF879CA" w14:textId="069E036D" w:rsidR="007C1DB1" w:rsidRPr="00EE772C" w:rsidRDefault="007C1DB1" w:rsidP="004920B3">
      <w:pPr>
        <w:pStyle w:val="BodyText"/>
        <w:numPr>
          <w:ilvl w:val="2"/>
          <w:numId w:val="2"/>
        </w:numPr>
        <w:spacing w:before="0"/>
        <w:ind w:left="426" w:hanging="426"/>
        <w:jc w:val="both"/>
        <w:rPr>
          <w:rFonts w:ascii="Times New Roman" w:hAnsi="Times New Roman"/>
          <w:noProof/>
          <w:sz w:val="24"/>
        </w:rPr>
      </w:pPr>
      <w:r>
        <w:rPr>
          <w:rFonts w:ascii="Times New Roman" w:hAnsi="Times New Roman"/>
          <w:sz w:val="24"/>
        </w:rPr>
        <w:t>pilna asins aina un izkliedes grafiks;</w:t>
      </w:r>
    </w:p>
    <w:p w14:paraId="40652442" w14:textId="77777777" w:rsidR="007C1DB1" w:rsidRPr="00EE772C" w:rsidRDefault="007C1DB1" w:rsidP="004920B3">
      <w:pPr>
        <w:numPr>
          <w:ilvl w:val="2"/>
          <w:numId w:val="2"/>
        </w:numPr>
        <w:ind w:left="426" w:hanging="426"/>
        <w:jc w:val="both"/>
        <w:rPr>
          <w:rFonts w:ascii="Times New Roman" w:eastAsia="Arial" w:hAnsi="Times New Roman" w:cs="Arial"/>
          <w:noProof/>
          <w:sz w:val="24"/>
        </w:rPr>
      </w:pPr>
      <w:r>
        <w:rPr>
          <w:rFonts w:ascii="Times New Roman" w:hAnsi="Times New Roman"/>
          <w:i/>
          <w:iCs/>
          <w:sz w:val="24"/>
        </w:rPr>
        <w:t>parauga</w:t>
      </w:r>
      <w:r>
        <w:rPr>
          <w:rFonts w:ascii="Times New Roman" w:hAnsi="Times New Roman"/>
          <w:sz w:val="24"/>
        </w:rPr>
        <w:t xml:space="preserve"> kods;</w:t>
      </w:r>
    </w:p>
    <w:p w14:paraId="032CC4C8" w14:textId="77777777" w:rsidR="007C1DB1" w:rsidRPr="00EE772C" w:rsidRDefault="007C1DB1" w:rsidP="004920B3">
      <w:pPr>
        <w:pStyle w:val="BodyText"/>
        <w:numPr>
          <w:ilvl w:val="2"/>
          <w:numId w:val="2"/>
        </w:numPr>
        <w:spacing w:before="0"/>
        <w:ind w:left="426" w:hanging="426"/>
        <w:jc w:val="both"/>
        <w:rPr>
          <w:rFonts w:ascii="Times New Roman" w:hAnsi="Times New Roman"/>
          <w:noProof/>
          <w:sz w:val="24"/>
        </w:rPr>
      </w:pPr>
      <w:r>
        <w:rPr>
          <w:rFonts w:ascii="Times New Roman" w:hAnsi="Times New Roman"/>
          <w:sz w:val="24"/>
        </w:rPr>
        <w:t>analīzes datums un laiks;</w:t>
      </w:r>
    </w:p>
    <w:p w14:paraId="6785E719" w14:textId="77777777" w:rsidR="007C1DB1" w:rsidRPr="00EE772C" w:rsidRDefault="007C1DB1" w:rsidP="004920B3">
      <w:pPr>
        <w:pStyle w:val="BodyText"/>
        <w:numPr>
          <w:ilvl w:val="2"/>
          <w:numId w:val="2"/>
        </w:numPr>
        <w:spacing w:before="0"/>
        <w:ind w:left="426" w:hanging="426"/>
        <w:jc w:val="both"/>
        <w:rPr>
          <w:rFonts w:ascii="Times New Roman" w:hAnsi="Times New Roman"/>
          <w:noProof/>
          <w:sz w:val="24"/>
        </w:rPr>
      </w:pPr>
      <w:r>
        <w:rPr>
          <w:rFonts w:ascii="Times New Roman" w:hAnsi="Times New Roman"/>
          <w:sz w:val="24"/>
        </w:rPr>
        <w:t>mērinstrumenta identifikācija un sērijas Nr.</w:t>
      </w:r>
    </w:p>
    <w:p w14:paraId="0C152838" w14:textId="19697DC6" w:rsidR="004920B3" w:rsidRDefault="004920B3">
      <w:pPr>
        <w:rPr>
          <w:rFonts w:ascii="Times New Roman" w:hAnsi="Times New Roman"/>
          <w:noProof/>
          <w:sz w:val="24"/>
        </w:rPr>
      </w:pPr>
      <w:r>
        <w:br w:type="page"/>
      </w:r>
    </w:p>
    <w:p w14:paraId="1DDBEEEB" w14:textId="77777777" w:rsidR="004920B3" w:rsidRPr="00EE772C" w:rsidRDefault="004920B3" w:rsidP="00EE772C">
      <w:pPr>
        <w:jc w:val="both"/>
        <w:rPr>
          <w:rFonts w:ascii="Times New Roman" w:hAnsi="Times New Roman"/>
          <w:noProof/>
          <w:sz w:val="24"/>
        </w:rPr>
      </w:pPr>
    </w:p>
    <w:p w14:paraId="675D3067" w14:textId="77777777" w:rsidR="007C1DB1" w:rsidRPr="00EE772C" w:rsidRDefault="007C1DB1" w:rsidP="004920B3">
      <w:pPr>
        <w:pStyle w:val="Heading1"/>
        <w:jc w:val="center"/>
        <w:rPr>
          <w:rFonts w:ascii="Times New Roman" w:eastAsia="Verdana" w:hAnsi="Times New Roman" w:cs="Verdana"/>
          <w:b w:val="0"/>
          <w:bCs w:val="0"/>
          <w:noProof/>
        </w:rPr>
      </w:pPr>
      <w:r>
        <w:rPr>
          <w:rFonts w:ascii="Times New Roman" w:hAnsi="Times New Roman"/>
          <w:i/>
          <w:iCs/>
        </w:rPr>
        <w:t>WADA</w:t>
      </w:r>
      <w:r>
        <w:rPr>
          <w:rFonts w:ascii="Times New Roman" w:hAnsi="Times New Roman"/>
        </w:rPr>
        <w:t xml:space="preserve"> tehniskais dokuments – </w:t>
      </w:r>
      <w:r>
        <w:rPr>
          <w:rFonts w:ascii="Times New Roman" w:hAnsi="Times New Roman"/>
          <w:i/>
          <w:iCs/>
        </w:rPr>
        <w:t>TD2019LDOC</w:t>
      </w:r>
      <w:r>
        <w:rPr>
          <w:rFonts w:ascii="Times New Roman" w:hAnsi="Times New Roman"/>
        </w:rPr>
        <w:t>, 1. versija</w:t>
      </w:r>
    </w:p>
    <w:p w14:paraId="7D16C76A" w14:textId="77777777" w:rsidR="007C1DB1" w:rsidRPr="00EE772C" w:rsidRDefault="007C1DB1" w:rsidP="00EE772C">
      <w:pPr>
        <w:jc w:val="both"/>
        <w:rPr>
          <w:rFonts w:ascii="Times New Roman" w:eastAsia="Verdana" w:hAnsi="Times New Roman" w:cs="Verdana"/>
          <w:b/>
          <w:bCs/>
          <w:noProof/>
          <w:sz w:val="24"/>
          <w:szCs w:val="23"/>
        </w:rPr>
      </w:pPr>
    </w:p>
    <w:tbl>
      <w:tblPr>
        <w:tblW w:w="5000" w:type="pct"/>
        <w:tblCellMar>
          <w:top w:w="28" w:type="dxa"/>
          <w:left w:w="28" w:type="dxa"/>
          <w:bottom w:w="28" w:type="dxa"/>
          <w:right w:w="28" w:type="dxa"/>
        </w:tblCellMar>
        <w:tblLook w:val="01E0" w:firstRow="1" w:lastRow="1" w:firstColumn="1" w:lastColumn="1" w:noHBand="0" w:noVBand="0"/>
      </w:tblPr>
      <w:tblGrid>
        <w:gridCol w:w="1726"/>
        <w:gridCol w:w="3379"/>
        <w:gridCol w:w="1869"/>
        <w:gridCol w:w="2154"/>
      </w:tblGrid>
      <w:tr w:rsidR="007C1DB1" w:rsidRPr="004920B3" w14:paraId="6D600E84" w14:textId="77777777" w:rsidTr="00E36716">
        <w:tc>
          <w:tcPr>
            <w:tcW w:w="945" w:type="pct"/>
            <w:tcBorders>
              <w:top w:val="single" w:sz="5" w:space="0" w:color="000000"/>
              <w:left w:val="single" w:sz="5" w:space="0" w:color="000000"/>
              <w:bottom w:val="single" w:sz="5" w:space="0" w:color="000000"/>
              <w:right w:val="single" w:sz="5" w:space="0" w:color="000000"/>
            </w:tcBorders>
          </w:tcPr>
          <w:p w14:paraId="6DED3234"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Dokumenta numurs:</w:t>
            </w:r>
          </w:p>
        </w:tc>
        <w:tc>
          <w:tcPr>
            <w:tcW w:w="1851" w:type="pct"/>
            <w:tcBorders>
              <w:top w:val="single" w:sz="5" w:space="0" w:color="000000"/>
              <w:left w:val="single" w:sz="5" w:space="0" w:color="000000"/>
              <w:bottom w:val="single" w:sz="5" w:space="0" w:color="000000"/>
              <w:right w:val="single" w:sz="5" w:space="0" w:color="000000"/>
            </w:tcBorders>
          </w:tcPr>
          <w:p w14:paraId="3FABE91B"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TD2019LDOC</w:t>
            </w:r>
          </w:p>
        </w:tc>
        <w:tc>
          <w:tcPr>
            <w:tcW w:w="1024" w:type="pct"/>
            <w:tcBorders>
              <w:top w:val="single" w:sz="5" w:space="0" w:color="000000"/>
              <w:left w:val="single" w:sz="5" w:space="0" w:color="000000"/>
              <w:bottom w:val="single" w:sz="5" w:space="0" w:color="000000"/>
              <w:right w:val="single" w:sz="5" w:space="0" w:color="000000"/>
            </w:tcBorders>
          </w:tcPr>
          <w:p w14:paraId="411A8028"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Versijas numurs:</w:t>
            </w:r>
          </w:p>
        </w:tc>
        <w:tc>
          <w:tcPr>
            <w:tcW w:w="1180" w:type="pct"/>
            <w:tcBorders>
              <w:top w:val="single" w:sz="5" w:space="0" w:color="000000"/>
              <w:left w:val="single" w:sz="5" w:space="0" w:color="000000"/>
              <w:bottom w:val="single" w:sz="5" w:space="0" w:color="000000"/>
              <w:right w:val="single" w:sz="5" w:space="0" w:color="000000"/>
            </w:tcBorders>
          </w:tcPr>
          <w:p w14:paraId="30B36615"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1.0</w:t>
            </w:r>
          </w:p>
        </w:tc>
      </w:tr>
      <w:tr w:rsidR="007C1DB1" w:rsidRPr="004920B3" w14:paraId="3E5435DD" w14:textId="77777777" w:rsidTr="00E36716">
        <w:tc>
          <w:tcPr>
            <w:tcW w:w="945" w:type="pct"/>
            <w:tcBorders>
              <w:top w:val="single" w:sz="5" w:space="0" w:color="000000"/>
              <w:left w:val="single" w:sz="5" w:space="0" w:color="000000"/>
              <w:bottom w:val="single" w:sz="5" w:space="0" w:color="000000"/>
              <w:right w:val="single" w:sz="5" w:space="0" w:color="000000"/>
            </w:tcBorders>
          </w:tcPr>
          <w:p w14:paraId="1919C475"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Sarakstījusi:</w:t>
            </w:r>
          </w:p>
        </w:tc>
        <w:tc>
          <w:tcPr>
            <w:tcW w:w="1851" w:type="pct"/>
            <w:tcBorders>
              <w:top w:val="single" w:sz="5" w:space="0" w:color="000000"/>
              <w:left w:val="single" w:sz="5" w:space="0" w:color="000000"/>
              <w:bottom w:val="single" w:sz="5" w:space="0" w:color="000000"/>
              <w:right w:val="single" w:sz="5" w:space="0" w:color="000000"/>
            </w:tcBorders>
          </w:tcPr>
          <w:p w14:paraId="0C928291" w14:textId="77777777" w:rsidR="007C1DB1" w:rsidRPr="004920B3" w:rsidRDefault="007C1DB1" w:rsidP="00EE772C">
            <w:pPr>
              <w:pStyle w:val="TableParagraph"/>
              <w:jc w:val="both"/>
              <w:rPr>
                <w:rFonts w:ascii="Times New Roman" w:eastAsia="Verdana" w:hAnsi="Times New Roman" w:cs="Verdana"/>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1024" w:type="pct"/>
            <w:tcBorders>
              <w:top w:val="single" w:sz="5" w:space="0" w:color="000000"/>
              <w:left w:val="single" w:sz="5" w:space="0" w:color="000000"/>
              <w:bottom w:val="single" w:sz="5" w:space="0" w:color="000000"/>
              <w:right w:val="single" w:sz="5" w:space="0" w:color="000000"/>
            </w:tcBorders>
          </w:tcPr>
          <w:p w14:paraId="6BA7A1C8"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Apstiprinājusi:</w:t>
            </w:r>
          </w:p>
        </w:tc>
        <w:tc>
          <w:tcPr>
            <w:tcW w:w="1180" w:type="pct"/>
            <w:tcBorders>
              <w:top w:val="single" w:sz="5" w:space="0" w:color="000000"/>
              <w:left w:val="single" w:sz="5" w:space="0" w:color="000000"/>
              <w:bottom w:val="single" w:sz="5" w:space="0" w:color="000000"/>
              <w:right w:val="single" w:sz="5" w:space="0" w:color="000000"/>
            </w:tcBorders>
          </w:tcPr>
          <w:p w14:paraId="18F65CD6" w14:textId="77777777" w:rsidR="007C1DB1" w:rsidRPr="004920B3" w:rsidRDefault="007C1DB1" w:rsidP="00EE772C">
            <w:pPr>
              <w:pStyle w:val="TableParagraph"/>
              <w:jc w:val="both"/>
              <w:rPr>
                <w:rFonts w:ascii="Times New Roman" w:eastAsia="Verdana" w:hAnsi="Times New Roman" w:cs="Verdana"/>
                <w:noProof/>
                <w:sz w:val="20"/>
                <w:szCs w:val="20"/>
              </w:rPr>
            </w:pPr>
            <w:r>
              <w:rPr>
                <w:rFonts w:ascii="Times New Roman" w:hAnsi="Times New Roman"/>
                <w:i/>
                <w:iCs/>
                <w:sz w:val="20"/>
              </w:rPr>
              <w:t>WADA</w:t>
            </w:r>
            <w:r>
              <w:rPr>
                <w:rFonts w:ascii="Times New Roman" w:hAnsi="Times New Roman"/>
                <w:sz w:val="20"/>
              </w:rPr>
              <w:t xml:space="preserve"> izpildkomiteja</w:t>
            </w:r>
          </w:p>
        </w:tc>
      </w:tr>
      <w:tr w:rsidR="007C1DB1" w:rsidRPr="004920B3" w14:paraId="1A4C99CB" w14:textId="77777777" w:rsidTr="00E36716">
        <w:tc>
          <w:tcPr>
            <w:tcW w:w="945" w:type="pct"/>
            <w:tcBorders>
              <w:top w:val="single" w:sz="5" w:space="0" w:color="000000"/>
              <w:left w:val="single" w:sz="5" w:space="0" w:color="000000"/>
              <w:bottom w:val="single" w:sz="5" w:space="0" w:color="000000"/>
              <w:right w:val="single" w:sz="5" w:space="0" w:color="000000"/>
            </w:tcBorders>
          </w:tcPr>
          <w:p w14:paraId="3FA33AFF"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Apstiprināšanas datums:</w:t>
            </w:r>
          </w:p>
        </w:tc>
        <w:tc>
          <w:tcPr>
            <w:tcW w:w="1851" w:type="pct"/>
            <w:tcBorders>
              <w:top w:val="single" w:sz="5" w:space="0" w:color="000000"/>
              <w:left w:val="single" w:sz="5" w:space="0" w:color="000000"/>
              <w:bottom w:val="single" w:sz="5" w:space="0" w:color="000000"/>
              <w:right w:val="single" w:sz="5" w:space="0" w:color="000000"/>
            </w:tcBorders>
          </w:tcPr>
          <w:p w14:paraId="741B2F10"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2019. gada 4. novembris</w:t>
            </w:r>
          </w:p>
        </w:tc>
        <w:tc>
          <w:tcPr>
            <w:tcW w:w="1024" w:type="pct"/>
            <w:tcBorders>
              <w:top w:val="single" w:sz="5" w:space="0" w:color="000000"/>
              <w:left w:val="single" w:sz="5" w:space="0" w:color="000000"/>
              <w:bottom w:val="single" w:sz="5" w:space="0" w:color="000000"/>
              <w:right w:val="single" w:sz="5" w:space="0" w:color="000000"/>
            </w:tcBorders>
          </w:tcPr>
          <w:p w14:paraId="51E95E44"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Spēkā stāšanās diena:</w:t>
            </w:r>
          </w:p>
        </w:tc>
        <w:tc>
          <w:tcPr>
            <w:tcW w:w="1180" w:type="pct"/>
            <w:tcBorders>
              <w:top w:val="single" w:sz="5" w:space="0" w:color="000000"/>
              <w:left w:val="single" w:sz="5" w:space="0" w:color="000000"/>
              <w:bottom w:val="single" w:sz="5" w:space="0" w:color="000000"/>
              <w:right w:val="single" w:sz="5" w:space="0" w:color="000000"/>
            </w:tcBorders>
          </w:tcPr>
          <w:p w14:paraId="00D22E73" w14:textId="77777777" w:rsidR="007C1DB1" w:rsidRPr="004920B3" w:rsidRDefault="007C1DB1" w:rsidP="00EE772C">
            <w:pPr>
              <w:pStyle w:val="TableParagraph"/>
              <w:jc w:val="both"/>
              <w:rPr>
                <w:rFonts w:ascii="Times New Roman" w:hAnsi="Times New Roman"/>
                <w:noProof/>
                <w:sz w:val="20"/>
                <w:szCs w:val="20"/>
              </w:rPr>
            </w:pPr>
            <w:r>
              <w:rPr>
                <w:rFonts w:ascii="Times New Roman" w:hAnsi="Times New Roman"/>
                <w:sz w:val="20"/>
              </w:rPr>
              <w:t>2019. gada 4. novembris</w:t>
            </w:r>
          </w:p>
        </w:tc>
      </w:tr>
    </w:tbl>
    <w:p w14:paraId="07B4B414" w14:textId="77777777" w:rsidR="007C1DB1" w:rsidRPr="00EE772C" w:rsidRDefault="007C1DB1" w:rsidP="00EE772C">
      <w:pPr>
        <w:jc w:val="both"/>
        <w:rPr>
          <w:rFonts w:ascii="Times New Roman" w:eastAsia="Verdana" w:hAnsi="Times New Roman" w:cs="Verdana"/>
          <w:b/>
          <w:bCs/>
          <w:noProof/>
          <w:sz w:val="24"/>
          <w:szCs w:val="26"/>
        </w:rPr>
      </w:pPr>
    </w:p>
    <w:p w14:paraId="3A6D0C24" w14:textId="77777777" w:rsidR="007C1DB1" w:rsidRPr="00EE772C" w:rsidRDefault="007C1DB1" w:rsidP="00EE772C">
      <w:pPr>
        <w:pStyle w:val="Heading2"/>
        <w:ind w:left="0"/>
        <w:jc w:val="both"/>
        <w:rPr>
          <w:rFonts w:ascii="Times New Roman" w:hAnsi="Times New Roman"/>
          <w:noProof/>
          <w:sz w:val="24"/>
          <w:u w:val="none"/>
        </w:rPr>
      </w:pPr>
      <w:r>
        <w:rPr>
          <w:rFonts w:ascii="Times New Roman" w:hAnsi="Times New Roman"/>
          <w:sz w:val="24"/>
          <w:u w:val="none"/>
        </w:rPr>
        <w:t>ATSAUCES</w:t>
      </w:r>
    </w:p>
    <w:p w14:paraId="04778B00" w14:textId="77777777" w:rsidR="007C1DB1" w:rsidRPr="0005553B" w:rsidRDefault="007C1DB1" w:rsidP="00EE772C">
      <w:pPr>
        <w:jc w:val="both"/>
        <w:rPr>
          <w:rFonts w:ascii="Times New Roman" w:eastAsia="Arial" w:hAnsi="Times New Roman" w:cs="Arial"/>
          <w:b/>
          <w:bCs/>
          <w:noProof/>
          <w:sz w:val="24"/>
          <w:szCs w:val="20"/>
        </w:rPr>
      </w:pPr>
    </w:p>
    <w:p w14:paraId="791C268F" w14:textId="421EB5B0" w:rsidR="007C1DB1" w:rsidRPr="0005553B" w:rsidRDefault="0005553B" w:rsidP="0005553B">
      <w:pPr>
        <w:tabs>
          <w:tab w:val="left" w:pos="532"/>
        </w:tabs>
        <w:jc w:val="both"/>
        <w:rPr>
          <w:rFonts w:ascii="Times New Roman" w:hAnsi="Times New Roman"/>
          <w:noProof/>
          <w:sz w:val="24"/>
        </w:rPr>
      </w:pPr>
      <w:r>
        <w:rPr>
          <w:rFonts w:ascii="Times New Roman" w:hAnsi="Times New Roman"/>
          <w:sz w:val="24"/>
        </w:rPr>
        <w:t>1. The World Anti-Doping Code International Standard for Laboratories v8.0. World Anti-Doping Agency, Montreal, Canada (current version).</w:t>
      </w:r>
    </w:p>
    <w:p w14:paraId="4800388E" w14:textId="3FE3025E" w:rsidR="007C1DB1" w:rsidRPr="0005553B" w:rsidRDefault="007C1DB1" w:rsidP="00EE772C">
      <w:pPr>
        <w:jc w:val="both"/>
        <w:rPr>
          <w:rFonts w:ascii="Times New Roman" w:eastAsia="Arial" w:hAnsi="Times New Roman" w:cs="Arial"/>
          <w:noProof/>
          <w:sz w:val="24"/>
          <w:szCs w:val="20"/>
          <w:u w:val="single"/>
        </w:rPr>
      </w:pPr>
      <w:r>
        <w:rPr>
          <w:rFonts w:ascii="Times New Roman" w:hAnsi="Times New Roman"/>
          <w:sz w:val="24"/>
          <w:u w:val="single"/>
        </w:rPr>
        <w:t>https://www.wada-ama.org/en/resources/laboratories/international-standard-for-laboratories-isl</w:t>
      </w:r>
    </w:p>
    <w:p w14:paraId="66249DE3" w14:textId="77777777" w:rsidR="0005553B" w:rsidRDefault="0005553B" w:rsidP="0005553B">
      <w:pPr>
        <w:tabs>
          <w:tab w:val="left" w:pos="532"/>
        </w:tabs>
        <w:jc w:val="both"/>
        <w:rPr>
          <w:rFonts w:ascii="Times New Roman" w:hAnsi="Times New Roman"/>
          <w:noProof/>
          <w:sz w:val="24"/>
        </w:rPr>
      </w:pPr>
    </w:p>
    <w:p w14:paraId="4B867C1F" w14:textId="601A25AF" w:rsidR="007C1DB1" w:rsidRPr="0005553B" w:rsidRDefault="0005553B" w:rsidP="0005553B">
      <w:pPr>
        <w:tabs>
          <w:tab w:val="left" w:pos="532"/>
        </w:tabs>
        <w:jc w:val="both"/>
        <w:rPr>
          <w:rFonts w:ascii="Times New Roman" w:hAnsi="Times New Roman"/>
          <w:noProof/>
          <w:sz w:val="24"/>
        </w:rPr>
      </w:pPr>
      <w:r>
        <w:rPr>
          <w:rFonts w:ascii="Times New Roman" w:hAnsi="Times New Roman"/>
          <w:sz w:val="24"/>
        </w:rPr>
        <w:t>2. WADA Technical Document TD IDCR (current version): Minimum Criteria for Chromatographic-Mass Spectrometric Confirmation of the Identity of Analytes for Doping Control Purposes</w:t>
      </w:r>
    </w:p>
    <w:p w14:paraId="0154979E" w14:textId="689C36B9" w:rsidR="007C1DB1" w:rsidRPr="0005553B" w:rsidRDefault="007C1DB1" w:rsidP="00EE772C">
      <w:pPr>
        <w:jc w:val="both"/>
        <w:rPr>
          <w:rFonts w:ascii="Times New Roman" w:eastAsia="Arial" w:hAnsi="Times New Roman" w:cs="Arial"/>
          <w:noProof/>
          <w:sz w:val="24"/>
          <w:szCs w:val="20"/>
          <w:u w:val="single"/>
        </w:rPr>
      </w:pPr>
      <w:r>
        <w:rPr>
          <w:rFonts w:ascii="Times New Roman" w:hAnsi="Times New Roman"/>
          <w:sz w:val="24"/>
          <w:u w:val="single"/>
        </w:rPr>
        <w:t>https://www.wada-ama.org/en/resources/science-medicine/td2015-idcr</w:t>
      </w:r>
    </w:p>
    <w:p w14:paraId="50DD68ED" w14:textId="77777777" w:rsidR="0005553B" w:rsidRDefault="0005553B" w:rsidP="0005553B">
      <w:pPr>
        <w:tabs>
          <w:tab w:val="left" w:pos="532"/>
        </w:tabs>
        <w:jc w:val="both"/>
        <w:rPr>
          <w:rFonts w:ascii="Times New Roman" w:hAnsi="Times New Roman"/>
          <w:noProof/>
          <w:sz w:val="24"/>
        </w:rPr>
      </w:pPr>
    </w:p>
    <w:p w14:paraId="25494086" w14:textId="25C9FC36" w:rsidR="007C1DB1" w:rsidRPr="0005553B" w:rsidRDefault="0005553B" w:rsidP="0005553B">
      <w:pPr>
        <w:tabs>
          <w:tab w:val="left" w:pos="532"/>
        </w:tabs>
        <w:jc w:val="both"/>
        <w:rPr>
          <w:rFonts w:ascii="Times New Roman" w:hAnsi="Times New Roman"/>
          <w:noProof/>
          <w:sz w:val="24"/>
        </w:rPr>
      </w:pPr>
      <w:r>
        <w:rPr>
          <w:rFonts w:ascii="Times New Roman" w:hAnsi="Times New Roman"/>
          <w:sz w:val="24"/>
        </w:rPr>
        <w:t>3. WADA Technical Document TD IDCR (current version): Decision Limits for the Confirmatory Quantification of Threshold Substances</w:t>
      </w:r>
    </w:p>
    <w:p w14:paraId="063D0A09" w14:textId="6D9AA0DD" w:rsidR="007C1DB1" w:rsidRPr="0005553B" w:rsidRDefault="007C1DB1" w:rsidP="00EE772C">
      <w:pPr>
        <w:jc w:val="both"/>
        <w:rPr>
          <w:rFonts w:ascii="Times New Roman" w:eastAsia="Arial" w:hAnsi="Times New Roman" w:cs="Arial"/>
          <w:noProof/>
          <w:sz w:val="24"/>
          <w:szCs w:val="20"/>
          <w:u w:val="single"/>
        </w:rPr>
      </w:pPr>
      <w:r>
        <w:rPr>
          <w:rFonts w:ascii="Times New Roman" w:hAnsi="Times New Roman"/>
          <w:sz w:val="24"/>
          <w:u w:val="single"/>
        </w:rPr>
        <w:t>https://wada-main-prod.s3.amazonaws.com/resources/files/WADA-TD2014DL-v1-Decision-Limits-for-the-Quantification-of-Threshold-Substances-EN.pdf</w:t>
      </w:r>
    </w:p>
    <w:p w14:paraId="354918B2" w14:textId="77777777" w:rsidR="0005553B" w:rsidRDefault="0005553B" w:rsidP="0005553B">
      <w:pPr>
        <w:tabs>
          <w:tab w:val="left" w:pos="532"/>
        </w:tabs>
        <w:jc w:val="both"/>
        <w:rPr>
          <w:rFonts w:ascii="Times New Roman" w:hAnsi="Times New Roman"/>
          <w:noProof/>
          <w:sz w:val="24"/>
        </w:rPr>
      </w:pPr>
    </w:p>
    <w:p w14:paraId="6EB6A078" w14:textId="590F269C" w:rsidR="007C1DB1" w:rsidRPr="0005553B" w:rsidRDefault="0005553B" w:rsidP="0005553B">
      <w:pPr>
        <w:tabs>
          <w:tab w:val="left" w:pos="532"/>
        </w:tabs>
        <w:jc w:val="both"/>
        <w:rPr>
          <w:rFonts w:ascii="Times New Roman" w:hAnsi="Times New Roman"/>
          <w:noProof/>
          <w:sz w:val="24"/>
        </w:rPr>
      </w:pPr>
      <w:r>
        <w:rPr>
          <w:rFonts w:ascii="Times New Roman" w:hAnsi="Times New Roman"/>
          <w:sz w:val="24"/>
        </w:rPr>
        <w:t>4. WADA Technical Document TD IDCR (current version): Harmonization of Analysis and Reporting of Erythropoesis Stimulating Agents (ESAs) by Electrophoretic Techniques</w:t>
      </w:r>
    </w:p>
    <w:p w14:paraId="6F370FB1" w14:textId="5261C8FC" w:rsidR="007C1DB1" w:rsidRPr="0005553B" w:rsidRDefault="007C1DB1" w:rsidP="00EE772C">
      <w:pPr>
        <w:jc w:val="both"/>
        <w:rPr>
          <w:rFonts w:ascii="Times New Roman" w:eastAsia="Arial" w:hAnsi="Times New Roman" w:cs="Arial"/>
          <w:noProof/>
          <w:sz w:val="24"/>
          <w:szCs w:val="20"/>
          <w:u w:val="single"/>
        </w:rPr>
      </w:pPr>
      <w:r>
        <w:rPr>
          <w:rFonts w:ascii="Times New Roman" w:hAnsi="Times New Roman"/>
          <w:sz w:val="24"/>
          <w:u w:val="single"/>
        </w:rPr>
        <w:t>https://wada-main-prod.s3.amazonaws.com/resources/files/WADA-TD2014EPO-v1-Harmonization-of-Analysis-and-Reporting-of-ESAs-by-Electrophoretic-Techniques-EN.pdf</w:t>
      </w:r>
    </w:p>
    <w:p w14:paraId="0B9B4B1E" w14:textId="77777777" w:rsidR="0005553B" w:rsidRDefault="0005553B" w:rsidP="0005553B">
      <w:pPr>
        <w:tabs>
          <w:tab w:val="left" w:pos="532"/>
        </w:tabs>
        <w:jc w:val="both"/>
        <w:rPr>
          <w:rFonts w:ascii="Times New Roman" w:hAnsi="Times New Roman"/>
          <w:noProof/>
          <w:sz w:val="24"/>
        </w:rPr>
      </w:pPr>
    </w:p>
    <w:p w14:paraId="2E61F7B5" w14:textId="50453F54" w:rsidR="007C1DB1" w:rsidRPr="0005553B" w:rsidRDefault="0005553B" w:rsidP="0005553B">
      <w:pPr>
        <w:tabs>
          <w:tab w:val="left" w:pos="532"/>
        </w:tabs>
        <w:jc w:val="both"/>
        <w:rPr>
          <w:rFonts w:ascii="Times New Roman" w:hAnsi="Times New Roman"/>
          <w:noProof/>
          <w:sz w:val="24"/>
        </w:rPr>
      </w:pPr>
      <w:r>
        <w:rPr>
          <w:rFonts w:ascii="Times New Roman" w:hAnsi="Times New Roman"/>
          <w:sz w:val="24"/>
        </w:rPr>
        <w:t>5. WADA Guidelines on human Growth Hormone Biomarkers Test for Doping Control Analyses</w:t>
      </w:r>
    </w:p>
    <w:p w14:paraId="7F689EB6" w14:textId="0C6859C5" w:rsidR="007C1DB1" w:rsidRPr="0005553B" w:rsidRDefault="007C1DB1" w:rsidP="00EE772C">
      <w:pPr>
        <w:jc w:val="both"/>
        <w:rPr>
          <w:rFonts w:ascii="Times New Roman" w:eastAsia="Arial" w:hAnsi="Times New Roman" w:cs="Arial"/>
          <w:noProof/>
          <w:sz w:val="24"/>
          <w:szCs w:val="20"/>
          <w:u w:val="single"/>
        </w:rPr>
      </w:pPr>
      <w:r>
        <w:rPr>
          <w:rFonts w:ascii="Times New Roman" w:hAnsi="Times New Roman"/>
          <w:sz w:val="24"/>
          <w:u w:val="single"/>
        </w:rPr>
        <w:t>https://www.wada-ama.org/en/resources/laboratories/guidelines-human-growth-hormone-hgh-biomarkers-test</w:t>
      </w:r>
    </w:p>
    <w:p w14:paraId="34F6AE5A" w14:textId="77777777" w:rsidR="0005553B" w:rsidRDefault="0005553B" w:rsidP="0005553B">
      <w:pPr>
        <w:tabs>
          <w:tab w:val="left" w:pos="532"/>
        </w:tabs>
        <w:jc w:val="both"/>
        <w:rPr>
          <w:rFonts w:ascii="Times New Roman" w:hAnsi="Times New Roman"/>
          <w:noProof/>
          <w:sz w:val="24"/>
        </w:rPr>
      </w:pPr>
    </w:p>
    <w:p w14:paraId="6B9DA2A7" w14:textId="5F9D69F4" w:rsidR="007C1DB1" w:rsidRPr="0005553B" w:rsidRDefault="0005553B" w:rsidP="0005553B">
      <w:pPr>
        <w:tabs>
          <w:tab w:val="left" w:pos="532"/>
        </w:tabs>
        <w:jc w:val="both"/>
        <w:rPr>
          <w:rFonts w:ascii="Times New Roman" w:hAnsi="Times New Roman"/>
          <w:noProof/>
          <w:sz w:val="24"/>
        </w:rPr>
      </w:pPr>
      <w:r>
        <w:rPr>
          <w:rFonts w:ascii="Times New Roman" w:hAnsi="Times New Roman"/>
          <w:sz w:val="24"/>
        </w:rPr>
        <w:t>6. WADA Technical Document TD IDCR (current version): Athlete Biological Passport Operating Guidelines &amp; Compilation of Required Elements</w:t>
      </w:r>
    </w:p>
    <w:p w14:paraId="1975C84C" w14:textId="1A489576" w:rsidR="007C1DB1" w:rsidRPr="0005553B" w:rsidRDefault="007C1DB1" w:rsidP="00EE772C">
      <w:pPr>
        <w:jc w:val="both"/>
        <w:rPr>
          <w:rFonts w:ascii="Times New Roman" w:hAnsi="Times New Roman"/>
          <w:noProof/>
          <w:sz w:val="24"/>
          <w:u w:val="single"/>
        </w:rPr>
      </w:pPr>
      <w:r>
        <w:rPr>
          <w:rFonts w:ascii="Times New Roman" w:hAnsi="Times New Roman"/>
          <w:sz w:val="24"/>
          <w:u w:val="single"/>
        </w:rPr>
        <w:t>https://wada-main-prod.s3.amazonaws.com/resources/files/wada_abp_operating_guidelines_2014_v5.0_en.pdf</w:t>
      </w:r>
    </w:p>
    <w:sectPr w:rsidR="007C1DB1" w:rsidRPr="0005553B" w:rsidSect="00E36716">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BC6C5" w14:textId="77777777" w:rsidR="001B0144" w:rsidRPr="007C1DB1" w:rsidRDefault="001B0144">
      <w:pPr>
        <w:rPr>
          <w:noProof/>
        </w:rPr>
      </w:pPr>
      <w:r w:rsidRPr="007C1DB1">
        <w:rPr>
          <w:noProof/>
        </w:rPr>
        <w:separator/>
      </w:r>
    </w:p>
  </w:endnote>
  <w:endnote w:type="continuationSeparator" w:id="0">
    <w:p w14:paraId="3CE42FB7" w14:textId="77777777" w:rsidR="001B0144" w:rsidRPr="007C1DB1" w:rsidRDefault="001B0144">
      <w:pPr>
        <w:rPr>
          <w:noProof/>
        </w:rPr>
      </w:pPr>
      <w:r w:rsidRPr="007C1DB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FED5" w14:textId="77777777" w:rsidR="00E36716" w:rsidRPr="00E36716" w:rsidRDefault="00E36716" w:rsidP="00E36716">
    <w:pPr>
      <w:pStyle w:val="Header"/>
      <w:tabs>
        <w:tab w:val="left" w:pos="9072"/>
      </w:tabs>
      <w:rPr>
        <w:rStyle w:val="PageNumber"/>
        <w:rFonts w:ascii="Times New Roman" w:hAnsi="Times New Roman" w:cs="Times New Roman"/>
        <w:sz w:val="20"/>
        <w:szCs w:val="20"/>
      </w:rPr>
    </w:pPr>
  </w:p>
  <w:p w14:paraId="022D188F" w14:textId="18BCC575" w:rsidR="00E36716" w:rsidRPr="00E36716" w:rsidRDefault="00E36716" w:rsidP="00E36716">
    <w:pPr>
      <w:pStyle w:val="Header"/>
      <w:tabs>
        <w:tab w:val="clear" w:pos="4513"/>
        <w:tab w:val="clear" w:pos="9026"/>
        <w:tab w:val="right" w:leader="underscore" w:pos="9072"/>
      </w:tabs>
      <w:rPr>
        <w:rStyle w:val="PageNumber"/>
        <w:rFonts w:ascii="Times New Roman" w:hAnsi="Times New Roman" w:cs="Times New Roman"/>
        <w:sz w:val="20"/>
        <w:szCs w:val="20"/>
      </w:rPr>
    </w:pPr>
    <w:r w:rsidRPr="00E36716">
      <w:rPr>
        <w:rStyle w:val="PageNumber"/>
        <w:rFonts w:ascii="Times New Roman" w:hAnsi="Times New Roman" w:cs="Times New Roman"/>
        <w:sz w:val="20"/>
        <w:szCs w:val="20"/>
      </w:rPr>
      <w:tab/>
    </w:r>
  </w:p>
  <w:p w14:paraId="1713DE00" w14:textId="77777777" w:rsidR="00E36716" w:rsidRPr="00E36716" w:rsidRDefault="00E36716" w:rsidP="00E36716">
    <w:pPr>
      <w:pStyle w:val="Header"/>
      <w:tabs>
        <w:tab w:val="right" w:pos="9072"/>
      </w:tabs>
      <w:rPr>
        <w:rStyle w:val="PageNumber"/>
        <w:rFonts w:ascii="Times New Roman" w:hAnsi="Times New Roman" w:cs="Times New Roman"/>
        <w:sz w:val="20"/>
        <w:szCs w:val="20"/>
      </w:rPr>
    </w:pPr>
  </w:p>
  <w:p w14:paraId="70385461" w14:textId="11F77E34" w:rsidR="00E36716" w:rsidRPr="00E36716" w:rsidRDefault="00E36716" w:rsidP="00E36716">
    <w:pPr>
      <w:pStyle w:val="Footer"/>
      <w:tabs>
        <w:tab w:val="clear" w:pos="4513"/>
        <w:tab w:val="clear" w:pos="9026"/>
        <w:tab w:val="center" w:pos="9072"/>
      </w:tabs>
      <w:rPr>
        <w:rFonts w:ascii="Times New Roman" w:hAnsi="Times New Roman" w:cs="Times New Roman"/>
        <w:sz w:val="20"/>
        <w:szCs w:val="20"/>
      </w:rPr>
    </w:pPr>
    <w:r w:rsidRPr="00E36716">
      <w:rPr>
        <w:rFonts w:ascii="Times New Roman" w:hAnsi="Times New Roman" w:cs="Times New Roman"/>
        <w:noProof/>
        <w:sz w:val="20"/>
        <w:szCs w:val="20"/>
      </w:rPr>
      <w:t xml:space="preserve">Tulkojums </w:t>
    </w:r>
    <w:r w:rsidRPr="00E36716">
      <w:rPr>
        <w:rFonts w:ascii="Times New Roman" w:hAnsi="Times New Roman" w:cs="Times New Roman"/>
        <w:noProof/>
        <w:sz w:val="20"/>
        <w:szCs w:val="20"/>
      </w:rPr>
      <w:fldChar w:fldCharType="begin"/>
    </w:r>
    <w:r w:rsidRPr="00E36716">
      <w:rPr>
        <w:rFonts w:ascii="Times New Roman" w:hAnsi="Times New Roman" w:cs="Times New Roman"/>
        <w:noProof/>
        <w:sz w:val="20"/>
        <w:szCs w:val="20"/>
      </w:rPr>
      <w:instrText>symbol 211 \f "Symbol" \s 9</w:instrText>
    </w:r>
    <w:r w:rsidRPr="00E36716">
      <w:rPr>
        <w:rFonts w:ascii="Times New Roman" w:hAnsi="Times New Roman" w:cs="Times New Roman"/>
        <w:noProof/>
        <w:sz w:val="20"/>
        <w:szCs w:val="20"/>
      </w:rPr>
      <w:fldChar w:fldCharType="separate"/>
    </w:r>
    <w:r w:rsidRPr="00E36716">
      <w:rPr>
        <w:rFonts w:ascii="Times New Roman" w:hAnsi="Times New Roman" w:cs="Times New Roman"/>
        <w:noProof/>
        <w:sz w:val="20"/>
        <w:szCs w:val="20"/>
      </w:rPr>
      <w:t>Ó</w:t>
    </w:r>
    <w:r w:rsidRPr="00E36716">
      <w:rPr>
        <w:rFonts w:ascii="Times New Roman" w:hAnsi="Times New Roman" w:cs="Times New Roman"/>
        <w:noProof/>
        <w:sz w:val="20"/>
        <w:szCs w:val="20"/>
      </w:rPr>
      <w:fldChar w:fldCharType="end"/>
    </w:r>
    <w:r w:rsidRPr="00E36716">
      <w:rPr>
        <w:rFonts w:ascii="Times New Roman" w:hAnsi="Times New Roman" w:cs="Times New Roman"/>
        <w:noProof/>
        <w:sz w:val="20"/>
        <w:szCs w:val="20"/>
      </w:rPr>
      <w:t xml:space="preserve"> Valsts valodas centrs, 202</w:t>
    </w:r>
    <w:r w:rsidR="007D2CBA">
      <w:rPr>
        <w:rFonts w:ascii="Times New Roman" w:hAnsi="Times New Roman" w:cs="Times New Roman"/>
        <w:noProof/>
        <w:sz w:val="20"/>
        <w:szCs w:val="20"/>
      </w:rPr>
      <w:t>1</w:t>
    </w:r>
    <w:r w:rsidRPr="00E36716">
      <w:rPr>
        <w:rFonts w:ascii="Times New Roman" w:hAnsi="Times New Roman" w:cs="Times New Roman"/>
        <w:sz w:val="20"/>
        <w:szCs w:val="20"/>
      </w:rPr>
      <w:tab/>
    </w:r>
    <w:r w:rsidRPr="00E36716">
      <w:rPr>
        <w:rStyle w:val="PageNumber"/>
        <w:rFonts w:ascii="Times New Roman" w:hAnsi="Times New Roman" w:cs="Times New Roman"/>
        <w:sz w:val="20"/>
        <w:szCs w:val="20"/>
      </w:rPr>
      <w:fldChar w:fldCharType="begin"/>
    </w:r>
    <w:r w:rsidRPr="00E36716">
      <w:rPr>
        <w:rStyle w:val="PageNumber"/>
        <w:rFonts w:ascii="Times New Roman" w:hAnsi="Times New Roman" w:cs="Times New Roman"/>
        <w:sz w:val="20"/>
        <w:szCs w:val="20"/>
      </w:rPr>
      <w:instrText xml:space="preserve">page </w:instrText>
    </w:r>
    <w:r w:rsidRPr="00E36716">
      <w:rPr>
        <w:rStyle w:val="PageNumber"/>
        <w:rFonts w:ascii="Times New Roman" w:hAnsi="Times New Roman" w:cs="Times New Roman"/>
        <w:sz w:val="20"/>
        <w:szCs w:val="20"/>
      </w:rPr>
      <w:fldChar w:fldCharType="separate"/>
    </w:r>
    <w:r w:rsidRPr="00E36716">
      <w:rPr>
        <w:rStyle w:val="PageNumber"/>
        <w:rFonts w:ascii="Times New Roman" w:hAnsi="Times New Roman" w:cs="Times New Roman"/>
        <w:sz w:val="20"/>
        <w:szCs w:val="20"/>
      </w:rPr>
      <w:t>2</w:t>
    </w:r>
    <w:r w:rsidRPr="00E36716">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256B7" w14:textId="77777777" w:rsidR="00E36716" w:rsidRPr="00E36716" w:rsidRDefault="00E36716" w:rsidP="00E36716">
    <w:pPr>
      <w:pStyle w:val="Header"/>
      <w:tabs>
        <w:tab w:val="left" w:pos="9072"/>
      </w:tabs>
      <w:rPr>
        <w:rStyle w:val="PageNumber"/>
        <w:rFonts w:ascii="Times New Roman" w:hAnsi="Times New Roman" w:cs="Times New Roman"/>
        <w:sz w:val="20"/>
        <w:szCs w:val="20"/>
      </w:rPr>
    </w:pPr>
    <w:bookmarkStart w:id="20" w:name="_Hlk496261764"/>
    <w:bookmarkStart w:id="21" w:name="_Hlk496261765"/>
    <w:bookmarkStart w:id="22" w:name="_Hlk496261766"/>
    <w:bookmarkStart w:id="23" w:name="_Hlk30491075"/>
    <w:bookmarkStart w:id="24" w:name="_Hlk30491076"/>
  </w:p>
  <w:p w14:paraId="4F8575DC" w14:textId="57FA4C48" w:rsidR="00E36716" w:rsidRPr="00E36716" w:rsidRDefault="00E36716" w:rsidP="00E36716">
    <w:pPr>
      <w:pStyle w:val="Header"/>
      <w:tabs>
        <w:tab w:val="clear" w:pos="4513"/>
        <w:tab w:val="clear" w:pos="9026"/>
        <w:tab w:val="left" w:leader="underscore" w:pos="9072"/>
      </w:tabs>
      <w:rPr>
        <w:rStyle w:val="PageNumber"/>
        <w:rFonts w:ascii="Times New Roman" w:hAnsi="Times New Roman" w:cs="Times New Roman"/>
        <w:sz w:val="20"/>
        <w:szCs w:val="20"/>
      </w:rPr>
    </w:pPr>
    <w:r w:rsidRPr="00E36716">
      <w:rPr>
        <w:rStyle w:val="PageNumber"/>
        <w:rFonts w:ascii="Times New Roman" w:hAnsi="Times New Roman" w:cs="Times New Roman"/>
        <w:sz w:val="20"/>
        <w:szCs w:val="20"/>
      </w:rPr>
      <w:tab/>
    </w:r>
  </w:p>
  <w:p w14:paraId="4E07486C" w14:textId="77777777" w:rsidR="00E36716" w:rsidRPr="00E36716" w:rsidRDefault="00E36716" w:rsidP="00E36716">
    <w:pPr>
      <w:pStyle w:val="Header"/>
      <w:tabs>
        <w:tab w:val="left" w:pos="9072"/>
      </w:tabs>
      <w:rPr>
        <w:rStyle w:val="PageNumber"/>
        <w:rFonts w:ascii="Times New Roman" w:hAnsi="Times New Roman" w:cs="Times New Roman"/>
        <w:sz w:val="20"/>
        <w:szCs w:val="20"/>
      </w:rPr>
    </w:pPr>
  </w:p>
  <w:p w14:paraId="0872265D" w14:textId="5822530B" w:rsidR="00E36716" w:rsidRPr="00E36716" w:rsidRDefault="00E36716" w:rsidP="00E36716">
    <w:pPr>
      <w:pStyle w:val="Footer"/>
      <w:rPr>
        <w:rFonts w:ascii="Times New Roman" w:hAnsi="Times New Roman" w:cs="Times New Roman"/>
        <w:sz w:val="20"/>
        <w:szCs w:val="20"/>
      </w:rPr>
    </w:pPr>
    <w:r w:rsidRPr="00E36716">
      <w:rPr>
        <w:rFonts w:ascii="Times New Roman" w:hAnsi="Times New Roman" w:cs="Times New Roman"/>
        <w:noProof/>
        <w:sz w:val="20"/>
        <w:szCs w:val="20"/>
      </w:rPr>
      <w:t xml:space="preserve">Tulkojums </w:t>
    </w:r>
    <w:r w:rsidRPr="00E36716">
      <w:rPr>
        <w:rFonts w:ascii="Times New Roman" w:hAnsi="Times New Roman" w:cs="Times New Roman"/>
        <w:noProof/>
        <w:sz w:val="20"/>
        <w:szCs w:val="20"/>
      </w:rPr>
      <w:fldChar w:fldCharType="begin"/>
    </w:r>
    <w:r w:rsidRPr="00E36716">
      <w:rPr>
        <w:rFonts w:ascii="Times New Roman" w:hAnsi="Times New Roman" w:cs="Times New Roman"/>
        <w:noProof/>
        <w:sz w:val="20"/>
        <w:szCs w:val="20"/>
      </w:rPr>
      <w:instrText>symbol 211 \f "Symbol" \s 9</w:instrText>
    </w:r>
    <w:r w:rsidRPr="00E36716">
      <w:rPr>
        <w:rFonts w:ascii="Times New Roman" w:hAnsi="Times New Roman" w:cs="Times New Roman"/>
        <w:noProof/>
        <w:sz w:val="20"/>
        <w:szCs w:val="20"/>
      </w:rPr>
      <w:fldChar w:fldCharType="separate"/>
    </w:r>
    <w:r w:rsidRPr="00E36716">
      <w:rPr>
        <w:rFonts w:ascii="Times New Roman" w:hAnsi="Times New Roman" w:cs="Times New Roman"/>
        <w:noProof/>
        <w:sz w:val="20"/>
        <w:szCs w:val="20"/>
      </w:rPr>
      <w:t>Ó</w:t>
    </w:r>
    <w:r w:rsidRPr="00E36716">
      <w:rPr>
        <w:rFonts w:ascii="Times New Roman" w:hAnsi="Times New Roman" w:cs="Times New Roman"/>
        <w:noProof/>
        <w:sz w:val="20"/>
        <w:szCs w:val="20"/>
      </w:rPr>
      <w:fldChar w:fldCharType="end"/>
    </w:r>
    <w:r w:rsidRPr="00E36716">
      <w:rPr>
        <w:rFonts w:ascii="Times New Roman" w:hAnsi="Times New Roman" w:cs="Times New Roman"/>
        <w:noProof/>
        <w:sz w:val="20"/>
        <w:szCs w:val="20"/>
      </w:rPr>
      <w:t xml:space="preserve"> Valsts valodas centrs, 20</w:t>
    </w:r>
    <w:bookmarkEnd w:id="20"/>
    <w:bookmarkEnd w:id="21"/>
    <w:bookmarkEnd w:id="22"/>
    <w:r w:rsidRPr="00E36716">
      <w:rPr>
        <w:rFonts w:ascii="Times New Roman" w:hAnsi="Times New Roman" w:cs="Times New Roman"/>
        <w:noProof/>
        <w:sz w:val="20"/>
        <w:szCs w:val="20"/>
      </w:rPr>
      <w:t>2</w:t>
    </w:r>
    <w:bookmarkEnd w:id="23"/>
    <w:bookmarkEnd w:id="24"/>
    <w:r w:rsidR="007D2CBA">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929FA" w14:textId="77777777" w:rsidR="001B0144" w:rsidRPr="007C1DB1" w:rsidRDefault="001B0144">
      <w:pPr>
        <w:rPr>
          <w:noProof/>
        </w:rPr>
      </w:pPr>
      <w:r w:rsidRPr="007C1DB1">
        <w:rPr>
          <w:noProof/>
        </w:rPr>
        <w:separator/>
      </w:r>
    </w:p>
  </w:footnote>
  <w:footnote w:type="continuationSeparator" w:id="0">
    <w:p w14:paraId="0EEB5DDE" w14:textId="77777777" w:rsidR="001B0144" w:rsidRPr="007C1DB1" w:rsidRDefault="001B0144">
      <w:pPr>
        <w:rPr>
          <w:noProof/>
        </w:rPr>
      </w:pPr>
      <w:r w:rsidRPr="007C1DB1">
        <w:rPr>
          <w:noProof/>
        </w:rPr>
        <w:continuationSeparator/>
      </w:r>
    </w:p>
  </w:footnote>
  <w:footnote w:id="1">
    <w:p w14:paraId="22B3E8E7" w14:textId="607399C6"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i/>
        </w:rPr>
        <w:t>Sportists</w:t>
      </w:r>
      <w:r>
        <w:rPr>
          <w:rFonts w:ascii="Times New Roman" w:hAnsi="Times New Roman"/>
        </w:rPr>
        <w:t xml:space="preserve"> </w:t>
      </w:r>
      <w:r>
        <w:rPr>
          <w:rFonts w:ascii="Times New Roman" w:hAnsi="Times New Roman"/>
          <w:u w:val="single" w:color="000000"/>
        </w:rPr>
        <w:t>laboratoriskās dokumentācijas paketi</w:t>
      </w:r>
      <w:r>
        <w:rPr>
          <w:rFonts w:ascii="Times New Roman" w:hAnsi="Times New Roman"/>
        </w:rPr>
        <w:t xml:space="preserve"> pieprasa tikai ar attiecīgās </w:t>
      </w:r>
      <w:r>
        <w:rPr>
          <w:rFonts w:ascii="Times New Roman" w:hAnsi="Times New Roman"/>
          <w:u w:val="single" w:color="000000"/>
        </w:rPr>
        <w:t>pārbaudes iestādes</w:t>
      </w:r>
      <w:r>
        <w:rPr>
          <w:rFonts w:ascii="Times New Roman" w:hAnsi="Times New Roman"/>
        </w:rPr>
        <w:t xml:space="preserve"> vai </w:t>
      </w:r>
      <w:r>
        <w:rPr>
          <w:rFonts w:ascii="Times New Roman" w:hAnsi="Times New Roman"/>
          <w:u w:val="single" w:color="000000"/>
        </w:rPr>
        <w:t>rezultātu pārvaldības iestādes</w:t>
      </w:r>
      <w:r>
        <w:rPr>
          <w:rFonts w:ascii="Times New Roman" w:hAnsi="Times New Roman"/>
        </w:rPr>
        <w:t xml:space="preserve"> starpniecību.</w:t>
      </w:r>
    </w:p>
  </w:footnote>
  <w:footnote w:id="2">
    <w:p w14:paraId="2BC42DA0" w14:textId="4FE107B6"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Kā arī par “B” </w:t>
      </w:r>
      <w:r>
        <w:rPr>
          <w:rFonts w:ascii="Times New Roman" w:hAnsi="Times New Roman"/>
          <w:i/>
        </w:rPr>
        <w:t>parauga</w:t>
      </w:r>
      <w:r>
        <w:rPr>
          <w:rFonts w:ascii="Times New Roman" w:hAnsi="Times New Roman"/>
        </w:rPr>
        <w:t xml:space="preserve"> sadalītajām daļām.</w:t>
      </w:r>
    </w:p>
  </w:footnote>
  <w:footnote w:id="3">
    <w:p w14:paraId="6502EA21" w14:textId="600E3893" w:rsidR="001B0144" w:rsidRPr="00004306" w:rsidRDefault="001B0144" w:rsidP="00004306">
      <w:pPr>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Lai nodrošinātu </w:t>
      </w:r>
      <w:r>
        <w:rPr>
          <w:rFonts w:ascii="Times New Roman" w:hAnsi="Times New Roman"/>
          <w:sz w:val="20"/>
          <w:u w:val="single" w:color="000000"/>
        </w:rPr>
        <w:t>laboratorijas iekšējās uzraudzības ķēdes</w:t>
      </w:r>
      <w:r>
        <w:rPr>
          <w:rFonts w:ascii="Times New Roman" w:hAnsi="Times New Roman"/>
          <w:sz w:val="20"/>
        </w:rPr>
        <w:t xml:space="preserve"> dokumentu interpretāciju, norāda katras personas pilnīgu parakstu /iniciāļus/ vārdu, uzvārdu.</w:t>
      </w:r>
    </w:p>
  </w:footnote>
  <w:footnote w:id="4">
    <w:p w14:paraId="58E5501D" w14:textId="671EE62A"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Datnes oriģināla kopija (vēlams, analītiskā mērinstrumenta programmatūras ģenerēta), kas pierāda katra </w:t>
      </w:r>
      <w:r>
        <w:rPr>
          <w:rFonts w:ascii="Times New Roman" w:hAnsi="Times New Roman"/>
          <w:u w:val="single"/>
        </w:rPr>
        <w:t>apstiprināšanas procedūrā</w:t>
      </w:r>
      <w:r>
        <w:rPr>
          <w:rFonts w:ascii="Times New Roman" w:hAnsi="Times New Roman"/>
        </w:rPr>
        <w:t xml:space="preserve"> analizētā </w:t>
      </w:r>
      <w:r>
        <w:rPr>
          <w:rFonts w:ascii="Times New Roman" w:hAnsi="Times New Roman"/>
          <w:i/>
          <w:iCs/>
        </w:rPr>
        <w:t>parauga</w:t>
      </w:r>
      <w:r>
        <w:rPr>
          <w:rFonts w:ascii="Times New Roman" w:hAnsi="Times New Roman"/>
        </w:rPr>
        <w:t xml:space="preserve"> identifikāciju un analīzes secību.</w:t>
      </w:r>
    </w:p>
  </w:footnote>
  <w:footnote w:id="5">
    <w:p w14:paraId="4AF16A44" w14:textId="21B24ACD"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Datos iekļauj attiecīgo galvenes informāciju, tostarp analīzes datumu un laiku, identifikācijas kodu(-us), mērinstrumenta identifikācijas datus utt., kas nodrošina </w:t>
      </w:r>
      <w:r>
        <w:rPr>
          <w:rFonts w:ascii="Times New Roman" w:hAnsi="Times New Roman"/>
          <w:u w:val="single" w:color="000000"/>
        </w:rPr>
        <w:t>laboratorijas</w:t>
      </w:r>
      <w:r>
        <w:rPr>
          <w:rFonts w:ascii="Times New Roman" w:hAnsi="Times New Roman"/>
        </w:rPr>
        <w:t xml:space="preserve"> dokumentācijas izsekojamību.</w:t>
      </w:r>
    </w:p>
  </w:footnote>
  <w:footnote w:id="6">
    <w:p w14:paraId="43BE21B6" w14:textId="05C7A864"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u w:val="single" w:color="000000"/>
        </w:rPr>
        <w:t>Laboratorijai</w:t>
      </w:r>
      <w:r>
        <w:rPr>
          <w:rFonts w:ascii="Times New Roman" w:hAnsi="Times New Roman"/>
        </w:rPr>
        <w:t xml:space="preserve"> nav kvantitatīvi jānosaka koncentrācija </w:t>
      </w:r>
      <w:r>
        <w:rPr>
          <w:rFonts w:ascii="Times New Roman" w:hAnsi="Times New Roman"/>
          <w:u w:val="single" w:color="000000"/>
        </w:rPr>
        <w:t>vielām, kas nav sliekšņa vielas</w:t>
      </w:r>
      <w:r>
        <w:rPr>
          <w:rFonts w:ascii="Times New Roman" w:hAnsi="Times New Roman"/>
        </w:rPr>
        <w:t>, un nav par to jāziņo.</w:t>
      </w:r>
    </w:p>
  </w:footnote>
  <w:footnote w:id="7">
    <w:p w14:paraId="3913E684" w14:textId="51C7EB4A"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Piemēram, “atbilst/neatbilst”, apliecinot atbilstību kritērijiem.</w:t>
      </w:r>
    </w:p>
  </w:footnote>
  <w:footnote w:id="8">
    <w:p w14:paraId="2514157D" w14:textId="48DFDAB9"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Piemērs. “Mērinstruments [tā identifikācija] atbilst izpildes kritērijiem, pamatojoties uz </w:t>
      </w:r>
      <w:r>
        <w:rPr>
          <w:rFonts w:ascii="Times New Roman" w:hAnsi="Times New Roman"/>
          <w:u w:val="single"/>
        </w:rPr>
        <w:t>laboratorijas</w:t>
      </w:r>
      <w:r>
        <w:rPr>
          <w:rFonts w:ascii="Times New Roman" w:hAnsi="Times New Roman"/>
        </w:rPr>
        <w:t xml:space="preserve"> </w:t>
      </w:r>
      <w:r>
        <w:rPr>
          <w:rFonts w:ascii="Times New Roman" w:hAnsi="Times New Roman"/>
          <w:i/>
          <w:iCs/>
        </w:rPr>
        <w:t>SOP</w:t>
      </w:r>
      <w:r>
        <w:rPr>
          <w:rFonts w:ascii="Times New Roman" w:hAnsi="Times New Roman"/>
        </w:rPr>
        <w:t xml:space="preserve"> un </w:t>
      </w:r>
      <w:r>
        <w:rPr>
          <w:rFonts w:ascii="Times New Roman" w:hAnsi="Times New Roman"/>
          <w:i/>
          <w:iCs/>
        </w:rPr>
        <w:t>QC</w:t>
      </w:r>
      <w:r>
        <w:rPr>
          <w:rFonts w:ascii="Times New Roman" w:hAnsi="Times New Roman"/>
        </w:rPr>
        <w:t xml:space="preserve"> datiem.” Šo paziņojumu paraksta un datē operators, kas veicis novērtēšanu.</w:t>
      </w:r>
    </w:p>
  </w:footnote>
  <w:footnote w:id="9">
    <w:p w14:paraId="653D58FC" w14:textId="5ED526A2"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Ja </w:t>
      </w:r>
      <w:r>
        <w:rPr>
          <w:rFonts w:ascii="Times New Roman" w:hAnsi="Times New Roman"/>
          <w:u w:val="single"/>
        </w:rPr>
        <w:t>sliekšņa vielas</w:t>
      </w:r>
      <w:r>
        <w:rPr>
          <w:rFonts w:ascii="Times New Roman" w:hAnsi="Times New Roman"/>
        </w:rPr>
        <w:t xml:space="preserve"> ir apstiprinātas, izmantojot kvantitatīvās </w:t>
      </w:r>
      <w:r>
        <w:rPr>
          <w:rFonts w:ascii="Times New Roman" w:hAnsi="Times New Roman"/>
          <w:u w:val="single"/>
        </w:rPr>
        <w:t>pārbaudes metodes</w:t>
      </w:r>
      <w:r>
        <w:rPr>
          <w:rFonts w:ascii="Times New Roman" w:hAnsi="Times New Roman"/>
        </w:rPr>
        <w:t xml:space="preserve">, pārbaudes ziņojumā </w:t>
      </w:r>
      <w:r>
        <w:rPr>
          <w:rFonts w:ascii="Times New Roman" w:hAnsi="Times New Roman"/>
          <w:i/>
        </w:rPr>
        <w:t>ADAMS</w:t>
      </w:r>
      <w:r>
        <w:rPr>
          <w:rFonts w:ascii="Times New Roman" w:hAnsi="Times New Roman"/>
        </w:rPr>
        <w:t xml:space="preserve"> iekļauj informāciju, kas paredzēta </w:t>
      </w:r>
      <w:r>
        <w:rPr>
          <w:rFonts w:ascii="Times New Roman" w:hAnsi="Times New Roman"/>
          <w:i/>
          <w:iCs/>
        </w:rPr>
        <w:t>TD DL</w:t>
      </w:r>
      <w:r>
        <w:rPr>
          <w:rFonts w:ascii="Times New Roman" w:hAnsi="Times New Roman"/>
        </w:rPr>
        <w:t>.</w:t>
      </w:r>
    </w:p>
  </w:footnote>
  <w:footnote w:id="10">
    <w:p w14:paraId="05BB8820" w14:textId="6552CB2B"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w:t>
      </w:r>
      <w:r>
        <w:rPr>
          <w:rFonts w:ascii="Times New Roman" w:hAnsi="Times New Roman"/>
          <w:i/>
        </w:rPr>
        <w:t>Sportisti</w:t>
      </w:r>
      <w:r>
        <w:rPr>
          <w:rFonts w:ascii="Times New Roman" w:hAnsi="Times New Roman"/>
        </w:rPr>
        <w:t xml:space="preserve"> urīna </w:t>
      </w:r>
      <w:r>
        <w:rPr>
          <w:rFonts w:ascii="Times New Roman" w:hAnsi="Times New Roman"/>
          <w:i/>
        </w:rPr>
        <w:t>ABP</w:t>
      </w:r>
      <w:r>
        <w:rPr>
          <w:rFonts w:ascii="Times New Roman" w:hAnsi="Times New Roman"/>
        </w:rPr>
        <w:t xml:space="preserve"> </w:t>
      </w:r>
      <w:r>
        <w:rPr>
          <w:rFonts w:ascii="Times New Roman" w:hAnsi="Times New Roman"/>
          <w:u w:val="single" w:color="000000"/>
        </w:rPr>
        <w:t>laboratoriskās dokumentācijas paketi</w:t>
      </w:r>
      <w:r>
        <w:rPr>
          <w:rFonts w:ascii="Times New Roman" w:hAnsi="Times New Roman"/>
        </w:rPr>
        <w:t xml:space="preserve"> vai urīna </w:t>
      </w:r>
      <w:r>
        <w:rPr>
          <w:rFonts w:ascii="Times New Roman" w:hAnsi="Times New Roman"/>
          <w:i/>
        </w:rPr>
        <w:t>ABP</w:t>
      </w:r>
      <w:r>
        <w:rPr>
          <w:rFonts w:ascii="Times New Roman" w:hAnsi="Times New Roman"/>
        </w:rPr>
        <w:t xml:space="preserve"> </w:t>
      </w:r>
      <w:r>
        <w:rPr>
          <w:rFonts w:ascii="Times New Roman" w:hAnsi="Times New Roman"/>
          <w:u w:val="single" w:color="000000"/>
        </w:rPr>
        <w:t>laboratorijas</w:t>
      </w:r>
      <w:r>
        <w:rPr>
          <w:rFonts w:ascii="Times New Roman" w:hAnsi="Times New Roman"/>
        </w:rPr>
        <w:t xml:space="preserve"> analīzes sertifikātu pieprasa tikai ar attiecīgās </w:t>
      </w:r>
      <w:r>
        <w:rPr>
          <w:rFonts w:ascii="Times New Roman" w:hAnsi="Times New Roman"/>
          <w:u w:val="single" w:color="000000"/>
        </w:rPr>
        <w:t>pārbaudes iestādes</w:t>
      </w:r>
      <w:r>
        <w:rPr>
          <w:rFonts w:ascii="Times New Roman" w:hAnsi="Times New Roman"/>
        </w:rPr>
        <w:t xml:space="preserve"> vai </w:t>
      </w:r>
      <w:r>
        <w:rPr>
          <w:rFonts w:ascii="Times New Roman" w:hAnsi="Times New Roman"/>
          <w:u w:val="single" w:color="000000"/>
        </w:rPr>
        <w:t>rezultātu pārvaldības iestādes</w:t>
      </w:r>
      <w:r>
        <w:rPr>
          <w:rFonts w:ascii="Times New Roman" w:hAnsi="Times New Roman"/>
        </w:rPr>
        <w:t xml:space="preserve"> starpniecību.</w:t>
      </w:r>
    </w:p>
  </w:footnote>
  <w:footnote w:id="11">
    <w:p w14:paraId="4FB6EC2D" w14:textId="138635E8"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Secības datnes oriģināla kopija (vēlams, analītiskā mērinstrumenta programmatūras ģenerēta), kas pierāda katra </w:t>
      </w:r>
      <w:r>
        <w:rPr>
          <w:rFonts w:ascii="Times New Roman" w:hAnsi="Times New Roman"/>
          <w:u w:val="single" w:color="000000"/>
        </w:rPr>
        <w:t>apstiprināšanas procedūrā</w:t>
      </w:r>
      <w:r>
        <w:rPr>
          <w:rFonts w:ascii="Times New Roman" w:hAnsi="Times New Roman"/>
        </w:rPr>
        <w:t xml:space="preserve"> analizētā </w:t>
      </w:r>
      <w:r>
        <w:rPr>
          <w:rFonts w:ascii="Times New Roman" w:hAnsi="Times New Roman"/>
          <w:i/>
        </w:rPr>
        <w:t>parauga</w:t>
      </w:r>
      <w:r>
        <w:rPr>
          <w:rFonts w:ascii="Times New Roman" w:hAnsi="Times New Roman"/>
        </w:rPr>
        <w:t xml:space="preserve"> identifikāciju un analīzes secību.</w:t>
      </w:r>
    </w:p>
  </w:footnote>
  <w:footnote w:id="12">
    <w:p w14:paraId="6D9944C5" w14:textId="4134F0A4"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rPr>
        <w:t>3</w:t>
      </w:r>
      <w:r>
        <w:rPr>
          <w:rFonts w:ascii="Times New Roman" w:hAnsi="Times New Roman"/>
        </w:rPr>
        <w:t xml:space="preserve"> Piemēram, “atbilst/neatbilst”, apliecinot atbilstību kritērijiem.</w:t>
      </w:r>
    </w:p>
  </w:footnote>
  <w:footnote w:id="13">
    <w:p w14:paraId="5715EF84" w14:textId="51D0449B"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rPr>
        <w:t>4</w:t>
      </w:r>
      <w:r>
        <w:rPr>
          <w:rFonts w:ascii="Times New Roman" w:hAnsi="Times New Roman"/>
        </w:rPr>
        <w:t xml:space="preserve"> Lai izpildītu šo prasību, var iesniegt </w:t>
      </w:r>
      <w:r>
        <w:rPr>
          <w:rFonts w:ascii="Times New Roman" w:hAnsi="Times New Roman"/>
          <w:i/>
        </w:rPr>
        <w:t>parauga</w:t>
      </w:r>
      <w:r>
        <w:rPr>
          <w:rFonts w:ascii="Times New Roman" w:hAnsi="Times New Roman"/>
        </w:rPr>
        <w:t xml:space="preserve"> ieraksta </w:t>
      </w:r>
      <w:r>
        <w:rPr>
          <w:rFonts w:ascii="Times New Roman" w:hAnsi="Times New Roman"/>
          <w:i/>
        </w:rPr>
        <w:t>ADAMS</w:t>
      </w:r>
      <w:r>
        <w:rPr>
          <w:rFonts w:ascii="Times New Roman" w:hAnsi="Times New Roman"/>
        </w:rPr>
        <w:t xml:space="preserve"> izdruku.</w:t>
      </w:r>
    </w:p>
  </w:footnote>
  <w:footnote w:id="14">
    <w:p w14:paraId="08C2F8FF" w14:textId="54120631"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rPr>
        <w:t>5</w:t>
      </w:r>
      <w:r>
        <w:rPr>
          <w:rFonts w:ascii="Times New Roman" w:hAnsi="Times New Roman"/>
        </w:rPr>
        <w:t xml:space="preserve"> Piemēram: “Mērinstrumenta [identifikācija] atbilst izpildes kritērijiem, pamatojoties uz </w:t>
      </w:r>
      <w:r>
        <w:rPr>
          <w:rFonts w:ascii="Times New Roman" w:hAnsi="Times New Roman"/>
          <w:u w:val="single"/>
        </w:rPr>
        <w:t>laboratorijas</w:t>
      </w:r>
      <w:r>
        <w:rPr>
          <w:rFonts w:ascii="Times New Roman" w:hAnsi="Times New Roman"/>
        </w:rPr>
        <w:t xml:space="preserve"> </w:t>
      </w:r>
      <w:r>
        <w:rPr>
          <w:rFonts w:ascii="Times New Roman" w:hAnsi="Times New Roman"/>
          <w:i/>
          <w:iCs/>
        </w:rPr>
        <w:t>SOP</w:t>
      </w:r>
      <w:r>
        <w:rPr>
          <w:rFonts w:ascii="Times New Roman" w:hAnsi="Times New Roman"/>
        </w:rPr>
        <w:t xml:space="preserve"> un </w:t>
      </w:r>
      <w:r>
        <w:rPr>
          <w:rFonts w:ascii="Times New Roman" w:hAnsi="Times New Roman"/>
          <w:i/>
          <w:iCs/>
        </w:rPr>
        <w:t>QC</w:t>
      </w:r>
      <w:r>
        <w:rPr>
          <w:rFonts w:ascii="Times New Roman" w:hAnsi="Times New Roman"/>
        </w:rPr>
        <w:t xml:space="preserve"> datiem.” Šo paziņojumu paraksta un datē operators, kas veicis novērtēšanu.</w:t>
      </w:r>
    </w:p>
  </w:footnote>
  <w:footnote w:id="15">
    <w:p w14:paraId="288A4F06" w14:textId="39DD84A9" w:rsidR="001B0144" w:rsidRPr="00004306" w:rsidRDefault="001B0144" w:rsidP="00004306">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Datnes kopija (vēlams, analītiskā mērinstrumenta programmatūras ģenerēta), kas pierāda katra </w:t>
      </w:r>
      <w:r>
        <w:rPr>
          <w:rFonts w:ascii="Times New Roman" w:hAnsi="Times New Roman"/>
          <w:u w:val="single" w:color="000000"/>
        </w:rPr>
        <w:t>apstiprināšanas procedūrā</w:t>
      </w:r>
      <w:r>
        <w:rPr>
          <w:rFonts w:ascii="Times New Roman" w:hAnsi="Times New Roman"/>
        </w:rPr>
        <w:t xml:space="preserve"> analizētā </w:t>
      </w:r>
      <w:r>
        <w:rPr>
          <w:rFonts w:ascii="Times New Roman" w:hAnsi="Times New Roman"/>
          <w:i/>
        </w:rPr>
        <w:t>parauga</w:t>
      </w:r>
      <w:r>
        <w:rPr>
          <w:rFonts w:ascii="Times New Roman" w:hAnsi="Times New Roman"/>
        </w:rPr>
        <w:t xml:space="preserve"> analīzes secību.</w:t>
      </w:r>
    </w:p>
  </w:footnote>
  <w:footnote w:id="16">
    <w:p w14:paraId="757A25A2" w14:textId="1AB3CCBD" w:rsidR="00FF3127" w:rsidRPr="00004306" w:rsidRDefault="00FF3127" w:rsidP="00004306">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Piemēram: “Instruments [tā identifikācija] atbilst izpildes kritērijiem, pamatojoties uz </w:t>
      </w:r>
      <w:r>
        <w:rPr>
          <w:rFonts w:ascii="Times New Roman" w:hAnsi="Times New Roman"/>
          <w:u w:val="single"/>
        </w:rPr>
        <w:t>laboratorijas</w:t>
      </w:r>
      <w:r>
        <w:rPr>
          <w:rFonts w:ascii="Times New Roman" w:hAnsi="Times New Roman"/>
        </w:rPr>
        <w:t xml:space="preserve"> </w:t>
      </w:r>
      <w:r>
        <w:rPr>
          <w:rFonts w:ascii="Times New Roman" w:hAnsi="Times New Roman"/>
          <w:i/>
          <w:iCs/>
        </w:rPr>
        <w:t>SOP</w:t>
      </w:r>
      <w:r>
        <w:rPr>
          <w:rFonts w:ascii="Times New Roman" w:hAnsi="Times New Roman"/>
        </w:rPr>
        <w:t xml:space="preserve"> un </w:t>
      </w:r>
      <w:r>
        <w:rPr>
          <w:rFonts w:ascii="Times New Roman" w:hAnsi="Times New Roman"/>
          <w:i/>
          <w:iCs/>
        </w:rPr>
        <w:t>QC</w:t>
      </w:r>
      <w:r>
        <w:rPr>
          <w:rFonts w:ascii="Times New Roman" w:hAnsi="Times New Roman"/>
        </w:rPr>
        <w:t xml:space="preserve"> datiem.” Šo paziņojumu paraksta un datē operators, kas veicis novērtēšanu.</w:t>
      </w:r>
    </w:p>
  </w:footnote>
  <w:footnote w:id="17">
    <w:p w14:paraId="3E7012C5" w14:textId="6A4694E0" w:rsidR="00D51B2A" w:rsidRPr="00004306" w:rsidRDefault="00D51B2A" w:rsidP="00004306">
      <w:pPr>
        <w:pStyle w:val="FootnoteText"/>
        <w:jc w:val="both"/>
        <w:rPr>
          <w:rFonts w:ascii="Times New Roman" w:hAnsi="Times New Roman" w:cs="Times New Roman"/>
        </w:rPr>
      </w:pPr>
      <w:r>
        <w:rPr>
          <w:rStyle w:val="FootnoteReference"/>
          <w:rFonts w:ascii="Times New Roman" w:hAnsi="Times New Roman"/>
        </w:rPr>
        <w:t>2</w:t>
      </w:r>
      <w:r>
        <w:rPr>
          <w:rFonts w:ascii="Times New Roman" w:hAnsi="Times New Roman"/>
        </w:rPr>
        <w:t xml:space="preserve"> Ja </w:t>
      </w:r>
      <w:r>
        <w:rPr>
          <w:rFonts w:ascii="Times New Roman" w:hAnsi="Times New Roman"/>
          <w:u w:val="single" w:color="000000"/>
        </w:rPr>
        <w:t>apstiprināšanas procedūrā</w:t>
      </w:r>
      <w:r>
        <w:rPr>
          <w:rFonts w:ascii="Times New Roman" w:hAnsi="Times New Roman"/>
        </w:rPr>
        <w:t xml:space="preserve"> </w:t>
      </w:r>
      <w:r>
        <w:rPr>
          <w:rFonts w:ascii="Times New Roman" w:hAnsi="Times New Roman"/>
          <w:i/>
          <w:iCs/>
        </w:rPr>
        <w:t>IGF-I</w:t>
      </w:r>
      <w:r>
        <w:rPr>
          <w:rFonts w:ascii="Times New Roman" w:hAnsi="Times New Roman"/>
        </w:rPr>
        <w:t xml:space="preserve"> daudzuma noteikšanai izmanto augšupējo </w:t>
      </w:r>
      <w:r>
        <w:rPr>
          <w:rFonts w:ascii="Times New Roman" w:hAnsi="Times New Roman"/>
          <w:i/>
          <w:iCs/>
        </w:rPr>
        <w:t>LC-MS/MS</w:t>
      </w:r>
      <w:r>
        <w:rPr>
          <w:rFonts w:ascii="Times New Roman" w:hAnsi="Times New Roman"/>
        </w:rPr>
        <w:t xml:space="preserve"> vai </w:t>
      </w:r>
      <w:r>
        <w:rPr>
          <w:rFonts w:ascii="Times New Roman" w:hAnsi="Times New Roman"/>
          <w:i/>
          <w:iCs/>
        </w:rPr>
        <w:t>LC-HRMS</w:t>
      </w:r>
      <w:r>
        <w:rPr>
          <w:rFonts w:ascii="Times New Roman" w:hAnsi="Times New Roman"/>
        </w:rPr>
        <w:t xml:space="preserve"> metodi, </w:t>
      </w:r>
      <w:r>
        <w:rPr>
          <w:rFonts w:ascii="Times New Roman" w:hAnsi="Times New Roman"/>
          <w:u w:val="single" w:color="000000"/>
        </w:rPr>
        <w:t>laboratorija</w:t>
      </w:r>
      <w:r>
        <w:rPr>
          <w:rFonts w:ascii="Times New Roman" w:hAnsi="Times New Roman"/>
        </w:rPr>
        <w:t xml:space="preserve"> ziņo </w:t>
      </w:r>
      <w:r>
        <w:rPr>
          <w:rFonts w:ascii="Times New Roman" w:hAnsi="Times New Roman"/>
          <w:i/>
          <w:iCs/>
        </w:rPr>
        <w:t>IGF-I</w:t>
      </w:r>
      <w:r>
        <w:rPr>
          <w:rFonts w:ascii="Times New Roman" w:hAnsi="Times New Roman"/>
        </w:rPr>
        <w:t xml:space="preserve"> koncentrācijas vērtības (trīskāršie iegūtie rezultāti, vidējā koncentrācija), kas iegūtas, nosakot T1 un T2 peptīdu daudzumu, kā arī aprēķināto šo vidējo koncentrācijas vērtību (T1, T2) starpību. Laboratorija ziņo arī par vidējo (kopējo) </w:t>
      </w:r>
      <w:r>
        <w:rPr>
          <w:rFonts w:ascii="Times New Roman" w:hAnsi="Times New Roman"/>
          <w:i/>
          <w:iCs/>
        </w:rPr>
        <w:t>IGF-I</w:t>
      </w:r>
      <w:r>
        <w:rPr>
          <w:rFonts w:ascii="Times New Roman" w:hAnsi="Times New Roman"/>
        </w:rPr>
        <w:t xml:space="preserve"> koncentrāciju, kas iegūta, nosakot T1 un T2 daudzumu [5].</w:t>
      </w:r>
    </w:p>
  </w:footnote>
  <w:footnote w:id="18">
    <w:p w14:paraId="5306F01F" w14:textId="67ACEC50" w:rsidR="00D51B2A" w:rsidRPr="00004306" w:rsidRDefault="00D51B2A" w:rsidP="00004306">
      <w:pPr>
        <w:jc w:val="both"/>
        <w:rPr>
          <w:rFonts w:ascii="Times New Roman" w:eastAsia="Arial" w:hAnsi="Times New Roman" w:cs="Times New Roman"/>
          <w:noProof/>
          <w:sz w:val="20"/>
          <w:szCs w:val="20"/>
        </w:rPr>
      </w:pPr>
      <w:r>
        <w:rPr>
          <w:rStyle w:val="FootnoteReference"/>
          <w:rFonts w:ascii="Times New Roman" w:hAnsi="Times New Roman"/>
          <w:sz w:val="20"/>
        </w:rPr>
        <w:t>3</w:t>
      </w:r>
      <w:r>
        <w:rPr>
          <w:rFonts w:ascii="Times New Roman" w:hAnsi="Times New Roman"/>
          <w:sz w:val="20"/>
        </w:rPr>
        <w:t xml:space="preserve"> Ja </w:t>
      </w:r>
      <w:r>
        <w:rPr>
          <w:rFonts w:ascii="Times New Roman" w:hAnsi="Times New Roman"/>
          <w:sz w:val="20"/>
          <w:u w:val="single"/>
        </w:rPr>
        <w:t>apstiprināšanas procedūrā</w:t>
      </w:r>
      <w:r>
        <w:rPr>
          <w:rFonts w:ascii="Times New Roman" w:hAnsi="Times New Roman"/>
          <w:sz w:val="20"/>
        </w:rPr>
        <w:t xml:space="preserve"> </w:t>
      </w:r>
      <w:r>
        <w:rPr>
          <w:rFonts w:ascii="Times New Roman" w:hAnsi="Times New Roman"/>
          <w:i/>
          <w:iCs/>
          <w:sz w:val="20"/>
        </w:rPr>
        <w:t>IGF-I</w:t>
      </w:r>
      <w:r>
        <w:rPr>
          <w:rFonts w:ascii="Times New Roman" w:hAnsi="Times New Roman"/>
          <w:sz w:val="20"/>
        </w:rPr>
        <w:t xml:space="preserve"> daudzuma noteikšanai izmanto augšupējo </w:t>
      </w:r>
      <w:r>
        <w:rPr>
          <w:rFonts w:ascii="Times New Roman" w:hAnsi="Times New Roman"/>
          <w:i/>
          <w:iCs/>
          <w:sz w:val="20"/>
        </w:rPr>
        <w:t>LC-MS/MS</w:t>
      </w:r>
      <w:r>
        <w:rPr>
          <w:rFonts w:ascii="Times New Roman" w:hAnsi="Times New Roman"/>
          <w:sz w:val="20"/>
        </w:rPr>
        <w:t xml:space="preserve"> vai </w:t>
      </w:r>
      <w:r>
        <w:rPr>
          <w:rFonts w:ascii="Times New Roman" w:hAnsi="Times New Roman"/>
          <w:i/>
          <w:iCs/>
          <w:sz w:val="20"/>
        </w:rPr>
        <w:t>LC-HRMS</w:t>
      </w:r>
      <w:r>
        <w:rPr>
          <w:rFonts w:ascii="Times New Roman" w:hAnsi="Times New Roman"/>
          <w:sz w:val="20"/>
        </w:rPr>
        <w:t xml:space="preserve"> metodi, </w:t>
      </w:r>
      <w:r>
        <w:rPr>
          <w:rFonts w:ascii="Times New Roman" w:hAnsi="Times New Roman"/>
          <w:i/>
          <w:iCs/>
          <w:sz w:val="20"/>
        </w:rPr>
        <w:t>GH-2000</w:t>
      </w:r>
      <w:r>
        <w:rPr>
          <w:rFonts w:ascii="Times New Roman" w:hAnsi="Times New Roman"/>
          <w:sz w:val="20"/>
        </w:rPr>
        <w:t xml:space="preserve"> vērtību aprēķina no </w:t>
      </w:r>
      <w:r>
        <w:rPr>
          <w:rFonts w:ascii="Times New Roman" w:hAnsi="Times New Roman"/>
          <w:i/>
          <w:iCs/>
          <w:sz w:val="20"/>
        </w:rPr>
        <w:t>IGF-I</w:t>
      </w:r>
      <w:r>
        <w:rPr>
          <w:rFonts w:ascii="Times New Roman" w:hAnsi="Times New Roman"/>
          <w:sz w:val="20"/>
        </w:rPr>
        <w:t xml:space="preserve"> vidējās (kopējās) koncentrācijas (ng/ml), kas iegūta, nosakot T1 unT2 daudzumu, naturālā logaritma (ln) [5].</w:t>
      </w:r>
    </w:p>
  </w:footnote>
  <w:footnote w:id="19">
    <w:p w14:paraId="2C642CB8" w14:textId="2D9B49B7" w:rsidR="00004306" w:rsidRPr="00004306" w:rsidRDefault="00004306" w:rsidP="00004306">
      <w:pPr>
        <w:pStyle w:val="FootnoteText"/>
        <w:jc w:val="both"/>
        <w:rPr>
          <w:rFonts w:ascii="Times New Roman" w:hAnsi="Times New Roman" w:cs="Times New Roman"/>
        </w:rPr>
      </w:pPr>
      <w:r>
        <w:rPr>
          <w:rStyle w:val="FootnoteReference"/>
          <w:rFonts w:ascii="Times New Roman" w:hAnsi="Times New Roman"/>
        </w:rPr>
        <w:t>1</w:t>
      </w:r>
      <w:r>
        <w:rPr>
          <w:rFonts w:ascii="Times New Roman" w:hAnsi="Times New Roman"/>
        </w:rPr>
        <w:t xml:space="preserve"> </w:t>
      </w:r>
      <w:r>
        <w:rPr>
          <w:rFonts w:ascii="Times New Roman" w:hAnsi="Times New Roman"/>
          <w:i/>
        </w:rPr>
        <w:t>Sportisti</w:t>
      </w:r>
      <w:r>
        <w:rPr>
          <w:rFonts w:ascii="Times New Roman" w:hAnsi="Times New Roman"/>
        </w:rPr>
        <w:t xml:space="preserve"> asins </w:t>
      </w:r>
      <w:r>
        <w:rPr>
          <w:rFonts w:ascii="Times New Roman" w:hAnsi="Times New Roman"/>
          <w:i/>
        </w:rPr>
        <w:t>ABP</w:t>
      </w:r>
      <w:r>
        <w:rPr>
          <w:rFonts w:ascii="Times New Roman" w:hAnsi="Times New Roman"/>
        </w:rPr>
        <w:t xml:space="preserve"> </w:t>
      </w:r>
      <w:r>
        <w:rPr>
          <w:rFonts w:ascii="Times New Roman" w:hAnsi="Times New Roman"/>
          <w:u w:val="single" w:color="000000"/>
        </w:rPr>
        <w:t>laboratoriskās dokumentācijas paketi</w:t>
      </w:r>
      <w:r>
        <w:rPr>
          <w:rFonts w:ascii="Times New Roman" w:hAnsi="Times New Roman"/>
        </w:rPr>
        <w:t xml:space="preserve"> vai asins </w:t>
      </w:r>
      <w:r>
        <w:rPr>
          <w:rFonts w:ascii="Times New Roman" w:hAnsi="Times New Roman"/>
          <w:i/>
        </w:rPr>
        <w:t>ABP</w:t>
      </w:r>
      <w:r>
        <w:rPr>
          <w:rFonts w:ascii="Times New Roman" w:hAnsi="Times New Roman"/>
        </w:rPr>
        <w:t xml:space="preserve"> </w:t>
      </w:r>
      <w:r>
        <w:rPr>
          <w:rFonts w:ascii="Times New Roman" w:hAnsi="Times New Roman"/>
          <w:u w:val="single" w:color="000000"/>
        </w:rPr>
        <w:t>laboratorijas</w:t>
      </w:r>
      <w:r>
        <w:rPr>
          <w:rFonts w:ascii="Times New Roman" w:hAnsi="Times New Roman"/>
        </w:rPr>
        <w:t xml:space="preserve"> analīzes sertifikātu pieprasa tikai ar attiecīgās </w:t>
      </w:r>
      <w:r>
        <w:rPr>
          <w:rFonts w:ascii="Times New Roman" w:hAnsi="Times New Roman"/>
          <w:u w:val="single" w:color="000000"/>
        </w:rPr>
        <w:t>pārbaudes iestādes</w:t>
      </w:r>
      <w:r>
        <w:rPr>
          <w:rFonts w:ascii="Times New Roman" w:hAnsi="Times New Roman"/>
        </w:rPr>
        <w:t xml:space="preserve"> vai </w:t>
      </w:r>
      <w:r>
        <w:rPr>
          <w:rFonts w:ascii="Times New Roman" w:hAnsi="Times New Roman"/>
          <w:u w:val="single" w:color="000000"/>
        </w:rPr>
        <w:t>rezultātu pārvaldības iestādes</w:t>
      </w:r>
      <w:r>
        <w:rPr>
          <w:rFonts w:ascii="Times New Roman" w:hAnsi="Times New Roman"/>
        </w:rPr>
        <w:t xml:space="preserve"> starpniecību.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76A80" w14:textId="77777777" w:rsidR="00E36716" w:rsidRPr="00E36716" w:rsidRDefault="00E36716" w:rsidP="00E36716">
    <w:pPr>
      <w:pStyle w:val="Header"/>
      <w:rPr>
        <w:rStyle w:val="PageNumber"/>
        <w:rFonts w:ascii="Times New Roman" w:hAnsi="Times New Roman" w:cs="Times New Roman"/>
        <w:sz w:val="20"/>
        <w:szCs w:val="20"/>
      </w:rPr>
    </w:pPr>
    <w:bookmarkStart w:id="6" w:name="_Hlk496261784"/>
    <w:bookmarkStart w:id="7" w:name="_Hlk496261785"/>
    <w:bookmarkStart w:id="8" w:name="_Hlk496261786"/>
    <w:bookmarkStart w:id="9" w:name="_Hlk502757728"/>
    <w:bookmarkStart w:id="10" w:name="_Hlk502757729"/>
    <w:bookmarkStart w:id="11" w:name="_Hlk502757738"/>
    <w:bookmarkStart w:id="12" w:name="_Hlk502757739"/>
    <w:bookmarkStart w:id="13" w:name="_Hlk30491084"/>
    <w:bookmarkStart w:id="14" w:name="_Hlk30491085"/>
  </w:p>
  <w:p w14:paraId="3DCD73A3" w14:textId="6F101F63" w:rsidR="00E36716" w:rsidRPr="00E36716" w:rsidRDefault="00E36716" w:rsidP="00E36716">
    <w:pPr>
      <w:pStyle w:val="Header"/>
      <w:tabs>
        <w:tab w:val="clear" w:pos="4513"/>
        <w:tab w:val="clear" w:pos="9026"/>
        <w:tab w:val="right" w:leader="underscore" w:pos="9072"/>
      </w:tabs>
      <w:rPr>
        <w:rStyle w:val="PageNumber"/>
        <w:rFonts w:ascii="Times New Roman" w:hAnsi="Times New Roman" w:cs="Times New Roman"/>
        <w:sz w:val="20"/>
        <w:szCs w:val="20"/>
      </w:rPr>
    </w:pPr>
    <w:r w:rsidRPr="00E36716">
      <w:rPr>
        <w:rStyle w:val="PageNumber"/>
        <w:rFonts w:ascii="Times New Roman" w:hAnsi="Times New Roman" w:cs="Times New Roman"/>
        <w:sz w:val="20"/>
        <w:szCs w:val="20"/>
      </w:rPr>
      <w:tab/>
    </w:r>
  </w:p>
  <w:bookmarkEnd w:id="6"/>
  <w:bookmarkEnd w:id="7"/>
  <w:bookmarkEnd w:id="8"/>
  <w:bookmarkEnd w:id="9"/>
  <w:bookmarkEnd w:id="10"/>
  <w:bookmarkEnd w:id="11"/>
  <w:bookmarkEnd w:id="12"/>
  <w:bookmarkEnd w:id="13"/>
  <w:bookmarkEnd w:id="14"/>
  <w:p w14:paraId="0DDA0477" w14:textId="77777777" w:rsidR="00E36716" w:rsidRPr="00E36716" w:rsidRDefault="00E36716" w:rsidP="00E36716">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D9777" w14:textId="77777777" w:rsidR="00E36716" w:rsidRPr="00E36716" w:rsidRDefault="00E36716" w:rsidP="00E36716">
    <w:pPr>
      <w:pBdr>
        <w:bottom w:val="single" w:sz="12" w:space="5" w:color="auto"/>
      </w:pBdr>
      <w:rPr>
        <w:rFonts w:ascii="Times New Roman" w:hAnsi="Times New Roman" w:cs="Times New Roman"/>
        <w:spacing w:val="-2"/>
        <w:sz w:val="20"/>
        <w:szCs w:val="20"/>
      </w:rPr>
    </w:pPr>
    <w:bookmarkStart w:id="15" w:name="_Hlk496261745"/>
    <w:bookmarkStart w:id="16" w:name="_Hlk496261746"/>
    <w:bookmarkStart w:id="17" w:name="_Hlk496261747"/>
    <w:bookmarkStart w:id="18" w:name="_Hlk30491063"/>
    <w:bookmarkStart w:id="19" w:name="_Hlk30491064"/>
  </w:p>
  <w:bookmarkEnd w:id="15"/>
  <w:bookmarkEnd w:id="16"/>
  <w:bookmarkEnd w:id="17"/>
  <w:bookmarkEnd w:id="18"/>
  <w:bookmarkEnd w:id="19"/>
  <w:p w14:paraId="6DF89FDF" w14:textId="77777777" w:rsidR="00E36716" w:rsidRPr="00E36716" w:rsidRDefault="00E36716" w:rsidP="00E3671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C6C77"/>
    <w:multiLevelType w:val="hybridMultilevel"/>
    <w:tmpl w:val="BE2C1F58"/>
    <w:lvl w:ilvl="0" w:tplc="F5C2D966">
      <w:start w:val="1"/>
      <w:numFmt w:val="decimal"/>
      <w:lvlText w:val="%1."/>
      <w:lvlJc w:val="left"/>
      <w:pPr>
        <w:ind w:left="531" w:hanging="360"/>
      </w:pPr>
      <w:rPr>
        <w:rFonts w:ascii="Arial" w:eastAsia="Arial" w:hAnsi="Arial" w:hint="default"/>
        <w:spacing w:val="-1"/>
        <w:w w:val="99"/>
        <w:sz w:val="20"/>
        <w:szCs w:val="20"/>
      </w:rPr>
    </w:lvl>
    <w:lvl w:ilvl="1" w:tplc="AB08D966">
      <w:start w:val="1"/>
      <w:numFmt w:val="bullet"/>
      <w:lvlText w:val="•"/>
      <w:lvlJc w:val="left"/>
      <w:pPr>
        <w:ind w:left="1458" w:hanging="360"/>
      </w:pPr>
      <w:rPr>
        <w:rFonts w:hint="default"/>
      </w:rPr>
    </w:lvl>
    <w:lvl w:ilvl="2" w:tplc="C47C457A">
      <w:start w:val="1"/>
      <w:numFmt w:val="bullet"/>
      <w:lvlText w:val="•"/>
      <w:lvlJc w:val="left"/>
      <w:pPr>
        <w:ind w:left="2385" w:hanging="360"/>
      </w:pPr>
      <w:rPr>
        <w:rFonts w:hint="default"/>
      </w:rPr>
    </w:lvl>
    <w:lvl w:ilvl="3" w:tplc="B93CC9BC">
      <w:start w:val="1"/>
      <w:numFmt w:val="bullet"/>
      <w:lvlText w:val="•"/>
      <w:lvlJc w:val="left"/>
      <w:pPr>
        <w:ind w:left="3312" w:hanging="360"/>
      </w:pPr>
      <w:rPr>
        <w:rFonts w:hint="default"/>
      </w:rPr>
    </w:lvl>
    <w:lvl w:ilvl="4" w:tplc="DCF64CAA">
      <w:start w:val="1"/>
      <w:numFmt w:val="bullet"/>
      <w:lvlText w:val="•"/>
      <w:lvlJc w:val="left"/>
      <w:pPr>
        <w:ind w:left="4239" w:hanging="360"/>
      </w:pPr>
      <w:rPr>
        <w:rFonts w:hint="default"/>
      </w:rPr>
    </w:lvl>
    <w:lvl w:ilvl="5" w:tplc="7034E970">
      <w:start w:val="1"/>
      <w:numFmt w:val="bullet"/>
      <w:lvlText w:val="•"/>
      <w:lvlJc w:val="left"/>
      <w:pPr>
        <w:ind w:left="5165" w:hanging="360"/>
      </w:pPr>
      <w:rPr>
        <w:rFonts w:hint="default"/>
      </w:rPr>
    </w:lvl>
    <w:lvl w:ilvl="6" w:tplc="F17CB232">
      <w:start w:val="1"/>
      <w:numFmt w:val="bullet"/>
      <w:lvlText w:val="•"/>
      <w:lvlJc w:val="left"/>
      <w:pPr>
        <w:ind w:left="6092" w:hanging="360"/>
      </w:pPr>
      <w:rPr>
        <w:rFonts w:hint="default"/>
      </w:rPr>
    </w:lvl>
    <w:lvl w:ilvl="7" w:tplc="C312FAF8">
      <w:start w:val="1"/>
      <w:numFmt w:val="bullet"/>
      <w:lvlText w:val="•"/>
      <w:lvlJc w:val="left"/>
      <w:pPr>
        <w:ind w:left="7019" w:hanging="360"/>
      </w:pPr>
      <w:rPr>
        <w:rFonts w:hint="default"/>
      </w:rPr>
    </w:lvl>
    <w:lvl w:ilvl="8" w:tplc="A614DD50">
      <w:start w:val="1"/>
      <w:numFmt w:val="bullet"/>
      <w:lvlText w:val="•"/>
      <w:lvlJc w:val="left"/>
      <w:pPr>
        <w:ind w:left="7946" w:hanging="360"/>
      </w:pPr>
      <w:rPr>
        <w:rFonts w:hint="default"/>
      </w:rPr>
    </w:lvl>
  </w:abstractNum>
  <w:abstractNum w:abstractNumId="1" w15:restartNumberingAfterBreak="0">
    <w:nsid w:val="2ED90A2C"/>
    <w:multiLevelType w:val="hybridMultilevel"/>
    <w:tmpl w:val="DE04BA48"/>
    <w:lvl w:ilvl="0" w:tplc="12ACAE58">
      <w:start w:val="3"/>
      <w:numFmt w:val="decimal"/>
      <w:lvlText w:val="%1"/>
      <w:lvlJc w:val="left"/>
      <w:pPr>
        <w:ind w:left="751" w:hanging="632"/>
      </w:pPr>
      <w:rPr>
        <w:rFonts w:hint="default"/>
      </w:rPr>
    </w:lvl>
    <w:lvl w:ilvl="1" w:tplc="EB582DBC">
      <w:start w:val="3"/>
      <w:numFmt w:val="decimal"/>
      <w:lvlText w:val="%1.%2"/>
      <w:lvlJc w:val="left"/>
      <w:pPr>
        <w:ind w:left="751" w:hanging="632"/>
      </w:pPr>
      <w:rPr>
        <w:rFonts w:hint="default"/>
      </w:rPr>
    </w:lvl>
    <w:lvl w:ilvl="2" w:tplc="FB5CBF7C">
      <w:start w:val="1"/>
      <w:numFmt w:val="decimal"/>
      <w:lvlText w:val="%1.%2.%3."/>
      <w:lvlJc w:val="left"/>
      <w:pPr>
        <w:ind w:left="751" w:hanging="632"/>
      </w:pPr>
      <w:rPr>
        <w:rFonts w:ascii="Arial" w:eastAsia="Arial" w:hAnsi="Arial" w:hint="default"/>
        <w:spacing w:val="-1"/>
        <w:sz w:val="22"/>
        <w:szCs w:val="22"/>
      </w:rPr>
    </w:lvl>
    <w:lvl w:ilvl="3" w:tplc="AB0C9B1A">
      <w:start w:val="1"/>
      <w:numFmt w:val="bullet"/>
      <w:lvlText w:val=""/>
      <w:lvlJc w:val="left"/>
      <w:pPr>
        <w:ind w:left="479" w:hanging="272"/>
      </w:pPr>
      <w:rPr>
        <w:rFonts w:ascii="Symbol" w:eastAsia="Symbol" w:hAnsi="Symbol" w:hint="default"/>
        <w:b/>
        <w:bCs/>
        <w:sz w:val="22"/>
        <w:szCs w:val="22"/>
      </w:rPr>
    </w:lvl>
    <w:lvl w:ilvl="4" w:tplc="AEC43B02">
      <w:start w:val="1"/>
      <w:numFmt w:val="bullet"/>
      <w:lvlText w:val="o"/>
      <w:lvlJc w:val="left"/>
      <w:pPr>
        <w:ind w:left="1291" w:hanging="272"/>
      </w:pPr>
      <w:rPr>
        <w:rFonts w:ascii="Courier New" w:eastAsia="Courier New" w:hAnsi="Courier New" w:hint="default"/>
        <w:sz w:val="22"/>
        <w:szCs w:val="22"/>
      </w:rPr>
    </w:lvl>
    <w:lvl w:ilvl="5" w:tplc="3B64CBC4">
      <w:start w:val="1"/>
      <w:numFmt w:val="bullet"/>
      <w:lvlText w:val="•"/>
      <w:lvlJc w:val="left"/>
      <w:pPr>
        <w:ind w:left="1291" w:hanging="272"/>
      </w:pPr>
      <w:rPr>
        <w:rFonts w:hint="default"/>
      </w:rPr>
    </w:lvl>
    <w:lvl w:ilvl="6" w:tplc="D5D6017A">
      <w:start w:val="1"/>
      <w:numFmt w:val="bullet"/>
      <w:lvlText w:val="•"/>
      <w:lvlJc w:val="left"/>
      <w:pPr>
        <w:ind w:left="2996" w:hanging="272"/>
      </w:pPr>
      <w:rPr>
        <w:rFonts w:hint="default"/>
      </w:rPr>
    </w:lvl>
    <w:lvl w:ilvl="7" w:tplc="F78A33F0">
      <w:start w:val="1"/>
      <w:numFmt w:val="bullet"/>
      <w:lvlText w:val="•"/>
      <w:lvlJc w:val="left"/>
      <w:pPr>
        <w:ind w:left="4702" w:hanging="272"/>
      </w:pPr>
      <w:rPr>
        <w:rFonts w:hint="default"/>
      </w:rPr>
    </w:lvl>
    <w:lvl w:ilvl="8" w:tplc="FA229C7C">
      <w:start w:val="1"/>
      <w:numFmt w:val="bullet"/>
      <w:lvlText w:val="•"/>
      <w:lvlJc w:val="left"/>
      <w:pPr>
        <w:ind w:left="6408" w:hanging="272"/>
      </w:pPr>
      <w:rPr>
        <w:rFonts w:hint="default"/>
      </w:rPr>
    </w:lvl>
  </w:abstractNum>
  <w:abstractNum w:abstractNumId="2" w15:restartNumberingAfterBreak="0">
    <w:nsid w:val="35E01506"/>
    <w:multiLevelType w:val="hybridMultilevel"/>
    <w:tmpl w:val="6E341E10"/>
    <w:lvl w:ilvl="0" w:tplc="B12A0F5C">
      <w:start w:val="2"/>
      <w:numFmt w:val="decimal"/>
      <w:lvlText w:val="%1"/>
      <w:lvlJc w:val="left"/>
      <w:pPr>
        <w:ind w:left="489" w:hanging="370"/>
      </w:pPr>
      <w:rPr>
        <w:rFonts w:hint="default"/>
      </w:rPr>
    </w:lvl>
    <w:lvl w:ilvl="1" w:tplc="BBDA3E2C">
      <w:start w:val="1"/>
      <w:numFmt w:val="decimal"/>
      <w:lvlText w:val="%1.%2"/>
      <w:lvlJc w:val="left"/>
      <w:pPr>
        <w:ind w:left="489" w:hanging="370"/>
      </w:pPr>
      <w:rPr>
        <w:rFonts w:ascii="Arial" w:eastAsia="Arial" w:hAnsi="Arial" w:hint="default"/>
        <w:spacing w:val="-1"/>
        <w:sz w:val="22"/>
        <w:szCs w:val="22"/>
      </w:rPr>
    </w:lvl>
    <w:lvl w:ilvl="2" w:tplc="6CF20EA8">
      <w:start w:val="1"/>
      <w:numFmt w:val="bullet"/>
      <w:lvlText w:val=""/>
      <w:lvlJc w:val="left"/>
      <w:pPr>
        <w:ind w:left="480" w:hanging="272"/>
      </w:pPr>
      <w:rPr>
        <w:rFonts w:ascii="Symbol" w:eastAsia="Symbol" w:hAnsi="Symbol" w:hint="default"/>
        <w:b/>
        <w:bCs/>
        <w:sz w:val="22"/>
        <w:szCs w:val="22"/>
      </w:rPr>
    </w:lvl>
    <w:lvl w:ilvl="3" w:tplc="A934E3B0">
      <w:start w:val="1"/>
      <w:numFmt w:val="bullet"/>
      <w:lvlText w:val="o"/>
      <w:lvlJc w:val="left"/>
      <w:pPr>
        <w:ind w:left="1020" w:hanging="272"/>
      </w:pPr>
      <w:rPr>
        <w:rFonts w:ascii="Courier New" w:eastAsia="Courier New" w:hAnsi="Courier New" w:hint="default"/>
        <w:sz w:val="22"/>
        <w:szCs w:val="22"/>
      </w:rPr>
    </w:lvl>
    <w:lvl w:ilvl="4" w:tplc="88A0FB7E">
      <w:start w:val="1"/>
      <w:numFmt w:val="bullet"/>
      <w:lvlText w:val="-"/>
      <w:lvlJc w:val="left"/>
      <w:pPr>
        <w:ind w:left="1290" w:hanging="269"/>
      </w:pPr>
      <w:rPr>
        <w:rFonts w:ascii="Times New Roman" w:eastAsia="Times New Roman" w:hAnsi="Times New Roman" w:hint="default"/>
        <w:sz w:val="22"/>
        <w:szCs w:val="22"/>
      </w:rPr>
    </w:lvl>
    <w:lvl w:ilvl="5" w:tplc="B8D423E4">
      <w:start w:val="1"/>
      <w:numFmt w:val="bullet"/>
      <w:lvlText w:val="•"/>
      <w:lvlJc w:val="left"/>
      <w:pPr>
        <w:ind w:left="1291" w:hanging="269"/>
      </w:pPr>
      <w:rPr>
        <w:rFonts w:hint="default"/>
      </w:rPr>
    </w:lvl>
    <w:lvl w:ilvl="6" w:tplc="4268F346">
      <w:start w:val="1"/>
      <w:numFmt w:val="bullet"/>
      <w:lvlText w:val="•"/>
      <w:lvlJc w:val="left"/>
      <w:pPr>
        <w:ind w:left="1540" w:hanging="269"/>
      </w:pPr>
      <w:rPr>
        <w:rFonts w:hint="default"/>
      </w:rPr>
    </w:lvl>
    <w:lvl w:ilvl="7" w:tplc="45BA57A6">
      <w:start w:val="1"/>
      <w:numFmt w:val="bullet"/>
      <w:lvlText w:val="•"/>
      <w:lvlJc w:val="left"/>
      <w:pPr>
        <w:ind w:left="1540" w:hanging="269"/>
      </w:pPr>
      <w:rPr>
        <w:rFonts w:hint="default"/>
      </w:rPr>
    </w:lvl>
    <w:lvl w:ilvl="8" w:tplc="0C0469AE">
      <w:start w:val="1"/>
      <w:numFmt w:val="bullet"/>
      <w:lvlText w:val="•"/>
      <w:lvlJc w:val="left"/>
      <w:pPr>
        <w:ind w:left="4293" w:hanging="269"/>
      </w:pPr>
      <w:rPr>
        <w:rFonts w:hint="default"/>
      </w:rPr>
    </w:lvl>
  </w:abstractNum>
  <w:abstractNum w:abstractNumId="3" w15:restartNumberingAfterBreak="0">
    <w:nsid w:val="393C6433"/>
    <w:multiLevelType w:val="hybridMultilevel"/>
    <w:tmpl w:val="A85A1F64"/>
    <w:lvl w:ilvl="0" w:tplc="BD90EC30">
      <w:start w:val="3"/>
      <w:numFmt w:val="decimal"/>
      <w:lvlText w:val="%1"/>
      <w:lvlJc w:val="left"/>
      <w:pPr>
        <w:ind w:left="640" w:hanging="541"/>
      </w:pPr>
      <w:rPr>
        <w:rFonts w:hint="default"/>
      </w:rPr>
    </w:lvl>
    <w:lvl w:ilvl="1" w:tplc="B5C4C29A">
      <w:start w:val="1"/>
      <w:numFmt w:val="decimal"/>
      <w:lvlText w:val="%1.%2."/>
      <w:lvlJc w:val="left"/>
      <w:pPr>
        <w:ind w:left="640" w:hanging="541"/>
      </w:pPr>
      <w:rPr>
        <w:rFonts w:ascii="Arial" w:eastAsia="Arial" w:hAnsi="Arial" w:hint="default"/>
        <w:spacing w:val="-1"/>
        <w:sz w:val="22"/>
        <w:szCs w:val="22"/>
      </w:rPr>
    </w:lvl>
    <w:lvl w:ilvl="2" w:tplc="3E943EF8">
      <w:start w:val="1"/>
      <w:numFmt w:val="bullet"/>
      <w:lvlText w:val=""/>
      <w:lvlJc w:val="left"/>
      <w:pPr>
        <w:ind w:left="460" w:hanging="272"/>
      </w:pPr>
      <w:rPr>
        <w:rFonts w:ascii="Symbol" w:eastAsia="Symbol" w:hAnsi="Symbol" w:hint="default"/>
        <w:b/>
        <w:bCs/>
        <w:sz w:val="22"/>
        <w:szCs w:val="22"/>
      </w:rPr>
    </w:lvl>
    <w:lvl w:ilvl="3" w:tplc="248EC6DA">
      <w:start w:val="1"/>
      <w:numFmt w:val="bullet"/>
      <w:lvlText w:val="•"/>
      <w:lvlJc w:val="left"/>
      <w:pPr>
        <w:ind w:left="1864" w:hanging="272"/>
      </w:pPr>
      <w:rPr>
        <w:rFonts w:hint="default"/>
      </w:rPr>
    </w:lvl>
    <w:lvl w:ilvl="4" w:tplc="14229F34">
      <w:start w:val="1"/>
      <w:numFmt w:val="bullet"/>
      <w:lvlText w:val="•"/>
      <w:lvlJc w:val="left"/>
      <w:pPr>
        <w:ind w:left="2998" w:hanging="272"/>
      </w:pPr>
      <w:rPr>
        <w:rFonts w:hint="default"/>
      </w:rPr>
    </w:lvl>
    <w:lvl w:ilvl="5" w:tplc="FA2ADEF6">
      <w:start w:val="1"/>
      <w:numFmt w:val="bullet"/>
      <w:lvlText w:val="•"/>
      <w:lvlJc w:val="left"/>
      <w:pPr>
        <w:ind w:left="4132" w:hanging="272"/>
      </w:pPr>
      <w:rPr>
        <w:rFonts w:hint="default"/>
      </w:rPr>
    </w:lvl>
    <w:lvl w:ilvl="6" w:tplc="1CE26BA8">
      <w:start w:val="1"/>
      <w:numFmt w:val="bullet"/>
      <w:lvlText w:val="•"/>
      <w:lvlJc w:val="left"/>
      <w:pPr>
        <w:ind w:left="5265" w:hanging="272"/>
      </w:pPr>
      <w:rPr>
        <w:rFonts w:hint="default"/>
      </w:rPr>
    </w:lvl>
    <w:lvl w:ilvl="7" w:tplc="82F8F3D2">
      <w:start w:val="1"/>
      <w:numFmt w:val="bullet"/>
      <w:lvlText w:val="•"/>
      <w:lvlJc w:val="left"/>
      <w:pPr>
        <w:ind w:left="6399" w:hanging="272"/>
      </w:pPr>
      <w:rPr>
        <w:rFonts w:hint="default"/>
      </w:rPr>
    </w:lvl>
    <w:lvl w:ilvl="8" w:tplc="506A5E12">
      <w:start w:val="1"/>
      <w:numFmt w:val="bullet"/>
      <w:lvlText w:val="•"/>
      <w:lvlJc w:val="left"/>
      <w:pPr>
        <w:ind w:left="7532" w:hanging="272"/>
      </w:pPr>
      <w:rPr>
        <w:rFonts w:hint="default"/>
      </w:rPr>
    </w:lvl>
  </w:abstractNum>
  <w:abstractNum w:abstractNumId="4" w15:restartNumberingAfterBreak="0">
    <w:nsid w:val="3D940C90"/>
    <w:multiLevelType w:val="hybridMultilevel"/>
    <w:tmpl w:val="27A2DEFE"/>
    <w:lvl w:ilvl="0" w:tplc="780E30BA">
      <w:start w:val="2"/>
      <w:numFmt w:val="decimal"/>
      <w:lvlText w:val="%1"/>
      <w:lvlJc w:val="left"/>
      <w:pPr>
        <w:ind w:left="571" w:hanging="452"/>
      </w:pPr>
      <w:rPr>
        <w:rFonts w:hint="default"/>
      </w:rPr>
    </w:lvl>
    <w:lvl w:ilvl="1" w:tplc="DD0246E6">
      <w:start w:val="1"/>
      <w:numFmt w:val="decimal"/>
      <w:lvlText w:val="%1.%2."/>
      <w:lvlJc w:val="left"/>
      <w:pPr>
        <w:ind w:left="571" w:hanging="452"/>
      </w:pPr>
      <w:rPr>
        <w:rFonts w:ascii="Arial" w:eastAsia="Arial" w:hAnsi="Arial" w:hint="default"/>
        <w:spacing w:val="-1"/>
        <w:sz w:val="22"/>
        <w:szCs w:val="22"/>
      </w:rPr>
    </w:lvl>
    <w:lvl w:ilvl="2" w:tplc="340649FC">
      <w:start w:val="1"/>
      <w:numFmt w:val="bullet"/>
      <w:lvlText w:val=""/>
      <w:lvlJc w:val="left"/>
      <w:pPr>
        <w:ind w:left="751" w:hanging="272"/>
      </w:pPr>
      <w:rPr>
        <w:rFonts w:ascii="Symbol" w:eastAsia="Symbol" w:hAnsi="Symbol" w:hint="default"/>
        <w:b/>
        <w:bCs/>
        <w:sz w:val="22"/>
        <w:szCs w:val="22"/>
      </w:rPr>
    </w:lvl>
    <w:lvl w:ilvl="3" w:tplc="AACA99EC">
      <w:start w:val="1"/>
      <w:numFmt w:val="bullet"/>
      <w:lvlText w:val="o"/>
      <w:lvlJc w:val="left"/>
      <w:pPr>
        <w:ind w:left="1291" w:hanging="265"/>
      </w:pPr>
      <w:rPr>
        <w:rFonts w:ascii="Courier New" w:eastAsia="Courier New" w:hAnsi="Courier New" w:hint="default"/>
        <w:sz w:val="22"/>
        <w:szCs w:val="22"/>
      </w:rPr>
    </w:lvl>
    <w:lvl w:ilvl="4" w:tplc="94FC36BC">
      <w:start w:val="1"/>
      <w:numFmt w:val="bullet"/>
      <w:lvlText w:val="-"/>
      <w:lvlJc w:val="left"/>
      <w:pPr>
        <w:ind w:left="1559" w:hanging="274"/>
      </w:pPr>
      <w:rPr>
        <w:rFonts w:ascii="Times New Roman" w:eastAsia="Times New Roman" w:hAnsi="Times New Roman" w:hint="default"/>
        <w:sz w:val="22"/>
        <w:szCs w:val="22"/>
      </w:rPr>
    </w:lvl>
    <w:lvl w:ilvl="5" w:tplc="21D4344A">
      <w:start w:val="1"/>
      <w:numFmt w:val="bullet"/>
      <w:lvlText w:val=""/>
      <w:lvlJc w:val="left"/>
      <w:pPr>
        <w:ind w:left="1560" w:hanging="272"/>
      </w:pPr>
      <w:rPr>
        <w:rFonts w:ascii="Wingdings" w:eastAsia="Wingdings" w:hAnsi="Wingdings" w:hint="default"/>
        <w:w w:val="99"/>
        <w:sz w:val="20"/>
        <w:szCs w:val="20"/>
      </w:rPr>
    </w:lvl>
    <w:lvl w:ilvl="6" w:tplc="7BCCD26A">
      <w:start w:val="1"/>
      <w:numFmt w:val="bullet"/>
      <w:lvlText w:val="•"/>
      <w:lvlJc w:val="left"/>
      <w:pPr>
        <w:ind w:left="1540" w:hanging="272"/>
      </w:pPr>
      <w:rPr>
        <w:rFonts w:hint="default"/>
      </w:rPr>
    </w:lvl>
    <w:lvl w:ilvl="7" w:tplc="D04EE992">
      <w:start w:val="1"/>
      <w:numFmt w:val="bullet"/>
      <w:lvlText w:val="•"/>
      <w:lvlJc w:val="left"/>
      <w:pPr>
        <w:ind w:left="1559" w:hanging="272"/>
      </w:pPr>
      <w:rPr>
        <w:rFonts w:hint="default"/>
      </w:rPr>
    </w:lvl>
    <w:lvl w:ilvl="8" w:tplc="0E6ED316">
      <w:start w:val="1"/>
      <w:numFmt w:val="bullet"/>
      <w:lvlText w:val="•"/>
      <w:lvlJc w:val="left"/>
      <w:pPr>
        <w:ind w:left="1560" w:hanging="272"/>
      </w:pPr>
      <w:rPr>
        <w:rFonts w:hint="default"/>
      </w:rPr>
    </w:lvl>
  </w:abstractNum>
  <w:abstractNum w:abstractNumId="5" w15:restartNumberingAfterBreak="0">
    <w:nsid w:val="4DCD6A3B"/>
    <w:multiLevelType w:val="hybridMultilevel"/>
    <w:tmpl w:val="4514A410"/>
    <w:lvl w:ilvl="0" w:tplc="7E305CBC">
      <w:start w:val="1"/>
      <w:numFmt w:val="decimal"/>
      <w:lvlText w:val="%1"/>
      <w:lvlJc w:val="left"/>
      <w:pPr>
        <w:ind w:left="659" w:hanging="540"/>
      </w:pPr>
      <w:rPr>
        <w:rFonts w:hint="default"/>
      </w:rPr>
    </w:lvl>
    <w:lvl w:ilvl="1" w:tplc="F8E628EE">
      <w:start w:val="1"/>
      <w:numFmt w:val="decimal"/>
      <w:lvlText w:val="%1.%2"/>
      <w:lvlJc w:val="left"/>
      <w:pPr>
        <w:ind w:left="659" w:hanging="540"/>
      </w:pPr>
      <w:rPr>
        <w:rFonts w:ascii="Arial" w:eastAsia="Arial" w:hAnsi="Arial" w:hint="default"/>
        <w:b/>
        <w:bCs/>
        <w:spacing w:val="-1"/>
        <w:sz w:val="22"/>
        <w:szCs w:val="22"/>
      </w:rPr>
    </w:lvl>
    <w:lvl w:ilvl="2" w:tplc="8C3E9358">
      <w:start w:val="1"/>
      <w:numFmt w:val="bullet"/>
      <w:lvlText w:val=""/>
      <w:lvlJc w:val="left"/>
      <w:pPr>
        <w:ind w:left="839" w:hanging="361"/>
      </w:pPr>
      <w:rPr>
        <w:rFonts w:ascii="Symbol" w:eastAsia="Symbol" w:hAnsi="Symbol" w:hint="default"/>
        <w:sz w:val="22"/>
        <w:szCs w:val="22"/>
      </w:rPr>
    </w:lvl>
    <w:lvl w:ilvl="3" w:tplc="077A0D78">
      <w:start w:val="1"/>
      <w:numFmt w:val="bullet"/>
      <w:lvlText w:val="•"/>
      <w:lvlJc w:val="left"/>
      <w:pPr>
        <w:ind w:left="2835" w:hanging="361"/>
      </w:pPr>
      <w:rPr>
        <w:rFonts w:hint="default"/>
      </w:rPr>
    </w:lvl>
    <w:lvl w:ilvl="4" w:tplc="22C2D54A">
      <w:start w:val="1"/>
      <w:numFmt w:val="bullet"/>
      <w:lvlText w:val="•"/>
      <w:lvlJc w:val="left"/>
      <w:pPr>
        <w:ind w:left="3833" w:hanging="361"/>
      </w:pPr>
      <w:rPr>
        <w:rFonts w:hint="default"/>
      </w:rPr>
    </w:lvl>
    <w:lvl w:ilvl="5" w:tplc="0C52E9B4">
      <w:start w:val="1"/>
      <w:numFmt w:val="bullet"/>
      <w:lvlText w:val="•"/>
      <w:lvlJc w:val="left"/>
      <w:pPr>
        <w:ind w:left="4831" w:hanging="361"/>
      </w:pPr>
      <w:rPr>
        <w:rFonts w:hint="default"/>
      </w:rPr>
    </w:lvl>
    <w:lvl w:ilvl="6" w:tplc="2D603938">
      <w:start w:val="1"/>
      <w:numFmt w:val="bullet"/>
      <w:lvlText w:val="•"/>
      <w:lvlJc w:val="left"/>
      <w:pPr>
        <w:ind w:left="5828" w:hanging="361"/>
      </w:pPr>
      <w:rPr>
        <w:rFonts w:hint="default"/>
      </w:rPr>
    </w:lvl>
    <w:lvl w:ilvl="7" w:tplc="6B32EA82">
      <w:start w:val="1"/>
      <w:numFmt w:val="bullet"/>
      <w:lvlText w:val="•"/>
      <w:lvlJc w:val="left"/>
      <w:pPr>
        <w:ind w:left="6826" w:hanging="361"/>
      </w:pPr>
      <w:rPr>
        <w:rFonts w:hint="default"/>
      </w:rPr>
    </w:lvl>
    <w:lvl w:ilvl="8" w:tplc="031A75F2">
      <w:start w:val="1"/>
      <w:numFmt w:val="bullet"/>
      <w:lvlText w:val="•"/>
      <w:lvlJc w:val="left"/>
      <w:pPr>
        <w:ind w:left="7824" w:hanging="361"/>
      </w:pPr>
      <w:rPr>
        <w:rFonts w:hint="default"/>
      </w:rPr>
    </w:lvl>
  </w:abstractNum>
  <w:abstractNum w:abstractNumId="6" w15:restartNumberingAfterBreak="0">
    <w:nsid w:val="5A570521"/>
    <w:multiLevelType w:val="hybridMultilevel"/>
    <w:tmpl w:val="D968F06A"/>
    <w:lvl w:ilvl="0" w:tplc="AD481032">
      <w:start w:val="2"/>
      <w:numFmt w:val="decimal"/>
      <w:lvlText w:val="%1"/>
      <w:lvlJc w:val="left"/>
      <w:pPr>
        <w:ind w:left="659" w:hanging="540"/>
      </w:pPr>
      <w:rPr>
        <w:rFonts w:hint="default"/>
      </w:rPr>
    </w:lvl>
    <w:lvl w:ilvl="1" w:tplc="BA167062">
      <w:start w:val="1"/>
      <w:numFmt w:val="decimal"/>
      <w:lvlText w:val="%1.%2"/>
      <w:lvlJc w:val="left"/>
      <w:pPr>
        <w:ind w:left="659" w:hanging="540"/>
      </w:pPr>
      <w:rPr>
        <w:rFonts w:ascii="Arial" w:eastAsia="Arial" w:hAnsi="Arial" w:hint="default"/>
        <w:b/>
        <w:bCs/>
        <w:spacing w:val="-1"/>
        <w:sz w:val="22"/>
        <w:szCs w:val="22"/>
      </w:rPr>
    </w:lvl>
    <w:lvl w:ilvl="2" w:tplc="D18A113A">
      <w:start w:val="1"/>
      <w:numFmt w:val="bullet"/>
      <w:lvlText w:val=""/>
      <w:lvlJc w:val="left"/>
      <w:pPr>
        <w:ind w:left="480" w:hanging="334"/>
      </w:pPr>
      <w:rPr>
        <w:rFonts w:ascii="Symbol" w:eastAsia="Symbol" w:hAnsi="Symbol" w:hint="default"/>
        <w:b/>
        <w:bCs/>
        <w:sz w:val="22"/>
        <w:szCs w:val="22"/>
      </w:rPr>
    </w:lvl>
    <w:lvl w:ilvl="3" w:tplc="1FB2371A">
      <w:start w:val="1"/>
      <w:numFmt w:val="bullet"/>
      <w:lvlText w:val="•"/>
      <w:lvlJc w:val="left"/>
      <w:pPr>
        <w:ind w:left="2695" w:hanging="334"/>
      </w:pPr>
      <w:rPr>
        <w:rFonts w:hint="default"/>
      </w:rPr>
    </w:lvl>
    <w:lvl w:ilvl="4" w:tplc="3D44DD24">
      <w:start w:val="1"/>
      <w:numFmt w:val="bullet"/>
      <w:lvlText w:val="•"/>
      <w:lvlJc w:val="left"/>
      <w:pPr>
        <w:ind w:left="3713" w:hanging="334"/>
      </w:pPr>
      <w:rPr>
        <w:rFonts w:hint="default"/>
      </w:rPr>
    </w:lvl>
    <w:lvl w:ilvl="5" w:tplc="67C44EF2">
      <w:start w:val="1"/>
      <w:numFmt w:val="bullet"/>
      <w:lvlText w:val="•"/>
      <w:lvlJc w:val="left"/>
      <w:pPr>
        <w:ind w:left="4731" w:hanging="334"/>
      </w:pPr>
      <w:rPr>
        <w:rFonts w:hint="default"/>
      </w:rPr>
    </w:lvl>
    <w:lvl w:ilvl="6" w:tplc="F8B013FE">
      <w:start w:val="1"/>
      <w:numFmt w:val="bullet"/>
      <w:lvlText w:val="•"/>
      <w:lvlJc w:val="left"/>
      <w:pPr>
        <w:ind w:left="5748" w:hanging="334"/>
      </w:pPr>
      <w:rPr>
        <w:rFonts w:hint="default"/>
      </w:rPr>
    </w:lvl>
    <w:lvl w:ilvl="7" w:tplc="736449EA">
      <w:start w:val="1"/>
      <w:numFmt w:val="bullet"/>
      <w:lvlText w:val="•"/>
      <w:lvlJc w:val="left"/>
      <w:pPr>
        <w:ind w:left="6766" w:hanging="334"/>
      </w:pPr>
      <w:rPr>
        <w:rFonts w:hint="default"/>
      </w:rPr>
    </w:lvl>
    <w:lvl w:ilvl="8" w:tplc="26CE1C00">
      <w:start w:val="1"/>
      <w:numFmt w:val="bullet"/>
      <w:lvlText w:val="•"/>
      <w:lvlJc w:val="left"/>
      <w:pPr>
        <w:ind w:left="7784" w:hanging="334"/>
      </w:pPr>
      <w:rPr>
        <w:rFonts w:hint="default"/>
      </w:rPr>
    </w:lvl>
  </w:abstractNum>
  <w:abstractNum w:abstractNumId="7" w15:restartNumberingAfterBreak="0">
    <w:nsid w:val="63A90BBA"/>
    <w:multiLevelType w:val="hybridMultilevel"/>
    <w:tmpl w:val="2B189C06"/>
    <w:lvl w:ilvl="0" w:tplc="19706092">
      <w:start w:val="10"/>
      <w:numFmt w:val="decimal"/>
      <w:lvlText w:val="%1"/>
      <w:lvlJc w:val="left"/>
      <w:pPr>
        <w:ind w:left="119" w:hanging="552"/>
      </w:pPr>
      <w:rPr>
        <w:rFonts w:hint="default"/>
      </w:rPr>
    </w:lvl>
    <w:lvl w:ilvl="1" w:tplc="26CCDFC2">
      <w:start w:val="90"/>
      <w:numFmt w:val="decimal"/>
      <w:lvlText w:val="%1.%2"/>
      <w:lvlJc w:val="left"/>
      <w:pPr>
        <w:ind w:left="119" w:hanging="552"/>
      </w:pPr>
      <w:rPr>
        <w:rFonts w:ascii="Arial" w:eastAsia="Arial" w:hAnsi="Arial" w:hint="default"/>
        <w:spacing w:val="-1"/>
        <w:w w:val="99"/>
        <w:sz w:val="20"/>
        <w:szCs w:val="20"/>
      </w:rPr>
    </w:lvl>
    <w:lvl w:ilvl="2" w:tplc="BF8E65B4">
      <w:start w:val="1"/>
      <w:numFmt w:val="bullet"/>
      <w:lvlText w:val=""/>
      <w:lvlJc w:val="left"/>
      <w:pPr>
        <w:ind w:left="751" w:hanging="272"/>
      </w:pPr>
      <w:rPr>
        <w:rFonts w:ascii="Symbol" w:eastAsia="Symbol" w:hAnsi="Symbol" w:hint="default"/>
        <w:b/>
        <w:bCs/>
        <w:sz w:val="22"/>
        <w:szCs w:val="22"/>
      </w:rPr>
    </w:lvl>
    <w:lvl w:ilvl="3" w:tplc="34808FB2">
      <w:start w:val="1"/>
      <w:numFmt w:val="bullet"/>
      <w:lvlText w:val="•"/>
      <w:lvlJc w:val="left"/>
      <w:pPr>
        <w:ind w:left="2766" w:hanging="272"/>
      </w:pPr>
      <w:rPr>
        <w:rFonts w:hint="default"/>
      </w:rPr>
    </w:lvl>
    <w:lvl w:ilvl="4" w:tplc="23503B8E">
      <w:start w:val="1"/>
      <w:numFmt w:val="bullet"/>
      <w:lvlText w:val="•"/>
      <w:lvlJc w:val="left"/>
      <w:pPr>
        <w:ind w:left="3774" w:hanging="272"/>
      </w:pPr>
      <w:rPr>
        <w:rFonts w:hint="default"/>
      </w:rPr>
    </w:lvl>
    <w:lvl w:ilvl="5" w:tplc="33D4D5FC">
      <w:start w:val="1"/>
      <w:numFmt w:val="bullet"/>
      <w:lvlText w:val="•"/>
      <w:lvlJc w:val="left"/>
      <w:pPr>
        <w:ind w:left="4781" w:hanging="272"/>
      </w:pPr>
      <w:rPr>
        <w:rFonts w:hint="default"/>
      </w:rPr>
    </w:lvl>
    <w:lvl w:ilvl="6" w:tplc="A2980BD8">
      <w:start w:val="1"/>
      <w:numFmt w:val="bullet"/>
      <w:lvlText w:val="•"/>
      <w:lvlJc w:val="left"/>
      <w:pPr>
        <w:ind w:left="5789" w:hanging="272"/>
      </w:pPr>
      <w:rPr>
        <w:rFonts w:hint="default"/>
      </w:rPr>
    </w:lvl>
    <w:lvl w:ilvl="7" w:tplc="C2C6DD40">
      <w:start w:val="1"/>
      <w:numFmt w:val="bullet"/>
      <w:lvlText w:val="•"/>
      <w:lvlJc w:val="left"/>
      <w:pPr>
        <w:ind w:left="6797" w:hanging="272"/>
      </w:pPr>
      <w:rPr>
        <w:rFonts w:hint="default"/>
      </w:rPr>
    </w:lvl>
    <w:lvl w:ilvl="8" w:tplc="58E25186">
      <w:start w:val="1"/>
      <w:numFmt w:val="bullet"/>
      <w:lvlText w:val="•"/>
      <w:lvlJc w:val="left"/>
      <w:pPr>
        <w:ind w:left="7804" w:hanging="272"/>
      </w:pPr>
      <w:rPr>
        <w:rFonts w:hint="default"/>
      </w:rPr>
    </w:lvl>
  </w:abstractNum>
  <w:abstractNum w:abstractNumId="8" w15:restartNumberingAfterBreak="0">
    <w:nsid w:val="66F81066"/>
    <w:multiLevelType w:val="hybridMultilevel"/>
    <w:tmpl w:val="9258D648"/>
    <w:lvl w:ilvl="0" w:tplc="3C84E30C">
      <w:start w:val="3"/>
      <w:numFmt w:val="decimal"/>
      <w:lvlText w:val="%1"/>
      <w:lvlJc w:val="left"/>
      <w:pPr>
        <w:ind w:left="571" w:hanging="452"/>
      </w:pPr>
      <w:rPr>
        <w:rFonts w:hint="default"/>
      </w:rPr>
    </w:lvl>
    <w:lvl w:ilvl="1" w:tplc="F55EDC6E">
      <w:start w:val="4"/>
      <w:numFmt w:val="decimal"/>
      <w:lvlText w:val="%1.%2."/>
      <w:lvlJc w:val="left"/>
      <w:pPr>
        <w:ind w:left="571" w:hanging="452"/>
      </w:pPr>
      <w:rPr>
        <w:rFonts w:ascii="Arial" w:eastAsia="Arial" w:hAnsi="Arial" w:hint="default"/>
        <w:spacing w:val="-1"/>
        <w:sz w:val="22"/>
        <w:szCs w:val="22"/>
      </w:rPr>
    </w:lvl>
    <w:lvl w:ilvl="2" w:tplc="FC8E638A">
      <w:start w:val="1"/>
      <w:numFmt w:val="bullet"/>
      <w:lvlText w:val="•"/>
      <w:lvlJc w:val="left"/>
      <w:pPr>
        <w:ind w:left="2420" w:hanging="452"/>
      </w:pPr>
      <w:rPr>
        <w:rFonts w:hint="default"/>
      </w:rPr>
    </w:lvl>
    <w:lvl w:ilvl="3" w:tplc="35A45048">
      <w:start w:val="1"/>
      <w:numFmt w:val="bullet"/>
      <w:lvlText w:val="•"/>
      <w:lvlJc w:val="left"/>
      <w:pPr>
        <w:ind w:left="3345" w:hanging="452"/>
      </w:pPr>
      <w:rPr>
        <w:rFonts w:hint="default"/>
      </w:rPr>
    </w:lvl>
    <w:lvl w:ilvl="4" w:tplc="2986450C">
      <w:start w:val="1"/>
      <w:numFmt w:val="bullet"/>
      <w:lvlText w:val="•"/>
      <w:lvlJc w:val="left"/>
      <w:pPr>
        <w:ind w:left="4270" w:hanging="452"/>
      </w:pPr>
      <w:rPr>
        <w:rFonts w:hint="default"/>
      </w:rPr>
    </w:lvl>
    <w:lvl w:ilvl="5" w:tplc="3B046036">
      <w:start w:val="1"/>
      <w:numFmt w:val="bullet"/>
      <w:lvlText w:val="•"/>
      <w:lvlJc w:val="left"/>
      <w:pPr>
        <w:ind w:left="5195" w:hanging="452"/>
      </w:pPr>
      <w:rPr>
        <w:rFonts w:hint="default"/>
      </w:rPr>
    </w:lvl>
    <w:lvl w:ilvl="6" w:tplc="85488570">
      <w:start w:val="1"/>
      <w:numFmt w:val="bullet"/>
      <w:lvlText w:val="•"/>
      <w:lvlJc w:val="left"/>
      <w:pPr>
        <w:ind w:left="6120" w:hanging="452"/>
      </w:pPr>
      <w:rPr>
        <w:rFonts w:hint="default"/>
      </w:rPr>
    </w:lvl>
    <w:lvl w:ilvl="7" w:tplc="AE6A9672">
      <w:start w:val="1"/>
      <w:numFmt w:val="bullet"/>
      <w:lvlText w:val="•"/>
      <w:lvlJc w:val="left"/>
      <w:pPr>
        <w:ind w:left="7045" w:hanging="452"/>
      </w:pPr>
      <w:rPr>
        <w:rFonts w:hint="default"/>
      </w:rPr>
    </w:lvl>
    <w:lvl w:ilvl="8" w:tplc="28C2228A">
      <w:start w:val="1"/>
      <w:numFmt w:val="bullet"/>
      <w:lvlText w:val="•"/>
      <w:lvlJc w:val="left"/>
      <w:pPr>
        <w:ind w:left="7970" w:hanging="452"/>
      </w:pPr>
      <w:rPr>
        <w:rFonts w:hint="default"/>
      </w:rPr>
    </w:lvl>
  </w:abstractNum>
  <w:abstractNum w:abstractNumId="9" w15:restartNumberingAfterBreak="0">
    <w:nsid w:val="6D342E4C"/>
    <w:multiLevelType w:val="hybridMultilevel"/>
    <w:tmpl w:val="CFA44EC6"/>
    <w:lvl w:ilvl="0" w:tplc="7D7CA0D2">
      <w:start w:val="2"/>
      <w:numFmt w:val="decimal"/>
      <w:lvlText w:val="%1"/>
      <w:lvlJc w:val="left"/>
      <w:pPr>
        <w:ind w:left="551" w:hanging="432"/>
      </w:pPr>
      <w:rPr>
        <w:rFonts w:hint="default"/>
      </w:rPr>
    </w:lvl>
    <w:lvl w:ilvl="1" w:tplc="33A47FE2">
      <w:start w:val="1"/>
      <w:numFmt w:val="decimal"/>
      <w:lvlText w:val="%1.%2."/>
      <w:lvlJc w:val="left"/>
      <w:pPr>
        <w:ind w:left="551" w:hanging="432"/>
      </w:pPr>
      <w:rPr>
        <w:rFonts w:ascii="Arial" w:eastAsia="Arial" w:hAnsi="Arial" w:hint="default"/>
        <w:spacing w:val="-1"/>
        <w:sz w:val="22"/>
        <w:szCs w:val="22"/>
      </w:rPr>
    </w:lvl>
    <w:lvl w:ilvl="2" w:tplc="69320B18">
      <w:start w:val="1"/>
      <w:numFmt w:val="bullet"/>
      <w:lvlText w:val=""/>
      <w:lvlJc w:val="left"/>
      <w:pPr>
        <w:ind w:left="731" w:hanging="272"/>
      </w:pPr>
      <w:rPr>
        <w:rFonts w:ascii="Symbol" w:eastAsia="Symbol" w:hAnsi="Symbol" w:hint="default"/>
        <w:b/>
        <w:bCs/>
        <w:sz w:val="22"/>
        <w:szCs w:val="22"/>
      </w:rPr>
    </w:lvl>
    <w:lvl w:ilvl="3" w:tplc="FBAEEFD4">
      <w:start w:val="1"/>
      <w:numFmt w:val="bullet"/>
      <w:lvlText w:val="o"/>
      <w:lvlJc w:val="left"/>
      <w:pPr>
        <w:ind w:left="1271" w:hanging="265"/>
      </w:pPr>
      <w:rPr>
        <w:rFonts w:ascii="Courier New" w:eastAsia="Courier New" w:hAnsi="Courier New" w:hint="default"/>
        <w:sz w:val="22"/>
        <w:szCs w:val="22"/>
      </w:rPr>
    </w:lvl>
    <w:lvl w:ilvl="4" w:tplc="5AA292C4">
      <w:start w:val="1"/>
      <w:numFmt w:val="bullet"/>
      <w:lvlText w:val="•"/>
      <w:lvlJc w:val="left"/>
      <w:pPr>
        <w:ind w:left="2489" w:hanging="265"/>
      </w:pPr>
      <w:rPr>
        <w:rFonts w:hint="default"/>
      </w:rPr>
    </w:lvl>
    <w:lvl w:ilvl="5" w:tplc="CE8ED8B0">
      <w:start w:val="1"/>
      <w:numFmt w:val="bullet"/>
      <w:lvlText w:val="•"/>
      <w:lvlJc w:val="left"/>
      <w:pPr>
        <w:ind w:left="3708" w:hanging="265"/>
      </w:pPr>
      <w:rPr>
        <w:rFonts w:hint="default"/>
      </w:rPr>
    </w:lvl>
    <w:lvl w:ilvl="6" w:tplc="5518F668">
      <w:start w:val="1"/>
      <w:numFmt w:val="bullet"/>
      <w:lvlText w:val="•"/>
      <w:lvlJc w:val="left"/>
      <w:pPr>
        <w:ind w:left="4926" w:hanging="265"/>
      </w:pPr>
      <w:rPr>
        <w:rFonts w:hint="default"/>
      </w:rPr>
    </w:lvl>
    <w:lvl w:ilvl="7" w:tplc="747E675A">
      <w:start w:val="1"/>
      <w:numFmt w:val="bullet"/>
      <w:lvlText w:val="•"/>
      <w:lvlJc w:val="left"/>
      <w:pPr>
        <w:ind w:left="6144" w:hanging="265"/>
      </w:pPr>
      <w:rPr>
        <w:rFonts w:hint="default"/>
      </w:rPr>
    </w:lvl>
    <w:lvl w:ilvl="8" w:tplc="6AE68CD2">
      <w:start w:val="1"/>
      <w:numFmt w:val="bullet"/>
      <w:lvlText w:val="•"/>
      <w:lvlJc w:val="left"/>
      <w:pPr>
        <w:ind w:left="7363" w:hanging="265"/>
      </w:pPr>
      <w:rPr>
        <w:rFonts w:hint="default"/>
      </w:rPr>
    </w:lvl>
  </w:abstractNum>
  <w:abstractNum w:abstractNumId="10" w15:restartNumberingAfterBreak="0">
    <w:nsid w:val="723664B9"/>
    <w:multiLevelType w:val="hybridMultilevel"/>
    <w:tmpl w:val="B9F47ADA"/>
    <w:lvl w:ilvl="0" w:tplc="6A943674">
      <w:start w:val="3"/>
      <w:numFmt w:val="decimal"/>
      <w:lvlText w:val="%1"/>
      <w:lvlJc w:val="left"/>
      <w:pPr>
        <w:ind w:left="571" w:hanging="452"/>
      </w:pPr>
      <w:rPr>
        <w:rFonts w:hint="default"/>
      </w:rPr>
    </w:lvl>
    <w:lvl w:ilvl="1" w:tplc="557A90C8">
      <w:start w:val="1"/>
      <w:numFmt w:val="decimal"/>
      <w:lvlText w:val="%1.%2."/>
      <w:lvlJc w:val="left"/>
      <w:pPr>
        <w:ind w:left="571" w:hanging="452"/>
      </w:pPr>
      <w:rPr>
        <w:rFonts w:ascii="Arial" w:eastAsia="Arial" w:hAnsi="Arial" w:hint="default"/>
        <w:spacing w:val="-1"/>
        <w:sz w:val="22"/>
        <w:szCs w:val="22"/>
      </w:rPr>
    </w:lvl>
    <w:lvl w:ilvl="2" w:tplc="EFC4D06C">
      <w:start w:val="1"/>
      <w:numFmt w:val="bullet"/>
      <w:lvlText w:val=""/>
      <w:lvlJc w:val="left"/>
      <w:pPr>
        <w:ind w:left="480" w:hanging="272"/>
      </w:pPr>
      <w:rPr>
        <w:rFonts w:ascii="Symbol" w:eastAsia="Symbol" w:hAnsi="Symbol" w:hint="default"/>
        <w:b/>
        <w:bCs/>
        <w:sz w:val="22"/>
        <w:szCs w:val="22"/>
      </w:rPr>
    </w:lvl>
    <w:lvl w:ilvl="3" w:tplc="41EE9E2E">
      <w:start w:val="1"/>
      <w:numFmt w:val="bullet"/>
      <w:lvlText w:val="•"/>
      <w:lvlJc w:val="left"/>
      <w:pPr>
        <w:ind w:left="2626" w:hanging="272"/>
      </w:pPr>
      <w:rPr>
        <w:rFonts w:hint="default"/>
      </w:rPr>
    </w:lvl>
    <w:lvl w:ilvl="4" w:tplc="DE7A78D6">
      <w:start w:val="1"/>
      <w:numFmt w:val="bullet"/>
      <w:lvlText w:val="•"/>
      <w:lvlJc w:val="left"/>
      <w:pPr>
        <w:ind w:left="3654" w:hanging="272"/>
      </w:pPr>
      <w:rPr>
        <w:rFonts w:hint="default"/>
      </w:rPr>
    </w:lvl>
    <w:lvl w:ilvl="5" w:tplc="06AA1642">
      <w:start w:val="1"/>
      <w:numFmt w:val="bullet"/>
      <w:lvlText w:val="•"/>
      <w:lvlJc w:val="left"/>
      <w:pPr>
        <w:ind w:left="4681" w:hanging="272"/>
      </w:pPr>
      <w:rPr>
        <w:rFonts w:hint="default"/>
      </w:rPr>
    </w:lvl>
    <w:lvl w:ilvl="6" w:tplc="34B803E4">
      <w:start w:val="1"/>
      <w:numFmt w:val="bullet"/>
      <w:lvlText w:val="•"/>
      <w:lvlJc w:val="left"/>
      <w:pPr>
        <w:ind w:left="5709" w:hanging="272"/>
      </w:pPr>
      <w:rPr>
        <w:rFonts w:hint="default"/>
      </w:rPr>
    </w:lvl>
    <w:lvl w:ilvl="7" w:tplc="973C698E">
      <w:start w:val="1"/>
      <w:numFmt w:val="bullet"/>
      <w:lvlText w:val="•"/>
      <w:lvlJc w:val="left"/>
      <w:pPr>
        <w:ind w:left="6737" w:hanging="272"/>
      </w:pPr>
      <w:rPr>
        <w:rFonts w:hint="default"/>
      </w:rPr>
    </w:lvl>
    <w:lvl w:ilvl="8" w:tplc="C9D44CA4">
      <w:start w:val="1"/>
      <w:numFmt w:val="bullet"/>
      <w:lvlText w:val="•"/>
      <w:lvlJc w:val="left"/>
      <w:pPr>
        <w:ind w:left="7764" w:hanging="272"/>
      </w:pPr>
      <w:rPr>
        <w:rFonts w:hint="default"/>
      </w:rPr>
    </w:lvl>
  </w:abstractNum>
  <w:abstractNum w:abstractNumId="11" w15:restartNumberingAfterBreak="0">
    <w:nsid w:val="73D34629"/>
    <w:multiLevelType w:val="hybridMultilevel"/>
    <w:tmpl w:val="9EA0CB18"/>
    <w:lvl w:ilvl="0" w:tplc="D8586466">
      <w:start w:val="3"/>
      <w:numFmt w:val="decimal"/>
      <w:lvlText w:val="%1"/>
      <w:lvlJc w:val="left"/>
      <w:pPr>
        <w:ind w:left="531" w:hanging="432"/>
      </w:pPr>
      <w:rPr>
        <w:rFonts w:hint="default"/>
      </w:rPr>
    </w:lvl>
    <w:lvl w:ilvl="1" w:tplc="256026BA">
      <w:start w:val="1"/>
      <w:numFmt w:val="decimal"/>
      <w:lvlText w:val="%1.%2."/>
      <w:lvlJc w:val="left"/>
      <w:pPr>
        <w:ind w:left="531" w:hanging="432"/>
      </w:pPr>
      <w:rPr>
        <w:rFonts w:ascii="Arial" w:eastAsia="Arial" w:hAnsi="Arial" w:hint="default"/>
        <w:spacing w:val="-1"/>
        <w:sz w:val="22"/>
        <w:szCs w:val="22"/>
      </w:rPr>
    </w:lvl>
    <w:lvl w:ilvl="2" w:tplc="376488DA">
      <w:start w:val="1"/>
      <w:numFmt w:val="bullet"/>
      <w:lvlText w:val=""/>
      <w:lvlJc w:val="left"/>
      <w:pPr>
        <w:ind w:left="460" w:hanging="272"/>
      </w:pPr>
      <w:rPr>
        <w:rFonts w:ascii="Symbol" w:eastAsia="Symbol" w:hAnsi="Symbol" w:hint="default"/>
        <w:b/>
        <w:bCs/>
        <w:sz w:val="22"/>
        <w:szCs w:val="22"/>
      </w:rPr>
    </w:lvl>
    <w:lvl w:ilvl="3" w:tplc="991C514A">
      <w:start w:val="1"/>
      <w:numFmt w:val="bullet"/>
      <w:lvlText w:val="•"/>
      <w:lvlJc w:val="left"/>
      <w:pPr>
        <w:ind w:left="1864" w:hanging="272"/>
      </w:pPr>
      <w:rPr>
        <w:rFonts w:hint="default"/>
      </w:rPr>
    </w:lvl>
    <w:lvl w:ilvl="4" w:tplc="033A1052">
      <w:start w:val="1"/>
      <w:numFmt w:val="bullet"/>
      <w:lvlText w:val="•"/>
      <w:lvlJc w:val="left"/>
      <w:pPr>
        <w:ind w:left="2998" w:hanging="272"/>
      </w:pPr>
      <w:rPr>
        <w:rFonts w:hint="default"/>
      </w:rPr>
    </w:lvl>
    <w:lvl w:ilvl="5" w:tplc="894E0832">
      <w:start w:val="1"/>
      <w:numFmt w:val="bullet"/>
      <w:lvlText w:val="•"/>
      <w:lvlJc w:val="left"/>
      <w:pPr>
        <w:ind w:left="4132" w:hanging="272"/>
      </w:pPr>
      <w:rPr>
        <w:rFonts w:hint="default"/>
      </w:rPr>
    </w:lvl>
    <w:lvl w:ilvl="6" w:tplc="D46239E6">
      <w:start w:val="1"/>
      <w:numFmt w:val="bullet"/>
      <w:lvlText w:val="•"/>
      <w:lvlJc w:val="left"/>
      <w:pPr>
        <w:ind w:left="5265" w:hanging="272"/>
      </w:pPr>
      <w:rPr>
        <w:rFonts w:hint="default"/>
      </w:rPr>
    </w:lvl>
    <w:lvl w:ilvl="7" w:tplc="A4968106">
      <w:start w:val="1"/>
      <w:numFmt w:val="bullet"/>
      <w:lvlText w:val="•"/>
      <w:lvlJc w:val="left"/>
      <w:pPr>
        <w:ind w:left="6399" w:hanging="272"/>
      </w:pPr>
      <w:rPr>
        <w:rFonts w:hint="default"/>
      </w:rPr>
    </w:lvl>
    <w:lvl w:ilvl="8" w:tplc="55A4E140">
      <w:start w:val="1"/>
      <w:numFmt w:val="bullet"/>
      <w:lvlText w:val="•"/>
      <w:lvlJc w:val="left"/>
      <w:pPr>
        <w:ind w:left="7532" w:hanging="272"/>
      </w:pPr>
      <w:rPr>
        <w:rFonts w:hint="default"/>
      </w:rPr>
    </w:lvl>
  </w:abstractNum>
  <w:abstractNum w:abstractNumId="12" w15:restartNumberingAfterBreak="0">
    <w:nsid w:val="79E35038"/>
    <w:multiLevelType w:val="hybridMultilevel"/>
    <w:tmpl w:val="8F38FE54"/>
    <w:lvl w:ilvl="0" w:tplc="746A9368">
      <w:start w:val="1"/>
      <w:numFmt w:val="decimal"/>
      <w:lvlText w:val="%1"/>
      <w:lvlJc w:val="left"/>
      <w:pPr>
        <w:ind w:left="640" w:hanging="541"/>
      </w:pPr>
      <w:rPr>
        <w:rFonts w:hint="default"/>
      </w:rPr>
    </w:lvl>
    <w:lvl w:ilvl="1" w:tplc="9E602FD4">
      <w:start w:val="1"/>
      <w:numFmt w:val="decimal"/>
      <w:lvlText w:val="%1.%2."/>
      <w:lvlJc w:val="left"/>
      <w:pPr>
        <w:ind w:left="640" w:hanging="541"/>
      </w:pPr>
      <w:rPr>
        <w:rFonts w:ascii="Arial" w:eastAsia="Arial" w:hAnsi="Arial" w:hint="default"/>
        <w:spacing w:val="-1"/>
        <w:sz w:val="22"/>
        <w:szCs w:val="22"/>
      </w:rPr>
    </w:lvl>
    <w:lvl w:ilvl="2" w:tplc="2E4A156E">
      <w:start w:val="1"/>
      <w:numFmt w:val="decimal"/>
      <w:lvlText w:val="%1.%2.%3."/>
      <w:lvlJc w:val="left"/>
      <w:pPr>
        <w:ind w:left="911" w:hanging="812"/>
      </w:pPr>
      <w:rPr>
        <w:rFonts w:ascii="Arial" w:eastAsia="Arial" w:hAnsi="Arial" w:hint="default"/>
        <w:spacing w:val="-1"/>
        <w:sz w:val="22"/>
        <w:szCs w:val="22"/>
      </w:rPr>
    </w:lvl>
    <w:lvl w:ilvl="3" w:tplc="606C9114">
      <w:start w:val="1"/>
      <w:numFmt w:val="bullet"/>
      <w:lvlText w:val=""/>
      <w:lvlJc w:val="left"/>
      <w:pPr>
        <w:ind w:left="731" w:hanging="272"/>
      </w:pPr>
      <w:rPr>
        <w:rFonts w:ascii="Symbol" w:eastAsia="Symbol" w:hAnsi="Symbol" w:hint="default"/>
        <w:b/>
        <w:bCs/>
        <w:sz w:val="22"/>
        <w:szCs w:val="22"/>
      </w:rPr>
    </w:lvl>
    <w:lvl w:ilvl="4" w:tplc="223219F4">
      <w:start w:val="1"/>
      <w:numFmt w:val="bullet"/>
      <w:lvlText w:val="o"/>
      <w:lvlJc w:val="left"/>
      <w:pPr>
        <w:ind w:left="1271" w:hanging="265"/>
      </w:pPr>
      <w:rPr>
        <w:rFonts w:ascii="Courier New" w:eastAsia="Courier New" w:hAnsi="Courier New" w:hint="default"/>
        <w:sz w:val="22"/>
        <w:szCs w:val="22"/>
      </w:rPr>
    </w:lvl>
    <w:lvl w:ilvl="5" w:tplc="2F9AA11E">
      <w:start w:val="1"/>
      <w:numFmt w:val="bullet"/>
      <w:lvlText w:val="•"/>
      <w:lvlJc w:val="left"/>
      <w:pPr>
        <w:ind w:left="2692" w:hanging="265"/>
      </w:pPr>
      <w:rPr>
        <w:rFonts w:hint="default"/>
      </w:rPr>
    </w:lvl>
    <w:lvl w:ilvl="6" w:tplc="88220928">
      <w:start w:val="1"/>
      <w:numFmt w:val="bullet"/>
      <w:lvlText w:val="•"/>
      <w:lvlJc w:val="left"/>
      <w:pPr>
        <w:ind w:left="4114" w:hanging="265"/>
      </w:pPr>
      <w:rPr>
        <w:rFonts w:hint="default"/>
      </w:rPr>
    </w:lvl>
    <w:lvl w:ilvl="7" w:tplc="8F08CEB2">
      <w:start w:val="1"/>
      <w:numFmt w:val="bullet"/>
      <w:lvlText w:val="•"/>
      <w:lvlJc w:val="left"/>
      <w:pPr>
        <w:ind w:left="5535" w:hanging="265"/>
      </w:pPr>
      <w:rPr>
        <w:rFonts w:hint="default"/>
      </w:rPr>
    </w:lvl>
    <w:lvl w:ilvl="8" w:tplc="FE500DC4">
      <w:start w:val="1"/>
      <w:numFmt w:val="bullet"/>
      <w:lvlText w:val="•"/>
      <w:lvlJc w:val="left"/>
      <w:pPr>
        <w:ind w:left="6957" w:hanging="265"/>
      </w:pPr>
      <w:rPr>
        <w:rFonts w:hint="default"/>
      </w:rPr>
    </w:lvl>
  </w:abstractNum>
  <w:abstractNum w:abstractNumId="13" w15:restartNumberingAfterBreak="0">
    <w:nsid w:val="7C941D26"/>
    <w:multiLevelType w:val="hybridMultilevel"/>
    <w:tmpl w:val="C6ECCE38"/>
    <w:lvl w:ilvl="0" w:tplc="BD609E1C">
      <w:start w:val="1"/>
      <w:numFmt w:val="decimal"/>
      <w:lvlText w:val="%1"/>
      <w:lvlJc w:val="left"/>
      <w:pPr>
        <w:ind w:left="571" w:hanging="452"/>
      </w:pPr>
      <w:rPr>
        <w:rFonts w:hint="default"/>
      </w:rPr>
    </w:lvl>
    <w:lvl w:ilvl="1" w:tplc="27987A14">
      <w:start w:val="1"/>
      <w:numFmt w:val="decimal"/>
      <w:lvlText w:val="%1.%2."/>
      <w:lvlJc w:val="left"/>
      <w:pPr>
        <w:ind w:left="571" w:hanging="452"/>
      </w:pPr>
      <w:rPr>
        <w:rFonts w:ascii="Arial" w:eastAsia="Arial" w:hAnsi="Arial" w:hint="default"/>
        <w:spacing w:val="-1"/>
        <w:sz w:val="22"/>
        <w:szCs w:val="22"/>
      </w:rPr>
    </w:lvl>
    <w:lvl w:ilvl="2" w:tplc="BE882060">
      <w:start w:val="1"/>
      <w:numFmt w:val="bullet"/>
      <w:lvlText w:val=""/>
      <w:lvlJc w:val="left"/>
      <w:pPr>
        <w:ind w:left="480" w:hanging="272"/>
      </w:pPr>
      <w:rPr>
        <w:rFonts w:ascii="Symbol" w:eastAsia="Symbol" w:hAnsi="Symbol" w:hint="default"/>
        <w:b/>
        <w:bCs/>
        <w:sz w:val="22"/>
        <w:szCs w:val="22"/>
      </w:rPr>
    </w:lvl>
    <w:lvl w:ilvl="3" w:tplc="58E4757E">
      <w:start w:val="1"/>
      <w:numFmt w:val="bullet"/>
      <w:lvlText w:val="o"/>
      <w:lvlJc w:val="left"/>
      <w:pPr>
        <w:ind w:left="1291" w:hanging="265"/>
      </w:pPr>
      <w:rPr>
        <w:rFonts w:ascii="Courier New" w:eastAsia="Courier New" w:hAnsi="Courier New" w:hint="default"/>
        <w:sz w:val="22"/>
        <w:szCs w:val="22"/>
      </w:rPr>
    </w:lvl>
    <w:lvl w:ilvl="4" w:tplc="E7D8CA2C">
      <w:start w:val="1"/>
      <w:numFmt w:val="bullet"/>
      <w:lvlText w:val="-"/>
      <w:lvlJc w:val="left"/>
      <w:pPr>
        <w:ind w:left="1291" w:hanging="274"/>
      </w:pPr>
      <w:rPr>
        <w:rFonts w:ascii="Times New Roman" w:eastAsia="Times New Roman" w:hAnsi="Times New Roman" w:hint="default"/>
        <w:sz w:val="22"/>
        <w:szCs w:val="22"/>
      </w:rPr>
    </w:lvl>
    <w:lvl w:ilvl="5" w:tplc="8278D3B4">
      <w:start w:val="1"/>
      <w:numFmt w:val="bullet"/>
      <w:lvlText w:val="•"/>
      <w:lvlJc w:val="left"/>
      <w:pPr>
        <w:ind w:left="1291" w:hanging="274"/>
      </w:pPr>
      <w:rPr>
        <w:rFonts w:hint="default"/>
      </w:rPr>
    </w:lvl>
    <w:lvl w:ilvl="6" w:tplc="554257F0">
      <w:start w:val="1"/>
      <w:numFmt w:val="bullet"/>
      <w:lvlText w:val="•"/>
      <w:lvlJc w:val="left"/>
      <w:pPr>
        <w:ind w:left="2997" w:hanging="274"/>
      </w:pPr>
      <w:rPr>
        <w:rFonts w:hint="default"/>
      </w:rPr>
    </w:lvl>
    <w:lvl w:ilvl="7" w:tplc="2A044048">
      <w:start w:val="1"/>
      <w:numFmt w:val="bullet"/>
      <w:lvlText w:val="•"/>
      <w:lvlJc w:val="left"/>
      <w:pPr>
        <w:ind w:left="4702" w:hanging="274"/>
      </w:pPr>
      <w:rPr>
        <w:rFonts w:hint="default"/>
      </w:rPr>
    </w:lvl>
    <w:lvl w:ilvl="8" w:tplc="6D3CF6F0">
      <w:start w:val="1"/>
      <w:numFmt w:val="bullet"/>
      <w:lvlText w:val="•"/>
      <w:lvlJc w:val="left"/>
      <w:pPr>
        <w:ind w:left="6408" w:hanging="274"/>
      </w:pPr>
      <w:rPr>
        <w:rFonts w:hint="default"/>
      </w:rPr>
    </w:lvl>
  </w:abstractNum>
  <w:num w:numId="1">
    <w:abstractNumId w:val="0"/>
  </w:num>
  <w:num w:numId="2">
    <w:abstractNumId w:val="11"/>
  </w:num>
  <w:num w:numId="3">
    <w:abstractNumId w:val="9"/>
  </w:num>
  <w:num w:numId="4">
    <w:abstractNumId w:val="7"/>
  </w:num>
  <w:num w:numId="5">
    <w:abstractNumId w:val="13"/>
  </w:num>
  <w:num w:numId="6">
    <w:abstractNumId w:val="12"/>
  </w:num>
  <w:num w:numId="7">
    <w:abstractNumId w:val="4"/>
  </w:num>
  <w:num w:numId="8">
    <w:abstractNumId w:val="3"/>
  </w:num>
  <w:num w:numId="9">
    <w:abstractNumId w:val="2"/>
  </w:num>
  <w:num w:numId="10">
    <w:abstractNumId w:val="8"/>
  </w:num>
  <w:num w:numId="11">
    <w:abstractNumId w:val="1"/>
  </w:num>
  <w:num w:numId="12">
    <w:abstractNumId w:val="1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A1339"/>
    <w:rsid w:val="00004306"/>
    <w:rsid w:val="00037E05"/>
    <w:rsid w:val="0005553B"/>
    <w:rsid w:val="000C2B48"/>
    <w:rsid w:val="001A2538"/>
    <w:rsid w:val="001B0144"/>
    <w:rsid w:val="004920B3"/>
    <w:rsid w:val="004F7D70"/>
    <w:rsid w:val="00502C59"/>
    <w:rsid w:val="00736227"/>
    <w:rsid w:val="007A1339"/>
    <w:rsid w:val="007B12D7"/>
    <w:rsid w:val="007C1DB1"/>
    <w:rsid w:val="007D2CBA"/>
    <w:rsid w:val="007E0E19"/>
    <w:rsid w:val="00A7442A"/>
    <w:rsid w:val="00BA6384"/>
    <w:rsid w:val="00BE2FC5"/>
    <w:rsid w:val="00C3639C"/>
    <w:rsid w:val="00C92E93"/>
    <w:rsid w:val="00D51B2A"/>
    <w:rsid w:val="00E36716"/>
    <w:rsid w:val="00EE772C"/>
    <w:rsid w:val="00FF31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C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rFonts w:ascii="Arial" w:eastAsia="Arial" w:hAnsi="Arial"/>
      <w:b/>
      <w:bCs/>
      <w:sz w:val="24"/>
      <w:szCs w:val="24"/>
    </w:rPr>
  </w:style>
  <w:style w:type="paragraph" w:styleId="Heading2">
    <w:name w:val="heading 2"/>
    <w:basedOn w:val="Normal"/>
    <w:uiPriority w:val="9"/>
    <w:unhideWhenUsed/>
    <w:qFormat/>
    <w:pPr>
      <w:ind w:left="120"/>
      <w:outlineLvl w:val="1"/>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ind w:left="12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C1DB1"/>
    <w:pPr>
      <w:tabs>
        <w:tab w:val="center" w:pos="4513"/>
        <w:tab w:val="right" w:pos="9026"/>
      </w:tabs>
    </w:pPr>
  </w:style>
  <w:style w:type="character" w:customStyle="1" w:styleId="HeaderChar">
    <w:name w:val="Header Char"/>
    <w:basedOn w:val="DefaultParagraphFont"/>
    <w:link w:val="Header"/>
    <w:uiPriority w:val="99"/>
    <w:rsid w:val="007C1DB1"/>
  </w:style>
  <w:style w:type="paragraph" w:styleId="Footer">
    <w:name w:val="footer"/>
    <w:basedOn w:val="Normal"/>
    <w:link w:val="FooterChar"/>
    <w:unhideWhenUsed/>
    <w:rsid w:val="007C1DB1"/>
    <w:pPr>
      <w:tabs>
        <w:tab w:val="center" w:pos="4513"/>
        <w:tab w:val="right" w:pos="9026"/>
      </w:tabs>
    </w:pPr>
  </w:style>
  <w:style w:type="character" w:customStyle="1" w:styleId="FooterChar">
    <w:name w:val="Footer Char"/>
    <w:basedOn w:val="DefaultParagraphFont"/>
    <w:link w:val="Footer"/>
    <w:uiPriority w:val="99"/>
    <w:rsid w:val="007C1DB1"/>
  </w:style>
  <w:style w:type="paragraph" w:styleId="FootnoteText">
    <w:name w:val="footnote text"/>
    <w:basedOn w:val="Normal"/>
    <w:link w:val="FootnoteTextChar"/>
    <w:uiPriority w:val="99"/>
    <w:semiHidden/>
    <w:unhideWhenUsed/>
    <w:rsid w:val="00EE772C"/>
    <w:rPr>
      <w:sz w:val="20"/>
      <w:szCs w:val="20"/>
    </w:rPr>
  </w:style>
  <w:style w:type="character" w:customStyle="1" w:styleId="FootnoteTextChar">
    <w:name w:val="Footnote Text Char"/>
    <w:basedOn w:val="DefaultParagraphFont"/>
    <w:link w:val="FootnoteText"/>
    <w:uiPriority w:val="99"/>
    <w:semiHidden/>
    <w:rsid w:val="00EE772C"/>
    <w:rPr>
      <w:sz w:val="20"/>
      <w:szCs w:val="20"/>
    </w:rPr>
  </w:style>
  <w:style w:type="character" w:styleId="FootnoteReference">
    <w:name w:val="footnote reference"/>
    <w:basedOn w:val="DefaultParagraphFont"/>
    <w:uiPriority w:val="99"/>
    <w:semiHidden/>
    <w:unhideWhenUsed/>
    <w:rsid w:val="00EE772C"/>
    <w:rPr>
      <w:vertAlign w:val="superscript"/>
    </w:rPr>
  </w:style>
  <w:style w:type="character" w:styleId="PageNumber">
    <w:name w:val="page number"/>
    <w:basedOn w:val="DefaultParagraphFont"/>
    <w:semiHidden/>
    <w:rsid w:val="00E36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230DBD-B382-4C0A-A955-603AF6A5CF1C}">
  <ds:schemaRefs>
    <ds:schemaRef ds:uri="http://schemas.openxmlformats.org/officeDocument/2006/bibliography"/>
  </ds:schemaRefs>
</ds:datastoreItem>
</file>

<file path=customXml/itemProps2.xml><?xml version="1.0" encoding="utf-8"?>
<ds:datastoreItem xmlns:ds="http://schemas.openxmlformats.org/officeDocument/2006/customXml" ds:itemID="{056F1065-963A-4C41-8F98-29F48F378488}"/>
</file>

<file path=customXml/itemProps3.xml><?xml version="1.0" encoding="utf-8"?>
<ds:datastoreItem xmlns:ds="http://schemas.openxmlformats.org/officeDocument/2006/customXml" ds:itemID="{BE1F04F2-C60E-4C2A-99E0-669E9FB05783}"/>
</file>

<file path=customXml/itemProps4.xml><?xml version="1.0" encoding="utf-8"?>
<ds:datastoreItem xmlns:ds="http://schemas.openxmlformats.org/officeDocument/2006/customXml" ds:itemID="{92E2FB67-6F15-4EFF-8634-510BE7FCC4F5}"/>
</file>

<file path=docProps/app.xml><?xml version="1.0" encoding="utf-8"?>
<Properties xmlns="http://schemas.openxmlformats.org/officeDocument/2006/extended-properties" xmlns:vt="http://schemas.openxmlformats.org/officeDocument/2006/docPropsVTypes">
  <Template>Normal</Template>
  <TotalTime>0</TotalTime>
  <Pages>20</Pages>
  <Words>22715</Words>
  <Characters>12949</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2020-10-13T10:01:00Z</dcterms:created>
  <dcterms:modified xsi:type="dcterms:W3CDTF">2021-02-17T09:09:00Z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288400</vt:r8>
  </property>
</Properties>
</file>