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EB9" w:rsidRPr="0026188E" w:rsidRDefault="00CB3EB9" w:rsidP="004B48CB">
      <w:pPr>
        <w:pStyle w:val="BodyText"/>
        <w:ind w:left="0"/>
        <w:jc w:val="right"/>
        <w:rPr>
          <w:rFonts w:cs="Times New Roman"/>
        </w:rPr>
      </w:pPr>
    </w:p>
    <w:p w:rsidR="00CB3EB9" w:rsidRPr="0026188E" w:rsidRDefault="00CB3EB9" w:rsidP="004B48CB">
      <w:pPr>
        <w:pStyle w:val="BodyText"/>
        <w:ind w:left="0"/>
        <w:jc w:val="right"/>
        <w:rPr>
          <w:rFonts w:cs="Times New Roman"/>
        </w:rPr>
      </w:pPr>
    </w:p>
    <w:p w:rsidR="00CB3EB9" w:rsidRPr="0026188E" w:rsidRDefault="00CB3EB9" w:rsidP="004B48CB">
      <w:pPr>
        <w:pStyle w:val="BodyText"/>
        <w:ind w:left="0"/>
        <w:jc w:val="right"/>
        <w:rPr>
          <w:rFonts w:cs="Times New Roman"/>
        </w:rPr>
      </w:pPr>
    </w:p>
    <w:p w:rsidR="00E6606B" w:rsidRPr="0026188E" w:rsidRDefault="00E6606B" w:rsidP="00CB3EB9">
      <w:pPr>
        <w:pStyle w:val="BodyText"/>
        <w:ind w:left="0" w:firstLine="6379"/>
        <w:jc w:val="both"/>
        <w:rPr>
          <w:rFonts w:cs="Times New Roman"/>
          <w:noProof/>
        </w:rPr>
      </w:pPr>
      <w:r w:rsidRPr="0026188E">
        <w:rPr>
          <w:rFonts w:cs="Times New Roman"/>
        </w:rPr>
        <w:t>Brisele,</w:t>
      </w:r>
    </w:p>
    <w:p w:rsidR="004B48CB" w:rsidRPr="0026188E" w:rsidRDefault="004B48CB" w:rsidP="00CB3EB9">
      <w:pPr>
        <w:pStyle w:val="BodyText"/>
        <w:tabs>
          <w:tab w:val="left" w:pos="6996"/>
        </w:tabs>
        <w:ind w:left="0" w:firstLine="6379"/>
        <w:jc w:val="both"/>
        <w:rPr>
          <w:rFonts w:cs="Times New Roman"/>
          <w:noProof/>
        </w:rPr>
      </w:pPr>
      <w:r w:rsidRPr="0026188E">
        <w:rPr>
          <w:rFonts w:cs="Times New Roman"/>
        </w:rPr>
        <w:t>Ares (2016)2010200</w:t>
      </w:r>
    </w:p>
    <w:p w:rsidR="00E6606B" w:rsidRPr="0026188E" w:rsidRDefault="00E6606B" w:rsidP="004B48CB">
      <w:pPr>
        <w:jc w:val="both"/>
        <w:rPr>
          <w:rFonts w:ascii="Times New Roman" w:eastAsia="Times New Roman" w:hAnsi="Times New Roman" w:cs="Times New Roman"/>
          <w:noProof/>
          <w:sz w:val="24"/>
          <w:szCs w:val="21"/>
        </w:rPr>
      </w:pPr>
    </w:p>
    <w:p w:rsidR="00CB3EB9" w:rsidRPr="0026188E" w:rsidRDefault="00CB3EB9" w:rsidP="004B48CB">
      <w:pPr>
        <w:jc w:val="both"/>
        <w:rPr>
          <w:rFonts w:ascii="Times New Roman" w:eastAsia="Times New Roman" w:hAnsi="Times New Roman" w:cs="Times New Roman"/>
          <w:noProof/>
          <w:sz w:val="24"/>
          <w:szCs w:val="21"/>
        </w:rPr>
      </w:pPr>
    </w:p>
    <w:p w:rsidR="00CB3EB9" w:rsidRPr="0026188E" w:rsidRDefault="00CB3EB9" w:rsidP="004B48CB">
      <w:pPr>
        <w:jc w:val="both"/>
        <w:rPr>
          <w:rFonts w:ascii="Times New Roman" w:eastAsia="Times New Roman" w:hAnsi="Times New Roman" w:cs="Times New Roman"/>
          <w:noProof/>
          <w:sz w:val="24"/>
          <w:szCs w:val="21"/>
        </w:rPr>
      </w:pPr>
    </w:p>
    <w:p w:rsidR="00CB3EB9" w:rsidRPr="0026188E" w:rsidRDefault="00CB3EB9" w:rsidP="004B48CB">
      <w:pPr>
        <w:jc w:val="both"/>
        <w:rPr>
          <w:rFonts w:ascii="Times New Roman" w:eastAsia="Times New Roman" w:hAnsi="Times New Roman" w:cs="Times New Roman"/>
          <w:noProof/>
          <w:sz w:val="24"/>
          <w:szCs w:val="21"/>
        </w:rPr>
      </w:pPr>
    </w:p>
    <w:p w:rsidR="00CB3EB9" w:rsidRPr="0026188E" w:rsidRDefault="00CB3EB9" w:rsidP="004B48CB">
      <w:pPr>
        <w:jc w:val="both"/>
        <w:rPr>
          <w:rFonts w:ascii="Times New Roman" w:eastAsia="Times New Roman" w:hAnsi="Times New Roman" w:cs="Times New Roman"/>
          <w:noProof/>
          <w:sz w:val="24"/>
          <w:szCs w:val="21"/>
        </w:rPr>
      </w:pPr>
    </w:p>
    <w:p w:rsidR="00E6606B" w:rsidRPr="0026188E" w:rsidRDefault="00E6606B" w:rsidP="004B48CB">
      <w:pPr>
        <w:jc w:val="center"/>
        <w:rPr>
          <w:rFonts w:ascii="Times New Roman" w:hAnsi="Times New Roman" w:cs="Times New Roman"/>
          <w:b/>
          <w:noProof/>
          <w:sz w:val="24"/>
        </w:rPr>
      </w:pPr>
      <w:r w:rsidRPr="0026188E">
        <w:rPr>
          <w:rFonts w:ascii="Times New Roman" w:hAnsi="Times New Roman" w:cs="Times New Roman"/>
          <w:b/>
          <w:noProof/>
          <w:sz w:val="24"/>
        </w:rPr>
        <w:t>KOMISIJAS DIENESTU DARBA DOKUMENTS</w:t>
      </w:r>
    </w:p>
    <w:p w:rsidR="00E6606B" w:rsidRPr="0026188E" w:rsidRDefault="00E6606B" w:rsidP="004B48CB">
      <w:pPr>
        <w:jc w:val="both"/>
        <w:rPr>
          <w:rFonts w:ascii="Times New Roman" w:eastAsia="Times New Roman" w:hAnsi="Times New Roman" w:cs="Times New Roman"/>
          <w:b/>
          <w:bCs/>
          <w:noProof/>
          <w:sz w:val="24"/>
          <w:szCs w:val="24"/>
        </w:rPr>
      </w:pPr>
    </w:p>
    <w:p w:rsidR="00E6606B" w:rsidRPr="0026188E" w:rsidRDefault="004B48CB" w:rsidP="004B48CB">
      <w:pPr>
        <w:jc w:val="center"/>
        <w:rPr>
          <w:rFonts w:ascii="Times New Roman" w:hAnsi="Times New Roman" w:cs="Times New Roman"/>
          <w:b/>
          <w:noProof/>
          <w:sz w:val="24"/>
        </w:rPr>
      </w:pPr>
      <w:r w:rsidRPr="0026188E">
        <w:rPr>
          <w:rFonts w:ascii="Times New Roman" w:hAnsi="Times New Roman" w:cs="Times New Roman"/>
          <w:b/>
          <w:noProof/>
          <w:sz w:val="24"/>
        </w:rPr>
        <w:t>Muitas kodeksa komitejas</w:t>
      </w:r>
    </w:p>
    <w:p w:rsidR="00E6606B" w:rsidRPr="0026188E" w:rsidRDefault="004B48CB" w:rsidP="004B48CB">
      <w:pPr>
        <w:jc w:val="center"/>
        <w:rPr>
          <w:rFonts w:ascii="Times New Roman" w:hAnsi="Times New Roman" w:cs="Times New Roman"/>
          <w:b/>
          <w:noProof/>
          <w:sz w:val="24"/>
        </w:rPr>
      </w:pPr>
      <w:r w:rsidRPr="0026188E">
        <w:rPr>
          <w:rFonts w:ascii="Times New Roman" w:hAnsi="Times New Roman" w:cs="Times New Roman"/>
          <w:b/>
          <w:noProof/>
          <w:sz w:val="24"/>
        </w:rPr>
        <w:t>Iedaļa “Importa un eksporta formalitātes”</w:t>
      </w:r>
    </w:p>
    <w:p w:rsidR="00CB3EB9" w:rsidRPr="0026188E" w:rsidRDefault="00CB3EB9" w:rsidP="004B48CB">
      <w:pPr>
        <w:jc w:val="center"/>
        <w:rPr>
          <w:rFonts w:ascii="Times New Roman" w:hAnsi="Times New Roman" w:cs="Times New Roman"/>
          <w:b/>
          <w:noProof/>
          <w:sz w:val="24"/>
        </w:rPr>
      </w:pPr>
    </w:p>
    <w:p w:rsidR="00E6606B" w:rsidRPr="0026188E" w:rsidRDefault="00E6606B" w:rsidP="004B48CB">
      <w:pPr>
        <w:jc w:val="center"/>
        <w:rPr>
          <w:rFonts w:ascii="Times New Roman" w:hAnsi="Times New Roman" w:cs="Times New Roman"/>
          <w:b/>
          <w:noProof/>
          <w:sz w:val="24"/>
        </w:rPr>
      </w:pPr>
      <w:r w:rsidRPr="0026188E">
        <w:rPr>
          <w:rFonts w:ascii="Times New Roman" w:hAnsi="Times New Roman" w:cs="Times New Roman"/>
          <w:b/>
          <w:noProof/>
          <w:sz w:val="24"/>
        </w:rPr>
        <w:t>VADLĪNIJAS</w:t>
      </w:r>
    </w:p>
    <w:p w:rsidR="00E6606B" w:rsidRPr="0026188E" w:rsidRDefault="00E6606B" w:rsidP="004B48CB">
      <w:pPr>
        <w:jc w:val="center"/>
        <w:rPr>
          <w:rFonts w:ascii="Times New Roman" w:hAnsi="Times New Roman" w:cs="Times New Roman"/>
          <w:b/>
          <w:noProof/>
          <w:sz w:val="24"/>
        </w:rPr>
      </w:pPr>
      <w:r w:rsidRPr="0026188E">
        <w:rPr>
          <w:rFonts w:ascii="Times New Roman" w:hAnsi="Times New Roman" w:cs="Times New Roman"/>
          <w:b/>
          <w:noProof/>
          <w:sz w:val="24"/>
        </w:rPr>
        <w:t>par</w:t>
      </w:r>
    </w:p>
    <w:p w:rsidR="00CB3EB9" w:rsidRPr="0026188E" w:rsidRDefault="00E6606B" w:rsidP="004B48CB">
      <w:pPr>
        <w:jc w:val="center"/>
        <w:rPr>
          <w:rFonts w:ascii="Times New Roman" w:hAnsi="Times New Roman" w:cs="Times New Roman"/>
          <w:b/>
          <w:noProof/>
          <w:sz w:val="24"/>
        </w:rPr>
      </w:pPr>
      <w:r w:rsidRPr="0026188E">
        <w:rPr>
          <w:rFonts w:ascii="Times New Roman" w:hAnsi="Times New Roman" w:cs="Times New Roman"/>
          <w:b/>
          <w:noProof/>
          <w:sz w:val="24"/>
        </w:rPr>
        <w:t>muitas formalitātēm, ko piemēro, kad preces tiek ievestas un</w:t>
      </w:r>
    </w:p>
    <w:p w:rsidR="00E6606B" w:rsidRPr="0026188E" w:rsidRDefault="00E6606B" w:rsidP="004B48CB">
      <w:pPr>
        <w:jc w:val="center"/>
        <w:rPr>
          <w:rFonts w:ascii="Times New Roman" w:hAnsi="Times New Roman" w:cs="Times New Roman"/>
          <w:b/>
          <w:noProof/>
          <w:sz w:val="24"/>
        </w:rPr>
      </w:pPr>
      <w:r w:rsidRPr="0026188E">
        <w:rPr>
          <w:rFonts w:ascii="Times New Roman" w:hAnsi="Times New Roman" w:cs="Times New Roman"/>
          <w:b/>
          <w:noProof/>
          <w:sz w:val="24"/>
        </w:rPr>
        <w:t>importētas Eiropas Savienībā</w:t>
      </w:r>
    </w:p>
    <w:p w:rsidR="00F12E48" w:rsidRDefault="00F12E48">
      <w:pPr>
        <w:rPr>
          <w:rFonts w:ascii="Times New Roman" w:hAnsi="Times New Roman" w:cs="Times New Roman"/>
        </w:rPr>
      </w:pPr>
    </w:p>
    <w:p w:rsidR="00F12E48" w:rsidRDefault="00F12E48">
      <w:pPr>
        <w:rPr>
          <w:rFonts w:ascii="Times New Roman" w:hAnsi="Times New Roman" w:cs="Times New Roman"/>
        </w:rPr>
      </w:pPr>
    </w:p>
    <w:p w:rsidR="00F12E48" w:rsidRDefault="00F12E48">
      <w:pPr>
        <w:rPr>
          <w:rFonts w:ascii="Times New Roman" w:hAnsi="Times New Roman" w:cs="Times New Roman"/>
        </w:rPr>
      </w:pPr>
    </w:p>
    <w:p w:rsidR="00F12E48" w:rsidRDefault="00F12E48">
      <w:pPr>
        <w:rPr>
          <w:rFonts w:ascii="Times New Roman" w:hAnsi="Times New Roman" w:cs="Times New Roman"/>
        </w:rPr>
      </w:pPr>
    </w:p>
    <w:p w:rsidR="00F12E48" w:rsidRDefault="00F12E48">
      <w:pPr>
        <w:rPr>
          <w:rFonts w:ascii="Times New Roman" w:hAnsi="Times New Roman" w:cs="Times New Roman"/>
        </w:rPr>
      </w:pPr>
    </w:p>
    <w:p w:rsidR="00F12E48" w:rsidRDefault="00F12E48">
      <w:pPr>
        <w:rPr>
          <w:rFonts w:ascii="Times New Roman" w:hAnsi="Times New Roman" w:cs="Times New Roman"/>
        </w:rPr>
      </w:pPr>
    </w:p>
    <w:p w:rsidR="00F12E48" w:rsidRDefault="00F12E48">
      <w:pPr>
        <w:rPr>
          <w:rFonts w:ascii="Times New Roman" w:hAnsi="Times New Roman" w:cs="Times New Roman"/>
        </w:rPr>
      </w:pPr>
    </w:p>
    <w:p w:rsidR="00F12E48" w:rsidRDefault="00F12E48">
      <w:pPr>
        <w:rPr>
          <w:rFonts w:ascii="Times New Roman" w:hAnsi="Times New Roman" w:cs="Times New Roman"/>
        </w:rPr>
      </w:pPr>
    </w:p>
    <w:p w:rsidR="00F12E48" w:rsidRDefault="00F12E48">
      <w:pPr>
        <w:rPr>
          <w:rFonts w:ascii="Times New Roman" w:hAnsi="Times New Roman" w:cs="Times New Roman"/>
        </w:rPr>
      </w:pPr>
    </w:p>
    <w:p w:rsidR="00F12E48" w:rsidRDefault="00F12E48" w:rsidP="00F12E48">
      <w:pPr>
        <w:jc w:val="both"/>
        <w:rPr>
          <w:rFonts w:ascii="Times New Roman" w:eastAsia="Times New Roman" w:hAnsi="Times New Roman" w:cs="Times New Roman"/>
          <w:b/>
          <w:bCs/>
          <w:sz w:val="24"/>
          <w:szCs w:val="20"/>
        </w:rPr>
      </w:pPr>
    </w:p>
    <w:p w:rsidR="00F12E48" w:rsidRDefault="00F12E48" w:rsidP="00F12E48">
      <w:pPr>
        <w:jc w:val="both"/>
        <w:rPr>
          <w:rFonts w:ascii="Times New Roman" w:eastAsia="Times New Roman" w:hAnsi="Times New Roman" w:cs="Times New Roman"/>
          <w:b/>
          <w:bCs/>
          <w:sz w:val="24"/>
          <w:szCs w:val="20"/>
        </w:rPr>
      </w:pPr>
    </w:p>
    <w:p w:rsidR="00F12E48" w:rsidRDefault="00F12E48" w:rsidP="00F12E48">
      <w:pPr>
        <w:jc w:val="both"/>
        <w:rPr>
          <w:rFonts w:ascii="Times New Roman" w:eastAsia="Times New Roman" w:hAnsi="Times New Roman" w:cs="Times New Roman"/>
          <w:b/>
          <w:bCs/>
          <w:sz w:val="24"/>
          <w:szCs w:val="20"/>
        </w:rPr>
      </w:pPr>
    </w:p>
    <w:p w:rsidR="00F12E48" w:rsidRDefault="00F12E48" w:rsidP="00F12E48">
      <w:pPr>
        <w:jc w:val="both"/>
        <w:rPr>
          <w:rFonts w:ascii="Times New Roman" w:eastAsia="Times New Roman" w:hAnsi="Times New Roman" w:cs="Times New Roman"/>
          <w:b/>
          <w:bCs/>
          <w:sz w:val="24"/>
          <w:szCs w:val="20"/>
        </w:rPr>
      </w:pPr>
    </w:p>
    <w:p w:rsidR="00F12E48" w:rsidRDefault="00F12E48" w:rsidP="00F12E48">
      <w:pPr>
        <w:jc w:val="both"/>
        <w:rPr>
          <w:rFonts w:ascii="Times New Roman" w:eastAsia="Times New Roman" w:hAnsi="Times New Roman" w:cs="Times New Roman"/>
          <w:b/>
          <w:bCs/>
          <w:sz w:val="24"/>
          <w:szCs w:val="20"/>
        </w:rPr>
      </w:pPr>
    </w:p>
    <w:p w:rsidR="00F12E48" w:rsidRDefault="00F12E48" w:rsidP="00F12E48">
      <w:pPr>
        <w:jc w:val="both"/>
        <w:rPr>
          <w:rFonts w:ascii="Times New Roman" w:eastAsia="Times New Roman" w:hAnsi="Times New Roman" w:cs="Times New Roman"/>
          <w:b/>
          <w:bCs/>
          <w:sz w:val="24"/>
          <w:szCs w:val="20"/>
        </w:rPr>
      </w:pPr>
    </w:p>
    <w:p w:rsidR="00F12E48" w:rsidRDefault="00F12E48" w:rsidP="00F12E48">
      <w:pPr>
        <w:jc w:val="both"/>
        <w:rPr>
          <w:rFonts w:ascii="Times New Roman" w:eastAsia="Times New Roman" w:hAnsi="Times New Roman" w:cs="Times New Roman"/>
          <w:b/>
          <w:bCs/>
          <w:sz w:val="24"/>
          <w:szCs w:val="20"/>
        </w:rPr>
      </w:pPr>
    </w:p>
    <w:p w:rsidR="00F12E48" w:rsidRDefault="00F12E48" w:rsidP="00F12E48">
      <w:pPr>
        <w:jc w:val="both"/>
        <w:rPr>
          <w:rFonts w:ascii="Times New Roman" w:eastAsia="Times New Roman" w:hAnsi="Times New Roman" w:cs="Times New Roman"/>
          <w:b/>
          <w:bCs/>
          <w:sz w:val="24"/>
          <w:szCs w:val="20"/>
        </w:rPr>
      </w:pPr>
    </w:p>
    <w:p w:rsidR="00F12E48" w:rsidRDefault="00F12E48" w:rsidP="00F12E48">
      <w:pPr>
        <w:jc w:val="both"/>
        <w:rPr>
          <w:rFonts w:ascii="Times New Roman" w:eastAsia="Times New Roman" w:hAnsi="Times New Roman" w:cs="Times New Roman"/>
          <w:b/>
          <w:bCs/>
          <w:sz w:val="24"/>
          <w:szCs w:val="20"/>
        </w:rPr>
      </w:pPr>
      <w:bookmarkStart w:id="0" w:name="_GoBack"/>
      <w:bookmarkEnd w:id="0"/>
    </w:p>
    <w:p w:rsidR="00F12E48" w:rsidRDefault="00F12E48" w:rsidP="00F12E48">
      <w:pPr>
        <w:jc w:val="both"/>
        <w:rPr>
          <w:rFonts w:ascii="Times New Roman" w:eastAsia="Times New Roman" w:hAnsi="Times New Roman" w:cs="Times New Roman"/>
          <w:b/>
          <w:bCs/>
          <w:sz w:val="24"/>
          <w:szCs w:val="20"/>
        </w:rPr>
      </w:pPr>
    </w:p>
    <w:p w:rsidR="00F12E48" w:rsidRDefault="00F12E48" w:rsidP="00F12E48">
      <w:pPr>
        <w:jc w:val="both"/>
        <w:rPr>
          <w:rFonts w:ascii="Times New Roman" w:eastAsia="Times New Roman" w:hAnsi="Times New Roman" w:cs="Times New Roman"/>
          <w:b/>
          <w:bCs/>
          <w:sz w:val="24"/>
          <w:szCs w:val="20"/>
        </w:rPr>
      </w:pPr>
    </w:p>
    <w:p w:rsidR="00F12E48" w:rsidRDefault="00F12E48" w:rsidP="00F12E48">
      <w:pPr>
        <w:rPr>
          <w:rFonts w:ascii="Times New Roman" w:eastAsia="Times New Roman" w:hAnsi="Times New Roman" w:cs="Times New Roman"/>
          <w:b/>
          <w:bCs/>
          <w:sz w:val="24"/>
          <w:szCs w:val="20"/>
        </w:rPr>
      </w:pPr>
      <w:r>
        <w:rPr>
          <w:rFonts w:ascii="Times New Roman" w:eastAsia="Times New Roman" w:hAnsi="Times New Roman" w:cs="Times New Roman"/>
          <w:b/>
          <w:bCs/>
          <w:noProof/>
          <w:sz w:val="24"/>
          <w:szCs w:val="20"/>
          <w:lang w:bidi="ar-SA"/>
        </w:rPr>
        <w:drawing>
          <wp:inline distT="0" distB="0" distL="0" distR="0" wp14:anchorId="40B33A79" wp14:editId="36D71BBC">
            <wp:extent cx="2105025" cy="1238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1238250"/>
                    </a:xfrm>
                    <a:prstGeom prst="rect">
                      <a:avLst/>
                    </a:prstGeom>
                    <a:noFill/>
                    <a:ln>
                      <a:noFill/>
                    </a:ln>
                  </pic:spPr>
                </pic:pic>
              </a:graphicData>
            </a:graphic>
          </wp:inline>
        </w:drawing>
      </w:r>
    </w:p>
    <w:p w:rsidR="00F12E48" w:rsidRDefault="00F12E48" w:rsidP="00F12E48">
      <w:pPr>
        <w:jc w:val="both"/>
        <w:rPr>
          <w:rFonts w:ascii="Times New Roman" w:eastAsia="Times New Roman" w:hAnsi="Times New Roman" w:cs="Times New Roman"/>
          <w:b/>
          <w:bCs/>
          <w:sz w:val="24"/>
          <w:szCs w:val="20"/>
        </w:rPr>
      </w:pPr>
    </w:p>
    <w:p w:rsidR="00F12E48" w:rsidRPr="00A35799" w:rsidRDefault="00F12E48" w:rsidP="00F12E48">
      <w:pPr>
        <w:jc w:val="center"/>
        <w:rPr>
          <w:rFonts w:ascii="Times New Roman" w:eastAsia="Times New Roman" w:hAnsi="Times New Roman" w:cs="Times New Roman"/>
          <w:b/>
          <w:bCs/>
          <w:sz w:val="24"/>
          <w:szCs w:val="20"/>
        </w:rPr>
      </w:pPr>
      <w:r>
        <w:rPr>
          <w:rFonts w:ascii="Times New Roman" w:eastAsia="Times New Roman" w:hAnsi="Times New Roman" w:cs="Times New Roman"/>
          <w:b/>
          <w:bCs/>
          <w:noProof/>
          <w:sz w:val="24"/>
          <w:szCs w:val="20"/>
          <w:lang w:bidi="ar-SA"/>
        </w:rPr>
        <w:drawing>
          <wp:inline distT="0" distB="0" distL="0" distR="0" wp14:anchorId="754FC4B9" wp14:editId="103AEDB6">
            <wp:extent cx="1076325" cy="60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6325" cy="609600"/>
                    </a:xfrm>
                    <a:prstGeom prst="rect">
                      <a:avLst/>
                    </a:prstGeom>
                    <a:noFill/>
                    <a:ln>
                      <a:noFill/>
                    </a:ln>
                  </pic:spPr>
                </pic:pic>
              </a:graphicData>
            </a:graphic>
          </wp:inline>
        </w:drawing>
      </w:r>
    </w:p>
    <w:p w:rsidR="004B48CB" w:rsidRPr="0026188E" w:rsidRDefault="004B48CB">
      <w:pPr>
        <w:rPr>
          <w:rFonts w:ascii="Times New Roman" w:eastAsia="Times New Roman" w:hAnsi="Times New Roman" w:cs="Times New Roman"/>
          <w:b/>
          <w:bCs/>
          <w:noProof/>
          <w:sz w:val="24"/>
          <w:szCs w:val="20"/>
        </w:rPr>
      </w:pPr>
      <w:r w:rsidRPr="0026188E">
        <w:rPr>
          <w:rFonts w:ascii="Times New Roman" w:hAnsi="Times New Roman" w:cs="Times New Roman"/>
        </w:rPr>
        <w:br w:type="page"/>
      </w:r>
    </w:p>
    <w:p w:rsidR="00E6606B" w:rsidRPr="0026188E" w:rsidRDefault="00E6606B" w:rsidP="0026188E">
      <w:pPr>
        <w:pStyle w:val="BodyText"/>
        <w:jc w:val="center"/>
        <w:rPr>
          <w:rFonts w:cs="Times New Roman"/>
          <w:b/>
        </w:rPr>
      </w:pPr>
      <w:r w:rsidRPr="0026188E">
        <w:rPr>
          <w:rFonts w:cs="Times New Roman"/>
          <w:b/>
        </w:rPr>
        <w:lastRenderedPageBreak/>
        <w:t>VADLĪNIJAS</w:t>
      </w:r>
    </w:p>
    <w:p w:rsidR="00CB3EB9" w:rsidRPr="0026188E" w:rsidRDefault="00CB3EB9" w:rsidP="0026188E">
      <w:pPr>
        <w:pStyle w:val="BodyText"/>
        <w:rPr>
          <w:rFonts w:cs="Times New Roman"/>
          <w:noProof/>
        </w:rPr>
      </w:pPr>
    </w:p>
    <w:p w:rsidR="00E6606B" w:rsidRPr="0026188E" w:rsidRDefault="0026188E" w:rsidP="00CB3EB9">
      <w:pPr>
        <w:jc w:val="center"/>
        <w:rPr>
          <w:rFonts w:ascii="Times New Roman" w:hAnsi="Times New Roman" w:cs="Times New Roman"/>
          <w:b/>
          <w:noProof/>
          <w:sz w:val="24"/>
        </w:rPr>
      </w:pPr>
      <w:r>
        <w:rPr>
          <w:rFonts w:ascii="Times New Roman" w:hAnsi="Times New Roman" w:cs="Times New Roman"/>
          <w:b/>
          <w:noProof/>
          <w:sz w:val="24"/>
        </w:rPr>
        <w:t>p</w:t>
      </w:r>
      <w:r w:rsidR="00E6606B" w:rsidRPr="0026188E">
        <w:rPr>
          <w:rFonts w:ascii="Times New Roman" w:hAnsi="Times New Roman" w:cs="Times New Roman"/>
          <w:b/>
          <w:noProof/>
          <w:sz w:val="24"/>
        </w:rPr>
        <w:t>ar</w:t>
      </w:r>
    </w:p>
    <w:p w:rsidR="00CB3EB9" w:rsidRPr="0026188E" w:rsidRDefault="00CB3EB9" w:rsidP="00CB3EB9">
      <w:pPr>
        <w:jc w:val="center"/>
        <w:rPr>
          <w:rFonts w:ascii="Times New Roman" w:hAnsi="Times New Roman" w:cs="Times New Roman"/>
          <w:b/>
          <w:noProof/>
          <w:sz w:val="24"/>
        </w:rPr>
      </w:pPr>
    </w:p>
    <w:p w:rsidR="0026188E" w:rsidRDefault="00E6606B" w:rsidP="00CB3EB9">
      <w:pPr>
        <w:jc w:val="center"/>
        <w:rPr>
          <w:rFonts w:ascii="Times New Roman" w:hAnsi="Times New Roman" w:cs="Times New Roman"/>
          <w:b/>
          <w:noProof/>
          <w:sz w:val="24"/>
        </w:rPr>
      </w:pPr>
      <w:r w:rsidRPr="0026188E">
        <w:rPr>
          <w:rFonts w:ascii="Times New Roman" w:hAnsi="Times New Roman" w:cs="Times New Roman"/>
          <w:b/>
          <w:noProof/>
          <w:sz w:val="24"/>
        </w:rPr>
        <w:t>muitas formalitātēm, ko piemēro, kad preces tiek ievestas</w:t>
      </w:r>
      <w:r w:rsidR="0026188E">
        <w:rPr>
          <w:rFonts w:ascii="Times New Roman" w:hAnsi="Times New Roman" w:cs="Times New Roman"/>
          <w:b/>
          <w:noProof/>
          <w:sz w:val="24"/>
        </w:rPr>
        <w:t xml:space="preserve"> </w:t>
      </w:r>
      <w:r w:rsidRPr="0026188E">
        <w:rPr>
          <w:rFonts w:ascii="Times New Roman" w:hAnsi="Times New Roman" w:cs="Times New Roman"/>
          <w:b/>
          <w:noProof/>
          <w:sz w:val="24"/>
        </w:rPr>
        <w:t>un</w:t>
      </w:r>
    </w:p>
    <w:p w:rsidR="004B48CB" w:rsidRPr="0026188E" w:rsidRDefault="00E6606B" w:rsidP="00CB3EB9">
      <w:pPr>
        <w:jc w:val="center"/>
        <w:rPr>
          <w:rFonts w:ascii="Times New Roman" w:hAnsi="Times New Roman" w:cs="Times New Roman"/>
          <w:b/>
          <w:noProof/>
          <w:sz w:val="24"/>
        </w:rPr>
      </w:pPr>
      <w:r w:rsidRPr="0026188E">
        <w:rPr>
          <w:rFonts w:ascii="Times New Roman" w:hAnsi="Times New Roman" w:cs="Times New Roman"/>
          <w:b/>
          <w:noProof/>
          <w:sz w:val="24"/>
        </w:rPr>
        <w:t>importētas Eiropas Savienībā</w:t>
      </w:r>
    </w:p>
    <w:p w:rsidR="004B48CB" w:rsidRPr="0026188E" w:rsidRDefault="004B48CB">
      <w:pPr>
        <w:rPr>
          <w:rFonts w:ascii="Times New Roman" w:hAnsi="Times New Roman" w:cs="Times New Roman"/>
          <w:b/>
          <w:noProof/>
          <w:sz w:val="24"/>
        </w:rPr>
      </w:pPr>
      <w:r w:rsidRPr="0026188E">
        <w:rPr>
          <w:rFonts w:ascii="Times New Roman" w:hAnsi="Times New Roman" w:cs="Times New Roman"/>
        </w:rPr>
        <w:br w:type="page"/>
      </w:r>
    </w:p>
    <w:p w:rsidR="00E6606B" w:rsidRPr="0026188E" w:rsidRDefault="00E6606B" w:rsidP="004B48CB">
      <w:pPr>
        <w:jc w:val="both"/>
        <w:rPr>
          <w:rFonts w:ascii="Times New Roman" w:hAnsi="Times New Roman" w:cs="Times New Roman"/>
          <w:b/>
          <w:noProof/>
          <w:sz w:val="24"/>
        </w:rPr>
      </w:pPr>
      <w:r w:rsidRPr="0026188E">
        <w:rPr>
          <w:rFonts w:ascii="Times New Roman" w:hAnsi="Times New Roman" w:cs="Times New Roman"/>
          <w:b/>
          <w:noProof/>
          <w:sz w:val="24"/>
        </w:rPr>
        <w:lastRenderedPageBreak/>
        <w:t>Priekšvēsture</w:t>
      </w:r>
    </w:p>
    <w:p w:rsidR="00E6606B" w:rsidRPr="0026188E" w:rsidRDefault="00E6606B" w:rsidP="004B48CB">
      <w:pPr>
        <w:jc w:val="both"/>
        <w:rPr>
          <w:rFonts w:ascii="Times New Roman" w:eastAsia="Times New Roman" w:hAnsi="Times New Roman" w:cs="Times New Roman"/>
          <w:b/>
          <w:bCs/>
          <w:noProof/>
          <w:sz w:val="24"/>
          <w:szCs w:val="23"/>
        </w:rPr>
      </w:pPr>
    </w:p>
    <w:p w:rsidR="00E6606B" w:rsidRPr="0026188E" w:rsidRDefault="00E6606B" w:rsidP="004B48CB">
      <w:pPr>
        <w:pStyle w:val="BodyText"/>
        <w:ind w:left="0"/>
        <w:jc w:val="both"/>
        <w:rPr>
          <w:rFonts w:cs="Times New Roman"/>
          <w:noProof/>
        </w:rPr>
      </w:pPr>
      <w:r w:rsidRPr="0026188E">
        <w:rPr>
          <w:rFonts w:cs="Times New Roman"/>
        </w:rPr>
        <w:t>Saistībā ar apspriedēm par Komisijas tiesību aktu projektiem, kas saistīti ar Savienības Muitas kodeksu (</w:t>
      </w:r>
      <w:r w:rsidRPr="0026188E">
        <w:rPr>
          <w:rFonts w:cs="Times New Roman"/>
          <w:i/>
        </w:rPr>
        <w:t>UCC</w:t>
      </w:r>
      <w:r w:rsidRPr="0026188E">
        <w:rPr>
          <w:rFonts w:cs="Times New Roman"/>
        </w:rPr>
        <w:t>), ieinteresētās personas lūdza sagatavot vadlīnijas muitas administrācijām un uzņēmējiem. Komisija piekrita izpildīt šo lūgumu un izveidoja projekta grupu, kurai uzdeva sagatavot šādas vadlīnijas. Projekta grupa apsprieda šo jautājumu trīs sanāksmēs (1.–3. februāris, 16.–18. februāris un 1.–3. marts). Muitas kodeksa komitejas iedaļas “Importa un eksporta formalitātes” sanāksme notika 2016. gada 10. martā, un tajā tika apspriests vadlīniju projekts. Šis dokuments 2016. gada 18. martā tika prezentēts un apspriests Muitas kodeksa komitejas nodaļā “Vispārējie muitas tiesību akti”. Šo apspriežu rezultāts ir izklāstīts turpmāk.</w:t>
      </w:r>
    </w:p>
    <w:p w:rsidR="00E6606B" w:rsidRPr="0026188E" w:rsidRDefault="00E6606B" w:rsidP="004B48CB">
      <w:pPr>
        <w:jc w:val="both"/>
        <w:rPr>
          <w:rFonts w:ascii="Times New Roman" w:eastAsia="Times New Roman" w:hAnsi="Times New Roman" w:cs="Times New Roman"/>
          <w:noProof/>
          <w:sz w:val="24"/>
          <w:szCs w:val="23"/>
        </w:rPr>
      </w:pPr>
    </w:p>
    <w:p w:rsidR="004B48CB" w:rsidRPr="0026188E" w:rsidRDefault="00E6606B" w:rsidP="004B48CB">
      <w:pPr>
        <w:pStyle w:val="BodyText"/>
        <w:ind w:left="0"/>
        <w:jc w:val="both"/>
        <w:rPr>
          <w:rFonts w:cs="Times New Roman"/>
          <w:noProof/>
        </w:rPr>
      </w:pPr>
      <w:r w:rsidRPr="0026188E">
        <w:rPr>
          <w:rFonts w:cs="Times New Roman"/>
        </w:rPr>
        <w:t>Jāatgādina, ka vadlīnijas nav juridiski saistošs dokuments. Tās nerada tiesības un pienākumus un ir paredzētas vienīgi skaidrojuma sniegšanai. To mērķis ir nodrošināt rīku, kas veicina muitas tiesību aktu pareizu un vienveidīgu piemērošanu dalībvalstīs un uzlabo uzņēmēju atbilstību muitas tiesību aktiem.</w:t>
      </w:r>
    </w:p>
    <w:p w:rsidR="004B48CB" w:rsidRPr="0026188E" w:rsidRDefault="004B48CB">
      <w:pPr>
        <w:rPr>
          <w:rFonts w:ascii="Times New Roman" w:eastAsia="Times New Roman" w:hAnsi="Times New Roman" w:cs="Times New Roman"/>
          <w:noProof/>
          <w:sz w:val="24"/>
          <w:szCs w:val="24"/>
        </w:rPr>
      </w:pPr>
      <w:r w:rsidRPr="0026188E">
        <w:rPr>
          <w:rFonts w:ascii="Times New Roman" w:hAnsi="Times New Roman" w:cs="Times New Roman"/>
        </w:rPr>
        <w:br w:type="page"/>
      </w:r>
    </w:p>
    <w:p w:rsidR="00C52C22" w:rsidRPr="0026188E" w:rsidRDefault="00E6606B" w:rsidP="00CB3EB9">
      <w:pPr>
        <w:jc w:val="center"/>
        <w:rPr>
          <w:rFonts w:ascii="Times New Roman" w:hAnsi="Times New Roman" w:cs="Times New Roman"/>
          <w:b/>
          <w:noProof/>
          <w:sz w:val="24"/>
        </w:rPr>
      </w:pPr>
      <w:r w:rsidRPr="0026188E">
        <w:rPr>
          <w:rFonts w:ascii="Times New Roman" w:hAnsi="Times New Roman" w:cs="Times New Roman"/>
          <w:b/>
          <w:noProof/>
          <w:sz w:val="24"/>
        </w:rPr>
        <w:lastRenderedPageBreak/>
        <w:t>Satura rādītājs</w:t>
      </w:r>
    </w:p>
    <w:sdt>
      <w:sdtPr>
        <w:rPr>
          <w:rFonts w:asciiTheme="minorHAnsi" w:eastAsiaTheme="minorHAnsi" w:hAnsiTheme="minorHAnsi" w:cstheme="minorBidi"/>
          <w:color w:val="auto"/>
          <w:sz w:val="22"/>
          <w:szCs w:val="22"/>
          <w:lang w:val="lv-LV" w:eastAsia="lv-LV" w:bidi="lv-LV"/>
        </w:rPr>
        <w:id w:val="1478260237"/>
        <w:docPartObj>
          <w:docPartGallery w:val="Table of Contents"/>
          <w:docPartUnique/>
        </w:docPartObj>
      </w:sdtPr>
      <w:sdtEndPr>
        <w:rPr>
          <w:rFonts w:ascii="Times New Roman" w:hAnsi="Times New Roman" w:cs="Times New Roman"/>
          <w:b/>
          <w:bCs/>
          <w:noProof/>
          <w:sz w:val="24"/>
          <w:szCs w:val="24"/>
        </w:rPr>
      </w:sdtEndPr>
      <w:sdtContent>
        <w:p w:rsidR="0026188E" w:rsidRPr="0026188E" w:rsidRDefault="0026188E">
          <w:pPr>
            <w:pStyle w:val="TOCHeading"/>
            <w:rPr>
              <w:sz w:val="24"/>
              <w:szCs w:val="24"/>
            </w:rPr>
          </w:pPr>
        </w:p>
        <w:p w:rsidR="0026188E" w:rsidRPr="0026188E" w:rsidRDefault="0026188E" w:rsidP="0026188E">
          <w:pPr>
            <w:pStyle w:val="TOC1"/>
            <w:tabs>
              <w:tab w:val="right" w:leader="dot" w:pos="9055"/>
            </w:tabs>
            <w:spacing w:before="0"/>
            <w:ind w:left="0"/>
            <w:jc w:val="both"/>
            <w:rPr>
              <w:rFonts w:eastAsiaTheme="minorEastAsia" w:cs="Times New Roman"/>
              <w:b w:val="0"/>
              <w:bCs w:val="0"/>
              <w:noProof/>
              <w:lang w:bidi="ar-SA"/>
            </w:rPr>
          </w:pPr>
          <w:r w:rsidRPr="0026188E">
            <w:rPr>
              <w:rFonts w:cs="Times New Roman"/>
              <w:b w:val="0"/>
              <w:bCs w:val="0"/>
            </w:rPr>
            <w:fldChar w:fldCharType="begin"/>
          </w:r>
          <w:r w:rsidRPr="0026188E">
            <w:rPr>
              <w:rFonts w:cs="Times New Roman"/>
              <w:b w:val="0"/>
              <w:bCs w:val="0"/>
            </w:rPr>
            <w:instrText xml:space="preserve"> TOC \o "1-5" \h \z \u </w:instrText>
          </w:r>
          <w:r w:rsidRPr="0026188E">
            <w:rPr>
              <w:rFonts w:cs="Times New Roman"/>
              <w:b w:val="0"/>
              <w:bCs w:val="0"/>
            </w:rPr>
            <w:fldChar w:fldCharType="separate"/>
          </w:r>
          <w:hyperlink w:anchor="_Toc478466677" w:history="1">
            <w:r w:rsidRPr="0026188E">
              <w:rPr>
                <w:rStyle w:val="Hyperlink"/>
                <w:rFonts w:cs="Times New Roman"/>
                <w:noProof/>
              </w:rPr>
              <w:t>SAĪSINĀJUMI</w:t>
            </w:r>
            <w:r w:rsidRPr="0026188E">
              <w:rPr>
                <w:rFonts w:cs="Times New Roman"/>
                <w:noProof/>
                <w:webHidden/>
              </w:rPr>
              <w:tab/>
            </w:r>
            <w:r w:rsidRPr="0026188E">
              <w:rPr>
                <w:rFonts w:cs="Times New Roman"/>
                <w:noProof/>
                <w:webHidden/>
              </w:rPr>
              <w:fldChar w:fldCharType="begin"/>
            </w:r>
            <w:r w:rsidRPr="0026188E">
              <w:rPr>
                <w:rFonts w:cs="Times New Roman"/>
                <w:noProof/>
                <w:webHidden/>
              </w:rPr>
              <w:instrText xml:space="preserve"> PAGEREF _Toc478466677 \h </w:instrText>
            </w:r>
            <w:r w:rsidRPr="0026188E">
              <w:rPr>
                <w:rFonts w:cs="Times New Roman"/>
                <w:noProof/>
                <w:webHidden/>
              </w:rPr>
            </w:r>
            <w:r w:rsidRPr="0026188E">
              <w:rPr>
                <w:rFonts w:cs="Times New Roman"/>
                <w:noProof/>
                <w:webHidden/>
              </w:rPr>
              <w:fldChar w:fldCharType="separate"/>
            </w:r>
            <w:r w:rsidR="00CB1FE3">
              <w:rPr>
                <w:rFonts w:cs="Times New Roman"/>
                <w:noProof/>
                <w:webHidden/>
              </w:rPr>
              <w:t>5</w:t>
            </w:r>
            <w:r w:rsidRPr="0026188E">
              <w:rPr>
                <w:rFonts w:cs="Times New Roman"/>
                <w:noProof/>
                <w:webHidden/>
              </w:rPr>
              <w:fldChar w:fldCharType="end"/>
            </w:r>
          </w:hyperlink>
        </w:p>
        <w:p w:rsidR="0026188E" w:rsidRPr="0026188E" w:rsidRDefault="00F12E48" w:rsidP="0026188E">
          <w:pPr>
            <w:pStyle w:val="TOC1"/>
            <w:tabs>
              <w:tab w:val="right" w:leader="dot" w:pos="9055"/>
            </w:tabs>
            <w:spacing w:before="0"/>
            <w:ind w:left="0"/>
            <w:jc w:val="both"/>
            <w:rPr>
              <w:rFonts w:eastAsiaTheme="minorEastAsia" w:cs="Times New Roman"/>
              <w:b w:val="0"/>
              <w:bCs w:val="0"/>
              <w:noProof/>
              <w:lang w:bidi="ar-SA"/>
            </w:rPr>
          </w:pPr>
          <w:hyperlink w:anchor="_Toc478466678" w:history="1">
            <w:r w:rsidR="0026188E" w:rsidRPr="0026188E">
              <w:rPr>
                <w:rStyle w:val="Hyperlink"/>
                <w:rFonts w:cs="Times New Roman"/>
                <w:noProof/>
              </w:rPr>
              <w:t>A DAĻA</w:t>
            </w:r>
            <w:r w:rsidR="0026188E">
              <w:rPr>
                <w:rStyle w:val="Hyperlink"/>
                <w:rFonts w:cs="Times New Roman"/>
                <w:noProof/>
              </w:rPr>
              <w:t xml:space="preserve">. </w:t>
            </w:r>
          </w:hyperlink>
          <w:hyperlink w:anchor="_Toc478466679" w:history="1">
            <w:r w:rsidR="0026188E" w:rsidRPr="0026188E">
              <w:rPr>
                <w:rStyle w:val="Hyperlink"/>
                <w:rFonts w:cs="Times New Roman"/>
                <w:noProof/>
              </w:rPr>
              <w:t>IEVADS</w:t>
            </w:r>
            <w:r w:rsidR="0026188E" w:rsidRPr="0026188E">
              <w:rPr>
                <w:rFonts w:cs="Times New Roman"/>
                <w:noProof/>
                <w:webHidden/>
              </w:rPr>
              <w:tab/>
            </w:r>
            <w:r w:rsidR="0026188E" w:rsidRPr="0026188E">
              <w:rPr>
                <w:rFonts w:cs="Times New Roman"/>
                <w:noProof/>
                <w:webHidden/>
              </w:rPr>
              <w:fldChar w:fldCharType="begin"/>
            </w:r>
            <w:r w:rsidR="0026188E" w:rsidRPr="0026188E">
              <w:rPr>
                <w:rFonts w:cs="Times New Roman"/>
                <w:noProof/>
                <w:webHidden/>
              </w:rPr>
              <w:instrText xml:space="preserve"> PAGEREF _Toc478466679 \h </w:instrText>
            </w:r>
            <w:r w:rsidR="0026188E" w:rsidRPr="0026188E">
              <w:rPr>
                <w:rFonts w:cs="Times New Roman"/>
                <w:noProof/>
                <w:webHidden/>
              </w:rPr>
            </w:r>
            <w:r w:rsidR="0026188E" w:rsidRPr="0026188E">
              <w:rPr>
                <w:rFonts w:cs="Times New Roman"/>
                <w:noProof/>
                <w:webHidden/>
              </w:rPr>
              <w:fldChar w:fldCharType="separate"/>
            </w:r>
            <w:r w:rsidR="00CB1FE3">
              <w:rPr>
                <w:rFonts w:cs="Times New Roman"/>
                <w:noProof/>
                <w:webHidden/>
              </w:rPr>
              <w:t>7</w:t>
            </w:r>
            <w:r w:rsidR="0026188E" w:rsidRPr="0026188E">
              <w:rPr>
                <w:rFonts w:cs="Times New Roman"/>
                <w:noProof/>
                <w:webHidden/>
              </w:rPr>
              <w:fldChar w:fldCharType="end"/>
            </w:r>
          </w:hyperlink>
        </w:p>
        <w:p w:rsidR="0026188E" w:rsidRPr="0026188E" w:rsidRDefault="00F12E48" w:rsidP="0026188E">
          <w:pPr>
            <w:pStyle w:val="TOC1"/>
            <w:tabs>
              <w:tab w:val="right" w:leader="dot" w:pos="9055"/>
            </w:tabs>
            <w:spacing w:before="0"/>
            <w:ind w:left="0"/>
            <w:jc w:val="both"/>
            <w:rPr>
              <w:rFonts w:eastAsiaTheme="minorEastAsia" w:cs="Times New Roman"/>
              <w:b w:val="0"/>
              <w:bCs w:val="0"/>
              <w:noProof/>
              <w:lang w:bidi="ar-SA"/>
            </w:rPr>
          </w:pPr>
          <w:hyperlink w:anchor="_Toc478466681" w:history="1">
            <w:r w:rsidR="0026188E" w:rsidRPr="0026188E">
              <w:rPr>
                <w:rStyle w:val="Hyperlink"/>
                <w:rFonts w:cs="Times New Roman"/>
                <w:noProof/>
              </w:rPr>
              <w:t>B DAĻA</w:t>
            </w:r>
            <w:r w:rsidR="0026188E">
              <w:rPr>
                <w:rStyle w:val="Hyperlink"/>
                <w:rFonts w:cs="Times New Roman"/>
                <w:noProof/>
              </w:rPr>
              <w:t xml:space="preserve">. </w:t>
            </w:r>
          </w:hyperlink>
          <w:hyperlink w:anchor="_Toc478466682" w:history="1">
            <w:r w:rsidR="0026188E" w:rsidRPr="0026188E">
              <w:rPr>
                <w:rStyle w:val="Hyperlink"/>
                <w:rFonts w:cs="Times New Roman"/>
                <w:noProof/>
              </w:rPr>
              <w:t>IEVEŠANAS KOPSAVILKUMA DEKLARĀCIJA</w:t>
            </w:r>
            <w:r w:rsidR="0026188E" w:rsidRPr="0026188E">
              <w:rPr>
                <w:rFonts w:cs="Times New Roman"/>
                <w:noProof/>
                <w:webHidden/>
              </w:rPr>
              <w:tab/>
            </w:r>
            <w:r w:rsidR="0026188E" w:rsidRPr="0026188E">
              <w:rPr>
                <w:rFonts w:cs="Times New Roman"/>
                <w:noProof/>
                <w:webHidden/>
              </w:rPr>
              <w:fldChar w:fldCharType="begin"/>
            </w:r>
            <w:r w:rsidR="0026188E" w:rsidRPr="0026188E">
              <w:rPr>
                <w:rFonts w:cs="Times New Roman"/>
                <w:noProof/>
                <w:webHidden/>
              </w:rPr>
              <w:instrText xml:space="preserve"> PAGEREF _Toc478466682 \h </w:instrText>
            </w:r>
            <w:r w:rsidR="0026188E" w:rsidRPr="0026188E">
              <w:rPr>
                <w:rFonts w:cs="Times New Roman"/>
                <w:noProof/>
                <w:webHidden/>
              </w:rPr>
            </w:r>
            <w:r w:rsidR="0026188E" w:rsidRPr="0026188E">
              <w:rPr>
                <w:rFonts w:cs="Times New Roman"/>
                <w:noProof/>
                <w:webHidden/>
              </w:rPr>
              <w:fldChar w:fldCharType="separate"/>
            </w:r>
            <w:r w:rsidR="00CB1FE3">
              <w:rPr>
                <w:rFonts w:cs="Times New Roman"/>
                <w:noProof/>
                <w:webHidden/>
              </w:rPr>
              <w:t>8</w:t>
            </w:r>
            <w:r w:rsidR="0026188E" w:rsidRPr="0026188E">
              <w:rPr>
                <w:rFonts w:cs="Times New Roman"/>
                <w:noProof/>
                <w:webHidden/>
              </w:rPr>
              <w:fldChar w:fldCharType="end"/>
            </w:r>
          </w:hyperlink>
        </w:p>
        <w:p w:rsidR="0026188E" w:rsidRPr="0026188E" w:rsidRDefault="00F12E48" w:rsidP="0026188E">
          <w:pPr>
            <w:pStyle w:val="TOC2"/>
            <w:tabs>
              <w:tab w:val="right" w:leader="dot" w:pos="9055"/>
            </w:tabs>
            <w:spacing w:before="0"/>
            <w:ind w:left="0"/>
            <w:jc w:val="both"/>
            <w:rPr>
              <w:rFonts w:eastAsiaTheme="minorEastAsia" w:cs="Times New Roman"/>
              <w:noProof/>
              <w:lang w:bidi="ar-SA"/>
            </w:rPr>
          </w:pPr>
          <w:hyperlink w:anchor="_Toc478466683" w:history="1">
            <w:r w:rsidR="0026188E" w:rsidRPr="0026188E">
              <w:rPr>
                <w:rStyle w:val="Hyperlink"/>
                <w:rFonts w:cs="Times New Roman"/>
                <w:noProof/>
              </w:rPr>
              <w:t>PĀRSKATS. PĀREJAS PASĀKUMI.SITUĀCIJA NO 2016. GADA 1. MAIJA</w:t>
            </w:r>
            <w:r w:rsidR="0026188E" w:rsidRPr="0026188E">
              <w:rPr>
                <w:rFonts w:cs="Times New Roman"/>
                <w:noProof/>
                <w:webHidden/>
              </w:rPr>
              <w:tab/>
            </w:r>
            <w:r w:rsidR="0026188E" w:rsidRPr="0026188E">
              <w:rPr>
                <w:rFonts w:cs="Times New Roman"/>
                <w:noProof/>
                <w:webHidden/>
              </w:rPr>
              <w:fldChar w:fldCharType="begin"/>
            </w:r>
            <w:r w:rsidR="0026188E" w:rsidRPr="0026188E">
              <w:rPr>
                <w:rFonts w:cs="Times New Roman"/>
                <w:noProof/>
                <w:webHidden/>
              </w:rPr>
              <w:instrText xml:space="preserve"> PAGEREF _Toc478466683 \h </w:instrText>
            </w:r>
            <w:r w:rsidR="0026188E" w:rsidRPr="0026188E">
              <w:rPr>
                <w:rFonts w:cs="Times New Roman"/>
                <w:noProof/>
                <w:webHidden/>
              </w:rPr>
            </w:r>
            <w:r w:rsidR="0026188E" w:rsidRPr="0026188E">
              <w:rPr>
                <w:rFonts w:cs="Times New Roman"/>
                <w:noProof/>
                <w:webHidden/>
              </w:rPr>
              <w:fldChar w:fldCharType="separate"/>
            </w:r>
            <w:r w:rsidR="00CB1FE3">
              <w:rPr>
                <w:rFonts w:cs="Times New Roman"/>
                <w:noProof/>
                <w:webHidden/>
              </w:rPr>
              <w:t>8</w:t>
            </w:r>
            <w:r w:rsidR="0026188E" w:rsidRPr="0026188E">
              <w:rPr>
                <w:rFonts w:cs="Times New Roman"/>
                <w:noProof/>
                <w:webHidden/>
              </w:rPr>
              <w:fldChar w:fldCharType="end"/>
            </w:r>
          </w:hyperlink>
        </w:p>
        <w:p w:rsidR="0026188E" w:rsidRPr="0026188E" w:rsidRDefault="00F12E48" w:rsidP="0026188E">
          <w:pPr>
            <w:pStyle w:val="TOC2"/>
            <w:tabs>
              <w:tab w:val="right" w:leader="dot" w:pos="9055"/>
            </w:tabs>
            <w:spacing w:before="0"/>
            <w:ind w:left="0"/>
            <w:jc w:val="both"/>
            <w:rPr>
              <w:rFonts w:eastAsiaTheme="minorEastAsia" w:cs="Times New Roman"/>
              <w:noProof/>
              <w:lang w:bidi="ar-SA"/>
            </w:rPr>
          </w:pPr>
          <w:hyperlink w:anchor="_Toc478466686" w:history="1">
            <w:r w:rsidR="0026188E" w:rsidRPr="0026188E">
              <w:rPr>
                <w:rStyle w:val="Hyperlink"/>
                <w:rFonts w:cs="Times New Roman"/>
                <w:noProof/>
              </w:rPr>
              <w:t>PĀRSKATS. JAUNIE ELEMENTI</w:t>
            </w:r>
            <w:r w:rsidR="0026188E" w:rsidRPr="0026188E">
              <w:rPr>
                <w:rFonts w:cs="Times New Roman"/>
                <w:noProof/>
                <w:webHidden/>
              </w:rPr>
              <w:tab/>
            </w:r>
            <w:r w:rsidR="0026188E" w:rsidRPr="0026188E">
              <w:rPr>
                <w:rFonts w:cs="Times New Roman"/>
                <w:noProof/>
                <w:webHidden/>
              </w:rPr>
              <w:fldChar w:fldCharType="begin"/>
            </w:r>
            <w:r w:rsidR="0026188E" w:rsidRPr="0026188E">
              <w:rPr>
                <w:rFonts w:cs="Times New Roman"/>
                <w:noProof/>
                <w:webHidden/>
              </w:rPr>
              <w:instrText xml:space="preserve"> PAGEREF _Toc478466686 \h </w:instrText>
            </w:r>
            <w:r w:rsidR="0026188E" w:rsidRPr="0026188E">
              <w:rPr>
                <w:rFonts w:cs="Times New Roman"/>
                <w:noProof/>
                <w:webHidden/>
              </w:rPr>
            </w:r>
            <w:r w:rsidR="0026188E" w:rsidRPr="0026188E">
              <w:rPr>
                <w:rFonts w:cs="Times New Roman"/>
                <w:noProof/>
                <w:webHidden/>
              </w:rPr>
              <w:fldChar w:fldCharType="separate"/>
            </w:r>
            <w:r w:rsidR="00CB1FE3">
              <w:rPr>
                <w:rFonts w:cs="Times New Roman"/>
                <w:noProof/>
                <w:webHidden/>
              </w:rPr>
              <w:t>9</w:t>
            </w:r>
            <w:r w:rsidR="0026188E" w:rsidRPr="0026188E">
              <w:rPr>
                <w:rFonts w:cs="Times New Roman"/>
                <w:noProof/>
                <w:webHidden/>
              </w:rPr>
              <w:fldChar w:fldCharType="end"/>
            </w:r>
          </w:hyperlink>
        </w:p>
        <w:p w:rsidR="0026188E" w:rsidRPr="0026188E" w:rsidRDefault="00F12E48" w:rsidP="0026188E">
          <w:pPr>
            <w:pStyle w:val="TOC2"/>
            <w:tabs>
              <w:tab w:val="right" w:leader="dot" w:pos="9055"/>
            </w:tabs>
            <w:spacing w:before="0"/>
            <w:ind w:left="0"/>
            <w:jc w:val="both"/>
            <w:rPr>
              <w:rFonts w:eastAsiaTheme="minorEastAsia" w:cs="Times New Roman"/>
              <w:noProof/>
              <w:lang w:bidi="ar-SA"/>
            </w:rPr>
          </w:pPr>
          <w:hyperlink w:anchor="_Toc478466688" w:history="1">
            <w:r w:rsidR="0026188E" w:rsidRPr="0026188E">
              <w:rPr>
                <w:rStyle w:val="Hyperlink"/>
                <w:rFonts w:cs="Times New Roman"/>
                <w:noProof/>
              </w:rPr>
              <w:t>SKAIDROJUMS PAR PRASĪBĀM, KAS PIEMĒROJAMAS PĀREJAS PERIODĀ NO 2016. GADA 1. MAIJA</w:t>
            </w:r>
            <w:r w:rsidR="0026188E" w:rsidRPr="0026188E">
              <w:rPr>
                <w:rFonts w:cs="Times New Roman"/>
                <w:noProof/>
                <w:webHidden/>
              </w:rPr>
              <w:tab/>
            </w:r>
            <w:r w:rsidR="0026188E" w:rsidRPr="0026188E">
              <w:rPr>
                <w:rFonts w:cs="Times New Roman"/>
                <w:noProof/>
                <w:webHidden/>
              </w:rPr>
              <w:fldChar w:fldCharType="begin"/>
            </w:r>
            <w:r w:rsidR="0026188E" w:rsidRPr="0026188E">
              <w:rPr>
                <w:rFonts w:cs="Times New Roman"/>
                <w:noProof/>
                <w:webHidden/>
              </w:rPr>
              <w:instrText xml:space="preserve"> PAGEREF _Toc478466688 \h </w:instrText>
            </w:r>
            <w:r w:rsidR="0026188E" w:rsidRPr="0026188E">
              <w:rPr>
                <w:rFonts w:cs="Times New Roman"/>
                <w:noProof/>
                <w:webHidden/>
              </w:rPr>
            </w:r>
            <w:r w:rsidR="0026188E" w:rsidRPr="0026188E">
              <w:rPr>
                <w:rFonts w:cs="Times New Roman"/>
                <w:noProof/>
                <w:webHidden/>
              </w:rPr>
              <w:fldChar w:fldCharType="separate"/>
            </w:r>
            <w:r w:rsidR="00CB1FE3">
              <w:rPr>
                <w:rFonts w:cs="Times New Roman"/>
                <w:noProof/>
                <w:webHidden/>
              </w:rPr>
              <w:t>9</w:t>
            </w:r>
            <w:r w:rsidR="0026188E" w:rsidRPr="0026188E">
              <w:rPr>
                <w:rFonts w:cs="Times New Roman"/>
                <w:noProof/>
                <w:webHidden/>
              </w:rPr>
              <w:fldChar w:fldCharType="end"/>
            </w:r>
          </w:hyperlink>
        </w:p>
        <w:p w:rsidR="0026188E" w:rsidRPr="0026188E" w:rsidRDefault="00F12E48" w:rsidP="0026188E">
          <w:pPr>
            <w:pStyle w:val="TOC3"/>
            <w:tabs>
              <w:tab w:val="left" w:pos="660"/>
              <w:tab w:val="right" w:leader="dot" w:pos="9055"/>
            </w:tabs>
            <w:spacing w:before="0"/>
            <w:ind w:left="0"/>
            <w:jc w:val="both"/>
            <w:rPr>
              <w:rFonts w:eastAsiaTheme="minorEastAsia" w:cs="Times New Roman"/>
              <w:b w:val="0"/>
              <w:bCs w:val="0"/>
              <w:i w:val="0"/>
              <w:noProof/>
              <w:sz w:val="24"/>
              <w:szCs w:val="24"/>
              <w:lang w:bidi="ar-SA"/>
            </w:rPr>
          </w:pPr>
          <w:hyperlink w:anchor="_Toc478466689" w:history="1">
            <w:r w:rsidR="0026188E" w:rsidRPr="0026188E">
              <w:rPr>
                <w:rStyle w:val="Hyperlink"/>
                <w:rFonts w:cs="Times New Roman"/>
                <w:i w:val="0"/>
                <w:noProof/>
                <w:sz w:val="24"/>
                <w:szCs w:val="24"/>
              </w:rPr>
              <w:t>1.</w:t>
            </w:r>
            <w:r w:rsidR="00CB1FE3">
              <w:rPr>
                <w:rFonts w:eastAsiaTheme="minorEastAsia" w:cs="Times New Roman"/>
                <w:b w:val="0"/>
                <w:bCs w:val="0"/>
                <w:i w:val="0"/>
                <w:noProof/>
                <w:sz w:val="24"/>
                <w:szCs w:val="24"/>
                <w:lang w:bidi="ar-SA"/>
              </w:rPr>
              <w:t xml:space="preserve"> </w:t>
            </w:r>
            <w:r w:rsidR="0026188E" w:rsidRPr="0026188E">
              <w:rPr>
                <w:rStyle w:val="Hyperlink"/>
                <w:rFonts w:cs="Times New Roman"/>
                <w:noProof/>
                <w:sz w:val="24"/>
                <w:szCs w:val="24"/>
              </w:rPr>
              <w:t>ENS</w:t>
            </w:r>
            <w:r w:rsidR="0026188E" w:rsidRPr="0026188E">
              <w:rPr>
                <w:rStyle w:val="Hyperlink"/>
                <w:rFonts w:cs="Times New Roman"/>
                <w:i w:val="0"/>
                <w:noProof/>
                <w:sz w:val="24"/>
                <w:szCs w:val="24"/>
              </w:rPr>
              <w:t xml:space="preserve"> iesniegšana</w:t>
            </w:r>
            <w:r w:rsidR="0026188E" w:rsidRPr="0026188E">
              <w:rPr>
                <w:rFonts w:cs="Times New Roman"/>
                <w:i w:val="0"/>
                <w:noProof/>
                <w:webHidden/>
                <w:sz w:val="24"/>
                <w:szCs w:val="24"/>
              </w:rPr>
              <w:tab/>
            </w:r>
            <w:r w:rsidR="0026188E" w:rsidRPr="0026188E">
              <w:rPr>
                <w:rFonts w:cs="Times New Roman"/>
                <w:i w:val="0"/>
                <w:noProof/>
                <w:webHidden/>
                <w:sz w:val="24"/>
                <w:szCs w:val="24"/>
              </w:rPr>
              <w:fldChar w:fldCharType="begin"/>
            </w:r>
            <w:r w:rsidR="0026188E" w:rsidRPr="0026188E">
              <w:rPr>
                <w:rFonts w:cs="Times New Roman"/>
                <w:i w:val="0"/>
                <w:noProof/>
                <w:webHidden/>
                <w:sz w:val="24"/>
                <w:szCs w:val="24"/>
              </w:rPr>
              <w:instrText xml:space="preserve"> PAGEREF _Toc478466689 \h </w:instrText>
            </w:r>
            <w:r w:rsidR="0026188E" w:rsidRPr="0026188E">
              <w:rPr>
                <w:rFonts w:cs="Times New Roman"/>
                <w:i w:val="0"/>
                <w:noProof/>
                <w:webHidden/>
                <w:sz w:val="24"/>
                <w:szCs w:val="24"/>
              </w:rPr>
            </w:r>
            <w:r w:rsidR="0026188E" w:rsidRPr="0026188E">
              <w:rPr>
                <w:rFonts w:cs="Times New Roman"/>
                <w:i w:val="0"/>
                <w:noProof/>
                <w:webHidden/>
                <w:sz w:val="24"/>
                <w:szCs w:val="24"/>
              </w:rPr>
              <w:fldChar w:fldCharType="separate"/>
            </w:r>
            <w:r w:rsidR="00CB1FE3">
              <w:rPr>
                <w:rFonts w:cs="Times New Roman"/>
                <w:i w:val="0"/>
                <w:noProof/>
                <w:webHidden/>
                <w:sz w:val="24"/>
                <w:szCs w:val="24"/>
              </w:rPr>
              <w:t>9</w:t>
            </w:r>
            <w:r w:rsidR="0026188E" w:rsidRPr="0026188E">
              <w:rPr>
                <w:rFonts w:cs="Times New Roman"/>
                <w:i w:val="0"/>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690" w:history="1">
            <w:r w:rsidR="0026188E" w:rsidRPr="0026188E">
              <w:rPr>
                <w:rStyle w:val="Hyperlink"/>
                <w:rFonts w:ascii="Times New Roman" w:hAnsi="Times New Roman" w:cs="Times New Roman"/>
                <w:noProof/>
                <w:sz w:val="24"/>
                <w:szCs w:val="24"/>
              </w:rPr>
              <w:t>1.1. Informācijas iesniegšana</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_Toc478466690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9</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691" w:history="1">
            <w:r w:rsidR="0026188E" w:rsidRPr="0026188E">
              <w:rPr>
                <w:rStyle w:val="Hyperlink"/>
                <w:rFonts w:ascii="Times New Roman" w:hAnsi="Times New Roman" w:cs="Times New Roman"/>
                <w:noProof/>
                <w:sz w:val="24"/>
                <w:szCs w:val="24"/>
              </w:rPr>
              <w:t>1.2. Ostas vai citu līdzīgu tirdzniecības vai transporta informācijas sistēmu izmantošana</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_Toc478466691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10</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692" w:history="1">
            <w:r w:rsidR="0026188E" w:rsidRPr="0026188E">
              <w:rPr>
                <w:rStyle w:val="Hyperlink"/>
                <w:rFonts w:ascii="Times New Roman" w:hAnsi="Times New Roman" w:cs="Times New Roman"/>
                <w:noProof/>
                <w:sz w:val="24"/>
                <w:szCs w:val="24"/>
              </w:rPr>
              <w:t>1.3. Piekļuve uzņēmēja datorsistēmai</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_Toc478466692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10</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693" w:history="1">
            <w:r w:rsidR="0026188E" w:rsidRPr="0026188E">
              <w:rPr>
                <w:rStyle w:val="Hyperlink"/>
                <w:rFonts w:ascii="Times New Roman" w:hAnsi="Times New Roman" w:cs="Times New Roman"/>
                <w:noProof/>
                <w:sz w:val="24"/>
                <w:szCs w:val="24"/>
              </w:rPr>
              <w:t>1.4. Muitas deklarācijas vai pagaidu uzglabāšanas deklarācijas iepriekšēja iesniegšana</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_Toc478466693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10</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3"/>
            <w:tabs>
              <w:tab w:val="left" w:pos="660"/>
              <w:tab w:val="right" w:leader="dot" w:pos="9055"/>
            </w:tabs>
            <w:spacing w:before="0"/>
            <w:ind w:left="0"/>
            <w:jc w:val="both"/>
            <w:rPr>
              <w:rFonts w:eastAsiaTheme="minorEastAsia" w:cs="Times New Roman"/>
              <w:b w:val="0"/>
              <w:bCs w:val="0"/>
              <w:i w:val="0"/>
              <w:noProof/>
              <w:sz w:val="24"/>
              <w:szCs w:val="24"/>
              <w:lang w:bidi="ar-SA"/>
            </w:rPr>
          </w:pPr>
          <w:hyperlink w:anchor="_Toc478466694" w:history="1">
            <w:r w:rsidR="0026188E" w:rsidRPr="0026188E">
              <w:rPr>
                <w:rStyle w:val="Hyperlink"/>
                <w:rFonts w:cs="Times New Roman"/>
                <w:i w:val="0"/>
                <w:noProof/>
                <w:sz w:val="24"/>
                <w:szCs w:val="24"/>
              </w:rPr>
              <w:t>2.</w:t>
            </w:r>
            <w:r w:rsidR="00CB1FE3">
              <w:rPr>
                <w:rFonts w:eastAsiaTheme="minorEastAsia" w:cs="Times New Roman"/>
                <w:b w:val="0"/>
                <w:bCs w:val="0"/>
                <w:i w:val="0"/>
                <w:noProof/>
                <w:sz w:val="24"/>
                <w:szCs w:val="24"/>
                <w:lang w:bidi="ar-SA"/>
              </w:rPr>
              <w:t xml:space="preserve"> </w:t>
            </w:r>
            <w:r w:rsidR="0026188E" w:rsidRPr="0026188E">
              <w:rPr>
                <w:rStyle w:val="Hyperlink"/>
                <w:rFonts w:cs="Times New Roman"/>
                <w:i w:val="0"/>
                <w:noProof/>
                <w:sz w:val="24"/>
                <w:szCs w:val="24"/>
              </w:rPr>
              <w:t>Datu prasības</w:t>
            </w:r>
            <w:r w:rsidR="0026188E" w:rsidRPr="0026188E">
              <w:rPr>
                <w:rFonts w:cs="Times New Roman"/>
                <w:i w:val="0"/>
                <w:noProof/>
                <w:webHidden/>
                <w:sz w:val="24"/>
                <w:szCs w:val="24"/>
              </w:rPr>
              <w:tab/>
            </w:r>
            <w:r w:rsidR="0026188E" w:rsidRPr="0026188E">
              <w:rPr>
                <w:rFonts w:cs="Times New Roman"/>
                <w:i w:val="0"/>
                <w:noProof/>
                <w:webHidden/>
                <w:sz w:val="24"/>
                <w:szCs w:val="24"/>
              </w:rPr>
              <w:fldChar w:fldCharType="begin"/>
            </w:r>
            <w:r w:rsidR="0026188E" w:rsidRPr="0026188E">
              <w:rPr>
                <w:rFonts w:cs="Times New Roman"/>
                <w:i w:val="0"/>
                <w:noProof/>
                <w:webHidden/>
                <w:sz w:val="24"/>
                <w:szCs w:val="24"/>
              </w:rPr>
              <w:instrText xml:space="preserve"> PAGEREF _Toc478466694 \h </w:instrText>
            </w:r>
            <w:r w:rsidR="0026188E" w:rsidRPr="0026188E">
              <w:rPr>
                <w:rFonts w:cs="Times New Roman"/>
                <w:i w:val="0"/>
                <w:noProof/>
                <w:webHidden/>
                <w:sz w:val="24"/>
                <w:szCs w:val="24"/>
              </w:rPr>
            </w:r>
            <w:r w:rsidR="0026188E" w:rsidRPr="0026188E">
              <w:rPr>
                <w:rFonts w:cs="Times New Roman"/>
                <w:i w:val="0"/>
                <w:noProof/>
                <w:webHidden/>
                <w:sz w:val="24"/>
                <w:szCs w:val="24"/>
              </w:rPr>
              <w:fldChar w:fldCharType="separate"/>
            </w:r>
            <w:r w:rsidR="00CB1FE3">
              <w:rPr>
                <w:rFonts w:cs="Times New Roman"/>
                <w:i w:val="0"/>
                <w:noProof/>
                <w:webHidden/>
                <w:sz w:val="24"/>
                <w:szCs w:val="24"/>
              </w:rPr>
              <w:t>10</w:t>
            </w:r>
            <w:r w:rsidR="0026188E" w:rsidRPr="0026188E">
              <w:rPr>
                <w:rFonts w:cs="Times New Roman"/>
                <w:i w:val="0"/>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695" w:history="1">
            <w:r w:rsidR="0026188E" w:rsidRPr="0026188E">
              <w:rPr>
                <w:rStyle w:val="Hyperlink"/>
                <w:rFonts w:ascii="Times New Roman" w:hAnsi="Times New Roman" w:cs="Times New Roman"/>
                <w:noProof/>
                <w:sz w:val="24"/>
                <w:szCs w:val="24"/>
              </w:rPr>
              <w:t>2.1. Piemērojamās datu prasības</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_Toc478466695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10</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696" w:history="1">
            <w:r w:rsidR="0026188E" w:rsidRPr="0026188E">
              <w:rPr>
                <w:rStyle w:val="Hyperlink"/>
                <w:rFonts w:ascii="Times New Roman" w:hAnsi="Times New Roman" w:cs="Times New Roman"/>
                <w:noProof/>
                <w:sz w:val="24"/>
                <w:szCs w:val="24"/>
              </w:rPr>
              <w:t>2.2. Izraudzītās datu prasības</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_Toc478466696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11</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3"/>
            <w:tabs>
              <w:tab w:val="left" w:pos="660"/>
              <w:tab w:val="right" w:leader="dot" w:pos="9055"/>
            </w:tabs>
            <w:spacing w:before="0"/>
            <w:ind w:left="0"/>
            <w:jc w:val="both"/>
            <w:rPr>
              <w:rFonts w:eastAsiaTheme="minorEastAsia" w:cs="Times New Roman"/>
              <w:b w:val="0"/>
              <w:bCs w:val="0"/>
              <w:i w:val="0"/>
              <w:noProof/>
              <w:sz w:val="24"/>
              <w:szCs w:val="24"/>
              <w:lang w:bidi="ar-SA"/>
            </w:rPr>
          </w:pPr>
          <w:hyperlink w:anchor="_Toc478466698" w:history="1">
            <w:r w:rsidR="0026188E" w:rsidRPr="0026188E">
              <w:rPr>
                <w:rStyle w:val="Hyperlink"/>
                <w:rFonts w:cs="Times New Roman"/>
                <w:i w:val="0"/>
                <w:noProof/>
                <w:sz w:val="24"/>
                <w:szCs w:val="24"/>
              </w:rPr>
              <w:t>3.</w:t>
            </w:r>
            <w:r w:rsidR="00CB1FE3">
              <w:rPr>
                <w:rFonts w:eastAsiaTheme="minorEastAsia" w:cs="Times New Roman"/>
                <w:b w:val="0"/>
                <w:bCs w:val="0"/>
                <w:i w:val="0"/>
                <w:noProof/>
                <w:sz w:val="24"/>
                <w:szCs w:val="24"/>
                <w:lang w:bidi="ar-SA"/>
              </w:rPr>
              <w:t xml:space="preserve"> </w:t>
            </w:r>
            <w:r w:rsidR="0026188E" w:rsidRPr="0026188E">
              <w:rPr>
                <w:rStyle w:val="Hyperlink"/>
                <w:rFonts w:cs="Times New Roman"/>
                <w:i w:val="0"/>
                <w:noProof/>
                <w:sz w:val="24"/>
                <w:szCs w:val="24"/>
              </w:rPr>
              <w:t xml:space="preserve">Kompetentā muitas iestāde, kurai iesniedzama </w:t>
            </w:r>
            <w:r w:rsidR="0026188E" w:rsidRPr="0026188E">
              <w:rPr>
                <w:rStyle w:val="Hyperlink"/>
                <w:rFonts w:cs="Times New Roman"/>
                <w:noProof/>
                <w:sz w:val="24"/>
                <w:szCs w:val="24"/>
              </w:rPr>
              <w:t>ENS</w:t>
            </w:r>
            <w:r w:rsidR="0026188E" w:rsidRPr="0026188E">
              <w:rPr>
                <w:rFonts w:cs="Times New Roman"/>
                <w:i w:val="0"/>
                <w:noProof/>
                <w:webHidden/>
                <w:sz w:val="24"/>
                <w:szCs w:val="24"/>
              </w:rPr>
              <w:tab/>
            </w:r>
            <w:r w:rsidR="0026188E" w:rsidRPr="0026188E">
              <w:rPr>
                <w:rFonts w:cs="Times New Roman"/>
                <w:i w:val="0"/>
                <w:noProof/>
                <w:webHidden/>
                <w:sz w:val="24"/>
                <w:szCs w:val="24"/>
              </w:rPr>
              <w:fldChar w:fldCharType="begin"/>
            </w:r>
            <w:r w:rsidR="0026188E" w:rsidRPr="0026188E">
              <w:rPr>
                <w:rFonts w:cs="Times New Roman"/>
                <w:i w:val="0"/>
                <w:noProof/>
                <w:webHidden/>
                <w:sz w:val="24"/>
                <w:szCs w:val="24"/>
              </w:rPr>
              <w:instrText xml:space="preserve"> PAGEREF _Toc478466698 \h </w:instrText>
            </w:r>
            <w:r w:rsidR="0026188E" w:rsidRPr="0026188E">
              <w:rPr>
                <w:rFonts w:cs="Times New Roman"/>
                <w:i w:val="0"/>
                <w:noProof/>
                <w:webHidden/>
                <w:sz w:val="24"/>
                <w:szCs w:val="24"/>
              </w:rPr>
            </w:r>
            <w:r w:rsidR="0026188E" w:rsidRPr="0026188E">
              <w:rPr>
                <w:rFonts w:cs="Times New Roman"/>
                <w:i w:val="0"/>
                <w:noProof/>
                <w:webHidden/>
                <w:sz w:val="24"/>
                <w:szCs w:val="24"/>
              </w:rPr>
              <w:fldChar w:fldCharType="separate"/>
            </w:r>
            <w:r w:rsidR="00CB1FE3">
              <w:rPr>
                <w:rFonts w:cs="Times New Roman"/>
                <w:i w:val="0"/>
                <w:noProof/>
                <w:webHidden/>
                <w:sz w:val="24"/>
                <w:szCs w:val="24"/>
              </w:rPr>
              <w:t>11</w:t>
            </w:r>
            <w:r w:rsidR="0026188E" w:rsidRPr="0026188E">
              <w:rPr>
                <w:rFonts w:cs="Times New Roman"/>
                <w:i w:val="0"/>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699" w:history="1">
            <w:r w:rsidR="0026188E" w:rsidRPr="0026188E">
              <w:rPr>
                <w:rStyle w:val="Hyperlink"/>
                <w:rFonts w:ascii="Times New Roman" w:hAnsi="Times New Roman" w:cs="Times New Roman"/>
                <w:noProof/>
                <w:sz w:val="24"/>
                <w:szCs w:val="24"/>
              </w:rPr>
              <w:t>3.1.</w:t>
            </w:r>
            <w:r w:rsidR="0026188E" w:rsidRPr="0026188E">
              <w:rPr>
                <w:rStyle w:val="Hyperlink"/>
                <w:rFonts w:ascii="Times New Roman" w:hAnsi="Times New Roman" w:cs="Times New Roman"/>
                <w:i/>
                <w:noProof/>
                <w:sz w:val="24"/>
                <w:szCs w:val="24"/>
              </w:rPr>
              <w:t xml:space="preserve"> </w:t>
            </w:r>
            <w:r w:rsidR="0026188E" w:rsidRPr="0026188E">
              <w:rPr>
                <w:rStyle w:val="Hyperlink"/>
                <w:rFonts w:ascii="Times New Roman" w:hAnsi="Times New Roman" w:cs="Times New Roman"/>
                <w:noProof/>
                <w:sz w:val="24"/>
                <w:szCs w:val="24"/>
              </w:rPr>
              <w:t>Pirmā ievešanas muitas iestāde</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_Toc478466699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11</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700" w:history="1">
            <w:r w:rsidR="0026188E" w:rsidRPr="0026188E">
              <w:rPr>
                <w:rStyle w:val="Hyperlink"/>
                <w:rFonts w:ascii="Times New Roman" w:hAnsi="Times New Roman" w:cs="Times New Roman"/>
                <w:noProof/>
                <w:sz w:val="24"/>
                <w:szCs w:val="24"/>
              </w:rPr>
              <w:t xml:space="preserve">3.2. </w:t>
            </w:r>
            <w:r w:rsidR="0026188E" w:rsidRPr="0026188E">
              <w:rPr>
                <w:rStyle w:val="Hyperlink"/>
                <w:rFonts w:ascii="Times New Roman" w:hAnsi="Times New Roman" w:cs="Times New Roman"/>
                <w:i/>
                <w:noProof/>
                <w:sz w:val="24"/>
                <w:szCs w:val="24"/>
              </w:rPr>
              <w:t>ENS</w:t>
            </w:r>
            <w:r w:rsidR="0026188E" w:rsidRPr="0026188E">
              <w:rPr>
                <w:rStyle w:val="Hyperlink"/>
                <w:rFonts w:ascii="Times New Roman" w:hAnsi="Times New Roman" w:cs="Times New Roman"/>
                <w:noProof/>
                <w:sz w:val="24"/>
                <w:szCs w:val="24"/>
              </w:rPr>
              <w:t xml:space="preserve"> iesniegšana citai muitas iestādei</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_Toc478466700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12</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3"/>
            <w:tabs>
              <w:tab w:val="left" w:pos="660"/>
              <w:tab w:val="right" w:leader="dot" w:pos="9055"/>
            </w:tabs>
            <w:spacing w:before="0"/>
            <w:ind w:left="0"/>
            <w:jc w:val="both"/>
            <w:rPr>
              <w:rFonts w:eastAsiaTheme="minorEastAsia" w:cs="Times New Roman"/>
              <w:b w:val="0"/>
              <w:bCs w:val="0"/>
              <w:i w:val="0"/>
              <w:noProof/>
              <w:sz w:val="24"/>
              <w:szCs w:val="24"/>
              <w:lang w:bidi="ar-SA"/>
            </w:rPr>
          </w:pPr>
          <w:hyperlink w:anchor="_Toc478466701" w:history="1">
            <w:r w:rsidR="0026188E" w:rsidRPr="0026188E">
              <w:rPr>
                <w:rStyle w:val="Hyperlink"/>
                <w:rFonts w:cs="Times New Roman"/>
                <w:i w:val="0"/>
                <w:noProof/>
                <w:sz w:val="24"/>
                <w:szCs w:val="24"/>
              </w:rPr>
              <w:t>4.</w:t>
            </w:r>
            <w:r w:rsidR="00CB1FE3">
              <w:rPr>
                <w:rFonts w:eastAsiaTheme="minorEastAsia" w:cs="Times New Roman"/>
                <w:b w:val="0"/>
                <w:bCs w:val="0"/>
                <w:i w:val="0"/>
                <w:noProof/>
                <w:sz w:val="24"/>
                <w:szCs w:val="24"/>
                <w:lang w:bidi="ar-SA"/>
              </w:rPr>
              <w:t xml:space="preserve"> </w:t>
            </w:r>
            <w:r w:rsidR="0026188E" w:rsidRPr="0026188E">
              <w:rPr>
                <w:rStyle w:val="Hyperlink"/>
                <w:rFonts w:cs="Times New Roman"/>
                <w:i w:val="0"/>
                <w:noProof/>
                <w:sz w:val="24"/>
                <w:szCs w:val="24"/>
              </w:rPr>
              <w:t xml:space="preserve">Atbrīvojums no pienākuma iesniegt </w:t>
            </w:r>
            <w:r w:rsidR="0026188E" w:rsidRPr="0026188E">
              <w:rPr>
                <w:rStyle w:val="Hyperlink"/>
                <w:rFonts w:cs="Times New Roman"/>
                <w:noProof/>
                <w:sz w:val="24"/>
                <w:szCs w:val="24"/>
              </w:rPr>
              <w:t>ENS</w:t>
            </w:r>
            <w:r w:rsidR="0026188E" w:rsidRPr="0026188E">
              <w:rPr>
                <w:rFonts w:cs="Times New Roman"/>
                <w:i w:val="0"/>
                <w:noProof/>
                <w:webHidden/>
                <w:sz w:val="24"/>
                <w:szCs w:val="24"/>
              </w:rPr>
              <w:tab/>
            </w:r>
            <w:r w:rsidR="0026188E" w:rsidRPr="0026188E">
              <w:rPr>
                <w:rFonts w:cs="Times New Roman"/>
                <w:i w:val="0"/>
                <w:noProof/>
                <w:webHidden/>
                <w:sz w:val="24"/>
                <w:szCs w:val="24"/>
              </w:rPr>
              <w:fldChar w:fldCharType="begin"/>
            </w:r>
            <w:r w:rsidR="0026188E" w:rsidRPr="0026188E">
              <w:rPr>
                <w:rFonts w:cs="Times New Roman"/>
                <w:i w:val="0"/>
                <w:noProof/>
                <w:webHidden/>
                <w:sz w:val="24"/>
                <w:szCs w:val="24"/>
              </w:rPr>
              <w:instrText xml:space="preserve"> PAGEREF _Toc478466701 \h </w:instrText>
            </w:r>
            <w:r w:rsidR="0026188E" w:rsidRPr="0026188E">
              <w:rPr>
                <w:rFonts w:cs="Times New Roman"/>
                <w:i w:val="0"/>
                <w:noProof/>
                <w:webHidden/>
                <w:sz w:val="24"/>
                <w:szCs w:val="24"/>
              </w:rPr>
            </w:r>
            <w:r w:rsidR="0026188E" w:rsidRPr="0026188E">
              <w:rPr>
                <w:rFonts w:cs="Times New Roman"/>
                <w:i w:val="0"/>
                <w:noProof/>
                <w:webHidden/>
                <w:sz w:val="24"/>
                <w:szCs w:val="24"/>
              </w:rPr>
              <w:fldChar w:fldCharType="separate"/>
            </w:r>
            <w:r w:rsidR="00CB1FE3">
              <w:rPr>
                <w:rFonts w:cs="Times New Roman"/>
                <w:i w:val="0"/>
                <w:noProof/>
                <w:webHidden/>
                <w:sz w:val="24"/>
                <w:szCs w:val="24"/>
              </w:rPr>
              <w:t>12</w:t>
            </w:r>
            <w:r w:rsidR="0026188E" w:rsidRPr="0026188E">
              <w:rPr>
                <w:rFonts w:cs="Times New Roman"/>
                <w:i w:val="0"/>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702" w:history="1">
            <w:r w:rsidR="0026188E" w:rsidRPr="0026188E">
              <w:rPr>
                <w:rStyle w:val="Hyperlink"/>
                <w:rFonts w:ascii="Times New Roman" w:hAnsi="Times New Roman" w:cs="Times New Roman"/>
                <w:noProof/>
                <w:sz w:val="24"/>
                <w:szCs w:val="24"/>
              </w:rPr>
              <w:t>4.1. Vispārīgs pārskats</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_Toc478466702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12</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703" w:history="1">
            <w:r w:rsidR="0026188E" w:rsidRPr="0026188E">
              <w:rPr>
                <w:rStyle w:val="Hyperlink"/>
                <w:rFonts w:ascii="Times New Roman" w:hAnsi="Times New Roman" w:cs="Times New Roman"/>
                <w:noProof/>
                <w:sz w:val="24"/>
                <w:szCs w:val="24"/>
              </w:rPr>
              <w:t>4.2. Korespondences priekšmeti</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_Toc478466703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13</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704" w:history="1">
            <w:r w:rsidR="0026188E" w:rsidRPr="0026188E">
              <w:rPr>
                <w:rStyle w:val="Hyperlink"/>
                <w:rFonts w:ascii="Times New Roman" w:hAnsi="Times New Roman" w:cs="Times New Roman"/>
                <w:noProof/>
                <w:sz w:val="24"/>
                <w:szCs w:val="24"/>
              </w:rPr>
              <w:t>4.3. Pasta sūtījumi</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_Toc478466704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13</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705" w:history="1">
            <w:r w:rsidR="0026188E" w:rsidRPr="0026188E">
              <w:rPr>
                <w:rStyle w:val="Hyperlink"/>
                <w:rFonts w:ascii="Times New Roman" w:hAnsi="Times New Roman" w:cs="Times New Roman"/>
                <w:noProof/>
                <w:sz w:val="24"/>
                <w:szCs w:val="24"/>
              </w:rPr>
              <w:t>4.4. Atbrīvojums precēm, kuru vērtība ir mazāka par 22 EUR</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_Toc478466705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14</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706" w:history="1">
            <w:r w:rsidR="0026188E" w:rsidRPr="0026188E">
              <w:rPr>
                <w:rStyle w:val="Hyperlink"/>
                <w:rFonts w:ascii="Times New Roman" w:hAnsi="Times New Roman" w:cs="Times New Roman"/>
                <w:noProof/>
                <w:sz w:val="24"/>
                <w:szCs w:val="24"/>
              </w:rPr>
              <w:t>4.5. Atbrīvojums precēm, kas deklarētas kādā citā veidā vai mutiski</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_Toc478466706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14</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707" w:history="1">
            <w:r w:rsidR="0026188E" w:rsidRPr="0026188E">
              <w:rPr>
                <w:rStyle w:val="Hyperlink"/>
                <w:rFonts w:ascii="Times New Roman" w:hAnsi="Times New Roman" w:cs="Times New Roman"/>
                <w:noProof/>
                <w:sz w:val="24"/>
                <w:szCs w:val="24"/>
              </w:rPr>
              <w:t>4.6. Izmaiņas saglabātajos atbrīvojumos</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_Toc478466707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14</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3"/>
            <w:tabs>
              <w:tab w:val="left" w:pos="660"/>
              <w:tab w:val="right" w:leader="dot" w:pos="9055"/>
            </w:tabs>
            <w:spacing w:before="0"/>
            <w:ind w:left="0"/>
            <w:jc w:val="both"/>
            <w:rPr>
              <w:rFonts w:eastAsiaTheme="minorEastAsia" w:cs="Times New Roman"/>
              <w:b w:val="0"/>
              <w:bCs w:val="0"/>
              <w:i w:val="0"/>
              <w:noProof/>
              <w:sz w:val="24"/>
              <w:szCs w:val="24"/>
              <w:lang w:bidi="ar-SA"/>
            </w:rPr>
          </w:pPr>
          <w:hyperlink w:anchor="_Toc478466708" w:history="1">
            <w:r w:rsidR="0026188E" w:rsidRPr="0026188E">
              <w:rPr>
                <w:rStyle w:val="Hyperlink"/>
                <w:rFonts w:cs="Times New Roman"/>
                <w:i w:val="0"/>
                <w:noProof/>
                <w:sz w:val="24"/>
                <w:szCs w:val="24"/>
              </w:rPr>
              <w:t>5.</w:t>
            </w:r>
            <w:r w:rsidR="00CB1FE3">
              <w:rPr>
                <w:rFonts w:eastAsiaTheme="minorEastAsia" w:cs="Times New Roman"/>
                <w:b w:val="0"/>
                <w:bCs w:val="0"/>
                <w:i w:val="0"/>
                <w:noProof/>
                <w:sz w:val="24"/>
                <w:szCs w:val="24"/>
                <w:lang w:bidi="ar-SA"/>
              </w:rPr>
              <w:t xml:space="preserve"> </w:t>
            </w:r>
            <w:r w:rsidR="0026188E" w:rsidRPr="0026188E">
              <w:rPr>
                <w:rStyle w:val="Hyperlink"/>
                <w:rFonts w:cs="Times New Roman"/>
                <w:noProof/>
                <w:sz w:val="24"/>
                <w:szCs w:val="24"/>
              </w:rPr>
              <w:t>ENS</w:t>
            </w:r>
            <w:r w:rsidR="0026188E" w:rsidRPr="0026188E">
              <w:rPr>
                <w:rStyle w:val="Hyperlink"/>
                <w:rFonts w:cs="Times New Roman"/>
                <w:i w:val="0"/>
                <w:noProof/>
                <w:sz w:val="24"/>
                <w:szCs w:val="24"/>
              </w:rPr>
              <w:t xml:space="preserve"> iesniegšanas termiņi</w:t>
            </w:r>
            <w:r w:rsidR="0026188E" w:rsidRPr="0026188E">
              <w:rPr>
                <w:rFonts w:cs="Times New Roman"/>
                <w:i w:val="0"/>
                <w:noProof/>
                <w:webHidden/>
                <w:sz w:val="24"/>
                <w:szCs w:val="24"/>
              </w:rPr>
              <w:tab/>
            </w:r>
            <w:r w:rsidR="0026188E" w:rsidRPr="0026188E">
              <w:rPr>
                <w:rFonts w:cs="Times New Roman"/>
                <w:i w:val="0"/>
                <w:noProof/>
                <w:webHidden/>
                <w:sz w:val="24"/>
                <w:szCs w:val="24"/>
              </w:rPr>
              <w:fldChar w:fldCharType="begin"/>
            </w:r>
            <w:r w:rsidR="0026188E" w:rsidRPr="0026188E">
              <w:rPr>
                <w:rFonts w:cs="Times New Roman"/>
                <w:i w:val="0"/>
                <w:noProof/>
                <w:webHidden/>
                <w:sz w:val="24"/>
                <w:szCs w:val="24"/>
              </w:rPr>
              <w:instrText xml:space="preserve"> PAGEREF _Toc478466708 \h </w:instrText>
            </w:r>
            <w:r w:rsidR="0026188E" w:rsidRPr="0026188E">
              <w:rPr>
                <w:rFonts w:cs="Times New Roman"/>
                <w:i w:val="0"/>
                <w:noProof/>
                <w:webHidden/>
                <w:sz w:val="24"/>
                <w:szCs w:val="24"/>
              </w:rPr>
            </w:r>
            <w:r w:rsidR="0026188E" w:rsidRPr="0026188E">
              <w:rPr>
                <w:rFonts w:cs="Times New Roman"/>
                <w:i w:val="0"/>
                <w:noProof/>
                <w:webHidden/>
                <w:sz w:val="24"/>
                <w:szCs w:val="24"/>
              </w:rPr>
              <w:fldChar w:fldCharType="separate"/>
            </w:r>
            <w:r w:rsidR="00CB1FE3">
              <w:rPr>
                <w:rFonts w:cs="Times New Roman"/>
                <w:i w:val="0"/>
                <w:noProof/>
                <w:webHidden/>
                <w:sz w:val="24"/>
                <w:szCs w:val="24"/>
              </w:rPr>
              <w:t>15</w:t>
            </w:r>
            <w:r w:rsidR="0026188E" w:rsidRPr="0026188E">
              <w:rPr>
                <w:rFonts w:cs="Times New Roman"/>
                <w:i w:val="0"/>
                <w:noProof/>
                <w:webHidden/>
                <w:sz w:val="24"/>
                <w:szCs w:val="24"/>
              </w:rPr>
              <w:fldChar w:fldCharType="end"/>
            </w:r>
          </w:hyperlink>
        </w:p>
        <w:p w:rsidR="0026188E" w:rsidRPr="0026188E" w:rsidRDefault="00F12E48" w:rsidP="0026188E">
          <w:pPr>
            <w:pStyle w:val="TOC3"/>
            <w:tabs>
              <w:tab w:val="left" w:pos="660"/>
              <w:tab w:val="right" w:leader="dot" w:pos="9055"/>
            </w:tabs>
            <w:spacing w:before="0"/>
            <w:ind w:left="0"/>
            <w:jc w:val="both"/>
            <w:rPr>
              <w:rFonts w:eastAsiaTheme="minorEastAsia" w:cs="Times New Roman"/>
              <w:b w:val="0"/>
              <w:bCs w:val="0"/>
              <w:i w:val="0"/>
              <w:noProof/>
              <w:sz w:val="24"/>
              <w:szCs w:val="24"/>
              <w:lang w:bidi="ar-SA"/>
            </w:rPr>
          </w:pPr>
          <w:hyperlink w:anchor="_Toc478466709" w:history="1">
            <w:r w:rsidR="0026188E" w:rsidRPr="0026188E">
              <w:rPr>
                <w:rStyle w:val="Hyperlink"/>
                <w:rFonts w:cs="Times New Roman"/>
                <w:i w:val="0"/>
                <w:noProof/>
                <w:sz w:val="24"/>
                <w:szCs w:val="24"/>
              </w:rPr>
              <w:t>6.</w:t>
            </w:r>
            <w:r w:rsidR="00CB1FE3">
              <w:rPr>
                <w:rStyle w:val="Hyperlink"/>
                <w:rFonts w:cs="Times New Roman"/>
                <w:i w:val="0"/>
                <w:noProof/>
                <w:sz w:val="24"/>
                <w:szCs w:val="24"/>
              </w:rPr>
              <w:t xml:space="preserve"> </w:t>
            </w:r>
            <w:r w:rsidR="0026188E" w:rsidRPr="0026188E">
              <w:rPr>
                <w:rStyle w:val="Hyperlink"/>
                <w:rFonts w:cs="Times New Roman"/>
                <w:noProof/>
                <w:sz w:val="24"/>
                <w:szCs w:val="24"/>
              </w:rPr>
              <w:t>ENS</w:t>
            </w:r>
            <w:r w:rsidR="0026188E" w:rsidRPr="0026188E">
              <w:rPr>
                <w:rStyle w:val="Hyperlink"/>
                <w:rFonts w:cs="Times New Roman"/>
                <w:i w:val="0"/>
                <w:noProof/>
                <w:sz w:val="24"/>
                <w:szCs w:val="24"/>
              </w:rPr>
              <w:t xml:space="preserve"> iesniegšana, ko veic trešā persona</w:t>
            </w:r>
            <w:r w:rsidR="0026188E" w:rsidRPr="0026188E">
              <w:rPr>
                <w:rFonts w:cs="Times New Roman"/>
                <w:i w:val="0"/>
                <w:noProof/>
                <w:webHidden/>
                <w:sz w:val="24"/>
                <w:szCs w:val="24"/>
              </w:rPr>
              <w:tab/>
            </w:r>
            <w:r w:rsidR="0026188E" w:rsidRPr="0026188E">
              <w:rPr>
                <w:rFonts w:cs="Times New Roman"/>
                <w:i w:val="0"/>
                <w:noProof/>
                <w:webHidden/>
                <w:sz w:val="24"/>
                <w:szCs w:val="24"/>
              </w:rPr>
              <w:fldChar w:fldCharType="begin"/>
            </w:r>
            <w:r w:rsidR="0026188E" w:rsidRPr="0026188E">
              <w:rPr>
                <w:rFonts w:cs="Times New Roman"/>
                <w:i w:val="0"/>
                <w:noProof/>
                <w:webHidden/>
                <w:sz w:val="24"/>
                <w:szCs w:val="24"/>
              </w:rPr>
              <w:instrText xml:space="preserve"> PAGEREF _Toc478466709 \h </w:instrText>
            </w:r>
            <w:r w:rsidR="0026188E" w:rsidRPr="0026188E">
              <w:rPr>
                <w:rFonts w:cs="Times New Roman"/>
                <w:i w:val="0"/>
                <w:noProof/>
                <w:webHidden/>
                <w:sz w:val="24"/>
                <w:szCs w:val="24"/>
              </w:rPr>
            </w:r>
            <w:r w:rsidR="0026188E" w:rsidRPr="0026188E">
              <w:rPr>
                <w:rFonts w:cs="Times New Roman"/>
                <w:i w:val="0"/>
                <w:noProof/>
                <w:webHidden/>
                <w:sz w:val="24"/>
                <w:szCs w:val="24"/>
              </w:rPr>
              <w:fldChar w:fldCharType="separate"/>
            </w:r>
            <w:r w:rsidR="00CB1FE3">
              <w:rPr>
                <w:rFonts w:cs="Times New Roman"/>
                <w:i w:val="0"/>
                <w:noProof/>
                <w:webHidden/>
                <w:sz w:val="24"/>
                <w:szCs w:val="24"/>
              </w:rPr>
              <w:t>16</w:t>
            </w:r>
            <w:r w:rsidR="0026188E" w:rsidRPr="0026188E">
              <w:rPr>
                <w:rFonts w:cs="Times New Roman"/>
                <w:i w:val="0"/>
                <w:noProof/>
                <w:webHidden/>
                <w:sz w:val="24"/>
                <w:szCs w:val="24"/>
              </w:rPr>
              <w:fldChar w:fldCharType="end"/>
            </w:r>
          </w:hyperlink>
        </w:p>
        <w:p w:rsidR="0026188E" w:rsidRPr="0026188E" w:rsidRDefault="00F12E48" w:rsidP="0026188E">
          <w:pPr>
            <w:pStyle w:val="TOC3"/>
            <w:tabs>
              <w:tab w:val="left" w:pos="660"/>
              <w:tab w:val="right" w:leader="dot" w:pos="9055"/>
            </w:tabs>
            <w:spacing w:before="0"/>
            <w:ind w:left="0"/>
            <w:jc w:val="both"/>
            <w:rPr>
              <w:rFonts w:eastAsiaTheme="minorEastAsia" w:cs="Times New Roman"/>
              <w:b w:val="0"/>
              <w:bCs w:val="0"/>
              <w:i w:val="0"/>
              <w:noProof/>
              <w:sz w:val="24"/>
              <w:szCs w:val="24"/>
              <w:lang w:bidi="ar-SA"/>
            </w:rPr>
          </w:pPr>
          <w:hyperlink w:anchor="_Toc478466710" w:history="1">
            <w:r w:rsidR="0026188E" w:rsidRPr="0026188E">
              <w:rPr>
                <w:rStyle w:val="Hyperlink"/>
                <w:rFonts w:cs="Times New Roman"/>
                <w:i w:val="0"/>
                <w:noProof/>
                <w:sz w:val="24"/>
                <w:szCs w:val="24"/>
              </w:rPr>
              <w:t>7.</w:t>
            </w:r>
            <w:r w:rsidR="00CB1FE3">
              <w:rPr>
                <w:rStyle w:val="Hyperlink"/>
                <w:rFonts w:cs="Times New Roman"/>
                <w:i w:val="0"/>
                <w:noProof/>
                <w:sz w:val="24"/>
                <w:szCs w:val="24"/>
              </w:rPr>
              <w:t xml:space="preserve"> </w:t>
            </w:r>
            <w:r w:rsidR="0026188E" w:rsidRPr="0026188E">
              <w:rPr>
                <w:rStyle w:val="Hyperlink"/>
                <w:rFonts w:cs="Times New Roman"/>
                <w:i w:val="0"/>
                <w:noProof/>
                <w:sz w:val="24"/>
                <w:szCs w:val="24"/>
              </w:rPr>
              <w:t>Netīša divkārša iesniegšana</w:t>
            </w:r>
            <w:r w:rsidR="0026188E" w:rsidRPr="0026188E">
              <w:rPr>
                <w:rFonts w:cs="Times New Roman"/>
                <w:i w:val="0"/>
                <w:noProof/>
                <w:webHidden/>
                <w:sz w:val="24"/>
                <w:szCs w:val="24"/>
              </w:rPr>
              <w:tab/>
            </w:r>
            <w:r w:rsidR="0026188E" w:rsidRPr="0026188E">
              <w:rPr>
                <w:rFonts w:cs="Times New Roman"/>
                <w:i w:val="0"/>
                <w:noProof/>
                <w:webHidden/>
                <w:sz w:val="24"/>
                <w:szCs w:val="24"/>
              </w:rPr>
              <w:fldChar w:fldCharType="begin"/>
            </w:r>
            <w:r w:rsidR="0026188E" w:rsidRPr="0026188E">
              <w:rPr>
                <w:rFonts w:cs="Times New Roman"/>
                <w:i w:val="0"/>
                <w:noProof/>
                <w:webHidden/>
                <w:sz w:val="24"/>
                <w:szCs w:val="24"/>
              </w:rPr>
              <w:instrText xml:space="preserve"> PAGEREF _Toc478466710 \h </w:instrText>
            </w:r>
            <w:r w:rsidR="0026188E" w:rsidRPr="0026188E">
              <w:rPr>
                <w:rFonts w:cs="Times New Roman"/>
                <w:i w:val="0"/>
                <w:noProof/>
                <w:webHidden/>
                <w:sz w:val="24"/>
                <w:szCs w:val="24"/>
              </w:rPr>
            </w:r>
            <w:r w:rsidR="0026188E" w:rsidRPr="0026188E">
              <w:rPr>
                <w:rFonts w:cs="Times New Roman"/>
                <w:i w:val="0"/>
                <w:noProof/>
                <w:webHidden/>
                <w:sz w:val="24"/>
                <w:szCs w:val="24"/>
              </w:rPr>
              <w:fldChar w:fldCharType="separate"/>
            </w:r>
            <w:r w:rsidR="00CB1FE3">
              <w:rPr>
                <w:rFonts w:cs="Times New Roman"/>
                <w:i w:val="0"/>
                <w:noProof/>
                <w:webHidden/>
                <w:sz w:val="24"/>
                <w:szCs w:val="24"/>
              </w:rPr>
              <w:t>17</w:t>
            </w:r>
            <w:r w:rsidR="0026188E" w:rsidRPr="0026188E">
              <w:rPr>
                <w:rFonts w:cs="Times New Roman"/>
                <w:i w:val="0"/>
                <w:noProof/>
                <w:webHidden/>
                <w:sz w:val="24"/>
                <w:szCs w:val="24"/>
              </w:rPr>
              <w:fldChar w:fldCharType="end"/>
            </w:r>
          </w:hyperlink>
        </w:p>
        <w:p w:rsidR="0026188E" w:rsidRPr="0026188E" w:rsidRDefault="00F12E48" w:rsidP="0026188E">
          <w:pPr>
            <w:pStyle w:val="TOC3"/>
            <w:tabs>
              <w:tab w:val="left" w:pos="660"/>
              <w:tab w:val="right" w:leader="dot" w:pos="9055"/>
            </w:tabs>
            <w:spacing w:before="0"/>
            <w:ind w:left="0"/>
            <w:jc w:val="both"/>
            <w:rPr>
              <w:rFonts w:eastAsiaTheme="minorEastAsia" w:cs="Times New Roman"/>
              <w:b w:val="0"/>
              <w:bCs w:val="0"/>
              <w:i w:val="0"/>
              <w:noProof/>
              <w:sz w:val="24"/>
              <w:szCs w:val="24"/>
              <w:lang w:bidi="ar-SA"/>
            </w:rPr>
          </w:pPr>
          <w:hyperlink w:anchor="_Toc478466711" w:history="1">
            <w:r w:rsidR="0026188E" w:rsidRPr="0026188E">
              <w:rPr>
                <w:rStyle w:val="Hyperlink"/>
                <w:rFonts w:cs="Times New Roman"/>
                <w:i w:val="0"/>
                <w:noProof/>
                <w:sz w:val="24"/>
                <w:szCs w:val="24"/>
              </w:rPr>
              <w:t>8.</w:t>
            </w:r>
            <w:r w:rsidR="00CB1FE3">
              <w:rPr>
                <w:rStyle w:val="Hyperlink"/>
                <w:rFonts w:cs="Times New Roman"/>
                <w:i w:val="0"/>
                <w:noProof/>
                <w:sz w:val="24"/>
                <w:szCs w:val="24"/>
              </w:rPr>
              <w:t xml:space="preserve"> </w:t>
            </w:r>
            <w:r w:rsidR="0026188E" w:rsidRPr="0026188E">
              <w:rPr>
                <w:rStyle w:val="Hyperlink"/>
                <w:rFonts w:cs="Times New Roman"/>
                <w:i w:val="0"/>
                <w:noProof/>
                <w:sz w:val="24"/>
                <w:szCs w:val="24"/>
              </w:rPr>
              <w:t>Deklarētāja pienākumi</w:t>
            </w:r>
            <w:r w:rsidR="0026188E" w:rsidRPr="0026188E">
              <w:rPr>
                <w:rFonts w:cs="Times New Roman"/>
                <w:i w:val="0"/>
                <w:noProof/>
                <w:webHidden/>
                <w:sz w:val="24"/>
                <w:szCs w:val="24"/>
              </w:rPr>
              <w:tab/>
            </w:r>
            <w:r w:rsidR="0026188E" w:rsidRPr="0026188E">
              <w:rPr>
                <w:rFonts w:cs="Times New Roman"/>
                <w:i w:val="0"/>
                <w:noProof/>
                <w:webHidden/>
                <w:sz w:val="24"/>
                <w:szCs w:val="24"/>
              </w:rPr>
              <w:fldChar w:fldCharType="begin"/>
            </w:r>
            <w:r w:rsidR="0026188E" w:rsidRPr="0026188E">
              <w:rPr>
                <w:rFonts w:cs="Times New Roman"/>
                <w:i w:val="0"/>
                <w:noProof/>
                <w:webHidden/>
                <w:sz w:val="24"/>
                <w:szCs w:val="24"/>
              </w:rPr>
              <w:instrText xml:space="preserve"> PAGEREF _Toc478466711 \h </w:instrText>
            </w:r>
            <w:r w:rsidR="0026188E" w:rsidRPr="0026188E">
              <w:rPr>
                <w:rFonts w:cs="Times New Roman"/>
                <w:i w:val="0"/>
                <w:noProof/>
                <w:webHidden/>
                <w:sz w:val="24"/>
                <w:szCs w:val="24"/>
              </w:rPr>
            </w:r>
            <w:r w:rsidR="0026188E" w:rsidRPr="0026188E">
              <w:rPr>
                <w:rFonts w:cs="Times New Roman"/>
                <w:i w:val="0"/>
                <w:noProof/>
                <w:webHidden/>
                <w:sz w:val="24"/>
                <w:szCs w:val="24"/>
              </w:rPr>
              <w:fldChar w:fldCharType="separate"/>
            </w:r>
            <w:r w:rsidR="00CB1FE3">
              <w:rPr>
                <w:rFonts w:cs="Times New Roman"/>
                <w:i w:val="0"/>
                <w:noProof/>
                <w:webHidden/>
                <w:sz w:val="24"/>
                <w:szCs w:val="24"/>
              </w:rPr>
              <w:t>17</w:t>
            </w:r>
            <w:r w:rsidR="0026188E" w:rsidRPr="0026188E">
              <w:rPr>
                <w:rFonts w:cs="Times New Roman"/>
                <w:i w:val="0"/>
                <w:noProof/>
                <w:webHidden/>
                <w:sz w:val="24"/>
                <w:szCs w:val="24"/>
              </w:rPr>
              <w:fldChar w:fldCharType="end"/>
            </w:r>
          </w:hyperlink>
        </w:p>
        <w:p w:rsidR="0026188E" w:rsidRPr="0026188E" w:rsidRDefault="00F12E48" w:rsidP="0026188E">
          <w:pPr>
            <w:pStyle w:val="TOC3"/>
            <w:tabs>
              <w:tab w:val="left" w:pos="660"/>
              <w:tab w:val="right" w:leader="dot" w:pos="9055"/>
            </w:tabs>
            <w:spacing w:before="0"/>
            <w:ind w:left="0"/>
            <w:jc w:val="both"/>
            <w:rPr>
              <w:rFonts w:eastAsiaTheme="minorEastAsia" w:cs="Times New Roman"/>
              <w:b w:val="0"/>
              <w:bCs w:val="0"/>
              <w:i w:val="0"/>
              <w:noProof/>
              <w:sz w:val="24"/>
              <w:szCs w:val="24"/>
              <w:lang w:bidi="ar-SA"/>
            </w:rPr>
          </w:pPr>
          <w:hyperlink w:anchor="_Toc478466712" w:history="1">
            <w:r w:rsidR="0026188E" w:rsidRPr="0026188E">
              <w:rPr>
                <w:rStyle w:val="Hyperlink"/>
                <w:rFonts w:cs="Times New Roman"/>
                <w:i w:val="0"/>
                <w:noProof/>
                <w:sz w:val="24"/>
                <w:szCs w:val="24"/>
              </w:rPr>
              <w:t>9.</w:t>
            </w:r>
            <w:r w:rsidR="00CB1FE3">
              <w:rPr>
                <w:rStyle w:val="Hyperlink"/>
                <w:rFonts w:cs="Times New Roman"/>
                <w:i w:val="0"/>
                <w:noProof/>
                <w:sz w:val="24"/>
                <w:szCs w:val="24"/>
              </w:rPr>
              <w:t xml:space="preserve"> </w:t>
            </w:r>
            <w:r w:rsidR="0026188E" w:rsidRPr="0026188E">
              <w:rPr>
                <w:rStyle w:val="Hyperlink"/>
                <w:rFonts w:cs="Times New Roman"/>
                <w:noProof/>
                <w:sz w:val="24"/>
                <w:szCs w:val="24"/>
              </w:rPr>
              <w:t>ENS</w:t>
            </w:r>
            <w:r w:rsidR="0026188E" w:rsidRPr="0026188E">
              <w:rPr>
                <w:rStyle w:val="Hyperlink"/>
                <w:rFonts w:cs="Times New Roman"/>
                <w:i w:val="0"/>
                <w:noProof/>
                <w:sz w:val="24"/>
                <w:szCs w:val="24"/>
              </w:rPr>
              <w:t xml:space="preserve"> grozīšana</w:t>
            </w:r>
            <w:r w:rsidR="0026188E" w:rsidRPr="0026188E">
              <w:rPr>
                <w:rFonts w:cs="Times New Roman"/>
                <w:i w:val="0"/>
                <w:noProof/>
                <w:webHidden/>
                <w:sz w:val="24"/>
                <w:szCs w:val="24"/>
              </w:rPr>
              <w:tab/>
            </w:r>
            <w:r w:rsidR="0026188E" w:rsidRPr="0026188E">
              <w:rPr>
                <w:rFonts w:cs="Times New Roman"/>
                <w:i w:val="0"/>
                <w:noProof/>
                <w:webHidden/>
                <w:sz w:val="24"/>
                <w:szCs w:val="24"/>
              </w:rPr>
              <w:fldChar w:fldCharType="begin"/>
            </w:r>
            <w:r w:rsidR="0026188E" w:rsidRPr="0026188E">
              <w:rPr>
                <w:rFonts w:cs="Times New Roman"/>
                <w:i w:val="0"/>
                <w:noProof/>
                <w:webHidden/>
                <w:sz w:val="24"/>
                <w:szCs w:val="24"/>
              </w:rPr>
              <w:instrText xml:space="preserve"> PAGEREF _Toc478466712 \h </w:instrText>
            </w:r>
            <w:r w:rsidR="0026188E" w:rsidRPr="0026188E">
              <w:rPr>
                <w:rFonts w:cs="Times New Roman"/>
                <w:i w:val="0"/>
                <w:noProof/>
                <w:webHidden/>
                <w:sz w:val="24"/>
                <w:szCs w:val="24"/>
              </w:rPr>
            </w:r>
            <w:r w:rsidR="0026188E" w:rsidRPr="0026188E">
              <w:rPr>
                <w:rFonts w:cs="Times New Roman"/>
                <w:i w:val="0"/>
                <w:noProof/>
                <w:webHidden/>
                <w:sz w:val="24"/>
                <w:szCs w:val="24"/>
              </w:rPr>
              <w:fldChar w:fldCharType="separate"/>
            </w:r>
            <w:r w:rsidR="00CB1FE3">
              <w:rPr>
                <w:rFonts w:cs="Times New Roman"/>
                <w:i w:val="0"/>
                <w:noProof/>
                <w:webHidden/>
                <w:sz w:val="24"/>
                <w:szCs w:val="24"/>
              </w:rPr>
              <w:t>18</w:t>
            </w:r>
            <w:r w:rsidR="0026188E" w:rsidRPr="0026188E">
              <w:rPr>
                <w:rFonts w:cs="Times New Roman"/>
                <w:i w:val="0"/>
                <w:noProof/>
                <w:webHidden/>
                <w:sz w:val="24"/>
                <w:szCs w:val="24"/>
              </w:rPr>
              <w:fldChar w:fldCharType="end"/>
            </w:r>
          </w:hyperlink>
        </w:p>
        <w:p w:rsidR="0026188E" w:rsidRPr="0026188E" w:rsidRDefault="00F12E48" w:rsidP="0026188E">
          <w:pPr>
            <w:pStyle w:val="TOC1"/>
            <w:tabs>
              <w:tab w:val="right" w:leader="dot" w:pos="9055"/>
            </w:tabs>
            <w:spacing w:before="0"/>
            <w:ind w:left="0"/>
            <w:jc w:val="both"/>
            <w:rPr>
              <w:rFonts w:eastAsiaTheme="minorEastAsia" w:cs="Times New Roman"/>
              <w:b w:val="0"/>
              <w:bCs w:val="0"/>
              <w:noProof/>
              <w:lang w:bidi="ar-SA"/>
            </w:rPr>
          </w:pPr>
          <w:hyperlink w:anchor="_Toc478466713" w:history="1">
            <w:r w:rsidR="0026188E" w:rsidRPr="0026188E">
              <w:rPr>
                <w:rStyle w:val="Hyperlink"/>
                <w:rFonts w:cs="Times New Roman"/>
                <w:noProof/>
              </w:rPr>
              <w:t>C DAĻA</w:t>
            </w:r>
            <w:r w:rsidR="0026188E">
              <w:rPr>
                <w:rStyle w:val="Hyperlink"/>
                <w:rFonts w:cs="Times New Roman"/>
                <w:noProof/>
              </w:rPr>
              <w:t xml:space="preserve">. </w:t>
            </w:r>
          </w:hyperlink>
          <w:hyperlink w:anchor="_Toc478466714" w:history="1">
            <w:r w:rsidR="0026188E" w:rsidRPr="0026188E">
              <w:rPr>
                <w:rStyle w:val="Hyperlink"/>
                <w:rFonts w:cs="Times New Roman"/>
                <w:noProof/>
              </w:rPr>
              <w:t xml:space="preserve">FORMALITĀTES IEVEŠANAS BRĪDĪ, IZŅEMOT </w:t>
            </w:r>
            <w:r w:rsidR="0026188E" w:rsidRPr="0026188E">
              <w:rPr>
                <w:rStyle w:val="Hyperlink"/>
                <w:rFonts w:cs="Times New Roman"/>
                <w:i/>
                <w:noProof/>
              </w:rPr>
              <w:t>ENS</w:t>
            </w:r>
            <w:r w:rsidR="0026188E" w:rsidRPr="0026188E">
              <w:rPr>
                <w:rStyle w:val="Hyperlink"/>
                <w:rFonts w:cs="Times New Roman"/>
                <w:noProof/>
              </w:rPr>
              <w:t xml:space="preserve"> IESNIEGŠANU</w:t>
            </w:r>
            <w:r w:rsidR="0026188E" w:rsidRPr="0026188E">
              <w:rPr>
                <w:rFonts w:cs="Times New Roman"/>
                <w:noProof/>
                <w:webHidden/>
              </w:rPr>
              <w:tab/>
            </w:r>
            <w:r w:rsidR="0026188E" w:rsidRPr="0026188E">
              <w:rPr>
                <w:rFonts w:cs="Times New Roman"/>
                <w:noProof/>
                <w:webHidden/>
              </w:rPr>
              <w:fldChar w:fldCharType="begin"/>
            </w:r>
            <w:r w:rsidR="0026188E" w:rsidRPr="0026188E">
              <w:rPr>
                <w:rFonts w:cs="Times New Roman"/>
                <w:noProof/>
                <w:webHidden/>
              </w:rPr>
              <w:instrText xml:space="preserve"> PAGEREF _Toc478466714 \h </w:instrText>
            </w:r>
            <w:r w:rsidR="0026188E" w:rsidRPr="0026188E">
              <w:rPr>
                <w:rFonts w:cs="Times New Roman"/>
                <w:noProof/>
                <w:webHidden/>
              </w:rPr>
            </w:r>
            <w:r w:rsidR="0026188E" w:rsidRPr="0026188E">
              <w:rPr>
                <w:rFonts w:cs="Times New Roman"/>
                <w:noProof/>
                <w:webHidden/>
              </w:rPr>
              <w:fldChar w:fldCharType="separate"/>
            </w:r>
            <w:r w:rsidR="00CB1FE3">
              <w:rPr>
                <w:rFonts w:cs="Times New Roman"/>
                <w:noProof/>
                <w:webHidden/>
              </w:rPr>
              <w:t>18</w:t>
            </w:r>
            <w:r w:rsidR="0026188E" w:rsidRPr="0026188E">
              <w:rPr>
                <w:rFonts w:cs="Times New Roman"/>
                <w:noProof/>
                <w:webHidden/>
              </w:rPr>
              <w:fldChar w:fldCharType="end"/>
            </w:r>
          </w:hyperlink>
        </w:p>
        <w:p w:rsidR="0026188E" w:rsidRPr="0026188E" w:rsidRDefault="00F12E48" w:rsidP="0026188E">
          <w:pPr>
            <w:pStyle w:val="TOC2"/>
            <w:tabs>
              <w:tab w:val="right" w:leader="dot" w:pos="9055"/>
            </w:tabs>
            <w:spacing w:before="0"/>
            <w:ind w:left="0"/>
            <w:jc w:val="both"/>
            <w:rPr>
              <w:rFonts w:eastAsiaTheme="minorEastAsia" w:cs="Times New Roman"/>
              <w:noProof/>
              <w:lang w:bidi="ar-SA"/>
            </w:rPr>
          </w:pPr>
          <w:hyperlink w:anchor="_Toc478466715" w:history="1">
            <w:r w:rsidR="0026188E" w:rsidRPr="0026188E">
              <w:rPr>
                <w:rStyle w:val="Hyperlink"/>
                <w:rFonts w:cs="Times New Roman"/>
                <w:noProof/>
              </w:rPr>
              <w:t>SITUĀCIJA NO 2016. GADA 1. MAIJA, KAD TIEK SĀKTA PĀREJAS PASĀKUMU PIEMĒROŠANA</w:t>
            </w:r>
            <w:r w:rsidR="0026188E" w:rsidRPr="0026188E">
              <w:rPr>
                <w:rFonts w:cs="Times New Roman"/>
                <w:noProof/>
                <w:webHidden/>
              </w:rPr>
              <w:tab/>
            </w:r>
            <w:r w:rsidR="0026188E" w:rsidRPr="0026188E">
              <w:rPr>
                <w:rFonts w:cs="Times New Roman"/>
                <w:noProof/>
                <w:webHidden/>
              </w:rPr>
              <w:fldChar w:fldCharType="begin"/>
            </w:r>
            <w:r w:rsidR="0026188E" w:rsidRPr="0026188E">
              <w:rPr>
                <w:rFonts w:cs="Times New Roman"/>
                <w:noProof/>
                <w:webHidden/>
              </w:rPr>
              <w:instrText xml:space="preserve"> PAGEREF _Toc478466715 \h </w:instrText>
            </w:r>
            <w:r w:rsidR="0026188E" w:rsidRPr="0026188E">
              <w:rPr>
                <w:rFonts w:cs="Times New Roman"/>
                <w:noProof/>
                <w:webHidden/>
              </w:rPr>
            </w:r>
            <w:r w:rsidR="0026188E" w:rsidRPr="0026188E">
              <w:rPr>
                <w:rFonts w:cs="Times New Roman"/>
                <w:noProof/>
                <w:webHidden/>
              </w:rPr>
              <w:fldChar w:fldCharType="separate"/>
            </w:r>
            <w:r w:rsidR="00CB1FE3">
              <w:rPr>
                <w:rFonts w:cs="Times New Roman"/>
                <w:noProof/>
                <w:webHidden/>
              </w:rPr>
              <w:t>18</w:t>
            </w:r>
            <w:r w:rsidR="0026188E" w:rsidRPr="0026188E">
              <w:rPr>
                <w:rFonts w:cs="Times New Roman"/>
                <w:noProof/>
                <w:webHidden/>
              </w:rPr>
              <w:fldChar w:fldCharType="end"/>
            </w:r>
          </w:hyperlink>
        </w:p>
        <w:p w:rsidR="0026188E" w:rsidRPr="0026188E" w:rsidRDefault="00F12E48" w:rsidP="0026188E">
          <w:pPr>
            <w:pStyle w:val="TOC2"/>
            <w:tabs>
              <w:tab w:val="right" w:leader="dot" w:pos="9055"/>
            </w:tabs>
            <w:spacing w:before="0"/>
            <w:ind w:left="0"/>
            <w:jc w:val="both"/>
            <w:rPr>
              <w:rFonts w:eastAsiaTheme="minorEastAsia" w:cs="Times New Roman"/>
              <w:noProof/>
              <w:lang w:bidi="ar-SA"/>
            </w:rPr>
          </w:pPr>
          <w:hyperlink w:anchor="_Toc478466716" w:history="1">
            <w:r w:rsidR="0026188E" w:rsidRPr="0026188E">
              <w:rPr>
                <w:rStyle w:val="Hyperlink"/>
                <w:rFonts w:cs="Times New Roman"/>
                <w:noProof/>
              </w:rPr>
              <w:t>SITUĀCIJA PĒC DALĪBVALSTU IT SISTĒMU IEVIEŠANAS VAI ATJAUNINĀŠANAS</w:t>
            </w:r>
            <w:r w:rsidR="0026188E" w:rsidRPr="0026188E">
              <w:rPr>
                <w:rFonts w:cs="Times New Roman"/>
                <w:noProof/>
                <w:webHidden/>
              </w:rPr>
              <w:tab/>
            </w:r>
            <w:r w:rsidR="0026188E" w:rsidRPr="0026188E">
              <w:rPr>
                <w:rFonts w:cs="Times New Roman"/>
                <w:noProof/>
                <w:webHidden/>
              </w:rPr>
              <w:fldChar w:fldCharType="begin"/>
            </w:r>
            <w:r w:rsidR="0026188E" w:rsidRPr="0026188E">
              <w:rPr>
                <w:rFonts w:cs="Times New Roman"/>
                <w:noProof/>
                <w:webHidden/>
              </w:rPr>
              <w:instrText xml:space="preserve"> PAGEREF _Toc478466716 \h </w:instrText>
            </w:r>
            <w:r w:rsidR="0026188E" w:rsidRPr="0026188E">
              <w:rPr>
                <w:rFonts w:cs="Times New Roman"/>
                <w:noProof/>
                <w:webHidden/>
              </w:rPr>
            </w:r>
            <w:r w:rsidR="0026188E" w:rsidRPr="0026188E">
              <w:rPr>
                <w:rFonts w:cs="Times New Roman"/>
                <w:noProof/>
                <w:webHidden/>
              </w:rPr>
              <w:fldChar w:fldCharType="separate"/>
            </w:r>
            <w:r w:rsidR="00CB1FE3">
              <w:rPr>
                <w:rFonts w:cs="Times New Roman"/>
                <w:noProof/>
                <w:webHidden/>
              </w:rPr>
              <w:t>19</w:t>
            </w:r>
            <w:r w:rsidR="0026188E" w:rsidRPr="0026188E">
              <w:rPr>
                <w:rFonts w:cs="Times New Roman"/>
                <w:noProof/>
                <w:webHidden/>
              </w:rPr>
              <w:fldChar w:fldCharType="end"/>
            </w:r>
          </w:hyperlink>
        </w:p>
        <w:p w:rsidR="0026188E" w:rsidRPr="00CB1FE3" w:rsidRDefault="00F12E48" w:rsidP="0026188E">
          <w:pPr>
            <w:pStyle w:val="TOC5"/>
            <w:tabs>
              <w:tab w:val="right" w:leader="dot" w:pos="9055"/>
            </w:tabs>
            <w:spacing w:after="0"/>
            <w:ind w:left="0"/>
            <w:jc w:val="both"/>
            <w:rPr>
              <w:rFonts w:ascii="Times New Roman" w:hAnsi="Times New Roman" w:cs="Times New Roman"/>
              <w:b/>
              <w:noProof/>
              <w:sz w:val="24"/>
              <w:szCs w:val="24"/>
            </w:rPr>
          </w:pPr>
          <w:hyperlink w:anchor="_Toc478466717" w:history="1">
            <w:r w:rsidR="0026188E" w:rsidRPr="00CB1FE3">
              <w:rPr>
                <w:rStyle w:val="Hyperlink"/>
                <w:rFonts w:ascii="Times New Roman" w:hAnsi="Times New Roman" w:cs="Times New Roman"/>
                <w:b/>
                <w:noProof/>
                <w:sz w:val="24"/>
                <w:szCs w:val="24"/>
              </w:rPr>
              <w:t>1. Ierašanās paziņojums</w:t>
            </w:r>
            <w:r w:rsidR="0026188E" w:rsidRPr="00CB1FE3">
              <w:rPr>
                <w:rFonts w:ascii="Times New Roman" w:hAnsi="Times New Roman" w:cs="Times New Roman"/>
                <w:b/>
                <w:noProof/>
                <w:webHidden/>
                <w:sz w:val="24"/>
                <w:szCs w:val="24"/>
              </w:rPr>
              <w:tab/>
            </w:r>
            <w:r w:rsidR="0026188E" w:rsidRPr="00CB1FE3">
              <w:rPr>
                <w:rFonts w:ascii="Times New Roman" w:hAnsi="Times New Roman" w:cs="Times New Roman"/>
                <w:b/>
                <w:noProof/>
                <w:webHidden/>
                <w:sz w:val="24"/>
                <w:szCs w:val="24"/>
              </w:rPr>
              <w:fldChar w:fldCharType="begin"/>
            </w:r>
            <w:r w:rsidR="0026188E" w:rsidRPr="00CB1FE3">
              <w:rPr>
                <w:rFonts w:ascii="Times New Roman" w:hAnsi="Times New Roman" w:cs="Times New Roman"/>
                <w:b/>
                <w:noProof/>
                <w:webHidden/>
                <w:sz w:val="24"/>
                <w:szCs w:val="24"/>
              </w:rPr>
              <w:instrText xml:space="preserve"> PAGEREF _Toc478466717 \h </w:instrText>
            </w:r>
            <w:r w:rsidR="0026188E" w:rsidRPr="00CB1FE3">
              <w:rPr>
                <w:rFonts w:ascii="Times New Roman" w:hAnsi="Times New Roman" w:cs="Times New Roman"/>
                <w:b/>
                <w:noProof/>
                <w:webHidden/>
                <w:sz w:val="24"/>
                <w:szCs w:val="24"/>
              </w:rPr>
            </w:r>
            <w:r w:rsidR="0026188E" w:rsidRPr="00CB1FE3">
              <w:rPr>
                <w:rFonts w:ascii="Times New Roman" w:hAnsi="Times New Roman" w:cs="Times New Roman"/>
                <w:b/>
                <w:noProof/>
                <w:webHidden/>
                <w:sz w:val="24"/>
                <w:szCs w:val="24"/>
              </w:rPr>
              <w:fldChar w:fldCharType="separate"/>
            </w:r>
            <w:r w:rsidR="00CB1FE3">
              <w:rPr>
                <w:rFonts w:ascii="Times New Roman" w:hAnsi="Times New Roman" w:cs="Times New Roman"/>
                <w:b/>
                <w:noProof/>
                <w:webHidden/>
                <w:sz w:val="24"/>
                <w:szCs w:val="24"/>
              </w:rPr>
              <w:t>19</w:t>
            </w:r>
            <w:r w:rsidR="0026188E" w:rsidRPr="00CB1FE3">
              <w:rPr>
                <w:rFonts w:ascii="Times New Roman" w:hAnsi="Times New Roman" w:cs="Times New Roman"/>
                <w:b/>
                <w:noProof/>
                <w:webHidden/>
                <w:sz w:val="24"/>
                <w:szCs w:val="24"/>
              </w:rPr>
              <w:fldChar w:fldCharType="end"/>
            </w:r>
          </w:hyperlink>
        </w:p>
        <w:p w:rsidR="0026188E" w:rsidRPr="00CB1FE3" w:rsidRDefault="00F12E48" w:rsidP="0026188E">
          <w:pPr>
            <w:pStyle w:val="TOC5"/>
            <w:tabs>
              <w:tab w:val="right" w:leader="dot" w:pos="9055"/>
            </w:tabs>
            <w:spacing w:after="0"/>
            <w:ind w:left="0"/>
            <w:jc w:val="both"/>
            <w:rPr>
              <w:rFonts w:ascii="Times New Roman" w:hAnsi="Times New Roman" w:cs="Times New Roman"/>
              <w:b/>
              <w:noProof/>
              <w:sz w:val="24"/>
              <w:szCs w:val="24"/>
            </w:rPr>
          </w:pPr>
          <w:hyperlink w:anchor="_Toc478466718" w:history="1">
            <w:r w:rsidR="0026188E" w:rsidRPr="00CB1FE3">
              <w:rPr>
                <w:rStyle w:val="Hyperlink"/>
                <w:rFonts w:ascii="Times New Roman" w:hAnsi="Times New Roman" w:cs="Times New Roman"/>
                <w:b/>
                <w:noProof/>
                <w:sz w:val="24"/>
                <w:szCs w:val="24"/>
              </w:rPr>
              <w:t>2. Paziņojums par maršruta maiņu</w:t>
            </w:r>
            <w:r w:rsidR="0026188E" w:rsidRPr="00CB1FE3">
              <w:rPr>
                <w:rFonts w:ascii="Times New Roman" w:hAnsi="Times New Roman" w:cs="Times New Roman"/>
                <w:b/>
                <w:noProof/>
                <w:webHidden/>
                <w:sz w:val="24"/>
                <w:szCs w:val="24"/>
              </w:rPr>
              <w:tab/>
            </w:r>
            <w:r w:rsidR="0026188E" w:rsidRPr="00CB1FE3">
              <w:rPr>
                <w:rFonts w:ascii="Times New Roman" w:hAnsi="Times New Roman" w:cs="Times New Roman"/>
                <w:b/>
                <w:noProof/>
                <w:webHidden/>
                <w:sz w:val="24"/>
                <w:szCs w:val="24"/>
              </w:rPr>
              <w:fldChar w:fldCharType="begin"/>
            </w:r>
            <w:r w:rsidR="0026188E" w:rsidRPr="00CB1FE3">
              <w:rPr>
                <w:rFonts w:ascii="Times New Roman" w:hAnsi="Times New Roman" w:cs="Times New Roman"/>
                <w:b/>
                <w:noProof/>
                <w:webHidden/>
                <w:sz w:val="24"/>
                <w:szCs w:val="24"/>
              </w:rPr>
              <w:instrText xml:space="preserve"> PAGEREF _Toc478466718 \h </w:instrText>
            </w:r>
            <w:r w:rsidR="0026188E" w:rsidRPr="00CB1FE3">
              <w:rPr>
                <w:rFonts w:ascii="Times New Roman" w:hAnsi="Times New Roman" w:cs="Times New Roman"/>
                <w:b/>
                <w:noProof/>
                <w:webHidden/>
                <w:sz w:val="24"/>
                <w:szCs w:val="24"/>
              </w:rPr>
            </w:r>
            <w:r w:rsidR="0026188E" w:rsidRPr="00CB1FE3">
              <w:rPr>
                <w:rFonts w:ascii="Times New Roman" w:hAnsi="Times New Roman" w:cs="Times New Roman"/>
                <w:b/>
                <w:noProof/>
                <w:webHidden/>
                <w:sz w:val="24"/>
                <w:szCs w:val="24"/>
              </w:rPr>
              <w:fldChar w:fldCharType="separate"/>
            </w:r>
            <w:r w:rsidR="00CB1FE3">
              <w:rPr>
                <w:rFonts w:ascii="Times New Roman" w:hAnsi="Times New Roman" w:cs="Times New Roman"/>
                <w:b/>
                <w:noProof/>
                <w:webHidden/>
                <w:sz w:val="24"/>
                <w:szCs w:val="24"/>
              </w:rPr>
              <w:t>19</w:t>
            </w:r>
            <w:r w:rsidR="0026188E" w:rsidRPr="00CB1FE3">
              <w:rPr>
                <w:rFonts w:ascii="Times New Roman" w:hAnsi="Times New Roman" w:cs="Times New Roman"/>
                <w:b/>
                <w:noProof/>
                <w:webHidden/>
                <w:sz w:val="24"/>
                <w:szCs w:val="24"/>
              </w:rPr>
              <w:fldChar w:fldCharType="end"/>
            </w:r>
          </w:hyperlink>
        </w:p>
        <w:p w:rsidR="0026188E" w:rsidRPr="00CB1FE3" w:rsidRDefault="00F12E48" w:rsidP="0026188E">
          <w:pPr>
            <w:pStyle w:val="TOC5"/>
            <w:tabs>
              <w:tab w:val="right" w:leader="dot" w:pos="9055"/>
            </w:tabs>
            <w:spacing w:after="0"/>
            <w:ind w:left="0"/>
            <w:jc w:val="both"/>
            <w:rPr>
              <w:rFonts w:ascii="Times New Roman" w:hAnsi="Times New Roman" w:cs="Times New Roman"/>
              <w:b/>
              <w:noProof/>
              <w:sz w:val="24"/>
              <w:szCs w:val="24"/>
            </w:rPr>
          </w:pPr>
          <w:hyperlink w:anchor="_Toc478466719" w:history="1">
            <w:r w:rsidR="0026188E" w:rsidRPr="00CB1FE3">
              <w:rPr>
                <w:rStyle w:val="Hyperlink"/>
                <w:rFonts w:ascii="Times New Roman" w:hAnsi="Times New Roman" w:cs="Times New Roman"/>
                <w:b/>
                <w:noProof/>
                <w:sz w:val="24"/>
                <w:szCs w:val="24"/>
              </w:rPr>
              <w:t>3. Preču uzrādīšana muitai</w:t>
            </w:r>
            <w:r w:rsidR="0026188E" w:rsidRPr="00CB1FE3">
              <w:rPr>
                <w:rFonts w:ascii="Times New Roman" w:hAnsi="Times New Roman" w:cs="Times New Roman"/>
                <w:b/>
                <w:noProof/>
                <w:webHidden/>
                <w:sz w:val="24"/>
                <w:szCs w:val="24"/>
              </w:rPr>
              <w:tab/>
            </w:r>
            <w:r w:rsidR="0026188E" w:rsidRPr="00CB1FE3">
              <w:rPr>
                <w:rFonts w:ascii="Times New Roman" w:hAnsi="Times New Roman" w:cs="Times New Roman"/>
                <w:b/>
                <w:noProof/>
                <w:webHidden/>
                <w:sz w:val="24"/>
                <w:szCs w:val="24"/>
              </w:rPr>
              <w:fldChar w:fldCharType="begin"/>
            </w:r>
            <w:r w:rsidR="0026188E" w:rsidRPr="00CB1FE3">
              <w:rPr>
                <w:rFonts w:ascii="Times New Roman" w:hAnsi="Times New Roman" w:cs="Times New Roman"/>
                <w:b/>
                <w:noProof/>
                <w:webHidden/>
                <w:sz w:val="24"/>
                <w:szCs w:val="24"/>
              </w:rPr>
              <w:instrText xml:space="preserve"> PAGEREF _Toc478466719 \h </w:instrText>
            </w:r>
            <w:r w:rsidR="0026188E" w:rsidRPr="00CB1FE3">
              <w:rPr>
                <w:rFonts w:ascii="Times New Roman" w:hAnsi="Times New Roman" w:cs="Times New Roman"/>
                <w:b/>
                <w:noProof/>
                <w:webHidden/>
                <w:sz w:val="24"/>
                <w:szCs w:val="24"/>
              </w:rPr>
            </w:r>
            <w:r w:rsidR="0026188E" w:rsidRPr="00CB1FE3">
              <w:rPr>
                <w:rFonts w:ascii="Times New Roman" w:hAnsi="Times New Roman" w:cs="Times New Roman"/>
                <w:b/>
                <w:noProof/>
                <w:webHidden/>
                <w:sz w:val="24"/>
                <w:szCs w:val="24"/>
              </w:rPr>
              <w:fldChar w:fldCharType="separate"/>
            </w:r>
            <w:r w:rsidR="00CB1FE3">
              <w:rPr>
                <w:rFonts w:ascii="Times New Roman" w:hAnsi="Times New Roman" w:cs="Times New Roman"/>
                <w:b/>
                <w:noProof/>
                <w:webHidden/>
                <w:sz w:val="24"/>
                <w:szCs w:val="24"/>
              </w:rPr>
              <w:t>21</w:t>
            </w:r>
            <w:r w:rsidR="0026188E" w:rsidRPr="00CB1FE3">
              <w:rPr>
                <w:rFonts w:ascii="Times New Roman" w:hAnsi="Times New Roman" w:cs="Times New Roman"/>
                <w:b/>
                <w:noProof/>
                <w:webHidden/>
                <w:sz w:val="24"/>
                <w:szCs w:val="24"/>
              </w:rPr>
              <w:fldChar w:fldCharType="end"/>
            </w:r>
          </w:hyperlink>
        </w:p>
        <w:p w:rsidR="0026188E" w:rsidRPr="0026188E" w:rsidRDefault="00F12E48" w:rsidP="0026188E">
          <w:pPr>
            <w:pStyle w:val="TOC1"/>
            <w:tabs>
              <w:tab w:val="right" w:leader="dot" w:pos="9055"/>
            </w:tabs>
            <w:spacing w:before="0"/>
            <w:ind w:left="0"/>
            <w:jc w:val="both"/>
            <w:rPr>
              <w:rFonts w:eastAsiaTheme="minorEastAsia" w:cs="Times New Roman"/>
              <w:b w:val="0"/>
              <w:bCs w:val="0"/>
              <w:noProof/>
              <w:lang w:bidi="ar-SA"/>
            </w:rPr>
          </w:pPr>
          <w:hyperlink w:anchor="_Toc478466720" w:history="1">
            <w:r w:rsidR="0026188E" w:rsidRPr="0026188E">
              <w:rPr>
                <w:rStyle w:val="Hyperlink"/>
                <w:rFonts w:cs="Times New Roman"/>
                <w:noProof/>
              </w:rPr>
              <w:t>D DAĻA</w:t>
            </w:r>
            <w:r w:rsidR="00CB1FE3">
              <w:rPr>
                <w:rStyle w:val="Hyperlink"/>
                <w:rFonts w:cs="Times New Roman"/>
                <w:noProof/>
              </w:rPr>
              <w:t xml:space="preserve">. </w:t>
            </w:r>
          </w:hyperlink>
          <w:hyperlink w:anchor="_Toc478466721" w:history="1">
            <w:r w:rsidR="0026188E" w:rsidRPr="0026188E">
              <w:rPr>
                <w:rStyle w:val="Hyperlink"/>
                <w:rFonts w:cs="Times New Roman"/>
                <w:noProof/>
              </w:rPr>
              <w:t>PAGAIDU UZGLABĀŠANA</w:t>
            </w:r>
            <w:r w:rsidR="0026188E" w:rsidRPr="0026188E">
              <w:rPr>
                <w:rFonts w:cs="Times New Roman"/>
                <w:noProof/>
                <w:webHidden/>
              </w:rPr>
              <w:tab/>
            </w:r>
            <w:r w:rsidR="0026188E" w:rsidRPr="0026188E">
              <w:rPr>
                <w:rFonts w:cs="Times New Roman"/>
                <w:noProof/>
                <w:webHidden/>
              </w:rPr>
              <w:fldChar w:fldCharType="begin"/>
            </w:r>
            <w:r w:rsidR="0026188E" w:rsidRPr="0026188E">
              <w:rPr>
                <w:rFonts w:cs="Times New Roman"/>
                <w:noProof/>
                <w:webHidden/>
              </w:rPr>
              <w:instrText xml:space="preserve"> PAGEREF _Toc478466721 \h </w:instrText>
            </w:r>
            <w:r w:rsidR="0026188E" w:rsidRPr="0026188E">
              <w:rPr>
                <w:rFonts w:cs="Times New Roman"/>
                <w:noProof/>
                <w:webHidden/>
              </w:rPr>
            </w:r>
            <w:r w:rsidR="0026188E" w:rsidRPr="0026188E">
              <w:rPr>
                <w:rFonts w:cs="Times New Roman"/>
                <w:noProof/>
                <w:webHidden/>
              </w:rPr>
              <w:fldChar w:fldCharType="separate"/>
            </w:r>
            <w:r w:rsidR="00CB1FE3">
              <w:rPr>
                <w:rFonts w:cs="Times New Roman"/>
                <w:noProof/>
                <w:webHidden/>
              </w:rPr>
              <w:t>21</w:t>
            </w:r>
            <w:r w:rsidR="0026188E" w:rsidRPr="0026188E">
              <w:rPr>
                <w:rFonts w:cs="Times New Roman"/>
                <w:noProof/>
                <w:webHidden/>
              </w:rPr>
              <w:fldChar w:fldCharType="end"/>
            </w:r>
          </w:hyperlink>
        </w:p>
        <w:p w:rsidR="0026188E" w:rsidRPr="0026188E" w:rsidRDefault="00F12E48" w:rsidP="0026188E">
          <w:pPr>
            <w:pStyle w:val="TOC2"/>
            <w:tabs>
              <w:tab w:val="right" w:leader="dot" w:pos="9055"/>
            </w:tabs>
            <w:spacing w:before="0"/>
            <w:ind w:left="0"/>
            <w:jc w:val="both"/>
            <w:rPr>
              <w:rFonts w:eastAsiaTheme="minorEastAsia" w:cs="Times New Roman"/>
              <w:noProof/>
              <w:lang w:bidi="ar-SA"/>
            </w:rPr>
          </w:pPr>
          <w:hyperlink w:anchor="_Toc478466722" w:history="1">
            <w:r w:rsidR="0026188E" w:rsidRPr="0026188E">
              <w:rPr>
                <w:rStyle w:val="Hyperlink"/>
                <w:rFonts w:cs="Times New Roman"/>
                <w:noProof/>
              </w:rPr>
              <w:t>SITUĀCIJA NO 2016. GADA 1. MAIJA – JAUNIE ELEMENTI</w:t>
            </w:r>
            <w:r w:rsidR="0026188E" w:rsidRPr="0026188E">
              <w:rPr>
                <w:rFonts w:cs="Times New Roman"/>
                <w:noProof/>
                <w:webHidden/>
              </w:rPr>
              <w:tab/>
            </w:r>
            <w:r w:rsidR="0026188E" w:rsidRPr="0026188E">
              <w:rPr>
                <w:rFonts w:cs="Times New Roman"/>
                <w:noProof/>
                <w:webHidden/>
              </w:rPr>
              <w:fldChar w:fldCharType="begin"/>
            </w:r>
            <w:r w:rsidR="0026188E" w:rsidRPr="0026188E">
              <w:rPr>
                <w:rFonts w:cs="Times New Roman"/>
                <w:noProof/>
                <w:webHidden/>
              </w:rPr>
              <w:instrText xml:space="preserve"> PAGEREF _Toc478466722 \h </w:instrText>
            </w:r>
            <w:r w:rsidR="0026188E" w:rsidRPr="0026188E">
              <w:rPr>
                <w:rFonts w:cs="Times New Roman"/>
                <w:noProof/>
                <w:webHidden/>
              </w:rPr>
            </w:r>
            <w:r w:rsidR="0026188E" w:rsidRPr="0026188E">
              <w:rPr>
                <w:rFonts w:cs="Times New Roman"/>
                <w:noProof/>
                <w:webHidden/>
              </w:rPr>
              <w:fldChar w:fldCharType="separate"/>
            </w:r>
            <w:r w:rsidR="00CB1FE3">
              <w:rPr>
                <w:rFonts w:cs="Times New Roman"/>
                <w:noProof/>
                <w:webHidden/>
              </w:rPr>
              <w:t>21</w:t>
            </w:r>
            <w:r w:rsidR="0026188E" w:rsidRPr="0026188E">
              <w:rPr>
                <w:rFonts w:cs="Times New Roman"/>
                <w:noProof/>
                <w:webHidden/>
              </w:rPr>
              <w:fldChar w:fldCharType="end"/>
            </w:r>
          </w:hyperlink>
        </w:p>
        <w:p w:rsidR="0026188E" w:rsidRPr="0026188E" w:rsidRDefault="00F12E48" w:rsidP="0026188E">
          <w:pPr>
            <w:pStyle w:val="TOC2"/>
            <w:tabs>
              <w:tab w:val="right" w:leader="dot" w:pos="9055"/>
            </w:tabs>
            <w:spacing w:before="0"/>
            <w:ind w:left="0"/>
            <w:jc w:val="both"/>
            <w:rPr>
              <w:rFonts w:eastAsiaTheme="minorEastAsia" w:cs="Times New Roman"/>
              <w:noProof/>
              <w:lang w:bidi="ar-SA"/>
            </w:rPr>
          </w:pPr>
          <w:hyperlink w:anchor="_Toc478466723" w:history="1">
            <w:r w:rsidR="0026188E" w:rsidRPr="0026188E">
              <w:rPr>
                <w:rStyle w:val="Hyperlink"/>
                <w:rFonts w:cs="Times New Roman"/>
                <w:noProof/>
              </w:rPr>
              <w:t>PĀREJAS PASĀKUMI</w:t>
            </w:r>
            <w:r w:rsidR="0026188E" w:rsidRPr="0026188E">
              <w:rPr>
                <w:rFonts w:cs="Times New Roman"/>
                <w:noProof/>
                <w:webHidden/>
              </w:rPr>
              <w:tab/>
            </w:r>
            <w:r w:rsidR="0026188E" w:rsidRPr="0026188E">
              <w:rPr>
                <w:rFonts w:cs="Times New Roman"/>
                <w:noProof/>
                <w:webHidden/>
              </w:rPr>
              <w:fldChar w:fldCharType="begin"/>
            </w:r>
            <w:r w:rsidR="0026188E" w:rsidRPr="0026188E">
              <w:rPr>
                <w:rFonts w:cs="Times New Roman"/>
                <w:noProof/>
                <w:webHidden/>
              </w:rPr>
              <w:instrText xml:space="preserve"> PAGEREF _Toc478466723 \h </w:instrText>
            </w:r>
            <w:r w:rsidR="0026188E" w:rsidRPr="0026188E">
              <w:rPr>
                <w:rFonts w:cs="Times New Roman"/>
                <w:noProof/>
                <w:webHidden/>
              </w:rPr>
            </w:r>
            <w:r w:rsidR="0026188E" w:rsidRPr="0026188E">
              <w:rPr>
                <w:rFonts w:cs="Times New Roman"/>
                <w:noProof/>
                <w:webHidden/>
              </w:rPr>
              <w:fldChar w:fldCharType="separate"/>
            </w:r>
            <w:r w:rsidR="00CB1FE3">
              <w:rPr>
                <w:rFonts w:cs="Times New Roman"/>
                <w:noProof/>
                <w:webHidden/>
              </w:rPr>
              <w:t>22</w:t>
            </w:r>
            <w:r w:rsidR="0026188E" w:rsidRPr="0026188E">
              <w:rPr>
                <w:rFonts w:cs="Times New Roman"/>
                <w:noProof/>
                <w:webHidden/>
              </w:rPr>
              <w:fldChar w:fldCharType="end"/>
            </w:r>
          </w:hyperlink>
        </w:p>
        <w:p w:rsidR="0026188E" w:rsidRPr="00CB1FE3" w:rsidRDefault="00F12E48" w:rsidP="0026188E">
          <w:pPr>
            <w:pStyle w:val="TOC5"/>
            <w:tabs>
              <w:tab w:val="right" w:leader="dot" w:pos="9055"/>
            </w:tabs>
            <w:spacing w:after="0"/>
            <w:ind w:left="0"/>
            <w:jc w:val="both"/>
            <w:rPr>
              <w:rFonts w:ascii="Times New Roman" w:hAnsi="Times New Roman" w:cs="Times New Roman"/>
              <w:b/>
              <w:noProof/>
              <w:sz w:val="24"/>
              <w:szCs w:val="24"/>
            </w:rPr>
          </w:pPr>
          <w:hyperlink w:anchor="_Toc478466724" w:history="1">
            <w:r w:rsidR="0026188E" w:rsidRPr="00CB1FE3">
              <w:rPr>
                <w:rStyle w:val="Hyperlink"/>
                <w:rFonts w:ascii="Times New Roman" w:hAnsi="Times New Roman" w:cs="Times New Roman"/>
                <w:b/>
                <w:noProof/>
                <w:sz w:val="24"/>
                <w:szCs w:val="24"/>
              </w:rPr>
              <w:t>1. Pagaidu uzglabāšanas deklarācija</w:t>
            </w:r>
            <w:r w:rsidR="0026188E" w:rsidRPr="00CB1FE3">
              <w:rPr>
                <w:rFonts w:ascii="Times New Roman" w:hAnsi="Times New Roman" w:cs="Times New Roman"/>
                <w:b/>
                <w:noProof/>
                <w:webHidden/>
                <w:sz w:val="24"/>
                <w:szCs w:val="24"/>
              </w:rPr>
              <w:tab/>
            </w:r>
            <w:r w:rsidR="0026188E" w:rsidRPr="00CB1FE3">
              <w:rPr>
                <w:rFonts w:ascii="Times New Roman" w:hAnsi="Times New Roman" w:cs="Times New Roman"/>
                <w:b/>
                <w:noProof/>
                <w:webHidden/>
                <w:sz w:val="24"/>
                <w:szCs w:val="24"/>
              </w:rPr>
              <w:fldChar w:fldCharType="begin"/>
            </w:r>
            <w:r w:rsidR="0026188E" w:rsidRPr="00CB1FE3">
              <w:rPr>
                <w:rFonts w:ascii="Times New Roman" w:hAnsi="Times New Roman" w:cs="Times New Roman"/>
                <w:b/>
                <w:noProof/>
                <w:webHidden/>
                <w:sz w:val="24"/>
                <w:szCs w:val="24"/>
              </w:rPr>
              <w:instrText xml:space="preserve"> PAGEREF _Toc478466724 \h </w:instrText>
            </w:r>
            <w:r w:rsidR="0026188E" w:rsidRPr="00CB1FE3">
              <w:rPr>
                <w:rFonts w:ascii="Times New Roman" w:hAnsi="Times New Roman" w:cs="Times New Roman"/>
                <w:b/>
                <w:noProof/>
                <w:webHidden/>
                <w:sz w:val="24"/>
                <w:szCs w:val="24"/>
              </w:rPr>
            </w:r>
            <w:r w:rsidR="0026188E" w:rsidRPr="00CB1FE3">
              <w:rPr>
                <w:rFonts w:ascii="Times New Roman" w:hAnsi="Times New Roman" w:cs="Times New Roman"/>
                <w:b/>
                <w:noProof/>
                <w:webHidden/>
                <w:sz w:val="24"/>
                <w:szCs w:val="24"/>
              </w:rPr>
              <w:fldChar w:fldCharType="separate"/>
            </w:r>
            <w:r w:rsidR="00CB1FE3">
              <w:rPr>
                <w:rFonts w:ascii="Times New Roman" w:hAnsi="Times New Roman" w:cs="Times New Roman"/>
                <w:b/>
                <w:noProof/>
                <w:webHidden/>
                <w:sz w:val="24"/>
                <w:szCs w:val="24"/>
              </w:rPr>
              <w:t>22</w:t>
            </w:r>
            <w:r w:rsidR="0026188E" w:rsidRPr="00CB1FE3">
              <w:rPr>
                <w:rFonts w:ascii="Times New Roman" w:hAnsi="Times New Roman" w:cs="Times New Roman"/>
                <w:b/>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725" w:history="1">
            <w:r w:rsidR="0026188E" w:rsidRPr="0026188E">
              <w:rPr>
                <w:rStyle w:val="Hyperlink"/>
                <w:rFonts w:ascii="Times New Roman" w:hAnsi="Times New Roman" w:cs="Times New Roman"/>
                <w:noProof/>
                <w:sz w:val="24"/>
                <w:szCs w:val="24"/>
              </w:rPr>
              <w:t>1.1. Iesniegšana</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_Toc478466725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22</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726" w:history="1">
            <w:r w:rsidR="0026188E" w:rsidRPr="0026188E">
              <w:rPr>
                <w:rStyle w:val="Hyperlink"/>
                <w:rFonts w:ascii="Times New Roman" w:hAnsi="Times New Roman" w:cs="Times New Roman"/>
                <w:noProof/>
                <w:sz w:val="24"/>
                <w:szCs w:val="24"/>
              </w:rPr>
              <w:t xml:space="preserve">1.2. Atbrīvojums no pienākuma iesniegt </w:t>
            </w:r>
            <w:r w:rsidR="0026188E" w:rsidRPr="0026188E">
              <w:rPr>
                <w:rStyle w:val="Hyperlink"/>
                <w:rFonts w:ascii="Times New Roman" w:hAnsi="Times New Roman" w:cs="Times New Roman"/>
                <w:i/>
                <w:noProof/>
                <w:sz w:val="24"/>
                <w:szCs w:val="24"/>
              </w:rPr>
              <w:t>TSD</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_Toc478466726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23</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727" w:history="1">
            <w:r w:rsidR="0026188E" w:rsidRPr="0026188E">
              <w:rPr>
                <w:rStyle w:val="Hyperlink"/>
                <w:rFonts w:ascii="Times New Roman" w:hAnsi="Times New Roman" w:cs="Times New Roman"/>
                <w:noProof/>
                <w:sz w:val="24"/>
                <w:szCs w:val="24"/>
              </w:rPr>
              <w:t>1.3. Datu prasības</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_Toc478466727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23</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728" w:history="1">
            <w:r w:rsidR="0026188E" w:rsidRPr="0026188E">
              <w:rPr>
                <w:rStyle w:val="Hyperlink"/>
                <w:rFonts w:ascii="Times New Roman" w:hAnsi="Times New Roman" w:cs="Times New Roman"/>
                <w:noProof/>
                <w:sz w:val="24"/>
                <w:szCs w:val="24"/>
              </w:rPr>
              <w:t xml:space="preserve">1.4. </w:t>
            </w:r>
            <w:r w:rsidR="0026188E" w:rsidRPr="0026188E">
              <w:rPr>
                <w:rStyle w:val="Hyperlink"/>
                <w:rFonts w:ascii="Times New Roman" w:hAnsi="Times New Roman" w:cs="Times New Roman"/>
                <w:i/>
                <w:noProof/>
                <w:sz w:val="24"/>
                <w:szCs w:val="24"/>
              </w:rPr>
              <w:t>TSD</w:t>
            </w:r>
            <w:r w:rsidR="0026188E" w:rsidRPr="0026188E">
              <w:rPr>
                <w:rStyle w:val="Hyperlink"/>
                <w:rFonts w:ascii="Times New Roman" w:hAnsi="Times New Roman" w:cs="Times New Roman"/>
                <w:noProof/>
                <w:sz w:val="24"/>
                <w:szCs w:val="24"/>
              </w:rPr>
              <w:t xml:space="preserve"> grozīšana</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_Toc478466728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24</w:t>
            </w:r>
            <w:r w:rsidR="0026188E" w:rsidRPr="0026188E">
              <w:rPr>
                <w:rFonts w:ascii="Times New Roman" w:hAnsi="Times New Roman" w:cs="Times New Roman"/>
                <w:noProof/>
                <w:webHidden/>
                <w:sz w:val="24"/>
                <w:szCs w:val="24"/>
              </w:rPr>
              <w:fldChar w:fldCharType="end"/>
            </w:r>
          </w:hyperlink>
        </w:p>
        <w:p w:rsidR="00CB1FE3" w:rsidRDefault="00CB1FE3" w:rsidP="0026188E">
          <w:pPr>
            <w:pStyle w:val="TOC5"/>
            <w:tabs>
              <w:tab w:val="right" w:leader="dot" w:pos="9055"/>
            </w:tabs>
            <w:spacing w:after="0"/>
            <w:ind w:left="0"/>
            <w:jc w:val="both"/>
            <w:rPr>
              <w:rStyle w:val="Hyperlink"/>
              <w:rFonts w:ascii="Times New Roman" w:hAnsi="Times New Roman" w:cs="Times New Roman"/>
              <w:b/>
              <w:noProof/>
              <w:sz w:val="24"/>
              <w:szCs w:val="24"/>
            </w:rPr>
          </w:pPr>
        </w:p>
        <w:p w:rsidR="00CB1FE3" w:rsidRDefault="00CB1FE3" w:rsidP="0026188E">
          <w:pPr>
            <w:pStyle w:val="TOC5"/>
            <w:tabs>
              <w:tab w:val="right" w:leader="dot" w:pos="9055"/>
            </w:tabs>
            <w:spacing w:after="0"/>
            <w:ind w:left="0"/>
            <w:jc w:val="both"/>
            <w:rPr>
              <w:rStyle w:val="Hyperlink"/>
              <w:rFonts w:ascii="Times New Roman" w:hAnsi="Times New Roman" w:cs="Times New Roman"/>
              <w:b/>
              <w:noProof/>
              <w:sz w:val="24"/>
              <w:szCs w:val="24"/>
            </w:rPr>
          </w:pPr>
        </w:p>
        <w:p w:rsidR="0026188E" w:rsidRPr="00CB1FE3" w:rsidRDefault="00F12E48" w:rsidP="0026188E">
          <w:pPr>
            <w:pStyle w:val="TOC5"/>
            <w:tabs>
              <w:tab w:val="right" w:leader="dot" w:pos="9055"/>
            </w:tabs>
            <w:spacing w:after="0"/>
            <w:ind w:left="0"/>
            <w:jc w:val="both"/>
            <w:rPr>
              <w:rFonts w:ascii="Times New Roman" w:hAnsi="Times New Roman" w:cs="Times New Roman"/>
              <w:b/>
              <w:noProof/>
              <w:sz w:val="24"/>
              <w:szCs w:val="24"/>
            </w:rPr>
          </w:pPr>
          <w:hyperlink w:anchor="_Toc478466729" w:history="1">
            <w:r w:rsidR="0026188E" w:rsidRPr="00CB1FE3">
              <w:rPr>
                <w:rStyle w:val="Hyperlink"/>
                <w:rFonts w:ascii="Times New Roman" w:hAnsi="Times New Roman" w:cs="Times New Roman"/>
                <w:b/>
                <w:noProof/>
                <w:sz w:val="24"/>
                <w:szCs w:val="24"/>
              </w:rPr>
              <w:t>2. Pagaidu uzglabāšanas vieta</w:t>
            </w:r>
            <w:r w:rsidR="0026188E" w:rsidRPr="00CB1FE3">
              <w:rPr>
                <w:rFonts w:ascii="Times New Roman" w:hAnsi="Times New Roman" w:cs="Times New Roman"/>
                <w:b/>
                <w:noProof/>
                <w:webHidden/>
                <w:sz w:val="24"/>
                <w:szCs w:val="24"/>
              </w:rPr>
              <w:tab/>
            </w:r>
            <w:r w:rsidR="0026188E" w:rsidRPr="00CB1FE3">
              <w:rPr>
                <w:rFonts w:ascii="Times New Roman" w:hAnsi="Times New Roman" w:cs="Times New Roman"/>
                <w:b/>
                <w:noProof/>
                <w:webHidden/>
                <w:sz w:val="24"/>
                <w:szCs w:val="24"/>
              </w:rPr>
              <w:fldChar w:fldCharType="begin"/>
            </w:r>
            <w:r w:rsidR="0026188E" w:rsidRPr="00CB1FE3">
              <w:rPr>
                <w:rFonts w:ascii="Times New Roman" w:hAnsi="Times New Roman" w:cs="Times New Roman"/>
                <w:b/>
                <w:noProof/>
                <w:webHidden/>
                <w:sz w:val="24"/>
                <w:szCs w:val="24"/>
              </w:rPr>
              <w:instrText xml:space="preserve"> PAGEREF _Toc478466729 \h </w:instrText>
            </w:r>
            <w:r w:rsidR="0026188E" w:rsidRPr="00CB1FE3">
              <w:rPr>
                <w:rFonts w:ascii="Times New Roman" w:hAnsi="Times New Roman" w:cs="Times New Roman"/>
                <w:b/>
                <w:noProof/>
                <w:webHidden/>
                <w:sz w:val="24"/>
                <w:szCs w:val="24"/>
              </w:rPr>
            </w:r>
            <w:r w:rsidR="0026188E" w:rsidRPr="00CB1FE3">
              <w:rPr>
                <w:rFonts w:ascii="Times New Roman" w:hAnsi="Times New Roman" w:cs="Times New Roman"/>
                <w:b/>
                <w:noProof/>
                <w:webHidden/>
                <w:sz w:val="24"/>
                <w:szCs w:val="24"/>
              </w:rPr>
              <w:fldChar w:fldCharType="separate"/>
            </w:r>
            <w:r w:rsidR="00CB1FE3">
              <w:rPr>
                <w:rFonts w:ascii="Times New Roman" w:hAnsi="Times New Roman" w:cs="Times New Roman"/>
                <w:b/>
                <w:noProof/>
                <w:webHidden/>
                <w:sz w:val="24"/>
                <w:szCs w:val="24"/>
              </w:rPr>
              <w:t>24</w:t>
            </w:r>
            <w:r w:rsidR="0026188E" w:rsidRPr="00CB1FE3">
              <w:rPr>
                <w:rFonts w:ascii="Times New Roman" w:hAnsi="Times New Roman" w:cs="Times New Roman"/>
                <w:b/>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730" w:history="1">
            <w:r w:rsidR="0026188E" w:rsidRPr="0026188E">
              <w:rPr>
                <w:rStyle w:val="Hyperlink"/>
                <w:rFonts w:ascii="Times New Roman" w:hAnsi="Times New Roman" w:cs="Times New Roman"/>
                <w:noProof/>
                <w:sz w:val="24"/>
                <w:szCs w:val="24"/>
              </w:rPr>
              <w:t>2.1. Pagaidu uzglabāšanas vietas</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_Toc478466730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24</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731" w:history="1">
            <w:r w:rsidR="0026188E" w:rsidRPr="0026188E">
              <w:rPr>
                <w:rStyle w:val="Hyperlink"/>
                <w:rFonts w:ascii="Times New Roman" w:hAnsi="Times New Roman" w:cs="Times New Roman"/>
                <w:noProof/>
                <w:sz w:val="24"/>
                <w:szCs w:val="24"/>
              </w:rPr>
              <w:t>2.2. Citas muitas dienestu norādītas vai apstiprinātas vietas</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_Toc478466731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25</w:t>
            </w:r>
            <w:r w:rsidR="0026188E" w:rsidRPr="0026188E">
              <w:rPr>
                <w:rFonts w:ascii="Times New Roman" w:hAnsi="Times New Roman" w:cs="Times New Roman"/>
                <w:noProof/>
                <w:webHidden/>
                <w:sz w:val="24"/>
                <w:szCs w:val="24"/>
              </w:rPr>
              <w:fldChar w:fldCharType="end"/>
            </w:r>
          </w:hyperlink>
        </w:p>
        <w:p w:rsidR="0026188E" w:rsidRPr="00CB1FE3" w:rsidRDefault="00F12E48" w:rsidP="0026188E">
          <w:pPr>
            <w:pStyle w:val="TOC5"/>
            <w:tabs>
              <w:tab w:val="right" w:leader="dot" w:pos="9055"/>
            </w:tabs>
            <w:spacing w:after="0"/>
            <w:ind w:left="0"/>
            <w:jc w:val="both"/>
            <w:rPr>
              <w:rFonts w:ascii="Times New Roman" w:hAnsi="Times New Roman" w:cs="Times New Roman"/>
              <w:b/>
              <w:noProof/>
              <w:sz w:val="24"/>
              <w:szCs w:val="24"/>
            </w:rPr>
          </w:pPr>
          <w:hyperlink w:anchor="_Toc478466733" w:history="1">
            <w:r w:rsidR="0026188E" w:rsidRPr="00CB1FE3">
              <w:rPr>
                <w:rStyle w:val="Hyperlink"/>
                <w:rFonts w:ascii="Times New Roman" w:hAnsi="Times New Roman" w:cs="Times New Roman"/>
                <w:b/>
                <w:noProof/>
                <w:sz w:val="24"/>
                <w:szCs w:val="24"/>
              </w:rPr>
              <w:t>3. Savienības un ārpussavienības preču uzglabāšana</w:t>
            </w:r>
            <w:r w:rsidR="0026188E" w:rsidRPr="00CB1FE3">
              <w:rPr>
                <w:rFonts w:ascii="Times New Roman" w:hAnsi="Times New Roman" w:cs="Times New Roman"/>
                <w:b/>
                <w:noProof/>
                <w:webHidden/>
                <w:sz w:val="24"/>
                <w:szCs w:val="24"/>
              </w:rPr>
              <w:tab/>
            </w:r>
            <w:r w:rsidR="0026188E" w:rsidRPr="00CB1FE3">
              <w:rPr>
                <w:rFonts w:ascii="Times New Roman" w:hAnsi="Times New Roman" w:cs="Times New Roman"/>
                <w:b/>
                <w:noProof/>
                <w:webHidden/>
                <w:sz w:val="24"/>
                <w:szCs w:val="24"/>
              </w:rPr>
              <w:fldChar w:fldCharType="begin"/>
            </w:r>
            <w:r w:rsidR="0026188E" w:rsidRPr="00CB1FE3">
              <w:rPr>
                <w:rFonts w:ascii="Times New Roman" w:hAnsi="Times New Roman" w:cs="Times New Roman"/>
                <w:b/>
                <w:noProof/>
                <w:webHidden/>
                <w:sz w:val="24"/>
                <w:szCs w:val="24"/>
              </w:rPr>
              <w:instrText xml:space="preserve"> PAGEREF _Toc478466733 \h </w:instrText>
            </w:r>
            <w:r w:rsidR="0026188E" w:rsidRPr="00CB1FE3">
              <w:rPr>
                <w:rFonts w:ascii="Times New Roman" w:hAnsi="Times New Roman" w:cs="Times New Roman"/>
                <w:b/>
                <w:noProof/>
                <w:webHidden/>
                <w:sz w:val="24"/>
                <w:szCs w:val="24"/>
              </w:rPr>
            </w:r>
            <w:r w:rsidR="0026188E" w:rsidRPr="00CB1FE3">
              <w:rPr>
                <w:rFonts w:ascii="Times New Roman" w:hAnsi="Times New Roman" w:cs="Times New Roman"/>
                <w:b/>
                <w:noProof/>
                <w:webHidden/>
                <w:sz w:val="24"/>
                <w:szCs w:val="24"/>
              </w:rPr>
              <w:fldChar w:fldCharType="separate"/>
            </w:r>
            <w:r w:rsidR="00CB1FE3">
              <w:rPr>
                <w:rFonts w:ascii="Times New Roman" w:hAnsi="Times New Roman" w:cs="Times New Roman"/>
                <w:b/>
                <w:noProof/>
                <w:webHidden/>
                <w:sz w:val="24"/>
                <w:szCs w:val="24"/>
              </w:rPr>
              <w:t>26</w:t>
            </w:r>
            <w:r w:rsidR="0026188E" w:rsidRPr="00CB1FE3">
              <w:rPr>
                <w:rFonts w:ascii="Times New Roman" w:hAnsi="Times New Roman" w:cs="Times New Roman"/>
                <w:b/>
                <w:noProof/>
                <w:webHidden/>
                <w:sz w:val="24"/>
                <w:szCs w:val="24"/>
              </w:rPr>
              <w:fldChar w:fldCharType="end"/>
            </w:r>
          </w:hyperlink>
        </w:p>
        <w:p w:rsidR="0026188E" w:rsidRPr="00CB1FE3" w:rsidRDefault="00F12E48" w:rsidP="0026188E">
          <w:pPr>
            <w:pStyle w:val="TOC5"/>
            <w:tabs>
              <w:tab w:val="right" w:leader="dot" w:pos="9055"/>
            </w:tabs>
            <w:spacing w:after="0"/>
            <w:ind w:left="0"/>
            <w:jc w:val="both"/>
            <w:rPr>
              <w:rFonts w:ascii="Times New Roman" w:hAnsi="Times New Roman" w:cs="Times New Roman"/>
              <w:b/>
              <w:noProof/>
              <w:sz w:val="24"/>
              <w:szCs w:val="24"/>
            </w:rPr>
          </w:pPr>
          <w:hyperlink w:anchor="_Toc478466734" w:history="1">
            <w:r w:rsidR="0026188E" w:rsidRPr="00CB1FE3">
              <w:rPr>
                <w:rStyle w:val="Hyperlink"/>
                <w:rFonts w:ascii="Times New Roman" w:hAnsi="Times New Roman" w:cs="Times New Roman"/>
                <w:b/>
                <w:noProof/>
                <w:sz w:val="24"/>
                <w:szCs w:val="24"/>
              </w:rPr>
              <w:t>4. Preču pārvietošana starp pagaidu uzglabāšanas vietām</w:t>
            </w:r>
            <w:r w:rsidR="0026188E" w:rsidRPr="00CB1FE3">
              <w:rPr>
                <w:rFonts w:ascii="Times New Roman" w:hAnsi="Times New Roman" w:cs="Times New Roman"/>
                <w:b/>
                <w:noProof/>
                <w:webHidden/>
                <w:sz w:val="24"/>
                <w:szCs w:val="24"/>
              </w:rPr>
              <w:tab/>
            </w:r>
            <w:r w:rsidR="0026188E" w:rsidRPr="00CB1FE3">
              <w:rPr>
                <w:rFonts w:ascii="Times New Roman" w:hAnsi="Times New Roman" w:cs="Times New Roman"/>
                <w:b/>
                <w:noProof/>
                <w:webHidden/>
                <w:sz w:val="24"/>
                <w:szCs w:val="24"/>
              </w:rPr>
              <w:fldChar w:fldCharType="begin"/>
            </w:r>
            <w:r w:rsidR="0026188E" w:rsidRPr="00CB1FE3">
              <w:rPr>
                <w:rFonts w:ascii="Times New Roman" w:hAnsi="Times New Roman" w:cs="Times New Roman"/>
                <w:b/>
                <w:noProof/>
                <w:webHidden/>
                <w:sz w:val="24"/>
                <w:szCs w:val="24"/>
              </w:rPr>
              <w:instrText xml:space="preserve"> PAGEREF _Toc478466734 \h </w:instrText>
            </w:r>
            <w:r w:rsidR="0026188E" w:rsidRPr="00CB1FE3">
              <w:rPr>
                <w:rFonts w:ascii="Times New Roman" w:hAnsi="Times New Roman" w:cs="Times New Roman"/>
                <w:b/>
                <w:noProof/>
                <w:webHidden/>
                <w:sz w:val="24"/>
                <w:szCs w:val="24"/>
              </w:rPr>
            </w:r>
            <w:r w:rsidR="0026188E" w:rsidRPr="00CB1FE3">
              <w:rPr>
                <w:rFonts w:ascii="Times New Roman" w:hAnsi="Times New Roman" w:cs="Times New Roman"/>
                <w:b/>
                <w:noProof/>
                <w:webHidden/>
                <w:sz w:val="24"/>
                <w:szCs w:val="24"/>
              </w:rPr>
              <w:fldChar w:fldCharType="separate"/>
            </w:r>
            <w:r w:rsidR="00CB1FE3">
              <w:rPr>
                <w:rFonts w:ascii="Times New Roman" w:hAnsi="Times New Roman" w:cs="Times New Roman"/>
                <w:b/>
                <w:noProof/>
                <w:webHidden/>
                <w:sz w:val="24"/>
                <w:szCs w:val="24"/>
              </w:rPr>
              <w:t>26</w:t>
            </w:r>
            <w:r w:rsidR="0026188E" w:rsidRPr="00CB1FE3">
              <w:rPr>
                <w:rFonts w:ascii="Times New Roman" w:hAnsi="Times New Roman" w:cs="Times New Roman"/>
                <w:b/>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735" w:history="1">
            <w:r w:rsidR="0026188E" w:rsidRPr="0026188E">
              <w:rPr>
                <w:rStyle w:val="Hyperlink"/>
                <w:rFonts w:ascii="Times New Roman" w:hAnsi="Times New Roman" w:cs="Times New Roman"/>
                <w:noProof/>
                <w:sz w:val="24"/>
                <w:szCs w:val="24"/>
              </w:rPr>
              <w:t>4.1. Vispārēji noteikumi</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_Toc478466735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26</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736" w:history="1">
            <w:r w:rsidR="0026188E" w:rsidRPr="0026188E">
              <w:rPr>
                <w:rStyle w:val="Hyperlink"/>
                <w:rFonts w:ascii="Times New Roman" w:hAnsi="Times New Roman" w:cs="Times New Roman"/>
                <w:noProof/>
                <w:sz w:val="24"/>
                <w:szCs w:val="24"/>
              </w:rPr>
              <w:t>4.2. Gadījumi</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_Toc478466736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27</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737" w:history="1">
            <w:r w:rsidR="0026188E" w:rsidRPr="0026188E">
              <w:rPr>
                <w:rStyle w:val="Hyperlink"/>
                <w:rFonts w:ascii="Times New Roman" w:hAnsi="Times New Roman" w:cs="Times New Roman"/>
                <w:noProof/>
                <w:sz w:val="24"/>
                <w:szCs w:val="24"/>
              </w:rPr>
              <w:t>4.3. Muitas uzraudzība</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_Toc478466737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27</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738" w:history="1">
            <w:r w:rsidR="0026188E" w:rsidRPr="0026188E">
              <w:rPr>
                <w:rStyle w:val="Hyperlink"/>
                <w:rFonts w:ascii="Times New Roman" w:hAnsi="Times New Roman" w:cs="Times New Roman"/>
                <w:noProof/>
                <w:sz w:val="24"/>
                <w:szCs w:val="24"/>
              </w:rPr>
              <w:t>4.4. Ilgums un termiņš</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_Toc478466738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28</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739" w:history="1">
            <w:r w:rsidR="0026188E" w:rsidRPr="0026188E">
              <w:rPr>
                <w:rStyle w:val="Hyperlink"/>
                <w:rFonts w:ascii="Times New Roman" w:hAnsi="Times New Roman" w:cs="Times New Roman"/>
                <w:noProof/>
                <w:sz w:val="24"/>
                <w:szCs w:val="24"/>
              </w:rPr>
              <w:t>4.5. Pagaidu uzglabāšanas vietu turētāju atbildība</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_Toc478466739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28</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4"/>
            <w:tabs>
              <w:tab w:val="right" w:leader="dot" w:pos="9055"/>
            </w:tabs>
            <w:spacing w:after="0"/>
            <w:ind w:left="0"/>
            <w:jc w:val="both"/>
            <w:rPr>
              <w:rFonts w:ascii="Times New Roman" w:hAnsi="Times New Roman" w:cs="Times New Roman"/>
              <w:noProof/>
              <w:sz w:val="24"/>
              <w:szCs w:val="24"/>
            </w:rPr>
          </w:pPr>
          <w:hyperlink w:anchor="_Toc478466740" w:history="1">
            <w:r w:rsidR="0026188E" w:rsidRPr="0026188E">
              <w:rPr>
                <w:rStyle w:val="Hyperlink"/>
                <w:rFonts w:ascii="Times New Roman" w:hAnsi="Times New Roman" w:cs="Times New Roman"/>
                <w:noProof/>
                <w:sz w:val="24"/>
                <w:szCs w:val="24"/>
              </w:rPr>
              <w:t>4.6. Informācijas apmaiņa</w:t>
            </w:r>
            <w:r w:rsidR="0026188E" w:rsidRPr="0026188E">
              <w:rPr>
                <w:rFonts w:ascii="Times New Roman" w:hAnsi="Times New Roman" w:cs="Times New Roman"/>
                <w:noProof/>
                <w:webHidden/>
                <w:sz w:val="24"/>
                <w:szCs w:val="24"/>
              </w:rPr>
              <w:tab/>
            </w:r>
            <w:r w:rsidR="0026188E" w:rsidRPr="0026188E">
              <w:rPr>
                <w:rFonts w:ascii="Times New Roman" w:hAnsi="Times New Roman" w:cs="Times New Roman"/>
                <w:noProof/>
                <w:webHidden/>
                <w:sz w:val="24"/>
                <w:szCs w:val="24"/>
              </w:rPr>
              <w:fldChar w:fldCharType="begin"/>
            </w:r>
            <w:r w:rsidR="0026188E" w:rsidRPr="0026188E">
              <w:rPr>
                <w:rFonts w:ascii="Times New Roman" w:hAnsi="Times New Roman" w:cs="Times New Roman"/>
                <w:noProof/>
                <w:webHidden/>
                <w:sz w:val="24"/>
                <w:szCs w:val="24"/>
              </w:rPr>
              <w:instrText xml:space="preserve"> PAGEREF _Toc478466740 \h </w:instrText>
            </w:r>
            <w:r w:rsidR="0026188E" w:rsidRPr="0026188E">
              <w:rPr>
                <w:rFonts w:ascii="Times New Roman" w:hAnsi="Times New Roman" w:cs="Times New Roman"/>
                <w:noProof/>
                <w:webHidden/>
                <w:sz w:val="24"/>
                <w:szCs w:val="24"/>
              </w:rPr>
            </w:r>
            <w:r w:rsidR="0026188E" w:rsidRPr="0026188E">
              <w:rPr>
                <w:rFonts w:ascii="Times New Roman" w:hAnsi="Times New Roman" w:cs="Times New Roman"/>
                <w:noProof/>
                <w:webHidden/>
                <w:sz w:val="24"/>
                <w:szCs w:val="24"/>
              </w:rPr>
              <w:fldChar w:fldCharType="separate"/>
            </w:r>
            <w:r w:rsidR="00CB1FE3">
              <w:rPr>
                <w:rFonts w:ascii="Times New Roman" w:hAnsi="Times New Roman" w:cs="Times New Roman"/>
                <w:noProof/>
                <w:webHidden/>
                <w:sz w:val="24"/>
                <w:szCs w:val="24"/>
              </w:rPr>
              <w:t>28</w:t>
            </w:r>
            <w:r w:rsidR="0026188E" w:rsidRPr="0026188E">
              <w:rPr>
                <w:rFonts w:ascii="Times New Roman" w:hAnsi="Times New Roman" w:cs="Times New Roman"/>
                <w:noProof/>
                <w:webHidden/>
                <w:sz w:val="24"/>
                <w:szCs w:val="24"/>
              </w:rPr>
              <w:fldChar w:fldCharType="end"/>
            </w:r>
          </w:hyperlink>
        </w:p>
        <w:p w:rsidR="0026188E" w:rsidRPr="0026188E" w:rsidRDefault="00F12E48" w:rsidP="0026188E">
          <w:pPr>
            <w:pStyle w:val="TOC1"/>
            <w:tabs>
              <w:tab w:val="right" w:leader="dot" w:pos="9055"/>
            </w:tabs>
            <w:spacing w:before="0"/>
            <w:ind w:left="0"/>
            <w:jc w:val="both"/>
            <w:rPr>
              <w:rFonts w:eastAsiaTheme="minorEastAsia" w:cs="Times New Roman"/>
              <w:b w:val="0"/>
              <w:bCs w:val="0"/>
              <w:noProof/>
              <w:lang w:bidi="ar-SA"/>
            </w:rPr>
          </w:pPr>
          <w:hyperlink w:anchor="_Toc478466741" w:history="1">
            <w:r w:rsidR="0026188E" w:rsidRPr="0026188E">
              <w:rPr>
                <w:rStyle w:val="Hyperlink"/>
                <w:rFonts w:cs="Times New Roman"/>
                <w:noProof/>
              </w:rPr>
              <w:t>E DAĻA</w:t>
            </w:r>
            <w:r w:rsidR="00CB1FE3">
              <w:rPr>
                <w:rStyle w:val="Hyperlink"/>
                <w:rFonts w:cs="Times New Roman"/>
                <w:noProof/>
              </w:rPr>
              <w:t xml:space="preserve">. </w:t>
            </w:r>
          </w:hyperlink>
          <w:hyperlink w:anchor="_Toc478466742" w:history="1">
            <w:r w:rsidR="0026188E" w:rsidRPr="0026188E">
              <w:rPr>
                <w:rStyle w:val="Hyperlink"/>
                <w:rFonts w:cs="Times New Roman"/>
                <w:noProof/>
              </w:rPr>
              <w:t>MUITAS DEKLARĀCIJA</w:t>
            </w:r>
            <w:r w:rsidR="0026188E" w:rsidRPr="0026188E">
              <w:rPr>
                <w:rFonts w:cs="Times New Roman"/>
                <w:noProof/>
                <w:webHidden/>
              </w:rPr>
              <w:tab/>
            </w:r>
            <w:r w:rsidR="0026188E" w:rsidRPr="0026188E">
              <w:rPr>
                <w:rFonts w:cs="Times New Roman"/>
                <w:noProof/>
                <w:webHidden/>
              </w:rPr>
              <w:fldChar w:fldCharType="begin"/>
            </w:r>
            <w:r w:rsidR="0026188E" w:rsidRPr="0026188E">
              <w:rPr>
                <w:rFonts w:cs="Times New Roman"/>
                <w:noProof/>
                <w:webHidden/>
              </w:rPr>
              <w:instrText xml:space="preserve"> PAGEREF _Toc478466742 \h </w:instrText>
            </w:r>
            <w:r w:rsidR="0026188E" w:rsidRPr="0026188E">
              <w:rPr>
                <w:rFonts w:cs="Times New Roman"/>
                <w:noProof/>
                <w:webHidden/>
              </w:rPr>
            </w:r>
            <w:r w:rsidR="0026188E" w:rsidRPr="0026188E">
              <w:rPr>
                <w:rFonts w:cs="Times New Roman"/>
                <w:noProof/>
                <w:webHidden/>
              </w:rPr>
              <w:fldChar w:fldCharType="separate"/>
            </w:r>
            <w:r w:rsidR="00CB1FE3">
              <w:rPr>
                <w:rFonts w:cs="Times New Roman"/>
                <w:noProof/>
                <w:webHidden/>
              </w:rPr>
              <w:t>29</w:t>
            </w:r>
            <w:r w:rsidR="0026188E" w:rsidRPr="0026188E">
              <w:rPr>
                <w:rFonts w:cs="Times New Roman"/>
                <w:noProof/>
                <w:webHidden/>
              </w:rPr>
              <w:fldChar w:fldCharType="end"/>
            </w:r>
          </w:hyperlink>
        </w:p>
        <w:p w:rsidR="0026188E" w:rsidRPr="0026188E" w:rsidRDefault="00F12E48" w:rsidP="0026188E">
          <w:pPr>
            <w:pStyle w:val="TOC2"/>
            <w:tabs>
              <w:tab w:val="right" w:leader="dot" w:pos="9055"/>
            </w:tabs>
            <w:spacing w:before="0"/>
            <w:ind w:left="0"/>
            <w:jc w:val="both"/>
            <w:rPr>
              <w:rFonts w:eastAsiaTheme="minorEastAsia" w:cs="Times New Roman"/>
              <w:noProof/>
              <w:lang w:bidi="ar-SA"/>
            </w:rPr>
          </w:pPr>
          <w:hyperlink w:anchor="_Toc478466743" w:history="1">
            <w:r w:rsidR="0026188E" w:rsidRPr="0026188E">
              <w:rPr>
                <w:rStyle w:val="Hyperlink"/>
                <w:rFonts w:cs="Times New Roman"/>
                <w:noProof/>
              </w:rPr>
              <w:t>JAUNIE ELEMENTI</w:t>
            </w:r>
            <w:r w:rsidR="0026188E" w:rsidRPr="0026188E">
              <w:rPr>
                <w:rFonts w:cs="Times New Roman"/>
                <w:noProof/>
                <w:webHidden/>
              </w:rPr>
              <w:tab/>
            </w:r>
            <w:r w:rsidR="0026188E" w:rsidRPr="0026188E">
              <w:rPr>
                <w:rFonts w:cs="Times New Roman"/>
                <w:noProof/>
                <w:webHidden/>
              </w:rPr>
              <w:fldChar w:fldCharType="begin"/>
            </w:r>
            <w:r w:rsidR="0026188E" w:rsidRPr="0026188E">
              <w:rPr>
                <w:rFonts w:cs="Times New Roman"/>
                <w:noProof/>
                <w:webHidden/>
              </w:rPr>
              <w:instrText xml:space="preserve"> PAGEREF _Toc478466743 \h </w:instrText>
            </w:r>
            <w:r w:rsidR="0026188E" w:rsidRPr="0026188E">
              <w:rPr>
                <w:rFonts w:cs="Times New Roman"/>
                <w:noProof/>
                <w:webHidden/>
              </w:rPr>
            </w:r>
            <w:r w:rsidR="0026188E" w:rsidRPr="0026188E">
              <w:rPr>
                <w:rFonts w:cs="Times New Roman"/>
                <w:noProof/>
                <w:webHidden/>
              </w:rPr>
              <w:fldChar w:fldCharType="separate"/>
            </w:r>
            <w:r w:rsidR="00CB1FE3">
              <w:rPr>
                <w:rFonts w:cs="Times New Roman"/>
                <w:noProof/>
                <w:webHidden/>
              </w:rPr>
              <w:t>29</w:t>
            </w:r>
            <w:r w:rsidR="0026188E" w:rsidRPr="0026188E">
              <w:rPr>
                <w:rFonts w:cs="Times New Roman"/>
                <w:noProof/>
                <w:webHidden/>
              </w:rPr>
              <w:fldChar w:fldCharType="end"/>
            </w:r>
          </w:hyperlink>
        </w:p>
        <w:p w:rsidR="0026188E" w:rsidRPr="0026188E" w:rsidRDefault="00F12E48" w:rsidP="0026188E">
          <w:pPr>
            <w:pStyle w:val="TOC2"/>
            <w:tabs>
              <w:tab w:val="right" w:leader="dot" w:pos="9055"/>
            </w:tabs>
            <w:spacing w:before="0"/>
            <w:ind w:left="0"/>
            <w:jc w:val="both"/>
            <w:rPr>
              <w:rFonts w:eastAsiaTheme="minorEastAsia" w:cs="Times New Roman"/>
              <w:noProof/>
              <w:lang w:bidi="ar-SA"/>
            </w:rPr>
          </w:pPr>
          <w:hyperlink w:anchor="_Toc478466744" w:history="1">
            <w:r w:rsidR="0026188E" w:rsidRPr="0026188E">
              <w:rPr>
                <w:rStyle w:val="Hyperlink"/>
                <w:rFonts w:cs="Times New Roman"/>
                <w:noProof/>
              </w:rPr>
              <w:t>PĀREJAS PASĀKUMI</w:t>
            </w:r>
            <w:r w:rsidR="0026188E" w:rsidRPr="0026188E">
              <w:rPr>
                <w:rFonts w:cs="Times New Roman"/>
                <w:noProof/>
                <w:webHidden/>
              </w:rPr>
              <w:tab/>
            </w:r>
            <w:r w:rsidR="0026188E" w:rsidRPr="0026188E">
              <w:rPr>
                <w:rFonts w:cs="Times New Roman"/>
                <w:noProof/>
                <w:webHidden/>
              </w:rPr>
              <w:fldChar w:fldCharType="begin"/>
            </w:r>
            <w:r w:rsidR="0026188E" w:rsidRPr="0026188E">
              <w:rPr>
                <w:rFonts w:cs="Times New Roman"/>
                <w:noProof/>
                <w:webHidden/>
              </w:rPr>
              <w:instrText xml:space="preserve"> PAGEREF _Toc478466744 \h </w:instrText>
            </w:r>
            <w:r w:rsidR="0026188E" w:rsidRPr="0026188E">
              <w:rPr>
                <w:rFonts w:cs="Times New Roman"/>
                <w:noProof/>
                <w:webHidden/>
              </w:rPr>
            </w:r>
            <w:r w:rsidR="0026188E" w:rsidRPr="0026188E">
              <w:rPr>
                <w:rFonts w:cs="Times New Roman"/>
                <w:noProof/>
                <w:webHidden/>
              </w:rPr>
              <w:fldChar w:fldCharType="separate"/>
            </w:r>
            <w:r w:rsidR="00CB1FE3">
              <w:rPr>
                <w:rFonts w:cs="Times New Roman"/>
                <w:noProof/>
                <w:webHidden/>
              </w:rPr>
              <w:t>29</w:t>
            </w:r>
            <w:r w:rsidR="0026188E" w:rsidRPr="0026188E">
              <w:rPr>
                <w:rFonts w:cs="Times New Roman"/>
                <w:noProof/>
                <w:webHidden/>
              </w:rPr>
              <w:fldChar w:fldCharType="end"/>
            </w:r>
          </w:hyperlink>
        </w:p>
        <w:p w:rsidR="0026188E" w:rsidRPr="00CB1FE3" w:rsidRDefault="00F12E48" w:rsidP="0026188E">
          <w:pPr>
            <w:pStyle w:val="TOC4"/>
            <w:tabs>
              <w:tab w:val="right" w:leader="dot" w:pos="9055"/>
            </w:tabs>
            <w:spacing w:after="0"/>
            <w:ind w:left="0"/>
            <w:jc w:val="both"/>
            <w:rPr>
              <w:rFonts w:ascii="Times New Roman" w:hAnsi="Times New Roman" w:cs="Times New Roman"/>
              <w:b/>
              <w:noProof/>
              <w:sz w:val="24"/>
              <w:szCs w:val="24"/>
            </w:rPr>
          </w:pPr>
          <w:hyperlink w:anchor="_Toc478466745" w:history="1">
            <w:r w:rsidR="0026188E" w:rsidRPr="00CB1FE3">
              <w:rPr>
                <w:rStyle w:val="Hyperlink"/>
                <w:rFonts w:ascii="Times New Roman" w:hAnsi="Times New Roman" w:cs="Times New Roman"/>
                <w:b/>
                <w:noProof/>
                <w:sz w:val="24"/>
                <w:szCs w:val="24"/>
              </w:rPr>
              <w:t>1. Muitas deklarācijas iesniegšana</w:t>
            </w:r>
            <w:r w:rsidR="0026188E" w:rsidRPr="00CB1FE3">
              <w:rPr>
                <w:rFonts w:ascii="Times New Roman" w:hAnsi="Times New Roman" w:cs="Times New Roman"/>
                <w:b/>
                <w:noProof/>
                <w:webHidden/>
                <w:sz w:val="24"/>
                <w:szCs w:val="24"/>
              </w:rPr>
              <w:tab/>
            </w:r>
            <w:r w:rsidR="0026188E" w:rsidRPr="00CB1FE3">
              <w:rPr>
                <w:rFonts w:ascii="Times New Roman" w:hAnsi="Times New Roman" w:cs="Times New Roman"/>
                <w:b/>
                <w:noProof/>
                <w:webHidden/>
                <w:sz w:val="24"/>
                <w:szCs w:val="24"/>
              </w:rPr>
              <w:fldChar w:fldCharType="begin"/>
            </w:r>
            <w:r w:rsidR="0026188E" w:rsidRPr="00CB1FE3">
              <w:rPr>
                <w:rFonts w:ascii="Times New Roman" w:hAnsi="Times New Roman" w:cs="Times New Roman"/>
                <w:b/>
                <w:noProof/>
                <w:webHidden/>
                <w:sz w:val="24"/>
                <w:szCs w:val="24"/>
              </w:rPr>
              <w:instrText xml:space="preserve"> PAGEREF _Toc478466745 \h </w:instrText>
            </w:r>
            <w:r w:rsidR="0026188E" w:rsidRPr="00CB1FE3">
              <w:rPr>
                <w:rFonts w:ascii="Times New Roman" w:hAnsi="Times New Roman" w:cs="Times New Roman"/>
                <w:b/>
                <w:noProof/>
                <w:webHidden/>
                <w:sz w:val="24"/>
                <w:szCs w:val="24"/>
              </w:rPr>
            </w:r>
            <w:r w:rsidR="0026188E" w:rsidRPr="00CB1FE3">
              <w:rPr>
                <w:rFonts w:ascii="Times New Roman" w:hAnsi="Times New Roman" w:cs="Times New Roman"/>
                <w:b/>
                <w:noProof/>
                <w:webHidden/>
                <w:sz w:val="24"/>
                <w:szCs w:val="24"/>
              </w:rPr>
              <w:fldChar w:fldCharType="separate"/>
            </w:r>
            <w:r w:rsidR="00CB1FE3">
              <w:rPr>
                <w:rFonts w:ascii="Times New Roman" w:hAnsi="Times New Roman" w:cs="Times New Roman"/>
                <w:b/>
                <w:noProof/>
                <w:webHidden/>
                <w:sz w:val="24"/>
                <w:szCs w:val="24"/>
              </w:rPr>
              <w:t>30</w:t>
            </w:r>
            <w:r w:rsidR="0026188E" w:rsidRPr="00CB1FE3">
              <w:rPr>
                <w:rFonts w:ascii="Times New Roman" w:hAnsi="Times New Roman" w:cs="Times New Roman"/>
                <w:b/>
                <w:noProof/>
                <w:webHidden/>
                <w:sz w:val="24"/>
                <w:szCs w:val="24"/>
              </w:rPr>
              <w:fldChar w:fldCharType="end"/>
            </w:r>
          </w:hyperlink>
        </w:p>
        <w:p w:rsidR="0026188E" w:rsidRPr="00CB1FE3" w:rsidRDefault="00F12E48" w:rsidP="0026188E">
          <w:pPr>
            <w:pStyle w:val="TOC4"/>
            <w:tabs>
              <w:tab w:val="right" w:leader="dot" w:pos="9055"/>
            </w:tabs>
            <w:spacing w:after="0"/>
            <w:ind w:left="0"/>
            <w:jc w:val="both"/>
            <w:rPr>
              <w:rFonts w:ascii="Times New Roman" w:hAnsi="Times New Roman" w:cs="Times New Roman"/>
              <w:b/>
              <w:noProof/>
              <w:sz w:val="24"/>
              <w:szCs w:val="24"/>
            </w:rPr>
          </w:pPr>
          <w:hyperlink w:anchor="_Toc478466746" w:history="1">
            <w:r w:rsidR="0026188E" w:rsidRPr="00CB1FE3">
              <w:rPr>
                <w:rStyle w:val="Hyperlink"/>
                <w:rFonts w:ascii="Times New Roman" w:hAnsi="Times New Roman" w:cs="Times New Roman"/>
                <w:b/>
                <w:noProof/>
                <w:sz w:val="24"/>
                <w:szCs w:val="24"/>
              </w:rPr>
              <w:t>2. Papīra deklarāciju izmantošana</w:t>
            </w:r>
            <w:r w:rsidR="0026188E" w:rsidRPr="00CB1FE3">
              <w:rPr>
                <w:rFonts w:ascii="Times New Roman" w:hAnsi="Times New Roman" w:cs="Times New Roman"/>
                <w:b/>
                <w:noProof/>
                <w:webHidden/>
                <w:sz w:val="24"/>
                <w:szCs w:val="24"/>
              </w:rPr>
              <w:tab/>
            </w:r>
            <w:r w:rsidR="0026188E" w:rsidRPr="00CB1FE3">
              <w:rPr>
                <w:rFonts w:ascii="Times New Roman" w:hAnsi="Times New Roman" w:cs="Times New Roman"/>
                <w:b/>
                <w:noProof/>
                <w:webHidden/>
                <w:sz w:val="24"/>
                <w:szCs w:val="24"/>
              </w:rPr>
              <w:fldChar w:fldCharType="begin"/>
            </w:r>
            <w:r w:rsidR="0026188E" w:rsidRPr="00CB1FE3">
              <w:rPr>
                <w:rFonts w:ascii="Times New Roman" w:hAnsi="Times New Roman" w:cs="Times New Roman"/>
                <w:b/>
                <w:noProof/>
                <w:webHidden/>
                <w:sz w:val="24"/>
                <w:szCs w:val="24"/>
              </w:rPr>
              <w:instrText xml:space="preserve"> PAGEREF _Toc478466746 \h </w:instrText>
            </w:r>
            <w:r w:rsidR="0026188E" w:rsidRPr="00CB1FE3">
              <w:rPr>
                <w:rFonts w:ascii="Times New Roman" w:hAnsi="Times New Roman" w:cs="Times New Roman"/>
                <w:b/>
                <w:noProof/>
                <w:webHidden/>
                <w:sz w:val="24"/>
                <w:szCs w:val="24"/>
              </w:rPr>
            </w:r>
            <w:r w:rsidR="0026188E" w:rsidRPr="00CB1FE3">
              <w:rPr>
                <w:rFonts w:ascii="Times New Roman" w:hAnsi="Times New Roman" w:cs="Times New Roman"/>
                <w:b/>
                <w:noProof/>
                <w:webHidden/>
                <w:sz w:val="24"/>
                <w:szCs w:val="24"/>
              </w:rPr>
              <w:fldChar w:fldCharType="separate"/>
            </w:r>
            <w:r w:rsidR="00CB1FE3">
              <w:rPr>
                <w:rFonts w:ascii="Times New Roman" w:hAnsi="Times New Roman" w:cs="Times New Roman"/>
                <w:b/>
                <w:noProof/>
                <w:webHidden/>
                <w:sz w:val="24"/>
                <w:szCs w:val="24"/>
              </w:rPr>
              <w:t>30</w:t>
            </w:r>
            <w:r w:rsidR="0026188E" w:rsidRPr="00CB1FE3">
              <w:rPr>
                <w:rFonts w:ascii="Times New Roman" w:hAnsi="Times New Roman" w:cs="Times New Roman"/>
                <w:b/>
                <w:noProof/>
                <w:webHidden/>
                <w:sz w:val="24"/>
                <w:szCs w:val="24"/>
              </w:rPr>
              <w:fldChar w:fldCharType="end"/>
            </w:r>
          </w:hyperlink>
        </w:p>
        <w:p w:rsidR="0026188E" w:rsidRPr="00CB1FE3" w:rsidRDefault="00F12E48" w:rsidP="0026188E">
          <w:pPr>
            <w:pStyle w:val="TOC4"/>
            <w:tabs>
              <w:tab w:val="right" w:leader="dot" w:pos="9055"/>
            </w:tabs>
            <w:spacing w:after="0"/>
            <w:ind w:left="0"/>
            <w:jc w:val="both"/>
            <w:rPr>
              <w:rFonts w:ascii="Times New Roman" w:hAnsi="Times New Roman" w:cs="Times New Roman"/>
              <w:b/>
              <w:noProof/>
              <w:sz w:val="24"/>
              <w:szCs w:val="24"/>
            </w:rPr>
          </w:pPr>
          <w:hyperlink w:anchor="_Toc478466747" w:history="1">
            <w:r w:rsidR="0026188E" w:rsidRPr="00CB1FE3">
              <w:rPr>
                <w:rStyle w:val="Hyperlink"/>
                <w:rFonts w:ascii="Times New Roman" w:hAnsi="Times New Roman" w:cs="Times New Roman"/>
                <w:b/>
                <w:noProof/>
                <w:sz w:val="24"/>
                <w:szCs w:val="24"/>
              </w:rPr>
              <w:t>3. Deklarēšana ar kādu citu darbību</w:t>
            </w:r>
            <w:r w:rsidR="0026188E" w:rsidRPr="00CB1FE3">
              <w:rPr>
                <w:rFonts w:ascii="Times New Roman" w:hAnsi="Times New Roman" w:cs="Times New Roman"/>
                <w:b/>
                <w:noProof/>
                <w:webHidden/>
                <w:sz w:val="24"/>
                <w:szCs w:val="24"/>
              </w:rPr>
              <w:tab/>
            </w:r>
            <w:r w:rsidR="0026188E" w:rsidRPr="00CB1FE3">
              <w:rPr>
                <w:rFonts w:ascii="Times New Roman" w:hAnsi="Times New Roman" w:cs="Times New Roman"/>
                <w:b/>
                <w:noProof/>
                <w:webHidden/>
                <w:sz w:val="24"/>
                <w:szCs w:val="24"/>
              </w:rPr>
              <w:fldChar w:fldCharType="begin"/>
            </w:r>
            <w:r w:rsidR="0026188E" w:rsidRPr="00CB1FE3">
              <w:rPr>
                <w:rFonts w:ascii="Times New Roman" w:hAnsi="Times New Roman" w:cs="Times New Roman"/>
                <w:b/>
                <w:noProof/>
                <w:webHidden/>
                <w:sz w:val="24"/>
                <w:szCs w:val="24"/>
              </w:rPr>
              <w:instrText xml:space="preserve"> PAGEREF _Toc478466747 \h </w:instrText>
            </w:r>
            <w:r w:rsidR="0026188E" w:rsidRPr="00CB1FE3">
              <w:rPr>
                <w:rFonts w:ascii="Times New Roman" w:hAnsi="Times New Roman" w:cs="Times New Roman"/>
                <w:b/>
                <w:noProof/>
                <w:webHidden/>
                <w:sz w:val="24"/>
                <w:szCs w:val="24"/>
              </w:rPr>
            </w:r>
            <w:r w:rsidR="0026188E" w:rsidRPr="00CB1FE3">
              <w:rPr>
                <w:rFonts w:ascii="Times New Roman" w:hAnsi="Times New Roman" w:cs="Times New Roman"/>
                <w:b/>
                <w:noProof/>
                <w:webHidden/>
                <w:sz w:val="24"/>
                <w:szCs w:val="24"/>
              </w:rPr>
              <w:fldChar w:fldCharType="separate"/>
            </w:r>
            <w:r w:rsidR="00CB1FE3">
              <w:rPr>
                <w:rFonts w:ascii="Times New Roman" w:hAnsi="Times New Roman" w:cs="Times New Roman"/>
                <w:b/>
                <w:noProof/>
                <w:webHidden/>
                <w:sz w:val="24"/>
                <w:szCs w:val="24"/>
              </w:rPr>
              <w:t>30</w:t>
            </w:r>
            <w:r w:rsidR="0026188E" w:rsidRPr="00CB1FE3">
              <w:rPr>
                <w:rFonts w:ascii="Times New Roman" w:hAnsi="Times New Roman" w:cs="Times New Roman"/>
                <w:b/>
                <w:noProof/>
                <w:webHidden/>
                <w:sz w:val="24"/>
                <w:szCs w:val="24"/>
              </w:rPr>
              <w:fldChar w:fldCharType="end"/>
            </w:r>
          </w:hyperlink>
        </w:p>
        <w:p w:rsidR="0026188E" w:rsidRPr="00CB1FE3" w:rsidRDefault="00F12E48" w:rsidP="0026188E">
          <w:pPr>
            <w:pStyle w:val="TOC4"/>
            <w:tabs>
              <w:tab w:val="right" w:leader="dot" w:pos="9055"/>
            </w:tabs>
            <w:spacing w:after="0"/>
            <w:ind w:left="0"/>
            <w:jc w:val="both"/>
            <w:rPr>
              <w:rFonts w:ascii="Times New Roman" w:hAnsi="Times New Roman" w:cs="Times New Roman"/>
              <w:b/>
              <w:noProof/>
              <w:sz w:val="24"/>
              <w:szCs w:val="24"/>
            </w:rPr>
          </w:pPr>
          <w:hyperlink w:anchor="_Toc478466748" w:history="1">
            <w:r w:rsidR="0026188E" w:rsidRPr="00CB1FE3">
              <w:rPr>
                <w:rStyle w:val="Hyperlink"/>
                <w:rFonts w:ascii="Times New Roman" w:hAnsi="Times New Roman" w:cs="Times New Roman"/>
                <w:b/>
                <w:noProof/>
                <w:sz w:val="24"/>
                <w:szCs w:val="24"/>
              </w:rPr>
              <w:t>4. Mutiska deklarēšana</w:t>
            </w:r>
            <w:r w:rsidR="0026188E" w:rsidRPr="00CB1FE3">
              <w:rPr>
                <w:rFonts w:ascii="Times New Roman" w:hAnsi="Times New Roman" w:cs="Times New Roman"/>
                <w:b/>
                <w:noProof/>
                <w:webHidden/>
                <w:sz w:val="24"/>
                <w:szCs w:val="24"/>
              </w:rPr>
              <w:tab/>
            </w:r>
            <w:r w:rsidR="0026188E" w:rsidRPr="00CB1FE3">
              <w:rPr>
                <w:rFonts w:ascii="Times New Roman" w:hAnsi="Times New Roman" w:cs="Times New Roman"/>
                <w:b/>
                <w:noProof/>
                <w:webHidden/>
                <w:sz w:val="24"/>
                <w:szCs w:val="24"/>
              </w:rPr>
              <w:fldChar w:fldCharType="begin"/>
            </w:r>
            <w:r w:rsidR="0026188E" w:rsidRPr="00CB1FE3">
              <w:rPr>
                <w:rFonts w:ascii="Times New Roman" w:hAnsi="Times New Roman" w:cs="Times New Roman"/>
                <w:b/>
                <w:noProof/>
                <w:webHidden/>
                <w:sz w:val="24"/>
                <w:szCs w:val="24"/>
              </w:rPr>
              <w:instrText xml:space="preserve"> PAGEREF _Toc478466748 \h </w:instrText>
            </w:r>
            <w:r w:rsidR="0026188E" w:rsidRPr="00CB1FE3">
              <w:rPr>
                <w:rFonts w:ascii="Times New Roman" w:hAnsi="Times New Roman" w:cs="Times New Roman"/>
                <w:b/>
                <w:noProof/>
                <w:webHidden/>
                <w:sz w:val="24"/>
                <w:szCs w:val="24"/>
              </w:rPr>
            </w:r>
            <w:r w:rsidR="0026188E" w:rsidRPr="00CB1FE3">
              <w:rPr>
                <w:rFonts w:ascii="Times New Roman" w:hAnsi="Times New Roman" w:cs="Times New Roman"/>
                <w:b/>
                <w:noProof/>
                <w:webHidden/>
                <w:sz w:val="24"/>
                <w:szCs w:val="24"/>
              </w:rPr>
              <w:fldChar w:fldCharType="separate"/>
            </w:r>
            <w:r w:rsidR="00CB1FE3">
              <w:rPr>
                <w:rFonts w:ascii="Times New Roman" w:hAnsi="Times New Roman" w:cs="Times New Roman"/>
                <w:b/>
                <w:noProof/>
                <w:webHidden/>
                <w:sz w:val="24"/>
                <w:szCs w:val="24"/>
              </w:rPr>
              <w:t>31</w:t>
            </w:r>
            <w:r w:rsidR="0026188E" w:rsidRPr="00CB1FE3">
              <w:rPr>
                <w:rFonts w:ascii="Times New Roman" w:hAnsi="Times New Roman" w:cs="Times New Roman"/>
                <w:b/>
                <w:noProof/>
                <w:webHidden/>
                <w:sz w:val="24"/>
                <w:szCs w:val="24"/>
              </w:rPr>
              <w:fldChar w:fldCharType="end"/>
            </w:r>
          </w:hyperlink>
        </w:p>
        <w:p w:rsidR="0026188E" w:rsidRPr="00CB1FE3" w:rsidRDefault="00F12E48" w:rsidP="0026188E">
          <w:pPr>
            <w:pStyle w:val="TOC4"/>
            <w:tabs>
              <w:tab w:val="right" w:leader="dot" w:pos="9055"/>
            </w:tabs>
            <w:spacing w:after="0"/>
            <w:ind w:left="0"/>
            <w:jc w:val="both"/>
            <w:rPr>
              <w:rFonts w:ascii="Times New Roman" w:hAnsi="Times New Roman" w:cs="Times New Roman"/>
              <w:b/>
              <w:noProof/>
              <w:sz w:val="24"/>
              <w:szCs w:val="24"/>
            </w:rPr>
          </w:pPr>
          <w:hyperlink w:anchor="_Toc478466749" w:history="1">
            <w:r w:rsidR="0026188E" w:rsidRPr="00CB1FE3">
              <w:rPr>
                <w:rStyle w:val="Hyperlink"/>
                <w:rFonts w:ascii="Times New Roman" w:hAnsi="Times New Roman" w:cs="Times New Roman"/>
                <w:b/>
                <w:noProof/>
                <w:sz w:val="24"/>
                <w:szCs w:val="24"/>
              </w:rPr>
              <w:t>5. Termina “Savienības robežpunkta muitas iestāde” nozīme</w:t>
            </w:r>
            <w:r w:rsidR="0026188E" w:rsidRPr="00CB1FE3">
              <w:rPr>
                <w:rFonts w:ascii="Times New Roman" w:hAnsi="Times New Roman" w:cs="Times New Roman"/>
                <w:b/>
                <w:noProof/>
                <w:webHidden/>
                <w:sz w:val="24"/>
                <w:szCs w:val="24"/>
              </w:rPr>
              <w:tab/>
            </w:r>
            <w:r w:rsidR="0026188E" w:rsidRPr="00CB1FE3">
              <w:rPr>
                <w:rFonts w:ascii="Times New Roman" w:hAnsi="Times New Roman" w:cs="Times New Roman"/>
                <w:b/>
                <w:noProof/>
                <w:webHidden/>
                <w:sz w:val="24"/>
                <w:szCs w:val="24"/>
              </w:rPr>
              <w:fldChar w:fldCharType="begin"/>
            </w:r>
            <w:r w:rsidR="0026188E" w:rsidRPr="00CB1FE3">
              <w:rPr>
                <w:rFonts w:ascii="Times New Roman" w:hAnsi="Times New Roman" w:cs="Times New Roman"/>
                <w:b/>
                <w:noProof/>
                <w:webHidden/>
                <w:sz w:val="24"/>
                <w:szCs w:val="24"/>
              </w:rPr>
              <w:instrText xml:space="preserve"> PAGEREF _Toc478466749 \h </w:instrText>
            </w:r>
            <w:r w:rsidR="0026188E" w:rsidRPr="00CB1FE3">
              <w:rPr>
                <w:rFonts w:ascii="Times New Roman" w:hAnsi="Times New Roman" w:cs="Times New Roman"/>
                <w:b/>
                <w:noProof/>
                <w:webHidden/>
                <w:sz w:val="24"/>
                <w:szCs w:val="24"/>
              </w:rPr>
            </w:r>
            <w:r w:rsidR="0026188E" w:rsidRPr="00CB1FE3">
              <w:rPr>
                <w:rFonts w:ascii="Times New Roman" w:hAnsi="Times New Roman" w:cs="Times New Roman"/>
                <w:b/>
                <w:noProof/>
                <w:webHidden/>
                <w:sz w:val="24"/>
                <w:szCs w:val="24"/>
              </w:rPr>
              <w:fldChar w:fldCharType="separate"/>
            </w:r>
            <w:r w:rsidR="00CB1FE3">
              <w:rPr>
                <w:rFonts w:ascii="Times New Roman" w:hAnsi="Times New Roman" w:cs="Times New Roman"/>
                <w:b/>
                <w:noProof/>
                <w:webHidden/>
                <w:sz w:val="24"/>
                <w:szCs w:val="24"/>
              </w:rPr>
              <w:t>31</w:t>
            </w:r>
            <w:r w:rsidR="0026188E" w:rsidRPr="00CB1FE3">
              <w:rPr>
                <w:rFonts w:ascii="Times New Roman" w:hAnsi="Times New Roman" w:cs="Times New Roman"/>
                <w:b/>
                <w:noProof/>
                <w:webHidden/>
                <w:sz w:val="24"/>
                <w:szCs w:val="24"/>
              </w:rPr>
              <w:fldChar w:fldCharType="end"/>
            </w:r>
          </w:hyperlink>
        </w:p>
        <w:p w:rsidR="0026188E" w:rsidRPr="00CB1FE3" w:rsidRDefault="00F12E48" w:rsidP="0026188E">
          <w:pPr>
            <w:pStyle w:val="TOC4"/>
            <w:tabs>
              <w:tab w:val="right" w:leader="dot" w:pos="9055"/>
            </w:tabs>
            <w:spacing w:after="0"/>
            <w:ind w:left="0"/>
            <w:jc w:val="both"/>
            <w:rPr>
              <w:rFonts w:ascii="Times New Roman" w:hAnsi="Times New Roman" w:cs="Times New Roman"/>
              <w:b/>
              <w:noProof/>
              <w:sz w:val="24"/>
              <w:szCs w:val="24"/>
            </w:rPr>
          </w:pPr>
          <w:hyperlink w:anchor="_Toc478466750" w:history="1">
            <w:r w:rsidR="0026188E" w:rsidRPr="00CB1FE3">
              <w:rPr>
                <w:rStyle w:val="Hyperlink"/>
                <w:rFonts w:ascii="Times New Roman" w:hAnsi="Times New Roman" w:cs="Times New Roman"/>
                <w:b/>
                <w:noProof/>
                <w:sz w:val="24"/>
                <w:szCs w:val="24"/>
              </w:rPr>
              <w:t>6. Grozījums</w:t>
            </w:r>
            <w:r w:rsidR="0026188E" w:rsidRPr="00CB1FE3">
              <w:rPr>
                <w:rFonts w:ascii="Times New Roman" w:hAnsi="Times New Roman" w:cs="Times New Roman"/>
                <w:b/>
                <w:noProof/>
                <w:webHidden/>
                <w:sz w:val="24"/>
                <w:szCs w:val="24"/>
              </w:rPr>
              <w:tab/>
            </w:r>
            <w:r w:rsidR="0026188E" w:rsidRPr="00CB1FE3">
              <w:rPr>
                <w:rFonts w:ascii="Times New Roman" w:hAnsi="Times New Roman" w:cs="Times New Roman"/>
                <w:b/>
                <w:noProof/>
                <w:webHidden/>
                <w:sz w:val="24"/>
                <w:szCs w:val="24"/>
              </w:rPr>
              <w:fldChar w:fldCharType="begin"/>
            </w:r>
            <w:r w:rsidR="0026188E" w:rsidRPr="00CB1FE3">
              <w:rPr>
                <w:rFonts w:ascii="Times New Roman" w:hAnsi="Times New Roman" w:cs="Times New Roman"/>
                <w:b/>
                <w:noProof/>
                <w:webHidden/>
                <w:sz w:val="24"/>
                <w:szCs w:val="24"/>
              </w:rPr>
              <w:instrText xml:space="preserve"> PAGEREF _Toc478466750 \h </w:instrText>
            </w:r>
            <w:r w:rsidR="0026188E" w:rsidRPr="00CB1FE3">
              <w:rPr>
                <w:rFonts w:ascii="Times New Roman" w:hAnsi="Times New Roman" w:cs="Times New Roman"/>
                <w:b/>
                <w:noProof/>
                <w:webHidden/>
                <w:sz w:val="24"/>
                <w:szCs w:val="24"/>
              </w:rPr>
            </w:r>
            <w:r w:rsidR="0026188E" w:rsidRPr="00CB1FE3">
              <w:rPr>
                <w:rFonts w:ascii="Times New Roman" w:hAnsi="Times New Roman" w:cs="Times New Roman"/>
                <w:b/>
                <w:noProof/>
                <w:webHidden/>
                <w:sz w:val="24"/>
                <w:szCs w:val="24"/>
              </w:rPr>
              <w:fldChar w:fldCharType="separate"/>
            </w:r>
            <w:r w:rsidR="00CB1FE3">
              <w:rPr>
                <w:rFonts w:ascii="Times New Roman" w:hAnsi="Times New Roman" w:cs="Times New Roman"/>
                <w:b/>
                <w:noProof/>
                <w:webHidden/>
                <w:sz w:val="24"/>
                <w:szCs w:val="24"/>
              </w:rPr>
              <w:t>31</w:t>
            </w:r>
            <w:r w:rsidR="0026188E" w:rsidRPr="00CB1FE3">
              <w:rPr>
                <w:rFonts w:ascii="Times New Roman" w:hAnsi="Times New Roman" w:cs="Times New Roman"/>
                <w:b/>
                <w:noProof/>
                <w:webHidden/>
                <w:sz w:val="24"/>
                <w:szCs w:val="24"/>
              </w:rPr>
              <w:fldChar w:fldCharType="end"/>
            </w:r>
          </w:hyperlink>
        </w:p>
        <w:p w:rsidR="0026188E" w:rsidRPr="00CB1FE3" w:rsidRDefault="00F12E48" w:rsidP="0026188E">
          <w:pPr>
            <w:pStyle w:val="TOC4"/>
            <w:tabs>
              <w:tab w:val="right" w:leader="dot" w:pos="9055"/>
            </w:tabs>
            <w:spacing w:after="0"/>
            <w:ind w:left="0"/>
            <w:jc w:val="both"/>
            <w:rPr>
              <w:rFonts w:ascii="Times New Roman" w:hAnsi="Times New Roman" w:cs="Times New Roman"/>
              <w:b/>
              <w:noProof/>
              <w:sz w:val="24"/>
              <w:szCs w:val="24"/>
            </w:rPr>
          </w:pPr>
          <w:hyperlink w:anchor="_Toc478466751" w:history="1">
            <w:r w:rsidR="0026188E" w:rsidRPr="00CB1FE3">
              <w:rPr>
                <w:rStyle w:val="Hyperlink"/>
                <w:rFonts w:ascii="Times New Roman" w:hAnsi="Times New Roman" w:cs="Times New Roman"/>
                <w:b/>
                <w:noProof/>
                <w:sz w:val="24"/>
                <w:szCs w:val="24"/>
              </w:rPr>
              <w:t>7. Muitas deklarācija tiek iesniegta pirms preču uzrādīšanas</w:t>
            </w:r>
            <w:r w:rsidR="0026188E" w:rsidRPr="00CB1FE3">
              <w:rPr>
                <w:rFonts w:ascii="Times New Roman" w:hAnsi="Times New Roman" w:cs="Times New Roman"/>
                <w:b/>
                <w:noProof/>
                <w:webHidden/>
                <w:sz w:val="24"/>
                <w:szCs w:val="24"/>
              </w:rPr>
              <w:tab/>
            </w:r>
            <w:r w:rsidR="0026188E" w:rsidRPr="00CB1FE3">
              <w:rPr>
                <w:rFonts w:ascii="Times New Roman" w:hAnsi="Times New Roman" w:cs="Times New Roman"/>
                <w:b/>
                <w:noProof/>
                <w:webHidden/>
                <w:sz w:val="24"/>
                <w:szCs w:val="24"/>
              </w:rPr>
              <w:fldChar w:fldCharType="begin"/>
            </w:r>
            <w:r w:rsidR="0026188E" w:rsidRPr="00CB1FE3">
              <w:rPr>
                <w:rFonts w:ascii="Times New Roman" w:hAnsi="Times New Roman" w:cs="Times New Roman"/>
                <w:b/>
                <w:noProof/>
                <w:webHidden/>
                <w:sz w:val="24"/>
                <w:szCs w:val="24"/>
              </w:rPr>
              <w:instrText xml:space="preserve"> PAGEREF _Toc478466751 \h </w:instrText>
            </w:r>
            <w:r w:rsidR="0026188E" w:rsidRPr="00CB1FE3">
              <w:rPr>
                <w:rFonts w:ascii="Times New Roman" w:hAnsi="Times New Roman" w:cs="Times New Roman"/>
                <w:b/>
                <w:noProof/>
                <w:webHidden/>
                <w:sz w:val="24"/>
                <w:szCs w:val="24"/>
              </w:rPr>
            </w:r>
            <w:r w:rsidR="0026188E" w:rsidRPr="00CB1FE3">
              <w:rPr>
                <w:rFonts w:ascii="Times New Roman" w:hAnsi="Times New Roman" w:cs="Times New Roman"/>
                <w:b/>
                <w:noProof/>
                <w:webHidden/>
                <w:sz w:val="24"/>
                <w:szCs w:val="24"/>
              </w:rPr>
              <w:fldChar w:fldCharType="separate"/>
            </w:r>
            <w:r w:rsidR="00CB1FE3">
              <w:rPr>
                <w:rFonts w:ascii="Times New Roman" w:hAnsi="Times New Roman" w:cs="Times New Roman"/>
                <w:b/>
                <w:noProof/>
                <w:webHidden/>
                <w:sz w:val="24"/>
                <w:szCs w:val="24"/>
              </w:rPr>
              <w:t>32</w:t>
            </w:r>
            <w:r w:rsidR="0026188E" w:rsidRPr="00CB1FE3">
              <w:rPr>
                <w:rFonts w:ascii="Times New Roman" w:hAnsi="Times New Roman" w:cs="Times New Roman"/>
                <w:b/>
                <w:noProof/>
                <w:webHidden/>
                <w:sz w:val="24"/>
                <w:szCs w:val="24"/>
              </w:rPr>
              <w:fldChar w:fldCharType="end"/>
            </w:r>
          </w:hyperlink>
        </w:p>
        <w:p w:rsidR="0026188E" w:rsidRPr="00CB1FE3" w:rsidRDefault="00F12E48" w:rsidP="0026188E">
          <w:pPr>
            <w:pStyle w:val="TOC4"/>
            <w:tabs>
              <w:tab w:val="right" w:leader="dot" w:pos="9055"/>
            </w:tabs>
            <w:spacing w:after="0"/>
            <w:ind w:left="0"/>
            <w:jc w:val="both"/>
            <w:rPr>
              <w:rFonts w:ascii="Times New Roman" w:hAnsi="Times New Roman" w:cs="Times New Roman"/>
              <w:b/>
              <w:noProof/>
              <w:sz w:val="24"/>
              <w:szCs w:val="24"/>
            </w:rPr>
          </w:pPr>
          <w:hyperlink w:anchor="_Toc478466752" w:history="1">
            <w:r w:rsidR="0026188E" w:rsidRPr="00CB1FE3">
              <w:rPr>
                <w:rStyle w:val="Hyperlink"/>
                <w:rFonts w:ascii="Times New Roman" w:hAnsi="Times New Roman" w:cs="Times New Roman"/>
                <w:b/>
                <w:noProof/>
                <w:sz w:val="24"/>
                <w:szCs w:val="24"/>
              </w:rPr>
              <w:t>8. Muitas deklarācija attiecībā uz precēm pasta sūtījumos</w:t>
            </w:r>
            <w:r w:rsidR="0026188E" w:rsidRPr="00CB1FE3">
              <w:rPr>
                <w:rFonts w:ascii="Times New Roman" w:hAnsi="Times New Roman" w:cs="Times New Roman"/>
                <w:b/>
                <w:noProof/>
                <w:webHidden/>
                <w:sz w:val="24"/>
                <w:szCs w:val="24"/>
              </w:rPr>
              <w:tab/>
            </w:r>
            <w:r w:rsidR="0026188E" w:rsidRPr="00CB1FE3">
              <w:rPr>
                <w:rFonts w:ascii="Times New Roman" w:hAnsi="Times New Roman" w:cs="Times New Roman"/>
                <w:b/>
                <w:noProof/>
                <w:webHidden/>
                <w:sz w:val="24"/>
                <w:szCs w:val="24"/>
              </w:rPr>
              <w:fldChar w:fldCharType="begin"/>
            </w:r>
            <w:r w:rsidR="0026188E" w:rsidRPr="00CB1FE3">
              <w:rPr>
                <w:rFonts w:ascii="Times New Roman" w:hAnsi="Times New Roman" w:cs="Times New Roman"/>
                <w:b/>
                <w:noProof/>
                <w:webHidden/>
                <w:sz w:val="24"/>
                <w:szCs w:val="24"/>
              </w:rPr>
              <w:instrText xml:space="preserve"> PAGEREF _Toc478466752 \h </w:instrText>
            </w:r>
            <w:r w:rsidR="0026188E" w:rsidRPr="00CB1FE3">
              <w:rPr>
                <w:rFonts w:ascii="Times New Roman" w:hAnsi="Times New Roman" w:cs="Times New Roman"/>
                <w:b/>
                <w:noProof/>
                <w:webHidden/>
                <w:sz w:val="24"/>
                <w:szCs w:val="24"/>
              </w:rPr>
            </w:r>
            <w:r w:rsidR="0026188E" w:rsidRPr="00CB1FE3">
              <w:rPr>
                <w:rFonts w:ascii="Times New Roman" w:hAnsi="Times New Roman" w:cs="Times New Roman"/>
                <w:b/>
                <w:noProof/>
                <w:webHidden/>
                <w:sz w:val="24"/>
                <w:szCs w:val="24"/>
              </w:rPr>
              <w:fldChar w:fldCharType="separate"/>
            </w:r>
            <w:r w:rsidR="00CB1FE3">
              <w:rPr>
                <w:rFonts w:ascii="Times New Roman" w:hAnsi="Times New Roman" w:cs="Times New Roman"/>
                <w:b/>
                <w:noProof/>
                <w:webHidden/>
                <w:sz w:val="24"/>
                <w:szCs w:val="24"/>
              </w:rPr>
              <w:t>33</w:t>
            </w:r>
            <w:r w:rsidR="0026188E" w:rsidRPr="00CB1FE3">
              <w:rPr>
                <w:rFonts w:ascii="Times New Roman" w:hAnsi="Times New Roman" w:cs="Times New Roman"/>
                <w:b/>
                <w:noProof/>
                <w:webHidden/>
                <w:sz w:val="24"/>
                <w:szCs w:val="24"/>
              </w:rPr>
              <w:fldChar w:fldCharType="end"/>
            </w:r>
          </w:hyperlink>
        </w:p>
        <w:p w:rsidR="0026188E" w:rsidRPr="0026188E" w:rsidRDefault="0026188E" w:rsidP="0026188E">
          <w:pPr>
            <w:jc w:val="both"/>
            <w:rPr>
              <w:rFonts w:ascii="Times New Roman" w:hAnsi="Times New Roman" w:cs="Times New Roman"/>
              <w:sz w:val="24"/>
              <w:szCs w:val="24"/>
            </w:rPr>
          </w:pPr>
          <w:r w:rsidRPr="0026188E">
            <w:rPr>
              <w:rFonts w:ascii="Times New Roman" w:eastAsia="Times New Roman" w:hAnsi="Times New Roman" w:cs="Times New Roman"/>
              <w:b/>
              <w:bCs/>
              <w:sz w:val="24"/>
              <w:szCs w:val="24"/>
            </w:rPr>
            <w:fldChar w:fldCharType="end"/>
          </w:r>
        </w:p>
      </w:sdtContent>
    </w:sdt>
    <w:p w:rsidR="00CB3EB9" w:rsidRPr="0026188E" w:rsidRDefault="00CB3EB9" w:rsidP="00CB3EB9">
      <w:pPr>
        <w:jc w:val="center"/>
        <w:rPr>
          <w:rFonts w:ascii="Times New Roman" w:hAnsi="Times New Roman" w:cs="Times New Roman"/>
          <w:b/>
          <w:noProof/>
          <w:sz w:val="24"/>
          <w:szCs w:val="24"/>
        </w:rPr>
      </w:pPr>
    </w:p>
    <w:p w:rsidR="00C52C22" w:rsidRPr="0026188E" w:rsidRDefault="00C52C22">
      <w:pPr>
        <w:rPr>
          <w:rFonts w:ascii="Times New Roman" w:hAnsi="Times New Roman" w:cs="Times New Roman"/>
          <w:b/>
          <w:noProof/>
          <w:sz w:val="24"/>
        </w:rPr>
      </w:pPr>
      <w:r w:rsidRPr="0026188E">
        <w:rPr>
          <w:rFonts w:ascii="Times New Roman" w:hAnsi="Times New Roman" w:cs="Times New Roman"/>
        </w:rPr>
        <w:br w:type="page"/>
      </w:r>
    </w:p>
    <w:p w:rsidR="00E6606B" w:rsidRPr="0026188E" w:rsidRDefault="00E6606B" w:rsidP="00D17C9D">
      <w:pPr>
        <w:pStyle w:val="Heading1"/>
      </w:pPr>
      <w:bookmarkStart w:id="1" w:name="_TOC_250019"/>
      <w:bookmarkStart w:id="2" w:name="_Toc478466677"/>
      <w:r w:rsidRPr="0026188E">
        <w:lastRenderedPageBreak/>
        <w:t>SAĪSINĀJUMI</w:t>
      </w:r>
      <w:bookmarkEnd w:id="1"/>
      <w:bookmarkEnd w:id="2"/>
    </w:p>
    <w:p w:rsidR="00E6606B" w:rsidRPr="0026188E" w:rsidRDefault="00E6606B" w:rsidP="004B48CB">
      <w:pPr>
        <w:jc w:val="both"/>
        <w:rPr>
          <w:rFonts w:ascii="Times New Roman" w:eastAsia="Times New Roman" w:hAnsi="Times New Roman" w:cs="Times New Roman"/>
          <w:b/>
          <w:bCs/>
          <w:noProof/>
          <w:sz w:val="24"/>
          <w:szCs w:val="24"/>
        </w:rPr>
      </w:pPr>
    </w:p>
    <w:p w:rsidR="00E6606B" w:rsidRPr="0026188E" w:rsidRDefault="00E6606B" w:rsidP="004B48CB">
      <w:pPr>
        <w:jc w:val="both"/>
        <w:rPr>
          <w:rFonts w:ascii="Times New Roman" w:eastAsia="Times New Roman" w:hAnsi="Times New Roman" w:cs="Times New Roman"/>
          <w:b/>
          <w:bCs/>
          <w:noProof/>
          <w:sz w:val="24"/>
        </w:rPr>
      </w:pPr>
    </w:p>
    <w:p w:rsidR="00E6606B" w:rsidRPr="0026188E" w:rsidRDefault="00E6606B" w:rsidP="00C52C22">
      <w:pPr>
        <w:pStyle w:val="BodyText"/>
        <w:tabs>
          <w:tab w:val="left" w:pos="3402"/>
          <w:tab w:val="left" w:pos="4079"/>
        </w:tabs>
        <w:ind w:left="3402" w:hanging="3402"/>
        <w:jc w:val="both"/>
        <w:rPr>
          <w:rFonts w:cs="Times New Roman"/>
        </w:rPr>
      </w:pPr>
      <w:r w:rsidRPr="0026188E">
        <w:rPr>
          <w:rFonts w:cs="Times New Roman"/>
          <w:b/>
          <w:i/>
          <w:noProof/>
        </w:rPr>
        <w:t>AEO</w:t>
      </w:r>
      <w:r w:rsidRPr="0026188E">
        <w:rPr>
          <w:rFonts w:cs="Times New Roman"/>
        </w:rPr>
        <w:tab/>
        <w:t>atzītais uzņēmējs</w:t>
      </w:r>
    </w:p>
    <w:p w:rsidR="00CB3EB9" w:rsidRPr="0026188E" w:rsidRDefault="00CB3EB9" w:rsidP="00C52C22">
      <w:pPr>
        <w:pStyle w:val="BodyText"/>
        <w:tabs>
          <w:tab w:val="left" w:pos="3402"/>
          <w:tab w:val="left" w:pos="4079"/>
        </w:tabs>
        <w:ind w:left="3402" w:hanging="3402"/>
        <w:jc w:val="both"/>
        <w:rPr>
          <w:rFonts w:cs="Times New Roman"/>
          <w:noProof/>
        </w:rPr>
      </w:pPr>
    </w:p>
    <w:p w:rsidR="00E6606B" w:rsidRPr="0026188E" w:rsidRDefault="00E6606B" w:rsidP="00C52C22">
      <w:pPr>
        <w:tabs>
          <w:tab w:val="left" w:pos="3402"/>
          <w:tab w:val="left" w:pos="4079"/>
        </w:tabs>
        <w:ind w:left="3402" w:hanging="3402"/>
        <w:jc w:val="both"/>
        <w:rPr>
          <w:rFonts w:ascii="Times New Roman" w:hAnsi="Times New Roman" w:cs="Times New Roman"/>
          <w:noProof/>
          <w:sz w:val="24"/>
        </w:rPr>
      </w:pPr>
      <w:r w:rsidRPr="0026188E">
        <w:rPr>
          <w:rFonts w:ascii="Times New Roman" w:hAnsi="Times New Roman" w:cs="Times New Roman"/>
          <w:b/>
          <w:i/>
          <w:noProof/>
          <w:sz w:val="24"/>
        </w:rPr>
        <w:t>ATA</w:t>
      </w:r>
      <w:r w:rsidRPr="0026188E">
        <w:rPr>
          <w:rFonts w:ascii="Times New Roman" w:hAnsi="Times New Roman" w:cs="Times New Roman"/>
          <w:b/>
          <w:noProof/>
          <w:sz w:val="24"/>
        </w:rPr>
        <w:t xml:space="preserve"> karnete</w:t>
      </w:r>
      <w:r w:rsidRPr="0026188E">
        <w:rPr>
          <w:rFonts w:ascii="Times New Roman" w:hAnsi="Times New Roman" w:cs="Times New Roman"/>
        </w:rPr>
        <w:tab/>
      </w:r>
      <w:r w:rsidRPr="0026188E">
        <w:rPr>
          <w:rFonts w:ascii="Times New Roman" w:hAnsi="Times New Roman" w:cs="Times New Roman"/>
          <w:noProof/>
          <w:sz w:val="24"/>
        </w:rPr>
        <w:t xml:space="preserve"> pagaidu ievešanas karnete [</w:t>
      </w:r>
      <w:r w:rsidRPr="0026188E">
        <w:rPr>
          <w:rFonts w:ascii="Times New Roman" w:hAnsi="Times New Roman" w:cs="Times New Roman"/>
          <w:i/>
          <w:noProof/>
          <w:sz w:val="24"/>
        </w:rPr>
        <w:t>“Admission Temporaire</w:t>
      </w:r>
      <w:r w:rsidRPr="0026188E">
        <w:rPr>
          <w:rFonts w:ascii="Times New Roman" w:hAnsi="Times New Roman" w:cs="Times New Roman"/>
          <w:noProof/>
          <w:sz w:val="24"/>
        </w:rPr>
        <w:t xml:space="preserve"> / </w:t>
      </w:r>
      <w:r w:rsidRPr="0026188E">
        <w:rPr>
          <w:rFonts w:ascii="Times New Roman" w:hAnsi="Times New Roman" w:cs="Times New Roman"/>
          <w:i/>
          <w:noProof/>
          <w:sz w:val="24"/>
        </w:rPr>
        <w:t>Temporary Admission” carnet</w:t>
      </w:r>
      <w:r w:rsidRPr="0026188E">
        <w:rPr>
          <w:rFonts w:ascii="Times New Roman" w:hAnsi="Times New Roman" w:cs="Times New Roman"/>
          <w:noProof/>
          <w:sz w:val="24"/>
        </w:rPr>
        <w:t>]</w:t>
      </w:r>
    </w:p>
    <w:p w:rsidR="00CB3EB9" w:rsidRPr="0026188E" w:rsidRDefault="00CB3EB9" w:rsidP="00C52C22">
      <w:pPr>
        <w:tabs>
          <w:tab w:val="left" w:pos="3402"/>
          <w:tab w:val="left" w:pos="4079"/>
        </w:tabs>
        <w:ind w:left="3402" w:hanging="3402"/>
        <w:jc w:val="both"/>
        <w:rPr>
          <w:rFonts w:ascii="Times New Roman" w:hAnsi="Times New Roman" w:cs="Times New Roman"/>
          <w:noProof/>
          <w:sz w:val="24"/>
        </w:rPr>
      </w:pPr>
    </w:p>
    <w:p w:rsidR="00E6606B" w:rsidRPr="0026188E" w:rsidRDefault="00E6606B" w:rsidP="00C52C22">
      <w:pPr>
        <w:pStyle w:val="BodyText"/>
        <w:tabs>
          <w:tab w:val="left" w:pos="3402"/>
          <w:tab w:val="left" w:pos="4079"/>
        </w:tabs>
        <w:ind w:left="3402" w:hanging="3402"/>
        <w:jc w:val="both"/>
        <w:rPr>
          <w:rFonts w:cs="Times New Roman"/>
        </w:rPr>
      </w:pPr>
      <w:r w:rsidRPr="0026188E">
        <w:rPr>
          <w:rFonts w:cs="Times New Roman"/>
          <w:b/>
          <w:i/>
          <w:noProof/>
        </w:rPr>
        <w:t>ENS</w:t>
      </w:r>
      <w:r w:rsidRPr="0026188E">
        <w:rPr>
          <w:rFonts w:cs="Times New Roman"/>
        </w:rPr>
        <w:tab/>
        <w:t>ievešanas kopsavilkuma deklarācija</w:t>
      </w:r>
    </w:p>
    <w:p w:rsidR="00CB3EB9" w:rsidRPr="0026188E" w:rsidRDefault="00CB3EB9" w:rsidP="00C52C22">
      <w:pPr>
        <w:pStyle w:val="BodyText"/>
        <w:tabs>
          <w:tab w:val="left" w:pos="3402"/>
          <w:tab w:val="left" w:pos="4079"/>
        </w:tabs>
        <w:ind w:left="3402" w:hanging="3402"/>
        <w:jc w:val="both"/>
        <w:rPr>
          <w:rFonts w:cs="Times New Roman"/>
          <w:noProof/>
        </w:rPr>
      </w:pPr>
    </w:p>
    <w:p w:rsidR="00E6606B" w:rsidRPr="0026188E" w:rsidRDefault="00E6606B" w:rsidP="00C52C22">
      <w:pPr>
        <w:pStyle w:val="BodyText"/>
        <w:tabs>
          <w:tab w:val="left" w:pos="3402"/>
          <w:tab w:val="left" w:pos="4079"/>
        </w:tabs>
        <w:ind w:left="3402" w:hanging="3402"/>
        <w:jc w:val="both"/>
        <w:rPr>
          <w:rFonts w:cs="Times New Roman"/>
        </w:rPr>
      </w:pPr>
      <w:r w:rsidRPr="0026188E">
        <w:rPr>
          <w:rFonts w:cs="Times New Roman"/>
          <w:b/>
          <w:i/>
          <w:noProof/>
        </w:rPr>
        <w:t>EORI</w:t>
      </w:r>
      <w:r w:rsidRPr="0026188E">
        <w:rPr>
          <w:rFonts w:cs="Times New Roman"/>
        </w:rPr>
        <w:tab/>
        <w:t>uzņēmēju reģistrācija un identifikācija</w:t>
      </w:r>
    </w:p>
    <w:p w:rsidR="00CB3EB9" w:rsidRPr="0026188E" w:rsidRDefault="00CB3EB9" w:rsidP="00C52C22">
      <w:pPr>
        <w:pStyle w:val="BodyText"/>
        <w:tabs>
          <w:tab w:val="left" w:pos="3402"/>
          <w:tab w:val="left" w:pos="4079"/>
        </w:tabs>
        <w:ind w:left="3402" w:hanging="3402"/>
        <w:jc w:val="both"/>
        <w:rPr>
          <w:rFonts w:cs="Times New Roman"/>
          <w:noProof/>
        </w:rPr>
      </w:pPr>
    </w:p>
    <w:p w:rsidR="00E6606B" w:rsidRPr="0026188E" w:rsidRDefault="00E6606B" w:rsidP="00C52C22">
      <w:pPr>
        <w:pStyle w:val="BodyText"/>
        <w:tabs>
          <w:tab w:val="left" w:pos="3402"/>
          <w:tab w:val="left" w:pos="4079"/>
        </w:tabs>
        <w:ind w:left="3402" w:hanging="3402"/>
        <w:jc w:val="both"/>
        <w:rPr>
          <w:rFonts w:cs="Times New Roman"/>
        </w:rPr>
      </w:pPr>
      <w:r w:rsidRPr="0026188E">
        <w:rPr>
          <w:rFonts w:cs="Times New Roman"/>
          <w:b/>
          <w:noProof/>
        </w:rPr>
        <w:t>ES</w:t>
      </w:r>
      <w:r w:rsidRPr="0026188E">
        <w:rPr>
          <w:rFonts w:cs="Times New Roman"/>
        </w:rPr>
        <w:tab/>
        <w:t>Eiropas Savienība</w:t>
      </w:r>
    </w:p>
    <w:p w:rsidR="00CB3EB9" w:rsidRPr="0026188E" w:rsidRDefault="00CB3EB9" w:rsidP="00C52C22">
      <w:pPr>
        <w:pStyle w:val="BodyText"/>
        <w:tabs>
          <w:tab w:val="left" w:pos="3402"/>
          <w:tab w:val="left" w:pos="4079"/>
        </w:tabs>
        <w:ind w:left="3402" w:hanging="3402"/>
        <w:jc w:val="both"/>
        <w:rPr>
          <w:rFonts w:cs="Times New Roman"/>
          <w:noProof/>
        </w:rPr>
      </w:pPr>
    </w:p>
    <w:p w:rsidR="00E6606B" w:rsidRPr="0026188E" w:rsidRDefault="00E6606B" w:rsidP="00C52C22">
      <w:pPr>
        <w:pStyle w:val="BodyText"/>
        <w:tabs>
          <w:tab w:val="left" w:pos="3402"/>
          <w:tab w:val="left" w:pos="4079"/>
        </w:tabs>
        <w:ind w:left="3402" w:hanging="3402"/>
        <w:jc w:val="both"/>
        <w:rPr>
          <w:rFonts w:cs="Times New Roman"/>
          <w:noProof/>
        </w:rPr>
      </w:pPr>
      <w:r w:rsidRPr="0026188E">
        <w:rPr>
          <w:rFonts w:cs="Times New Roman"/>
          <w:b/>
          <w:i/>
          <w:noProof/>
        </w:rPr>
        <w:t>IATA</w:t>
      </w:r>
      <w:r w:rsidRPr="0026188E">
        <w:rPr>
          <w:rFonts w:cs="Times New Roman"/>
        </w:rPr>
        <w:tab/>
        <w:t>Starptautiskā Gaisa transporta asociācija</w:t>
      </w:r>
    </w:p>
    <w:p w:rsidR="00CB3EB9" w:rsidRPr="0026188E" w:rsidRDefault="00CB3EB9" w:rsidP="00C52C22">
      <w:pPr>
        <w:pStyle w:val="BodyText"/>
        <w:tabs>
          <w:tab w:val="left" w:pos="3402"/>
          <w:tab w:val="left" w:pos="4079"/>
        </w:tabs>
        <w:ind w:left="3402" w:hanging="3402"/>
        <w:jc w:val="both"/>
        <w:rPr>
          <w:rFonts w:cs="Times New Roman"/>
          <w:b/>
          <w:i/>
          <w:noProof/>
        </w:rPr>
      </w:pPr>
    </w:p>
    <w:p w:rsidR="00E6606B" w:rsidRPr="0026188E" w:rsidRDefault="00E6606B" w:rsidP="00C52C22">
      <w:pPr>
        <w:pStyle w:val="BodyText"/>
        <w:tabs>
          <w:tab w:val="left" w:pos="3402"/>
          <w:tab w:val="left" w:pos="4079"/>
        </w:tabs>
        <w:ind w:left="3402" w:hanging="3402"/>
        <w:jc w:val="both"/>
        <w:rPr>
          <w:rFonts w:cs="Times New Roman"/>
          <w:noProof/>
        </w:rPr>
      </w:pPr>
      <w:r w:rsidRPr="0026188E">
        <w:rPr>
          <w:rFonts w:cs="Times New Roman"/>
          <w:b/>
          <w:i/>
          <w:noProof/>
        </w:rPr>
        <w:t>ICS</w:t>
      </w:r>
      <w:r w:rsidRPr="0026188E">
        <w:rPr>
          <w:rFonts w:cs="Times New Roman"/>
          <w:b/>
          <w:noProof/>
        </w:rPr>
        <w:t xml:space="preserve"> 1.0</w:t>
      </w:r>
      <w:r w:rsidRPr="0026188E">
        <w:rPr>
          <w:rFonts w:cs="Times New Roman"/>
        </w:rPr>
        <w:tab/>
        <w:t>pašlaik lietotā Importa kontroles sistēma</w:t>
      </w:r>
    </w:p>
    <w:p w:rsidR="00CB3EB9" w:rsidRPr="0026188E" w:rsidRDefault="00CB3EB9" w:rsidP="00C52C22">
      <w:pPr>
        <w:pStyle w:val="BodyText"/>
        <w:tabs>
          <w:tab w:val="left" w:pos="3402"/>
          <w:tab w:val="left" w:pos="4079"/>
        </w:tabs>
        <w:ind w:left="3402" w:hanging="3402"/>
        <w:jc w:val="both"/>
        <w:rPr>
          <w:rFonts w:cs="Times New Roman"/>
          <w:b/>
          <w:i/>
          <w:noProof/>
        </w:rPr>
      </w:pPr>
    </w:p>
    <w:p w:rsidR="00E6606B" w:rsidRPr="0026188E" w:rsidRDefault="00E6606B" w:rsidP="00C52C22">
      <w:pPr>
        <w:pStyle w:val="BodyText"/>
        <w:tabs>
          <w:tab w:val="left" w:pos="3402"/>
          <w:tab w:val="left" w:pos="4079"/>
        </w:tabs>
        <w:ind w:left="3402" w:hanging="3402"/>
        <w:jc w:val="both"/>
        <w:rPr>
          <w:rFonts w:cs="Times New Roman"/>
          <w:noProof/>
        </w:rPr>
      </w:pPr>
      <w:r w:rsidRPr="0026188E">
        <w:rPr>
          <w:rFonts w:cs="Times New Roman"/>
          <w:b/>
          <w:i/>
          <w:noProof/>
        </w:rPr>
        <w:t>ICS</w:t>
      </w:r>
      <w:r w:rsidRPr="0026188E">
        <w:rPr>
          <w:rFonts w:cs="Times New Roman"/>
          <w:b/>
          <w:noProof/>
        </w:rPr>
        <w:t xml:space="preserve"> 2.0</w:t>
      </w:r>
      <w:r w:rsidRPr="0026188E">
        <w:rPr>
          <w:rFonts w:cs="Times New Roman"/>
        </w:rPr>
        <w:tab/>
      </w:r>
      <w:r w:rsidRPr="0026188E">
        <w:rPr>
          <w:rFonts w:cs="Times New Roman"/>
          <w:i/>
        </w:rPr>
        <w:t>UCC</w:t>
      </w:r>
      <w:r w:rsidRPr="0026188E">
        <w:rPr>
          <w:rFonts w:cs="Times New Roman"/>
        </w:rPr>
        <w:t xml:space="preserve"> Importa kontroles sistēmas atjauninājums</w:t>
      </w:r>
    </w:p>
    <w:p w:rsidR="00CB3EB9" w:rsidRPr="0026188E" w:rsidRDefault="00CB3EB9" w:rsidP="00C52C22">
      <w:pPr>
        <w:pStyle w:val="BodyText"/>
        <w:tabs>
          <w:tab w:val="left" w:pos="3402"/>
          <w:tab w:val="left" w:pos="4079"/>
        </w:tabs>
        <w:ind w:left="3402" w:hanging="3402"/>
        <w:jc w:val="both"/>
        <w:rPr>
          <w:rFonts w:cs="Times New Roman"/>
          <w:b/>
          <w:i/>
          <w:noProof/>
        </w:rPr>
      </w:pPr>
    </w:p>
    <w:p w:rsidR="004B48CB" w:rsidRPr="0026188E" w:rsidRDefault="00E6606B" w:rsidP="00C52C22">
      <w:pPr>
        <w:pStyle w:val="BodyText"/>
        <w:tabs>
          <w:tab w:val="left" w:pos="3402"/>
          <w:tab w:val="left" w:pos="4079"/>
        </w:tabs>
        <w:ind w:left="3402" w:hanging="3402"/>
        <w:jc w:val="both"/>
        <w:rPr>
          <w:rFonts w:cs="Times New Roman"/>
          <w:noProof/>
        </w:rPr>
      </w:pPr>
      <w:r w:rsidRPr="0026188E">
        <w:rPr>
          <w:rFonts w:cs="Times New Roman"/>
          <w:b/>
          <w:i/>
          <w:noProof/>
        </w:rPr>
        <w:t>IMO</w:t>
      </w:r>
      <w:r w:rsidRPr="0026188E">
        <w:rPr>
          <w:rFonts w:cs="Times New Roman"/>
        </w:rPr>
        <w:tab/>
        <w:t>Starptautiskā Jūrniecības organizācija</w:t>
      </w:r>
    </w:p>
    <w:p w:rsidR="00CB3EB9" w:rsidRPr="0026188E" w:rsidRDefault="00CB3EB9" w:rsidP="00C52C22">
      <w:pPr>
        <w:pStyle w:val="BodyText"/>
        <w:tabs>
          <w:tab w:val="left" w:pos="3402"/>
          <w:tab w:val="left" w:pos="4079"/>
        </w:tabs>
        <w:ind w:left="3402" w:hanging="3402"/>
        <w:jc w:val="both"/>
        <w:rPr>
          <w:rFonts w:cs="Times New Roman"/>
          <w:b/>
          <w:i/>
          <w:noProof/>
        </w:rPr>
      </w:pPr>
    </w:p>
    <w:p w:rsidR="00E6606B" w:rsidRPr="0026188E" w:rsidRDefault="00E6606B" w:rsidP="00C52C22">
      <w:pPr>
        <w:pStyle w:val="BodyText"/>
        <w:tabs>
          <w:tab w:val="left" w:pos="3402"/>
          <w:tab w:val="left" w:pos="4079"/>
        </w:tabs>
        <w:ind w:left="3402" w:hanging="3402"/>
        <w:jc w:val="both"/>
        <w:rPr>
          <w:rFonts w:cs="Times New Roman"/>
          <w:noProof/>
        </w:rPr>
      </w:pPr>
      <w:r w:rsidRPr="0026188E">
        <w:rPr>
          <w:rFonts w:cs="Times New Roman"/>
          <w:b/>
          <w:i/>
          <w:noProof/>
        </w:rPr>
        <w:t>MRN</w:t>
      </w:r>
      <w:r w:rsidRPr="0026188E">
        <w:rPr>
          <w:rFonts w:cs="Times New Roman"/>
        </w:rPr>
        <w:tab/>
        <w:t>galvenais atsauces numurs</w:t>
      </w:r>
    </w:p>
    <w:p w:rsidR="00CB3EB9" w:rsidRPr="0026188E" w:rsidRDefault="00CB3EB9" w:rsidP="00C52C22">
      <w:pPr>
        <w:pStyle w:val="BodyText"/>
        <w:tabs>
          <w:tab w:val="left" w:pos="3402"/>
          <w:tab w:val="left" w:pos="4079"/>
        </w:tabs>
        <w:ind w:left="3402" w:hanging="3402"/>
        <w:jc w:val="both"/>
        <w:rPr>
          <w:rFonts w:cs="Times New Roman"/>
          <w:b/>
          <w:noProof/>
        </w:rPr>
      </w:pPr>
    </w:p>
    <w:p w:rsidR="00E6606B" w:rsidRPr="0026188E" w:rsidRDefault="00E6606B" w:rsidP="00C52C22">
      <w:pPr>
        <w:pStyle w:val="BodyText"/>
        <w:tabs>
          <w:tab w:val="left" w:pos="3402"/>
          <w:tab w:val="left" w:pos="4079"/>
        </w:tabs>
        <w:ind w:left="3402" w:hanging="3402"/>
        <w:jc w:val="both"/>
        <w:rPr>
          <w:rFonts w:cs="Times New Roman"/>
          <w:noProof/>
        </w:rPr>
      </w:pPr>
      <w:r w:rsidRPr="0026188E">
        <w:rPr>
          <w:rFonts w:cs="Times New Roman"/>
          <w:b/>
          <w:noProof/>
        </w:rPr>
        <w:t>DV</w:t>
      </w:r>
      <w:r w:rsidRPr="0026188E">
        <w:rPr>
          <w:rFonts w:cs="Times New Roman"/>
        </w:rPr>
        <w:tab/>
        <w:t>dalībvalstis</w:t>
      </w:r>
    </w:p>
    <w:p w:rsidR="00CB3EB9" w:rsidRPr="0026188E" w:rsidRDefault="00CB3EB9" w:rsidP="00C52C22">
      <w:pPr>
        <w:pStyle w:val="BodyText"/>
        <w:tabs>
          <w:tab w:val="left" w:pos="3402"/>
          <w:tab w:val="left" w:pos="4079"/>
        </w:tabs>
        <w:ind w:left="3402" w:hanging="3402"/>
        <w:jc w:val="both"/>
        <w:rPr>
          <w:rFonts w:cs="Times New Roman"/>
          <w:b/>
          <w:i/>
          <w:noProof/>
        </w:rPr>
      </w:pPr>
    </w:p>
    <w:p w:rsidR="00E6606B" w:rsidRPr="0026188E" w:rsidRDefault="00E6606B" w:rsidP="00C52C22">
      <w:pPr>
        <w:pStyle w:val="BodyText"/>
        <w:tabs>
          <w:tab w:val="left" w:pos="3402"/>
          <w:tab w:val="left" w:pos="4079"/>
        </w:tabs>
        <w:ind w:left="3402" w:hanging="3402"/>
        <w:jc w:val="both"/>
        <w:rPr>
          <w:rFonts w:cs="Times New Roman"/>
          <w:noProof/>
        </w:rPr>
      </w:pPr>
      <w:r w:rsidRPr="0026188E">
        <w:rPr>
          <w:rFonts w:cs="Times New Roman"/>
          <w:b/>
          <w:i/>
          <w:noProof/>
        </w:rPr>
        <w:t>NCTS</w:t>
      </w:r>
      <w:r w:rsidRPr="0026188E">
        <w:rPr>
          <w:rFonts w:cs="Times New Roman"/>
        </w:rPr>
        <w:tab/>
        <w:t>jaunā datorizētā tranzīta sistēma</w:t>
      </w:r>
    </w:p>
    <w:p w:rsidR="00CB3EB9" w:rsidRPr="0026188E" w:rsidRDefault="00CB3EB9" w:rsidP="00C52C22">
      <w:pPr>
        <w:tabs>
          <w:tab w:val="left" w:pos="3402"/>
          <w:tab w:val="left" w:pos="4079"/>
        </w:tabs>
        <w:ind w:left="3402" w:hanging="3402"/>
        <w:jc w:val="both"/>
        <w:rPr>
          <w:rFonts w:ascii="Times New Roman" w:hAnsi="Times New Roman" w:cs="Times New Roman"/>
          <w:b/>
          <w:i/>
          <w:noProof/>
          <w:sz w:val="24"/>
        </w:rPr>
      </w:pPr>
    </w:p>
    <w:p w:rsidR="00E6606B" w:rsidRPr="0026188E" w:rsidRDefault="00E6606B" w:rsidP="00C52C22">
      <w:pPr>
        <w:tabs>
          <w:tab w:val="left" w:pos="3402"/>
          <w:tab w:val="left" w:pos="4079"/>
        </w:tabs>
        <w:ind w:left="3402" w:hanging="3402"/>
        <w:jc w:val="both"/>
        <w:rPr>
          <w:rFonts w:ascii="Times New Roman" w:eastAsia="Times New Roman" w:hAnsi="Times New Roman" w:cs="Times New Roman"/>
          <w:noProof/>
          <w:sz w:val="24"/>
          <w:szCs w:val="24"/>
        </w:rPr>
      </w:pPr>
      <w:r w:rsidRPr="0026188E">
        <w:rPr>
          <w:rFonts w:ascii="Times New Roman" w:hAnsi="Times New Roman" w:cs="Times New Roman"/>
          <w:b/>
          <w:i/>
          <w:noProof/>
          <w:sz w:val="24"/>
        </w:rPr>
        <w:t>NCTS-TIR</w:t>
      </w:r>
      <w:r w:rsidRPr="0026188E">
        <w:rPr>
          <w:rFonts w:ascii="Times New Roman" w:hAnsi="Times New Roman" w:cs="Times New Roman"/>
        </w:rPr>
        <w:tab/>
      </w:r>
      <w:r w:rsidRPr="0026188E">
        <w:rPr>
          <w:rFonts w:ascii="Times New Roman" w:hAnsi="Times New Roman" w:cs="Times New Roman"/>
          <w:noProof/>
          <w:sz w:val="24"/>
        </w:rPr>
        <w:t>jaunā datorizētā tranzīta sistēma [</w:t>
      </w:r>
      <w:r w:rsidRPr="0026188E">
        <w:rPr>
          <w:rFonts w:ascii="Times New Roman" w:hAnsi="Times New Roman" w:cs="Times New Roman"/>
          <w:i/>
          <w:noProof/>
          <w:sz w:val="24"/>
        </w:rPr>
        <w:t>New Computerised Transit System / Transports Internationaux Routier</w:t>
      </w:r>
      <w:r w:rsidRPr="0026188E">
        <w:rPr>
          <w:rFonts w:ascii="Times New Roman" w:hAnsi="Times New Roman" w:cs="Times New Roman"/>
          <w:noProof/>
          <w:sz w:val="24"/>
        </w:rPr>
        <w:t>]</w:t>
      </w:r>
    </w:p>
    <w:p w:rsidR="00CB3EB9" w:rsidRPr="0026188E" w:rsidRDefault="00CB3EB9" w:rsidP="00C52C22">
      <w:pPr>
        <w:pStyle w:val="BodyText"/>
        <w:tabs>
          <w:tab w:val="left" w:pos="3402"/>
          <w:tab w:val="left" w:pos="4079"/>
        </w:tabs>
        <w:ind w:left="3402" w:hanging="3402"/>
        <w:jc w:val="both"/>
        <w:rPr>
          <w:rFonts w:cs="Times New Roman"/>
          <w:b/>
          <w:i/>
          <w:noProof/>
        </w:rPr>
      </w:pPr>
    </w:p>
    <w:p w:rsidR="00E6606B" w:rsidRPr="0026188E" w:rsidRDefault="00E6606B" w:rsidP="00C52C22">
      <w:pPr>
        <w:pStyle w:val="BodyText"/>
        <w:tabs>
          <w:tab w:val="left" w:pos="3402"/>
          <w:tab w:val="left" w:pos="4079"/>
        </w:tabs>
        <w:ind w:left="3402" w:hanging="3402"/>
        <w:jc w:val="both"/>
        <w:rPr>
          <w:rFonts w:cs="Times New Roman"/>
          <w:noProof/>
        </w:rPr>
      </w:pPr>
      <w:r w:rsidRPr="0026188E">
        <w:rPr>
          <w:rFonts w:cs="Times New Roman"/>
          <w:b/>
          <w:i/>
          <w:noProof/>
        </w:rPr>
        <w:t>NVOCC</w:t>
      </w:r>
      <w:r w:rsidRPr="0026188E">
        <w:rPr>
          <w:rFonts w:cs="Times New Roman"/>
        </w:rPr>
        <w:tab/>
        <w:t>pārvadātājs, kuram nepieder kuģis, bet kurš izdod konosamentus un uzņemas atbildību par kravu</w:t>
      </w:r>
    </w:p>
    <w:p w:rsidR="00CB3EB9" w:rsidRPr="0026188E" w:rsidRDefault="00CB3EB9" w:rsidP="00C52C22">
      <w:pPr>
        <w:tabs>
          <w:tab w:val="left" w:pos="3402"/>
          <w:tab w:val="left" w:pos="4079"/>
        </w:tabs>
        <w:ind w:left="3402" w:hanging="3402"/>
        <w:jc w:val="both"/>
        <w:rPr>
          <w:rFonts w:ascii="Times New Roman" w:hAnsi="Times New Roman" w:cs="Times New Roman"/>
          <w:b/>
          <w:noProof/>
          <w:sz w:val="24"/>
        </w:rPr>
      </w:pPr>
    </w:p>
    <w:p w:rsidR="00E6606B" w:rsidRPr="0026188E" w:rsidRDefault="00E6606B" w:rsidP="00C52C22">
      <w:pPr>
        <w:tabs>
          <w:tab w:val="left" w:pos="3402"/>
          <w:tab w:val="left" w:pos="4079"/>
        </w:tabs>
        <w:ind w:left="3402" w:hanging="3402"/>
        <w:jc w:val="both"/>
        <w:rPr>
          <w:rFonts w:ascii="Times New Roman" w:eastAsia="Times New Roman" w:hAnsi="Times New Roman" w:cs="Times New Roman"/>
          <w:noProof/>
          <w:sz w:val="24"/>
          <w:szCs w:val="24"/>
        </w:rPr>
      </w:pPr>
      <w:r w:rsidRPr="0026188E">
        <w:rPr>
          <w:rFonts w:ascii="Times New Roman" w:hAnsi="Times New Roman" w:cs="Times New Roman"/>
          <w:b/>
          <w:noProof/>
          <w:sz w:val="24"/>
        </w:rPr>
        <w:t>IT SISTĒMAS</w:t>
      </w:r>
      <w:r w:rsidRPr="0026188E">
        <w:rPr>
          <w:rFonts w:ascii="Times New Roman" w:hAnsi="Times New Roman" w:cs="Times New Roman"/>
        </w:rPr>
        <w:tab/>
      </w:r>
      <w:r w:rsidRPr="0026188E">
        <w:rPr>
          <w:rFonts w:ascii="Times New Roman" w:hAnsi="Times New Roman" w:cs="Times New Roman"/>
          <w:noProof/>
          <w:sz w:val="24"/>
        </w:rPr>
        <w:t>informācijas tehnoloģiju sistēmas</w:t>
      </w:r>
    </w:p>
    <w:p w:rsidR="00CB3EB9" w:rsidRPr="0026188E" w:rsidRDefault="00CB3EB9" w:rsidP="00C52C22">
      <w:pPr>
        <w:pStyle w:val="BodyText"/>
        <w:tabs>
          <w:tab w:val="left" w:pos="3402"/>
          <w:tab w:val="left" w:pos="4079"/>
        </w:tabs>
        <w:ind w:left="3402" w:hanging="3402"/>
        <w:jc w:val="both"/>
        <w:rPr>
          <w:rFonts w:cs="Times New Roman"/>
          <w:b/>
          <w:i/>
          <w:noProof/>
        </w:rPr>
      </w:pPr>
    </w:p>
    <w:p w:rsidR="00E6606B" w:rsidRPr="0026188E" w:rsidRDefault="00E6606B" w:rsidP="00C52C22">
      <w:pPr>
        <w:pStyle w:val="BodyText"/>
        <w:tabs>
          <w:tab w:val="left" w:pos="3402"/>
          <w:tab w:val="left" w:pos="4079"/>
        </w:tabs>
        <w:ind w:left="3402" w:hanging="3402"/>
        <w:jc w:val="both"/>
        <w:rPr>
          <w:rFonts w:cs="Times New Roman"/>
          <w:noProof/>
        </w:rPr>
      </w:pPr>
      <w:r w:rsidRPr="0026188E">
        <w:rPr>
          <w:rFonts w:cs="Times New Roman"/>
          <w:b/>
          <w:i/>
          <w:noProof/>
        </w:rPr>
        <w:t>TDA</w:t>
      </w:r>
      <w:r w:rsidRPr="0026188E">
        <w:rPr>
          <w:rFonts w:cs="Times New Roman"/>
        </w:rPr>
        <w:tab/>
        <w:t>pārejas perioda deleģētais akts: Komisijas Deleģētā regula (ES) Nr. 2016/341</w:t>
      </w:r>
    </w:p>
    <w:p w:rsidR="00CB3EB9" w:rsidRPr="0026188E" w:rsidRDefault="00CB3EB9" w:rsidP="00C52C22">
      <w:pPr>
        <w:pStyle w:val="BodyText"/>
        <w:tabs>
          <w:tab w:val="left" w:pos="3402"/>
          <w:tab w:val="left" w:pos="4079"/>
        </w:tabs>
        <w:ind w:left="3402" w:hanging="3402"/>
        <w:jc w:val="both"/>
        <w:rPr>
          <w:rFonts w:cs="Times New Roman"/>
          <w:b/>
          <w:i/>
          <w:noProof/>
        </w:rPr>
      </w:pPr>
    </w:p>
    <w:p w:rsidR="00E6606B" w:rsidRPr="0026188E" w:rsidRDefault="00E6606B" w:rsidP="00C52C22">
      <w:pPr>
        <w:pStyle w:val="BodyText"/>
        <w:tabs>
          <w:tab w:val="left" w:pos="3402"/>
          <w:tab w:val="left" w:pos="4079"/>
        </w:tabs>
        <w:ind w:left="3402" w:hanging="3402"/>
        <w:jc w:val="both"/>
        <w:rPr>
          <w:rFonts w:cs="Times New Roman"/>
          <w:noProof/>
        </w:rPr>
      </w:pPr>
      <w:r w:rsidRPr="0026188E">
        <w:rPr>
          <w:rFonts w:cs="Times New Roman"/>
          <w:b/>
          <w:i/>
          <w:noProof/>
        </w:rPr>
        <w:t>TS</w:t>
      </w:r>
      <w:r w:rsidRPr="0026188E">
        <w:rPr>
          <w:rFonts w:cs="Times New Roman"/>
        </w:rPr>
        <w:tab/>
        <w:t>pagaidu uzglabāšana</w:t>
      </w:r>
    </w:p>
    <w:p w:rsidR="00CB3EB9" w:rsidRPr="0026188E" w:rsidRDefault="00CB3EB9" w:rsidP="00C52C22">
      <w:pPr>
        <w:pStyle w:val="BodyText"/>
        <w:tabs>
          <w:tab w:val="left" w:pos="3402"/>
          <w:tab w:val="left" w:pos="4079"/>
        </w:tabs>
        <w:ind w:left="3402" w:hanging="3402"/>
        <w:jc w:val="both"/>
        <w:rPr>
          <w:rFonts w:cs="Times New Roman"/>
          <w:b/>
          <w:i/>
          <w:noProof/>
        </w:rPr>
      </w:pPr>
    </w:p>
    <w:p w:rsidR="00E6606B" w:rsidRPr="0026188E" w:rsidRDefault="00E6606B" w:rsidP="00C52C22">
      <w:pPr>
        <w:pStyle w:val="BodyText"/>
        <w:tabs>
          <w:tab w:val="left" w:pos="3402"/>
          <w:tab w:val="left" w:pos="4079"/>
        </w:tabs>
        <w:ind w:left="3402" w:hanging="3402"/>
        <w:jc w:val="both"/>
        <w:rPr>
          <w:rFonts w:cs="Times New Roman"/>
          <w:noProof/>
        </w:rPr>
      </w:pPr>
      <w:r w:rsidRPr="0026188E">
        <w:rPr>
          <w:rFonts w:cs="Times New Roman"/>
          <w:b/>
          <w:i/>
          <w:noProof/>
        </w:rPr>
        <w:t>TSD</w:t>
      </w:r>
      <w:r w:rsidRPr="0026188E">
        <w:rPr>
          <w:rFonts w:cs="Times New Roman"/>
        </w:rPr>
        <w:tab/>
        <w:t>pagaidu uzglabāšanas deklarācija</w:t>
      </w:r>
    </w:p>
    <w:p w:rsidR="00CB3EB9" w:rsidRPr="0026188E" w:rsidRDefault="00CB3EB9" w:rsidP="00C52C22">
      <w:pPr>
        <w:pStyle w:val="BodyText"/>
        <w:tabs>
          <w:tab w:val="left" w:pos="3402"/>
          <w:tab w:val="left" w:pos="4079"/>
        </w:tabs>
        <w:ind w:left="3402" w:hanging="3402"/>
        <w:jc w:val="both"/>
        <w:rPr>
          <w:rFonts w:cs="Times New Roman"/>
          <w:b/>
          <w:i/>
          <w:noProof/>
        </w:rPr>
      </w:pPr>
    </w:p>
    <w:p w:rsidR="00E6606B" w:rsidRPr="0026188E" w:rsidRDefault="00E6606B" w:rsidP="00C52C22">
      <w:pPr>
        <w:pStyle w:val="BodyText"/>
        <w:tabs>
          <w:tab w:val="left" w:pos="3402"/>
          <w:tab w:val="left" w:pos="4079"/>
        </w:tabs>
        <w:ind w:left="3402" w:hanging="3402"/>
        <w:jc w:val="both"/>
        <w:rPr>
          <w:rFonts w:cs="Times New Roman"/>
          <w:noProof/>
        </w:rPr>
      </w:pPr>
      <w:r w:rsidRPr="0026188E">
        <w:rPr>
          <w:rFonts w:cs="Times New Roman"/>
          <w:b/>
          <w:i/>
          <w:noProof/>
        </w:rPr>
        <w:t>UCC</w:t>
      </w:r>
      <w:r w:rsidRPr="0026188E">
        <w:rPr>
          <w:rFonts w:cs="Times New Roman"/>
        </w:rPr>
        <w:tab/>
        <w:t>Savienības Muitas kodekss: Eiropas Parlamenta un Padomes Regula (ES) Nr. 952/2013</w:t>
      </w:r>
    </w:p>
    <w:p w:rsidR="00CB3EB9" w:rsidRPr="0026188E" w:rsidRDefault="00CB3EB9" w:rsidP="00C52C22">
      <w:pPr>
        <w:pStyle w:val="BodyText"/>
        <w:tabs>
          <w:tab w:val="left" w:pos="3402"/>
          <w:tab w:val="left" w:pos="4079"/>
        </w:tabs>
        <w:ind w:left="3402" w:hanging="3402"/>
        <w:jc w:val="both"/>
        <w:rPr>
          <w:rFonts w:cs="Times New Roman"/>
          <w:b/>
          <w:i/>
          <w:noProof/>
        </w:rPr>
      </w:pPr>
    </w:p>
    <w:p w:rsidR="00E6606B" w:rsidRPr="0026188E" w:rsidRDefault="00E6606B" w:rsidP="00C52C22">
      <w:pPr>
        <w:pStyle w:val="BodyText"/>
        <w:tabs>
          <w:tab w:val="left" w:pos="3402"/>
          <w:tab w:val="left" w:pos="4079"/>
        </w:tabs>
        <w:ind w:left="3402" w:hanging="3402"/>
        <w:jc w:val="both"/>
        <w:rPr>
          <w:rFonts w:cs="Times New Roman"/>
          <w:noProof/>
        </w:rPr>
      </w:pPr>
      <w:r w:rsidRPr="0026188E">
        <w:rPr>
          <w:rFonts w:cs="Times New Roman"/>
          <w:b/>
          <w:i/>
          <w:noProof/>
        </w:rPr>
        <w:t>UCC DA</w:t>
      </w:r>
      <w:r w:rsidRPr="0026188E">
        <w:rPr>
          <w:rFonts w:cs="Times New Roman"/>
        </w:rPr>
        <w:tab/>
        <w:t>Savienības Muitas kodeksa deleģētais akts: Komisijas Deleģētā regula (ES) Nr. 2015/2446</w:t>
      </w:r>
    </w:p>
    <w:p w:rsidR="00CB3EB9" w:rsidRPr="0026188E" w:rsidRDefault="00CB3EB9" w:rsidP="00C52C22">
      <w:pPr>
        <w:pStyle w:val="BodyText"/>
        <w:tabs>
          <w:tab w:val="left" w:pos="3402"/>
          <w:tab w:val="left" w:pos="4079"/>
        </w:tabs>
        <w:ind w:left="3402" w:hanging="3402"/>
        <w:jc w:val="both"/>
        <w:rPr>
          <w:rFonts w:cs="Times New Roman"/>
          <w:b/>
          <w:i/>
          <w:noProof/>
        </w:rPr>
      </w:pPr>
    </w:p>
    <w:p w:rsidR="00E6606B" w:rsidRPr="0026188E" w:rsidRDefault="00E6606B" w:rsidP="00C52C22">
      <w:pPr>
        <w:pStyle w:val="BodyText"/>
        <w:tabs>
          <w:tab w:val="left" w:pos="3402"/>
          <w:tab w:val="left" w:pos="4079"/>
        </w:tabs>
        <w:ind w:left="3402" w:hanging="3402"/>
        <w:jc w:val="both"/>
        <w:rPr>
          <w:rFonts w:cs="Times New Roman"/>
          <w:noProof/>
        </w:rPr>
      </w:pPr>
      <w:r w:rsidRPr="0026188E">
        <w:rPr>
          <w:rFonts w:cs="Times New Roman"/>
          <w:b/>
          <w:i/>
          <w:noProof/>
        </w:rPr>
        <w:t>UCC IA</w:t>
      </w:r>
      <w:r w:rsidRPr="0026188E">
        <w:rPr>
          <w:rFonts w:cs="Times New Roman"/>
        </w:rPr>
        <w:tab/>
        <w:t>Savienības Muitas kodeksa īstenošanas akts: Komisijas Īstenošanas regula (ES) Nr. 2015/2447</w:t>
      </w:r>
    </w:p>
    <w:p w:rsidR="00CB3EB9" w:rsidRPr="0026188E" w:rsidRDefault="00CB3EB9" w:rsidP="00C52C22">
      <w:pPr>
        <w:pStyle w:val="BodyText"/>
        <w:tabs>
          <w:tab w:val="left" w:pos="3402"/>
          <w:tab w:val="left" w:pos="4079"/>
        </w:tabs>
        <w:ind w:left="3402" w:hanging="3402"/>
        <w:jc w:val="both"/>
        <w:rPr>
          <w:rFonts w:cs="Times New Roman"/>
          <w:b/>
          <w:i/>
          <w:noProof/>
        </w:rPr>
      </w:pPr>
    </w:p>
    <w:p w:rsidR="00E6606B" w:rsidRPr="0026188E" w:rsidRDefault="00E6606B" w:rsidP="00C52C22">
      <w:pPr>
        <w:pStyle w:val="BodyText"/>
        <w:tabs>
          <w:tab w:val="left" w:pos="3402"/>
          <w:tab w:val="left" w:pos="4079"/>
        </w:tabs>
        <w:ind w:left="3402" w:hanging="3402"/>
        <w:jc w:val="both"/>
        <w:rPr>
          <w:rFonts w:cs="Times New Roman"/>
          <w:noProof/>
        </w:rPr>
      </w:pPr>
      <w:r w:rsidRPr="0026188E">
        <w:rPr>
          <w:rFonts w:cs="Times New Roman"/>
          <w:b/>
          <w:i/>
          <w:noProof/>
        </w:rPr>
        <w:t>UPU</w:t>
      </w:r>
      <w:r w:rsidRPr="0026188E">
        <w:rPr>
          <w:rFonts w:cs="Times New Roman"/>
        </w:rPr>
        <w:tab/>
        <w:t>Pasaules Pasta savienība</w:t>
      </w:r>
    </w:p>
    <w:p w:rsidR="00CB3EB9" w:rsidRPr="0026188E" w:rsidRDefault="00CB3EB9" w:rsidP="00C52C22">
      <w:pPr>
        <w:tabs>
          <w:tab w:val="left" w:pos="3402"/>
          <w:tab w:val="left" w:pos="4079"/>
        </w:tabs>
        <w:ind w:left="3402" w:hanging="3402"/>
        <w:jc w:val="both"/>
        <w:rPr>
          <w:rFonts w:ascii="Times New Roman" w:hAnsi="Times New Roman" w:cs="Times New Roman"/>
          <w:b/>
          <w:i/>
          <w:noProof/>
          <w:sz w:val="24"/>
        </w:rPr>
      </w:pPr>
    </w:p>
    <w:p w:rsidR="00E6606B" w:rsidRPr="0026188E" w:rsidRDefault="00E6606B" w:rsidP="00C52C22">
      <w:pPr>
        <w:tabs>
          <w:tab w:val="left" w:pos="3402"/>
          <w:tab w:val="left" w:pos="4079"/>
        </w:tabs>
        <w:ind w:left="3402" w:hanging="3402"/>
        <w:jc w:val="both"/>
        <w:rPr>
          <w:rFonts w:ascii="Times New Roman" w:eastAsia="Times New Roman" w:hAnsi="Times New Roman" w:cs="Times New Roman"/>
          <w:noProof/>
          <w:sz w:val="24"/>
          <w:szCs w:val="24"/>
        </w:rPr>
      </w:pPr>
      <w:r w:rsidRPr="0026188E">
        <w:rPr>
          <w:rFonts w:ascii="Times New Roman" w:hAnsi="Times New Roman" w:cs="Times New Roman"/>
          <w:b/>
          <w:i/>
          <w:noProof/>
          <w:sz w:val="24"/>
        </w:rPr>
        <w:t>UCC</w:t>
      </w:r>
      <w:r w:rsidRPr="0026188E">
        <w:rPr>
          <w:rFonts w:ascii="Times New Roman" w:hAnsi="Times New Roman" w:cs="Times New Roman"/>
          <w:b/>
          <w:noProof/>
          <w:sz w:val="24"/>
        </w:rPr>
        <w:t xml:space="preserve"> DARBA PROGRAMMA</w:t>
      </w:r>
      <w:r w:rsidRPr="0026188E">
        <w:rPr>
          <w:rFonts w:ascii="Times New Roman" w:hAnsi="Times New Roman" w:cs="Times New Roman"/>
        </w:rPr>
        <w:tab/>
      </w:r>
      <w:r w:rsidRPr="0026188E">
        <w:rPr>
          <w:rFonts w:ascii="Times New Roman" w:hAnsi="Times New Roman" w:cs="Times New Roman"/>
          <w:i/>
          <w:noProof/>
          <w:sz w:val="24"/>
        </w:rPr>
        <w:t>UCC</w:t>
      </w:r>
      <w:r w:rsidRPr="0026188E">
        <w:rPr>
          <w:rFonts w:ascii="Times New Roman" w:hAnsi="Times New Roman" w:cs="Times New Roman"/>
          <w:noProof/>
          <w:sz w:val="24"/>
        </w:rPr>
        <w:t xml:space="preserve"> 280. pantā noteiktā IT sistēmu atjaunināšanas darba programma, kas nepieciešama, lai izpildītu </w:t>
      </w:r>
      <w:r w:rsidRPr="0026188E">
        <w:rPr>
          <w:rFonts w:ascii="Times New Roman" w:hAnsi="Times New Roman" w:cs="Times New Roman"/>
          <w:i/>
          <w:noProof/>
          <w:sz w:val="24"/>
        </w:rPr>
        <w:t>UCC</w:t>
      </w:r>
      <w:r w:rsidRPr="0026188E">
        <w:rPr>
          <w:rFonts w:ascii="Times New Roman" w:hAnsi="Times New Roman" w:cs="Times New Roman"/>
          <w:noProof/>
          <w:sz w:val="24"/>
        </w:rPr>
        <w:t xml:space="preserve"> noteiktos pienākumus</w:t>
      </w:r>
    </w:p>
    <w:p w:rsidR="00C52C22" w:rsidRPr="0026188E" w:rsidRDefault="00C52C22">
      <w:pPr>
        <w:rPr>
          <w:rFonts w:ascii="Times New Roman" w:eastAsia="Times New Roman" w:hAnsi="Times New Roman" w:cs="Times New Roman"/>
          <w:noProof/>
          <w:sz w:val="24"/>
          <w:szCs w:val="13"/>
        </w:rPr>
      </w:pPr>
      <w:r w:rsidRPr="0026188E">
        <w:rPr>
          <w:rFonts w:ascii="Times New Roman" w:hAnsi="Times New Roman" w:cs="Times New Roman"/>
        </w:rPr>
        <w:br w:type="page"/>
      </w:r>
    </w:p>
    <w:p w:rsidR="00E6606B" w:rsidRPr="0026188E" w:rsidRDefault="00E6606B" w:rsidP="00D17C9D">
      <w:pPr>
        <w:pStyle w:val="Heading1"/>
        <w:rPr>
          <w:noProof/>
        </w:rPr>
      </w:pPr>
      <w:bookmarkStart w:id="3" w:name="_Toc478466678"/>
      <w:r w:rsidRPr="0026188E">
        <w:rPr>
          <w:noProof/>
        </w:rPr>
        <w:lastRenderedPageBreak/>
        <w:t>A DAĻA</w:t>
      </w:r>
      <w:bookmarkEnd w:id="3"/>
    </w:p>
    <w:p w:rsidR="00E6606B" w:rsidRPr="0026188E" w:rsidRDefault="00E6606B" w:rsidP="00D17C9D">
      <w:pPr>
        <w:pStyle w:val="Heading1"/>
        <w:rPr>
          <w:noProof/>
        </w:rPr>
      </w:pPr>
      <w:bookmarkStart w:id="4" w:name="_Toc478466679"/>
      <w:r w:rsidRPr="0026188E">
        <w:rPr>
          <w:noProof/>
        </w:rPr>
        <w:t>IEVADS</w:t>
      </w:r>
      <w:bookmarkEnd w:id="4"/>
    </w:p>
    <w:p w:rsidR="00E6606B" w:rsidRPr="0026188E" w:rsidRDefault="00E6606B" w:rsidP="004B48CB">
      <w:pPr>
        <w:jc w:val="both"/>
        <w:rPr>
          <w:rFonts w:ascii="Times New Roman" w:eastAsia="Cambria" w:hAnsi="Times New Roman" w:cs="Times New Roman"/>
          <w:b/>
          <w:bCs/>
          <w:noProof/>
          <w:sz w:val="24"/>
          <w:szCs w:val="43"/>
        </w:rPr>
      </w:pPr>
    </w:p>
    <w:p w:rsidR="00E6606B" w:rsidRPr="0026188E" w:rsidRDefault="00E6606B" w:rsidP="004B48CB">
      <w:pPr>
        <w:pStyle w:val="BodyText"/>
        <w:ind w:left="0"/>
        <w:jc w:val="both"/>
        <w:rPr>
          <w:rFonts w:cs="Times New Roman"/>
          <w:noProof/>
        </w:rPr>
      </w:pPr>
      <w:r w:rsidRPr="0026188E">
        <w:rPr>
          <w:rFonts w:cs="Times New Roman"/>
        </w:rPr>
        <w:t>Savienības Muitas kodekss (</w:t>
      </w:r>
      <w:r w:rsidRPr="0026188E">
        <w:rPr>
          <w:rFonts w:cs="Times New Roman"/>
          <w:i/>
        </w:rPr>
        <w:t>UCC</w:t>
      </w:r>
      <w:r w:rsidRPr="0026188E">
        <w:rPr>
          <w:rFonts w:cs="Times New Roman"/>
        </w:rPr>
        <w:t xml:space="preserve">) stājās spēkā 2013. gada 30. oktobrī un tiks piemērots no 2016. gada 1. maija. Tas tiks ieviests vairākos posmos no minētā datuma līdz 2020. gada 31. decembrim atkarībā no tā, kāds līmenis sasniegts </w:t>
      </w:r>
      <w:r w:rsidRPr="0026188E">
        <w:rPr>
          <w:rFonts w:cs="Times New Roman"/>
          <w:i/>
        </w:rPr>
        <w:t>UCC</w:t>
      </w:r>
      <w:r w:rsidRPr="0026188E">
        <w:rPr>
          <w:rFonts w:cs="Times New Roman"/>
        </w:rPr>
        <w:t xml:space="preserve"> tiesiskā regulējuma attiecīgo daļu īstenošanai nepieciešamo IT sistēmu atjaunināšanā un ieviešanā.</w:t>
      </w:r>
    </w:p>
    <w:p w:rsidR="00C52C22" w:rsidRPr="0026188E" w:rsidRDefault="00C52C22"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Šo vadlīniju galvenais mērķis ir izcelt un paskaidrot izmaiņas attiecībā uz formalitātēm, kas tiek piemērotas, kad preces tiek ievestas un importētas Eiropas Savienībā (ES); šīs izmaiņas attieksies uz muitas administrācijām un uzņēmējiem no 2016. gada 1. maija. Otrkārt, tajās norādīti citi jauni </w:t>
      </w:r>
      <w:r w:rsidRPr="0026188E">
        <w:rPr>
          <w:rFonts w:cs="Times New Roman"/>
          <w:i/>
        </w:rPr>
        <w:t>UCC</w:t>
      </w:r>
      <w:r w:rsidRPr="0026188E">
        <w:rPr>
          <w:rFonts w:cs="Times New Roman"/>
        </w:rPr>
        <w:t xml:space="preserve"> elementi, kas tiks piemēroti pēc tam, kad, ieviešot nepieciešamās IT sistēmas, tiks nodrošināta iespēja pilnīgi īstenot </w:t>
      </w:r>
      <w:r w:rsidRPr="0026188E">
        <w:rPr>
          <w:rFonts w:cs="Times New Roman"/>
          <w:i/>
        </w:rPr>
        <w:t>UCC</w:t>
      </w:r>
      <w:r w:rsidRPr="0026188E">
        <w:rPr>
          <w:rFonts w:cs="Times New Roman"/>
        </w:rPr>
        <w:t>, bet ne vēlāk kā 2020. gada 31. decembrī.</w:t>
      </w:r>
    </w:p>
    <w:p w:rsidR="00C52C22" w:rsidRPr="0026188E" w:rsidRDefault="00C52C22"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Šīs vadlīnijas izstrādātas, pamatojoties uz </w:t>
      </w:r>
      <w:r w:rsidRPr="0026188E">
        <w:rPr>
          <w:rFonts w:cs="Times New Roman"/>
          <w:i/>
        </w:rPr>
        <w:t>UCC</w:t>
      </w:r>
      <w:r w:rsidRPr="0026188E">
        <w:rPr>
          <w:rFonts w:cs="Times New Roman"/>
        </w:rPr>
        <w:t xml:space="preserve">, </w:t>
      </w:r>
      <w:r w:rsidRPr="0026188E">
        <w:rPr>
          <w:rFonts w:cs="Times New Roman"/>
          <w:i/>
        </w:rPr>
        <w:t>UCC</w:t>
      </w:r>
      <w:r w:rsidRPr="0026188E">
        <w:rPr>
          <w:rFonts w:cs="Times New Roman"/>
        </w:rPr>
        <w:t xml:space="preserve"> deleģētā akta (</w:t>
      </w:r>
      <w:r w:rsidRPr="0026188E">
        <w:rPr>
          <w:rFonts w:cs="Times New Roman"/>
          <w:i/>
        </w:rPr>
        <w:t>UCC DA</w:t>
      </w:r>
      <w:r w:rsidRPr="0026188E">
        <w:rPr>
          <w:rFonts w:cs="Times New Roman"/>
        </w:rPr>
        <w:t>), kas grozīts ar pārejas perioda deleģēto aktu (</w:t>
      </w:r>
      <w:r w:rsidRPr="0026188E">
        <w:rPr>
          <w:rFonts w:cs="Times New Roman"/>
          <w:i/>
        </w:rPr>
        <w:t>TDA</w:t>
      </w:r>
      <w:r w:rsidRPr="0026188E">
        <w:rPr>
          <w:rFonts w:cs="Times New Roman"/>
        </w:rPr>
        <w:t xml:space="preserve">), </w:t>
      </w:r>
      <w:r w:rsidRPr="0026188E">
        <w:rPr>
          <w:rFonts w:cs="Times New Roman"/>
          <w:i/>
        </w:rPr>
        <w:t>UCC</w:t>
      </w:r>
      <w:r w:rsidRPr="0026188E">
        <w:rPr>
          <w:rFonts w:cs="Times New Roman"/>
        </w:rPr>
        <w:t xml:space="preserve"> īstenošanas akta (</w:t>
      </w:r>
      <w:r w:rsidRPr="0026188E">
        <w:rPr>
          <w:rFonts w:cs="Times New Roman"/>
          <w:i/>
        </w:rPr>
        <w:t>UCC IA</w:t>
      </w:r>
      <w:r w:rsidRPr="0026188E">
        <w:rPr>
          <w:rFonts w:cs="Times New Roman"/>
        </w:rPr>
        <w:t xml:space="preserve">) noteikumiem un citiem </w:t>
      </w:r>
      <w:r w:rsidRPr="0026188E">
        <w:rPr>
          <w:rFonts w:cs="Times New Roman"/>
          <w:i/>
        </w:rPr>
        <w:t>TDA</w:t>
      </w:r>
      <w:r w:rsidRPr="0026188E">
        <w:rPr>
          <w:rFonts w:cs="Times New Roman"/>
        </w:rPr>
        <w:t xml:space="preserve"> noteikumiem, kas būs piemērojami no 2016. gada 1. maija. Tajās ņemti vērā attiecīgie noteikumi, ar kuriem tiek atlikta atsevišķu jaunu prasību piemērošana attiecībā uz informācijas elektroniskās apmaiņas sistēmas ieviešanu, jaunu procesu ieviešanu un atbilstību jaunām datu prasībām, kam nepieciešama piemērotu IT sistēmu ieviešana. </w:t>
      </w:r>
      <w:r w:rsidRPr="0026188E">
        <w:rPr>
          <w:rFonts w:cs="Times New Roman"/>
          <w:i/>
        </w:rPr>
        <w:t>TDA</w:t>
      </w:r>
      <w:r w:rsidRPr="0026188E">
        <w:rPr>
          <w:rFonts w:cs="Times New Roman"/>
        </w:rPr>
        <w:t xml:space="preserve"> nosaka pārejas noteikumus un datu prasības, kas ir jāizmanto līdz nepieciešamo IT sistēmu ieviešanai atbilstīgi </w:t>
      </w:r>
      <w:r w:rsidRPr="0026188E">
        <w:rPr>
          <w:rFonts w:cs="Times New Roman"/>
          <w:i/>
        </w:rPr>
        <w:t>UCC</w:t>
      </w:r>
      <w:r w:rsidRPr="0026188E">
        <w:rPr>
          <w:rFonts w:cs="Times New Roman"/>
        </w:rPr>
        <w:t xml:space="preserve"> darba programmai. </w:t>
      </w:r>
      <w:r w:rsidRPr="0026188E">
        <w:rPr>
          <w:rFonts w:cs="Times New Roman"/>
          <w:i/>
        </w:rPr>
        <w:t>UCC</w:t>
      </w:r>
      <w:r w:rsidRPr="0026188E">
        <w:rPr>
          <w:rFonts w:cs="Times New Roman"/>
        </w:rPr>
        <w:t xml:space="preserve"> darba programma, kas noteikta Komisijas Īstenošanas lēmuma (ES) Nr. 255/2014 pielikumā, paredz grafikus to </w:t>
      </w:r>
      <w:r w:rsidRPr="0026188E">
        <w:rPr>
          <w:rFonts w:cs="Times New Roman"/>
          <w:i/>
        </w:rPr>
        <w:t>UCC</w:t>
      </w:r>
      <w:r w:rsidRPr="0026188E">
        <w:rPr>
          <w:rFonts w:cs="Times New Roman"/>
        </w:rPr>
        <w:t xml:space="preserve"> IT sistēmu ieviešanai, kam ir jādarbojas, lai varētu pilnīgi īstenot </w:t>
      </w:r>
      <w:r w:rsidRPr="0026188E">
        <w:rPr>
          <w:rFonts w:cs="Times New Roman"/>
          <w:i/>
        </w:rPr>
        <w:t>UCC</w:t>
      </w:r>
      <w:r w:rsidRPr="0026188E">
        <w:rPr>
          <w:rFonts w:cs="Times New Roman"/>
        </w:rPr>
        <w:t>.</w:t>
      </w:r>
    </w:p>
    <w:p w:rsidR="00C52C22" w:rsidRPr="0026188E" w:rsidRDefault="00C52C22"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Termins “pārejas periods” apzīmē pārejas periodu līdz 2020. gada 31. decembrim, kas noteikts </w:t>
      </w:r>
      <w:r w:rsidRPr="0026188E">
        <w:rPr>
          <w:rFonts w:cs="Times New Roman"/>
          <w:i/>
        </w:rPr>
        <w:t>UCC</w:t>
      </w:r>
      <w:r w:rsidRPr="0026188E">
        <w:rPr>
          <w:rFonts w:cs="Times New Roman"/>
        </w:rPr>
        <w:t xml:space="preserve"> 278. pantā. Tomēr jāņem vērā, ka </w:t>
      </w:r>
      <w:r w:rsidRPr="0026188E">
        <w:rPr>
          <w:rFonts w:cs="Times New Roman"/>
          <w:i/>
        </w:rPr>
        <w:t>UCC DA</w:t>
      </w:r>
      <w:r w:rsidRPr="0026188E">
        <w:rPr>
          <w:rFonts w:cs="Times New Roman"/>
        </w:rPr>
        <w:t xml:space="preserve">, </w:t>
      </w:r>
      <w:r w:rsidRPr="0026188E">
        <w:rPr>
          <w:rFonts w:cs="Times New Roman"/>
          <w:i/>
        </w:rPr>
        <w:t>UCC IA</w:t>
      </w:r>
      <w:r w:rsidRPr="0026188E">
        <w:rPr>
          <w:rFonts w:cs="Times New Roman"/>
        </w:rPr>
        <w:t xml:space="preserve"> vai </w:t>
      </w:r>
      <w:r w:rsidRPr="0026188E">
        <w:rPr>
          <w:rFonts w:cs="Times New Roman"/>
          <w:i/>
        </w:rPr>
        <w:t>TDA</w:t>
      </w:r>
      <w:r w:rsidRPr="0026188E">
        <w:rPr>
          <w:rFonts w:cs="Times New Roman"/>
        </w:rPr>
        <w:t xml:space="preserve"> īpašajos noteikumos šis laika posms ir aizstāts ar īsākiem pārejas periodiem atbilstīgi </w:t>
      </w:r>
      <w:r w:rsidRPr="0026188E">
        <w:rPr>
          <w:rFonts w:cs="Times New Roman"/>
          <w:i/>
        </w:rPr>
        <w:t>UCC</w:t>
      </w:r>
      <w:r w:rsidRPr="0026188E">
        <w:rPr>
          <w:rFonts w:cs="Times New Roman"/>
        </w:rPr>
        <w:t xml:space="preserve"> darba programmai.</w:t>
      </w:r>
    </w:p>
    <w:p w:rsidR="00C52C22" w:rsidRPr="0026188E" w:rsidRDefault="00C52C22" w:rsidP="004B48CB">
      <w:pPr>
        <w:pStyle w:val="BodyText"/>
        <w:ind w:left="0"/>
        <w:jc w:val="both"/>
        <w:rPr>
          <w:rFonts w:cs="Times New Roman"/>
          <w:noProof/>
        </w:rPr>
      </w:pPr>
    </w:p>
    <w:p w:rsidR="00E6606B" w:rsidRPr="0026188E" w:rsidRDefault="00E6606B" w:rsidP="00D17C9D">
      <w:pPr>
        <w:pStyle w:val="Heading4"/>
        <w:rPr>
          <w:noProof/>
        </w:rPr>
      </w:pPr>
      <w:bookmarkStart w:id="5" w:name="_Toc478466680"/>
      <w:r w:rsidRPr="0026188E">
        <w:rPr>
          <w:i/>
        </w:rPr>
        <w:t>UCC</w:t>
      </w:r>
      <w:r w:rsidRPr="0026188E">
        <w:t xml:space="preserve"> priekšvēsture</w:t>
      </w:r>
      <w:bookmarkEnd w:id="5"/>
    </w:p>
    <w:p w:rsidR="00C52C22" w:rsidRPr="0026188E" w:rsidRDefault="00C52C22"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i/>
        </w:rPr>
        <w:t>UCC</w:t>
      </w:r>
      <w:r w:rsidRPr="0026188E">
        <w:rPr>
          <w:rFonts w:cs="Times New Roman"/>
        </w:rPr>
        <w:t xml:space="preserve"> tiesību aktu pakete, kas pilnīgi stājas spēkā 2016. gada 1. maijā, tika izstrādāta ar mērķi izveidot pienācīgu tiesisku regulējumu jaunajai muitas dienestu funkcijai, kuras nolūks ir veicināt:</w:t>
      </w:r>
    </w:p>
    <w:p w:rsidR="00C52C22" w:rsidRPr="0026188E" w:rsidRDefault="00C52C22" w:rsidP="004B48CB">
      <w:pPr>
        <w:pStyle w:val="BodyText"/>
        <w:ind w:left="0"/>
        <w:jc w:val="both"/>
        <w:rPr>
          <w:rFonts w:cs="Times New Roman"/>
          <w:noProof/>
        </w:rPr>
      </w:pPr>
    </w:p>
    <w:p w:rsidR="00E6606B" w:rsidRPr="0026188E" w:rsidRDefault="00E6606B" w:rsidP="00C52C22">
      <w:pPr>
        <w:pStyle w:val="BodyText"/>
        <w:numPr>
          <w:ilvl w:val="1"/>
          <w:numId w:val="25"/>
        </w:numPr>
        <w:tabs>
          <w:tab w:val="left" w:pos="2616"/>
        </w:tabs>
        <w:ind w:left="1134" w:hanging="425"/>
        <w:jc w:val="both"/>
        <w:rPr>
          <w:rFonts w:cs="Times New Roman"/>
          <w:noProof/>
        </w:rPr>
      </w:pPr>
      <w:r w:rsidRPr="0026188E">
        <w:rPr>
          <w:rFonts w:cs="Times New Roman"/>
        </w:rPr>
        <w:t>iekšējā tirgus izveides pabeigšanu modernās ekonomikas apstākļos;</w:t>
      </w:r>
    </w:p>
    <w:p w:rsidR="00E6606B" w:rsidRPr="0026188E" w:rsidRDefault="00E6606B" w:rsidP="00C52C22">
      <w:pPr>
        <w:pStyle w:val="BodyText"/>
        <w:numPr>
          <w:ilvl w:val="1"/>
          <w:numId w:val="25"/>
        </w:numPr>
        <w:tabs>
          <w:tab w:val="left" w:pos="2616"/>
        </w:tabs>
        <w:ind w:left="1134" w:hanging="425"/>
        <w:jc w:val="both"/>
        <w:rPr>
          <w:rFonts w:cs="Times New Roman"/>
          <w:noProof/>
        </w:rPr>
      </w:pPr>
      <w:r w:rsidRPr="0026188E">
        <w:rPr>
          <w:rFonts w:cs="Times New Roman"/>
        </w:rPr>
        <w:t>iekšējo tirdzniecības šķēršļu mazināšanu;</w:t>
      </w:r>
    </w:p>
    <w:p w:rsidR="00E6606B" w:rsidRPr="0026188E" w:rsidRDefault="00E6606B" w:rsidP="00C52C22">
      <w:pPr>
        <w:pStyle w:val="BodyText"/>
        <w:numPr>
          <w:ilvl w:val="1"/>
          <w:numId w:val="25"/>
        </w:numPr>
        <w:tabs>
          <w:tab w:val="left" w:pos="2616"/>
        </w:tabs>
        <w:ind w:left="1134" w:hanging="425"/>
        <w:jc w:val="both"/>
        <w:rPr>
          <w:rFonts w:cs="Times New Roman"/>
          <w:noProof/>
        </w:rPr>
      </w:pPr>
      <w:r w:rsidRPr="0026188E">
        <w:rPr>
          <w:rFonts w:cs="Times New Roman"/>
        </w:rPr>
        <w:t>elektroniskās muitas ieviešanu saskaņā ar vienotiem principiem un apstiprinātu plānojumu un grafiku;</w:t>
      </w:r>
    </w:p>
    <w:p w:rsidR="00E6606B" w:rsidRPr="0026188E" w:rsidRDefault="00E6606B" w:rsidP="00C52C22">
      <w:pPr>
        <w:pStyle w:val="BodyText"/>
        <w:numPr>
          <w:ilvl w:val="1"/>
          <w:numId w:val="25"/>
        </w:numPr>
        <w:tabs>
          <w:tab w:val="left" w:pos="2616"/>
        </w:tabs>
        <w:ind w:left="1134" w:hanging="425"/>
        <w:jc w:val="both"/>
        <w:rPr>
          <w:rFonts w:cs="Times New Roman"/>
          <w:noProof/>
        </w:rPr>
      </w:pPr>
      <w:r w:rsidRPr="0026188E">
        <w:rPr>
          <w:rFonts w:cs="Times New Roman"/>
        </w:rPr>
        <w:t>riska vadību un muitas kontroli, pamatojoties uz riska analīzi, izmantojot elektroniskus datu apstrādes paņēmienus;</w:t>
      </w:r>
    </w:p>
    <w:p w:rsidR="00E6606B" w:rsidRPr="0026188E" w:rsidRDefault="00E6606B" w:rsidP="00C52C22">
      <w:pPr>
        <w:pStyle w:val="BodyText"/>
        <w:numPr>
          <w:ilvl w:val="1"/>
          <w:numId w:val="25"/>
        </w:numPr>
        <w:tabs>
          <w:tab w:val="left" w:pos="2616"/>
        </w:tabs>
        <w:ind w:left="1134" w:hanging="425"/>
        <w:jc w:val="both"/>
        <w:rPr>
          <w:rFonts w:cs="Times New Roman"/>
          <w:noProof/>
        </w:rPr>
      </w:pPr>
      <w:r w:rsidRPr="0026188E">
        <w:rPr>
          <w:rFonts w:cs="Times New Roman"/>
        </w:rPr>
        <w:t>muitas procedūru atvieglošanu likumīgas tirdzniecības interesēs;</w:t>
      </w:r>
    </w:p>
    <w:p w:rsidR="00E6606B" w:rsidRPr="0026188E" w:rsidRDefault="00E6606B" w:rsidP="00C52C22">
      <w:pPr>
        <w:pStyle w:val="BodyText"/>
        <w:numPr>
          <w:ilvl w:val="1"/>
          <w:numId w:val="25"/>
        </w:numPr>
        <w:tabs>
          <w:tab w:val="left" w:pos="2616"/>
        </w:tabs>
        <w:ind w:left="1134" w:hanging="425"/>
        <w:jc w:val="both"/>
        <w:rPr>
          <w:rFonts w:cs="Times New Roman"/>
          <w:noProof/>
        </w:rPr>
      </w:pPr>
      <w:r w:rsidRPr="0026188E">
        <w:rPr>
          <w:rFonts w:cs="Times New Roman"/>
        </w:rPr>
        <w:t>tirdzniecības piegāžu ķēžu darbību, samazinot administratīvo slogu.</w:t>
      </w:r>
    </w:p>
    <w:p w:rsidR="00C52C22" w:rsidRPr="0026188E" w:rsidRDefault="00C52C22"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Kad </w:t>
      </w:r>
      <w:r w:rsidRPr="0026188E">
        <w:rPr>
          <w:rFonts w:cs="Times New Roman"/>
          <w:i/>
        </w:rPr>
        <w:t>UCC</w:t>
      </w:r>
      <w:r w:rsidRPr="0026188E">
        <w:rPr>
          <w:rFonts w:cs="Times New Roman"/>
        </w:rPr>
        <w:t xml:space="preserve"> tika izstrādāts, apspriests un pieņemts, Komisija, dalībvalstis ES Padomē, Eiropas Parlaments un arī ieinteresētās personas atzina, ka 2016. gada 1. maijā vēl nebūs ieviestas visas IT sistēmas. Tādēļ </w:t>
      </w:r>
      <w:r w:rsidRPr="0026188E">
        <w:rPr>
          <w:rFonts w:cs="Times New Roman"/>
          <w:i/>
        </w:rPr>
        <w:t>UCC</w:t>
      </w:r>
      <w:r w:rsidRPr="0026188E">
        <w:rPr>
          <w:rFonts w:cs="Times New Roman"/>
        </w:rPr>
        <w:t xml:space="preserve"> 278. pantā atļauts līdz attiecīgo IT sistēmu izstrādes, atjaunināšanas un pilnīgas ieviešanas pabeigšanai izmantot citus informācijas apmaiņas un uzglabāšanas līdzekļus.</w:t>
      </w:r>
    </w:p>
    <w:p w:rsidR="00C52C22" w:rsidRPr="0026188E" w:rsidRDefault="00C52C22"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Piemērojot </w:t>
      </w:r>
      <w:r w:rsidRPr="0026188E">
        <w:rPr>
          <w:rFonts w:cs="Times New Roman"/>
          <w:i/>
        </w:rPr>
        <w:t>UCC</w:t>
      </w:r>
      <w:r w:rsidRPr="0026188E">
        <w:rPr>
          <w:rFonts w:cs="Times New Roman"/>
        </w:rPr>
        <w:t xml:space="preserve"> 278. pantu, tika arī atlikta atsevišķu </w:t>
      </w:r>
      <w:r w:rsidRPr="0026188E">
        <w:rPr>
          <w:rFonts w:cs="Times New Roman"/>
          <w:i/>
        </w:rPr>
        <w:t>UCC</w:t>
      </w:r>
      <w:r w:rsidRPr="0026188E">
        <w:rPr>
          <w:rFonts w:cs="Times New Roman"/>
        </w:rPr>
        <w:t xml:space="preserve"> noteikumu un attiecīgajos </w:t>
      </w:r>
      <w:r w:rsidRPr="0026188E">
        <w:rPr>
          <w:rFonts w:cs="Times New Roman"/>
          <w:i/>
        </w:rPr>
        <w:t>UCC DA</w:t>
      </w:r>
      <w:r w:rsidRPr="0026188E">
        <w:rPr>
          <w:rFonts w:cs="Times New Roman"/>
        </w:rPr>
        <w:t xml:space="preserve"> un </w:t>
      </w:r>
      <w:r w:rsidRPr="0026188E">
        <w:rPr>
          <w:rFonts w:cs="Times New Roman"/>
          <w:i/>
        </w:rPr>
        <w:t>UCC IA</w:t>
      </w:r>
      <w:r w:rsidRPr="0026188E">
        <w:rPr>
          <w:rFonts w:cs="Times New Roman"/>
        </w:rPr>
        <w:t xml:space="preserve"> noteikumos paredzēto datu prasību piemērošana. Šī piemērošanas atlikšana ir noteikta </w:t>
      </w:r>
      <w:r w:rsidRPr="0026188E">
        <w:rPr>
          <w:rFonts w:cs="Times New Roman"/>
          <w:i/>
        </w:rPr>
        <w:t>TDA</w:t>
      </w:r>
      <w:r w:rsidRPr="0026188E">
        <w:rPr>
          <w:rFonts w:cs="Times New Roman"/>
        </w:rPr>
        <w:t xml:space="preserve">, tostarp tajā iekļautajos </w:t>
      </w:r>
      <w:r w:rsidRPr="0026188E">
        <w:rPr>
          <w:rFonts w:cs="Times New Roman"/>
          <w:i/>
        </w:rPr>
        <w:t>UCC DA</w:t>
      </w:r>
      <w:r w:rsidRPr="0026188E">
        <w:rPr>
          <w:rFonts w:cs="Times New Roman"/>
        </w:rPr>
        <w:t xml:space="preserve"> un </w:t>
      </w:r>
      <w:r w:rsidRPr="0026188E">
        <w:rPr>
          <w:rFonts w:cs="Times New Roman"/>
          <w:i/>
        </w:rPr>
        <w:t>UCC IA</w:t>
      </w:r>
      <w:r w:rsidRPr="0026188E">
        <w:rPr>
          <w:rFonts w:cs="Times New Roman"/>
        </w:rPr>
        <w:t xml:space="preserve"> grozījumos.</w:t>
      </w:r>
    </w:p>
    <w:p w:rsidR="00C52C22" w:rsidRPr="0026188E" w:rsidRDefault="00C52C22"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Atlikšanas laikā </w:t>
      </w:r>
      <w:r w:rsidRPr="0026188E">
        <w:rPr>
          <w:rFonts w:cs="Times New Roman"/>
          <w:i/>
        </w:rPr>
        <w:t>TDA</w:t>
      </w:r>
      <w:r w:rsidRPr="0026188E">
        <w:rPr>
          <w:rFonts w:cs="Times New Roman"/>
        </w:rPr>
        <w:t xml:space="preserve"> arī ļoti lielā mērā kopē pašlaik lietotās datu kopas un tiesiskās prasības, ciktāl tas nav pretrunā </w:t>
      </w:r>
      <w:r w:rsidRPr="0026188E">
        <w:rPr>
          <w:rFonts w:cs="Times New Roman"/>
          <w:i/>
        </w:rPr>
        <w:t>UCC</w:t>
      </w:r>
      <w:r w:rsidRPr="0026188E">
        <w:rPr>
          <w:rFonts w:cs="Times New Roman"/>
        </w:rPr>
        <w:t xml:space="preserve">. Šie pārejas noteikumi tiks piemēroti no 2016. gada 1. maija līdz attiecīgo IT sistēmu atjaunināšanai vai ieviešanai ES un dalībvalstu līmenī saskaņā ar </w:t>
      </w:r>
      <w:r w:rsidRPr="0026188E">
        <w:rPr>
          <w:rFonts w:cs="Times New Roman"/>
          <w:i/>
        </w:rPr>
        <w:t>UCC</w:t>
      </w:r>
      <w:r w:rsidRPr="0026188E">
        <w:rPr>
          <w:rFonts w:cs="Times New Roman"/>
        </w:rPr>
        <w:t xml:space="preserve"> darba programmas pilnvarojumu. Pēdējai sistēmai jābūt ieviestai līdz 2020. gada beigām.</w:t>
      </w:r>
    </w:p>
    <w:p w:rsidR="00C52C22" w:rsidRPr="0026188E" w:rsidRDefault="00C52C22"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Pastāvošās valstu sistēmas un papīra veidlapas var turpināt izmantot līdz jauno IT sistēmu izstrādes, atjaunināšanas un ieviešanas pabeigšanai.</w:t>
      </w:r>
    </w:p>
    <w:p w:rsidR="00C52C22" w:rsidRPr="0026188E" w:rsidRDefault="00C52C22"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Dažu tādu </w:t>
      </w:r>
      <w:r w:rsidRPr="0026188E">
        <w:rPr>
          <w:rFonts w:cs="Times New Roman"/>
          <w:i/>
        </w:rPr>
        <w:t>UCC</w:t>
      </w:r>
      <w:r w:rsidRPr="0026188E">
        <w:rPr>
          <w:rFonts w:cs="Times New Roman"/>
        </w:rPr>
        <w:t xml:space="preserve">, </w:t>
      </w:r>
      <w:r w:rsidRPr="0026188E">
        <w:rPr>
          <w:rFonts w:cs="Times New Roman"/>
          <w:i/>
        </w:rPr>
        <w:t>UCC DA</w:t>
      </w:r>
      <w:r w:rsidRPr="0026188E">
        <w:rPr>
          <w:rFonts w:cs="Times New Roman"/>
        </w:rPr>
        <w:t xml:space="preserve"> un </w:t>
      </w:r>
      <w:r w:rsidRPr="0026188E">
        <w:rPr>
          <w:rFonts w:cs="Times New Roman"/>
          <w:i/>
        </w:rPr>
        <w:t>UCC IA</w:t>
      </w:r>
      <w:r w:rsidRPr="0026188E">
        <w:rPr>
          <w:rFonts w:cs="Times New Roman"/>
        </w:rPr>
        <w:t xml:space="preserve"> noteikumu piemērošana, kuri reglamentē preču ievešanu ES muitas teritorijā, būs daudzējādā ziņā atkarīga no </w:t>
      </w:r>
      <w:r w:rsidRPr="0026188E">
        <w:rPr>
          <w:rFonts w:cs="Times New Roman"/>
          <w:i/>
        </w:rPr>
        <w:t>ICS</w:t>
      </w:r>
      <w:r w:rsidRPr="0026188E">
        <w:rPr>
          <w:rFonts w:cs="Times New Roman"/>
        </w:rPr>
        <w:t xml:space="preserve"> 2.0 funkcionalitātes un tās izmantošanas dažādās dalībvalstīs. Tādēļ šajās vadlīnijās galvenā uzmanība tiek pievērsta situācijai, kas pastāv saistībā ar </w:t>
      </w:r>
      <w:r w:rsidRPr="0026188E">
        <w:rPr>
          <w:rFonts w:cs="Times New Roman"/>
          <w:i/>
        </w:rPr>
        <w:t>ICS</w:t>
      </w:r>
      <w:r w:rsidRPr="0026188E">
        <w:rPr>
          <w:rFonts w:cs="Times New Roman"/>
        </w:rPr>
        <w:t xml:space="preserve"> 1.0.</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30"/>
        </w:rPr>
      </w:pPr>
    </w:p>
    <w:p w:rsidR="00E6606B" w:rsidRPr="0026188E" w:rsidRDefault="00E6606B" w:rsidP="00D17C9D">
      <w:pPr>
        <w:pStyle w:val="Heading1"/>
        <w:rPr>
          <w:noProof/>
        </w:rPr>
      </w:pPr>
      <w:bookmarkStart w:id="6" w:name="_Toc478466681"/>
      <w:r w:rsidRPr="0026188E">
        <w:rPr>
          <w:noProof/>
        </w:rPr>
        <w:t>B DAĻA</w:t>
      </w:r>
      <w:bookmarkEnd w:id="6"/>
    </w:p>
    <w:p w:rsidR="00E6606B" w:rsidRPr="0026188E" w:rsidRDefault="00E6606B" w:rsidP="00D17C9D">
      <w:pPr>
        <w:pStyle w:val="Heading1"/>
        <w:rPr>
          <w:noProof/>
        </w:rPr>
      </w:pPr>
      <w:bookmarkStart w:id="7" w:name="_Toc478466682"/>
      <w:r w:rsidRPr="0026188E">
        <w:rPr>
          <w:noProof/>
        </w:rPr>
        <w:t>IEVEŠANAS KOPSAVILKUMA DEKLARĀCIJA</w:t>
      </w:r>
      <w:bookmarkEnd w:id="7"/>
    </w:p>
    <w:p w:rsidR="00E6606B" w:rsidRPr="0026188E" w:rsidRDefault="00E6606B" w:rsidP="004B48CB">
      <w:pPr>
        <w:jc w:val="both"/>
        <w:rPr>
          <w:rFonts w:ascii="Times New Roman" w:eastAsia="Cambria" w:hAnsi="Times New Roman" w:cs="Times New Roman"/>
          <w:b/>
          <w:bCs/>
          <w:noProof/>
          <w:sz w:val="24"/>
          <w:szCs w:val="32"/>
        </w:rPr>
      </w:pPr>
    </w:p>
    <w:p w:rsidR="00D17C9D" w:rsidRPr="0026188E" w:rsidRDefault="00D17C9D" w:rsidP="004B48CB">
      <w:pPr>
        <w:jc w:val="both"/>
        <w:rPr>
          <w:rFonts w:ascii="Times New Roman" w:eastAsia="Cambria" w:hAnsi="Times New Roman" w:cs="Times New Roman"/>
          <w:b/>
          <w:bCs/>
          <w:noProof/>
          <w:sz w:val="24"/>
          <w:szCs w:val="32"/>
        </w:rPr>
      </w:pPr>
    </w:p>
    <w:p w:rsidR="00E6606B" w:rsidRPr="0026188E" w:rsidRDefault="00E6606B" w:rsidP="00CB3EB9">
      <w:pPr>
        <w:pStyle w:val="Heading2"/>
      </w:pPr>
      <w:bookmarkStart w:id="8" w:name="_Toc478466683"/>
      <w:r w:rsidRPr="0026188E">
        <w:t>PĀRSKATS. PĀREJAS PASĀKUMI.SITUĀCIJA NO 2016. GADA 1. MAIJA</w:t>
      </w:r>
      <w:bookmarkEnd w:id="8"/>
    </w:p>
    <w:p w:rsidR="00E6606B" w:rsidRPr="0026188E" w:rsidRDefault="00E6606B" w:rsidP="004B48CB">
      <w:pPr>
        <w:jc w:val="both"/>
        <w:rPr>
          <w:rFonts w:ascii="Times New Roman" w:eastAsia="Cambria" w:hAnsi="Times New Roman" w:cs="Times New Roman"/>
          <w:noProof/>
          <w:sz w:val="24"/>
          <w:szCs w:val="43"/>
        </w:rPr>
      </w:pPr>
    </w:p>
    <w:p w:rsidR="00E6606B" w:rsidRPr="0026188E" w:rsidRDefault="00E6606B" w:rsidP="00D17C9D">
      <w:pPr>
        <w:pStyle w:val="Heading4"/>
        <w:numPr>
          <w:ilvl w:val="0"/>
          <w:numId w:val="24"/>
        </w:numPr>
        <w:rPr>
          <w:noProof/>
        </w:rPr>
      </w:pPr>
      <w:bookmarkStart w:id="9" w:name="_Toc478466684"/>
      <w:r w:rsidRPr="0026188E">
        <w:t>Galvenie elementi, kas nemainīsies 2016. gada 1. maijā – pašreizējās prakses turpināšana:</w:t>
      </w:r>
      <w:bookmarkEnd w:id="9"/>
    </w:p>
    <w:p w:rsidR="00C52C22" w:rsidRPr="0026188E" w:rsidRDefault="00C52C22" w:rsidP="00D17C9D">
      <w:pPr>
        <w:pStyle w:val="Heading4"/>
        <w:rPr>
          <w:noProof/>
        </w:rPr>
      </w:pPr>
    </w:p>
    <w:p w:rsidR="00E6606B" w:rsidRPr="0026188E" w:rsidRDefault="00E6606B" w:rsidP="00C52C22">
      <w:pPr>
        <w:pStyle w:val="BodyText"/>
        <w:numPr>
          <w:ilvl w:val="1"/>
          <w:numId w:val="24"/>
        </w:numPr>
        <w:tabs>
          <w:tab w:val="left" w:pos="2976"/>
        </w:tabs>
        <w:ind w:left="1134" w:hanging="425"/>
        <w:jc w:val="both"/>
        <w:rPr>
          <w:rFonts w:cs="Times New Roman"/>
          <w:noProof/>
        </w:rPr>
      </w:pPr>
      <w:r w:rsidRPr="0026188E">
        <w:rPr>
          <w:rFonts w:cs="Times New Roman"/>
          <w:i/>
        </w:rPr>
        <w:t>ENS</w:t>
      </w:r>
      <w:r w:rsidRPr="0026188E">
        <w:rPr>
          <w:rFonts w:cs="Times New Roman"/>
        </w:rPr>
        <w:t xml:space="preserve"> iesniegšanas procesi un datu prasības līdz </w:t>
      </w:r>
      <w:r w:rsidRPr="0026188E">
        <w:rPr>
          <w:rFonts w:cs="Times New Roman"/>
          <w:i/>
        </w:rPr>
        <w:t>ICS</w:t>
      </w:r>
      <w:r w:rsidRPr="0026188E">
        <w:rPr>
          <w:rFonts w:cs="Times New Roman"/>
        </w:rPr>
        <w:t xml:space="preserve"> 2.0 ieviešanai (sk. turpmāk 1. un 2. punktu), jo </w:t>
      </w:r>
      <w:r w:rsidRPr="0026188E">
        <w:rPr>
          <w:rFonts w:cs="Times New Roman"/>
          <w:i/>
        </w:rPr>
        <w:t>TDA</w:t>
      </w:r>
      <w:r w:rsidRPr="0026188E">
        <w:rPr>
          <w:rFonts w:cs="Times New Roman"/>
        </w:rPr>
        <w:t xml:space="preserve"> atliek jauno </w:t>
      </w:r>
      <w:r w:rsidRPr="0026188E">
        <w:rPr>
          <w:rFonts w:cs="Times New Roman"/>
          <w:i/>
        </w:rPr>
        <w:t>ENS</w:t>
      </w:r>
      <w:r w:rsidRPr="0026188E">
        <w:rPr>
          <w:rFonts w:cs="Times New Roman"/>
        </w:rPr>
        <w:t xml:space="preserve"> datu kopu un vairākkārtīgas iesniegšanas prasību ieviešanu;</w:t>
      </w:r>
    </w:p>
    <w:p w:rsidR="00E6606B" w:rsidRPr="0026188E" w:rsidRDefault="00E6606B" w:rsidP="00C52C22">
      <w:pPr>
        <w:pStyle w:val="BodyText"/>
        <w:numPr>
          <w:ilvl w:val="1"/>
          <w:numId w:val="24"/>
        </w:numPr>
        <w:tabs>
          <w:tab w:val="left" w:pos="2976"/>
        </w:tabs>
        <w:ind w:left="1134" w:hanging="425"/>
        <w:jc w:val="both"/>
        <w:rPr>
          <w:rFonts w:cs="Times New Roman"/>
          <w:noProof/>
        </w:rPr>
      </w:pPr>
      <w:r w:rsidRPr="0026188E">
        <w:rPr>
          <w:rFonts w:cs="Times New Roman"/>
        </w:rPr>
        <w:t>netīša divkārša iesniegšana (sk. turpmāk 6. punktu);</w:t>
      </w:r>
    </w:p>
    <w:p w:rsidR="00E6606B" w:rsidRPr="0026188E" w:rsidRDefault="00E6606B" w:rsidP="00C52C22">
      <w:pPr>
        <w:pStyle w:val="BodyText"/>
        <w:numPr>
          <w:ilvl w:val="1"/>
          <w:numId w:val="24"/>
        </w:numPr>
        <w:tabs>
          <w:tab w:val="left" w:pos="2976"/>
        </w:tabs>
        <w:ind w:left="1134" w:hanging="425"/>
        <w:jc w:val="both"/>
        <w:rPr>
          <w:rFonts w:cs="Times New Roman"/>
          <w:noProof/>
        </w:rPr>
      </w:pPr>
      <w:r w:rsidRPr="0026188E">
        <w:rPr>
          <w:rFonts w:cs="Times New Roman"/>
        </w:rPr>
        <w:t>pirmā ievešanas muitas iestāde (sk. turpmāk 7. punktu);</w:t>
      </w:r>
    </w:p>
    <w:p w:rsidR="00E6606B" w:rsidRPr="0026188E" w:rsidRDefault="00E6606B" w:rsidP="00C52C22">
      <w:pPr>
        <w:pStyle w:val="BodyText"/>
        <w:numPr>
          <w:ilvl w:val="1"/>
          <w:numId w:val="24"/>
        </w:numPr>
        <w:tabs>
          <w:tab w:val="left" w:pos="2976"/>
        </w:tabs>
        <w:ind w:left="1134" w:hanging="425"/>
        <w:jc w:val="both"/>
        <w:rPr>
          <w:rFonts w:cs="Times New Roman"/>
          <w:noProof/>
        </w:rPr>
      </w:pPr>
      <w:r w:rsidRPr="0026188E">
        <w:rPr>
          <w:rFonts w:cs="Times New Roman"/>
        </w:rPr>
        <w:t>deklarētāja pienākumi (sk. turpmāk 8. punktu);</w:t>
      </w:r>
    </w:p>
    <w:p w:rsidR="00E6606B" w:rsidRPr="0026188E" w:rsidRDefault="00E6606B" w:rsidP="00C52C22">
      <w:pPr>
        <w:pStyle w:val="BodyText"/>
        <w:numPr>
          <w:ilvl w:val="1"/>
          <w:numId w:val="24"/>
        </w:numPr>
        <w:tabs>
          <w:tab w:val="left" w:pos="2976"/>
        </w:tabs>
        <w:ind w:left="1134" w:hanging="425"/>
        <w:jc w:val="both"/>
        <w:rPr>
          <w:rFonts w:cs="Times New Roman"/>
          <w:noProof/>
        </w:rPr>
      </w:pPr>
      <w:r w:rsidRPr="0026188E">
        <w:rPr>
          <w:rFonts w:cs="Times New Roman"/>
        </w:rPr>
        <w:t xml:space="preserve">izmaiņas atbrīvojumos no pienākuma iesniegt </w:t>
      </w:r>
      <w:r w:rsidRPr="0026188E">
        <w:rPr>
          <w:rFonts w:cs="Times New Roman"/>
          <w:i/>
        </w:rPr>
        <w:t>ENS</w:t>
      </w:r>
      <w:r w:rsidRPr="0026188E">
        <w:rPr>
          <w:rFonts w:cs="Times New Roman"/>
        </w:rPr>
        <w:t xml:space="preserve"> (sk. turpmāk 4. punktu);</w:t>
      </w:r>
    </w:p>
    <w:p w:rsidR="00E6606B" w:rsidRPr="0026188E" w:rsidRDefault="00E6606B" w:rsidP="00C52C22">
      <w:pPr>
        <w:pStyle w:val="BodyText"/>
        <w:numPr>
          <w:ilvl w:val="1"/>
          <w:numId w:val="24"/>
        </w:numPr>
        <w:tabs>
          <w:tab w:val="left" w:pos="2976"/>
        </w:tabs>
        <w:ind w:left="1134" w:hanging="425"/>
        <w:jc w:val="both"/>
        <w:rPr>
          <w:rFonts w:cs="Times New Roman"/>
          <w:noProof/>
        </w:rPr>
      </w:pPr>
      <w:r w:rsidRPr="0026188E">
        <w:rPr>
          <w:rFonts w:cs="Times New Roman"/>
        </w:rPr>
        <w:t xml:space="preserve">termiņš </w:t>
      </w:r>
      <w:r w:rsidRPr="0026188E">
        <w:rPr>
          <w:rFonts w:cs="Times New Roman"/>
          <w:i/>
        </w:rPr>
        <w:t>ENS</w:t>
      </w:r>
      <w:r w:rsidRPr="0026188E">
        <w:rPr>
          <w:rFonts w:cs="Times New Roman"/>
        </w:rPr>
        <w:t xml:space="preserve"> iesniegšanai, jo īpaši gaisa pārvadājumu gadījumā (sk. turpmāk 5. punktu);</w:t>
      </w:r>
    </w:p>
    <w:p w:rsidR="00E6606B" w:rsidRPr="0026188E" w:rsidRDefault="00E6606B" w:rsidP="00C52C22">
      <w:pPr>
        <w:pStyle w:val="BodyText"/>
        <w:numPr>
          <w:ilvl w:val="1"/>
          <w:numId w:val="24"/>
        </w:numPr>
        <w:tabs>
          <w:tab w:val="left" w:pos="2976"/>
        </w:tabs>
        <w:ind w:left="1134" w:hanging="425"/>
        <w:jc w:val="both"/>
        <w:rPr>
          <w:rFonts w:cs="Times New Roman"/>
          <w:noProof/>
        </w:rPr>
      </w:pPr>
      <w:r w:rsidRPr="0026188E">
        <w:rPr>
          <w:rFonts w:cs="Times New Roman"/>
          <w:i/>
        </w:rPr>
        <w:t>ENS</w:t>
      </w:r>
      <w:r w:rsidRPr="0026188E">
        <w:rPr>
          <w:rFonts w:cs="Times New Roman"/>
        </w:rPr>
        <w:t xml:space="preserve"> grozīšana (sk. turpmāk 9. punktu).</w:t>
      </w:r>
    </w:p>
    <w:p w:rsidR="00E6606B" w:rsidRPr="0026188E" w:rsidRDefault="00E6606B" w:rsidP="004B48CB">
      <w:pPr>
        <w:jc w:val="both"/>
        <w:rPr>
          <w:rFonts w:ascii="Times New Roman" w:eastAsia="Times New Roman" w:hAnsi="Times New Roman" w:cs="Times New Roman"/>
          <w:noProof/>
          <w:sz w:val="24"/>
          <w:szCs w:val="34"/>
        </w:rPr>
      </w:pPr>
    </w:p>
    <w:p w:rsidR="00E6606B" w:rsidRPr="0026188E" w:rsidRDefault="00E6606B" w:rsidP="00D17C9D">
      <w:pPr>
        <w:pStyle w:val="Heading4"/>
        <w:numPr>
          <w:ilvl w:val="0"/>
          <w:numId w:val="24"/>
        </w:numPr>
        <w:rPr>
          <w:noProof/>
        </w:rPr>
      </w:pPr>
      <w:bookmarkStart w:id="10" w:name="_Toc478466685"/>
      <w:r w:rsidRPr="0026188E">
        <w:t>Galvenās izmaiņas, kas piemērojamas no 2016. gada 1. maija</w:t>
      </w:r>
      <w:bookmarkEnd w:id="10"/>
    </w:p>
    <w:p w:rsidR="00C52C22" w:rsidRPr="0026188E" w:rsidRDefault="00C52C22" w:rsidP="00D17C9D">
      <w:pPr>
        <w:pStyle w:val="Heading4"/>
        <w:rPr>
          <w:noProof/>
        </w:rPr>
      </w:pPr>
    </w:p>
    <w:p w:rsidR="00E6606B" w:rsidRPr="0026188E" w:rsidRDefault="00E6606B" w:rsidP="00C52C22">
      <w:pPr>
        <w:pStyle w:val="BodyText"/>
        <w:numPr>
          <w:ilvl w:val="1"/>
          <w:numId w:val="24"/>
        </w:numPr>
        <w:tabs>
          <w:tab w:val="left" w:pos="2976"/>
        </w:tabs>
        <w:ind w:left="1134" w:hanging="425"/>
        <w:jc w:val="both"/>
        <w:rPr>
          <w:rFonts w:cs="Times New Roman"/>
          <w:noProof/>
        </w:rPr>
      </w:pPr>
      <w:r w:rsidRPr="0026188E">
        <w:rPr>
          <w:rFonts w:cs="Times New Roman"/>
        </w:rPr>
        <w:t xml:space="preserve">Izmaiņas atbrīvojumos no pienākuma iesniegt </w:t>
      </w:r>
      <w:r w:rsidRPr="0026188E">
        <w:rPr>
          <w:rFonts w:cs="Times New Roman"/>
          <w:i/>
        </w:rPr>
        <w:t>ENS</w:t>
      </w:r>
      <w:r w:rsidRPr="0026188E">
        <w:rPr>
          <w:rFonts w:cs="Times New Roman"/>
        </w:rPr>
        <w:t xml:space="preserve"> (sk. turpmāk 4. punktu).</w:t>
      </w:r>
    </w:p>
    <w:p w:rsidR="00E6606B" w:rsidRPr="0026188E" w:rsidRDefault="00E6606B" w:rsidP="004B48CB">
      <w:pPr>
        <w:jc w:val="both"/>
        <w:rPr>
          <w:rFonts w:ascii="Times New Roman" w:eastAsia="Times New Roman" w:hAnsi="Times New Roman" w:cs="Times New Roman"/>
          <w:noProof/>
          <w:sz w:val="24"/>
          <w:szCs w:val="14"/>
        </w:rPr>
      </w:pPr>
    </w:p>
    <w:p w:rsidR="00D17C9D" w:rsidRPr="0026188E" w:rsidRDefault="00D17C9D" w:rsidP="004B48CB">
      <w:pPr>
        <w:jc w:val="both"/>
        <w:rPr>
          <w:rFonts w:ascii="Times New Roman" w:eastAsia="Times New Roman" w:hAnsi="Times New Roman" w:cs="Times New Roman"/>
          <w:noProof/>
          <w:sz w:val="24"/>
          <w:szCs w:val="1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1"/>
      </w:tblGrid>
      <w:tr w:rsidR="00CB3EB9" w:rsidRPr="0026188E" w:rsidTr="00CB3EB9">
        <w:tc>
          <w:tcPr>
            <w:tcW w:w="5000" w:type="pct"/>
          </w:tcPr>
          <w:p w:rsidR="00C52C22" w:rsidRPr="0026188E" w:rsidRDefault="00C52C22" w:rsidP="00C52C22">
            <w:pPr>
              <w:spacing w:before="84" w:line="288" w:lineRule="auto"/>
              <w:ind w:right="202"/>
              <w:jc w:val="center"/>
              <w:rPr>
                <w:rFonts w:ascii="Times New Roman" w:eastAsia="Cambria" w:hAnsi="Times New Roman" w:cs="Times New Roman"/>
                <w:noProof/>
                <w:sz w:val="24"/>
                <w:szCs w:val="24"/>
                <w:u w:val="single"/>
              </w:rPr>
            </w:pPr>
            <w:r w:rsidRPr="0026188E">
              <w:rPr>
                <w:rFonts w:ascii="Times New Roman" w:hAnsi="Times New Roman" w:cs="Times New Roman"/>
                <w:b/>
                <w:noProof/>
                <w:sz w:val="24"/>
                <w:u w:val="single"/>
              </w:rPr>
              <w:t xml:space="preserve">PAŠREIZĒJĀ </w:t>
            </w:r>
            <w:r w:rsidRPr="0026188E">
              <w:rPr>
                <w:rFonts w:ascii="Times New Roman" w:hAnsi="Times New Roman" w:cs="Times New Roman"/>
                <w:b/>
                <w:i/>
                <w:noProof/>
                <w:sz w:val="24"/>
                <w:u w:val="single"/>
              </w:rPr>
              <w:t>UCC</w:t>
            </w:r>
            <w:r w:rsidRPr="0026188E">
              <w:rPr>
                <w:rFonts w:ascii="Times New Roman" w:hAnsi="Times New Roman" w:cs="Times New Roman"/>
                <w:b/>
                <w:noProof/>
                <w:sz w:val="24"/>
                <w:u w:val="single"/>
              </w:rPr>
              <w:t xml:space="preserve"> DARBA PROGRAMMĀ </w:t>
            </w:r>
            <w:r w:rsidRPr="0026188E">
              <w:rPr>
                <w:rFonts w:ascii="Times New Roman" w:hAnsi="Times New Roman" w:cs="Times New Roman"/>
                <w:b/>
                <w:i/>
                <w:noProof/>
                <w:sz w:val="24"/>
                <w:u w:val="single"/>
              </w:rPr>
              <w:t>ICS</w:t>
            </w:r>
            <w:r w:rsidRPr="0026188E">
              <w:rPr>
                <w:rFonts w:ascii="Times New Roman" w:hAnsi="Times New Roman" w:cs="Times New Roman"/>
                <w:b/>
                <w:noProof/>
                <w:sz w:val="24"/>
                <w:u w:val="single"/>
              </w:rPr>
              <w:t xml:space="preserve"> 2.0 IEVIEŠANA PAREDZĒTA NO 2020. GADA OKTOBRA LĪDZ DECEMBRIM</w:t>
            </w:r>
          </w:p>
        </w:tc>
      </w:tr>
    </w:tbl>
    <w:p w:rsidR="00C52C22" w:rsidRPr="0026188E" w:rsidRDefault="00C52C22" w:rsidP="004B48CB">
      <w:pPr>
        <w:jc w:val="both"/>
        <w:rPr>
          <w:rFonts w:ascii="Times New Roman" w:eastAsia="Times New Roman" w:hAnsi="Times New Roman" w:cs="Times New Roman"/>
          <w:noProof/>
          <w:sz w:val="24"/>
          <w:szCs w:val="14"/>
        </w:rPr>
      </w:pPr>
    </w:p>
    <w:p w:rsidR="00CB3EB9" w:rsidRPr="0026188E" w:rsidRDefault="00CB3EB9" w:rsidP="004B48CB">
      <w:pPr>
        <w:jc w:val="both"/>
        <w:rPr>
          <w:rFonts w:ascii="Times New Roman" w:eastAsia="Times New Roman" w:hAnsi="Times New Roman" w:cs="Times New Roman"/>
          <w:noProof/>
          <w:sz w:val="24"/>
          <w:szCs w:val="14"/>
        </w:rPr>
      </w:pPr>
    </w:p>
    <w:p w:rsidR="00E6606B" w:rsidRPr="0026188E" w:rsidRDefault="00E6606B" w:rsidP="00CB3EB9">
      <w:pPr>
        <w:pStyle w:val="Heading2"/>
        <w:keepNext/>
      </w:pPr>
      <w:bookmarkStart w:id="11" w:name="_TOC_250018"/>
      <w:bookmarkStart w:id="12" w:name="_Toc478466686"/>
      <w:r w:rsidRPr="0026188E">
        <w:lastRenderedPageBreak/>
        <w:t>PĀRSKATS. JAUNIE ELEMENTI</w:t>
      </w:r>
      <w:bookmarkEnd w:id="11"/>
      <w:bookmarkEnd w:id="12"/>
    </w:p>
    <w:p w:rsidR="00E6606B" w:rsidRPr="0026188E" w:rsidRDefault="00E6606B" w:rsidP="00CB3EB9">
      <w:pPr>
        <w:keepNext/>
        <w:jc w:val="both"/>
        <w:rPr>
          <w:rFonts w:ascii="Times New Roman" w:eastAsia="Cambria" w:hAnsi="Times New Roman" w:cs="Times New Roman"/>
          <w:noProof/>
          <w:sz w:val="24"/>
          <w:szCs w:val="46"/>
        </w:rPr>
      </w:pPr>
    </w:p>
    <w:p w:rsidR="00E6606B" w:rsidRPr="0026188E" w:rsidRDefault="00E6606B" w:rsidP="00D17C9D">
      <w:pPr>
        <w:pStyle w:val="Heading4"/>
        <w:rPr>
          <w:noProof/>
        </w:rPr>
      </w:pPr>
      <w:bookmarkStart w:id="13" w:name="_Toc478466687"/>
      <w:r w:rsidRPr="0026188E">
        <w:t xml:space="preserve">Situācija pēc </w:t>
      </w:r>
      <w:r w:rsidRPr="0026188E">
        <w:rPr>
          <w:i/>
        </w:rPr>
        <w:t>ICS</w:t>
      </w:r>
      <w:r w:rsidRPr="0026188E">
        <w:t xml:space="preserve"> 2.0 ieviešanas:</w:t>
      </w:r>
      <w:bookmarkEnd w:id="13"/>
    </w:p>
    <w:p w:rsidR="00E6606B" w:rsidRPr="0026188E" w:rsidRDefault="00E6606B" w:rsidP="00CB3EB9">
      <w:pPr>
        <w:keepNext/>
        <w:jc w:val="both"/>
        <w:rPr>
          <w:rFonts w:ascii="Times New Roman" w:eastAsia="Times New Roman" w:hAnsi="Times New Roman" w:cs="Times New Roman"/>
          <w:noProof/>
          <w:sz w:val="24"/>
          <w:szCs w:val="18"/>
        </w:rPr>
      </w:pPr>
    </w:p>
    <w:p w:rsidR="00E6606B" w:rsidRPr="0026188E" w:rsidRDefault="00E6606B" w:rsidP="00CB3EB9">
      <w:pPr>
        <w:pStyle w:val="BodyText"/>
        <w:keepNext/>
        <w:numPr>
          <w:ilvl w:val="1"/>
          <w:numId w:val="24"/>
        </w:numPr>
        <w:tabs>
          <w:tab w:val="left" w:pos="2996"/>
        </w:tabs>
        <w:ind w:left="1134" w:hanging="425"/>
        <w:jc w:val="both"/>
        <w:rPr>
          <w:rFonts w:cs="Times New Roman"/>
          <w:noProof/>
        </w:rPr>
      </w:pPr>
      <w:r w:rsidRPr="0026188E">
        <w:rPr>
          <w:rFonts w:cs="Times New Roman"/>
        </w:rPr>
        <w:t>jaunas datu kopas (visiem transporta veidiem), tostarp “minimālā datu kopa, kas jāiesniedz pirms iekraušanas” gaisa transportam;</w:t>
      </w:r>
    </w:p>
    <w:p w:rsidR="00E6606B" w:rsidRPr="0026188E" w:rsidRDefault="00E6606B" w:rsidP="00CB3EB9">
      <w:pPr>
        <w:pStyle w:val="BodyText"/>
        <w:keepNext/>
        <w:numPr>
          <w:ilvl w:val="1"/>
          <w:numId w:val="24"/>
        </w:numPr>
        <w:tabs>
          <w:tab w:val="left" w:pos="2996"/>
        </w:tabs>
        <w:ind w:left="1134" w:hanging="425"/>
        <w:jc w:val="both"/>
        <w:rPr>
          <w:rFonts w:cs="Times New Roman"/>
          <w:noProof/>
        </w:rPr>
      </w:pPr>
      <w:r w:rsidRPr="0026188E">
        <w:rPr>
          <w:rFonts w:cs="Times New Roman"/>
        </w:rPr>
        <w:t xml:space="preserve">vairākkārtīga iesniegšana, t. i., </w:t>
      </w:r>
      <w:r w:rsidRPr="0026188E">
        <w:rPr>
          <w:rFonts w:cs="Times New Roman"/>
          <w:i/>
        </w:rPr>
        <w:t>ENS</w:t>
      </w:r>
      <w:r w:rsidRPr="0026188E">
        <w:rPr>
          <w:rFonts w:cs="Times New Roman"/>
        </w:rPr>
        <w:t xml:space="preserve"> iesniegšana, vienai un tai pašai personai vai dažādām personām iesniedzot dažādas datu kopas, ir piemērojama vienīgi attiecībā uz gaisa pārvadājumiem vai jūras pārvadājumiem (sk. </w:t>
      </w:r>
      <w:r w:rsidRPr="0026188E">
        <w:rPr>
          <w:rFonts w:cs="Times New Roman"/>
          <w:i/>
        </w:rPr>
        <w:t>UCC DA</w:t>
      </w:r>
      <w:r w:rsidRPr="0026188E">
        <w:rPr>
          <w:rFonts w:cs="Times New Roman"/>
        </w:rPr>
        <w:t xml:space="preserve"> 112. un 113. pantu un </w:t>
      </w:r>
      <w:r w:rsidRPr="0026188E">
        <w:rPr>
          <w:rFonts w:cs="Times New Roman"/>
          <w:i/>
        </w:rPr>
        <w:t>UCC IA</w:t>
      </w:r>
      <w:r w:rsidRPr="0026188E">
        <w:rPr>
          <w:rFonts w:cs="Times New Roman"/>
        </w:rPr>
        <w:t xml:space="preserve"> 183., 184. un 186. pantu);</w:t>
      </w:r>
    </w:p>
    <w:p w:rsidR="00E6606B" w:rsidRPr="0026188E" w:rsidRDefault="00E6606B" w:rsidP="00C52C22">
      <w:pPr>
        <w:pStyle w:val="BodyText"/>
        <w:numPr>
          <w:ilvl w:val="1"/>
          <w:numId w:val="24"/>
        </w:numPr>
        <w:tabs>
          <w:tab w:val="left" w:pos="2996"/>
        </w:tabs>
        <w:ind w:left="1134" w:hanging="425"/>
        <w:jc w:val="both"/>
        <w:rPr>
          <w:rFonts w:cs="Times New Roman"/>
          <w:noProof/>
        </w:rPr>
      </w:pPr>
      <w:r w:rsidRPr="0026188E">
        <w:rPr>
          <w:rFonts w:cs="Times New Roman"/>
        </w:rPr>
        <w:t xml:space="preserve">jauni riska analīzes procesi, kas piemērojami attiecībā uz transporta veidu (sk. </w:t>
      </w:r>
      <w:r w:rsidRPr="0026188E">
        <w:rPr>
          <w:rFonts w:cs="Times New Roman"/>
          <w:i/>
        </w:rPr>
        <w:t>UCC IA</w:t>
      </w:r>
      <w:r w:rsidRPr="0026188E">
        <w:rPr>
          <w:rFonts w:cs="Times New Roman"/>
        </w:rPr>
        <w:t xml:space="preserve"> 186. pantu);</w:t>
      </w:r>
    </w:p>
    <w:p w:rsidR="00E6606B" w:rsidRPr="0026188E" w:rsidRDefault="00E6606B" w:rsidP="00C52C22">
      <w:pPr>
        <w:pStyle w:val="BodyText"/>
        <w:numPr>
          <w:ilvl w:val="1"/>
          <w:numId w:val="24"/>
        </w:numPr>
        <w:tabs>
          <w:tab w:val="left" w:pos="2996"/>
        </w:tabs>
        <w:ind w:left="1134" w:hanging="425"/>
        <w:jc w:val="both"/>
        <w:rPr>
          <w:rFonts w:cs="Times New Roman"/>
          <w:noProof/>
        </w:rPr>
      </w:pPr>
      <w:r w:rsidRPr="0026188E">
        <w:rPr>
          <w:rFonts w:cs="Times New Roman"/>
        </w:rPr>
        <w:t xml:space="preserve">jauni termiņi attiecībā uz gaisa kravām, kad </w:t>
      </w:r>
      <w:r w:rsidRPr="0026188E">
        <w:rPr>
          <w:rFonts w:cs="Times New Roman"/>
          <w:i/>
        </w:rPr>
        <w:t>ENS</w:t>
      </w:r>
      <w:r w:rsidRPr="0026188E">
        <w:rPr>
          <w:rFonts w:cs="Times New Roman"/>
        </w:rPr>
        <w:t xml:space="preserve"> ir jāiesniedz iespējami agri un ne vēlāk kā pirms preču iekraušanas gaisa kuģī, ar kuru tie tiek ievesti Savienības muitas teritorijā; ja pirms iekraušanas ir sniegta tikai minimālā datu kopa, pārējā informācija ir jānosūta pašlaik piemērojamajā termiņā (sk. turpmāk 6. punktu);</w:t>
      </w:r>
    </w:p>
    <w:p w:rsidR="00E6606B" w:rsidRPr="0026188E" w:rsidRDefault="00E6606B" w:rsidP="00C52C22">
      <w:pPr>
        <w:pStyle w:val="BodyText"/>
        <w:numPr>
          <w:ilvl w:val="1"/>
          <w:numId w:val="24"/>
        </w:numPr>
        <w:tabs>
          <w:tab w:val="left" w:pos="2996"/>
        </w:tabs>
        <w:ind w:left="1134" w:hanging="425"/>
        <w:jc w:val="both"/>
        <w:rPr>
          <w:rFonts w:cs="Times New Roman"/>
          <w:noProof/>
        </w:rPr>
      </w:pPr>
      <w:r w:rsidRPr="0026188E">
        <w:rPr>
          <w:rFonts w:cs="Times New Roman"/>
        </w:rPr>
        <w:t xml:space="preserve">izmaiņas atbrīvojumos no pienākuma iesniegt </w:t>
      </w:r>
      <w:r w:rsidRPr="0026188E">
        <w:rPr>
          <w:rFonts w:cs="Times New Roman"/>
          <w:i/>
        </w:rPr>
        <w:t>ENS</w:t>
      </w:r>
      <w:r w:rsidRPr="0026188E">
        <w:rPr>
          <w:rFonts w:cs="Times New Roman"/>
        </w:rPr>
        <w:t xml:space="preserve"> (sk. turpmāk 4. punktu).</w:t>
      </w:r>
    </w:p>
    <w:p w:rsidR="00E6606B" w:rsidRPr="0026188E" w:rsidRDefault="00E6606B" w:rsidP="004B48CB">
      <w:pPr>
        <w:jc w:val="both"/>
        <w:rPr>
          <w:rFonts w:ascii="Times New Roman" w:eastAsia="Times New Roman" w:hAnsi="Times New Roman" w:cs="Times New Roman"/>
          <w:noProof/>
          <w:sz w:val="24"/>
          <w:szCs w:val="24"/>
        </w:rPr>
      </w:pPr>
    </w:p>
    <w:p w:rsidR="00D17C9D" w:rsidRPr="0026188E" w:rsidRDefault="00D17C9D" w:rsidP="004B48CB">
      <w:pPr>
        <w:jc w:val="both"/>
        <w:rPr>
          <w:rFonts w:ascii="Times New Roman" w:eastAsia="Times New Roman" w:hAnsi="Times New Roman" w:cs="Times New Roman"/>
          <w:noProof/>
          <w:sz w:val="24"/>
          <w:szCs w:val="24"/>
        </w:rPr>
      </w:pPr>
    </w:p>
    <w:p w:rsidR="00E6606B" w:rsidRPr="0026188E" w:rsidRDefault="00E6606B" w:rsidP="00CB3EB9">
      <w:pPr>
        <w:pStyle w:val="Heading2"/>
      </w:pPr>
      <w:bookmarkStart w:id="14" w:name="_Toc478466688"/>
      <w:r w:rsidRPr="0026188E">
        <w:t>SKAIDROJUMS PAR PRASĪBĀM, KAS PIEMĒROJAMAS PĀREJAS PERIODĀ NO 2016. GADA 1. MAIJA</w:t>
      </w:r>
      <w:bookmarkEnd w:id="14"/>
    </w:p>
    <w:p w:rsidR="00E6606B" w:rsidRPr="0026188E" w:rsidRDefault="00E6606B" w:rsidP="004B48CB">
      <w:pPr>
        <w:jc w:val="both"/>
        <w:rPr>
          <w:rFonts w:ascii="Times New Roman" w:eastAsia="Cambria" w:hAnsi="Times New Roman" w:cs="Times New Roman"/>
          <w:noProof/>
          <w:sz w:val="24"/>
          <w:szCs w:val="43"/>
        </w:rPr>
      </w:pPr>
    </w:p>
    <w:p w:rsidR="00E6606B" w:rsidRPr="0026188E" w:rsidRDefault="00E6606B" w:rsidP="00D17C9D">
      <w:pPr>
        <w:pStyle w:val="Heading3"/>
      </w:pPr>
      <w:bookmarkStart w:id="15" w:name="_TOC_250017"/>
      <w:bookmarkStart w:id="16" w:name="_Toc478466689"/>
      <w:r w:rsidRPr="0026188E">
        <w:rPr>
          <w:i/>
        </w:rPr>
        <w:t>ENS</w:t>
      </w:r>
      <w:r w:rsidRPr="0026188E">
        <w:t xml:space="preserve"> iesniegšana</w:t>
      </w:r>
      <w:bookmarkEnd w:id="15"/>
      <w:bookmarkEnd w:id="16"/>
    </w:p>
    <w:p w:rsidR="00C52C22" w:rsidRPr="0026188E" w:rsidRDefault="00C52C22" w:rsidP="00D17C9D">
      <w:pPr>
        <w:pStyle w:val="Heading4"/>
        <w:rPr>
          <w:noProof/>
        </w:rPr>
      </w:pPr>
    </w:p>
    <w:p w:rsidR="00E6606B" w:rsidRPr="0026188E" w:rsidRDefault="00C52C22" w:rsidP="00D17C9D">
      <w:pPr>
        <w:pStyle w:val="Heading4"/>
      </w:pPr>
      <w:bookmarkStart w:id="17" w:name="_TOC_250016"/>
      <w:bookmarkStart w:id="18" w:name="_Toc478466690"/>
      <w:r w:rsidRPr="0026188E">
        <w:t>1.1. Informācijas iesniegšana</w:t>
      </w:r>
      <w:bookmarkEnd w:id="17"/>
      <w:bookmarkEnd w:id="18"/>
    </w:p>
    <w:p w:rsidR="00E6606B" w:rsidRPr="0026188E" w:rsidRDefault="00E6606B" w:rsidP="004B48CB">
      <w:pPr>
        <w:jc w:val="both"/>
        <w:rPr>
          <w:rFonts w:ascii="Times New Roman" w:eastAsia="Times New Roman" w:hAnsi="Times New Roman" w:cs="Times New Roman"/>
          <w:b/>
          <w:bCs/>
          <w:noProof/>
          <w:sz w:val="24"/>
          <w:szCs w:val="12"/>
        </w:rPr>
      </w:pPr>
    </w:p>
    <w:p w:rsidR="00E6606B" w:rsidRPr="0026188E" w:rsidRDefault="00C52C22" w:rsidP="00C52C22">
      <w:pPr>
        <w:jc w:val="both"/>
        <w:rPr>
          <w:rFonts w:ascii="Times New Roman" w:hAnsi="Times New Roman" w:cs="Times New Roman"/>
          <w:i/>
          <w:noProof/>
          <w:sz w:val="24"/>
        </w:rPr>
      </w:pPr>
      <w:r w:rsidRPr="0026188E">
        <w:rPr>
          <w:rFonts w:ascii="Times New Roman" w:hAnsi="Times New Roman" w:cs="Times New Roman"/>
          <w:i/>
          <w:noProof/>
          <w:sz w:val="24"/>
        </w:rPr>
        <w:t>UCC 127. panta 1.–6. punkts</w:t>
      </w:r>
    </w:p>
    <w:p w:rsidR="00C52C22" w:rsidRPr="0026188E" w:rsidRDefault="00C52C22" w:rsidP="004B48CB">
      <w:pPr>
        <w:pStyle w:val="BodyText"/>
        <w:ind w:left="0" w:firstLine="2"/>
        <w:jc w:val="both"/>
        <w:rPr>
          <w:rFonts w:cs="Times New Roman"/>
          <w:noProof/>
        </w:rPr>
      </w:pPr>
    </w:p>
    <w:p w:rsidR="00E6606B" w:rsidRPr="0026188E" w:rsidRDefault="00E6606B" w:rsidP="004B48CB">
      <w:pPr>
        <w:pStyle w:val="BodyText"/>
        <w:ind w:left="0" w:firstLine="2"/>
        <w:jc w:val="both"/>
        <w:rPr>
          <w:rFonts w:cs="Times New Roman"/>
          <w:noProof/>
        </w:rPr>
      </w:pPr>
      <w:r w:rsidRPr="0026188E">
        <w:rPr>
          <w:rFonts w:cs="Times New Roman"/>
        </w:rPr>
        <w:t xml:space="preserve">Pēc </w:t>
      </w:r>
      <w:r w:rsidRPr="0026188E">
        <w:rPr>
          <w:rFonts w:cs="Times New Roman"/>
          <w:i/>
        </w:rPr>
        <w:t>ICS</w:t>
      </w:r>
      <w:r w:rsidRPr="0026188E">
        <w:rPr>
          <w:rFonts w:cs="Times New Roman"/>
        </w:rPr>
        <w:t xml:space="preserve"> 2.0 ieviešanas un pārejas perioda beigām </w:t>
      </w:r>
      <w:r w:rsidRPr="0026188E">
        <w:rPr>
          <w:rFonts w:cs="Times New Roman"/>
          <w:i/>
        </w:rPr>
        <w:t>ENS</w:t>
      </w:r>
      <w:r w:rsidRPr="0026188E">
        <w:rPr>
          <w:rFonts w:cs="Times New Roman"/>
        </w:rPr>
        <w:t xml:space="preserve"> var iesniegt, sniedzot nepieciešamo informāciju vienā vai vairākās datu kopās, kurās iekļauti </w:t>
      </w:r>
      <w:r w:rsidRPr="0026188E">
        <w:rPr>
          <w:rFonts w:cs="Times New Roman"/>
          <w:i/>
        </w:rPr>
        <w:t>UCC DA</w:t>
      </w:r>
      <w:r w:rsidRPr="0026188E">
        <w:rPr>
          <w:rFonts w:cs="Times New Roman"/>
        </w:rPr>
        <w:t xml:space="preserve"> B pielikumā noteiktie datu elementi.</w:t>
      </w:r>
    </w:p>
    <w:p w:rsidR="00C52C22" w:rsidRPr="0026188E" w:rsidRDefault="00C52C22" w:rsidP="004B48CB">
      <w:pPr>
        <w:pStyle w:val="BodyText"/>
        <w:ind w:left="0" w:firstLine="2"/>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Tā kā pašreizējā Importa kontroles sistēma (</w:t>
      </w:r>
      <w:r w:rsidRPr="0026188E">
        <w:rPr>
          <w:rFonts w:cs="Times New Roman"/>
          <w:i/>
        </w:rPr>
        <w:t>ICS</w:t>
      </w:r>
      <w:r w:rsidRPr="0026188E">
        <w:rPr>
          <w:rFonts w:cs="Times New Roman"/>
        </w:rPr>
        <w:t xml:space="preserve"> 1.0) spēj saņemt vienīgi tādu </w:t>
      </w:r>
      <w:r w:rsidRPr="0026188E">
        <w:rPr>
          <w:rFonts w:cs="Times New Roman"/>
          <w:i/>
        </w:rPr>
        <w:t>ENS</w:t>
      </w:r>
      <w:r w:rsidRPr="0026188E">
        <w:rPr>
          <w:rFonts w:cs="Times New Roman"/>
        </w:rPr>
        <w:t xml:space="preserve">, kas iesniegta ar vienu datu kopu, </w:t>
      </w:r>
      <w:r w:rsidRPr="0026188E">
        <w:rPr>
          <w:rFonts w:cs="Times New Roman"/>
          <w:i/>
        </w:rPr>
        <w:t>TDA</w:t>
      </w:r>
      <w:r w:rsidRPr="0026188E">
        <w:rPr>
          <w:rFonts w:cs="Times New Roman"/>
        </w:rPr>
        <w:t xml:space="preserve"> atliek </w:t>
      </w:r>
      <w:r w:rsidRPr="0026188E">
        <w:rPr>
          <w:rFonts w:cs="Times New Roman"/>
          <w:i/>
        </w:rPr>
        <w:t>UCC</w:t>
      </w:r>
      <w:r w:rsidRPr="0026188E">
        <w:rPr>
          <w:rFonts w:cs="Times New Roman"/>
        </w:rPr>
        <w:t>,</w:t>
      </w:r>
      <w:r w:rsidRPr="0026188E">
        <w:rPr>
          <w:rFonts w:cs="Times New Roman"/>
          <w:i/>
        </w:rPr>
        <w:t xml:space="preserve"> UCC DA</w:t>
      </w:r>
      <w:r w:rsidRPr="0026188E">
        <w:rPr>
          <w:rFonts w:cs="Times New Roman"/>
        </w:rPr>
        <w:t xml:space="preserve"> un </w:t>
      </w:r>
      <w:r w:rsidRPr="0026188E">
        <w:rPr>
          <w:rFonts w:cs="Times New Roman"/>
          <w:i/>
        </w:rPr>
        <w:t>UCC IA</w:t>
      </w:r>
      <w:r w:rsidRPr="0026188E">
        <w:rPr>
          <w:rFonts w:cs="Times New Roman"/>
        </w:rPr>
        <w:t xml:space="preserve"> paredzētā vairākkārtīgas iesniegšanas mehānisma piemērošanu līdz </w:t>
      </w:r>
      <w:r w:rsidRPr="0026188E">
        <w:rPr>
          <w:rFonts w:cs="Times New Roman"/>
          <w:i/>
        </w:rPr>
        <w:t>ICS</w:t>
      </w:r>
      <w:r w:rsidRPr="0026188E">
        <w:rPr>
          <w:rFonts w:cs="Times New Roman"/>
        </w:rPr>
        <w:t xml:space="preserve"> 2.0 ieviešanai.</w:t>
      </w:r>
    </w:p>
    <w:p w:rsidR="00C52C22" w:rsidRPr="0026188E" w:rsidRDefault="00C52C22"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Pārejas periodā </w:t>
      </w:r>
      <w:r w:rsidRPr="0026188E">
        <w:rPr>
          <w:rFonts w:cs="Times New Roman"/>
          <w:i/>
        </w:rPr>
        <w:t>UCC</w:t>
      </w:r>
      <w:r w:rsidRPr="0026188E">
        <w:rPr>
          <w:rFonts w:cs="Times New Roman"/>
        </w:rPr>
        <w:t xml:space="preserve"> 5. panta 40. punkta a) apakšpunktā noteiktajam pārvadātājam, kurš ieved preces ES, ir galvenā atbildība par to, lai nodrošinātu, ka </w:t>
      </w:r>
      <w:r w:rsidRPr="0026188E">
        <w:rPr>
          <w:rFonts w:cs="Times New Roman"/>
          <w:i/>
        </w:rPr>
        <w:t>ENS</w:t>
      </w:r>
      <w:r w:rsidRPr="0026188E">
        <w:rPr>
          <w:rFonts w:cs="Times New Roman"/>
        </w:rPr>
        <w:t xml:space="preserve"> tiek iesniegta tajā muitas iestādē, kur attiecīgais transportlīdzeklis pirmo reizi iebrauks ES.</w:t>
      </w:r>
    </w:p>
    <w:p w:rsidR="00C52C22" w:rsidRPr="0026188E" w:rsidRDefault="00C52C22"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Turpmāk norādītajā saitē uz bieži uzdotiem jautājumiem sniegti piemēri un praktiski iespējamie gadījumi saistībā ar </w:t>
      </w:r>
      <w:r w:rsidRPr="0026188E">
        <w:rPr>
          <w:rFonts w:cs="Times New Roman"/>
          <w:i/>
        </w:rPr>
        <w:t>ENS</w:t>
      </w:r>
      <w:r w:rsidRPr="0026188E">
        <w:rPr>
          <w:rFonts w:cs="Times New Roman"/>
        </w:rPr>
        <w:t xml:space="preserve"> iesniegšanu un muitas formalitāšu kārtošanu, kad preces tiek ievestas ES, ievērojot korekcijas, kas nepieciešamas, lai ņemtu vērā ar </w:t>
      </w:r>
      <w:r w:rsidRPr="0026188E">
        <w:rPr>
          <w:rFonts w:cs="Times New Roman"/>
          <w:i/>
        </w:rPr>
        <w:t>UCC</w:t>
      </w:r>
      <w:r w:rsidRPr="0026188E">
        <w:rPr>
          <w:rFonts w:cs="Times New Roman"/>
        </w:rPr>
        <w:t xml:space="preserve"> tiesisko regulējumu ieviestās izmaiņas:</w:t>
      </w:r>
    </w:p>
    <w:p w:rsidR="00C52C22" w:rsidRPr="0026188E" w:rsidRDefault="00C52C22" w:rsidP="004B48CB">
      <w:pPr>
        <w:pStyle w:val="BodyText"/>
        <w:ind w:left="0"/>
        <w:jc w:val="both"/>
        <w:rPr>
          <w:rFonts w:cs="Times New Roman"/>
          <w:noProof/>
        </w:rPr>
      </w:pPr>
    </w:p>
    <w:p w:rsidR="00E6606B" w:rsidRPr="0026188E" w:rsidRDefault="00F12E48" w:rsidP="004B48CB">
      <w:pPr>
        <w:pStyle w:val="BodyText"/>
        <w:ind w:left="0"/>
        <w:jc w:val="both"/>
        <w:rPr>
          <w:rFonts w:cs="Times New Roman"/>
          <w:noProof/>
        </w:rPr>
      </w:pPr>
      <w:hyperlink r:id="rId10" w:anchor="faqsection">
        <w:r w:rsidR="00E6606B" w:rsidRPr="0026188E">
          <w:rPr>
            <w:rFonts w:cs="Times New Roman"/>
            <w:noProof/>
          </w:rPr>
          <w:t>http://ec.europa.eu/ecip/help/faq/ens2_en.htm#faqsection</w:t>
        </w:r>
      </w:hyperlink>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C52C22" w:rsidP="00D17C9D">
      <w:pPr>
        <w:pStyle w:val="Heading4"/>
        <w:keepNext/>
        <w:rPr>
          <w:noProof/>
        </w:rPr>
      </w:pPr>
      <w:bookmarkStart w:id="19" w:name="_Toc478466691"/>
      <w:r w:rsidRPr="0026188E">
        <w:lastRenderedPageBreak/>
        <w:t>1.2. Ostas vai citu līdzīgu tirdzniecības vai transporta informācijas sistēmu izmantošana</w:t>
      </w:r>
      <w:bookmarkEnd w:id="19"/>
    </w:p>
    <w:p w:rsidR="00E6606B" w:rsidRPr="0026188E" w:rsidRDefault="00E6606B" w:rsidP="00D17C9D">
      <w:pPr>
        <w:keepNext/>
        <w:jc w:val="both"/>
        <w:rPr>
          <w:rFonts w:ascii="Times New Roman" w:eastAsia="Times New Roman" w:hAnsi="Times New Roman" w:cs="Times New Roman"/>
          <w:b/>
          <w:bCs/>
          <w:noProof/>
          <w:sz w:val="24"/>
          <w:szCs w:val="15"/>
        </w:rPr>
      </w:pPr>
    </w:p>
    <w:p w:rsidR="00E6606B" w:rsidRPr="0026188E" w:rsidRDefault="00E6606B" w:rsidP="00D17C9D">
      <w:pPr>
        <w:keepNext/>
        <w:jc w:val="both"/>
        <w:rPr>
          <w:rFonts w:ascii="Times New Roman" w:hAnsi="Times New Roman" w:cs="Times New Roman"/>
          <w:i/>
          <w:noProof/>
          <w:sz w:val="24"/>
        </w:rPr>
      </w:pPr>
      <w:r w:rsidRPr="0026188E">
        <w:rPr>
          <w:rFonts w:ascii="Times New Roman" w:hAnsi="Times New Roman" w:cs="Times New Roman"/>
          <w:i/>
          <w:noProof/>
          <w:sz w:val="24"/>
        </w:rPr>
        <w:t>UCC 127. panta 7. punkts</w:t>
      </w:r>
    </w:p>
    <w:p w:rsidR="00E6606B" w:rsidRPr="0026188E" w:rsidRDefault="00E6606B" w:rsidP="00D17C9D">
      <w:pPr>
        <w:keepNext/>
        <w:jc w:val="both"/>
        <w:rPr>
          <w:rFonts w:ascii="Times New Roman" w:eastAsia="Times New Roman" w:hAnsi="Times New Roman" w:cs="Times New Roman"/>
          <w:i/>
          <w:noProof/>
          <w:sz w:val="24"/>
          <w:szCs w:val="17"/>
        </w:rPr>
      </w:pPr>
    </w:p>
    <w:p w:rsidR="00E6606B" w:rsidRPr="0026188E" w:rsidRDefault="00E6606B" w:rsidP="00D17C9D">
      <w:pPr>
        <w:pStyle w:val="BodyText"/>
        <w:keepNext/>
        <w:ind w:left="0" w:firstLine="2"/>
        <w:jc w:val="both"/>
        <w:rPr>
          <w:rFonts w:cs="Times New Roman"/>
          <w:noProof/>
        </w:rPr>
      </w:pPr>
      <w:r w:rsidRPr="0026188E">
        <w:rPr>
          <w:rFonts w:cs="Times New Roman"/>
        </w:rPr>
        <w:t>Ostas, lidostas un citi transporta vai tirdzniecības mezgli izmanto elektroniskas platformas, kas savieno vairākas dažādu organizāciju pārvaldītas sistēmas. Šīs platformas ir izmantojamas kā vārtejas muitas deklarāciju iesniegšanai.</w:t>
      </w:r>
    </w:p>
    <w:p w:rsidR="00E6606B" w:rsidRPr="0026188E" w:rsidRDefault="00E6606B" w:rsidP="004B48CB">
      <w:pPr>
        <w:pStyle w:val="BodyText"/>
        <w:ind w:left="0"/>
        <w:jc w:val="both"/>
        <w:rPr>
          <w:rFonts w:cs="Times New Roman"/>
          <w:noProof/>
        </w:rPr>
      </w:pPr>
      <w:r w:rsidRPr="0026188E">
        <w:rPr>
          <w:rFonts w:cs="Times New Roman"/>
          <w:i/>
        </w:rPr>
        <w:t>ENS</w:t>
      </w:r>
      <w:r w:rsidRPr="0026188E">
        <w:rPr>
          <w:rFonts w:cs="Times New Roman"/>
        </w:rPr>
        <w:t>, kas iesniegta, izmantojot šādu platformu, var pieņemt, ja:</w:t>
      </w:r>
    </w:p>
    <w:p w:rsidR="00E6606B" w:rsidRPr="0026188E" w:rsidRDefault="00E6606B" w:rsidP="004B48CB">
      <w:pPr>
        <w:jc w:val="both"/>
        <w:rPr>
          <w:rFonts w:ascii="Times New Roman" w:eastAsia="Times New Roman" w:hAnsi="Times New Roman" w:cs="Times New Roman"/>
          <w:noProof/>
          <w:sz w:val="24"/>
          <w:szCs w:val="18"/>
        </w:rPr>
      </w:pPr>
    </w:p>
    <w:p w:rsidR="00E6606B" w:rsidRPr="0026188E" w:rsidRDefault="00E6606B" w:rsidP="00C52C22">
      <w:pPr>
        <w:pStyle w:val="BodyText"/>
        <w:numPr>
          <w:ilvl w:val="1"/>
          <w:numId w:val="22"/>
        </w:numPr>
        <w:tabs>
          <w:tab w:val="left" w:pos="1134"/>
        </w:tabs>
        <w:ind w:left="1134" w:hanging="425"/>
        <w:jc w:val="both"/>
        <w:rPr>
          <w:rFonts w:cs="Times New Roman"/>
          <w:noProof/>
        </w:rPr>
      </w:pPr>
      <w:r w:rsidRPr="0026188E">
        <w:rPr>
          <w:rFonts w:cs="Times New Roman"/>
        </w:rPr>
        <w:t>muitas dienesti to apstiprina;</w:t>
      </w:r>
    </w:p>
    <w:p w:rsidR="00E6606B" w:rsidRPr="0026188E" w:rsidRDefault="00E6606B" w:rsidP="00C52C22">
      <w:pPr>
        <w:pStyle w:val="BodyText"/>
        <w:numPr>
          <w:ilvl w:val="1"/>
          <w:numId w:val="22"/>
        </w:numPr>
        <w:tabs>
          <w:tab w:val="left" w:pos="1134"/>
        </w:tabs>
        <w:ind w:left="1134" w:hanging="425"/>
        <w:jc w:val="both"/>
        <w:rPr>
          <w:rFonts w:cs="Times New Roman"/>
          <w:noProof/>
        </w:rPr>
      </w:pPr>
      <w:r w:rsidRPr="0026188E">
        <w:rPr>
          <w:rFonts w:cs="Times New Roman"/>
        </w:rPr>
        <w:t>ir ievērotas piemērojamās sistēmas prasības;</w:t>
      </w:r>
    </w:p>
    <w:p w:rsidR="00E6606B" w:rsidRPr="0026188E" w:rsidRDefault="00E6606B" w:rsidP="00C52C22">
      <w:pPr>
        <w:pStyle w:val="BodyText"/>
        <w:numPr>
          <w:ilvl w:val="1"/>
          <w:numId w:val="22"/>
        </w:numPr>
        <w:tabs>
          <w:tab w:val="left" w:pos="1134"/>
        </w:tabs>
        <w:ind w:left="1134" w:hanging="425"/>
        <w:jc w:val="both"/>
        <w:rPr>
          <w:rFonts w:cs="Times New Roman"/>
          <w:noProof/>
        </w:rPr>
      </w:pPr>
      <w:r w:rsidRPr="0026188E">
        <w:rPr>
          <w:rFonts w:cs="Times New Roman"/>
        </w:rPr>
        <w:t>tā ir iesniegta noteiktajā termiņā.</w:t>
      </w:r>
    </w:p>
    <w:p w:rsidR="00E6606B" w:rsidRPr="0026188E" w:rsidRDefault="00E6606B" w:rsidP="004B48CB">
      <w:pPr>
        <w:jc w:val="both"/>
        <w:rPr>
          <w:rFonts w:ascii="Times New Roman" w:eastAsia="Times New Roman" w:hAnsi="Times New Roman" w:cs="Times New Roman"/>
          <w:noProof/>
          <w:sz w:val="24"/>
          <w:szCs w:val="24"/>
        </w:rPr>
      </w:pPr>
    </w:p>
    <w:p w:rsidR="00C52C22" w:rsidRPr="0026188E" w:rsidRDefault="00C52C22" w:rsidP="004B48CB">
      <w:pPr>
        <w:jc w:val="both"/>
        <w:rPr>
          <w:rFonts w:ascii="Times New Roman" w:eastAsia="Times New Roman" w:hAnsi="Times New Roman" w:cs="Times New Roman"/>
          <w:noProof/>
          <w:sz w:val="24"/>
          <w:szCs w:val="24"/>
        </w:rPr>
      </w:pPr>
    </w:p>
    <w:p w:rsidR="00E6606B" w:rsidRPr="0026188E" w:rsidRDefault="00C52C22" w:rsidP="00D17C9D">
      <w:pPr>
        <w:pStyle w:val="Heading4"/>
        <w:rPr>
          <w:noProof/>
        </w:rPr>
      </w:pPr>
      <w:bookmarkStart w:id="20" w:name="_Toc478466692"/>
      <w:r w:rsidRPr="0026188E">
        <w:t>1.3. Piekļuve uzņēmēja datorsistēmai</w:t>
      </w:r>
      <w:bookmarkEnd w:id="20"/>
    </w:p>
    <w:p w:rsidR="00C52C22" w:rsidRPr="0026188E" w:rsidRDefault="00C52C22" w:rsidP="004B48CB">
      <w:pPr>
        <w:pStyle w:val="BodyText"/>
        <w:ind w:left="0" w:firstLine="2"/>
        <w:jc w:val="both"/>
        <w:rPr>
          <w:rFonts w:cs="Times New Roman"/>
          <w:noProof/>
        </w:rPr>
      </w:pPr>
    </w:p>
    <w:p w:rsidR="00C52C22" w:rsidRPr="0026188E" w:rsidRDefault="00C52C22" w:rsidP="004B48CB">
      <w:pPr>
        <w:pStyle w:val="BodyText"/>
        <w:ind w:left="0" w:firstLine="2"/>
        <w:jc w:val="both"/>
        <w:rPr>
          <w:rFonts w:cs="Times New Roman"/>
          <w:i/>
          <w:noProof/>
        </w:rPr>
      </w:pPr>
      <w:r w:rsidRPr="0026188E">
        <w:rPr>
          <w:rFonts w:cs="Times New Roman"/>
          <w:i/>
          <w:noProof/>
        </w:rPr>
        <w:t>UCC 127. panta 8. punkts</w:t>
      </w:r>
    </w:p>
    <w:p w:rsidR="00C52C22" w:rsidRPr="0026188E" w:rsidRDefault="00C52C22" w:rsidP="004B48CB">
      <w:pPr>
        <w:pStyle w:val="BodyText"/>
        <w:ind w:left="0" w:firstLine="2"/>
        <w:jc w:val="both"/>
        <w:rPr>
          <w:rFonts w:cs="Times New Roman"/>
          <w:noProof/>
        </w:rPr>
      </w:pPr>
    </w:p>
    <w:p w:rsidR="00E6606B" w:rsidRPr="0026188E" w:rsidRDefault="00E6606B" w:rsidP="004B48CB">
      <w:pPr>
        <w:pStyle w:val="BodyText"/>
        <w:ind w:left="0" w:firstLine="2"/>
        <w:jc w:val="both"/>
        <w:rPr>
          <w:rFonts w:cs="Times New Roman"/>
          <w:noProof/>
        </w:rPr>
      </w:pPr>
      <w:r w:rsidRPr="0026188E">
        <w:rPr>
          <w:rFonts w:cs="Times New Roman"/>
        </w:rPr>
        <w:t xml:space="preserve">Muita var pieņemt iesniegto paziņojumu un piekļūt </w:t>
      </w:r>
      <w:r w:rsidRPr="0026188E">
        <w:rPr>
          <w:rFonts w:cs="Times New Roman"/>
          <w:i/>
        </w:rPr>
        <w:t>ENS</w:t>
      </w:r>
      <w:r w:rsidRPr="0026188E">
        <w:rPr>
          <w:rFonts w:cs="Times New Roman"/>
        </w:rPr>
        <w:t xml:space="preserve"> datiem uzņēmēja datorsistēmā. Šādi var rīkoties, ja uzņēmēja sistēma:</w:t>
      </w:r>
    </w:p>
    <w:p w:rsidR="00C52C22" w:rsidRPr="0026188E" w:rsidRDefault="00C52C22" w:rsidP="004B48CB">
      <w:pPr>
        <w:pStyle w:val="BodyText"/>
        <w:ind w:left="0" w:firstLine="2"/>
        <w:jc w:val="both"/>
        <w:rPr>
          <w:rFonts w:cs="Times New Roman"/>
          <w:noProof/>
        </w:rPr>
      </w:pPr>
    </w:p>
    <w:p w:rsidR="00E6606B" w:rsidRPr="0026188E" w:rsidRDefault="00E6606B" w:rsidP="00C52C22">
      <w:pPr>
        <w:pStyle w:val="BodyText"/>
        <w:numPr>
          <w:ilvl w:val="1"/>
          <w:numId w:val="22"/>
        </w:numPr>
        <w:tabs>
          <w:tab w:val="left" w:pos="1134"/>
        </w:tabs>
        <w:ind w:left="1134" w:hanging="425"/>
        <w:jc w:val="both"/>
        <w:rPr>
          <w:rFonts w:cs="Times New Roman"/>
          <w:noProof/>
        </w:rPr>
      </w:pPr>
      <w:r w:rsidRPr="0026188E">
        <w:rPr>
          <w:rFonts w:cs="Times New Roman"/>
        </w:rPr>
        <w:t>uzglabā un apstrādā datus tādā veidā, kas ir savienojams ar piemērojamajām prasībām;</w:t>
      </w:r>
    </w:p>
    <w:p w:rsidR="00E6606B" w:rsidRPr="0026188E" w:rsidRDefault="00E6606B" w:rsidP="00C52C22">
      <w:pPr>
        <w:pStyle w:val="BodyText"/>
        <w:numPr>
          <w:ilvl w:val="1"/>
          <w:numId w:val="22"/>
        </w:numPr>
        <w:tabs>
          <w:tab w:val="left" w:pos="1134"/>
        </w:tabs>
        <w:ind w:left="1134" w:hanging="425"/>
        <w:jc w:val="both"/>
        <w:rPr>
          <w:rFonts w:cs="Times New Roman"/>
          <w:noProof/>
        </w:rPr>
      </w:pPr>
      <w:r w:rsidRPr="0026188E">
        <w:rPr>
          <w:rFonts w:cs="Times New Roman"/>
        </w:rPr>
        <w:t>nodrošina iespēju pārsūtīt informāciju uz nākamajām ostām un lidostām (sk. turpmāk 3.1. punktu).</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33"/>
        </w:rPr>
      </w:pPr>
    </w:p>
    <w:p w:rsidR="00E6606B" w:rsidRPr="0026188E" w:rsidRDefault="00C52C22" w:rsidP="00D17C9D">
      <w:pPr>
        <w:pStyle w:val="Heading4"/>
        <w:rPr>
          <w:noProof/>
        </w:rPr>
      </w:pPr>
      <w:bookmarkStart w:id="21" w:name="_Toc478466693"/>
      <w:r w:rsidRPr="0026188E">
        <w:t>1.4. Muitas deklarācijas vai pagaidu uzglabāšanas deklarācijas iepriekšēja iesniegšana</w:t>
      </w:r>
      <w:bookmarkEnd w:id="21"/>
    </w:p>
    <w:p w:rsidR="00C52C22" w:rsidRPr="0026188E" w:rsidRDefault="00C52C22" w:rsidP="00C52C22">
      <w:pPr>
        <w:pStyle w:val="BodyText"/>
        <w:ind w:left="0"/>
        <w:jc w:val="both"/>
        <w:rPr>
          <w:rFonts w:cs="Times New Roman"/>
          <w:noProof/>
        </w:rPr>
      </w:pPr>
    </w:p>
    <w:p w:rsidR="00C52C22" w:rsidRPr="0026188E" w:rsidRDefault="00C52C22" w:rsidP="00C52C22">
      <w:pPr>
        <w:pStyle w:val="BodyText"/>
        <w:ind w:left="0"/>
        <w:jc w:val="both"/>
        <w:rPr>
          <w:rFonts w:cs="Times New Roman"/>
          <w:i/>
          <w:noProof/>
        </w:rPr>
      </w:pPr>
      <w:r w:rsidRPr="0026188E">
        <w:rPr>
          <w:rFonts w:cs="Times New Roman"/>
          <w:i/>
          <w:noProof/>
        </w:rPr>
        <w:t>UCC 130. pants</w:t>
      </w:r>
    </w:p>
    <w:p w:rsidR="00C52C22" w:rsidRPr="0026188E" w:rsidRDefault="00C52C22" w:rsidP="00C52C22">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Ja muitas deklarācija vai pagaidu uzglabāšanas deklarācija (</w:t>
      </w:r>
      <w:r w:rsidRPr="0026188E">
        <w:rPr>
          <w:rFonts w:cs="Times New Roman"/>
          <w:i/>
        </w:rPr>
        <w:t>TSD</w:t>
      </w:r>
      <w:r w:rsidRPr="0026188E">
        <w:rPr>
          <w:rFonts w:cs="Times New Roman"/>
        </w:rPr>
        <w:t xml:space="preserve">) tiek iesniegta iepriekš un noteiktajā termiņā un ja tajā sniegti </w:t>
      </w:r>
      <w:r w:rsidRPr="0026188E">
        <w:rPr>
          <w:rFonts w:cs="Times New Roman"/>
          <w:i/>
        </w:rPr>
        <w:t>ENS</w:t>
      </w:r>
      <w:r w:rsidRPr="0026188E">
        <w:rPr>
          <w:rFonts w:cs="Times New Roman"/>
        </w:rPr>
        <w:t xml:space="preserve"> norādāmie dati, var piešķirt atbrīvojumu no </w:t>
      </w:r>
      <w:r w:rsidRPr="0026188E">
        <w:rPr>
          <w:rFonts w:cs="Times New Roman"/>
          <w:i/>
        </w:rPr>
        <w:t>ENS</w:t>
      </w:r>
      <w:r w:rsidRPr="0026188E">
        <w:rPr>
          <w:rFonts w:cs="Times New Roman"/>
        </w:rPr>
        <w:t xml:space="preserve"> iesniegšanas.</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33"/>
        </w:rPr>
      </w:pPr>
    </w:p>
    <w:p w:rsidR="00E6606B" w:rsidRPr="0026188E" w:rsidRDefault="00E6606B" w:rsidP="00D17C9D">
      <w:pPr>
        <w:pStyle w:val="Heading3"/>
        <w:rPr>
          <w:noProof/>
        </w:rPr>
      </w:pPr>
      <w:bookmarkStart w:id="22" w:name="_TOC_250015"/>
      <w:bookmarkStart w:id="23" w:name="_Toc478466694"/>
      <w:r w:rsidRPr="0026188E">
        <w:t>Datu prasības</w:t>
      </w:r>
      <w:bookmarkEnd w:id="22"/>
      <w:bookmarkEnd w:id="23"/>
    </w:p>
    <w:p w:rsidR="00E6606B" w:rsidRPr="0026188E" w:rsidRDefault="00E6606B" w:rsidP="004B48CB">
      <w:pPr>
        <w:jc w:val="both"/>
        <w:rPr>
          <w:rFonts w:ascii="Times New Roman" w:eastAsia="Times New Roman" w:hAnsi="Times New Roman" w:cs="Times New Roman"/>
          <w:b/>
          <w:bCs/>
          <w:noProof/>
          <w:sz w:val="24"/>
          <w:szCs w:val="20"/>
        </w:rPr>
      </w:pPr>
    </w:p>
    <w:p w:rsidR="00E6606B" w:rsidRPr="0026188E" w:rsidRDefault="00C52C22" w:rsidP="00D17C9D">
      <w:pPr>
        <w:pStyle w:val="Heading4"/>
        <w:rPr>
          <w:noProof/>
        </w:rPr>
      </w:pPr>
      <w:bookmarkStart w:id="24" w:name="_Toc478466695"/>
      <w:r w:rsidRPr="0026188E">
        <w:t>2.1. Piemērojamās datu prasības</w:t>
      </w:r>
      <w:bookmarkEnd w:id="24"/>
    </w:p>
    <w:p w:rsidR="00C52C22" w:rsidRPr="0026188E" w:rsidRDefault="00C52C22" w:rsidP="004B48CB">
      <w:pPr>
        <w:pStyle w:val="BodyText"/>
        <w:ind w:left="0"/>
        <w:jc w:val="both"/>
        <w:rPr>
          <w:rFonts w:cs="Times New Roman"/>
          <w:noProof/>
        </w:rPr>
      </w:pPr>
    </w:p>
    <w:p w:rsidR="008D297C" w:rsidRPr="0026188E" w:rsidRDefault="008D297C" w:rsidP="008D297C">
      <w:pPr>
        <w:jc w:val="both"/>
        <w:rPr>
          <w:rFonts w:ascii="Times New Roman" w:hAnsi="Times New Roman" w:cs="Times New Roman"/>
          <w:i/>
          <w:noProof/>
          <w:sz w:val="24"/>
        </w:rPr>
      </w:pPr>
      <w:r w:rsidRPr="0026188E">
        <w:rPr>
          <w:rFonts w:ascii="Times New Roman" w:hAnsi="Times New Roman" w:cs="Times New Roman"/>
          <w:i/>
          <w:noProof/>
          <w:sz w:val="24"/>
        </w:rPr>
        <w:t>TDA 9. pielikums</w:t>
      </w:r>
    </w:p>
    <w:p w:rsidR="008D297C" w:rsidRPr="0026188E" w:rsidRDefault="008D297C" w:rsidP="004B48CB">
      <w:pPr>
        <w:pStyle w:val="BodyText"/>
        <w:ind w:left="0"/>
        <w:jc w:val="both"/>
        <w:rPr>
          <w:rFonts w:cs="Times New Roman"/>
        </w:rPr>
      </w:pPr>
    </w:p>
    <w:p w:rsidR="00E6606B" w:rsidRPr="0026188E" w:rsidRDefault="00E6606B" w:rsidP="004B48CB">
      <w:pPr>
        <w:pStyle w:val="BodyText"/>
        <w:ind w:left="0"/>
        <w:jc w:val="both"/>
        <w:rPr>
          <w:rFonts w:cs="Times New Roman"/>
          <w:noProof/>
        </w:rPr>
      </w:pPr>
      <w:r w:rsidRPr="0026188E">
        <w:rPr>
          <w:rFonts w:cs="Times New Roman"/>
        </w:rPr>
        <w:t xml:space="preserve">Ar </w:t>
      </w:r>
      <w:r w:rsidRPr="0026188E">
        <w:rPr>
          <w:rFonts w:cs="Times New Roman"/>
          <w:i/>
        </w:rPr>
        <w:t>TDA</w:t>
      </w:r>
      <w:r w:rsidRPr="0026188E">
        <w:rPr>
          <w:rFonts w:cs="Times New Roman"/>
        </w:rPr>
        <w:t xml:space="preserve"> tiek atlikta </w:t>
      </w:r>
      <w:r w:rsidRPr="0026188E">
        <w:rPr>
          <w:rFonts w:cs="Times New Roman"/>
          <w:i/>
        </w:rPr>
        <w:t>UCC DA</w:t>
      </w:r>
      <w:r w:rsidRPr="0026188E">
        <w:rPr>
          <w:rFonts w:cs="Times New Roman"/>
        </w:rPr>
        <w:t xml:space="preserve"> B pielikumā noteikto jauno </w:t>
      </w:r>
      <w:r w:rsidRPr="0026188E">
        <w:rPr>
          <w:rFonts w:cs="Times New Roman"/>
          <w:i/>
        </w:rPr>
        <w:t>ENS</w:t>
      </w:r>
      <w:r w:rsidRPr="0026188E">
        <w:rPr>
          <w:rFonts w:cs="Times New Roman"/>
        </w:rPr>
        <w:t xml:space="preserve"> datu kopu izmantošana līdz </w:t>
      </w:r>
      <w:r w:rsidRPr="0026188E">
        <w:rPr>
          <w:rFonts w:cs="Times New Roman"/>
          <w:i/>
        </w:rPr>
        <w:t>ICS</w:t>
      </w:r>
      <w:r w:rsidRPr="0026188E">
        <w:rPr>
          <w:rFonts w:cs="Times New Roman"/>
        </w:rPr>
        <w:t xml:space="preserve"> 2.0 ieviešanai.</w:t>
      </w:r>
    </w:p>
    <w:p w:rsidR="00C52C22" w:rsidRPr="0026188E" w:rsidRDefault="00C52C22" w:rsidP="004B48CB">
      <w:pPr>
        <w:pStyle w:val="BodyText"/>
        <w:ind w:left="0"/>
        <w:jc w:val="both"/>
        <w:rPr>
          <w:rFonts w:cs="Times New Roman"/>
          <w:noProof/>
        </w:rPr>
      </w:pPr>
    </w:p>
    <w:p w:rsidR="00E6606B" w:rsidRPr="0026188E" w:rsidRDefault="00E6606B" w:rsidP="004B48CB">
      <w:pPr>
        <w:pStyle w:val="BodyText"/>
        <w:ind w:left="0" w:firstLine="2"/>
        <w:jc w:val="both"/>
        <w:rPr>
          <w:rFonts w:cs="Times New Roman"/>
          <w:noProof/>
        </w:rPr>
      </w:pPr>
      <w:r w:rsidRPr="0026188E">
        <w:rPr>
          <w:rFonts w:cs="Times New Roman"/>
        </w:rPr>
        <w:t>Šo datu kopu izmantošana netiks sākta 2016. gada 1. maijā. To vietā paliek spēkā pašreizējās datu prasības:</w:t>
      </w:r>
    </w:p>
    <w:p w:rsidR="00B90314" w:rsidRPr="0026188E" w:rsidRDefault="00B90314" w:rsidP="004B48CB">
      <w:pPr>
        <w:pStyle w:val="BodyText"/>
        <w:ind w:left="0" w:firstLine="2"/>
        <w:jc w:val="both"/>
        <w:rPr>
          <w:rFonts w:cs="Times New Roman"/>
          <w:noProof/>
        </w:rPr>
      </w:pPr>
    </w:p>
    <w:p w:rsidR="00E6606B" w:rsidRPr="0026188E" w:rsidRDefault="00E6606B" w:rsidP="00B90314">
      <w:pPr>
        <w:pStyle w:val="BodyText"/>
        <w:numPr>
          <w:ilvl w:val="2"/>
          <w:numId w:val="21"/>
        </w:numPr>
        <w:tabs>
          <w:tab w:val="left" w:pos="1134"/>
        </w:tabs>
        <w:ind w:left="1134" w:hanging="425"/>
        <w:jc w:val="both"/>
        <w:rPr>
          <w:rFonts w:cs="Times New Roman"/>
          <w:noProof/>
        </w:rPr>
      </w:pPr>
      <w:r w:rsidRPr="0026188E">
        <w:rPr>
          <w:rFonts w:cs="Times New Roman"/>
        </w:rPr>
        <w:t>gaisa transports;</w:t>
      </w:r>
    </w:p>
    <w:p w:rsidR="00E6606B" w:rsidRPr="0026188E" w:rsidRDefault="00E6606B" w:rsidP="00B90314">
      <w:pPr>
        <w:pStyle w:val="BodyText"/>
        <w:numPr>
          <w:ilvl w:val="2"/>
          <w:numId w:val="21"/>
        </w:numPr>
        <w:tabs>
          <w:tab w:val="left" w:pos="1134"/>
        </w:tabs>
        <w:ind w:left="1134" w:hanging="425"/>
        <w:jc w:val="both"/>
        <w:rPr>
          <w:rFonts w:cs="Times New Roman"/>
          <w:noProof/>
        </w:rPr>
      </w:pPr>
      <w:r w:rsidRPr="0026188E">
        <w:rPr>
          <w:rFonts w:cs="Times New Roman"/>
        </w:rPr>
        <w:t>ekspressūtījumi;</w:t>
      </w:r>
    </w:p>
    <w:p w:rsidR="00E6606B" w:rsidRPr="0026188E" w:rsidRDefault="00E6606B" w:rsidP="00B90314">
      <w:pPr>
        <w:pStyle w:val="BodyText"/>
        <w:numPr>
          <w:ilvl w:val="2"/>
          <w:numId w:val="21"/>
        </w:numPr>
        <w:tabs>
          <w:tab w:val="left" w:pos="1134"/>
        </w:tabs>
        <w:ind w:left="1134" w:hanging="425"/>
        <w:jc w:val="both"/>
        <w:rPr>
          <w:rFonts w:cs="Times New Roman"/>
          <w:noProof/>
        </w:rPr>
      </w:pPr>
      <w:r w:rsidRPr="0026188E">
        <w:rPr>
          <w:rFonts w:cs="Times New Roman"/>
        </w:rPr>
        <w:t>jūras transports;</w:t>
      </w:r>
    </w:p>
    <w:p w:rsidR="00E6606B" w:rsidRPr="0026188E" w:rsidRDefault="00E6606B" w:rsidP="00B90314">
      <w:pPr>
        <w:pStyle w:val="BodyText"/>
        <w:numPr>
          <w:ilvl w:val="2"/>
          <w:numId w:val="21"/>
        </w:numPr>
        <w:tabs>
          <w:tab w:val="left" w:pos="1134"/>
        </w:tabs>
        <w:ind w:left="1134" w:hanging="425"/>
        <w:jc w:val="both"/>
        <w:rPr>
          <w:rFonts w:cs="Times New Roman"/>
          <w:noProof/>
        </w:rPr>
      </w:pPr>
      <w:r w:rsidRPr="0026188E">
        <w:rPr>
          <w:rFonts w:cs="Times New Roman"/>
        </w:rPr>
        <w:lastRenderedPageBreak/>
        <w:t>autotransports;</w:t>
      </w:r>
    </w:p>
    <w:p w:rsidR="00E6606B" w:rsidRPr="0026188E" w:rsidRDefault="00E6606B" w:rsidP="00B90314">
      <w:pPr>
        <w:pStyle w:val="BodyText"/>
        <w:numPr>
          <w:ilvl w:val="2"/>
          <w:numId w:val="21"/>
        </w:numPr>
        <w:tabs>
          <w:tab w:val="left" w:pos="1134"/>
        </w:tabs>
        <w:ind w:left="1134" w:hanging="425"/>
        <w:jc w:val="both"/>
        <w:rPr>
          <w:rFonts w:cs="Times New Roman"/>
          <w:noProof/>
        </w:rPr>
      </w:pPr>
      <w:r w:rsidRPr="0026188E">
        <w:rPr>
          <w:rFonts w:cs="Times New Roman"/>
        </w:rPr>
        <w:t>dzelzceļa transports;</w:t>
      </w:r>
    </w:p>
    <w:p w:rsidR="00E6606B" w:rsidRPr="0026188E" w:rsidRDefault="00E6606B" w:rsidP="00B90314">
      <w:pPr>
        <w:pStyle w:val="BodyText"/>
        <w:numPr>
          <w:ilvl w:val="2"/>
          <w:numId w:val="21"/>
        </w:numPr>
        <w:tabs>
          <w:tab w:val="left" w:pos="1134"/>
        </w:tabs>
        <w:ind w:left="1134" w:hanging="425"/>
        <w:jc w:val="both"/>
        <w:rPr>
          <w:rFonts w:cs="Times New Roman"/>
          <w:noProof/>
        </w:rPr>
      </w:pPr>
      <w:r w:rsidRPr="0026188E">
        <w:rPr>
          <w:rFonts w:cs="Times New Roman"/>
        </w:rPr>
        <w:t>atzītie uzņēmēji.</w:t>
      </w:r>
    </w:p>
    <w:p w:rsidR="00E6606B" w:rsidRPr="0026188E" w:rsidRDefault="00E6606B" w:rsidP="004B48CB">
      <w:pPr>
        <w:jc w:val="both"/>
        <w:rPr>
          <w:rFonts w:ascii="Times New Roman" w:eastAsia="Times New Roman" w:hAnsi="Times New Roman" w:cs="Times New Roman"/>
          <w:noProof/>
          <w:sz w:val="24"/>
          <w:szCs w:val="33"/>
        </w:rPr>
      </w:pPr>
    </w:p>
    <w:p w:rsidR="00E6606B" w:rsidRPr="0026188E" w:rsidRDefault="00E6606B" w:rsidP="004B48CB">
      <w:pPr>
        <w:pStyle w:val="BodyText"/>
        <w:ind w:left="0"/>
        <w:jc w:val="both"/>
        <w:rPr>
          <w:rFonts w:cs="Times New Roman"/>
          <w:noProof/>
        </w:rPr>
      </w:pPr>
      <w:r w:rsidRPr="0026188E">
        <w:rPr>
          <w:rFonts w:cs="Times New Roman"/>
          <w:i/>
        </w:rPr>
        <w:t>ENS</w:t>
      </w:r>
      <w:r w:rsidRPr="0026188E">
        <w:rPr>
          <w:rFonts w:cs="Times New Roman"/>
        </w:rPr>
        <w:t xml:space="preserve"> datu elementi, kas ir jāizmanto pārejas periodā, ir norādīti </w:t>
      </w:r>
      <w:r w:rsidRPr="0026188E">
        <w:rPr>
          <w:rFonts w:cs="Times New Roman"/>
          <w:i/>
        </w:rPr>
        <w:t>TDA</w:t>
      </w:r>
      <w:r w:rsidRPr="0026188E">
        <w:rPr>
          <w:rFonts w:cs="Times New Roman"/>
        </w:rPr>
        <w:t xml:space="preserve"> 9. pielikuma A papildinājumā.</w:t>
      </w:r>
    </w:p>
    <w:p w:rsidR="00E6606B" w:rsidRPr="0026188E" w:rsidRDefault="00E6606B" w:rsidP="004B48CB">
      <w:pPr>
        <w:jc w:val="both"/>
        <w:rPr>
          <w:rFonts w:ascii="Times New Roman" w:eastAsia="Times New Roman" w:hAnsi="Times New Roman" w:cs="Times New Roman"/>
          <w:noProof/>
          <w:sz w:val="24"/>
          <w:szCs w:val="24"/>
        </w:rPr>
      </w:pPr>
    </w:p>
    <w:p w:rsidR="00B90314" w:rsidRPr="0026188E" w:rsidRDefault="00B90314" w:rsidP="00D17C9D">
      <w:pPr>
        <w:pStyle w:val="Heading4"/>
        <w:rPr>
          <w:noProof/>
        </w:rPr>
      </w:pPr>
    </w:p>
    <w:p w:rsidR="00E6606B" w:rsidRPr="0026188E" w:rsidRDefault="00B90314" w:rsidP="00D17C9D">
      <w:pPr>
        <w:pStyle w:val="Heading4"/>
        <w:rPr>
          <w:noProof/>
        </w:rPr>
      </w:pPr>
      <w:bookmarkStart w:id="25" w:name="_Toc478466696"/>
      <w:r w:rsidRPr="0026188E">
        <w:t>2.2.</w:t>
      </w:r>
      <w:r w:rsidRPr="0026188E">
        <w:rPr>
          <w:noProof/>
        </w:rPr>
        <w:t xml:space="preserve"> </w:t>
      </w:r>
      <w:r w:rsidRPr="0026188E">
        <w:t>Izraudzītās datu prasības</w:t>
      </w:r>
      <w:bookmarkEnd w:id="25"/>
    </w:p>
    <w:p w:rsidR="00E6606B" w:rsidRPr="0026188E" w:rsidRDefault="00E6606B" w:rsidP="00D17C9D">
      <w:pPr>
        <w:ind w:left="851" w:hanging="425"/>
        <w:jc w:val="both"/>
        <w:rPr>
          <w:rFonts w:ascii="Times New Roman" w:eastAsia="Times New Roman" w:hAnsi="Times New Roman" w:cs="Times New Roman"/>
          <w:b/>
          <w:bCs/>
          <w:noProof/>
          <w:sz w:val="24"/>
          <w:szCs w:val="18"/>
        </w:rPr>
      </w:pPr>
    </w:p>
    <w:p w:rsidR="00D17C9D" w:rsidRPr="0026188E" w:rsidRDefault="00E6606B" w:rsidP="00D17C9D">
      <w:pPr>
        <w:pStyle w:val="BodyText"/>
        <w:numPr>
          <w:ilvl w:val="2"/>
          <w:numId w:val="21"/>
        </w:numPr>
        <w:tabs>
          <w:tab w:val="left" w:pos="426"/>
        </w:tabs>
        <w:ind w:left="851" w:hanging="425"/>
        <w:jc w:val="both"/>
        <w:rPr>
          <w:rFonts w:cs="Times New Roman"/>
          <w:noProof/>
        </w:rPr>
      </w:pPr>
      <w:r w:rsidRPr="0026188E">
        <w:rPr>
          <w:rFonts w:cs="Times New Roman"/>
          <w:b/>
        </w:rPr>
        <w:t>Uzņēmēja reģistrācijas un identifikācijas numurs.</w:t>
      </w:r>
    </w:p>
    <w:p w:rsidR="00D17C9D" w:rsidRPr="0026188E" w:rsidRDefault="00D17C9D" w:rsidP="00D17C9D">
      <w:pPr>
        <w:pStyle w:val="BodyText"/>
        <w:tabs>
          <w:tab w:val="left" w:pos="426"/>
        </w:tabs>
        <w:ind w:left="0"/>
        <w:jc w:val="both"/>
        <w:rPr>
          <w:rFonts w:cs="Times New Roman"/>
        </w:rPr>
      </w:pPr>
    </w:p>
    <w:p w:rsidR="00E6606B" w:rsidRPr="0026188E" w:rsidRDefault="00E6606B" w:rsidP="00D17C9D">
      <w:pPr>
        <w:pStyle w:val="BodyText"/>
        <w:tabs>
          <w:tab w:val="left" w:pos="426"/>
        </w:tabs>
        <w:ind w:left="0"/>
        <w:jc w:val="both"/>
        <w:rPr>
          <w:rFonts w:cs="Times New Roman"/>
          <w:noProof/>
        </w:rPr>
      </w:pPr>
      <w:r w:rsidRPr="0026188E">
        <w:rPr>
          <w:rFonts w:cs="Times New Roman"/>
        </w:rPr>
        <w:t xml:space="preserve">Personai, kura iesniedz </w:t>
      </w:r>
      <w:r w:rsidRPr="0026188E">
        <w:rPr>
          <w:rFonts w:cs="Times New Roman"/>
          <w:i/>
        </w:rPr>
        <w:t>ENS</w:t>
      </w:r>
      <w:r w:rsidRPr="0026188E">
        <w:rPr>
          <w:rFonts w:cs="Times New Roman"/>
        </w:rPr>
        <w:t>, ir jānorāda savs uzņēmēja reģistrācijas un identifikācijas numurs (</w:t>
      </w:r>
      <w:r w:rsidRPr="0026188E">
        <w:rPr>
          <w:rFonts w:cs="Times New Roman"/>
          <w:i/>
        </w:rPr>
        <w:t>EORI</w:t>
      </w:r>
      <w:r w:rsidRPr="0026188E">
        <w:rPr>
          <w:rFonts w:cs="Times New Roman"/>
        </w:rPr>
        <w:t xml:space="preserve">). Ja </w:t>
      </w:r>
      <w:r w:rsidRPr="0026188E">
        <w:rPr>
          <w:rFonts w:cs="Times New Roman"/>
          <w:i/>
        </w:rPr>
        <w:t>ENS</w:t>
      </w:r>
      <w:r w:rsidRPr="0026188E">
        <w:rPr>
          <w:rFonts w:cs="Times New Roman"/>
        </w:rPr>
        <w:t xml:space="preserve"> ar vienu pilnīgu datu kopu iesniedz cita persona, kura nav pārvadātājs, piemēram, ja muitas aģents rīkojas pārvadātāja vārdā un iesniedz </w:t>
      </w:r>
      <w:r w:rsidRPr="0026188E">
        <w:rPr>
          <w:rFonts w:cs="Times New Roman"/>
          <w:i/>
        </w:rPr>
        <w:t>ENS</w:t>
      </w:r>
      <w:r w:rsidRPr="0026188E">
        <w:rPr>
          <w:rFonts w:cs="Times New Roman"/>
        </w:rPr>
        <w:t xml:space="preserve">, tad norāda arī pārvadātāja </w:t>
      </w:r>
      <w:r w:rsidRPr="0026188E">
        <w:rPr>
          <w:rFonts w:cs="Times New Roman"/>
          <w:i/>
        </w:rPr>
        <w:t>EORI</w:t>
      </w:r>
      <w:r w:rsidRPr="0026188E">
        <w:rPr>
          <w:rFonts w:cs="Times New Roman"/>
        </w:rPr>
        <w:t>.</w:t>
      </w:r>
    </w:p>
    <w:p w:rsidR="00E6606B" w:rsidRPr="0026188E" w:rsidRDefault="00E6606B" w:rsidP="004B48CB">
      <w:pPr>
        <w:jc w:val="both"/>
        <w:rPr>
          <w:rFonts w:ascii="Times New Roman" w:hAnsi="Times New Roman" w:cs="Times New Roman"/>
          <w:noProof/>
          <w:sz w:val="24"/>
        </w:rPr>
      </w:pPr>
    </w:p>
    <w:p w:rsidR="00E6606B" w:rsidRPr="0026188E" w:rsidRDefault="00E6606B" w:rsidP="00D17C9D">
      <w:pPr>
        <w:pStyle w:val="Heading4"/>
        <w:numPr>
          <w:ilvl w:val="2"/>
          <w:numId w:val="21"/>
        </w:numPr>
        <w:rPr>
          <w:noProof/>
        </w:rPr>
      </w:pPr>
      <w:bookmarkStart w:id="26" w:name="_Toc478466697"/>
      <w:r w:rsidRPr="0026188E">
        <w:t>Preču apraksts</w:t>
      </w:r>
      <w:bookmarkEnd w:id="26"/>
    </w:p>
    <w:p w:rsidR="00B90314" w:rsidRPr="0026188E" w:rsidRDefault="00B90314"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Attiecībā uz pieņemamiem un nepieņemamiem apzīmējumiem, kurus izmanto preču aprakstīšanai </w:t>
      </w:r>
      <w:r w:rsidRPr="0026188E">
        <w:rPr>
          <w:rFonts w:cs="Times New Roman"/>
          <w:i/>
        </w:rPr>
        <w:t>ENS</w:t>
      </w:r>
      <w:r w:rsidRPr="0026188E">
        <w:rPr>
          <w:rFonts w:cs="Times New Roman"/>
        </w:rPr>
        <w:t>, ir pieejamas šādas pamatnostādnes:</w:t>
      </w:r>
    </w:p>
    <w:p w:rsidR="00B90314" w:rsidRPr="0026188E" w:rsidRDefault="00B90314" w:rsidP="004B48CB">
      <w:pPr>
        <w:pStyle w:val="BodyText"/>
        <w:ind w:left="0"/>
        <w:jc w:val="both"/>
        <w:rPr>
          <w:rFonts w:cs="Times New Roman"/>
          <w:noProof/>
        </w:rPr>
      </w:pPr>
    </w:p>
    <w:p w:rsidR="00E6606B" w:rsidRPr="0026188E" w:rsidRDefault="00D17C9D" w:rsidP="004B48CB">
      <w:pPr>
        <w:pStyle w:val="BodyText"/>
        <w:ind w:left="0"/>
        <w:jc w:val="both"/>
        <w:rPr>
          <w:rFonts w:cs="Times New Roman"/>
          <w:noProof/>
        </w:rPr>
      </w:pPr>
      <w:r w:rsidRPr="0026188E">
        <w:rPr>
          <w:rFonts w:cs="Times New Roman"/>
          <w:noProof/>
          <w:u w:val="single" w:color="000000"/>
        </w:rPr>
        <w:t>http://ec.europa.eu/taxation_customs/resources/documents/customs/poli</w:t>
      </w:r>
      <w:r w:rsidR="00E6606B" w:rsidRPr="0026188E">
        <w:rPr>
          <w:rFonts w:cs="Times New Roman"/>
          <w:noProof/>
          <w:u w:val="single" w:color="000000"/>
        </w:rPr>
        <w:t>cy_issues/customs_security/acceptable_goods_description_guidelines</w:t>
      </w:r>
      <w:r w:rsidRPr="0026188E">
        <w:rPr>
          <w:rFonts w:cs="Times New Roman"/>
          <w:noProof/>
          <w:u w:val="single" w:color="000000"/>
        </w:rPr>
        <w:t>_</w:t>
      </w:r>
      <w:r w:rsidR="00E6606B" w:rsidRPr="0026188E">
        <w:rPr>
          <w:rFonts w:cs="Times New Roman"/>
          <w:noProof/>
          <w:u w:val="single" w:color="000000"/>
        </w:rPr>
        <w:t>lv.pdf</w:t>
      </w:r>
    </w:p>
    <w:p w:rsidR="00B90314" w:rsidRPr="0026188E" w:rsidRDefault="00B90314" w:rsidP="00D17C9D">
      <w:pPr>
        <w:pStyle w:val="Heading4"/>
        <w:rPr>
          <w:noProof/>
        </w:rPr>
      </w:pPr>
      <w:bookmarkStart w:id="27" w:name="_TOC_250014"/>
    </w:p>
    <w:p w:rsidR="00B90314" w:rsidRPr="0026188E" w:rsidRDefault="00B90314" w:rsidP="00D17C9D">
      <w:pPr>
        <w:pStyle w:val="Heading4"/>
        <w:rPr>
          <w:noProof/>
        </w:rPr>
      </w:pPr>
    </w:p>
    <w:p w:rsidR="00E6606B" w:rsidRPr="0026188E" w:rsidRDefault="00B90314" w:rsidP="00D17C9D">
      <w:pPr>
        <w:pStyle w:val="Heading3"/>
        <w:rPr>
          <w:noProof/>
        </w:rPr>
      </w:pPr>
      <w:bookmarkStart w:id="28" w:name="_Toc478466698"/>
      <w:r w:rsidRPr="0026188E">
        <w:t xml:space="preserve">Kompetentā muitas iestāde, kurai iesniedzama </w:t>
      </w:r>
      <w:r w:rsidRPr="0026188E">
        <w:rPr>
          <w:i/>
        </w:rPr>
        <w:t>ENS</w:t>
      </w:r>
      <w:bookmarkEnd w:id="27"/>
      <w:bookmarkEnd w:id="28"/>
    </w:p>
    <w:p w:rsidR="00E6606B" w:rsidRPr="0026188E" w:rsidRDefault="00E6606B" w:rsidP="004B48CB">
      <w:pPr>
        <w:jc w:val="both"/>
        <w:rPr>
          <w:rFonts w:ascii="Times New Roman" w:eastAsia="Times New Roman" w:hAnsi="Times New Roman" w:cs="Times New Roman"/>
          <w:b/>
          <w:bCs/>
          <w:noProof/>
          <w:sz w:val="24"/>
          <w:szCs w:val="23"/>
        </w:rPr>
      </w:pPr>
    </w:p>
    <w:p w:rsidR="00E6606B" w:rsidRPr="0026188E" w:rsidRDefault="00B90314" w:rsidP="00D17C9D">
      <w:pPr>
        <w:pStyle w:val="Heading4"/>
        <w:rPr>
          <w:noProof/>
        </w:rPr>
      </w:pPr>
      <w:bookmarkStart w:id="29" w:name="_TOC_250013"/>
      <w:bookmarkStart w:id="30" w:name="_Toc478466699"/>
      <w:r w:rsidRPr="0026188E">
        <w:t>3.1.</w:t>
      </w:r>
      <w:r w:rsidRPr="0026188E">
        <w:rPr>
          <w:i/>
          <w:noProof/>
        </w:rPr>
        <w:t xml:space="preserve"> </w:t>
      </w:r>
      <w:r w:rsidRPr="0026188E">
        <w:t>Pirmā ievešanas muitas iestāde</w:t>
      </w:r>
      <w:bookmarkEnd w:id="29"/>
      <w:bookmarkEnd w:id="30"/>
    </w:p>
    <w:p w:rsidR="00B90314" w:rsidRPr="0026188E" w:rsidRDefault="00B90314" w:rsidP="004B48CB">
      <w:pPr>
        <w:pStyle w:val="BodyText"/>
        <w:ind w:left="0"/>
        <w:jc w:val="both"/>
        <w:rPr>
          <w:rFonts w:cs="Times New Roman"/>
          <w:noProof/>
        </w:rPr>
      </w:pPr>
    </w:p>
    <w:p w:rsidR="008D297C" w:rsidRPr="0026188E" w:rsidRDefault="008D297C" w:rsidP="008D297C">
      <w:pPr>
        <w:jc w:val="both"/>
        <w:rPr>
          <w:rFonts w:ascii="Times New Roman" w:hAnsi="Times New Roman" w:cs="Times New Roman"/>
          <w:i/>
          <w:noProof/>
          <w:sz w:val="24"/>
        </w:rPr>
      </w:pPr>
      <w:r w:rsidRPr="0026188E">
        <w:rPr>
          <w:rFonts w:ascii="Times New Roman" w:hAnsi="Times New Roman" w:cs="Times New Roman"/>
          <w:i/>
          <w:noProof/>
          <w:sz w:val="24"/>
        </w:rPr>
        <w:t>UCC 127. panta 3. punkts</w:t>
      </w:r>
    </w:p>
    <w:p w:rsidR="008D297C" w:rsidRPr="0026188E" w:rsidRDefault="008D297C"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Attiecībā uz precēm, kas tiek ievestas ES no trešās valsts ar kuģi vai gaisa kuģi, kurš piestāj vairāk nekā vienā ES muitas teritorijā esošā ostā vai lidostā, </w:t>
      </w:r>
      <w:r w:rsidRPr="0026188E">
        <w:rPr>
          <w:rFonts w:cs="Times New Roman"/>
          <w:i/>
        </w:rPr>
        <w:t>ENS</w:t>
      </w:r>
      <w:r w:rsidRPr="0026188E">
        <w:rPr>
          <w:rFonts w:cs="Times New Roman"/>
        </w:rPr>
        <w:t xml:space="preserve"> jāiesniedz pirmajā ievešanas muitas iestādē.</w:t>
      </w:r>
    </w:p>
    <w:p w:rsidR="00B90314" w:rsidRPr="0026188E" w:rsidRDefault="00B90314" w:rsidP="004B48CB">
      <w:pPr>
        <w:pStyle w:val="BodyText"/>
        <w:ind w:left="0"/>
        <w:jc w:val="both"/>
        <w:rPr>
          <w:rFonts w:cs="Times New Roman"/>
          <w:noProof/>
        </w:rPr>
      </w:pPr>
    </w:p>
    <w:p w:rsidR="00E6606B" w:rsidRPr="0026188E" w:rsidRDefault="00E6606B" w:rsidP="004B48CB">
      <w:pPr>
        <w:pStyle w:val="BodyText"/>
        <w:ind w:left="0" w:firstLine="2"/>
        <w:jc w:val="both"/>
        <w:rPr>
          <w:rFonts w:cs="Times New Roman"/>
          <w:noProof/>
        </w:rPr>
      </w:pPr>
      <w:r w:rsidRPr="0026188E">
        <w:rPr>
          <w:rFonts w:cs="Times New Roman"/>
        </w:rPr>
        <w:t xml:space="preserve">Ja kuģis vai gaisa kuģis ceļā starp ES galamērķiem piestāj trešās valsts ostā vai lidostā, tad jāiesniedz jauna </w:t>
      </w:r>
      <w:r w:rsidRPr="0026188E">
        <w:rPr>
          <w:rFonts w:cs="Times New Roman"/>
          <w:i/>
        </w:rPr>
        <w:t>ENS</w:t>
      </w:r>
      <w:r w:rsidRPr="0026188E">
        <w:rPr>
          <w:rFonts w:cs="Times New Roman"/>
        </w:rPr>
        <w:t xml:space="preserve"> pirmajai ievešanas muitas iestādei par visām transportlīdzeklī esošajām precēm saskaņā ar visiem </w:t>
      </w:r>
      <w:r w:rsidRPr="0026188E">
        <w:rPr>
          <w:rFonts w:cs="Times New Roman"/>
          <w:i/>
        </w:rPr>
        <w:t>ENS</w:t>
      </w:r>
      <w:r w:rsidRPr="0026188E">
        <w:rPr>
          <w:rFonts w:cs="Times New Roman"/>
        </w:rPr>
        <w:t xml:space="preserve"> noteikumiem un procedūrām.</w:t>
      </w:r>
    </w:p>
    <w:p w:rsidR="00B90314" w:rsidRPr="0026188E" w:rsidRDefault="00B90314" w:rsidP="004B48CB">
      <w:pPr>
        <w:pStyle w:val="BodyText"/>
        <w:ind w:left="0" w:firstLine="2"/>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i/>
        </w:rPr>
        <w:t>ENS</w:t>
      </w:r>
      <w:r w:rsidRPr="0026188E">
        <w:rPr>
          <w:rFonts w:cs="Times New Roman"/>
        </w:rPr>
        <w:t xml:space="preserve"> nav jāiesniedz par kuģiem vai gaisa kuģiem, kuri attiecīgi kuģo vai lido no vienas ES ostas vai lidostas uz otru.</w:t>
      </w:r>
    </w:p>
    <w:p w:rsidR="00E6606B" w:rsidRPr="0026188E" w:rsidRDefault="00E6606B" w:rsidP="004B48CB">
      <w:pPr>
        <w:jc w:val="both"/>
        <w:rPr>
          <w:rFonts w:ascii="Times New Roman" w:eastAsia="Times New Roman" w:hAnsi="Times New Roman" w:cs="Times New Roman"/>
          <w:noProof/>
          <w:sz w:val="24"/>
          <w:szCs w:val="28"/>
        </w:rPr>
      </w:pPr>
    </w:p>
    <w:p w:rsidR="00E6606B" w:rsidRPr="0026188E" w:rsidRDefault="00E6606B" w:rsidP="004B48CB">
      <w:pPr>
        <w:pStyle w:val="BodyText"/>
        <w:ind w:left="0"/>
        <w:jc w:val="both"/>
        <w:rPr>
          <w:rFonts w:cs="Times New Roman"/>
          <w:noProof/>
        </w:rPr>
      </w:pPr>
      <w:r w:rsidRPr="0026188E">
        <w:rPr>
          <w:rFonts w:cs="Times New Roman"/>
        </w:rPr>
        <w:t>Vienmēr, kad pirmā ievešanas muitas iestāde identificē risku saistībā ar precēm, kuras tiek vestas ar kuģi vai gaisa kuģi, tai jānosūta riska novērtēšanas rezultāti attiecīgajām muitas iestādēm, lai šīs preces varētu pakļaut muitas kontrolei pēc to atvešanas (riska tips B) vai pēc plānotās izkraušanas (riska tips C).</w:t>
      </w:r>
    </w:p>
    <w:p w:rsidR="00E6606B" w:rsidRPr="0026188E" w:rsidRDefault="00E6606B" w:rsidP="004B48CB">
      <w:pPr>
        <w:jc w:val="both"/>
        <w:rPr>
          <w:rFonts w:ascii="Times New Roman" w:eastAsia="Times New Roman" w:hAnsi="Times New Roman" w:cs="Times New Roman"/>
          <w:noProof/>
          <w:sz w:val="24"/>
          <w:szCs w:val="28"/>
        </w:rPr>
      </w:pPr>
    </w:p>
    <w:p w:rsidR="00E6606B" w:rsidRPr="0026188E" w:rsidRDefault="00E6606B" w:rsidP="004B48CB">
      <w:pPr>
        <w:pStyle w:val="BodyText"/>
        <w:ind w:left="0"/>
        <w:jc w:val="both"/>
        <w:rPr>
          <w:rFonts w:cs="Times New Roman"/>
          <w:noProof/>
        </w:rPr>
      </w:pPr>
      <w:r w:rsidRPr="0026188E">
        <w:rPr>
          <w:rFonts w:cs="Times New Roman"/>
        </w:rPr>
        <w:t>Pirmajai ievešanas muitas iestādei ir nekavējoties jārīkojas ārkārtas gadījumos, kad tiek uzskatīts, ka krava, kas paliek uz kuģa (</w:t>
      </w:r>
      <w:r w:rsidRPr="0026188E">
        <w:rPr>
          <w:rFonts w:cs="Times New Roman"/>
          <w:i/>
        </w:rPr>
        <w:t>FROB</w:t>
      </w:r>
      <w:r w:rsidRPr="0026188E">
        <w:rPr>
          <w:rFonts w:cs="Times New Roman"/>
        </w:rPr>
        <w:t>), rada tik nopietnus draudus ES drošumam un drošībai, ka nepieciešama tūlītēja iejaukšanās.</w:t>
      </w:r>
    </w:p>
    <w:p w:rsidR="00E6606B" w:rsidRPr="0026188E" w:rsidRDefault="00E6606B" w:rsidP="004B48CB">
      <w:pPr>
        <w:jc w:val="both"/>
        <w:rPr>
          <w:rFonts w:ascii="Times New Roman" w:eastAsia="Times New Roman" w:hAnsi="Times New Roman" w:cs="Times New Roman"/>
          <w:noProof/>
          <w:sz w:val="24"/>
          <w:szCs w:val="28"/>
        </w:rPr>
      </w:pPr>
    </w:p>
    <w:p w:rsidR="00E6606B" w:rsidRPr="0026188E" w:rsidRDefault="00E6606B" w:rsidP="004B48CB">
      <w:pPr>
        <w:pStyle w:val="BodyText"/>
        <w:ind w:left="0"/>
        <w:jc w:val="both"/>
        <w:rPr>
          <w:rFonts w:cs="Times New Roman"/>
          <w:noProof/>
        </w:rPr>
      </w:pPr>
      <w:r w:rsidRPr="0026188E">
        <w:rPr>
          <w:rFonts w:cs="Times New Roman"/>
        </w:rPr>
        <w:t xml:space="preserve">Tāljūras konteineru pārvadājumu gadījumā, kad preces netiek iekrautas kuģī ievešanai ES, 24 stundu laikā jāsniedz atbilstīgs ziņojums personai, kura iesniedz </w:t>
      </w:r>
      <w:r w:rsidRPr="0026188E">
        <w:rPr>
          <w:rFonts w:cs="Times New Roman"/>
          <w:i/>
        </w:rPr>
        <w:t>ENS</w:t>
      </w:r>
      <w:r w:rsidRPr="0026188E">
        <w:rPr>
          <w:rFonts w:cs="Times New Roman"/>
        </w:rPr>
        <w:t xml:space="preserve">, un arī pārvadātājam, ja tas nav minētā persona, riska novērtēšanas veikšanai pēc </w:t>
      </w:r>
      <w:r w:rsidRPr="0026188E">
        <w:rPr>
          <w:rFonts w:cs="Times New Roman"/>
          <w:i/>
        </w:rPr>
        <w:t>ENS</w:t>
      </w:r>
      <w:r w:rsidRPr="0026188E">
        <w:rPr>
          <w:rFonts w:cs="Times New Roman"/>
        </w:rPr>
        <w:t xml:space="preserve"> iesniegšanas. Ja riska informācija tiek saņemta pēc kuģa izbraukšanas, šāda neatliekama darbība izņēmuma kārtā jāveic kā kontrole pirmajā ievešanas vietā.</w:t>
      </w:r>
    </w:p>
    <w:p w:rsidR="00E6606B" w:rsidRPr="0026188E" w:rsidRDefault="00E6606B" w:rsidP="004B48CB">
      <w:pPr>
        <w:jc w:val="both"/>
        <w:rPr>
          <w:rFonts w:ascii="Times New Roman" w:eastAsia="Times New Roman" w:hAnsi="Times New Roman" w:cs="Times New Roman"/>
          <w:noProof/>
          <w:sz w:val="24"/>
          <w:szCs w:val="24"/>
        </w:rPr>
      </w:pPr>
    </w:p>
    <w:p w:rsidR="00B90314" w:rsidRPr="0026188E" w:rsidRDefault="00B90314" w:rsidP="004B48CB">
      <w:pPr>
        <w:jc w:val="both"/>
        <w:rPr>
          <w:rFonts w:ascii="Times New Roman" w:eastAsia="Times New Roman" w:hAnsi="Times New Roman" w:cs="Times New Roman"/>
          <w:noProof/>
          <w:sz w:val="24"/>
          <w:szCs w:val="34"/>
        </w:rPr>
      </w:pPr>
    </w:p>
    <w:p w:rsidR="00E6606B" w:rsidRPr="0026188E" w:rsidRDefault="00B90314" w:rsidP="00D17C9D">
      <w:pPr>
        <w:pStyle w:val="Heading4"/>
        <w:rPr>
          <w:noProof/>
        </w:rPr>
      </w:pPr>
      <w:bookmarkStart w:id="31" w:name="_TOC_250012"/>
      <w:bookmarkStart w:id="32" w:name="_Toc478466700"/>
      <w:r w:rsidRPr="0026188E">
        <w:t xml:space="preserve">3.2. </w:t>
      </w:r>
      <w:r w:rsidRPr="0026188E">
        <w:rPr>
          <w:i/>
        </w:rPr>
        <w:t>ENS</w:t>
      </w:r>
      <w:r w:rsidRPr="0026188E">
        <w:t xml:space="preserve"> iesniegšana citai muitas iestādei</w:t>
      </w:r>
      <w:bookmarkEnd w:id="31"/>
      <w:bookmarkEnd w:id="32"/>
    </w:p>
    <w:p w:rsidR="00E6606B" w:rsidRPr="0026188E" w:rsidRDefault="00E6606B" w:rsidP="004B48CB">
      <w:pPr>
        <w:jc w:val="both"/>
        <w:rPr>
          <w:rFonts w:ascii="Times New Roman" w:eastAsia="Times New Roman" w:hAnsi="Times New Roman" w:cs="Times New Roman"/>
          <w:b/>
          <w:bCs/>
          <w:noProof/>
          <w:sz w:val="24"/>
          <w:szCs w:val="24"/>
        </w:rPr>
      </w:pPr>
    </w:p>
    <w:p w:rsidR="00D17C9D" w:rsidRPr="0026188E" w:rsidRDefault="00D17C9D" w:rsidP="00D17C9D">
      <w:pPr>
        <w:jc w:val="both"/>
        <w:rPr>
          <w:rFonts w:ascii="Times New Roman" w:eastAsia="Times New Roman" w:hAnsi="Times New Roman" w:cs="Times New Roman"/>
          <w:i/>
          <w:noProof/>
          <w:sz w:val="24"/>
          <w:szCs w:val="34"/>
        </w:rPr>
      </w:pPr>
      <w:r w:rsidRPr="0026188E">
        <w:rPr>
          <w:rFonts w:ascii="Times New Roman" w:hAnsi="Times New Roman" w:cs="Times New Roman"/>
          <w:i/>
          <w:noProof/>
          <w:sz w:val="24"/>
        </w:rPr>
        <w:t>UCC 127. panta 3. punkta 2. daļa</w:t>
      </w:r>
    </w:p>
    <w:p w:rsidR="00D17C9D" w:rsidRPr="0026188E" w:rsidRDefault="00D17C9D" w:rsidP="004B48CB">
      <w:pPr>
        <w:jc w:val="both"/>
        <w:rPr>
          <w:rFonts w:ascii="Times New Roman" w:eastAsia="Times New Roman" w:hAnsi="Times New Roman" w:cs="Times New Roman"/>
          <w:b/>
          <w:bCs/>
          <w:noProof/>
          <w:sz w:val="24"/>
        </w:rPr>
      </w:pPr>
    </w:p>
    <w:p w:rsidR="00E6606B" w:rsidRPr="0026188E" w:rsidRDefault="00E6606B" w:rsidP="004B48CB">
      <w:pPr>
        <w:pStyle w:val="BodyText"/>
        <w:ind w:left="0" w:firstLine="2"/>
        <w:jc w:val="both"/>
        <w:rPr>
          <w:rFonts w:cs="Times New Roman"/>
          <w:noProof/>
        </w:rPr>
      </w:pPr>
      <w:r w:rsidRPr="0026188E">
        <w:rPr>
          <w:rFonts w:cs="Times New Roman"/>
          <w:i/>
        </w:rPr>
        <w:t>UCC</w:t>
      </w:r>
      <w:r w:rsidRPr="0026188E">
        <w:rPr>
          <w:rFonts w:cs="Times New Roman"/>
        </w:rPr>
        <w:t xml:space="preserve"> ir paredzēta iespēja iesniegt </w:t>
      </w:r>
      <w:r w:rsidRPr="0026188E">
        <w:rPr>
          <w:rFonts w:cs="Times New Roman"/>
          <w:i/>
        </w:rPr>
        <w:t>ENS</w:t>
      </w:r>
      <w:r w:rsidRPr="0026188E">
        <w:rPr>
          <w:rFonts w:cs="Times New Roman"/>
        </w:rPr>
        <w:t xml:space="preserve"> muitas iestādē, kas nav pirmās ievešanas muitas iestāde. Šī iespēja var būt pieejama vienīgi tad, ja muitas dienesti atļauj to izmantot. Dalībvalstis sniegs informāciju par šīs funkcionalitātes pieejamību savā sistēmas informācijā, kas pieejama uzņēmējiem.</w:t>
      </w:r>
    </w:p>
    <w:p w:rsidR="00B90314" w:rsidRPr="0026188E" w:rsidRDefault="00B90314" w:rsidP="004B48CB">
      <w:pPr>
        <w:pStyle w:val="BodyText"/>
        <w:ind w:left="0" w:firstLine="2"/>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Līdz </w:t>
      </w:r>
      <w:r w:rsidRPr="0026188E">
        <w:rPr>
          <w:rFonts w:cs="Times New Roman"/>
          <w:i/>
        </w:rPr>
        <w:t>ICS</w:t>
      </w:r>
      <w:r w:rsidRPr="0026188E">
        <w:rPr>
          <w:rFonts w:cs="Times New Roman"/>
        </w:rPr>
        <w:t xml:space="preserve"> 2.0 ieviešanai gadījumos, kad tiek uzrunāta muitas iestāde, kas nav pirmā ievešanas muitas iestāde, šī muitas iestāde pārsūtīs </w:t>
      </w:r>
      <w:r w:rsidRPr="0026188E">
        <w:rPr>
          <w:rFonts w:cs="Times New Roman"/>
          <w:i/>
        </w:rPr>
        <w:t>ENS</w:t>
      </w:r>
      <w:r w:rsidRPr="0026188E">
        <w:rPr>
          <w:rFonts w:cs="Times New Roman"/>
        </w:rPr>
        <w:t xml:space="preserve"> iesniegšanai nepieciešamos datus kompetentajai pirmajai ievešanas muitas iestādei riska novērtēšanai.</w:t>
      </w:r>
    </w:p>
    <w:p w:rsidR="00E6606B" w:rsidRPr="0026188E" w:rsidRDefault="00E6606B" w:rsidP="004B48CB">
      <w:pPr>
        <w:jc w:val="both"/>
        <w:rPr>
          <w:rFonts w:ascii="Times New Roman" w:eastAsia="Times New Roman" w:hAnsi="Times New Roman" w:cs="Times New Roman"/>
          <w:noProof/>
          <w:sz w:val="24"/>
          <w:szCs w:val="28"/>
        </w:rPr>
      </w:pPr>
    </w:p>
    <w:p w:rsidR="00E6606B" w:rsidRPr="0026188E" w:rsidRDefault="00E6606B" w:rsidP="004B48CB">
      <w:pPr>
        <w:pStyle w:val="BodyText"/>
        <w:ind w:left="0"/>
        <w:jc w:val="both"/>
        <w:rPr>
          <w:rFonts w:cs="Times New Roman"/>
          <w:noProof/>
        </w:rPr>
      </w:pPr>
      <w:r w:rsidRPr="0026188E">
        <w:rPr>
          <w:rFonts w:cs="Times New Roman"/>
        </w:rPr>
        <w:t xml:space="preserve">Lai varētu izmantot iespēju iesniegt </w:t>
      </w:r>
      <w:r w:rsidRPr="0026188E">
        <w:rPr>
          <w:rFonts w:cs="Times New Roman"/>
          <w:i/>
        </w:rPr>
        <w:t>ENS</w:t>
      </w:r>
      <w:r w:rsidRPr="0026188E">
        <w:rPr>
          <w:rFonts w:cs="Times New Roman"/>
        </w:rPr>
        <w:t xml:space="preserve"> muitas iestādē, kas nav pirmā ievešanas muitas iestāde, dalībvalstij, kura saņēmusi šādi iesniegtu </w:t>
      </w:r>
      <w:r w:rsidRPr="0026188E">
        <w:rPr>
          <w:rFonts w:cs="Times New Roman"/>
          <w:i/>
        </w:rPr>
        <w:t>ENS</w:t>
      </w:r>
      <w:r w:rsidRPr="0026188E">
        <w:rPr>
          <w:rFonts w:cs="Times New Roman"/>
        </w:rPr>
        <w:t xml:space="preserve">, tas ir nekavējoties jāreģistrē, jāpaziņo vai citādi jādara elektroniski pieejams pirmajai ievešanas muitas iestādei. </w:t>
      </w:r>
      <w:r w:rsidRPr="0026188E">
        <w:rPr>
          <w:rFonts w:cs="Times New Roman"/>
          <w:i/>
        </w:rPr>
        <w:t>ENS</w:t>
      </w:r>
      <w:r w:rsidRPr="0026188E">
        <w:rPr>
          <w:rFonts w:cs="Times New Roman"/>
        </w:rPr>
        <w:t xml:space="preserve"> reģistrācijā ir jāizdod </w:t>
      </w:r>
      <w:r w:rsidRPr="0026188E">
        <w:rPr>
          <w:rFonts w:cs="Times New Roman"/>
          <w:i/>
        </w:rPr>
        <w:t>MRN</w:t>
      </w:r>
      <w:r w:rsidRPr="0026188E">
        <w:rPr>
          <w:rFonts w:cs="Times New Roman"/>
        </w:rPr>
        <w:t>.</w:t>
      </w:r>
    </w:p>
    <w:p w:rsidR="00E6606B" w:rsidRPr="0026188E" w:rsidRDefault="00E6606B" w:rsidP="004B48CB">
      <w:pPr>
        <w:jc w:val="both"/>
        <w:rPr>
          <w:rFonts w:ascii="Times New Roman" w:eastAsia="Times New Roman" w:hAnsi="Times New Roman" w:cs="Times New Roman"/>
          <w:noProof/>
          <w:sz w:val="24"/>
          <w:szCs w:val="28"/>
        </w:rPr>
      </w:pPr>
    </w:p>
    <w:p w:rsidR="00E6606B" w:rsidRPr="0026188E" w:rsidRDefault="00E6606B" w:rsidP="004B48CB">
      <w:pPr>
        <w:pStyle w:val="BodyText"/>
        <w:ind w:left="0"/>
        <w:jc w:val="both"/>
        <w:rPr>
          <w:rFonts w:cs="Times New Roman"/>
          <w:noProof/>
        </w:rPr>
      </w:pPr>
      <w:r w:rsidRPr="0026188E">
        <w:rPr>
          <w:rFonts w:cs="Times New Roman"/>
        </w:rPr>
        <w:t xml:space="preserve">Ja uzņēmējs izmanto šo iespēju, tad pienākumam iesniegt </w:t>
      </w:r>
      <w:r w:rsidRPr="0026188E">
        <w:rPr>
          <w:rFonts w:cs="Times New Roman"/>
          <w:i/>
        </w:rPr>
        <w:t>ENS</w:t>
      </w:r>
      <w:r w:rsidRPr="0026188E">
        <w:rPr>
          <w:rFonts w:cs="Times New Roman"/>
        </w:rPr>
        <w:t xml:space="preserve"> noteiktā termiņā ir jābūt izpildītam muitas iestādē, kurā </w:t>
      </w:r>
      <w:r w:rsidRPr="0026188E">
        <w:rPr>
          <w:rFonts w:cs="Times New Roman"/>
          <w:i/>
        </w:rPr>
        <w:t>ENS</w:t>
      </w:r>
      <w:r w:rsidRPr="0026188E">
        <w:rPr>
          <w:rFonts w:cs="Times New Roman"/>
        </w:rPr>
        <w:t xml:space="preserve"> tika iesniegta, pat ja ir aizkavējusies datuma pārsūtīšana pirmajai ievešanas muitas iestādei.</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34"/>
        </w:rPr>
      </w:pPr>
    </w:p>
    <w:p w:rsidR="00E6606B" w:rsidRPr="0026188E" w:rsidRDefault="00B90314" w:rsidP="00D17C9D">
      <w:pPr>
        <w:pStyle w:val="Heading3"/>
        <w:rPr>
          <w:noProof/>
        </w:rPr>
      </w:pPr>
      <w:bookmarkStart w:id="33" w:name="_TOC_250011"/>
      <w:bookmarkStart w:id="34" w:name="_Toc478466701"/>
      <w:r w:rsidRPr="0026188E">
        <w:t xml:space="preserve">Atbrīvojums no pienākuma iesniegt </w:t>
      </w:r>
      <w:r w:rsidRPr="0026188E">
        <w:rPr>
          <w:i/>
        </w:rPr>
        <w:t>ENS</w:t>
      </w:r>
      <w:bookmarkEnd w:id="33"/>
      <w:bookmarkEnd w:id="34"/>
    </w:p>
    <w:p w:rsidR="00E6606B" w:rsidRPr="0026188E" w:rsidRDefault="00E6606B" w:rsidP="004B48CB">
      <w:pPr>
        <w:jc w:val="both"/>
        <w:rPr>
          <w:rFonts w:ascii="Times New Roman" w:eastAsia="Times New Roman" w:hAnsi="Times New Roman" w:cs="Times New Roman"/>
          <w:b/>
          <w:bCs/>
          <w:noProof/>
          <w:sz w:val="24"/>
          <w:szCs w:val="18"/>
        </w:rPr>
      </w:pPr>
    </w:p>
    <w:p w:rsidR="00E6606B" w:rsidRPr="0026188E" w:rsidRDefault="00B90314" w:rsidP="00D17C9D">
      <w:pPr>
        <w:pStyle w:val="Heading4"/>
        <w:rPr>
          <w:noProof/>
        </w:rPr>
      </w:pPr>
      <w:bookmarkStart w:id="35" w:name="_TOC_250010"/>
      <w:bookmarkStart w:id="36" w:name="_Toc478466702"/>
      <w:r w:rsidRPr="0026188E">
        <w:t>4.1. Vispārīgs pārskats</w:t>
      </w:r>
      <w:bookmarkEnd w:id="35"/>
      <w:bookmarkEnd w:id="36"/>
    </w:p>
    <w:p w:rsidR="00E6606B" w:rsidRPr="0026188E" w:rsidRDefault="00E6606B" w:rsidP="004B48CB">
      <w:pPr>
        <w:jc w:val="both"/>
        <w:rPr>
          <w:rFonts w:ascii="Times New Roman" w:eastAsia="Times New Roman" w:hAnsi="Times New Roman" w:cs="Times New Roman"/>
          <w:b/>
          <w:bCs/>
          <w:noProof/>
          <w:sz w:val="24"/>
          <w:szCs w:val="12"/>
        </w:rPr>
      </w:pPr>
    </w:p>
    <w:p w:rsidR="00E6606B" w:rsidRPr="0026188E" w:rsidRDefault="00E6606B" w:rsidP="004B48CB">
      <w:pPr>
        <w:jc w:val="both"/>
        <w:rPr>
          <w:rFonts w:ascii="Times New Roman" w:hAnsi="Times New Roman" w:cs="Times New Roman"/>
          <w:i/>
          <w:noProof/>
          <w:sz w:val="24"/>
        </w:rPr>
      </w:pPr>
      <w:r w:rsidRPr="0026188E">
        <w:rPr>
          <w:rFonts w:ascii="Times New Roman" w:hAnsi="Times New Roman" w:cs="Times New Roman"/>
          <w:i/>
          <w:noProof/>
          <w:sz w:val="24"/>
        </w:rPr>
        <w:t>UCC 127. panta 2. punkta a) apakšpunkts</w:t>
      </w:r>
    </w:p>
    <w:p w:rsidR="00E6606B" w:rsidRPr="0026188E" w:rsidRDefault="00E6606B" w:rsidP="004B48CB">
      <w:pPr>
        <w:jc w:val="both"/>
        <w:rPr>
          <w:rFonts w:ascii="Times New Roman" w:eastAsia="Times New Roman" w:hAnsi="Times New Roman" w:cs="Times New Roman"/>
          <w:i/>
          <w:noProof/>
          <w:sz w:val="24"/>
          <w:szCs w:val="26"/>
        </w:rPr>
      </w:pPr>
    </w:p>
    <w:p w:rsidR="00E6606B" w:rsidRPr="0026188E" w:rsidRDefault="00E6606B" w:rsidP="004B48CB">
      <w:pPr>
        <w:jc w:val="both"/>
        <w:rPr>
          <w:rFonts w:ascii="Times New Roman" w:hAnsi="Times New Roman" w:cs="Times New Roman"/>
          <w:i/>
          <w:noProof/>
          <w:sz w:val="24"/>
        </w:rPr>
      </w:pPr>
      <w:r w:rsidRPr="0026188E">
        <w:rPr>
          <w:rFonts w:ascii="Times New Roman" w:hAnsi="Times New Roman" w:cs="Times New Roman"/>
          <w:i/>
          <w:noProof/>
          <w:sz w:val="24"/>
        </w:rPr>
        <w:t>UCC 127. panta 2. punkta b) apakšpunkts</w:t>
      </w:r>
    </w:p>
    <w:p w:rsidR="00B90314" w:rsidRPr="0026188E" w:rsidRDefault="00B90314"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Pastāv divi atbrīvojuma no pienākuma iesniegt </w:t>
      </w:r>
      <w:r w:rsidRPr="0026188E">
        <w:rPr>
          <w:rFonts w:cs="Times New Roman"/>
          <w:i/>
        </w:rPr>
        <w:t>ENS</w:t>
      </w:r>
      <w:r w:rsidRPr="0026188E">
        <w:rPr>
          <w:rFonts w:cs="Times New Roman"/>
        </w:rPr>
        <w:t xml:space="preserve"> veidi:</w:t>
      </w:r>
    </w:p>
    <w:p w:rsidR="00B90314" w:rsidRPr="0026188E" w:rsidRDefault="00B90314" w:rsidP="004B48CB">
      <w:pPr>
        <w:pStyle w:val="BodyText"/>
        <w:ind w:left="0"/>
        <w:jc w:val="both"/>
        <w:rPr>
          <w:rFonts w:cs="Times New Roman"/>
          <w:noProof/>
        </w:rPr>
      </w:pPr>
    </w:p>
    <w:p w:rsidR="00E6606B" w:rsidRPr="0026188E" w:rsidRDefault="00E6606B" w:rsidP="00B90314">
      <w:pPr>
        <w:pStyle w:val="BodyText"/>
        <w:numPr>
          <w:ilvl w:val="2"/>
          <w:numId w:val="20"/>
        </w:numPr>
        <w:tabs>
          <w:tab w:val="left" w:pos="1134"/>
        </w:tabs>
        <w:ind w:left="1134" w:hanging="425"/>
        <w:jc w:val="both"/>
        <w:rPr>
          <w:rFonts w:cs="Times New Roman"/>
          <w:noProof/>
        </w:rPr>
      </w:pPr>
      <w:r w:rsidRPr="0026188E">
        <w:rPr>
          <w:rFonts w:cs="Times New Roman"/>
        </w:rPr>
        <w:t>atbrīvojumi attiecībā uz precēm, kas tiek vestas ar transportlīdzekli, kurš vienīgi šķērso Savienības muitas teritorijas teritoriālos ūdeņus vai gaisa telpu, minētajā teritorijā neapstājoties;</w:t>
      </w:r>
    </w:p>
    <w:p w:rsidR="00E6606B" w:rsidRPr="0026188E" w:rsidRDefault="00E6606B" w:rsidP="00B90314">
      <w:pPr>
        <w:pStyle w:val="BodyText"/>
        <w:numPr>
          <w:ilvl w:val="2"/>
          <w:numId w:val="20"/>
        </w:numPr>
        <w:tabs>
          <w:tab w:val="left" w:pos="1134"/>
        </w:tabs>
        <w:ind w:left="1134" w:hanging="425"/>
        <w:jc w:val="both"/>
        <w:rPr>
          <w:rFonts w:cs="Times New Roman"/>
          <w:noProof/>
        </w:rPr>
      </w:pPr>
      <w:r w:rsidRPr="0026188E">
        <w:rPr>
          <w:rFonts w:cs="Times New Roman"/>
        </w:rPr>
        <w:t>atbrīvojumi citos gadījumos, ja to pienācīgi pamato preču vai pārvadājuma veids vai paredz starptautiskie nolīgumi.</w:t>
      </w:r>
    </w:p>
    <w:p w:rsidR="00B90314" w:rsidRPr="0026188E" w:rsidRDefault="00B90314" w:rsidP="004B48CB">
      <w:pPr>
        <w:pStyle w:val="BodyText"/>
        <w:ind w:left="0" w:firstLine="2"/>
        <w:jc w:val="both"/>
        <w:rPr>
          <w:rFonts w:cs="Times New Roman"/>
          <w:noProof/>
        </w:rPr>
      </w:pPr>
    </w:p>
    <w:p w:rsidR="00E6606B" w:rsidRPr="0026188E" w:rsidRDefault="00E6606B" w:rsidP="004B48CB">
      <w:pPr>
        <w:pStyle w:val="BodyText"/>
        <w:ind w:left="0" w:firstLine="2"/>
        <w:jc w:val="both"/>
        <w:rPr>
          <w:rFonts w:cs="Times New Roman"/>
          <w:noProof/>
        </w:rPr>
      </w:pPr>
      <w:r w:rsidRPr="0026188E">
        <w:rPr>
          <w:rFonts w:cs="Times New Roman"/>
        </w:rPr>
        <w:t xml:space="preserve">Atšķirībā no noteikumiem, kas tika piemēroti pirms </w:t>
      </w:r>
      <w:r w:rsidRPr="0026188E">
        <w:rPr>
          <w:rFonts w:cs="Times New Roman"/>
          <w:i/>
        </w:rPr>
        <w:t>UCC</w:t>
      </w:r>
      <w:r w:rsidRPr="0026188E">
        <w:rPr>
          <w:rFonts w:cs="Times New Roman"/>
        </w:rPr>
        <w:t xml:space="preserve"> tiesiskā regulējuma, šajos gadījumos nav iekļautas preču kategorijas, pamatojoties uz to vērtību, piemēram, preces ar niecīgu saimniecisku nozīmi vai preces, attiecībā uz kurām piemērots atbrīvojums no muitas nodokļa. </w:t>
      </w:r>
      <w:r w:rsidRPr="0026188E">
        <w:rPr>
          <w:rFonts w:cs="Times New Roman"/>
          <w:i/>
        </w:rPr>
        <w:t>UCC</w:t>
      </w:r>
      <w:r w:rsidRPr="0026188E">
        <w:rPr>
          <w:rFonts w:cs="Times New Roman"/>
        </w:rPr>
        <w:t xml:space="preserve"> tiesiskajā regulējumā vērtība vairs netiek uzskatīta par nosacījumu </w:t>
      </w:r>
      <w:r w:rsidRPr="0026188E">
        <w:rPr>
          <w:rFonts w:cs="Times New Roman"/>
        </w:rPr>
        <w:lastRenderedPageBreak/>
        <w:t xml:space="preserve">atbrīvojumam no pienākuma iesniegt </w:t>
      </w:r>
      <w:r w:rsidRPr="0026188E">
        <w:rPr>
          <w:rFonts w:cs="Times New Roman"/>
          <w:i/>
        </w:rPr>
        <w:t>ENS</w:t>
      </w:r>
      <w:r w:rsidRPr="0026188E">
        <w:rPr>
          <w:rFonts w:cs="Times New Roman"/>
        </w:rPr>
        <w:t xml:space="preserve"> noteiktām preču kategorijām, jo tā nevar būt kritērijs drošuma un drošības riska novērtēšanā.</w:t>
      </w:r>
    </w:p>
    <w:p w:rsidR="00E6606B" w:rsidRPr="0026188E" w:rsidRDefault="00E6606B" w:rsidP="004B48CB">
      <w:pPr>
        <w:jc w:val="both"/>
        <w:rPr>
          <w:rFonts w:ascii="Times New Roman" w:eastAsia="Times New Roman" w:hAnsi="Times New Roman" w:cs="Times New Roman"/>
          <w:noProof/>
          <w:sz w:val="24"/>
          <w:szCs w:val="28"/>
        </w:rPr>
      </w:pPr>
    </w:p>
    <w:p w:rsidR="00E6606B" w:rsidRPr="0026188E" w:rsidRDefault="00E6606B" w:rsidP="004B48CB">
      <w:pPr>
        <w:pStyle w:val="BodyText"/>
        <w:ind w:left="0"/>
        <w:jc w:val="both"/>
        <w:rPr>
          <w:rFonts w:cs="Times New Roman"/>
          <w:noProof/>
        </w:rPr>
      </w:pPr>
      <w:r w:rsidRPr="0026188E">
        <w:rPr>
          <w:rFonts w:cs="Times New Roman"/>
        </w:rPr>
        <w:t>Turpmākajās iedaļās apspriesti atsevišķu preču veidi un skaidrotas izmaiņas spēkā esošajos noteikumos un piemērojamie pārejas periodi. Īpaši jāpiemin korespondences priekšmeti, pasta sūtījumi un preces, kuras var deklarēt mutiski vai ar kādu citu darbību. Noslēgumā ir sniegts skaidrojums par citiem atbrīvojumiem, kuri paliek spēkā, taču kuriem ir mainījušies piešķiršanas nosacījumi.</w:t>
      </w:r>
    </w:p>
    <w:p w:rsidR="00B90314" w:rsidRPr="0026188E" w:rsidRDefault="00B90314" w:rsidP="004B48CB">
      <w:pPr>
        <w:pStyle w:val="BodyText"/>
        <w:ind w:left="0"/>
        <w:jc w:val="both"/>
        <w:rPr>
          <w:rFonts w:cs="Times New Roman"/>
          <w:noProof/>
        </w:rPr>
      </w:pPr>
    </w:p>
    <w:p w:rsidR="00E6606B" w:rsidRPr="0026188E" w:rsidRDefault="00B90314" w:rsidP="00D17C9D">
      <w:pPr>
        <w:pStyle w:val="Heading4"/>
        <w:rPr>
          <w:noProof/>
        </w:rPr>
      </w:pPr>
      <w:bookmarkStart w:id="37" w:name="_TOC_250009"/>
      <w:bookmarkStart w:id="38" w:name="_Toc478466703"/>
      <w:r w:rsidRPr="0026188E">
        <w:t>4.2. Korespondences priekšmeti</w:t>
      </w:r>
      <w:bookmarkEnd w:id="37"/>
      <w:bookmarkEnd w:id="38"/>
    </w:p>
    <w:p w:rsidR="00E6606B" w:rsidRPr="0026188E" w:rsidRDefault="00E6606B" w:rsidP="004B48CB">
      <w:pPr>
        <w:jc w:val="both"/>
        <w:rPr>
          <w:rFonts w:ascii="Times New Roman" w:eastAsia="Times New Roman" w:hAnsi="Times New Roman" w:cs="Times New Roman"/>
          <w:b/>
          <w:bCs/>
          <w:noProof/>
          <w:sz w:val="24"/>
          <w:szCs w:val="12"/>
        </w:rPr>
      </w:pPr>
    </w:p>
    <w:p w:rsidR="00E6606B" w:rsidRPr="0026188E" w:rsidRDefault="00E6606B" w:rsidP="004B48CB">
      <w:pPr>
        <w:jc w:val="both"/>
        <w:rPr>
          <w:rFonts w:ascii="Times New Roman" w:hAnsi="Times New Roman" w:cs="Times New Roman"/>
          <w:i/>
          <w:noProof/>
          <w:sz w:val="24"/>
        </w:rPr>
      </w:pPr>
      <w:r w:rsidRPr="0026188E">
        <w:rPr>
          <w:rFonts w:ascii="Times New Roman" w:hAnsi="Times New Roman" w:cs="Times New Roman"/>
          <w:i/>
          <w:noProof/>
          <w:sz w:val="24"/>
        </w:rPr>
        <w:t>UCC DA 1. panta 26. punkts</w:t>
      </w:r>
    </w:p>
    <w:p w:rsidR="00E6606B" w:rsidRPr="0026188E" w:rsidRDefault="00E6606B" w:rsidP="004B48CB">
      <w:pPr>
        <w:jc w:val="both"/>
        <w:rPr>
          <w:rFonts w:ascii="Times New Roman" w:eastAsia="Times New Roman" w:hAnsi="Times New Roman" w:cs="Times New Roman"/>
          <w:i/>
          <w:noProof/>
          <w:sz w:val="24"/>
          <w:szCs w:val="26"/>
        </w:rPr>
      </w:pPr>
    </w:p>
    <w:p w:rsidR="00E6606B" w:rsidRPr="0026188E" w:rsidRDefault="00E6606B" w:rsidP="004B48CB">
      <w:pPr>
        <w:jc w:val="both"/>
        <w:rPr>
          <w:rFonts w:ascii="Times New Roman" w:hAnsi="Times New Roman" w:cs="Times New Roman"/>
          <w:i/>
          <w:noProof/>
          <w:sz w:val="24"/>
        </w:rPr>
      </w:pPr>
      <w:r w:rsidRPr="0026188E">
        <w:rPr>
          <w:rFonts w:ascii="Times New Roman" w:hAnsi="Times New Roman" w:cs="Times New Roman"/>
          <w:i/>
          <w:noProof/>
          <w:sz w:val="24"/>
        </w:rPr>
        <w:t>UCC DA 104. panta 1. punkta c) apakšpunkts</w:t>
      </w:r>
    </w:p>
    <w:p w:rsidR="00E6606B" w:rsidRPr="0026188E" w:rsidRDefault="00E6606B" w:rsidP="004B48CB">
      <w:pPr>
        <w:jc w:val="both"/>
        <w:rPr>
          <w:rFonts w:ascii="Times New Roman" w:eastAsia="Times New Roman" w:hAnsi="Times New Roman" w:cs="Times New Roman"/>
          <w:i/>
          <w:noProof/>
          <w:sz w:val="24"/>
          <w:szCs w:val="20"/>
        </w:rPr>
      </w:pPr>
    </w:p>
    <w:p w:rsidR="00E6606B" w:rsidRPr="0026188E" w:rsidRDefault="00E6606B" w:rsidP="00B90314">
      <w:pPr>
        <w:pStyle w:val="BodyText"/>
        <w:ind w:left="0"/>
        <w:jc w:val="both"/>
        <w:rPr>
          <w:rFonts w:cs="Times New Roman"/>
          <w:noProof/>
        </w:rPr>
      </w:pPr>
      <w:r w:rsidRPr="0026188E">
        <w:rPr>
          <w:rFonts w:cs="Times New Roman"/>
        </w:rPr>
        <w:t xml:space="preserve">Korespondences priekšmeti ir tādas vēstules, pastkartes, vēstules Braila rakstā un iespieddarbi, kam nav piemērojams ievedmuitas vai izvedmuitas nodoklis. Attiecībā uz šādiem priekšmetiem ir noteikts atbrīvojums no pienākuma iesniegt </w:t>
      </w:r>
      <w:r w:rsidRPr="0026188E">
        <w:rPr>
          <w:rFonts w:cs="Times New Roman"/>
          <w:i/>
        </w:rPr>
        <w:t>ENS</w:t>
      </w:r>
      <w:r w:rsidRPr="0026188E">
        <w:rPr>
          <w:rFonts w:cs="Times New Roman"/>
        </w:rPr>
        <w:t xml:space="preserve"> neatkarīgi no tā, kas ir starpnieks, kurš piegādā sūtījumu, piemēram, pasta vai kurjerpasta operators.</w:t>
      </w:r>
    </w:p>
    <w:p w:rsidR="00E6606B" w:rsidRPr="0026188E" w:rsidRDefault="00E6606B" w:rsidP="004B48CB">
      <w:pPr>
        <w:jc w:val="both"/>
        <w:rPr>
          <w:rFonts w:ascii="Times New Roman" w:eastAsia="Times New Roman" w:hAnsi="Times New Roman" w:cs="Times New Roman"/>
          <w:noProof/>
          <w:sz w:val="24"/>
          <w:szCs w:val="29"/>
        </w:rPr>
      </w:pPr>
    </w:p>
    <w:p w:rsidR="00E6606B" w:rsidRPr="0026188E" w:rsidRDefault="00B90314" w:rsidP="00D17C9D">
      <w:pPr>
        <w:pStyle w:val="Heading4"/>
        <w:rPr>
          <w:noProof/>
        </w:rPr>
      </w:pPr>
      <w:bookmarkStart w:id="39" w:name="_TOC_250008"/>
      <w:bookmarkStart w:id="40" w:name="_Toc478466704"/>
      <w:r w:rsidRPr="0026188E">
        <w:t>4.3. Pasta sūtījumi</w:t>
      </w:r>
      <w:bookmarkEnd w:id="39"/>
      <w:bookmarkEnd w:id="40"/>
    </w:p>
    <w:p w:rsidR="00B90314" w:rsidRPr="0026188E" w:rsidRDefault="00B90314" w:rsidP="004B48CB">
      <w:pPr>
        <w:pStyle w:val="BodyText"/>
        <w:ind w:left="0" w:firstLine="2"/>
        <w:jc w:val="both"/>
        <w:rPr>
          <w:rFonts w:cs="Times New Roman"/>
          <w:noProof/>
        </w:rPr>
      </w:pPr>
    </w:p>
    <w:p w:rsidR="00B90314" w:rsidRPr="0026188E" w:rsidRDefault="00B90314" w:rsidP="004B48CB">
      <w:pPr>
        <w:pStyle w:val="BodyText"/>
        <w:ind w:left="0" w:firstLine="2"/>
        <w:jc w:val="both"/>
        <w:rPr>
          <w:rFonts w:cs="Times New Roman"/>
          <w:i/>
          <w:noProof/>
        </w:rPr>
      </w:pPr>
      <w:r w:rsidRPr="0026188E">
        <w:rPr>
          <w:rFonts w:cs="Times New Roman"/>
          <w:i/>
          <w:noProof/>
        </w:rPr>
        <w:t>UCC DA 104. panta 2. un 4. punkts</w:t>
      </w:r>
    </w:p>
    <w:p w:rsidR="00B90314" w:rsidRPr="0026188E" w:rsidRDefault="00B90314" w:rsidP="004B48CB">
      <w:pPr>
        <w:pStyle w:val="BodyText"/>
        <w:ind w:left="0" w:firstLine="2"/>
        <w:jc w:val="both"/>
        <w:rPr>
          <w:rFonts w:cs="Times New Roman"/>
          <w:noProof/>
        </w:rPr>
      </w:pPr>
    </w:p>
    <w:p w:rsidR="00E6606B" w:rsidRPr="0026188E" w:rsidRDefault="00E6606B" w:rsidP="004B48CB">
      <w:pPr>
        <w:pStyle w:val="BodyText"/>
        <w:ind w:left="0" w:firstLine="2"/>
        <w:jc w:val="both"/>
        <w:rPr>
          <w:rFonts w:cs="Times New Roman"/>
          <w:noProof/>
        </w:rPr>
      </w:pPr>
      <w:r w:rsidRPr="0026188E">
        <w:rPr>
          <w:rFonts w:cs="Times New Roman"/>
        </w:rPr>
        <w:t>Atcelti vispārējie atbrīvojumi priekšmetiem, kas tiek pārvietoti saskaņā ar Pasaules Pasta savienības (</w:t>
      </w:r>
      <w:r w:rsidRPr="0026188E">
        <w:rPr>
          <w:rFonts w:cs="Times New Roman"/>
          <w:i/>
        </w:rPr>
        <w:t>UPU</w:t>
      </w:r>
      <w:r w:rsidRPr="0026188E">
        <w:rPr>
          <w:rFonts w:cs="Times New Roman"/>
        </w:rPr>
        <w:t>) pieņemtajiem tiesību aktiem. Turpmākajā tabulā izklāstīti noteikumi, kas piemērojami dažādos posmos pēc 2016. gada 1. maija, taču pirms 2020. gada 31. decembra.</w:t>
      </w:r>
    </w:p>
    <w:p w:rsidR="00E6606B" w:rsidRPr="0026188E" w:rsidRDefault="00E6606B" w:rsidP="004B48CB">
      <w:pPr>
        <w:jc w:val="both"/>
        <w:rPr>
          <w:rFonts w:ascii="Times New Roman" w:eastAsia="Times New Roman" w:hAnsi="Times New Roman" w:cs="Times New Roman"/>
          <w:noProof/>
          <w:sz w:val="24"/>
          <w:szCs w:val="29"/>
        </w:rPr>
      </w:pPr>
    </w:p>
    <w:tbl>
      <w:tblPr>
        <w:tblW w:w="5000" w:type="pct"/>
        <w:tblCellMar>
          <w:top w:w="28" w:type="dxa"/>
          <w:left w:w="28" w:type="dxa"/>
          <w:bottom w:w="28" w:type="dxa"/>
          <w:right w:w="28" w:type="dxa"/>
        </w:tblCellMar>
        <w:tblLook w:val="01E0" w:firstRow="1" w:lastRow="1" w:firstColumn="1" w:lastColumn="1" w:noHBand="0" w:noVBand="0"/>
      </w:tblPr>
      <w:tblGrid>
        <w:gridCol w:w="3349"/>
        <w:gridCol w:w="2857"/>
        <w:gridCol w:w="2915"/>
      </w:tblGrid>
      <w:tr w:rsidR="00CB3EB9" w:rsidRPr="0026188E" w:rsidTr="008D297C">
        <w:tc>
          <w:tcPr>
            <w:tcW w:w="1836" w:type="pct"/>
            <w:tcBorders>
              <w:top w:val="single" w:sz="5" w:space="0" w:color="000000"/>
              <w:left w:val="single" w:sz="5" w:space="0" w:color="000000"/>
              <w:bottom w:val="single" w:sz="5" w:space="0" w:color="000000"/>
              <w:right w:val="single" w:sz="5" w:space="0" w:color="000000"/>
            </w:tcBorders>
          </w:tcPr>
          <w:p w:rsidR="00E6606B" w:rsidRPr="0026188E" w:rsidRDefault="00E6606B" w:rsidP="00B90314">
            <w:pPr>
              <w:pStyle w:val="TableParagraph"/>
              <w:tabs>
                <w:tab w:val="left" w:pos="1354"/>
              </w:tabs>
              <w:jc w:val="both"/>
              <w:rPr>
                <w:rFonts w:ascii="Times New Roman" w:hAnsi="Times New Roman" w:cs="Times New Roman"/>
                <w:noProof/>
                <w:sz w:val="24"/>
              </w:rPr>
            </w:pPr>
            <w:r w:rsidRPr="0026188E">
              <w:rPr>
                <w:rFonts w:ascii="Times New Roman" w:hAnsi="Times New Roman" w:cs="Times New Roman"/>
                <w:noProof/>
                <w:sz w:val="24"/>
              </w:rPr>
              <w:t xml:space="preserve">Līdz </w:t>
            </w:r>
            <w:r w:rsidRPr="0026188E">
              <w:rPr>
                <w:rFonts w:ascii="Times New Roman" w:hAnsi="Times New Roman" w:cs="Times New Roman"/>
                <w:i/>
                <w:noProof/>
                <w:sz w:val="24"/>
              </w:rPr>
              <w:t>ICS</w:t>
            </w:r>
            <w:r w:rsidRPr="0026188E">
              <w:rPr>
                <w:rFonts w:ascii="Times New Roman" w:hAnsi="Times New Roman" w:cs="Times New Roman"/>
                <w:noProof/>
                <w:sz w:val="24"/>
              </w:rPr>
              <w:t xml:space="preserve"> atjaunināšanai atbilstīgi darba programmas grafikam</w:t>
            </w:r>
          </w:p>
        </w:tc>
        <w:tc>
          <w:tcPr>
            <w:tcW w:w="1566" w:type="pct"/>
            <w:tcBorders>
              <w:top w:val="single" w:sz="5" w:space="0" w:color="000000"/>
              <w:left w:val="single" w:sz="5" w:space="0" w:color="000000"/>
              <w:bottom w:val="single" w:sz="5" w:space="0" w:color="000000"/>
              <w:right w:val="single" w:sz="5" w:space="0" w:color="000000"/>
            </w:tcBorders>
          </w:tcPr>
          <w:p w:rsidR="00E6606B" w:rsidRPr="0026188E" w:rsidRDefault="00E6606B" w:rsidP="004B48CB">
            <w:pPr>
              <w:pStyle w:val="TableParagraph"/>
              <w:jc w:val="both"/>
              <w:rPr>
                <w:rFonts w:ascii="Times New Roman" w:hAnsi="Times New Roman" w:cs="Times New Roman"/>
                <w:noProof/>
                <w:sz w:val="24"/>
              </w:rPr>
            </w:pPr>
            <w:r w:rsidRPr="0026188E">
              <w:rPr>
                <w:rFonts w:ascii="Times New Roman" w:hAnsi="Times New Roman" w:cs="Times New Roman"/>
                <w:noProof/>
                <w:sz w:val="24"/>
              </w:rPr>
              <w:t xml:space="preserve">Pēc </w:t>
            </w:r>
            <w:r w:rsidRPr="0026188E">
              <w:rPr>
                <w:rFonts w:ascii="Times New Roman" w:hAnsi="Times New Roman" w:cs="Times New Roman"/>
                <w:i/>
                <w:noProof/>
                <w:sz w:val="24"/>
              </w:rPr>
              <w:t>ICS</w:t>
            </w:r>
            <w:r w:rsidRPr="0026188E">
              <w:rPr>
                <w:rFonts w:ascii="Times New Roman" w:hAnsi="Times New Roman" w:cs="Times New Roman"/>
                <w:noProof/>
                <w:sz w:val="24"/>
              </w:rPr>
              <w:t xml:space="preserve"> 2.0 un pirms 31.12.2020.</w:t>
            </w:r>
          </w:p>
        </w:tc>
        <w:tc>
          <w:tcPr>
            <w:tcW w:w="1598" w:type="pct"/>
            <w:tcBorders>
              <w:top w:val="single" w:sz="5" w:space="0" w:color="000000"/>
              <w:left w:val="single" w:sz="5" w:space="0" w:color="000000"/>
              <w:bottom w:val="single" w:sz="5" w:space="0" w:color="000000"/>
              <w:right w:val="single" w:sz="5" w:space="0" w:color="000000"/>
            </w:tcBorders>
          </w:tcPr>
          <w:p w:rsidR="00E6606B" w:rsidRPr="0026188E" w:rsidRDefault="00E6606B" w:rsidP="004B48CB">
            <w:pPr>
              <w:pStyle w:val="TableParagraph"/>
              <w:jc w:val="both"/>
              <w:rPr>
                <w:rFonts w:ascii="Times New Roman" w:hAnsi="Times New Roman" w:cs="Times New Roman"/>
                <w:noProof/>
                <w:sz w:val="24"/>
              </w:rPr>
            </w:pPr>
            <w:r w:rsidRPr="0026188E">
              <w:rPr>
                <w:rFonts w:ascii="Times New Roman" w:hAnsi="Times New Roman" w:cs="Times New Roman"/>
                <w:noProof/>
                <w:sz w:val="24"/>
              </w:rPr>
              <w:t>Pēc 31.12.2020.</w:t>
            </w:r>
          </w:p>
        </w:tc>
      </w:tr>
      <w:tr w:rsidR="008D297C" w:rsidRPr="0026188E" w:rsidTr="008D297C">
        <w:tc>
          <w:tcPr>
            <w:tcW w:w="1836" w:type="pct"/>
            <w:tcBorders>
              <w:top w:val="single" w:sz="5" w:space="0" w:color="000000"/>
              <w:left w:val="single" w:sz="5" w:space="0" w:color="000000"/>
              <w:bottom w:val="single" w:sz="5" w:space="0" w:color="000000"/>
              <w:right w:val="single" w:sz="5" w:space="0" w:color="000000"/>
            </w:tcBorders>
          </w:tcPr>
          <w:p w:rsidR="008D297C" w:rsidRPr="0026188E" w:rsidRDefault="008D297C" w:rsidP="008D297C">
            <w:pPr>
              <w:pStyle w:val="TableParagraph"/>
              <w:jc w:val="both"/>
              <w:rPr>
                <w:rFonts w:ascii="Times New Roman" w:hAnsi="Times New Roman" w:cs="Times New Roman"/>
                <w:noProof/>
                <w:sz w:val="24"/>
              </w:rPr>
            </w:pPr>
            <w:r w:rsidRPr="0026188E">
              <w:rPr>
                <w:rFonts w:ascii="Times New Roman" w:hAnsi="Times New Roman" w:cs="Times New Roman"/>
                <w:i/>
                <w:noProof/>
                <w:sz w:val="24"/>
              </w:rPr>
              <w:t xml:space="preserve">ENS </w:t>
            </w:r>
            <w:r w:rsidRPr="0026188E">
              <w:rPr>
                <w:rFonts w:ascii="Times New Roman" w:hAnsi="Times New Roman" w:cs="Times New Roman"/>
                <w:noProof/>
                <w:sz w:val="24"/>
              </w:rPr>
              <w:t>nav</w:t>
            </w:r>
            <w:r w:rsidRPr="0026188E">
              <w:rPr>
                <w:rFonts w:ascii="Times New Roman" w:hAnsi="Times New Roman" w:cs="Times New Roman"/>
                <w:i/>
                <w:noProof/>
                <w:sz w:val="24"/>
              </w:rPr>
              <w:t xml:space="preserve"> </w:t>
            </w:r>
            <w:r w:rsidRPr="0026188E">
              <w:rPr>
                <w:rFonts w:ascii="Times New Roman" w:hAnsi="Times New Roman" w:cs="Times New Roman"/>
                <w:noProof/>
                <w:sz w:val="24"/>
              </w:rPr>
              <w:t>nepieciešama</w:t>
            </w:r>
          </w:p>
        </w:tc>
        <w:tc>
          <w:tcPr>
            <w:tcW w:w="1566" w:type="pct"/>
            <w:tcBorders>
              <w:top w:val="single" w:sz="5" w:space="0" w:color="000000"/>
              <w:left w:val="single" w:sz="5" w:space="0" w:color="000000"/>
              <w:bottom w:val="single" w:sz="5" w:space="0" w:color="000000"/>
              <w:right w:val="single" w:sz="5" w:space="0" w:color="000000"/>
            </w:tcBorders>
          </w:tcPr>
          <w:p w:rsidR="008D297C" w:rsidRPr="0026188E" w:rsidRDefault="008D297C" w:rsidP="004B48CB">
            <w:pPr>
              <w:pStyle w:val="TableParagraph"/>
              <w:jc w:val="both"/>
              <w:rPr>
                <w:rFonts w:ascii="Times New Roman" w:hAnsi="Times New Roman" w:cs="Times New Roman"/>
                <w:noProof/>
                <w:sz w:val="24"/>
              </w:rPr>
            </w:pPr>
            <w:r w:rsidRPr="0026188E">
              <w:rPr>
                <w:rFonts w:ascii="Times New Roman" w:hAnsi="Times New Roman" w:cs="Times New Roman"/>
                <w:i/>
                <w:noProof/>
                <w:sz w:val="24"/>
              </w:rPr>
              <w:t>ENS</w:t>
            </w:r>
            <w:r w:rsidRPr="0026188E">
              <w:rPr>
                <w:rFonts w:ascii="Times New Roman" w:hAnsi="Times New Roman" w:cs="Times New Roman"/>
                <w:noProof/>
                <w:sz w:val="24"/>
              </w:rPr>
              <w:t xml:space="preserve"> nav nepieciešama attiecībā uz sūtījumiem, kuru svars nav lielāks par 250 g. Sankcijas nav jāpiemēro gadījumos, kad </w:t>
            </w:r>
            <w:r w:rsidRPr="0026188E">
              <w:rPr>
                <w:rFonts w:ascii="Times New Roman" w:hAnsi="Times New Roman" w:cs="Times New Roman"/>
                <w:i/>
                <w:noProof/>
                <w:sz w:val="24"/>
              </w:rPr>
              <w:t>ENS</w:t>
            </w:r>
            <w:r w:rsidRPr="0026188E">
              <w:rPr>
                <w:rFonts w:ascii="Times New Roman" w:hAnsi="Times New Roman" w:cs="Times New Roman"/>
                <w:noProof/>
                <w:sz w:val="24"/>
              </w:rPr>
              <w:t xml:space="preserve"> nav iesniegta par sūtījumiem, kuru svars lielāks par 250 g.</w:t>
            </w:r>
          </w:p>
        </w:tc>
        <w:tc>
          <w:tcPr>
            <w:tcW w:w="1598" w:type="pct"/>
            <w:tcBorders>
              <w:top w:val="single" w:sz="5" w:space="0" w:color="000000"/>
              <w:left w:val="single" w:sz="5" w:space="0" w:color="000000"/>
              <w:bottom w:val="single" w:sz="5" w:space="0" w:color="000000"/>
              <w:right w:val="single" w:sz="5" w:space="0" w:color="000000"/>
            </w:tcBorders>
          </w:tcPr>
          <w:p w:rsidR="008D297C" w:rsidRPr="0026188E" w:rsidRDefault="008D297C" w:rsidP="00B90314">
            <w:pPr>
              <w:pStyle w:val="TableParagraph"/>
              <w:tabs>
                <w:tab w:val="left" w:pos="1871"/>
              </w:tabs>
              <w:jc w:val="both"/>
              <w:rPr>
                <w:rFonts w:ascii="Times New Roman" w:hAnsi="Times New Roman" w:cs="Times New Roman"/>
                <w:noProof/>
                <w:sz w:val="24"/>
              </w:rPr>
            </w:pPr>
            <w:r w:rsidRPr="0026188E">
              <w:rPr>
                <w:rFonts w:ascii="Times New Roman" w:hAnsi="Times New Roman" w:cs="Times New Roman"/>
                <w:i/>
                <w:noProof/>
                <w:sz w:val="24"/>
              </w:rPr>
              <w:t>ENS</w:t>
            </w:r>
            <w:r w:rsidRPr="0026188E">
              <w:rPr>
                <w:rFonts w:ascii="Times New Roman" w:hAnsi="Times New Roman" w:cs="Times New Roman"/>
                <w:noProof/>
                <w:sz w:val="24"/>
              </w:rPr>
              <w:t xml:space="preserve"> ir nepieciešama, taču var būt nepieciešami šīs prasības pielāgojumi, līdz 31.12.2020. jāpārskata atbrīvojuma piemērošana</w:t>
            </w:r>
          </w:p>
        </w:tc>
      </w:tr>
    </w:tbl>
    <w:p w:rsidR="00E6606B" w:rsidRPr="0026188E" w:rsidRDefault="00E6606B" w:rsidP="004B48CB">
      <w:pPr>
        <w:jc w:val="both"/>
        <w:rPr>
          <w:rFonts w:ascii="Times New Roman" w:eastAsia="Times New Roman" w:hAnsi="Times New Roman" w:cs="Times New Roman"/>
          <w:noProof/>
          <w:sz w:val="24"/>
          <w:szCs w:val="24"/>
        </w:rPr>
      </w:pPr>
    </w:p>
    <w:p w:rsidR="00B90314" w:rsidRPr="0026188E" w:rsidRDefault="00B90314" w:rsidP="004B48CB">
      <w:pPr>
        <w:jc w:val="both"/>
        <w:rPr>
          <w:rFonts w:ascii="Times New Roman" w:eastAsia="Times New Roman" w:hAnsi="Times New Roman" w:cs="Times New Roman"/>
          <w:i/>
          <w:noProof/>
          <w:sz w:val="24"/>
          <w:szCs w:val="24"/>
        </w:rPr>
      </w:pPr>
      <w:r w:rsidRPr="0026188E">
        <w:rPr>
          <w:rFonts w:ascii="Times New Roman" w:hAnsi="Times New Roman" w:cs="Times New Roman"/>
          <w:i/>
          <w:noProof/>
          <w:sz w:val="24"/>
        </w:rPr>
        <w:t>UCC IA 187. panta 5. punkts</w:t>
      </w:r>
    </w:p>
    <w:p w:rsidR="00B90314" w:rsidRPr="0026188E" w:rsidRDefault="00B90314" w:rsidP="004B48CB">
      <w:pPr>
        <w:jc w:val="both"/>
        <w:rPr>
          <w:rFonts w:ascii="Times New Roman" w:eastAsia="Times New Roman" w:hAnsi="Times New Roman" w:cs="Times New Roman"/>
          <w:noProof/>
          <w:sz w:val="24"/>
          <w:szCs w:val="24"/>
        </w:rPr>
      </w:pPr>
    </w:p>
    <w:p w:rsidR="00E6606B" w:rsidRPr="0026188E" w:rsidRDefault="00E6606B" w:rsidP="004B48CB">
      <w:pPr>
        <w:pStyle w:val="BodyText"/>
        <w:ind w:left="0" w:firstLine="2"/>
        <w:jc w:val="both"/>
        <w:rPr>
          <w:rFonts w:cs="Times New Roman"/>
          <w:noProof/>
        </w:rPr>
      </w:pPr>
      <w:r w:rsidRPr="0026188E">
        <w:rPr>
          <w:rFonts w:cs="Times New Roman"/>
        </w:rPr>
        <w:t xml:space="preserve">Pēc </w:t>
      </w:r>
      <w:r w:rsidRPr="0026188E">
        <w:rPr>
          <w:rFonts w:cs="Times New Roman"/>
          <w:i/>
        </w:rPr>
        <w:t>ICS</w:t>
      </w:r>
      <w:r w:rsidRPr="0026188E">
        <w:rPr>
          <w:rFonts w:cs="Times New Roman"/>
        </w:rPr>
        <w:t xml:space="preserve"> 2.0 ieviešanas, taču pirms 2020. gada 31. decembra attiecībā uz precēm pasta sūtījumos, kuru svars pārsniedz 250 g, veic riska analīzi šo preču uzrādīšanas laikā, pamatojoties uz muitas deklarāciju vai pagaidu uzglabāšanas deklarāciju, ja tādas ir pieejamas.</w:t>
      </w:r>
    </w:p>
    <w:p w:rsidR="00B90314" w:rsidRPr="0026188E" w:rsidRDefault="00B90314" w:rsidP="004B48CB">
      <w:pPr>
        <w:pStyle w:val="BodyText"/>
        <w:ind w:left="0" w:firstLine="2"/>
        <w:jc w:val="both"/>
        <w:rPr>
          <w:rFonts w:cs="Times New Roman"/>
          <w:noProof/>
        </w:rPr>
      </w:pPr>
    </w:p>
    <w:p w:rsidR="00B90314" w:rsidRPr="0026188E" w:rsidRDefault="00B90314" w:rsidP="004B48CB">
      <w:pPr>
        <w:pStyle w:val="BodyText"/>
        <w:ind w:left="0" w:firstLine="2"/>
        <w:jc w:val="both"/>
        <w:rPr>
          <w:rFonts w:cs="Times New Roman"/>
          <w:i/>
          <w:noProof/>
        </w:rPr>
      </w:pPr>
      <w:r w:rsidRPr="0026188E">
        <w:rPr>
          <w:rFonts w:cs="Times New Roman"/>
          <w:i/>
          <w:noProof/>
        </w:rPr>
        <w:t>UCC DA 104. panta 2. punkta trešā daļa</w:t>
      </w:r>
    </w:p>
    <w:p w:rsidR="00B90314" w:rsidRPr="0026188E" w:rsidRDefault="00B90314" w:rsidP="004B48CB">
      <w:pPr>
        <w:pStyle w:val="BodyText"/>
        <w:ind w:left="0" w:firstLine="2"/>
        <w:jc w:val="both"/>
        <w:rPr>
          <w:rFonts w:cs="Times New Roman"/>
          <w:noProof/>
        </w:rPr>
      </w:pPr>
    </w:p>
    <w:p w:rsidR="00E6606B" w:rsidRPr="0026188E" w:rsidRDefault="00E6606B" w:rsidP="004B48CB">
      <w:pPr>
        <w:pStyle w:val="BodyText"/>
        <w:ind w:left="0" w:firstLine="2"/>
        <w:jc w:val="both"/>
        <w:rPr>
          <w:rFonts w:cs="Times New Roman"/>
          <w:noProof/>
        </w:rPr>
      </w:pPr>
      <w:r w:rsidRPr="0026188E">
        <w:rPr>
          <w:rFonts w:cs="Times New Roman"/>
        </w:rPr>
        <w:t>Komisija līdz 2020. gada 31. decembrim pārskata situāciju saistībā ar precēm pasta sūtījumos saskaņā ar šo punktu, lai veiktu tādus pielāgojumus, kas var izrādīties nepieciešami, lai ņemtu vērā elektronisko saziņas līdzekļu izmantošanu, pasta operatoriem pārvietojot preces.</w:t>
      </w:r>
    </w:p>
    <w:p w:rsidR="00E6606B" w:rsidRPr="0026188E" w:rsidRDefault="00E6606B" w:rsidP="004B48CB">
      <w:pPr>
        <w:jc w:val="both"/>
        <w:rPr>
          <w:rFonts w:ascii="Times New Roman" w:eastAsia="Times New Roman" w:hAnsi="Times New Roman" w:cs="Times New Roman"/>
          <w:noProof/>
          <w:sz w:val="24"/>
          <w:szCs w:val="29"/>
        </w:rPr>
      </w:pPr>
    </w:p>
    <w:p w:rsidR="00E6606B" w:rsidRPr="0026188E" w:rsidRDefault="00B90314" w:rsidP="00D17C9D">
      <w:pPr>
        <w:pStyle w:val="Heading4"/>
        <w:rPr>
          <w:noProof/>
        </w:rPr>
      </w:pPr>
      <w:bookmarkStart w:id="41" w:name="_TOC_250007"/>
      <w:bookmarkStart w:id="42" w:name="_Toc478466705"/>
      <w:r w:rsidRPr="0026188E">
        <w:t>4.4. Atbrīvojums precēm, kuru vērtība ir mazāka par 22 EUR</w:t>
      </w:r>
      <w:bookmarkEnd w:id="41"/>
      <w:bookmarkEnd w:id="42"/>
    </w:p>
    <w:p w:rsidR="00B90314" w:rsidRPr="0026188E" w:rsidRDefault="00B90314" w:rsidP="004B48CB">
      <w:pPr>
        <w:pStyle w:val="BodyText"/>
        <w:ind w:left="0"/>
        <w:jc w:val="both"/>
        <w:rPr>
          <w:rFonts w:cs="Times New Roman"/>
          <w:noProof/>
        </w:rPr>
      </w:pPr>
    </w:p>
    <w:p w:rsidR="00B90314" w:rsidRPr="0026188E" w:rsidRDefault="00B90314" w:rsidP="004B48CB">
      <w:pPr>
        <w:pStyle w:val="BodyText"/>
        <w:ind w:left="0"/>
        <w:jc w:val="both"/>
        <w:rPr>
          <w:rFonts w:cs="Times New Roman"/>
          <w:i/>
          <w:noProof/>
        </w:rPr>
      </w:pPr>
      <w:r w:rsidRPr="0026188E">
        <w:rPr>
          <w:rFonts w:cs="Times New Roman"/>
          <w:i/>
          <w:noProof/>
        </w:rPr>
        <w:t>UCC DA 104. panta 4. punkts</w:t>
      </w:r>
    </w:p>
    <w:p w:rsidR="00B90314" w:rsidRPr="0026188E" w:rsidRDefault="00B90314"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Līdz </w:t>
      </w:r>
      <w:r w:rsidRPr="0026188E">
        <w:rPr>
          <w:rFonts w:cs="Times New Roman"/>
          <w:i/>
        </w:rPr>
        <w:t>ICS</w:t>
      </w:r>
      <w:r w:rsidRPr="0026188E">
        <w:rPr>
          <w:rFonts w:cs="Times New Roman"/>
        </w:rPr>
        <w:t xml:space="preserve"> sistēmu atjaunināšanai atbrīvojumu turpina piemērot saskaņā ar darba programmas grafiku.</w:t>
      </w:r>
    </w:p>
    <w:p w:rsidR="00B90314" w:rsidRPr="0026188E" w:rsidRDefault="00B90314" w:rsidP="004B48CB">
      <w:pPr>
        <w:pStyle w:val="BodyText"/>
        <w:ind w:left="0"/>
        <w:jc w:val="both"/>
        <w:rPr>
          <w:rFonts w:cs="Times New Roman"/>
          <w:noProof/>
        </w:rPr>
      </w:pPr>
    </w:p>
    <w:p w:rsidR="00E6606B" w:rsidRPr="0026188E" w:rsidRDefault="00B90314" w:rsidP="00D17C9D">
      <w:pPr>
        <w:pStyle w:val="Heading4"/>
        <w:rPr>
          <w:noProof/>
        </w:rPr>
      </w:pPr>
      <w:bookmarkStart w:id="43" w:name="_TOC_250006"/>
      <w:bookmarkStart w:id="44" w:name="_Toc478466706"/>
      <w:r w:rsidRPr="0026188E">
        <w:t>4.5. Atbrīvojums precēm, kas deklarētas kādā citā veidā vai mutiski</w:t>
      </w:r>
      <w:bookmarkEnd w:id="43"/>
      <w:bookmarkEnd w:id="44"/>
    </w:p>
    <w:p w:rsidR="00E6606B" w:rsidRPr="0026188E" w:rsidRDefault="00E6606B" w:rsidP="004B48CB">
      <w:pPr>
        <w:jc w:val="both"/>
        <w:rPr>
          <w:rFonts w:ascii="Times New Roman" w:eastAsia="Times New Roman" w:hAnsi="Times New Roman" w:cs="Times New Roman"/>
          <w:b/>
          <w:bCs/>
          <w:noProof/>
          <w:sz w:val="24"/>
          <w:szCs w:val="17"/>
        </w:rPr>
      </w:pPr>
    </w:p>
    <w:p w:rsidR="00E6606B" w:rsidRPr="0026188E" w:rsidRDefault="00E6606B" w:rsidP="004B48CB">
      <w:pPr>
        <w:jc w:val="both"/>
        <w:rPr>
          <w:rFonts w:ascii="Times New Roman" w:hAnsi="Times New Roman" w:cs="Times New Roman"/>
          <w:i/>
          <w:noProof/>
          <w:sz w:val="24"/>
        </w:rPr>
      </w:pPr>
      <w:r w:rsidRPr="0026188E">
        <w:rPr>
          <w:rFonts w:ascii="Times New Roman" w:hAnsi="Times New Roman" w:cs="Times New Roman"/>
          <w:i/>
          <w:noProof/>
          <w:sz w:val="24"/>
        </w:rPr>
        <w:t>UCC DA 104. panta 1. punkts</w:t>
      </w:r>
    </w:p>
    <w:p w:rsidR="00B90314" w:rsidRPr="0026188E" w:rsidRDefault="00B90314" w:rsidP="004B48CB">
      <w:pPr>
        <w:pStyle w:val="BodyText"/>
        <w:ind w:left="0" w:firstLine="2"/>
        <w:jc w:val="both"/>
        <w:rPr>
          <w:rFonts w:cs="Times New Roman"/>
          <w:noProof/>
        </w:rPr>
      </w:pPr>
    </w:p>
    <w:p w:rsidR="00E6606B" w:rsidRPr="0026188E" w:rsidRDefault="00E6606B" w:rsidP="004B48CB">
      <w:pPr>
        <w:pStyle w:val="BodyText"/>
        <w:ind w:left="0" w:firstLine="2"/>
        <w:jc w:val="both"/>
        <w:rPr>
          <w:rFonts w:cs="Times New Roman"/>
          <w:noProof/>
        </w:rPr>
      </w:pPr>
      <w:r w:rsidRPr="0026188E">
        <w:rPr>
          <w:rFonts w:cs="Times New Roman"/>
        </w:rPr>
        <w:t>Šis atbrīvojums ir piemērojams diviem preču veidiem. Šādas preces ir korespondences priekšmeti (sk. 5.2. punktu) vai turpmāk minētās preces ar nosacījumu, ka tās nepārvadā, pamatojoties uz pārvadājuma līgumu:</w:t>
      </w:r>
    </w:p>
    <w:p w:rsidR="00B90314" w:rsidRPr="0026188E" w:rsidRDefault="00B90314" w:rsidP="004B48CB">
      <w:pPr>
        <w:pStyle w:val="BodyText"/>
        <w:ind w:left="0" w:firstLine="2"/>
        <w:jc w:val="both"/>
        <w:rPr>
          <w:rFonts w:cs="Times New Roman"/>
          <w:noProof/>
        </w:rPr>
      </w:pPr>
    </w:p>
    <w:p w:rsidR="00E6606B" w:rsidRPr="0026188E" w:rsidRDefault="00E6606B" w:rsidP="00B90314">
      <w:pPr>
        <w:pStyle w:val="BodyText"/>
        <w:numPr>
          <w:ilvl w:val="1"/>
          <w:numId w:val="19"/>
        </w:numPr>
        <w:tabs>
          <w:tab w:val="left" w:pos="1134"/>
        </w:tabs>
        <w:ind w:left="1134" w:hanging="425"/>
        <w:jc w:val="both"/>
        <w:rPr>
          <w:rFonts w:cs="Times New Roman"/>
          <w:noProof/>
        </w:rPr>
      </w:pPr>
      <w:r w:rsidRPr="0026188E">
        <w:rPr>
          <w:rFonts w:cs="Times New Roman"/>
        </w:rPr>
        <w:t>produkti, kurus Savienības lauksaimnieki ir ieguvuši trešajā valstī esošos īpašumos vai kuri iegūti zvejniecības, zivkopības un medniecības darbību laikā, un uz kuriem saskaņā ar Regulas (EK) Nr. 1186/2009 35.–38. pantu attiecas atbrīvojums no nodokļa;</w:t>
      </w:r>
    </w:p>
    <w:p w:rsidR="00E6606B" w:rsidRPr="0026188E" w:rsidRDefault="00E6606B" w:rsidP="00B90314">
      <w:pPr>
        <w:pStyle w:val="BodyText"/>
        <w:numPr>
          <w:ilvl w:val="1"/>
          <w:numId w:val="19"/>
        </w:numPr>
        <w:tabs>
          <w:tab w:val="left" w:pos="1134"/>
        </w:tabs>
        <w:ind w:left="1134" w:hanging="425"/>
        <w:jc w:val="both"/>
        <w:rPr>
          <w:rFonts w:cs="Times New Roman"/>
          <w:noProof/>
        </w:rPr>
      </w:pPr>
      <w:r w:rsidRPr="0026188E">
        <w:rPr>
          <w:rFonts w:cs="Times New Roman"/>
        </w:rPr>
        <w:t>sēklas, mēslošanas līdzekļi un produkti augsnes un augu apstrādei, kurus lauksaimniecības produktu ražotāji trešajās valstīs ieved, lai izmantotu tādos īpašumos, kas atrodas kaimiņos minētajām valstīm, un uz kuriem attiecas atbrīvojums no nodokļa saskaņā ar Regulas (EK) Nr. 1186/2009 39. un 40. pantu;</w:t>
      </w:r>
    </w:p>
    <w:p w:rsidR="00E6606B" w:rsidRPr="0026188E" w:rsidRDefault="00E6606B" w:rsidP="00B90314">
      <w:pPr>
        <w:pStyle w:val="BodyText"/>
        <w:numPr>
          <w:ilvl w:val="1"/>
          <w:numId w:val="19"/>
        </w:numPr>
        <w:tabs>
          <w:tab w:val="left" w:pos="1134"/>
        </w:tabs>
        <w:ind w:left="1134" w:hanging="425"/>
        <w:jc w:val="both"/>
        <w:rPr>
          <w:rFonts w:cs="Times New Roman"/>
          <w:noProof/>
        </w:rPr>
      </w:pPr>
      <w:r w:rsidRPr="0026188E">
        <w:rPr>
          <w:rFonts w:cs="Times New Roman"/>
        </w:rPr>
        <w:t xml:space="preserve">transportlīdzekļi, kuriem piemērojams atbrīvojums no ievedmuitas nodokļa kā atpakaļievestām precēm saskaņā ar </w:t>
      </w:r>
      <w:r w:rsidRPr="0026188E">
        <w:rPr>
          <w:rFonts w:cs="Times New Roman"/>
          <w:i/>
        </w:rPr>
        <w:t>UCC</w:t>
      </w:r>
      <w:r w:rsidRPr="0026188E">
        <w:rPr>
          <w:rFonts w:cs="Times New Roman"/>
        </w:rPr>
        <w:t xml:space="preserve"> 203. pantu;</w:t>
      </w:r>
    </w:p>
    <w:p w:rsidR="00E6606B" w:rsidRPr="0026188E" w:rsidRDefault="00E6606B" w:rsidP="00B90314">
      <w:pPr>
        <w:pStyle w:val="BodyText"/>
        <w:numPr>
          <w:ilvl w:val="1"/>
          <w:numId w:val="19"/>
        </w:numPr>
        <w:tabs>
          <w:tab w:val="left" w:pos="1134"/>
        </w:tabs>
        <w:ind w:left="1134" w:hanging="425"/>
        <w:jc w:val="both"/>
        <w:rPr>
          <w:rFonts w:cs="Times New Roman"/>
          <w:noProof/>
        </w:rPr>
      </w:pPr>
      <w:r w:rsidRPr="0026188E">
        <w:rPr>
          <w:rFonts w:cs="Times New Roman"/>
        </w:rPr>
        <w:t>paletes, konteineri un transportlīdzekļi, kā arī šo palešu, konteineru un transportlīdzekļu rezerves daļas, palīgierīces un aprīkojums, ja šie priekšmeti ir deklarēti mutiski;</w:t>
      </w:r>
    </w:p>
    <w:p w:rsidR="00E6606B" w:rsidRPr="0026188E" w:rsidRDefault="00E6606B" w:rsidP="00B90314">
      <w:pPr>
        <w:pStyle w:val="BodyText"/>
        <w:numPr>
          <w:ilvl w:val="1"/>
          <w:numId w:val="19"/>
        </w:numPr>
        <w:tabs>
          <w:tab w:val="left" w:pos="1134"/>
        </w:tabs>
        <w:ind w:left="1134" w:hanging="425"/>
        <w:jc w:val="both"/>
        <w:rPr>
          <w:rFonts w:cs="Times New Roman"/>
          <w:noProof/>
        </w:rPr>
      </w:pPr>
      <w:r w:rsidRPr="0026188E">
        <w:rPr>
          <w:rFonts w:cs="Times New Roman"/>
        </w:rPr>
        <w:t xml:space="preserve">pārnēsājami mūzikas instrumenti, ko atpakaļieved ceļotāji un uz ko attiecas atbrīvojums no ievedmuitas nodokļa atpakaļnosūtītām precēm saskaņā ar </w:t>
      </w:r>
      <w:r w:rsidRPr="0026188E">
        <w:rPr>
          <w:rFonts w:cs="Times New Roman"/>
          <w:i/>
        </w:rPr>
        <w:t>UCC</w:t>
      </w:r>
      <w:r w:rsidRPr="0026188E">
        <w:rPr>
          <w:rFonts w:cs="Times New Roman"/>
        </w:rPr>
        <w:t xml:space="preserve"> 203. pantu.</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19"/>
        </w:rPr>
      </w:pPr>
    </w:p>
    <w:p w:rsidR="00E6606B" w:rsidRPr="0026188E" w:rsidRDefault="00B90314" w:rsidP="00D17C9D">
      <w:pPr>
        <w:pStyle w:val="Heading4"/>
        <w:rPr>
          <w:noProof/>
        </w:rPr>
      </w:pPr>
      <w:bookmarkStart w:id="45" w:name="_TOC_250005"/>
      <w:bookmarkStart w:id="46" w:name="_Toc478466707"/>
      <w:r w:rsidRPr="0026188E">
        <w:t>4.6. Izmaiņas saglabātajos atbrīvojumos</w:t>
      </w:r>
      <w:bookmarkEnd w:id="45"/>
      <w:bookmarkEnd w:id="46"/>
    </w:p>
    <w:p w:rsidR="00B90314" w:rsidRPr="0026188E" w:rsidRDefault="00B90314" w:rsidP="00D17C9D">
      <w:pPr>
        <w:pStyle w:val="Heading4"/>
        <w:rPr>
          <w:noProof/>
        </w:rPr>
      </w:pPr>
    </w:p>
    <w:p w:rsidR="00E6606B" w:rsidRPr="0026188E" w:rsidRDefault="00E6606B" w:rsidP="00B90314">
      <w:pPr>
        <w:pStyle w:val="BodyText"/>
        <w:numPr>
          <w:ilvl w:val="1"/>
          <w:numId w:val="19"/>
        </w:numPr>
        <w:tabs>
          <w:tab w:val="left" w:pos="1134"/>
        </w:tabs>
        <w:ind w:left="1134" w:hanging="425"/>
        <w:jc w:val="both"/>
        <w:rPr>
          <w:rFonts w:cs="Times New Roman"/>
          <w:noProof/>
        </w:rPr>
      </w:pPr>
      <w:r w:rsidRPr="0026188E">
        <w:rPr>
          <w:rFonts w:cs="Times New Roman"/>
          <w:i/>
        </w:rPr>
        <w:t>ATA</w:t>
      </w:r>
      <w:r w:rsidRPr="0026188E">
        <w:rPr>
          <w:rFonts w:cs="Times New Roman"/>
        </w:rPr>
        <w:t xml:space="preserve"> vai </w:t>
      </w:r>
      <w:r w:rsidRPr="0026188E">
        <w:rPr>
          <w:rFonts w:cs="Times New Roman"/>
          <w:i/>
        </w:rPr>
        <w:t>CPD</w:t>
      </w:r>
      <w:r w:rsidRPr="0026188E">
        <w:rPr>
          <w:rFonts w:cs="Times New Roman"/>
        </w:rPr>
        <w:t xml:space="preserve"> karnetes</w:t>
      </w:r>
    </w:p>
    <w:p w:rsidR="00E6606B" w:rsidRPr="0026188E" w:rsidRDefault="00E6606B" w:rsidP="004B48CB">
      <w:pPr>
        <w:jc w:val="both"/>
        <w:rPr>
          <w:rFonts w:ascii="Times New Roman" w:eastAsia="Times New Roman" w:hAnsi="Times New Roman" w:cs="Times New Roman"/>
          <w:noProof/>
          <w:sz w:val="24"/>
          <w:szCs w:val="18"/>
        </w:rPr>
      </w:pPr>
    </w:p>
    <w:p w:rsidR="00E6606B" w:rsidRPr="0026188E" w:rsidRDefault="00E6606B" w:rsidP="004B48CB">
      <w:pPr>
        <w:pStyle w:val="BodyText"/>
        <w:ind w:left="0"/>
        <w:jc w:val="both"/>
        <w:rPr>
          <w:rFonts w:cs="Times New Roman"/>
          <w:noProof/>
        </w:rPr>
      </w:pPr>
      <w:r w:rsidRPr="0026188E">
        <w:rPr>
          <w:rFonts w:cs="Times New Roman"/>
        </w:rPr>
        <w:t xml:space="preserve">Atbrīvojums joprojām tiek piemērots precēm, kas tiek pārvietotas ar </w:t>
      </w:r>
      <w:r w:rsidRPr="0026188E">
        <w:rPr>
          <w:rFonts w:cs="Times New Roman"/>
          <w:i/>
        </w:rPr>
        <w:t>ATA</w:t>
      </w:r>
      <w:r w:rsidRPr="0026188E">
        <w:rPr>
          <w:rFonts w:cs="Times New Roman"/>
        </w:rPr>
        <w:t xml:space="preserve"> vai </w:t>
      </w:r>
      <w:r w:rsidRPr="0026188E">
        <w:rPr>
          <w:rFonts w:cs="Times New Roman"/>
          <w:i/>
        </w:rPr>
        <w:t>CPD</w:t>
      </w:r>
      <w:r w:rsidRPr="0026188E">
        <w:rPr>
          <w:rFonts w:cs="Times New Roman"/>
        </w:rPr>
        <w:t xml:space="preserve"> karnetēm, taču vienīgi tad, ja attiecībā uz tām nav spēkā pārvadājuma līgums.</w:t>
      </w:r>
    </w:p>
    <w:p w:rsidR="00B90314" w:rsidRPr="0026188E" w:rsidRDefault="00B90314" w:rsidP="004B48CB">
      <w:pPr>
        <w:pStyle w:val="BodyText"/>
        <w:ind w:left="0"/>
        <w:jc w:val="both"/>
        <w:rPr>
          <w:rFonts w:cs="Times New Roman"/>
          <w:noProof/>
        </w:rPr>
      </w:pPr>
    </w:p>
    <w:p w:rsidR="00E6606B" w:rsidRPr="0026188E" w:rsidRDefault="00E6606B" w:rsidP="00B90314">
      <w:pPr>
        <w:pStyle w:val="BodyText"/>
        <w:numPr>
          <w:ilvl w:val="1"/>
          <w:numId w:val="19"/>
        </w:numPr>
        <w:tabs>
          <w:tab w:val="left" w:pos="1134"/>
        </w:tabs>
        <w:ind w:left="1134" w:hanging="425"/>
        <w:jc w:val="both"/>
        <w:rPr>
          <w:rFonts w:cs="Times New Roman"/>
          <w:noProof/>
        </w:rPr>
      </w:pPr>
      <w:r w:rsidRPr="0026188E">
        <w:rPr>
          <w:rFonts w:cs="Times New Roman"/>
        </w:rPr>
        <w:t>Preces, kas tiek piegādātas patēriņam, pārdošanai vai izmantošanai uz kuģa vai gaisa kuģos</w:t>
      </w:r>
    </w:p>
    <w:p w:rsidR="00B90314" w:rsidRPr="0026188E" w:rsidRDefault="00B90314"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Atbrīvojums precēm, kas tiek piegādātas uz kuģa vai gaisa kuģiem, tiek piemērots</w:t>
      </w:r>
      <w:r w:rsidR="00CB3EB9" w:rsidRPr="0026188E">
        <w:rPr>
          <w:rFonts w:cs="Times New Roman"/>
        </w:rPr>
        <w:t xml:space="preserve"> </w:t>
      </w:r>
      <w:r w:rsidRPr="0026188E">
        <w:rPr>
          <w:rFonts w:cs="Times New Roman"/>
        </w:rPr>
        <w:t>arī visiem jūras un gaisa transportlīdzekļiem neatkarīgi no tā, vai šādi transportlīdzekļi piestāj ārpus ES muitas teritorijas.</w:t>
      </w:r>
    </w:p>
    <w:p w:rsidR="00B90314" w:rsidRPr="0026188E" w:rsidRDefault="00B90314" w:rsidP="004B48CB">
      <w:pPr>
        <w:pStyle w:val="BodyText"/>
        <w:ind w:left="0"/>
        <w:jc w:val="both"/>
        <w:rPr>
          <w:rFonts w:cs="Times New Roman"/>
          <w:noProof/>
        </w:rPr>
      </w:pPr>
    </w:p>
    <w:p w:rsidR="008D297C" w:rsidRPr="0026188E" w:rsidRDefault="008D297C" w:rsidP="004B48CB">
      <w:pPr>
        <w:pStyle w:val="BodyText"/>
        <w:ind w:left="0"/>
        <w:jc w:val="both"/>
        <w:rPr>
          <w:rFonts w:cs="Times New Roman"/>
          <w:noProof/>
        </w:rPr>
      </w:pPr>
    </w:p>
    <w:p w:rsidR="00E6606B" w:rsidRPr="0026188E" w:rsidRDefault="00E6606B" w:rsidP="008D297C">
      <w:pPr>
        <w:pStyle w:val="BodyText"/>
        <w:keepNext/>
        <w:numPr>
          <w:ilvl w:val="1"/>
          <w:numId w:val="19"/>
        </w:numPr>
        <w:tabs>
          <w:tab w:val="left" w:pos="1134"/>
        </w:tabs>
        <w:ind w:left="1134" w:hanging="425"/>
        <w:jc w:val="both"/>
        <w:rPr>
          <w:rFonts w:cs="Times New Roman"/>
          <w:noProof/>
        </w:rPr>
      </w:pPr>
      <w:r w:rsidRPr="0026188E">
        <w:rPr>
          <w:rFonts w:cs="Times New Roman"/>
        </w:rPr>
        <w:lastRenderedPageBreak/>
        <w:t>Krājumi</w:t>
      </w:r>
    </w:p>
    <w:p w:rsidR="00B90314" w:rsidRPr="0026188E" w:rsidRDefault="00B90314" w:rsidP="008D297C">
      <w:pPr>
        <w:pStyle w:val="BodyText"/>
        <w:keepNext/>
        <w:ind w:left="0"/>
        <w:jc w:val="both"/>
        <w:rPr>
          <w:rFonts w:cs="Times New Roman"/>
          <w:noProof/>
        </w:rPr>
      </w:pPr>
    </w:p>
    <w:p w:rsidR="00E6606B" w:rsidRPr="0026188E" w:rsidRDefault="00E6606B" w:rsidP="008D297C">
      <w:pPr>
        <w:pStyle w:val="BodyText"/>
        <w:keepNext/>
        <w:ind w:left="0"/>
        <w:jc w:val="both"/>
        <w:rPr>
          <w:rFonts w:cs="Times New Roman"/>
          <w:noProof/>
        </w:rPr>
      </w:pPr>
      <w:r w:rsidRPr="0026188E">
        <w:rPr>
          <w:rFonts w:cs="Times New Roman"/>
        </w:rPr>
        <w:t>Pievienots jauns atbrīvojums kuģiem (un precēm, kas tiek vestas ar tiem), kuri ienāk dalībvalsts teritoriālajos ūdeņos ar vienīgo mērķi uzņemt kuģa krājumus, nepieslēdzoties ostas iekārtām.</w:t>
      </w:r>
    </w:p>
    <w:p w:rsidR="00B90314" w:rsidRPr="0026188E" w:rsidRDefault="00B90314" w:rsidP="004B48CB">
      <w:pPr>
        <w:pStyle w:val="BodyText"/>
        <w:ind w:left="0"/>
        <w:jc w:val="both"/>
        <w:rPr>
          <w:rFonts w:cs="Times New Roman"/>
          <w:noProof/>
        </w:rPr>
      </w:pPr>
    </w:p>
    <w:p w:rsidR="00E6606B" w:rsidRPr="0026188E" w:rsidRDefault="00B90314" w:rsidP="008D297C">
      <w:pPr>
        <w:pStyle w:val="Heading3"/>
        <w:rPr>
          <w:noProof/>
        </w:rPr>
      </w:pPr>
      <w:bookmarkStart w:id="47" w:name="_TOC_250004"/>
      <w:bookmarkStart w:id="48" w:name="_Toc478466708"/>
      <w:r w:rsidRPr="0026188E">
        <w:rPr>
          <w:i/>
        </w:rPr>
        <w:t>ENS</w:t>
      </w:r>
      <w:r w:rsidRPr="0026188E">
        <w:t xml:space="preserve"> iesniegšanas termiņi</w:t>
      </w:r>
      <w:bookmarkEnd w:id="47"/>
      <w:bookmarkEnd w:id="48"/>
    </w:p>
    <w:p w:rsidR="00E6606B" w:rsidRPr="0026188E" w:rsidRDefault="00E6606B" w:rsidP="004B48CB">
      <w:pPr>
        <w:jc w:val="both"/>
        <w:rPr>
          <w:rFonts w:ascii="Times New Roman" w:eastAsia="Times New Roman" w:hAnsi="Times New Roman" w:cs="Times New Roman"/>
          <w:b/>
          <w:bCs/>
          <w:noProof/>
          <w:sz w:val="24"/>
          <w:szCs w:val="12"/>
        </w:rPr>
      </w:pPr>
    </w:p>
    <w:p w:rsidR="00E6606B" w:rsidRPr="0026188E" w:rsidRDefault="00E6606B" w:rsidP="004B48CB">
      <w:pPr>
        <w:jc w:val="both"/>
        <w:rPr>
          <w:rFonts w:ascii="Times New Roman" w:hAnsi="Times New Roman" w:cs="Times New Roman"/>
          <w:i/>
          <w:noProof/>
          <w:sz w:val="24"/>
        </w:rPr>
      </w:pPr>
      <w:r w:rsidRPr="0026188E">
        <w:rPr>
          <w:rFonts w:ascii="Times New Roman" w:hAnsi="Times New Roman" w:cs="Times New Roman"/>
          <w:i/>
          <w:noProof/>
          <w:sz w:val="24"/>
        </w:rPr>
        <w:t>UCC DA 105.–109. pants</w:t>
      </w:r>
    </w:p>
    <w:p w:rsidR="00B90314" w:rsidRPr="0026188E" w:rsidRDefault="00B90314"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Turpmāk minētie termiņi ir piemērojami kopējā pārejas periodā no 2016. gada 1. maija.</w:t>
      </w:r>
    </w:p>
    <w:p w:rsidR="00E6606B" w:rsidRPr="0026188E" w:rsidRDefault="00E6606B" w:rsidP="004B48CB">
      <w:pPr>
        <w:jc w:val="both"/>
        <w:rPr>
          <w:rFonts w:ascii="Times New Roman" w:eastAsia="Times New Roman" w:hAnsi="Times New Roman" w:cs="Times New Roman"/>
          <w:noProof/>
          <w:sz w:val="24"/>
          <w:szCs w:val="1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4"/>
        <w:gridCol w:w="4557"/>
      </w:tblGrid>
      <w:tr w:rsidR="00CB3EB9" w:rsidRPr="0026188E" w:rsidTr="008D297C">
        <w:tc>
          <w:tcPr>
            <w:tcW w:w="2502" w:type="pct"/>
          </w:tcPr>
          <w:p w:rsidR="00B90314" w:rsidRPr="0026188E" w:rsidRDefault="00B90314" w:rsidP="004B48CB">
            <w:pPr>
              <w:pStyle w:val="BodyText"/>
              <w:ind w:left="0"/>
              <w:jc w:val="both"/>
              <w:rPr>
                <w:rFonts w:cs="Times New Roman"/>
                <w:b/>
                <w:noProof/>
              </w:rPr>
            </w:pPr>
            <w:r w:rsidRPr="0026188E">
              <w:rPr>
                <w:rFonts w:cs="Times New Roman"/>
                <w:b/>
              </w:rPr>
              <w:t>JŪRAS PĀRVADĀJUMI</w:t>
            </w:r>
          </w:p>
        </w:tc>
        <w:tc>
          <w:tcPr>
            <w:tcW w:w="2498" w:type="pct"/>
          </w:tcPr>
          <w:p w:rsidR="00B90314" w:rsidRPr="0026188E" w:rsidRDefault="00B90314" w:rsidP="004B48CB">
            <w:pPr>
              <w:pStyle w:val="BodyText"/>
              <w:ind w:left="0"/>
              <w:jc w:val="both"/>
              <w:rPr>
                <w:rFonts w:cs="Times New Roman"/>
                <w:b/>
                <w:noProof/>
              </w:rPr>
            </w:pPr>
            <w:r w:rsidRPr="0026188E">
              <w:rPr>
                <w:rFonts w:cs="Times New Roman"/>
                <w:b/>
              </w:rPr>
              <w:t>TERMIŅŠ</w:t>
            </w:r>
          </w:p>
        </w:tc>
      </w:tr>
      <w:tr w:rsidR="00CB3EB9" w:rsidRPr="0026188E" w:rsidTr="008D297C">
        <w:tc>
          <w:tcPr>
            <w:tcW w:w="2502" w:type="pct"/>
          </w:tcPr>
          <w:p w:rsidR="00B90314" w:rsidRPr="0026188E" w:rsidRDefault="00B90314" w:rsidP="004B48CB">
            <w:pPr>
              <w:pStyle w:val="BodyText"/>
              <w:ind w:left="0"/>
              <w:jc w:val="both"/>
              <w:rPr>
                <w:rFonts w:cs="Times New Roman"/>
                <w:noProof/>
              </w:rPr>
            </w:pPr>
            <w:r w:rsidRPr="0026188E">
              <w:rPr>
                <w:rFonts w:cs="Times New Roman"/>
              </w:rPr>
              <w:t>1. Konteinerkrava, izņemot tuvsatiksmes kuģošanu</w:t>
            </w:r>
          </w:p>
        </w:tc>
        <w:tc>
          <w:tcPr>
            <w:tcW w:w="2498" w:type="pct"/>
          </w:tcPr>
          <w:p w:rsidR="00B90314" w:rsidRPr="0026188E" w:rsidRDefault="00494E61" w:rsidP="004B48CB">
            <w:pPr>
              <w:pStyle w:val="BodyText"/>
              <w:ind w:left="0"/>
              <w:jc w:val="both"/>
              <w:rPr>
                <w:rFonts w:cs="Times New Roman"/>
                <w:noProof/>
              </w:rPr>
            </w:pPr>
            <w:r w:rsidRPr="0026188E">
              <w:rPr>
                <w:rFonts w:cs="Times New Roman"/>
              </w:rPr>
              <w:t>24 stundas pirms iekraušanas kuģos, ar kuriem preces tiks ievestas ES muitas teritorijā</w:t>
            </w:r>
          </w:p>
        </w:tc>
      </w:tr>
      <w:tr w:rsidR="00CB3EB9" w:rsidRPr="0026188E" w:rsidTr="008D297C">
        <w:tc>
          <w:tcPr>
            <w:tcW w:w="2502" w:type="pct"/>
          </w:tcPr>
          <w:p w:rsidR="00B90314" w:rsidRPr="0026188E" w:rsidRDefault="00B90314" w:rsidP="004B48CB">
            <w:pPr>
              <w:pStyle w:val="BodyText"/>
              <w:ind w:left="0"/>
              <w:jc w:val="both"/>
              <w:rPr>
                <w:rFonts w:cs="Times New Roman"/>
                <w:noProof/>
              </w:rPr>
            </w:pPr>
            <w:r w:rsidRPr="0026188E">
              <w:rPr>
                <w:rFonts w:cs="Times New Roman"/>
              </w:rPr>
              <w:t>2. Berama (lejama) krava vai ģenerālkrava, izņemot tuvsatiksmes kuģošanu</w:t>
            </w:r>
          </w:p>
        </w:tc>
        <w:tc>
          <w:tcPr>
            <w:tcW w:w="2498" w:type="pct"/>
          </w:tcPr>
          <w:p w:rsidR="00B90314" w:rsidRPr="0026188E" w:rsidRDefault="00494E61" w:rsidP="004B48CB">
            <w:pPr>
              <w:pStyle w:val="BodyText"/>
              <w:ind w:left="0"/>
              <w:jc w:val="both"/>
              <w:rPr>
                <w:rFonts w:cs="Times New Roman"/>
                <w:noProof/>
              </w:rPr>
            </w:pPr>
            <w:r w:rsidRPr="0026188E">
              <w:rPr>
                <w:rFonts w:cs="Times New Roman"/>
              </w:rPr>
              <w:t>4 stundas pirms kuģa ienākšanas pirmajā ievešanas ostā Savienības muitas teritorijā</w:t>
            </w:r>
          </w:p>
        </w:tc>
      </w:tr>
      <w:tr w:rsidR="00CB3EB9" w:rsidRPr="0026188E" w:rsidTr="008D297C">
        <w:tc>
          <w:tcPr>
            <w:tcW w:w="2502" w:type="pct"/>
          </w:tcPr>
          <w:p w:rsidR="00B90314" w:rsidRPr="0026188E" w:rsidRDefault="00B90314" w:rsidP="004B48CB">
            <w:pPr>
              <w:pStyle w:val="BodyText"/>
              <w:ind w:left="0"/>
              <w:jc w:val="both"/>
              <w:rPr>
                <w:rFonts w:cs="Times New Roman"/>
                <w:noProof/>
              </w:rPr>
            </w:pPr>
            <w:r w:rsidRPr="0026188E">
              <w:rPr>
                <w:rFonts w:cs="Times New Roman"/>
              </w:rPr>
              <w:t>3. Ja preces tiek vestas no:</w:t>
            </w:r>
          </w:p>
          <w:p w:rsidR="00B90314" w:rsidRPr="0026188E" w:rsidRDefault="00B90314" w:rsidP="004B48CB">
            <w:pPr>
              <w:pStyle w:val="BodyText"/>
              <w:ind w:left="0"/>
              <w:jc w:val="both"/>
              <w:rPr>
                <w:rFonts w:cs="Times New Roman"/>
                <w:noProof/>
              </w:rPr>
            </w:pPr>
            <w:r w:rsidRPr="0026188E">
              <w:rPr>
                <w:rFonts w:cs="Times New Roman"/>
              </w:rPr>
              <w:t>- Grenlandes;</w:t>
            </w:r>
          </w:p>
          <w:p w:rsidR="00B90314" w:rsidRPr="0026188E" w:rsidRDefault="00B90314" w:rsidP="004B48CB">
            <w:pPr>
              <w:pStyle w:val="BodyText"/>
              <w:ind w:left="0"/>
              <w:jc w:val="both"/>
              <w:rPr>
                <w:rFonts w:cs="Times New Roman"/>
                <w:noProof/>
              </w:rPr>
            </w:pPr>
            <w:r w:rsidRPr="0026188E">
              <w:rPr>
                <w:rFonts w:cs="Times New Roman"/>
              </w:rPr>
              <w:t>- Fēru salām;</w:t>
            </w:r>
          </w:p>
          <w:p w:rsidR="00B90314" w:rsidRPr="0026188E" w:rsidRDefault="00B90314" w:rsidP="004B48CB">
            <w:pPr>
              <w:pStyle w:val="BodyText"/>
              <w:ind w:left="0"/>
              <w:jc w:val="both"/>
              <w:rPr>
                <w:rFonts w:cs="Times New Roman"/>
                <w:noProof/>
              </w:rPr>
            </w:pPr>
            <w:r w:rsidRPr="0026188E">
              <w:rPr>
                <w:rFonts w:cs="Times New Roman"/>
              </w:rPr>
              <w:t>- Islandes;</w:t>
            </w:r>
          </w:p>
          <w:p w:rsidR="00B90314" w:rsidRPr="0026188E" w:rsidRDefault="00B90314" w:rsidP="004B48CB">
            <w:pPr>
              <w:pStyle w:val="BodyText"/>
              <w:ind w:left="0"/>
              <w:jc w:val="both"/>
              <w:rPr>
                <w:rFonts w:cs="Times New Roman"/>
                <w:noProof/>
              </w:rPr>
            </w:pPr>
            <w:r w:rsidRPr="0026188E">
              <w:rPr>
                <w:rFonts w:cs="Times New Roman"/>
              </w:rPr>
              <w:t>- Baltijas jūras, Ziemeļjūras, Melnās jūras un Vidusjūras ostām;</w:t>
            </w:r>
          </w:p>
          <w:p w:rsidR="00494E61" w:rsidRPr="0026188E" w:rsidRDefault="00494E61" w:rsidP="004B48CB">
            <w:pPr>
              <w:pStyle w:val="BodyText"/>
              <w:ind w:left="0"/>
              <w:jc w:val="both"/>
              <w:rPr>
                <w:rFonts w:cs="Times New Roman"/>
                <w:noProof/>
              </w:rPr>
            </w:pPr>
            <w:r w:rsidRPr="0026188E">
              <w:rPr>
                <w:rFonts w:cs="Times New Roman"/>
              </w:rPr>
              <w:t>- visām Marokas ostām</w:t>
            </w:r>
          </w:p>
        </w:tc>
        <w:tc>
          <w:tcPr>
            <w:tcW w:w="2498" w:type="pct"/>
          </w:tcPr>
          <w:p w:rsidR="00B90314" w:rsidRPr="0026188E" w:rsidRDefault="00494E61" w:rsidP="004B48CB">
            <w:pPr>
              <w:pStyle w:val="BodyText"/>
              <w:ind w:left="0"/>
              <w:jc w:val="both"/>
              <w:rPr>
                <w:rFonts w:cs="Times New Roman"/>
                <w:noProof/>
              </w:rPr>
            </w:pPr>
            <w:r w:rsidRPr="0026188E">
              <w:rPr>
                <w:rFonts w:cs="Times New Roman"/>
              </w:rPr>
              <w:t>2 stundas pirms kuģa ierašanās pirmajā ievešanas ostā Savienības muitas teritorijā</w:t>
            </w:r>
          </w:p>
        </w:tc>
      </w:tr>
      <w:tr w:rsidR="00CB3EB9" w:rsidRPr="0026188E" w:rsidTr="008D297C">
        <w:tc>
          <w:tcPr>
            <w:tcW w:w="2502" w:type="pct"/>
          </w:tcPr>
          <w:p w:rsidR="00B90314" w:rsidRPr="0026188E" w:rsidRDefault="00494E61" w:rsidP="004B48CB">
            <w:pPr>
              <w:pStyle w:val="BodyText"/>
              <w:ind w:left="0"/>
              <w:jc w:val="both"/>
              <w:rPr>
                <w:rFonts w:cs="Times New Roman"/>
                <w:noProof/>
              </w:rPr>
            </w:pPr>
            <w:r w:rsidRPr="0026188E">
              <w:rPr>
                <w:rFonts w:cs="Times New Roman"/>
              </w:rPr>
              <w:t>4. Starp teritoriju, kas atrodas ārpus Savienības muitas teritorijas, un Francijas aizjūras departamentiem, Azoru salām, Madeiru vai Kanāriju salām, ja reiss ilgst mazāk par 24 stundām</w:t>
            </w:r>
          </w:p>
        </w:tc>
        <w:tc>
          <w:tcPr>
            <w:tcW w:w="2498" w:type="pct"/>
          </w:tcPr>
          <w:p w:rsidR="00B90314" w:rsidRPr="0026188E" w:rsidRDefault="00494E61" w:rsidP="004B48CB">
            <w:pPr>
              <w:pStyle w:val="BodyText"/>
              <w:ind w:left="0"/>
              <w:jc w:val="both"/>
              <w:rPr>
                <w:rFonts w:cs="Times New Roman"/>
                <w:noProof/>
              </w:rPr>
            </w:pPr>
            <w:r w:rsidRPr="0026188E">
              <w:rPr>
                <w:rFonts w:cs="Times New Roman"/>
              </w:rPr>
              <w:t>2 stundas pirms ierašanās pirmajā ievešanas punktā</w:t>
            </w:r>
          </w:p>
        </w:tc>
      </w:tr>
      <w:tr w:rsidR="00CB3EB9" w:rsidRPr="0026188E" w:rsidTr="008D297C">
        <w:tc>
          <w:tcPr>
            <w:tcW w:w="2502" w:type="pct"/>
          </w:tcPr>
          <w:p w:rsidR="00B90314" w:rsidRPr="0026188E" w:rsidRDefault="00B90314" w:rsidP="004B48CB">
            <w:pPr>
              <w:pStyle w:val="BodyText"/>
              <w:ind w:left="0"/>
              <w:jc w:val="both"/>
              <w:rPr>
                <w:rFonts w:cs="Times New Roman"/>
                <w:noProof/>
              </w:rPr>
            </w:pPr>
          </w:p>
        </w:tc>
        <w:tc>
          <w:tcPr>
            <w:tcW w:w="2498" w:type="pct"/>
          </w:tcPr>
          <w:p w:rsidR="00B90314" w:rsidRPr="0026188E" w:rsidRDefault="00B90314" w:rsidP="004B48CB">
            <w:pPr>
              <w:pStyle w:val="BodyText"/>
              <w:ind w:left="0"/>
              <w:jc w:val="both"/>
              <w:rPr>
                <w:rFonts w:cs="Times New Roman"/>
                <w:noProof/>
              </w:rPr>
            </w:pPr>
          </w:p>
        </w:tc>
      </w:tr>
      <w:tr w:rsidR="00CB3EB9" w:rsidRPr="0026188E" w:rsidTr="008D297C">
        <w:tc>
          <w:tcPr>
            <w:tcW w:w="2502" w:type="pct"/>
          </w:tcPr>
          <w:p w:rsidR="00B90314" w:rsidRPr="0026188E" w:rsidRDefault="00494E61" w:rsidP="00494E61">
            <w:pPr>
              <w:pStyle w:val="BodyText"/>
              <w:ind w:left="0"/>
              <w:jc w:val="center"/>
              <w:rPr>
                <w:rFonts w:cs="Times New Roman"/>
                <w:b/>
                <w:noProof/>
              </w:rPr>
            </w:pPr>
            <w:r w:rsidRPr="0026188E">
              <w:rPr>
                <w:rFonts w:cs="Times New Roman"/>
                <w:b/>
              </w:rPr>
              <w:t>GAISA PĀRVADĀJUMI</w:t>
            </w:r>
          </w:p>
        </w:tc>
        <w:tc>
          <w:tcPr>
            <w:tcW w:w="2498" w:type="pct"/>
          </w:tcPr>
          <w:p w:rsidR="00B90314" w:rsidRPr="0026188E" w:rsidRDefault="00494E61" w:rsidP="00494E61">
            <w:pPr>
              <w:pStyle w:val="BodyText"/>
              <w:ind w:left="0"/>
              <w:jc w:val="center"/>
              <w:rPr>
                <w:rFonts w:cs="Times New Roman"/>
                <w:b/>
                <w:noProof/>
              </w:rPr>
            </w:pPr>
            <w:r w:rsidRPr="0026188E">
              <w:rPr>
                <w:rFonts w:cs="Times New Roman"/>
                <w:b/>
              </w:rPr>
              <w:t>TERMIŅI</w:t>
            </w:r>
          </w:p>
        </w:tc>
      </w:tr>
      <w:tr w:rsidR="00CB3EB9" w:rsidRPr="0026188E" w:rsidTr="008D297C">
        <w:tc>
          <w:tcPr>
            <w:tcW w:w="2502" w:type="pct"/>
          </w:tcPr>
          <w:p w:rsidR="00B90314" w:rsidRPr="0026188E" w:rsidRDefault="00494E61" w:rsidP="004B48CB">
            <w:pPr>
              <w:pStyle w:val="BodyText"/>
              <w:ind w:left="0"/>
              <w:jc w:val="both"/>
              <w:rPr>
                <w:rFonts w:cs="Times New Roman"/>
                <w:noProof/>
              </w:rPr>
            </w:pPr>
            <w:r w:rsidRPr="0026188E">
              <w:rPr>
                <w:rFonts w:cs="Times New Roman"/>
              </w:rPr>
              <w:t>1. Lidojuma ilgums mazāks par 4 stundām</w:t>
            </w:r>
          </w:p>
        </w:tc>
        <w:tc>
          <w:tcPr>
            <w:tcW w:w="2498" w:type="pct"/>
          </w:tcPr>
          <w:p w:rsidR="00B90314" w:rsidRPr="0026188E" w:rsidRDefault="00494E61" w:rsidP="004B48CB">
            <w:pPr>
              <w:pStyle w:val="BodyText"/>
              <w:ind w:left="0"/>
              <w:jc w:val="both"/>
              <w:rPr>
                <w:rFonts w:cs="Times New Roman"/>
                <w:noProof/>
              </w:rPr>
            </w:pPr>
            <w:r w:rsidRPr="0026188E">
              <w:rPr>
                <w:rFonts w:cs="Times New Roman"/>
              </w:rPr>
              <w:t>Faktiskais izlidošanas laiks</w:t>
            </w:r>
          </w:p>
        </w:tc>
      </w:tr>
      <w:tr w:rsidR="00CB3EB9" w:rsidRPr="0026188E" w:rsidTr="008D297C">
        <w:tc>
          <w:tcPr>
            <w:tcW w:w="2502" w:type="pct"/>
          </w:tcPr>
          <w:p w:rsidR="00494E61" w:rsidRPr="0026188E" w:rsidRDefault="00494E61" w:rsidP="004B48CB">
            <w:pPr>
              <w:pStyle w:val="BodyText"/>
              <w:ind w:left="0"/>
              <w:jc w:val="both"/>
              <w:rPr>
                <w:rFonts w:cs="Times New Roman"/>
                <w:noProof/>
              </w:rPr>
            </w:pPr>
            <w:r w:rsidRPr="0026188E">
              <w:rPr>
                <w:rFonts w:cs="Times New Roman"/>
              </w:rPr>
              <w:t>2. Lidojuma ilgums 4 stundas vai vairāk</w:t>
            </w:r>
          </w:p>
        </w:tc>
        <w:tc>
          <w:tcPr>
            <w:tcW w:w="2498" w:type="pct"/>
          </w:tcPr>
          <w:p w:rsidR="00494E61" w:rsidRPr="0026188E" w:rsidRDefault="00494E61" w:rsidP="004B48CB">
            <w:pPr>
              <w:pStyle w:val="BodyText"/>
              <w:ind w:left="0"/>
              <w:jc w:val="both"/>
              <w:rPr>
                <w:rFonts w:cs="Times New Roman"/>
                <w:noProof/>
              </w:rPr>
            </w:pPr>
            <w:r w:rsidRPr="0026188E">
              <w:rPr>
                <w:rFonts w:cs="Times New Roman"/>
              </w:rPr>
              <w:t>4 stundas pirms gaisa kuģa ielidošanas pirmajā lidostā Savienības muitas teritorijā</w:t>
            </w:r>
          </w:p>
        </w:tc>
      </w:tr>
      <w:tr w:rsidR="00CB3EB9" w:rsidRPr="0026188E" w:rsidTr="008D297C">
        <w:tc>
          <w:tcPr>
            <w:tcW w:w="2502" w:type="pct"/>
          </w:tcPr>
          <w:p w:rsidR="00494E61" w:rsidRPr="0026188E" w:rsidRDefault="00494E61" w:rsidP="004B48CB">
            <w:pPr>
              <w:pStyle w:val="BodyText"/>
              <w:ind w:left="0"/>
              <w:jc w:val="both"/>
              <w:rPr>
                <w:rFonts w:cs="Times New Roman"/>
                <w:noProof/>
              </w:rPr>
            </w:pPr>
          </w:p>
        </w:tc>
        <w:tc>
          <w:tcPr>
            <w:tcW w:w="2498" w:type="pct"/>
          </w:tcPr>
          <w:p w:rsidR="00494E61" w:rsidRPr="0026188E" w:rsidRDefault="00494E61" w:rsidP="004B48CB">
            <w:pPr>
              <w:pStyle w:val="BodyText"/>
              <w:ind w:left="0"/>
              <w:jc w:val="both"/>
              <w:rPr>
                <w:rFonts w:cs="Times New Roman"/>
                <w:noProof/>
              </w:rPr>
            </w:pPr>
          </w:p>
        </w:tc>
      </w:tr>
      <w:tr w:rsidR="00CB3EB9" w:rsidRPr="0026188E" w:rsidTr="008D297C">
        <w:tc>
          <w:tcPr>
            <w:tcW w:w="2502" w:type="pct"/>
          </w:tcPr>
          <w:p w:rsidR="00494E61" w:rsidRPr="0026188E" w:rsidRDefault="00494E61" w:rsidP="00494E61">
            <w:pPr>
              <w:pStyle w:val="BodyText"/>
              <w:ind w:left="0"/>
              <w:jc w:val="center"/>
              <w:rPr>
                <w:rFonts w:cs="Times New Roman"/>
                <w:b/>
                <w:noProof/>
              </w:rPr>
            </w:pPr>
            <w:r w:rsidRPr="0026188E">
              <w:rPr>
                <w:rFonts w:cs="Times New Roman"/>
                <w:b/>
              </w:rPr>
              <w:t>DZELZCEĻŠ</w:t>
            </w:r>
          </w:p>
        </w:tc>
        <w:tc>
          <w:tcPr>
            <w:tcW w:w="2498" w:type="pct"/>
          </w:tcPr>
          <w:p w:rsidR="00494E61" w:rsidRPr="0026188E" w:rsidRDefault="00494E61" w:rsidP="00494E61">
            <w:pPr>
              <w:pStyle w:val="BodyText"/>
              <w:ind w:left="0"/>
              <w:jc w:val="center"/>
              <w:rPr>
                <w:rFonts w:cs="Times New Roman"/>
                <w:b/>
                <w:noProof/>
              </w:rPr>
            </w:pPr>
            <w:r w:rsidRPr="0026188E">
              <w:rPr>
                <w:rFonts w:cs="Times New Roman"/>
                <w:b/>
              </w:rPr>
              <w:t>TERMIŅI</w:t>
            </w:r>
          </w:p>
        </w:tc>
      </w:tr>
      <w:tr w:rsidR="00CB3EB9" w:rsidRPr="0026188E" w:rsidTr="008D297C">
        <w:tc>
          <w:tcPr>
            <w:tcW w:w="2502" w:type="pct"/>
          </w:tcPr>
          <w:p w:rsidR="00494E61" w:rsidRPr="0026188E" w:rsidRDefault="00494E61" w:rsidP="004B48CB">
            <w:pPr>
              <w:pStyle w:val="BodyText"/>
              <w:ind w:left="0"/>
              <w:jc w:val="both"/>
              <w:rPr>
                <w:rFonts w:cs="Times New Roman"/>
                <w:noProof/>
              </w:rPr>
            </w:pPr>
            <w:r w:rsidRPr="0026188E">
              <w:rPr>
                <w:rFonts w:cs="Times New Roman"/>
              </w:rPr>
              <w:t>1. Ja vilciena kustība no pēdējās vilciena sastāva formēšanas stacijas, kas atrodas trešajā valstī, līdz pirmajai ievešanas muitas iestādei ilgst mazāk par 2 stundām</w:t>
            </w:r>
          </w:p>
        </w:tc>
        <w:tc>
          <w:tcPr>
            <w:tcW w:w="2498" w:type="pct"/>
          </w:tcPr>
          <w:p w:rsidR="00494E61" w:rsidRPr="0026188E" w:rsidRDefault="00494E61" w:rsidP="004B48CB">
            <w:pPr>
              <w:pStyle w:val="BodyText"/>
              <w:ind w:left="0"/>
              <w:jc w:val="both"/>
              <w:rPr>
                <w:rFonts w:cs="Times New Roman"/>
                <w:noProof/>
              </w:rPr>
            </w:pPr>
            <w:r w:rsidRPr="0026188E">
              <w:rPr>
                <w:rFonts w:cs="Times New Roman"/>
              </w:rPr>
              <w:t>1 stundu pirms preču atvešanas tajā vietā, kura ir pirmās ievešanas muitas iestādes kompetencē</w:t>
            </w:r>
          </w:p>
        </w:tc>
      </w:tr>
      <w:tr w:rsidR="00494E61" w:rsidRPr="0026188E" w:rsidTr="008D297C">
        <w:tc>
          <w:tcPr>
            <w:tcW w:w="2502" w:type="pct"/>
          </w:tcPr>
          <w:p w:rsidR="00494E61" w:rsidRPr="0026188E" w:rsidRDefault="00494E61" w:rsidP="004B48CB">
            <w:pPr>
              <w:pStyle w:val="BodyText"/>
              <w:ind w:left="0"/>
              <w:jc w:val="both"/>
              <w:rPr>
                <w:rFonts w:cs="Times New Roman"/>
                <w:noProof/>
              </w:rPr>
            </w:pPr>
            <w:r w:rsidRPr="0026188E">
              <w:rPr>
                <w:rFonts w:cs="Times New Roman"/>
              </w:rPr>
              <w:t>2. Visos citos gadījumos</w:t>
            </w:r>
          </w:p>
        </w:tc>
        <w:tc>
          <w:tcPr>
            <w:tcW w:w="2498" w:type="pct"/>
          </w:tcPr>
          <w:p w:rsidR="00494E61" w:rsidRPr="0026188E" w:rsidRDefault="00494E61" w:rsidP="004B48CB">
            <w:pPr>
              <w:pStyle w:val="BodyText"/>
              <w:ind w:left="0"/>
              <w:jc w:val="both"/>
              <w:rPr>
                <w:rFonts w:cs="Times New Roman"/>
                <w:noProof/>
              </w:rPr>
            </w:pPr>
            <w:r w:rsidRPr="0026188E">
              <w:rPr>
                <w:rFonts w:cs="Times New Roman"/>
              </w:rPr>
              <w:t>2 stundas pirms preču atvešanas tajā vietā, kura ir pirmās ievešanas muitas iestādes kompetencē</w:t>
            </w:r>
          </w:p>
        </w:tc>
      </w:tr>
    </w:tbl>
    <w:p w:rsidR="00B90314" w:rsidRPr="0026188E" w:rsidRDefault="00B90314"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Termiņš attiecībā uz visiem autopārvadājumiem ir 1 stunda pirms preču atvešanas tajā vietā, kura ir pirmās ievešanas muitas iestādes kompetencē.</w:t>
      </w:r>
    </w:p>
    <w:p w:rsidR="00494E61" w:rsidRPr="0026188E" w:rsidRDefault="00494E61"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lastRenderedPageBreak/>
        <w:t>Termiņš attiecībā uz iekšējo ūdensceļu pārvadājumiem ir 2 stundas pirms preču atvešanas tajā vietā, kura ir pirmās ievešanas muitas iestādes kompetencē.</w:t>
      </w:r>
    </w:p>
    <w:p w:rsidR="00494E61" w:rsidRPr="0026188E" w:rsidRDefault="00494E61"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Attiecībā uz kombinētajiem pārvadājumiem piemēro to pašu termiņu, kas ir spēkā attiecībā uz aktīvo transportlīdzekli, ar kuru preces tiek ievestas Savienības muitas teritorijā.</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19"/>
        </w:rPr>
      </w:pPr>
    </w:p>
    <w:p w:rsidR="00E6606B" w:rsidRPr="0026188E" w:rsidRDefault="00494E61" w:rsidP="008D297C">
      <w:pPr>
        <w:pStyle w:val="Heading3"/>
        <w:rPr>
          <w:noProof/>
        </w:rPr>
      </w:pPr>
      <w:bookmarkStart w:id="49" w:name="_TOC_250003"/>
      <w:bookmarkStart w:id="50" w:name="_Toc478466709"/>
      <w:r w:rsidRPr="0026188E">
        <w:rPr>
          <w:i/>
        </w:rPr>
        <w:t>ENS</w:t>
      </w:r>
      <w:r w:rsidRPr="0026188E">
        <w:t xml:space="preserve"> iesniegšana, ko veic trešā persona</w:t>
      </w:r>
      <w:bookmarkEnd w:id="49"/>
      <w:bookmarkEnd w:id="50"/>
    </w:p>
    <w:p w:rsidR="008D297C" w:rsidRPr="0026188E" w:rsidRDefault="008D297C" w:rsidP="004B48CB">
      <w:pPr>
        <w:pStyle w:val="BodyText"/>
        <w:ind w:left="0"/>
        <w:jc w:val="both"/>
        <w:rPr>
          <w:rFonts w:cs="Times New Roman"/>
        </w:rPr>
      </w:pPr>
    </w:p>
    <w:p w:rsidR="00E6606B" w:rsidRPr="0026188E" w:rsidRDefault="00E6606B" w:rsidP="004B48CB">
      <w:pPr>
        <w:pStyle w:val="BodyText"/>
        <w:ind w:left="0"/>
        <w:jc w:val="both"/>
        <w:rPr>
          <w:rFonts w:cs="Times New Roman"/>
          <w:noProof/>
        </w:rPr>
      </w:pPr>
      <w:r w:rsidRPr="0026188E">
        <w:rPr>
          <w:rFonts w:cs="Times New Roman"/>
        </w:rPr>
        <w:t xml:space="preserve">Pārejas periodā paliek spēkā pašreiz pieejamā iespēja trešajai personai iesniegt </w:t>
      </w:r>
      <w:r w:rsidRPr="0026188E">
        <w:rPr>
          <w:rFonts w:cs="Times New Roman"/>
          <w:i/>
        </w:rPr>
        <w:t>ENS</w:t>
      </w:r>
      <w:r w:rsidRPr="0026188E">
        <w:rPr>
          <w:rFonts w:cs="Times New Roman"/>
        </w:rPr>
        <w:t xml:space="preserve"> pārvadātāja vārdā vai pārvadātāja vietā. Tomēr ir atcelta prasība, kas paredzēja, ka trešā persona, piemēram, kravas ekspeditors vai pārvadātājs, kuram nepieder kuģis, bet kurš izdod konosamentus un uzņemas atbildību par kravu (</w:t>
      </w:r>
      <w:r w:rsidRPr="0026188E">
        <w:rPr>
          <w:rFonts w:cs="Times New Roman"/>
          <w:i/>
        </w:rPr>
        <w:t>NVOCC</w:t>
      </w:r>
      <w:r w:rsidRPr="0026188E">
        <w:rPr>
          <w:rFonts w:cs="Times New Roman"/>
        </w:rPr>
        <w:t xml:space="preserve">), iesniedz </w:t>
      </w:r>
      <w:r w:rsidRPr="0026188E">
        <w:rPr>
          <w:rFonts w:cs="Times New Roman"/>
          <w:i/>
        </w:rPr>
        <w:t>ENS</w:t>
      </w:r>
      <w:r w:rsidRPr="0026188E">
        <w:rPr>
          <w:rFonts w:cs="Times New Roman"/>
        </w:rPr>
        <w:t xml:space="preserve"> pārvadātāja vietā vienīgi tad, ja pārvadātājs ir par to informēts un ir tam piekritis. Tā kā pārvadātājs saglabā atbildību par </w:t>
      </w:r>
      <w:r w:rsidRPr="0026188E">
        <w:rPr>
          <w:rFonts w:cs="Times New Roman"/>
          <w:i/>
        </w:rPr>
        <w:t>ENS</w:t>
      </w:r>
      <w:r w:rsidRPr="0026188E">
        <w:rPr>
          <w:rFonts w:cs="Times New Roman"/>
        </w:rPr>
        <w:t xml:space="preserve"> iesniegšanu noteiktajā termiņā, “informētības un piekrišanas” prasības atcelšana nozīmē to, ka pārvadātājs, kurš vēlas atļaut citai personai, piemēram, </w:t>
      </w:r>
      <w:r w:rsidRPr="0026188E">
        <w:rPr>
          <w:rFonts w:cs="Times New Roman"/>
          <w:i/>
        </w:rPr>
        <w:t>NVOCC</w:t>
      </w:r>
      <w:r w:rsidRPr="0026188E">
        <w:rPr>
          <w:rFonts w:cs="Times New Roman"/>
        </w:rPr>
        <w:t xml:space="preserve">, iesniegt savu </w:t>
      </w:r>
      <w:r w:rsidRPr="0026188E">
        <w:rPr>
          <w:rFonts w:cs="Times New Roman"/>
          <w:i/>
        </w:rPr>
        <w:t>ENS</w:t>
      </w:r>
      <w:r w:rsidRPr="0026188E">
        <w:rPr>
          <w:rFonts w:cs="Times New Roman"/>
        </w:rPr>
        <w:t xml:space="preserve"> pārvadātāja vietā, vēlēsies ieviest ļoti skaidru saziņas protokolu ar šādu </w:t>
      </w:r>
      <w:r w:rsidRPr="0026188E">
        <w:rPr>
          <w:rFonts w:cs="Times New Roman"/>
          <w:i/>
        </w:rPr>
        <w:t>NVOCC</w:t>
      </w:r>
      <w:r w:rsidRPr="0026188E">
        <w:rPr>
          <w:rFonts w:cs="Times New Roman"/>
        </w:rPr>
        <w:t>, lai nodrošinātu iesniegšanu noteiktajā termiņā.</w:t>
      </w:r>
    </w:p>
    <w:p w:rsidR="00494E61" w:rsidRPr="0026188E" w:rsidRDefault="00494E61"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Vienmēr, kad </w:t>
      </w:r>
      <w:r w:rsidRPr="0026188E">
        <w:rPr>
          <w:rFonts w:cs="Times New Roman"/>
          <w:i/>
        </w:rPr>
        <w:t>ENS</w:t>
      </w:r>
      <w:r w:rsidRPr="0026188E">
        <w:rPr>
          <w:rFonts w:cs="Times New Roman"/>
        </w:rPr>
        <w:t xml:space="preserve"> iesniedz trešā persona, tajā jābūt norādītam pārvadātāja </w:t>
      </w:r>
      <w:r w:rsidRPr="0026188E">
        <w:rPr>
          <w:rFonts w:cs="Times New Roman"/>
          <w:i/>
        </w:rPr>
        <w:t>EORI</w:t>
      </w:r>
      <w:r w:rsidRPr="0026188E">
        <w:rPr>
          <w:rFonts w:cs="Times New Roman"/>
        </w:rPr>
        <w:t xml:space="preserve"> numuram un preču transporta dokumenta numuram (piemēram, okeāna (galvenās) gaisa kravas pavadzīmes numuram). Papildus citiem nepieciešamajiem datu elementiem trešajai personai ir jānoskaidro no pārvadātāja šāda informācija:</w:t>
      </w:r>
    </w:p>
    <w:p w:rsidR="00494E61" w:rsidRPr="0026188E" w:rsidRDefault="00494E61" w:rsidP="004B48CB">
      <w:pPr>
        <w:pStyle w:val="BodyText"/>
        <w:ind w:left="0"/>
        <w:jc w:val="both"/>
        <w:rPr>
          <w:rFonts w:cs="Times New Roman"/>
          <w:noProof/>
        </w:rPr>
      </w:pPr>
    </w:p>
    <w:p w:rsidR="00E6606B" w:rsidRPr="0026188E" w:rsidRDefault="00E6606B" w:rsidP="00494E61">
      <w:pPr>
        <w:pStyle w:val="BodyText"/>
        <w:numPr>
          <w:ilvl w:val="0"/>
          <w:numId w:val="2"/>
        </w:numPr>
        <w:tabs>
          <w:tab w:val="left" w:pos="2616"/>
        </w:tabs>
        <w:ind w:left="1134" w:hanging="425"/>
        <w:jc w:val="both"/>
        <w:rPr>
          <w:rFonts w:cs="Times New Roman"/>
          <w:noProof/>
        </w:rPr>
      </w:pPr>
      <w:r w:rsidRPr="0026188E">
        <w:rPr>
          <w:rFonts w:cs="Times New Roman"/>
        </w:rPr>
        <w:t>transporta veids pie robežas;</w:t>
      </w:r>
    </w:p>
    <w:p w:rsidR="00E6606B" w:rsidRPr="0026188E" w:rsidRDefault="00E6606B" w:rsidP="00494E61">
      <w:pPr>
        <w:pStyle w:val="BodyText"/>
        <w:numPr>
          <w:ilvl w:val="0"/>
          <w:numId w:val="2"/>
        </w:numPr>
        <w:tabs>
          <w:tab w:val="left" w:pos="2616"/>
        </w:tabs>
        <w:ind w:left="1134" w:hanging="425"/>
        <w:jc w:val="both"/>
        <w:rPr>
          <w:rFonts w:cs="Times New Roman"/>
          <w:noProof/>
        </w:rPr>
      </w:pPr>
      <w:r w:rsidRPr="0026188E">
        <w:rPr>
          <w:rFonts w:cs="Times New Roman"/>
        </w:rPr>
        <w:t>paredzamais ierašanās/ievešanas Savienības muitas teritorijā datums un laiks; tomēr attiecībā okeānu kuģiem jānorāda vienīgi paredzamais ierašanās datums;</w:t>
      </w:r>
    </w:p>
    <w:p w:rsidR="00E6606B" w:rsidRPr="0026188E" w:rsidRDefault="00E6606B" w:rsidP="00494E61">
      <w:pPr>
        <w:pStyle w:val="BodyText"/>
        <w:numPr>
          <w:ilvl w:val="0"/>
          <w:numId w:val="2"/>
        </w:numPr>
        <w:tabs>
          <w:tab w:val="left" w:pos="2616"/>
        </w:tabs>
        <w:ind w:left="1134" w:hanging="425"/>
        <w:jc w:val="both"/>
        <w:rPr>
          <w:rFonts w:cs="Times New Roman"/>
          <w:noProof/>
        </w:rPr>
      </w:pPr>
      <w:r w:rsidRPr="0026188E">
        <w:rPr>
          <w:rFonts w:cs="Times New Roman"/>
        </w:rPr>
        <w:t>pirmās ierašanās/ievešanas vietas kods;</w:t>
      </w:r>
    </w:p>
    <w:p w:rsidR="00E6606B" w:rsidRPr="0026188E" w:rsidRDefault="00E6606B" w:rsidP="00494E61">
      <w:pPr>
        <w:pStyle w:val="BodyText"/>
        <w:numPr>
          <w:ilvl w:val="0"/>
          <w:numId w:val="2"/>
        </w:numPr>
        <w:tabs>
          <w:tab w:val="left" w:pos="2616"/>
        </w:tabs>
        <w:ind w:left="1134" w:hanging="425"/>
        <w:jc w:val="both"/>
        <w:rPr>
          <w:rFonts w:cs="Times New Roman"/>
          <w:noProof/>
        </w:rPr>
      </w:pPr>
      <w:r w:rsidRPr="0026188E">
        <w:rPr>
          <w:rFonts w:cs="Times New Roman"/>
        </w:rPr>
        <w:t>deklarētās pirmās ierašanās/ievešanas muitas iestādes valsts kods;</w:t>
      </w:r>
    </w:p>
    <w:p w:rsidR="00E6606B" w:rsidRPr="0026188E" w:rsidRDefault="00E6606B" w:rsidP="00494E61">
      <w:pPr>
        <w:pStyle w:val="BodyText"/>
        <w:numPr>
          <w:ilvl w:val="0"/>
          <w:numId w:val="2"/>
        </w:numPr>
        <w:tabs>
          <w:tab w:val="left" w:pos="2616"/>
        </w:tabs>
        <w:ind w:left="1134" w:hanging="425"/>
        <w:jc w:val="both"/>
        <w:rPr>
          <w:rFonts w:cs="Times New Roman"/>
          <w:noProof/>
        </w:rPr>
      </w:pPr>
      <w:r w:rsidRPr="0026188E">
        <w:rPr>
          <w:rFonts w:cs="Times New Roman"/>
          <w:i/>
        </w:rPr>
        <w:t>IMO</w:t>
      </w:r>
      <w:r w:rsidRPr="0026188E">
        <w:rPr>
          <w:rFonts w:cs="Times New Roman"/>
        </w:rPr>
        <w:t xml:space="preserve"> kuģa numurs (jūras pārvadājumu gadījumā) vai kravas automobiļa reģistrācijas numurs (autopārvadājumu gadījumā);</w:t>
      </w:r>
    </w:p>
    <w:p w:rsidR="00E6606B" w:rsidRPr="0026188E" w:rsidRDefault="00E6606B" w:rsidP="00494E61">
      <w:pPr>
        <w:pStyle w:val="BodyText"/>
        <w:numPr>
          <w:ilvl w:val="0"/>
          <w:numId w:val="2"/>
        </w:numPr>
        <w:tabs>
          <w:tab w:val="left" w:pos="2616"/>
        </w:tabs>
        <w:ind w:left="1134" w:hanging="425"/>
        <w:jc w:val="both"/>
        <w:rPr>
          <w:rFonts w:cs="Times New Roman"/>
          <w:noProof/>
        </w:rPr>
      </w:pPr>
      <w:r w:rsidRPr="0026188E">
        <w:rPr>
          <w:rFonts w:cs="Times New Roman"/>
        </w:rPr>
        <w:t>tā aktīvā transportlīdzekļa valstspiederība, ar kuru preces tiek ievestas muitas teritorijā; šis datu elements nav jānorāda attiecībā uz jūras transportu un gaisa transportu;</w:t>
      </w:r>
    </w:p>
    <w:p w:rsidR="00E6606B" w:rsidRPr="0026188E" w:rsidRDefault="00E6606B" w:rsidP="00494E61">
      <w:pPr>
        <w:pStyle w:val="BodyText"/>
        <w:numPr>
          <w:ilvl w:val="0"/>
          <w:numId w:val="2"/>
        </w:numPr>
        <w:tabs>
          <w:tab w:val="left" w:pos="2616"/>
        </w:tabs>
        <w:ind w:left="1134" w:hanging="425"/>
        <w:jc w:val="both"/>
        <w:rPr>
          <w:rFonts w:cs="Times New Roman"/>
          <w:noProof/>
        </w:rPr>
      </w:pPr>
      <w:r w:rsidRPr="0026188E">
        <w:rPr>
          <w:rFonts w:cs="Times New Roman"/>
        </w:rPr>
        <w:t>reisa numurs vai, ja gaisa transporta gadījumā izmantota koda koplietošana, koda koplietošanas partneru lidojumu numuri (šis datu elements nav jānorāda attiecībā uz autotransportu);</w:t>
      </w:r>
    </w:p>
    <w:p w:rsidR="00E6606B" w:rsidRPr="0026188E" w:rsidRDefault="00E6606B" w:rsidP="00494E61">
      <w:pPr>
        <w:pStyle w:val="BodyText"/>
        <w:numPr>
          <w:ilvl w:val="0"/>
          <w:numId w:val="2"/>
        </w:numPr>
        <w:tabs>
          <w:tab w:val="left" w:pos="2616"/>
        </w:tabs>
        <w:ind w:left="1134" w:hanging="425"/>
        <w:jc w:val="both"/>
        <w:rPr>
          <w:rFonts w:cs="Times New Roman"/>
          <w:noProof/>
        </w:rPr>
      </w:pPr>
      <w:r w:rsidRPr="0026188E">
        <w:rPr>
          <w:rFonts w:cs="Times New Roman"/>
        </w:rPr>
        <w:t>nākamās piestāšanas ostas vai lidostas Savienības muitas teritorijā.</w:t>
      </w:r>
    </w:p>
    <w:p w:rsidR="00494E61" w:rsidRPr="0026188E" w:rsidRDefault="00494E61"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Pārvadātājam būtu jādara pieejami šādi datu elementi trešās personas deklarētājam rezervācijas veikšanas laikā vai tad, kad tas loģiski nepieciešams, lai nodrošinātu, ka šī trešā persona iesniedz </w:t>
      </w:r>
      <w:r w:rsidRPr="0026188E">
        <w:rPr>
          <w:rFonts w:cs="Times New Roman"/>
          <w:i/>
        </w:rPr>
        <w:t>ENS</w:t>
      </w:r>
      <w:r w:rsidRPr="0026188E">
        <w:rPr>
          <w:rFonts w:cs="Times New Roman"/>
        </w:rPr>
        <w:t xml:space="preserve"> noteiktajā termiņā.</w:t>
      </w:r>
    </w:p>
    <w:p w:rsidR="00494E61" w:rsidRPr="0026188E" w:rsidRDefault="00494E61"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Kad trešā persona ar pārvadātāja līgumu apņemas iesniegt </w:t>
      </w:r>
      <w:r w:rsidRPr="0026188E">
        <w:rPr>
          <w:rFonts w:cs="Times New Roman"/>
          <w:i/>
        </w:rPr>
        <w:t>ENS</w:t>
      </w:r>
      <w:r w:rsidRPr="0026188E">
        <w:rPr>
          <w:rFonts w:cs="Times New Roman"/>
        </w:rPr>
        <w:t xml:space="preserve">, tā kļūst atbildīga par </w:t>
      </w:r>
      <w:r w:rsidRPr="0026188E">
        <w:rPr>
          <w:rFonts w:cs="Times New Roman"/>
          <w:i/>
        </w:rPr>
        <w:t>ENS</w:t>
      </w:r>
      <w:r w:rsidRPr="0026188E">
        <w:rPr>
          <w:rFonts w:cs="Times New Roman"/>
        </w:rPr>
        <w:t xml:space="preserve"> saturu, pareizību un pilnīgumu. Šis pienākums izriet no </w:t>
      </w:r>
      <w:r w:rsidRPr="0026188E">
        <w:rPr>
          <w:rFonts w:cs="Times New Roman"/>
          <w:i/>
        </w:rPr>
        <w:t>UCC</w:t>
      </w:r>
      <w:r w:rsidRPr="0026188E">
        <w:rPr>
          <w:rFonts w:cs="Times New Roman"/>
        </w:rPr>
        <w:t xml:space="preserve"> 15. panta 2. punktā noteiktā vispārējā principa, un tas ir spēkā neatkarīgi no sankcijām, ko var piemērot.</w:t>
      </w:r>
    </w:p>
    <w:p w:rsidR="00494E61" w:rsidRPr="0026188E" w:rsidRDefault="00494E61"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Uzreiz pēc </w:t>
      </w:r>
      <w:r w:rsidRPr="0026188E">
        <w:rPr>
          <w:rFonts w:cs="Times New Roman"/>
          <w:i/>
        </w:rPr>
        <w:t>ENS</w:t>
      </w:r>
      <w:r w:rsidRPr="0026188E">
        <w:rPr>
          <w:rFonts w:cs="Times New Roman"/>
        </w:rPr>
        <w:t xml:space="preserve"> reģistrēšanas muitas dienesti paziņo trešās personas deklarētājam </w:t>
      </w:r>
      <w:r w:rsidRPr="0026188E">
        <w:rPr>
          <w:rFonts w:cs="Times New Roman"/>
          <w:i/>
        </w:rPr>
        <w:t>MRN</w:t>
      </w:r>
      <w:r w:rsidRPr="0026188E">
        <w:rPr>
          <w:rFonts w:cs="Times New Roman"/>
        </w:rPr>
        <w:t xml:space="preserve">. Muitas dienesti informē arī pārvadātāju, ja tam ir elektronisks savienojums ar muitas sistēmām un tas atbilstīgi noteiktajam ir identificēts ar </w:t>
      </w:r>
      <w:r w:rsidRPr="0026188E">
        <w:rPr>
          <w:rFonts w:cs="Times New Roman"/>
          <w:i/>
        </w:rPr>
        <w:t>EORI</w:t>
      </w:r>
      <w:r w:rsidRPr="0026188E">
        <w:rPr>
          <w:rFonts w:cs="Times New Roman"/>
        </w:rPr>
        <w:t xml:space="preserve"> numuru trešās personas iesniegtajā </w:t>
      </w:r>
      <w:r w:rsidRPr="0026188E">
        <w:rPr>
          <w:rFonts w:cs="Times New Roman"/>
          <w:i/>
        </w:rPr>
        <w:t>ENS</w:t>
      </w:r>
      <w:r w:rsidRPr="0026188E">
        <w:rPr>
          <w:rFonts w:cs="Times New Roman"/>
        </w:rPr>
        <w:t>.</w:t>
      </w:r>
    </w:p>
    <w:p w:rsidR="00494E61" w:rsidRPr="0026188E" w:rsidRDefault="00494E61"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Ja pārvadātājs ir piekritis, ka trešā persona iesniegs </w:t>
      </w:r>
      <w:r w:rsidRPr="0026188E">
        <w:rPr>
          <w:rFonts w:cs="Times New Roman"/>
          <w:i/>
        </w:rPr>
        <w:t>ENS</w:t>
      </w:r>
      <w:r w:rsidRPr="0026188E">
        <w:rPr>
          <w:rFonts w:cs="Times New Roman"/>
        </w:rPr>
        <w:t xml:space="preserve"> tā vietā, pārvadātājam nav jāiesniedz sava </w:t>
      </w:r>
      <w:r w:rsidRPr="0026188E">
        <w:rPr>
          <w:rFonts w:cs="Times New Roman"/>
          <w:i/>
        </w:rPr>
        <w:t>ENS</w:t>
      </w:r>
      <w:r w:rsidRPr="0026188E">
        <w:rPr>
          <w:rFonts w:cs="Times New Roman"/>
        </w:rPr>
        <w:t xml:space="preserve"> attiecībā uz to pašu sūtījumu. Attiecīgi trešā persona nedrīkst iesniegt </w:t>
      </w:r>
      <w:r w:rsidRPr="0026188E">
        <w:rPr>
          <w:rFonts w:cs="Times New Roman"/>
          <w:i/>
        </w:rPr>
        <w:t>ENS</w:t>
      </w:r>
      <w:r w:rsidRPr="0026188E">
        <w:rPr>
          <w:rFonts w:cs="Times New Roman"/>
        </w:rPr>
        <w:t xml:space="preserve"> bez pārvadātāja iepriekšējas piekrišanas.</w:t>
      </w:r>
    </w:p>
    <w:p w:rsidR="00494E61" w:rsidRPr="0026188E" w:rsidRDefault="00494E61"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Ja tomēr </w:t>
      </w:r>
      <w:r w:rsidRPr="0026188E">
        <w:rPr>
          <w:rFonts w:cs="Times New Roman"/>
          <w:i/>
        </w:rPr>
        <w:t>ENS</w:t>
      </w:r>
      <w:r w:rsidRPr="0026188E">
        <w:rPr>
          <w:rFonts w:cs="Times New Roman"/>
        </w:rPr>
        <w:t xml:space="preserve"> par vienu un to pašu sūtījumu tiek iesniegts divas reizes, proti, ja to iesniedz gan pārvadātājs, gan trešā persona, muitas dienesti var nolemt izmantot abas deklarācijas savā drošības un drošuma riska analīzē. Citādi tiem jāuzskata, ka derīga </w:t>
      </w:r>
      <w:r w:rsidRPr="0026188E">
        <w:rPr>
          <w:rFonts w:cs="Times New Roman"/>
          <w:i/>
        </w:rPr>
        <w:t>ENS</w:t>
      </w:r>
      <w:r w:rsidRPr="0026188E">
        <w:rPr>
          <w:rFonts w:cs="Times New Roman"/>
        </w:rPr>
        <w:t xml:space="preserve"> ir tā, kuru iesniedzis pārvadātājs. Divkārša iesniegšana nekādā gadījumā neietekmē atbilstību tiesiskajai prasībai iesniegt </w:t>
      </w:r>
      <w:r w:rsidRPr="0026188E">
        <w:rPr>
          <w:rFonts w:cs="Times New Roman"/>
          <w:i/>
        </w:rPr>
        <w:t>ENS</w:t>
      </w:r>
      <w:r w:rsidRPr="0026188E">
        <w:rPr>
          <w:rFonts w:cs="Times New Roman"/>
        </w:rPr>
        <w:t xml:space="preserve"> un to izdarīt noteiktajā termiņā.</w:t>
      </w:r>
    </w:p>
    <w:p w:rsidR="00494E61" w:rsidRPr="0026188E" w:rsidRDefault="00494E61" w:rsidP="004B48CB">
      <w:pPr>
        <w:pStyle w:val="BodyText"/>
        <w:ind w:left="0"/>
        <w:jc w:val="both"/>
        <w:rPr>
          <w:rFonts w:cs="Times New Roman"/>
          <w:noProof/>
        </w:rPr>
      </w:pPr>
    </w:p>
    <w:p w:rsidR="00E6606B" w:rsidRPr="0026188E" w:rsidRDefault="00494E61" w:rsidP="008D297C">
      <w:pPr>
        <w:pStyle w:val="Heading3"/>
        <w:rPr>
          <w:noProof/>
        </w:rPr>
      </w:pPr>
      <w:bookmarkStart w:id="51" w:name="_TOC_250002"/>
      <w:bookmarkStart w:id="52" w:name="_Toc478466710"/>
      <w:r w:rsidRPr="0026188E">
        <w:t>Netīša divkārša iesniegšana</w:t>
      </w:r>
      <w:bookmarkEnd w:id="51"/>
      <w:bookmarkEnd w:id="52"/>
    </w:p>
    <w:p w:rsidR="00494E61" w:rsidRPr="0026188E" w:rsidRDefault="00494E61" w:rsidP="00494E61">
      <w:pPr>
        <w:spacing w:before="12"/>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1"/>
      </w:tblGrid>
      <w:tr w:rsidR="00494E61" w:rsidRPr="0026188E" w:rsidTr="008D297C">
        <w:tc>
          <w:tcPr>
            <w:tcW w:w="5000" w:type="pct"/>
          </w:tcPr>
          <w:p w:rsidR="00494E61" w:rsidRPr="0026188E" w:rsidRDefault="00494E61" w:rsidP="00494E61">
            <w:pPr>
              <w:spacing w:before="12"/>
              <w:rPr>
                <w:rFonts w:ascii="Times New Roman" w:hAnsi="Times New Roman" w:cs="Times New Roman"/>
                <w:noProof/>
                <w:sz w:val="24"/>
              </w:rPr>
            </w:pPr>
            <w:r w:rsidRPr="0026188E">
              <w:rPr>
                <w:rFonts w:ascii="Times New Roman" w:hAnsi="Times New Roman" w:cs="Times New Roman"/>
                <w:noProof/>
                <w:sz w:val="24"/>
              </w:rPr>
              <w:t>Piemēri:</w:t>
            </w:r>
          </w:p>
          <w:p w:rsidR="00494E61" w:rsidRPr="0026188E" w:rsidRDefault="00494E61" w:rsidP="00494E61">
            <w:pPr>
              <w:numPr>
                <w:ilvl w:val="0"/>
                <w:numId w:val="15"/>
              </w:numPr>
              <w:tabs>
                <w:tab w:val="left" w:pos="467"/>
              </w:tabs>
              <w:spacing w:before="213" w:line="288" w:lineRule="auto"/>
              <w:ind w:left="426" w:right="102" w:hanging="426"/>
              <w:jc w:val="both"/>
              <w:rPr>
                <w:rFonts w:ascii="Times New Roman" w:hAnsi="Times New Roman" w:cs="Times New Roman"/>
                <w:noProof/>
                <w:sz w:val="24"/>
              </w:rPr>
            </w:pPr>
            <w:r w:rsidRPr="0026188E">
              <w:rPr>
                <w:rFonts w:ascii="Times New Roman" w:hAnsi="Times New Roman" w:cs="Times New Roman"/>
                <w:noProof/>
                <w:sz w:val="24"/>
              </w:rPr>
              <w:t xml:space="preserve">vispirms </w:t>
            </w:r>
            <w:r w:rsidRPr="0026188E">
              <w:rPr>
                <w:rFonts w:ascii="Times New Roman" w:hAnsi="Times New Roman" w:cs="Times New Roman"/>
                <w:i/>
                <w:noProof/>
                <w:sz w:val="24"/>
              </w:rPr>
              <w:t>ENS</w:t>
            </w:r>
            <w:r w:rsidRPr="0026188E">
              <w:rPr>
                <w:rFonts w:ascii="Times New Roman" w:hAnsi="Times New Roman" w:cs="Times New Roman"/>
                <w:noProof/>
                <w:sz w:val="24"/>
              </w:rPr>
              <w:t xml:space="preserve"> iesniedz kravas ekspeditors, pēc tam – pārvadātājs;</w:t>
            </w:r>
          </w:p>
          <w:p w:rsidR="00494E61" w:rsidRPr="0026188E" w:rsidRDefault="00494E61" w:rsidP="00494E61">
            <w:pPr>
              <w:numPr>
                <w:ilvl w:val="0"/>
                <w:numId w:val="15"/>
              </w:numPr>
              <w:tabs>
                <w:tab w:val="left" w:pos="467"/>
              </w:tabs>
              <w:spacing w:before="2" w:line="288" w:lineRule="auto"/>
              <w:ind w:left="426" w:right="106" w:hanging="426"/>
              <w:jc w:val="both"/>
              <w:rPr>
                <w:rFonts w:ascii="Times New Roman" w:hAnsi="Times New Roman" w:cs="Times New Roman"/>
                <w:noProof/>
                <w:sz w:val="24"/>
              </w:rPr>
            </w:pPr>
            <w:r w:rsidRPr="0026188E">
              <w:rPr>
                <w:rFonts w:ascii="Times New Roman" w:hAnsi="Times New Roman" w:cs="Times New Roman"/>
                <w:noProof/>
                <w:sz w:val="24"/>
              </w:rPr>
              <w:t xml:space="preserve">vispirms </w:t>
            </w:r>
            <w:r w:rsidRPr="0026188E">
              <w:rPr>
                <w:rFonts w:ascii="Times New Roman" w:hAnsi="Times New Roman" w:cs="Times New Roman"/>
                <w:i/>
                <w:noProof/>
                <w:sz w:val="24"/>
              </w:rPr>
              <w:t>ENS</w:t>
            </w:r>
            <w:r w:rsidRPr="0026188E">
              <w:rPr>
                <w:rFonts w:ascii="Times New Roman" w:hAnsi="Times New Roman" w:cs="Times New Roman"/>
                <w:noProof/>
                <w:sz w:val="24"/>
              </w:rPr>
              <w:t xml:space="preserve"> iesniedz importētājs, pēc tam – pārvadātājs vai kravu ekspeditors;</w:t>
            </w:r>
          </w:p>
          <w:p w:rsidR="00494E61" w:rsidRPr="0026188E" w:rsidRDefault="00494E61" w:rsidP="00494E61">
            <w:pPr>
              <w:numPr>
                <w:ilvl w:val="0"/>
                <w:numId w:val="15"/>
              </w:numPr>
              <w:tabs>
                <w:tab w:val="left" w:pos="467"/>
              </w:tabs>
              <w:spacing w:before="2" w:line="288" w:lineRule="auto"/>
              <w:ind w:left="426" w:right="103" w:hanging="426"/>
              <w:jc w:val="both"/>
              <w:rPr>
                <w:rFonts w:ascii="Times New Roman" w:hAnsi="Times New Roman" w:cs="Times New Roman"/>
                <w:noProof/>
                <w:sz w:val="24"/>
              </w:rPr>
            </w:pPr>
            <w:r w:rsidRPr="0026188E">
              <w:rPr>
                <w:rFonts w:ascii="Times New Roman" w:hAnsi="Times New Roman" w:cs="Times New Roman"/>
                <w:noProof/>
                <w:sz w:val="24"/>
              </w:rPr>
              <w:t xml:space="preserve">importētājs vai, tranzīta gadījumā, deklarētājs iesniedz muitas deklarāciju, kurā norādīti </w:t>
            </w:r>
            <w:r w:rsidRPr="0026188E">
              <w:rPr>
                <w:rFonts w:ascii="Times New Roman" w:hAnsi="Times New Roman" w:cs="Times New Roman"/>
                <w:i/>
                <w:noProof/>
                <w:sz w:val="24"/>
              </w:rPr>
              <w:t>ENS</w:t>
            </w:r>
            <w:r w:rsidRPr="0026188E">
              <w:rPr>
                <w:rFonts w:ascii="Times New Roman" w:hAnsi="Times New Roman" w:cs="Times New Roman"/>
                <w:noProof/>
                <w:sz w:val="24"/>
              </w:rPr>
              <w:t xml:space="preserve"> dati, un pēc tam </w:t>
            </w:r>
            <w:r w:rsidRPr="0026188E">
              <w:rPr>
                <w:rFonts w:ascii="Times New Roman" w:hAnsi="Times New Roman" w:cs="Times New Roman"/>
                <w:i/>
                <w:noProof/>
                <w:sz w:val="24"/>
              </w:rPr>
              <w:t>ENS</w:t>
            </w:r>
            <w:r w:rsidRPr="0026188E">
              <w:rPr>
                <w:rFonts w:ascii="Times New Roman" w:hAnsi="Times New Roman" w:cs="Times New Roman"/>
                <w:noProof/>
                <w:sz w:val="24"/>
              </w:rPr>
              <w:t xml:space="preserve"> iesniedz pārvadātājs vai kravas ekspeditors.</w:t>
            </w:r>
          </w:p>
        </w:tc>
      </w:tr>
    </w:tbl>
    <w:p w:rsidR="00E6606B" w:rsidRPr="0026188E" w:rsidRDefault="00E6606B" w:rsidP="004B48CB">
      <w:pPr>
        <w:jc w:val="both"/>
        <w:rPr>
          <w:rFonts w:ascii="Times New Roman" w:eastAsia="Times New Roman" w:hAnsi="Times New Roman" w:cs="Times New Roman"/>
          <w:b/>
          <w:bCs/>
          <w:noProof/>
          <w:sz w:val="24"/>
          <w:szCs w:val="7"/>
        </w:rPr>
      </w:pPr>
    </w:p>
    <w:p w:rsidR="00E6606B" w:rsidRPr="0026188E" w:rsidRDefault="00E6606B" w:rsidP="004B48CB">
      <w:pPr>
        <w:pStyle w:val="BodyText"/>
        <w:ind w:left="0"/>
        <w:jc w:val="both"/>
        <w:rPr>
          <w:rFonts w:cs="Times New Roman"/>
          <w:noProof/>
        </w:rPr>
      </w:pPr>
      <w:r w:rsidRPr="0026188E">
        <w:rPr>
          <w:rFonts w:cs="Times New Roman"/>
        </w:rPr>
        <w:t xml:space="preserve">Ja valsts IT sistēmas spēj apstrādāt tikai vienu </w:t>
      </w:r>
      <w:r w:rsidRPr="0026188E">
        <w:rPr>
          <w:rFonts w:cs="Times New Roman"/>
          <w:i/>
        </w:rPr>
        <w:t>ENS</w:t>
      </w:r>
      <w:r w:rsidRPr="0026188E">
        <w:rPr>
          <w:rFonts w:cs="Times New Roman"/>
        </w:rPr>
        <w:t xml:space="preserve"> par katru sūtījumu, ieteicams neņemt vērā iepriekš deklarētos </w:t>
      </w:r>
      <w:r w:rsidRPr="0026188E">
        <w:rPr>
          <w:rFonts w:cs="Times New Roman"/>
          <w:i/>
        </w:rPr>
        <w:t>ENS</w:t>
      </w:r>
      <w:r w:rsidRPr="0026188E">
        <w:rPr>
          <w:rFonts w:cs="Times New Roman"/>
        </w:rPr>
        <w:t xml:space="preserve"> datus. Tomēr priekšroka jādod pārvadātāja iesniegtajai </w:t>
      </w:r>
      <w:r w:rsidRPr="0026188E">
        <w:rPr>
          <w:rFonts w:cs="Times New Roman"/>
          <w:i/>
        </w:rPr>
        <w:t>ENS</w:t>
      </w:r>
      <w:r w:rsidRPr="0026188E">
        <w:rPr>
          <w:rFonts w:cs="Times New Roman"/>
        </w:rPr>
        <w:t xml:space="preserve">. Tas attiecas arī uz gadījumiem, kad </w:t>
      </w:r>
      <w:r w:rsidRPr="0026188E">
        <w:rPr>
          <w:rFonts w:cs="Times New Roman"/>
          <w:i/>
        </w:rPr>
        <w:t>ENS</w:t>
      </w:r>
      <w:r w:rsidRPr="0026188E">
        <w:rPr>
          <w:rFonts w:cs="Times New Roman"/>
        </w:rPr>
        <w:t xml:space="preserve"> tiek iesniegta pirms citas personas deklarācijas. Tomēr abās </w:t>
      </w:r>
      <w:r w:rsidRPr="0026188E">
        <w:rPr>
          <w:rFonts w:cs="Times New Roman"/>
          <w:i/>
        </w:rPr>
        <w:t>ENS</w:t>
      </w:r>
      <w:r w:rsidRPr="0026188E">
        <w:rPr>
          <w:rFonts w:cs="Times New Roman"/>
        </w:rPr>
        <w:t xml:space="preserve"> sniegto informāciju var izmantot riska analīzē.</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33"/>
        </w:rPr>
      </w:pPr>
    </w:p>
    <w:p w:rsidR="00E6606B" w:rsidRPr="0026188E" w:rsidRDefault="00494E61" w:rsidP="008D297C">
      <w:pPr>
        <w:pStyle w:val="Heading3"/>
        <w:rPr>
          <w:noProof/>
        </w:rPr>
      </w:pPr>
      <w:bookmarkStart w:id="53" w:name="_TOC_250001"/>
      <w:bookmarkStart w:id="54" w:name="_Toc478466711"/>
      <w:r w:rsidRPr="0026188E">
        <w:t>Deklarētāja pienākumi</w:t>
      </w:r>
      <w:bookmarkEnd w:id="53"/>
      <w:bookmarkEnd w:id="54"/>
    </w:p>
    <w:p w:rsidR="00494E61" w:rsidRPr="0026188E" w:rsidRDefault="00494E61"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Tāpat kā jebkuras deklarācijas vai paziņojuma gadījumā, deklarētājs ir atbildīgs tikai par to, ka dati, ko deklarētājs iesniedzis, pamatojoties uz tam pieejamo informāciju, ir pareizi un pilnīgi </w:t>
      </w:r>
      <w:r w:rsidRPr="0026188E">
        <w:rPr>
          <w:rFonts w:cs="Times New Roman"/>
          <w:i/>
        </w:rPr>
        <w:t>ENS</w:t>
      </w:r>
      <w:r w:rsidRPr="0026188E">
        <w:rPr>
          <w:rFonts w:cs="Times New Roman"/>
        </w:rPr>
        <w:t xml:space="preserve"> iesniegšanas laikā. Ja vien deklarētājs nevar pamatoti uzskatīt, ka sniegtie dati nav pareizi, tas var sagatavot savu </w:t>
      </w:r>
      <w:r w:rsidRPr="0026188E">
        <w:rPr>
          <w:rFonts w:cs="Times New Roman"/>
          <w:i/>
        </w:rPr>
        <w:t>ENS</w:t>
      </w:r>
      <w:r w:rsidRPr="0026188E">
        <w:rPr>
          <w:rFonts w:cs="Times New Roman"/>
        </w:rPr>
        <w:t xml:space="preserve"> iesniegšanai, pamatojoties uz datiem, ko tam sniegušas tā līgumslēdzējas puses. No otras puses, personām, kuras ierosina kravas sūtījumu uz Savienības muitas teritoriju un noslēdz līgumu ar, piemēram, konsolidētāju, kravas ekspeditoru vai pārvadātāju, ir jāsniedz šim pārvadātājam, kravas ekspeditoram vai konsolidētājam pilnīga un pareiza informācija par kravas sūtījumu.</w:t>
      </w:r>
    </w:p>
    <w:p w:rsidR="00494E61" w:rsidRPr="0026188E" w:rsidRDefault="00494E61"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Kad tiek sniegti nepieciešamie dati, deklarētājam nav jādeklarē kravas nostiprināšanas aprīkojums, piemēram, siksnas, kronšteini, kravas nostiprināšanas detaļas u. c., jo šie priekšmeti tiek uzskatīti par daļu no taras un līdz ar to par daļu no deklarētajām precēm.</w:t>
      </w:r>
    </w:p>
    <w:p w:rsidR="00494E61" w:rsidRPr="0026188E" w:rsidRDefault="00494E61"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Ja deklarētājs konstatē, ka </w:t>
      </w:r>
      <w:r w:rsidRPr="0026188E">
        <w:rPr>
          <w:rFonts w:cs="Times New Roman"/>
          <w:i/>
        </w:rPr>
        <w:t>ENS</w:t>
      </w:r>
      <w:r w:rsidRPr="0026188E">
        <w:rPr>
          <w:rFonts w:cs="Times New Roman"/>
        </w:rPr>
        <w:t xml:space="preserve"> sniegta nepareiza informācija vai ka ir notikušas izmaiņas, deklarētājs var pieprasīt </w:t>
      </w:r>
      <w:r w:rsidRPr="0026188E">
        <w:rPr>
          <w:rFonts w:cs="Times New Roman"/>
          <w:i/>
        </w:rPr>
        <w:t>ENS</w:t>
      </w:r>
      <w:r w:rsidRPr="0026188E">
        <w:rPr>
          <w:rFonts w:cs="Times New Roman"/>
        </w:rPr>
        <w:t xml:space="preserve"> grozīšanu. Turklāt deklarētājam ir jāinformē muita, ja tam kļūst zināms, ka persona, kura ierosinājusi kravas sūtījumus uz Savienības muitas teritoriju, sistemātiski sniedz nepareizu informāciju par kravas sūtījumiem.</w:t>
      </w:r>
    </w:p>
    <w:p w:rsidR="00494E61" w:rsidRPr="0026188E" w:rsidRDefault="00494E61" w:rsidP="004B48CB">
      <w:pPr>
        <w:pStyle w:val="BodyText"/>
        <w:ind w:left="0"/>
        <w:jc w:val="both"/>
        <w:rPr>
          <w:rFonts w:cs="Times New Roman"/>
          <w:noProof/>
        </w:rPr>
      </w:pPr>
    </w:p>
    <w:p w:rsidR="00494E61" w:rsidRPr="0026188E" w:rsidRDefault="00494E61" w:rsidP="004B48CB">
      <w:pPr>
        <w:pStyle w:val="BodyText"/>
        <w:ind w:left="0"/>
        <w:jc w:val="both"/>
        <w:rPr>
          <w:rFonts w:cs="Times New Roman"/>
          <w:noProof/>
        </w:rPr>
      </w:pPr>
    </w:p>
    <w:p w:rsidR="00E6606B" w:rsidRPr="0026188E" w:rsidRDefault="00494E61" w:rsidP="008D297C">
      <w:pPr>
        <w:pStyle w:val="Heading3"/>
        <w:keepNext/>
        <w:rPr>
          <w:noProof/>
        </w:rPr>
      </w:pPr>
      <w:bookmarkStart w:id="55" w:name="_TOC_250000"/>
      <w:bookmarkStart w:id="56" w:name="_Toc478466712"/>
      <w:r w:rsidRPr="0026188E">
        <w:rPr>
          <w:i/>
        </w:rPr>
        <w:lastRenderedPageBreak/>
        <w:t>ENS</w:t>
      </w:r>
      <w:r w:rsidRPr="0026188E">
        <w:t xml:space="preserve"> grozīšana</w:t>
      </w:r>
      <w:bookmarkEnd w:id="55"/>
      <w:bookmarkEnd w:id="56"/>
    </w:p>
    <w:p w:rsidR="00E6606B" w:rsidRPr="0026188E" w:rsidRDefault="00E6606B" w:rsidP="008D297C">
      <w:pPr>
        <w:keepNext/>
        <w:jc w:val="both"/>
        <w:rPr>
          <w:rFonts w:ascii="Times New Roman" w:eastAsia="Times New Roman" w:hAnsi="Times New Roman" w:cs="Times New Roman"/>
          <w:b/>
          <w:bCs/>
          <w:noProof/>
          <w:sz w:val="24"/>
          <w:szCs w:val="12"/>
        </w:rPr>
      </w:pPr>
    </w:p>
    <w:p w:rsidR="00E6606B" w:rsidRPr="0026188E" w:rsidRDefault="00E6606B" w:rsidP="008D297C">
      <w:pPr>
        <w:keepNext/>
        <w:jc w:val="both"/>
        <w:rPr>
          <w:rFonts w:ascii="Times New Roman" w:hAnsi="Times New Roman" w:cs="Times New Roman"/>
          <w:i/>
          <w:noProof/>
          <w:sz w:val="24"/>
        </w:rPr>
      </w:pPr>
      <w:r w:rsidRPr="0026188E">
        <w:rPr>
          <w:rFonts w:ascii="Times New Roman" w:hAnsi="Times New Roman" w:cs="Times New Roman"/>
          <w:i/>
          <w:noProof/>
          <w:sz w:val="24"/>
        </w:rPr>
        <w:t>UCC 129. pants</w:t>
      </w:r>
    </w:p>
    <w:p w:rsidR="00E6606B" w:rsidRPr="0026188E" w:rsidRDefault="00E6606B" w:rsidP="008D297C">
      <w:pPr>
        <w:keepNext/>
        <w:jc w:val="both"/>
        <w:rPr>
          <w:rFonts w:ascii="Times New Roman" w:eastAsia="Times New Roman" w:hAnsi="Times New Roman" w:cs="Times New Roman"/>
          <w:i/>
          <w:noProof/>
          <w:sz w:val="24"/>
          <w:szCs w:val="20"/>
        </w:rPr>
      </w:pPr>
    </w:p>
    <w:p w:rsidR="00E6606B" w:rsidRPr="0026188E" w:rsidRDefault="00E6606B" w:rsidP="008D297C">
      <w:pPr>
        <w:pStyle w:val="BodyText"/>
        <w:keepNext/>
        <w:ind w:left="0" w:firstLine="2"/>
        <w:jc w:val="both"/>
        <w:rPr>
          <w:rFonts w:cs="Times New Roman"/>
          <w:noProof/>
        </w:rPr>
      </w:pPr>
      <w:r w:rsidRPr="0026188E">
        <w:rPr>
          <w:rFonts w:cs="Times New Roman"/>
        </w:rPr>
        <w:t xml:space="preserve">Lai nodrošinātu iespējami pilnīgāko un precīzāko </w:t>
      </w:r>
      <w:r w:rsidRPr="0026188E">
        <w:rPr>
          <w:rFonts w:cs="Times New Roman"/>
          <w:i/>
        </w:rPr>
        <w:t>ENS</w:t>
      </w:r>
      <w:r w:rsidRPr="0026188E">
        <w:rPr>
          <w:rFonts w:cs="Times New Roman"/>
        </w:rPr>
        <w:t xml:space="preserve"> pienācīgai riska novērtēšanai, jāatļauj veikt grozījumus visos gadījumos, kas nav minēti </w:t>
      </w:r>
      <w:r w:rsidRPr="0026188E">
        <w:rPr>
          <w:rFonts w:cs="Times New Roman"/>
          <w:i/>
        </w:rPr>
        <w:t>UCC</w:t>
      </w:r>
      <w:r w:rsidRPr="0026188E">
        <w:rPr>
          <w:rFonts w:cs="Times New Roman"/>
        </w:rPr>
        <w:t xml:space="preserve"> 129. panta 1. punkta otrajā daļā.</w:t>
      </w:r>
    </w:p>
    <w:p w:rsidR="00494E61" w:rsidRPr="0026188E" w:rsidRDefault="00494E61" w:rsidP="004B48CB">
      <w:pPr>
        <w:pStyle w:val="BodyText"/>
        <w:ind w:left="0" w:firstLine="2"/>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Attiecīgo informāciju </w:t>
      </w:r>
      <w:r w:rsidRPr="0026188E">
        <w:rPr>
          <w:rFonts w:cs="Times New Roman"/>
          <w:i/>
        </w:rPr>
        <w:t>ENS</w:t>
      </w:r>
      <w:r w:rsidRPr="0026188E">
        <w:rPr>
          <w:rFonts w:cs="Times New Roman"/>
        </w:rPr>
        <w:t xml:space="preserve"> var grozīt vienīgi tā persona, kura ir sniegusi šo informāciju. Ja deklarētājam kļūst zināms, ka kāda sākotnēji iesniegtā informācija vairs neatbilst patiesībai, tam jāpieprasa </w:t>
      </w:r>
      <w:r w:rsidRPr="0026188E">
        <w:rPr>
          <w:rFonts w:cs="Times New Roman"/>
          <w:i/>
        </w:rPr>
        <w:t>ENS</w:t>
      </w:r>
      <w:r w:rsidRPr="0026188E">
        <w:rPr>
          <w:rFonts w:cs="Times New Roman"/>
        </w:rPr>
        <w:t xml:space="preserve"> grozīšana.</w:t>
      </w:r>
    </w:p>
    <w:p w:rsidR="00494E61" w:rsidRPr="0026188E" w:rsidRDefault="00494E61"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i/>
        </w:rPr>
        <w:t>ENS</w:t>
      </w:r>
      <w:r w:rsidRPr="0026188E">
        <w:rPr>
          <w:rFonts w:cs="Times New Roman"/>
        </w:rPr>
        <w:t xml:space="preserve"> grozīšanas dēļ </w:t>
      </w:r>
      <w:r w:rsidRPr="0026188E">
        <w:rPr>
          <w:rFonts w:cs="Times New Roman"/>
          <w:i/>
        </w:rPr>
        <w:t>ENS</w:t>
      </w:r>
      <w:r w:rsidRPr="0026188E">
        <w:rPr>
          <w:rFonts w:cs="Times New Roman"/>
        </w:rPr>
        <w:t xml:space="preserve"> iesniegšanas termiņi netiek ne apturēti, ne arī atjaunoti.</w:t>
      </w:r>
    </w:p>
    <w:p w:rsidR="00494E61" w:rsidRPr="0026188E" w:rsidRDefault="00494E61"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Ja tikai daļa no sūtījuma tiek vesta tuvsatiksmes pārvadājumā un nav iespējams noteikt, kuri priekšmeti ietilpst šajā tuvsatiksmes pārvadājumā, var iesniegt jaunu </w:t>
      </w:r>
      <w:r w:rsidRPr="0026188E">
        <w:rPr>
          <w:rFonts w:cs="Times New Roman"/>
          <w:i/>
        </w:rPr>
        <w:t>ENS</w:t>
      </w:r>
      <w:r w:rsidRPr="0026188E">
        <w:rPr>
          <w:rFonts w:cs="Times New Roman"/>
        </w:rPr>
        <w:t>. Šādā gadījumā deklarētājs netiktu sodīts par deklarēšanas pārsniegumu.</w:t>
      </w:r>
    </w:p>
    <w:p w:rsidR="00494E61" w:rsidRPr="0026188E" w:rsidRDefault="00494E61"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Grozīšanas gadījumā jāveic atkārtota riska analīze, lai ietvertu grozīto informāciju. Preču izlaišanu tas ietekmētu tikai tad, ja grozījums tiktu veikts tik neilgi pirms atvešanas, ka muitas dienestiem būtu nepieciešams papildu laiks pienācīgas riska analīzes veikšanai.</w:t>
      </w:r>
    </w:p>
    <w:p w:rsidR="00494E61" w:rsidRPr="0026188E" w:rsidRDefault="00494E61"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Ja </w:t>
      </w:r>
      <w:r w:rsidRPr="0026188E">
        <w:rPr>
          <w:rFonts w:cs="Times New Roman"/>
          <w:i/>
        </w:rPr>
        <w:t>ENS</w:t>
      </w:r>
      <w:r w:rsidRPr="0026188E">
        <w:rPr>
          <w:rFonts w:cs="Times New Roman"/>
        </w:rPr>
        <w:t xml:space="preserve"> ir grozīta un ar grozījumu saistītā riska analīze ir veikta, identificētais risks un attiecīgās </w:t>
      </w:r>
      <w:r w:rsidRPr="0026188E">
        <w:rPr>
          <w:rFonts w:cs="Times New Roman"/>
          <w:i/>
        </w:rPr>
        <w:t>ENS</w:t>
      </w:r>
      <w:r w:rsidRPr="0026188E">
        <w:rPr>
          <w:rFonts w:cs="Times New Roman"/>
        </w:rPr>
        <w:t xml:space="preserve"> dati ir jāpārsūta kompetentajiem muitas dienestiem nākamajā ostā vai lidostā.</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20"/>
        </w:rPr>
      </w:pPr>
    </w:p>
    <w:p w:rsidR="00E6606B" w:rsidRPr="0026188E" w:rsidRDefault="00E6606B" w:rsidP="008D297C">
      <w:pPr>
        <w:pStyle w:val="Heading1"/>
        <w:rPr>
          <w:noProof/>
        </w:rPr>
      </w:pPr>
      <w:bookmarkStart w:id="57" w:name="_Toc478466713"/>
      <w:r w:rsidRPr="0026188E">
        <w:rPr>
          <w:noProof/>
        </w:rPr>
        <w:t>C DAĻA</w:t>
      </w:r>
      <w:bookmarkEnd w:id="57"/>
    </w:p>
    <w:p w:rsidR="00E6606B" w:rsidRPr="0026188E" w:rsidRDefault="00E6606B" w:rsidP="008D297C">
      <w:pPr>
        <w:pStyle w:val="Heading1"/>
        <w:rPr>
          <w:noProof/>
        </w:rPr>
      </w:pPr>
      <w:bookmarkStart w:id="58" w:name="_Toc478466714"/>
      <w:r w:rsidRPr="0026188E">
        <w:rPr>
          <w:noProof/>
        </w:rPr>
        <w:t xml:space="preserve">FORMALITĀTES IEVEŠANAS BRĪDĪ, IZŅEMOT </w:t>
      </w:r>
      <w:r w:rsidRPr="0026188E">
        <w:rPr>
          <w:i/>
          <w:noProof/>
        </w:rPr>
        <w:t>ENS</w:t>
      </w:r>
      <w:r w:rsidRPr="0026188E">
        <w:rPr>
          <w:noProof/>
        </w:rPr>
        <w:t xml:space="preserve"> IESNIEGŠANU</w:t>
      </w:r>
      <w:bookmarkEnd w:id="58"/>
    </w:p>
    <w:p w:rsidR="00E6606B" w:rsidRPr="0026188E" w:rsidRDefault="00E6606B" w:rsidP="004B48CB">
      <w:pPr>
        <w:jc w:val="both"/>
        <w:rPr>
          <w:rFonts w:ascii="Times New Roman" w:eastAsia="Cambria" w:hAnsi="Times New Roman" w:cs="Times New Roman"/>
          <w:b/>
          <w:bCs/>
          <w:noProof/>
          <w:sz w:val="24"/>
          <w:szCs w:val="43"/>
        </w:rPr>
      </w:pPr>
    </w:p>
    <w:p w:rsidR="00E6606B" w:rsidRPr="0026188E" w:rsidRDefault="00E6606B" w:rsidP="008D297C">
      <w:pPr>
        <w:pStyle w:val="Heading2"/>
      </w:pPr>
      <w:bookmarkStart w:id="59" w:name="_Toc478466715"/>
      <w:r w:rsidRPr="0026188E">
        <w:t>SITUĀCIJA NO 2016. GADA 1. MAIJA, KAD TIEK SĀKTA PĀREJAS PASĀKUMU PIEMĒROŠANA</w:t>
      </w:r>
      <w:bookmarkEnd w:id="59"/>
    </w:p>
    <w:p w:rsidR="00E6606B" w:rsidRPr="0026188E" w:rsidRDefault="00E6606B" w:rsidP="004B48CB">
      <w:pPr>
        <w:jc w:val="both"/>
        <w:rPr>
          <w:rFonts w:ascii="Times New Roman" w:eastAsia="Cambria" w:hAnsi="Times New Roman" w:cs="Times New Roman"/>
          <w:noProof/>
          <w:sz w:val="24"/>
          <w:szCs w:val="28"/>
        </w:rPr>
      </w:pPr>
    </w:p>
    <w:p w:rsidR="00494E61" w:rsidRPr="0026188E" w:rsidRDefault="00494E61" w:rsidP="004B48CB">
      <w:pPr>
        <w:jc w:val="both"/>
        <w:rPr>
          <w:rFonts w:ascii="Times New Roman" w:eastAsia="Cambria" w:hAnsi="Times New Roman" w:cs="Times New Roman"/>
          <w:i/>
          <w:noProof/>
          <w:sz w:val="24"/>
          <w:szCs w:val="28"/>
        </w:rPr>
      </w:pPr>
      <w:r w:rsidRPr="0026188E">
        <w:rPr>
          <w:rFonts w:ascii="Times New Roman" w:hAnsi="Times New Roman" w:cs="Times New Roman"/>
          <w:i/>
          <w:noProof/>
          <w:sz w:val="24"/>
        </w:rPr>
        <w:t>TDA 9., 10. un 11. pants</w:t>
      </w:r>
    </w:p>
    <w:p w:rsidR="00494E61" w:rsidRPr="0026188E" w:rsidRDefault="00494E61" w:rsidP="004B48CB">
      <w:pPr>
        <w:jc w:val="both"/>
        <w:rPr>
          <w:rFonts w:ascii="Times New Roman" w:eastAsia="Cambria" w:hAnsi="Times New Roman" w:cs="Times New Roman"/>
          <w:noProof/>
          <w:sz w:val="24"/>
          <w:szCs w:val="28"/>
        </w:rPr>
      </w:pPr>
    </w:p>
    <w:p w:rsidR="00E6606B" w:rsidRPr="0026188E" w:rsidRDefault="00E6606B" w:rsidP="004B48CB">
      <w:pPr>
        <w:pStyle w:val="BodyText"/>
        <w:ind w:left="0"/>
        <w:jc w:val="both"/>
        <w:rPr>
          <w:rFonts w:cs="Times New Roman"/>
          <w:noProof/>
        </w:rPr>
      </w:pPr>
      <w:r w:rsidRPr="0026188E">
        <w:rPr>
          <w:rFonts w:cs="Times New Roman"/>
        </w:rPr>
        <w:t xml:space="preserve">Pašreizējie ierašanās paziņojumu, uzrādīšanas paziņojumu un pagaidu uzglabāšanas deklarācijas iesniegšanas mehānismi un arī datu prasības, kas bija spēkā līdz 2016. gada 1. maijam, tiks piemēroti līdz </w:t>
      </w:r>
      <w:r w:rsidRPr="0026188E">
        <w:rPr>
          <w:rFonts w:cs="Times New Roman"/>
          <w:i/>
        </w:rPr>
        <w:t>ICS</w:t>
      </w:r>
      <w:r w:rsidRPr="0026188E">
        <w:rPr>
          <w:rFonts w:cs="Times New Roman"/>
        </w:rPr>
        <w:t xml:space="preserve"> 2.0 un valstu </w:t>
      </w:r>
      <w:r w:rsidRPr="0026188E">
        <w:rPr>
          <w:rFonts w:cs="Times New Roman"/>
          <w:i/>
        </w:rPr>
        <w:t>UCC</w:t>
      </w:r>
      <w:r w:rsidRPr="0026188E">
        <w:rPr>
          <w:rFonts w:cs="Times New Roman"/>
        </w:rPr>
        <w:t xml:space="preserve"> ierašanās paziņojumu, uzrādīšanas paziņojumu un pagaidu uzglabāšanas sistēmu ieviešanai vai atjaunināšanai atbilstīgi dalībvalstu nacionālajiem plāniem.</w:t>
      </w:r>
    </w:p>
    <w:p w:rsidR="00494E61" w:rsidRPr="0026188E" w:rsidRDefault="00494E61"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i/>
        </w:rPr>
        <w:t>TDA</w:t>
      </w:r>
      <w:r w:rsidRPr="0026188E">
        <w:rPr>
          <w:rFonts w:cs="Times New Roman"/>
        </w:rPr>
        <w:t xml:space="preserve"> 9. pielikumā nav noteiktas datu prasības attiecībā uz ierašanās paziņojumu un uzrādīšanas paziņojumu. Saskaņā ar </w:t>
      </w:r>
      <w:r w:rsidRPr="0026188E">
        <w:rPr>
          <w:rFonts w:cs="Times New Roman"/>
          <w:i/>
        </w:rPr>
        <w:t>UCC DA</w:t>
      </w:r>
      <w:r w:rsidRPr="0026188E">
        <w:rPr>
          <w:rFonts w:cs="Times New Roman"/>
        </w:rPr>
        <w:t xml:space="preserve"> 2. panta 4. punkta trešo daļu dalībvalstīm ir jānodrošina, ka to piemērotās datu prasības nodrošina iespēju piemērot noteikumus, kas reglamentē minētos paziņojumus.</w:t>
      </w:r>
    </w:p>
    <w:p w:rsidR="00494E61" w:rsidRPr="0026188E" w:rsidRDefault="00494E61"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Līdz attiecīgo IT sistēmu ieviešanas pabeigšanai datu prasības attiecībā uz paziņojumu par maršruta maiņu ir noteiktas </w:t>
      </w:r>
      <w:r w:rsidRPr="0026188E">
        <w:rPr>
          <w:rFonts w:cs="Times New Roman"/>
          <w:i/>
        </w:rPr>
        <w:t>TDA</w:t>
      </w:r>
      <w:r w:rsidRPr="0026188E">
        <w:rPr>
          <w:rFonts w:cs="Times New Roman"/>
        </w:rPr>
        <w:t xml:space="preserve"> 9. pielikumā, un tās ir identiskas prasībām, kuras tika piemērotas pirms 2016. gada 1. maija.</w:t>
      </w:r>
    </w:p>
    <w:p w:rsidR="00E6606B" w:rsidRPr="0026188E" w:rsidRDefault="00E6606B" w:rsidP="004B48CB">
      <w:pPr>
        <w:jc w:val="both"/>
        <w:rPr>
          <w:rFonts w:ascii="Times New Roman" w:eastAsia="Times New Roman"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1"/>
      </w:tblGrid>
      <w:tr w:rsidR="00494E61" w:rsidRPr="0026188E" w:rsidTr="008D297C">
        <w:tc>
          <w:tcPr>
            <w:tcW w:w="5000" w:type="pct"/>
          </w:tcPr>
          <w:p w:rsidR="00494E61" w:rsidRPr="0026188E" w:rsidRDefault="00494E61" w:rsidP="008D297C">
            <w:pPr>
              <w:keepNext/>
              <w:jc w:val="both"/>
              <w:rPr>
                <w:rFonts w:ascii="Times New Roman" w:eastAsia="Times New Roman" w:hAnsi="Times New Roman" w:cs="Times New Roman"/>
                <w:b/>
                <w:noProof/>
                <w:sz w:val="24"/>
                <w:szCs w:val="20"/>
              </w:rPr>
            </w:pPr>
            <w:r w:rsidRPr="0026188E">
              <w:rPr>
                <w:rFonts w:ascii="Times New Roman" w:hAnsi="Times New Roman" w:cs="Times New Roman"/>
                <w:b/>
                <w:noProof/>
                <w:sz w:val="24"/>
              </w:rPr>
              <w:lastRenderedPageBreak/>
              <w:t xml:space="preserve">VALSTU GRAFIKI </w:t>
            </w:r>
            <w:r w:rsidRPr="0026188E">
              <w:rPr>
                <w:rFonts w:ascii="Times New Roman" w:hAnsi="Times New Roman" w:cs="Times New Roman"/>
                <w:b/>
                <w:i/>
                <w:noProof/>
                <w:sz w:val="24"/>
              </w:rPr>
              <w:t>UCC</w:t>
            </w:r>
            <w:r w:rsidRPr="0026188E">
              <w:rPr>
                <w:rFonts w:ascii="Times New Roman" w:hAnsi="Times New Roman" w:cs="Times New Roman"/>
                <w:b/>
                <w:noProof/>
                <w:sz w:val="24"/>
              </w:rPr>
              <w:t xml:space="preserve"> IERAŠANĀS PAZIŅOŠANAS, UZRĀDĪŠANAS PAZIŅOŠANAS UN PAGAIDU UZGLABĀŠANAS SISTĒMU IEVIEŠANAI VAI ATJAUNINĀŠANAI TIKS PAZIŅOTI KOMISIJAI IEKĻAUŠANAI </w:t>
            </w:r>
            <w:r w:rsidRPr="0026188E">
              <w:rPr>
                <w:rFonts w:ascii="Times New Roman" w:hAnsi="Times New Roman" w:cs="Times New Roman"/>
                <w:b/>
                <w:i/>
                <w:noProof/>
                <w:sz w:val="24"/>
              </w:rPr>
              <w:t>UCC</w:t>
            </w:r>
            <w:r w:rsidRPr="0026188E">
              <w:rPr>
                <w:rFonts w:ascii="Times New Roman" w:hAnsi="Times New Roman" w:cs="Times New Roman"/>
                <w:b/>
                <w:noProof/>
                <w:sz w:val="24"/>
              </w:rPr>
              <w:t xml:space="preserve"> DARBA PROGRAMMĀ UN PAZIŅOŠANAI TIRGOTĀJIEM</w:t>
            </w:r>
          </w:p>
        </w:tc>
      </w:tr>
    </w:tbl>
    <w:p w:rsidR="00E6606B" w:rsidRPr="0026188E" w:rsidRDefault="00E6606B" w:rsidP="004B48CB">
      <w:pPr>
        <w:jc w:val="both"/>
        <w:rPr>
          <w:rFonts w:ascii="Times New Roman" w:eastAsia="Times New Roman" w:hAnsi="Times New Roman" w:cs="Times New Roman"/>
          <w:noProof/>
          <w:sz w:val="24"/>
          <w:szCs w:val="16"/>
        </w:rPr>
      </w:pPr>
    </w:p>
    <w:p w:rsidR="008D297C" w:rsidRPr="0026188E" w:rsidRDefault="008D297C" w:rsidP="004B48CB">
      <w:pPr>
        <w:jc w:val="both"/>
        <w:rPr>
          <w:rFonts w:ascii="Times New Roman" w:eastAsia="Times New Roman" w:hAnsi="Times New Roman" w:cs="Times New Roman"/>
          <w:noProof/>
          <w:sz w:val="24"/>
          <w:szCs w:val="16"/>
        </w:rPr>
      </w:pPr>
    </w:p>
    <w:p w:rsidR="00E6606B" w:rsidRPr="0026188E" w:rsidRDefault="00E6606B" w:rsidP="008D297C">
      <w:pPr>
        <w:pStyle w:val="Heading2"/>
      </w:pPr>
      <w:bookmarkStart w:id="60" w:name="_Toc478466716"/>
      <w:r w:rsidRPr="0026188E">
        <w:t>SITUĀCIJA PĒC DALĪBVALSTU IT SISTĒMU IEVIEŠANAS VAI ATJAUNINĀŠANAS</w:t>
      </w:r>
      <w:bookmarkEnd w:id="60"/>
    </w:p>
    <w:p w:rsidR="00E6606B" w:rsidRPr="0026188E" w:rsidRDefault="00E6606B" w:rsidP="004B48CB">
      <w:pPr>
        <w:jc w:val="both"/>
        <w:rPr>
          <w:rFonts w:ascii="Times New Roman" w:eastAsia="Cambria" w:hAnsi="Times New Roman" w:cs="Times New Roman"/>
          <w:noProof/>
          <w:sz w:val="24"/>
          <w:szCs w:val="28"/>
        </w:rPr>
      </w:pPr>
    </w:p>
    <w:p w:rsidR="00E6606B" w:rsidRPr="0026188E" w:rsidRDefault="00E6606B" w:rsidP="004B48CB">
      <w:pPr>
        <w:pStyle w:val="BodyText"/>
        <w:ind w:left="0"/>
        <w:jc w:val="both"/>
        <w:rPr>
          <w:rFonts w:cs="Times New Roman"/>
          <w:noProof/>
        </w:rPr>
      </w:pPr>
      <w:r w:rsidRPr="0026188E">
        <w:rPr>
          <w:rFonts w:cs="Times New Roman"/>
        </w:rPr>
        <w:t>Pēc attiecīgo pārejas periodu beigām elektroniska datu pārraide kļūst obligāta un būs spēkā jaunas, paplašinātas un saskaņotas datu prasības.</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33"/>
        </w:rPr>
      </w:pPr>
    </w:p>
    <w:p w:rsidR="00E6606B" w:rsidRPr="0026188E" w:rsidRDefault="000A0539" w:rsidP="00916D9C">
      <w:pPr>
        <w:pStyle w:val="Heading5"/>
      </w:pPr>
      <w:bookmarkStart w:id="61" w:name="_Toc478466717"/>
      <w:r w:rsidRPr="0026188E">
        <w:t>1. Ierašanās paziņojums</w:t>
      </w:r>
      <w:bookmarkEnd w:id="61"/>
    </w:p>
    <w:p w:rsidR="00E6606B" w:rsidRPr="0026188E" w:rsidRDefault="00E6606B" w:rsidP="004B48CB">
      <w:pPr>
        <w:jc w:val="both"/>
        <w:rPr>
          <w:rFonts w:ascii="Times New Roman" w:eastAsia="Times New Roman" w:hAnsi="Times New Roman" w:cs="Times New Roman"/>
          <w:b/>
          <w:bCs/>
          <w:noProof/>
          <w:sz w:val="24"/>
          <w:szCs w:val="12"/>
        </w:rPr>
      </w:pPr>
    </w:p>
    <w:p w:rsidR="00E6606B" w:rsidRPr="0026188E" w:rsidRDefault="00E6606B" w:rsidP="004B48CB">
      <w:pPr>
        <w:jc w:val="both"/>
        <w:rPr>
          <w:rFonts w:ascii="Times New Roman" w:hAnsi="Times New Roman" w:cs="Times New Roman"/>
          <w:i/>
          <w:noProof/>
          <w:sz w:val="24"/>
        </w:rPr>
      </w:pPr>
      <w:r w:rsidRPr="0026188E">
        <w:rPr>
          <w:rFonts w:ascii="Times New Roman" w:hAnsi="Times New Roman" w:cs="Times New Roman"/>
          <w:i/>
          <w:noProof/>
          <w:sz w:val="24"/>
        </w:rPr>
        <w:t>UCC 133. pants</w:t>
      </w:r>
    </w:p>
    <w:p w:rsidR="000A0539" w:rsidRPr="0026188E" w:rsidRDefault="000A0539" w:rsidP="004B48CB">
      <w:pPr>
        <w:pStyle w:val="BodyText"/>
        <w:ind w:left="0" w:firstLine="2"/>
        <w:jc w:val="both"/>
        <w:rPr>
          <w:rFonts w:cs="Times New Roman"/>
          <w:noProof/>
        </w:rPr>
      </w:pPr>
    </w:p>
    <w:p w:rsidR="00E6606B" w:rsidRPr="0026188E" w:rsidRDefault="00E6606B" w:rsidP="004B48CB">
      <w:pPr>
        <w:pStyle w:val="BodyText"/>
        <w:ind w:left="0" w:firstLine="2"/>
        <w:jc w:val="both"/>
        <w:rPr>
          <w:rFonts w:cs="Times New Roman"/>
          <w:noProof/>
        </w:rPr>
      </w:pPr>
      <w:r w:rsidRPr="0026188E">
        <w:rPr>
          <w:rFonts w:cs="Times New Roman"/>
        </w:rPr>
        <w:t>Ierašanās paziņojums ir ziņojums, ko nosūta pirmajai ievešanas muitas iestādei, lai informētu par to, ka kuģis vai gaisa kuģis ir ieradies.</w:t>
      </w:r>
    </w:p>
    <w:p w:rsidR="000A0539" w:rsidRPr="0026188E" w:rsidRDefault="000A0539" w:rsidP="004B48CB">
      <w:pPr>
        <w:pStyle w:val="BodyText"/>
        <w:ind w:left="0" w:firstLine="2"/>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Ierašanās paziņojumu var sniegt jūras kuģim vai gaisa kuģim pieejamās informācijas formā, jo īpaši kā ierašanās manifestu.</w:t>
      </w:r>
    </w:p>
    <w:p w:rsidR="000A0539" w:rsidRPr="0026188E" w:rsidRDefault="000A0539"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Ierašanās paziņojumā ir jāsniedz informācija, kas nepieciešama iepriekš iesniegto </w:t>
      </w:r>
      <w:r w:rsidRPr="0026188E">
        <w:rPr>
          <w:rFonts w:cs="Times New Roman"/>
          <w:i/>
        </w:rPr>
        <w:t>ENS</w:t>
      </w:r>
      <w:r w:rsidRPr="0026188E">
        <w:rPr>
          <w:rFonts w:cs="Times New Roman"/>
        </w:rPr>
        <w:t xml:space="preserve"> identificēšanai. Kombinēta pārvadājuma gadījumā šādu informāciju var sniegt tā aktīvā transportlīdzekļa ekspluatants, ar kuru preces tiek ievestas Savienības muitas teritorijā, paziņošanas veidu šim nolūkam izvēloties pēc saviem ieskatiem.</w:t>
      </w:r>
    </w:p>
    <w:p w:rsidR="000A0539" w:rsidRPr="0026188E" w:rsidRDefault="000A0539"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Ierašanās paziņojumu sniedz, izmantojot:</w:t>
      </w:r>
    </w:p>
    <w:p w:rsidR="00E6606B" w:rsidRPr="0026188E" w:rsidRDefault="00E6606B" w:rsidP="004B48CB">
      <w:pPr>
        <w:jc w:val="both"/>
        <w:rPr>
          <w:rFonts w:ascii="Times New Roman" w:eastAsia="Times New Roman" w:hAnsi="Times New Roman" w:cs="Times New Roman"/>
          <w:noProof/>
          <w:sz w:val="24"/>
          <w:szCs w:val="18"/>
        </w:rPr>
      </w:pPr>
    </w:p>
    <w:p w:rsidR="00E6606B" w:rsidRPr="0026188E" w:rsidRDefault="00E6606B" w:rsidP="000A0539">
      <w:pPr>
        <w:pStyle w:val="BodyText"/>
        <w:numPr>
          <w:ilvl w:val="1"/>
          <w:numId w:val="1"/>
        </w:numPr>
        <w:tabs>
          <w:tab w:val="left" w:pos="2996"/>
        </w:tabs>
        <w:ind w:left="1134" w:hanging="425"/>
        <w:jc w:val="both"/>
        <w:rPr>
          <w:rFonts w:cs="Times New Roman"/>
          <w:noProof/>
        </w:rPr>
      </w:pPr>
      <w:r w:rsidRPr="0026188E">
        <w:rPr>
          <w:rFonts w:cs="Times New Roman"/>
          <w:i/>
        </w:rPr>
        <w:t>MRN</w:t>
      </w:r>
      <w:r w:rsidRPr="0026188E">
        <w:rPr>
          <w:rFonts w:cs="Times New Roman"/>
        </w:rPr>
        <w:t xml:space="preserve"> par visiem sūtījumiem, kas atrodas transportlīdzeklī, kopā ar informāciju par transporta veidu pie robežas, deklarētās pirmās ievešanas muitas iestādes valsts kodu, deklarētās pirmās atvešanas vietas kodu un faktiskās pirmās atvešanas vietas kodu; vai</w:t>
      </w:r>
    </w:p>
    <w:p w:rsidR="00E6606B" w:rsidRPr="0026188E" w:rsidRDefault="00E6606B" w:rsidP="000A0539">
      <w:pPr>
        <w:pStyle w:val="BodyText"/>
        <w:numPr>
          <w:ilvl w:val="1"/>
          <w:numId w:val="1"/>
        </w:numPr>
        <w:tabs>
          <w:tab w:val="left" w:pos="2996"/>
        </w:tabs>
        <w:ind w:left="1134" w:hanging="425"/>
        <w:jc w:val="both"/>
        <w:rPr>
          <w:rFonts w:cs="Times New Roman"/>
          <w:noProof/>
        </w:rPr>
      </w:pPr>
      <w:r w:rsidRPr="0026188E">
        <w:rPr>
          <w:rFonts w:cs="Times New Roman"/>
        </w:rPr>
        <w:t xml:space="preserve">tā dēvētos </w:t>
      </w:r>
      <w:r w:rsidRPr="0026188E">
        <w:rPr>
          <w:rFonts w:cs="Times New Roman"/>
          <w:i/>
        </w:rPr>
        <w:t>Entry Key</w:t>
      </w:r>
      <w:r w:rsidRPr="0026188E">
        <w:rPr>
          <w:rFonts w:cs="Times New Roman"/>
        </w:rPr>
        <w:t xml:space="preserve"> datu elementus, proti, informāciju par transporta veidu pie robežas, robežu šķērsojošā transportlīdzekļa identifikāciju, piemēram </w:t>
      </w:r>
      <w:r w:rsidRPr="0026188E">
        <w:rPr>
          <w:rFonts w:cs="Times New Roman"/>
          <w:i/>
        </w:rPr>
        <w:t>IMO</w:t>
      </w:r>
      <w:r w:rsidRPr="0026188E">
        <w:rPr>
          <w:rFonts w:cs="Times New Roman"/>
        </w:rPr>
        <w:t xml:space="preserve"> kuģa numuru jūras pārvadājuma gadījumā vai </w:t>
      </w:r>
      <w:r w:rsidRPr="0026188E">
        <w:rPr>
          <w:rFonts w:cs="Times New Roman"/>
          <w:i/>
        </w:rPr>
        <w:t>IATA</w:t>
      </w:r>
      <w:r w:rsidRPr="0026188E">
        <w:rPr>
          <w:rFonts w:cs="Times New Roman"/>
        </w:rPr>
        <w:t xml:space="preserve"> lidojuma numuru gaisa pārvadājuma gadījumā, datumu, kad paredzama ierašanās deklarētajā pirmajā ievešanas muitas iestādē, deklarētās pirmās atvešanas vietas kodu un faktiskās pirmās atvešanas vietas kodu.</w:t>
      </w:r>
    </w:p>
    <w:p w:rsidR="00E6606B" w:rsidRPr="0026188E" w:rsidRDefault="00E6606B" w:rsidP="004B48CB">
      <w:pPr>
        <w:jc w:val="both"/>
        <w:rPr>
          <w:rFonts w:ascii="Times New Roman" w:hAnsi="Times New Roman" w:cs="Times New Roman"/>
          <w:noProof/>
          <w:sz w:val="24"/>
        </w:rPr>
      </w:pPr>
    </w:p>
    <w:p w:rsidR="00E6606B" w:rsidRPr="0026188E" w:rsidRDefault="00E6606B" w:rsidP="004B48CB">
      <w:pPr>
        <w:jc w:val="both"/>
        <w:rPr>
          <w:rFonts w:ascii="Times New Roman" w:hAnsi="Times New Roman" w:cs="Times New Roman"/>
          <w:noProof/>
          <w:sz w:val="24"/>
        </w:rPr>
      </w:pPr>
    </w:p>
    <w:p w:rsidR="00E6606B" w:rsidRPr="0026188E" w:rsidRDefault="000A0539" w:rsidP="00916D9C">
      <w:pPr>
        <w:pStyle w:val="Heading5"/>
        <w:rPr>
          <w:noProof/>
        </w:rPr>
      </w:pPr>
      <w:bookmarkStart w:id="62" w:name="_Toc478466718"/>
      <w:r w:rsidRPr="0026188E">
        <w:t>2. Paziņojums par maršruta maiņu</w:t>
      </w:r>
      <w:bookmarkEnd w:id="62"/>
    </w:p>
    <w:p w:rsidR="00E6606B" w:rsidRPr="0026188E" w:rsidRDefault="00E6606B" w:rsidP="004B48CB">
      <w:pPr>
        <w:jc w:val="both"/>
        <w:rPr>
          <w:rFonts w:ascii="Times New Roman" w:eastAsia="Times New Roman" w:hAnsi="Times New Roman" w:cs="Times New Roman"/>
          <w:b/>
          <w:bCs/>
          <w:noProof/>
          <w:sz w:val="24"/>
          <w:szCs w:val="12"/>
        </w:rPr>
      </w:pPr>
    </w:p>
    <w:p w:rsidR="000A0539" w:rsidRPr="0026188E" w:rsidRDefault="000A0539" w:rsidP="004B48CB">
      <w:pPr>
        <w:jc w:val="both"/>
        <w:rPr>
          <w:rFonts w:ascii="Times New Roman" w:hAnsi="Times New Roman" w:cs="Times New Roman"/>
          <w:i/>
          <w:noProof/>
          <w:sz w:val="24"/>
        </w:rPr>
      </w:pPr>
      <w:r w:rsidRPr="0026188E">
        <w:rPr>
          <w:rFonts w:ascii="Times New Roman" w:hAnsi="Times New Roman" w:cs="Times New Roman"/>
          <w:i/>
          <w:noProof/>
          <w:sz w:val="24"/>
        </w:rPr>
        <w:t>UCC 2. panta 4. punkts</w:t>
      </w:r>
    </w:p>
    <w:p w:rsidR="00E6606B" w:rsidRPr="0026188E" w:rsidRDefault="00E6606B" w:rsidP="004B48CB">
      <w:pPr>
        <w:jc w:val="both"/>
        <w:rPr>
          <w:rFonts w:ascii="Times New Roman" w:hAnsi="Times New Roman" w:cs="Times New Roman"/>
          <w:i/>
          <w:noProof/>
          <w:sz w:val="24"/>
        </w:rPr>
      </w:pPr>
      <w:r w:rsidRPr="0026188E">
        <w:rPr>
          <w:rFonts w:ascii="Times New Roman" w:hAnsi="Times New Roman" w:cs="Times New Roman"/>
          <w:i/>
          <w:noProof/>
          <w:sz w:val="24"/>
        </w:rPr>
        <w:t>TDA 1. pielikums</w:t>
      </w:r>
    </w:p>
    <w:p w:rsidR="000A0539" w:rsidRPr="0026188E" w:rsidRDefault="000A0539" w:rsidP="004B48CB">
      <w:pPr>
        <w:pStyle w:val="BodyText"/>
        <w:ind w:left="0" w:firstLine="2"/>
        <w:jc w:val="both"/>
        <w:rPr>
          <w:rFonts w:cs="Times New Roman"/>
          <w:noProof/>
        </w:rPr>
      </w:pPr>
    </w:p>
    <w:p w:rsidR="00E6606B" w:rsidRPr="0026188E" w:rsidRDefault="00E6606B" w:rsidP="004B48CB">
      <w:pPr>
        <w:pStyle w:val="BodyText"/>
        <w:ind w:left="0" w:firstLine="2"/>
        <w:jc w:val="both"/>
        <w:rPr>
          <w:rFonts w:cs="Times New Roman"/>
          <w:noProof/>
        </w:rPr>
      </w:pPr>
      <w:r w:rsidRPr="0026188E">
        <w:rPr>
          <w:rFonts w:cs="Times New Roman"/>
        </w:rPr>
        <w:t>Ja jūras kuģis vai gaisa kuģis ir jānovirza uz citu dalībvalsti, kas nav dalībvalsts, kurā atrodas deklarētā pirmā ievešanas muitas iestāde, ne arī dalībvalsts, kurā atrodas kāda no deklarētajām nākamajām ievešanas iestādēm, transportlīdzekļa ekspluatantam ir jāiesniedz paziņojums par maršruta maiņu.</w:t>
      </w:r>
    </w:p>
    <w:p w:rsidR="000A0539" w:rsidRPr="0026188E" w:rsidRDefault="000A0539" w:rsidP="004B48CB">
      <w:pPr>
        <w:pStyle w:val="BodyText"/>
        <w:ind w:left="0" w:firstLine="2"/>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Maršruta maiņa tiek veikta vienīgi pēc kuģa ekspluatanta ieskatiem, un tā nav jāpamato. Tomēr pārejas periodā paziņojuma par maršruta maiņu iesniegšanai un formai ir jāatbilst </w:t>
      </w:r>
      <w:r w:rsidRPr="0026188E">
        <w:rPr>
          <w:rFonts w:cs="Times New Roman"/>
          <w:i/>
        </w:rPr>
        <w:t>TDA</w:t>
      </w:r>
      <w:r w:rsidRPr="0026188E">
        <w:rPr>
          <w:rFonts w:cs="Times New Roman"/>
        </w:rPr>
        <w:t xml:space="preserve"> 9. pielikumā noteiktajām prasībām un saistītajiem paskaidrojuma rakstiem.</w:t>
      </w:r>
    </w:p>
    <w:p w:rsidR="000A0539" w:rsidRPr="0026188E" w:rsidRDefault="000A0539"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Ekspluatants var izvēlēties sniegt paziņojumu par maršruta maiņu vienā no divām formām, kas izklāstītas iepriekš 1. iedaļā attiecībā uz ierašanās paziņojumu. Muitas iestādei, kura ir saņēmusi paziņojumu, ir jānosūta jebkura pozitīva riska informācija un attiecīgās </w:t>
      </w:r>
      <w:r w:rsidRPr="0026188E">
        <w:rPr>
          <w:rFonts w:cs="Times New Roman"/>
          <w:i/>
        </w:rPr>
        <w:t>ENS</w:t>
      </w:r>
      <w:r w:rsidRPr="0026188E">
        <w:rPr>
          <w:rFonts w:cs="Times New Roman"/>
        </w:rPr>
        <w:t xml:space="preserve"> dati jaunajai faktiskajai pirmajai ievešanas muitas iestādei. Kuģa ekspluatantam ir jānosūta paziņojums par maršruta maiņu vienīgi pēc tam, kad ir iesniegtas visas attiecīgās </w:t>
      </w:r>
      <w:r w:rsidRPr="0026188E">
        <w:rPr>
          <w:rFonts w:cs="Times New Roman"/>
          <w:i/>
        </w:rPr>
        <w:t>ENS</w:t>
      </w:r>
      <w:r w:rsidRPr="0026188E">
        <w:rPr>
          <w:rFonts w:cs="Times New Roman"/>
        </w:rPr>
        <w:t xml:space="preserve">, ņemot vērā, ka </w:t>
      </w:r>
      <w:r w:rsidRPr="0026188E">
        <w:rPr>
          <w:rFonts w:cs="Times New Roman"/>
          <w:i/>
        </w:rPr>
        <w:t>ENS</w:t>
      </w:r>
      <w:r w:rsidRPr="0026188E">
        <w:rPr>
          <w:rFonts w:cs="Times New Roman"/>
        </w:rPr>
        <w:t xml:space="preserve"> nav iespējams grozīt pēc tam, kad sniegts paziņojums par maršruta maiņu.</w:t>
      </w:r>
    </w:p>
    <w:p w:rsidR="00E6606B" w:rsidRPr="0026188E" w:rsidRDefault="00E6606B" w:rsidP="004B48CB">
      <w:pPr>
        <w:jc w:val="both"/>
        <w:rPr>
          <w:rFonts w:ascii="Times New Roman" w:eastAsia="Times New Roman" w:hAnsi="Times New Roman" w:cs="Times New Roman"/>
          <w:noProof/>
          <w:sz w:val="24"/>
          <w:szCs w:val="15"/>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1"/>
      </w:tblGrid>
      <w:tr w:rsidR="000A0539" w:rsidRPr="0026188E" w:rsidTr="008D297C">
        <w:tc>
          <w:tcPr>
            <w:tcW w:w="5000" w:type="pct"/>
          </w:tcPr>
          <w:p w:rsidR="000A0539" w:rsidRPr="0026188E" w:rsidRDefault="000A0539" w:rsidP="000A0539">
            <w:pPr>
              <w:spacing w:line="267" w:lineRule="exact"/>
              <w:jc w:val="both"/>
              <w:rPr>
                <w:rFonts w:ascii="Times New Roman" w:hAnsi="Times New Roman" w:cs="Times New Roman"/>
                <w:i/>
                <w:noProof/>
                <w:sz w:val="24"/>
              </w:rPr>
            </w:pPr>
            <w:r w:rsidRPr="0026188E">
              <w:rPr>
                <w:rFonts w:ascii="Times New Roman" w:hAnsi="Times New Roman" w:cs="Times New Roman"/>
                <w:i/>
                <w:noProof/>
                <w:sz w:val="24"/>
              </w:rPr>
              <w:t>Piemērs</w:t>
            </w:r>
          </w:p>
          <w:p w:rsidR="000A0539" w:rsidRPr="0026188E" w:rsidRDefault="000A0539" w:rsidP="000A0539">
            <w:pPr>
              <w:rPr>
                <w:rFonts w:ascii="Times New Roman" w:eastAsia="Times New Roman" w:hAnsi="Times New Roman" w:cs="Times New Roman"/>
                <w:noProof/>
                <w:sz w:val="24"/>
                <w:szCs w:val="24"/>
              </w:rPr>
            </w:pPr>
          </w:p>
          <w:p w:rsidR="000A0539" w:rsidRPr="0026188E" w:rsidRDefault="000A0539" w:rsidP="000A0539">
            <w:pPr>
              <w:ind w:right="98"/>
              <w:jc w:val="both"/>
              <w:rPr>
                <w:rFonts w:ascii="Times New Roman" w:hAnsi="Times New Roman" w:cs="Times New Roman"/>
                <w:noProof/>
                <w:sz w:val="24"/>
              </w:rPr>
            </w:pPr>
            <w:r w:rsidRPr="0026188E">
              <w:rPr>
                <w:rFonts w:ascii="Times New Roman" w:hAnsi="Times New Roman" w:cs="Times New Roman"/>
                <w:noProof/>
                <w:sz w:val="24"/>
              </w:rPr>
              <w:t>Plānots, ka kuģis iebrauks Savienības muitas teritorijā caur Pireju kā pirmo ievešanas muitas iestādi un pēc tam piestās Marseļā, Alhesirasā, Lisabonā un Sauthemptonā.</w:t>
            </w:r>
            <w:r w:rsidR="00CB3EB9" w:rsidRPr="0026188E">
              <w:rPr>
                <w:rFonts w:ascii="Times New Roman" w:hAnsi="Times New Roman" w:cs="Times New Roman"/>
                <w:noProof/>
                <w:sz w:val="24"/>
              </w:rPr>
              <w:t xml:space="preserve"> </w:t>
            </w:r>
            <w:r w:rsidRPr="0026188E">
              <w:rPr>
                <w:rFonts w:ascii="Times New Roman" w:hAnsi="Times New Roman" w:cs="Times New Roman"/>
                <w:noProof/>
                <w:sz w:val="24"/>
              </w:rPr>
              <w:t xml:space="preserve">Praktisku iemeslu dēļ kuģis pirms Pirejas neplānoti piestāj Valletā, kas tādējādi kļūst jauno </w:t>
            </w:r>
            <w:r w:rsidRPr="0026188E">
              <w:rPr>
                <w:rFonts w:ascii="Times New Roman" w:hAnsi="Times New Roman" w:cs="Times New Roman"/>
                <w:i/>
                <w:noProof/>
                <w:sz w:val="24"/>
              </w:rPr>
              <w:t xml:space="preserve">faktisko </w:t>
            </w:r>
            <w:r w:rsidRPr="0026188E">
              <w:rPr>
                <w:rFonts w:ascii="Times New Roman" w:hAnsi="Times New Roman" w:cs="Times New Roman"/>
                <w:noProof/>
                <w:sz w:val="24"/>
              </w:rPr>
              <w:t xml:space="preserve">ES pirmo ievešanas muitas iestādi. Tā kā Valleta nav norādīta </w:t>
            </w:r>
            <w:r w:rsidRPr="0026188E">
              <w:rPr>
                <w:rFonts w:ascii="Times New Roman" w:hAnsi="Times New Roman" w:cs="Times New Roman"/>
                <w:i/>
                <w:noProof/>
                <w:sz w:val="24"/>
              </w:rPr>
              <w:t>ENS</w:t>
            </w:r>
            <w:r w:rsidRPr="0026188E">
              <w:rPr>
                <w:rFonts w:ascii="Times New Roman" w:hAnsi="Times New Roman" w:cs="Times New Roman"/>
                <w:noProof/>
                <w:sz w:val="24"/>
              </w:rPr>
              <w:t>, pārvadātājam ir jāiesniedz sākotnējai pirmajai ievešanas muitas iestādei (Pirejai) paziņojums par maršruta maiņu. Tad muitai Pirejā jāapstrādā paziņojums par maršruta maiņu un jāsniedz visa būtiskā informācija Valletai.</w:t>
            </w:r>
          </w:p>
        </w:tc>
      </w:tr>
    </w:tbl>
    <w:p w:rsidR="00E6606B" w:rsidRPr="0026188E" w:rsidRDefault="00E6606B" w:rsidP="004B48CB">
      <w:pPr>
        <w:jc w:val="both"/>
        <w:rPr>
          <w:rFonts w:ascii="Times New Roman" w:eastAsia="Times New Roman" w:hAnsi="Times New Roman" w:cs="Times New Roman"/>
          <w:noProof/>
          <w:sz w:val="24"/>
          <w:szCs w:val="16"/>
        </w:rPr>
      </w:pPr>
    </w:p>
    <w:p w:rsidR="00E6606B" w:rsidRPr="0026188E" w:rsidRDefault="00E6606B" w:rsidP="004B48CB">
      <w:pPr>
        <w:pStyle w:val="BodyText"/>
        <w:ind w:left="0"/>
        <w:jc w:val="both"/>
        <w:rPr>
          <w:rFonts w:cs="Times New Roman"/>
          <w:noProof/>
        </w:rPr>
      </w:pPr>
      <w:r w:rsidRPr="0026188E">
        <w:rPr>
          <w:rFonts w:cs="Times New Roman"/>
        </w:rPr>
        <w:t xml:space="preserve">Savukārt paziņojums par maršruta maiņu nav nepieciešams vienkāršas maršruta maiņas gadījumā, kad aktīvais transportlīdzeklis iebrauc Savienības muitas teritorijā caur muitas iestādi, kas atrodas dalībvalstī, kura </w:t>
      </w:r>
      <w:r w:rsidRPr="0026188E">
        <w:rPr>
          <w:rFonts w:cs="Times New Roman"/>
          <w:i/>
        </w:rPr>
        <w:t>ENS</w:t>
      </w:r>
      <w:r w:rsidRPr="0026188E">
        <w:rPr>
          <w:rFonts w:cs="Times New Roman"/>
        </w:rPr>
        <w:t xml:space="preserve"> deklarēta kā nākamā ievešanas dalībvalsts, nevis caur </w:t>
      </w:r>
      <w:r w:rsidRPr="0026188E">
        <w:rPr>
          <w:rFonts w:cs="Times New Roman"/>
          <w:i/>
        </w:rPr>
        <w:t>ENS</w:t>
      </w:r>
      <w:r w:rsidRPr="0026188E">
        <w:rPr>
          <w:rFonts w:cs="Times New Roman"/>
        </w:rPr>
        <w:t xml:space="preserve"> deklarēto pirmo ievešanas muitas iestādi.</w:t>
      </w:r>
    </w:p>
    <w:p w:rsidR="000A0539" w:rsidRPr="0026188E" w:rsidRDefault="000A0539"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Deklarētā nākamā ievešanas muitas iestāde jau būtu saņēmusi informāciju par identificētajiem riskiem no deklarētās pirmās ievešanas muitas iestādes. Šā iemesla dēļ nevar pieprasīt jaunu </w:t>
      </w:r>
      <w:r w:rsidRPr="0026188E">
        <w:rPr>
          <w:rFonts w:cs="Times New Roman"/>
          <w:i/>
        </w:rPr>
        <w:t>ENS</w:t>
      </w:r>
      <w:r w:rsidRPr="0026188E">
        <w:rPr>
          <w:rFonts w:cs="Times New Roman"/>
        </w:rPr>
        <w:t xml:space="preserve"> vai iepriekš iesniegtās </w:t>
      </w:r>
      <w:r w:rsidRPr="0026188E">
        <w:rPr>
          <w:rFonts w:cs="Times New Roman"/>
          <w:i/>
        </w:rPr>
        <w:t>ENS</w:t>
      </w:r>
      <w:r w:rsidRPr="0026188E">
        <w:rPr>
          <w:rFonts w:cs="Times New Roman"/>
        </w:rPr>
        <w:t xml:space="preserve"> grozīšanu.</w:t>
      </w:r>
    </w:p>
    <w:p w:rsidR="00E6606B" w:rsidRPr="0026188E" w:rsidRDefault="00E6606B" w:rsidP="004B48CB">
      <w:pPr>
        <w:jc w:val="both"/>
        <w:rPr>
          <w:rFonts w:ascii="Times New Roman" w:eastAsia="Times New Roman" w:hAnsi="Times New Roman" w:cs="Times New Roman"/>
          <w:noProof/>
          <w:sz w:val="24"/>
          <w:szCs w:val="15"/>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0A0539" w:rsidRPr="0026188E" w:rsidTr="000A0539">
        <w:tc>
          <w:tcPr>
            <w:tcW w:w="9281" w:type="dxa"/>
          </w:tcPr>
          <w:p w:rsidR="000A0539" w:rsidRPr="0026188E" w:rsidRDefault="000A0539" w:rsidP="000A0539">
            <w:pPr>
              <w:spacing w:line="267" w:lineRule="exact"/>
              <w:jc w:val="both"/>
              <w:rPr>
                <w:rFonts w:ascii="Times New Roman" w:hAnsi="Times New Roman" w:cs="Times New Roman"/>
                <w:i/>
                <w:noProof/>
                <w:sz w:val="24"/>
              </w:rPr>
            </w:pPr>
            <w:r w:rsidRPr="0026188E">
              <w:rPr>
                <w:rFonts w:ascii="Times New Roman" w:hAnsi="Times New Roman" w:cs="Times New Roman"/>
                <w:i/>
                <w:noProof/>
                <w:sz w:val="24"/>
              </w:rPr>
              <w:t>Piemērs</w:t>
            </w:r>
          </w:p>
          <w:p w:rsidR="000A0539" w:rsidRPr="0026188E" w:rsidRDefault="000A0539" w:rsidP="000A0539">
            <w:pPr>
              <w:rPr>
                <w:rFonts w:ascii="Times New Roman" w:eastAsia="Times New Roman" w:hAnsi="Times New Roman" w:cs="Times New Roman"/>
                <w:noProof/>
                <w:sz w:val="24"/>
                <w:szCs w:val="24"/>
              </w:rPr>
            </w:pPr>
          </w:p>
          <w:p w:rsidR="000A0539" w:rsidRPr="0026188E" w:rsidRDefault="000A0539" w:rsidP="004B48CB">
            <w:pPr>
              <w:jc w:val="both"/>
              <w:rPr>
                <w:rFonts w:ascii="Times New Roman" w:eastAsia="Times New Roman" w:hAnsi="Times New Roman" w:cs="Times New Roman"/>
                <w:noProof/>
                <w:sz w:val="24"/>
                <w:szCs w:val="15"/>
              </w:rPr>
            </w:pPr>
            <w:r w:rsidRPr="0026188E">
              <w:rPr>
                <w:rFonts w:ascii="Times New Roman" w:hAnsi="Times New Roman" w:cs="Times New Roman"/>
                <w:noProof/>
                <w:sz w:val="24"/>
              </w:rPr>
              <w:t xml:space="preserve">Sākotnēji plānots, ka kuģis iebrauks Savienības muitas teritorijā caur Roterdamu kā pirmo ievešanas muitas iestādi un pēc tam piestās Havrā kā nākamajā ievešanas muitas iestādē. Praktisku iemeslu dēļ kuģi nepiestāj Roterdamā un dodas tieši uz Havru. Sākotnējā </w:t>
            </w:r>
            <w:r w:rsidRPr="0026188E">
              <w:rPr>
                <w:rFonts w:ascii="Times New Roman" w:hAnsi="Times New Roman" w:cs="Times New Roman"/>
                <w:i/>
                <w:noProof/>
                <w:sz w:val="24"/>
              </w:rPr>
              <w:t>ENS</w:t>
            </w:r>
            <w:r w:rsidRPr="0026188E">
              <w:rPr>
                <w:rFonts w:ascii="Times New Roman" w:hAnsi="Times New Roman" w:cs="Times New Roman"/>
                <w:noProof/>
                <w:sz w:val="24"/>
              </w:rPr>
              <w:t xml:space="preserve"> Havra bija norādīta kā nākamā osta, tāpēc paziņojums par maršruta maiņu nav nepieciešams.</w:t>
            </w:r>
          </w:p>
        </w:tc>
      </w:tr>
    </w:tbl>
    <w:p w:rsidR="00E6606B" w:rsidRPr="0026188E" w:rsidRDefault="00E6606B" w:rsidP="004B48CB">
      <w:pPr>
        <w:jc w:val="both"/>
        <w:rPr>
          <w:rFonts w:ascii="Times New Roman" w:eastAsia="Times New Roman" w:hAnsi="Times New Roman" w:cs="Times New Roman"/>
          <w:noProof/>
          <w:sz w:val="24"/>
          <w:szCs w:val="16"/>
        </w:rPr>
      </w:pPr>
    </w:p>
    <w:p w:rsidR="00E6606B" w:rsidRPr="0026188E" w:rsidRDefault="00E6606B" w:rsidP="004B48CB">
      <w:pPr>
        <w:pStyle w:val="BodyText"/>
        <w:ind w:left="0"/>
        <w:jc w:val="both"/>
        <w:rPr>
          <w:rFonts w:cs="Times New Roman"/>
          <w:noProof/>
        </w:rPr>
      </w:pPr>
      <w:r w:rsidRPr="0026188E">
        <w:rPr>
          <w:rFonts w:cs="Times New Roman"/>
        </w:rPr>
        <w:t>Paziņojums par maršruta maiņu nav nepieciešams tranzīta operācijas gadījumā.</w:t>
      </w:r>
    </w:p>
    <w:p w:rsidR="00E6606B" w:rsidRPr="0026188E" w:rsidRDefault="00E6606B" w:rsidP="004B48CB">
      <w:pPr>
        <w:jc w:val="both"/>
        <w:rPr>
          <w:rFonts w:ascii="Times New Roman" w:eastAsia="Times New Roman" w:hAnsi="Times New Roman" w:cs="Times New Roman"/>
          <w:noProof/>
          <w:sz w:val="24"/>
          <w:szCs w:val="18"/>
        </w:rPr>
      </w:pPr>
    </w:p>
    <w:p w:rsidR="00E6606B" w:rsidRPr="0026188E" w:rsidRDefault="00E6606B" w:rsidP="004B48CB">
      <w:pPr>
        <w:pStyle w:val="BodyText"/>
        <w:ind w:left="0"/>
        <w:jc w:val="both"/>
        <w:rPr>
          <w:rFonts w:cs="Times New Roman"/>
          <w:noProof/>
        </w:rPr>
      </w:pPr>
      <w:r w:rsidRPr="0026188E">
        <w:rPr>
          <w:rFonts w:cs="Times New Roman"/>
        </w:rPr>
        <w:t xml:space="preserve">Attiecībā uz citiem transporta veidiem, kas ierodas pirmajā ievešanas muitas iestādē citā dalībvalstī, nevis tajā, kurā atrodas </w:t>
      </w:r>
      <w:r w:rsidRPr="0026188E">
        <w:rPr>
          <w:rFonts w:cs="Times New Roman"/>
          <w:i/>
        </w:rPr>
        <w:t>ENS</w:t>
      </w:r>
      <w:r w:rsidRPr="0026188E">
        <w:rPr>
          <w:rFonts w:cs="Times New Roman"/>
        </w:rPr>
        <w:t xml:space="preserve"> deklarētā pirmā ievešanas muitas iestāde, paziņojuma par maršruta maiņu vietā jāiesniedz jauna </w:t>
      </w:r>
      <w:r w:rsidRPr="0026188E">
        <w:rPr>
          <w:rFonts w:cs="Times New Roman"/>
          <w:i/>
        </w:rPr>
        <w:t>ENS</w:t>
      </w:r>
      <w:r w:rsidRPr="0026188E">
        <w:rPr>
          <w:rFonts w:cs="Times New Roman"/>
        </w:rPr>
        <w:t xml:space="preserve"> pirmajā ievešanas muitas iestādē.</w:t>
      </w:r>
    </w:p>
    <w:p w:rsidR="00E6606B" w:rsidRPr="0026188E" w:rsidRDefault="00E6606B" w:rsidP="004B48CB">
      <w:pPr>
        <w:jc w:val="both"/>
        <w:rPr>
          <w:rFonts w:ascii="Times New Roman" w:eastAsia="Times New Roman" w:hAnsi="Times New Roman" w:cs="Times New Roman"/>
          <w:noProof/>
          <w:sz w:val="24"/>
          <w:szCs w:val="24"/>
        </w:rPr>
      </w:pPr>
    </w:p>
    <w:p w:rsidR="00916D9C" w:rsidRPr="0026188E" w:rsidRDefault="00916D9C"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33"/>
        </w:rPr>
      </w:pPr>
    </w:p>
    <w:p w:rsidR="00E6606B" w:rsidRPr="0026188E" w:rsidRDefault="000A0539" w:rsidP="00916D9C">
      <w:pPr>
        <w:pStyle w:val="Heading5"/>
        <w:keepNext/>
        <w:rPr>
          <w:noProof/>
        </w:rPr>
      </w:pPr>
      <w:bookmarkStart w:id="63" w:name="_Toc478466719"/>
      <w:r w:rsidRPr="0026188E">
        <w:lastRenderedPageBreak/>
        <w:t>3. Preču uzrādīšana muitai</w:t>
      </w:r>
      <w:bookmarkEnd w:id="63"/>
    </w:p>
    <w:p w:rsidR="00E6606B" w:rsidRPr="0026188E" w:rsidRDefault="00E6606B" w:rsidP="00916D9C">
      <w:pPr>
        <w:keepNext/>
        <w:jc w:val="both"/>
        <w:rPr>
          <w:rFonts w:ascii="Times New Roman" w:eastAsia="Times New Roman" w:hAnsi="Times New Roman" w:cs="Times New Roman"/>
          <w:b/>
          <w:bCs/>
          <w:noProof/>
          <w:sz w:val="24"/>
          <w:szCs w:val="12"/>
        </w:rPr>
      </w:pPr>
    </w:p>
    <w:p w:rsidR="00E6606B" w:rsidRPr="0026188E" w:rsidRDefault="00E6606B" w:rsidP="00916D9C">
      <w:pPr>
        <w:keepNext/>
        <w:jc w:val="both"/>
        <w:rPr>
          <w:rFonts w:ascii="Times New Roman" w:hAnsi="Times New Roman" w:cs="Times New Roman"/>
          <w:i/>
          <w:noProof/>
          <w:sz w:val="24"/>
        </w:rPr>
      </w:pPr>
      <w:r w:rsidRPr="0026188E">
        <w:rPr>
          <w:rFonts w:ascii="Times New Roman" w:hAnsi="Times New Roman" w:cs="Times New Roman"/>
          <w:i/>
          <w:noProof/>
          <w:sz w:val="24"/>
        </w:rPr>
        <w:t>UCC 139. panta 1. punkts</w:t>
      </w:r>
    </w:p>
    <w:p w:rsidR="000A0539" w:rsidRPr="0026188E" w:rsidRDefault="000A0539" w:rsidP="00916D9C">
      <w:pPr>
        <w:pStyle w:val="BodyText"/>
        <w:keepNext/>
        <w:ind w:left="0"/>
        <w:jc w:val="both"/>
        <w:rPr>
          <w:rFonts w:cs="Times New Roman"/>
          <w:noProof/>
        </w:rPr>
      </w:pPr>
    </w:p>
    <w:p w:rsidR="00E6606B" w:rsidRPr="0026188E" w:rsidRDefault="00E6606B" w:rsidP="00916D9C">
      <w:pPr>
        <w:pStyle w:val="BodyText"/>
        <w:keepNext/>
        <w:ind w:left="0"/>
        <w:jc w:val="both"/>
        <w:rPr>
          <w:rFonts w:cs="Times New Roman"/>
          <w:noProof/>
        </w:rPr>
      </w:pPr>
      <w:r w:rsidRPr="0026188E">
        <w:rPr>
          <w:rFonts w:cs="Times New Roman"/>
        </w:rPr>
        <w:t>Preces ir jāuzrāda muitai pēc to atvešanas Savienības muitas teritorijā, un tām jābūt pieejamām muitas kontroles veikšanai.</w:t>
      </w:r>
    </w:p>
    <w:p w:rsidR="000A0539" w:rsidRPr="0026188E" w:rsidRDefault="000A0539" w:rsidP="008D297C">
      <w:pPr>
        <w:pStyle w:val="BodyText"/>
        <w:keepNext/>
        <w:ind w:left="0"/>
        <w:jc w:val="both"/>
        <w:rPr>
          <w:rFonts w:cs="Times New Roman"/>
          <w:noProof/>
        </w:rPr>
      </w:pPr>
    </w:p>
    <w:p w:rsidR="00E6606B" w:rsidRPr="0026188E" w:rsidRDefault="00E6606B" w:rsidP="008D297C">
      <w:pPr>
        <w:pStyle w:val="BodyText"/>
        <w:keepNext/>
        <w:ind w:left="0"/>
        <w:jc w:val="both"/>
        <w:rPr>
          <w:rFonts w:cs="Times New Roman"/>
          <w:noProof/>
        </w:rPr>
      </w:pPr>
      <w:r w:rsidRPr="0026188E">
        <w:rPr>
          <w:rFonts w:cs="Times New Roman"/>
        </w:rPr>
        <w:t>Jūras pārvadājumu un gaisa pārvadājumu gadījumā pārvadātājs norādītajā muitas iestādē vai jebkurā citā muitas dienestu norādītā vai apstiprinātā vietā vienā reizē var uzrādīt visas preces, kas tiks izkrautas no kuģa vai gaisa kuģa, taču netiek pieprasīta to atsevišķa uzrādīšana muitai.</w:t>
      </w:r>
    </w:p>
    <w:p w:rsidR="000A0539" w:rsidRPr="0026188E" w:rsidRDefault="000A0539"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Citu transporta veidu gadījumā preces tiek uzrādītas pēc to atvešanas norādītajā muitas iestādē vai jebkurā citā muitas dienestu norādītā vai apstiprinātā vietā.</w:t>
      </w:r>
    </w:p>
    <w:p w:rsidR="00E6606B" w:rsidRPr="0026188E" w:rsidRDefault="00E6606B" w:rsidP="004B48CB">
      <w:pPr>
        <w:jc w:val="both"/>
        <w:rPr>
          <w:rFonts w:ascii="Times New Roman" w:eastAsia="Times New Roman" w:hAnsi="Times New Roman" w:cs="Times New Roman"/>
          <w:noProof/>
          <w:sz w:val="24"/>
          <w:szCs w:val="16"/>
        </w:rPr>
      </w:pPr>
    </w:p>
    <w:p w:rsidR="00E6606B" w:rsidRPr="0026188E" w:rsidRDefault="00E6606B" w:rsidP="004B48CB">
      <w:pPr>
        <w:jc w:val="both"/>
        <w:rPr>
          <w:rFonts w:ascii="Times New Roman" w:hAnsi="Times New Roman" w:cs="Times New Roman"/>
          <w:i/>
          <w:noProof/>
          <w:sz w:val="24"/>
        </w:rPr>
      </w:pPr>
      <w:r w:rsidRPr="0026188E">
        <w:rPr>
          <w:rFonts w:ascii="Times New Roman" w:hAnsi="Times New Roman" w:cs="Times New Roman"/>
          <w:i/>
          <w:noProof/>
          <w:sz w:val="24"/>
        </w:rPr>
        <w:t>UCC 139. panta 6. punkts</w:t>
      </w:r>
    </w:p>
    <w:p w:rsidR="00E6606B" w:rsidRPr="0026188E" w:rsidRDefault="00E6606B" w:rsidP="004B48CB">
      <w:pPr>
        <w:jc w:val="both"/>
        <w:rPr>
          <w:rFonts w:ascii="Times New Roman" w:eastAsia="Times New Roman" w:hAnsi="Times New Roman" w:cs="Times New Roman"/>
          <w:i/>
          <w:noProof/>
          <w:sz w:val="24"/>
          <w:szCs w:val="20"/>
        </w:rPr>
      </w:pPr>
    </w:p>
    <w:p w:rsidR="00E6606B" w:rsidRPr="0026188E" w:rsidRDefault="00E6606B" w:rsidP="004B48CB">
      <w:pPr>
        <w:pStyle w:val="BodyText"/>
        <w:ind w:left="0" w:firstLine="2"/>
        <w:jc w:val="both"/>
        <w:rPr>
          <w:rFonts w:cs="Times New Roman"/>
          <w:noProof/>
        </w:rPr>
      </w:pPr>
      <w:r w:rsidRPr="0026188E">
        <w:rPr>
          <w:rFonts w:cs="Times New Roman"/>
        </w:rPr>
        <w:t>Turpmāk minētajos gadījumos ir jāpiemēro īpaši nosacījumi, tostarp atbrīvojums no pienākuma uzrādīt preces muitai, ja vien ir iespējams pienācīgi veikt muitas kontroli un uzraudzību:</w:t>
      </w:r>
    </w:p>
    <w:p w:rsidR="000A0539" w:rsidRPr="0026188E" w:rsidRDefault="000A0539" w:rsidP="004B48CB">
      <w:pPr>
        <w:pStyle w:val="BodyText"/>
        <w:ind w:left="0" w:firstLine="2"/>
        <w:jc w:val="both"/>
        <w:rPr>
          <w:rFonts w:cs="Times New Roman"/>
          <w:noProof/>
        </w:rPr>
      </w:pPr>
    </w:p>
    <w:p w:rsidR="00E6606B" w:rsidRPr="0026188E" w:rsidRDefault="00E6606B" w:rsidP="000A0539">
      <w:pPr>
        <w:pStyle w:val="BodyText"/>
        <w:numPr>
          <w:ilvl w:val="0"/>
          <w:numId w:val="14"/>
        </w:numPr>
        <w:tabs>
          <w:tab w:val="left" w:pos="1134"/>
        </w:tabs>
        <w:ind w:left="1134" w:hanging="425"/>
        <w:jc w:val="both"/>
        <w:rPr>
          <w:rFonts w:cs="Times New Roman"/>
          <w:noProof/>
        </w:rPr>
      </w:pPr>
      <w:r w:rsidRPr="0026188E">
        <w:rPr>
          <w:rFonts w:cs="Times New Roman"/>
        </w:rPr>
        <w:t>preces transportētas pierobežas satiksmē;</w:t>
      </w:r>
    </w:p>
    <w:p w:rsidR="00E6606B" w:rsidRPr="0026188E" w:rsidRDefault="00E6606B" w:rsidP="000A0539">
      <w:pPr>
        <w:pStyle w:val="BodyText"/>
        <w:numPr>
          <w:ilvl w:val="0"/>
          <w:numId w:val="14"/>
        </w:numPr>
        <w:tabs>
          <w:tab w:val="left" w:pos="1134"/>
        </w:tabs>
        <w:ind w:left="1134" w:hanging="425"/>
        <w:jc w:val="both"/>
        <w:rPr>
          <w:rFonts w:cs="Times New Roman"/>
          <w:noProof/>
        </w:rPr>
      </w:pPr>
      <w:r w:rsidRPr="0026188E">
        <w:rPr>
          <w:rFonts w:cs="Times New Roman"/>
        </w:rPr>
        <w:t>preces transportētas pa cauruļvadiem vai vadiem;</w:t>
      </w:r>
    </w:p>
    <w:p w:rsidR="00E6606B" w:rsidRPr="0026188E" w:rsidRDefault="00E6606B" w:rsidP="000A0539">
      <w:pPr>
        <w:pStyle w:val="BodyText"/>
        <w:numPr>
          <w:ilvl w:val="0"/>
          <w:numId w:val="14"/>
        </w:numPr>
        <w:tabs>
          <w:tab w:val="left" w:pos="1134"/>
        </w:tabs>
        <w:ind w:left="1134" w:hanging="425"/>
        <w:jc w:val="both"/>
        <w:rPr>
          <w:rFonts w:cs="Times New Roman"/>
          <w:noProof/>
        </w:rPr>
      </w:pPr>
      <w:r w:rsidRPr="0026188E">
        <w:rPr>
          <w:rFonts w:cs="Times New Roman"/>
        </w:rPr>
        <w:t>korespondences priekšmeti vai citas preces ar niecīgu saimniecisko nozīmi, piemēram, vēstules, pastkartes, iespieddarbi un to elektroniskie ekvivalenti citos datu nesējos;</w:t>
      </w:r>
    </w:p>
    <w:p w:rsidR="00E6606B" w:rsidRPr="0026188E" w:rsidRDefault="00E6606B" w:rsidP="000A0539">
      <w:pPr>
        <w:pStyle w:val="BodyText"/>
        <w:numPr>
          <w:ilvl w:val="0"/>
          <w:numId w:val="14"/>
        </w:numPr>
        <w:tabs>
          <w:tab w:val="left" w:pos="1134"/>
        </w:tabs>
        <w:ind w:left="1134" w:hanging="425"/>
        <w:jc w:val="both"/>
        <w:rPr>
          <w:rFonts w:cs="Times New Roman"/>
          <w:noProof/>
        </w:rPr>
      </w:pPr>
      <w:r w:rsidRPr="0026188E">
        <w:rPr>
          <w:rFonts w:cs="Times New Roman"/>
        </w:rPr>
        <w:t>ceļotāju pārvadātas preces.</w:t>
      </w:r>
    </w:p>
    <w:p w:rsidR="000A0539" w:rsidRPr="0026188E" w:rsidRDefault="000A0539"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Uzrādīšanas paziņojuma sniegšanai var izmantot citus informēšanas paņēmienus. Piemēram, kā “Uzrādīšanas paziņojums” ir jāpieņem pārvadātāja “Ierašanās manifestā” iekļauta atsauce uz </w:t>
      </w:r>
      <w:r w:rsidRPr="0026188E">
        <w:rPr>
          <w:rFonts w:cs="Times New Roman"/>
          <w:i/>
        </w:rPr>
        <w:t>ENS</w:t>
      </w:r>
      <w:r w:rsidRPr="0026188E">
        <w:rPr>
          <w:rFonts w:cs="Times New Roman"/>
        </w:rPr>
        <w:t>.</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30"/>
        </w:rPr>
      </w:pPr>
    </w:p>
    <w:p w:rsidR="00E6606B" w:rsidRPr="0026188E" w:rsidRDefault="00E6606B" w:rsidP="00916D9C">
      <w:pPr>
        <w:pStyle w:val="Heading1"/>
        <w:rPr>
          <w:noProof/>
        </w:rPr>
      </w:pPr>
      <w:bookmarkStart w:id="64" w:name="_Toc478466720"/>
      <w:r w:rsidRPr="0026188E">
        <w:rPr>
          <w:noProof/>
        </w:rPr>
        <w:t>D DAĻA</w:t>
      </w:r>
      <w:bookmarkEnd w:id="64"/>
    </w:p>
    <w:p w:rsidR="00E6606B" w:rsidRPr="0026188E" w:rsidRDefault="00E6606B" w:rsidP="00916D9C">
      <w:pPr>
        <w:pStyle w:val="Heading1"/>
        <w:rPr>
          <w:noProof/>
        </w:rPr>
      </w:pPr>
      <w:bookmarkStart w:id="65" w:name="_Toc478466721"/>
      <w:r w:rsidRPr="0026188E">
        <w:rPr>
          <w:noProof/>
        </w:rPr>
        <w:t>PAGAIDU UZGLABĀŠANA</w:t>
      </w:r>
      <w:bookmarkEnd w:id="65"/>
    </w:p>
    <w:p w:rsidR="00E6606B" w:rsidRPr="0026188E" w:rsidRDefault="00E6606B" w:rsidP="004B48CB">
      <w:pPr>
        <w:jc w:val="both"/>
        <w:rPr>
          <w:rFonts w:ascii="Times New Roman" w:eastAsia="Cambria" w:hAnsi="Times New Roman" w:cs="Times New Roman"/>
          <w:b/>
          <w:bCs/>
          <w:noProof/>
          <w:sz w:val="24"/>
          <w:szCs w:val="46"/>
        </w:rPr>
      </w:pPr>
    </w:p>
    <w:p w:rsidR="000A0539" w:rsidRPr="0026188E" w:rsidRDefault="000A0539" w:rsidP="004B48CB">
      <w:pPr>
        <w:jc w:val="both"/>
        <w:rPr>
          <w:rFonts w:ascii="Times New Roman" w:eastAsia="Cambria" w:hAnsi="Times New Roman" w:cs="Times New Roman"/>
          <w:bCs/>
          <w:i/>
          <w:noProof/>
          <w:sz w:val="24"/>
          <w:szCs w:val="46"/>
        </w:rPr>
      </w:pPr>
      <w:r w:rsidRPr="0026188E">
        <w:rPr>
          <w:rFonts w:ascii="Times New Roman" w:hAnsi="Times New Roman" w:cs="Times New Roman"/>
          <w:i/>
          <w:noProof/>
          <w:sz w:val="24"/>
        </w:rPr>
        <w:t>UCC 5. panta 17. punkts</w:t>
      </w:r>
    </w:p>
    <w:p w:rsidR="000A0539" w:rsidRPr="0026188E" w:rsidRDefault="000A0539" w:rsidP="004B48CB">
      <w:pPr>
        <w:jc w:val="both"/>
        <w:rPr>
          <w:rFonts w:ascii="Times New Roman" w:eastAsia="Cambria" w:hAnsi="Times New Roman" w:cs="Times New Roman"/>
          <w:b/>
          <w:bCs/>
          <w:noProof/>
          <w:sz w:val="24"/>
          <w:szCs w:val="46"/>
        </w:rPr>
      </w:pPr>
    </w:p>
    <w:p w:rsidR="00E6606B" w:rsidRPr="0026188E" w:rsidRDefault="00E6606B" w:rsidP="004B48CB">
      <w:pPr>
        <w:pStyle w:val="BodyText"/>
        <w:ind w:left="0" w:firstLine="2"/>
        <w:jc w:val="both"/>
        <w:rPr>
          <w:rFonts w:cs="Times New Roman"/>
          <w:noProof/>
        </w:rPr>
      </w:pPr>
      <w:r w:rsidRPr="0026188E">
        <w:rPr>
          <w:rFonts w:cs="Times New Roman"/>
        </w:rPr>
        <w:t>Pagaidu uzglabāšana ir juridisks stāvoklis, kas tiek piemērots attiecībā uz ārpussavienības precēm, kuras tiek uzglabātas muitas uzraudzībā. Tā sākas no brīža, kad preces tiek uzrādītas muitai, un var ilgt ne vairāk kā 90 dienas. Pagaidu uzglabāšanas deklarācija (</w:t>
      </w:r>
      <w:r w:rsidRPr="0026188E">
        <w:rPr>
          <w:rFonts w:cs="Times New Roman"/>
          <w:i/>
        </w:rPr>
        <w:t>TSD</w:t>
      </w:r>
      <w:r w:rsidRPr="0026188E">
        <w:rPr>
          <w:rFonts w:cs="Times New Roman"/>
        </w:rPr>
        <w:t>) ir jāiesniedz ne vēlāk kā brīdī, kad preces tiek uzrādītas muitai. Ja šis pienākums netiek izpildīts, var rasties muitas parāds par saistību nepildīšanu.</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33"/>
        </w:rPr>
      </w:pPr>
    </w:p>
    <w:p w:rsidR="00E6606B" w:rsidRPr="0026188E" w:rsidRDefault="00E6606B" w:rsidP="00916D9C">
      <w:pPr>
        <w:pStyle w:val="Heading2"/>
      </w:pPr>
      <w:bookmarkStart w:id="66" w:name="_Toc478466722"/>
      <w:r w:rsidRPr="0026188E">
        <w:t>SITUĀCIJA NO 2016. GADA 1. MAIJA – JAUNIE ELEMENTI</w:t>
      </w:r>
      <w:bookmarkEnd w:id="66"/>
    </w:p>
    <w:p w:rsidR="00E6606B" w:rsidRPr="0026188E" w:rsidRDefault="00E6606B" w:rsidP="004B48CB">
      <w:pPr>
        <w:jc w:val="both"/>
        <w:rPr>
          <w:rFonts w:ascii="Times New Roman" w:eastAsia="Cambria" w:hAnsi="Times New Roman" w:cs="Times New Roman"/>
          <w:noProof/>
          <w:sz w:val="24"/>
          <w:szCs w:val="28"/>
        </w:rPr>
      </w:pPr>
    </w:p>
    <w:p w:rsidR="00E6606B" w:rsidRPr="0026188E" w:rsidRDefault="00E6606B" w:rsidP="000A0539">
      <w:pPr>
        <w:pStyle w:val="BodyText"/>
        <w:numPr>
          <w:ilvl w:val="0"/>
          <w:numId w:val="3"/>
        </w:numPr>
        <w:tabs>
          <w:tab w:val="left" w:pos="477"/>
        </w:tabs>
        <w:ind w:left="1134" w:hanging="425"/>
        <w:jc w:val="both"/>
        <w:rPr>
          <w:rFonts w:cs="Times New Roman"/>
          <w:noProof/>
        </w:rPr>
      </w:pPr>
      <w:r w:rsidRPr="0026188E">
        <w:rPr>
          <w:rFonts w:cs="Times New Roman"/>
        </w:rPr>
        <w:t>pagaidu uzglabāšanas termiņš tiek pagarināts līdz 90 dienām bez turpmāka pagarinājuma iespējas;</w:t>
      </w:r>
    </w:p>
    <w:p w:rsidR="00E6606B" w:rsidRPr="0026188E" w:rsidRDefault="00E6606B" w:rsidP="000A0539">
      <w:pPr>
        <w:pStyle w:val="BodyText"/>
        <w:numPr>
          <w:ilvl w:val="0"/>
          <w:numId w:val="3"/>
        </w:numPr>
        <w:tabs>
          <w:tab w:val="left" w:pos="477"/>
        </w:tabs>
        <w:ind w:left="1134" w:hanging="425"/>
        <w:jc w:val="both"/>
        <w:rPr>
          <w:rFonts w:cs="Times New Roman"/>
          <w:noProof/>
        </w:rPr>
      </w:pPr>
      <w:r w:rsidRPr="0026188E">
        <w:rPr>
          <w:rFonts w:cs="Times New Roman"/>
        </w:rPr>
        <w:t>noteikumi par galvojumu kļūst obligāti saistībā ar jaunajām pagaidu uzglabāšanas vietu darbības atļaujām, tostarp tām, kas piešķirtas pēc atkārtotas novērtēšanas;</w:t>
      </w:r>
    </w:p>
    <w:p w:rsidR="00E6606B" w:rsidRPr="0026188E" w:rsidRDefault="00E6606B" w:rsidP="000A0539">
      <w:pPr>
        <w:pStyle w:val="BodyText"/>
        <w:numPr>
          <w:ilvl w:val="1"/>
          <w:numId w:val="3"/>
        </w:numPr>
        <w:tabs>
          <w:tab w:val="left" w:pos="2636"/>
        </w:tabs>
        <w:ind w:left="1134" w:hanging="425"/>
        <w:jc w:val="both"/>
        <w:rPr>
          <w:rFonts w:cs="Times New Roman"/>
          <w:noProof/>
        </w:rPr>
      </w:pPr>
      <w:r w:rsidRPr="0026188E">
        <w:rPr>
          <w:rFonts w:cs="Times New Roman"/>
        </w:rPr>
        <w:lastRenderedPageBreak/>
        <w:t>preces var pārvietot no vienas pagaidu uzglabāšanas vietas uz citu, nedeklarējot tās citai muitas procedūrai.</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28"/>
        </w:rPr>
      </w:pPr>
    </w:p>
    <w:p w:rsidR="00E6606B" w:rsidRPr="0026188E" w:rsidRDefault="00E6606B" w:rsidP="00916D9C">
      <w:pPr>
        <w:pStyle w:val="Heading2"/>
      </w:pPr>
      <w:bookmarkStart w:id="67" w:name="_Toc478466723"/>
      <w:r w:rsidRPr="0026188E">
        <w:t>PĀREJAS PASĀKUMI</w:t>
      </w:r>
      <w:bookmarkEnd w:id="67"/>
    </w:p>
    <w:p w:rsidR="000A0539" w:rsidRPr="0026188E" w:rsidRDefault="000A0539"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Šos pārejas pasākumus piemēro līdz valsts </w:t>
      </w:r>
      <w:r w:rsidRPr="0026188E">
        <w:rPr>
          <w:rFonts w:cs="Times New Roman"/>
          <w:i/>
        </w:rPr>
        <w:t>UCC</w:t>
      </w:r>
      <w:r w:rsidRPr="0026188E">
        <w:rPr>
          <w:rFonts w:cs="Times New Roman"/>
        </w:rPr>
        <w:t xml:space="preserve"> ierašanās paziņošanas, uzrādīšanas paziņošanas un pagaidu uzglabāšanas sistēmas ieviešanai vai atjaunināšanai, un tajos ietilpst:</w:t>
      </w:r>
    </w:p>
    <w:p w:rsidR="000A0539" w:rsidRPr="0026188E" w:rsidRDefault="000A0539" w:rsidP="004B48CB">
      <w:pPr>
        <w:pStyle w:val="BodyText"/>
        <w:ind w:left="0"/>
        <w:jc w:val="both"/>
        <w:rPr>
          <w:rFonts w:cs="Times New Roman"/>
          <w:noProof/>
        </w:rPr>
      </w:pPr>
    </w:p>
    <w:p w:rsidR="00E6606B" w:rsidRPr="0026188E" w:rsidRDefault="00E6606B" w:rsidP="000A0539">
      <w:pPr>
        <w:pStyle w:val="BodyText"/>
        <w:numPr>
          <w:ilvl w:val="2"/>
          <w:numId w:val="3"/>
        </w:numPr>
        <w:tabs>
          <w:tab w:val="left" w:pos="2996"/>
        </w:tabs>
        <w:ind w:left="1134" w:hanging="425"/>
        <w:jc w:val="both"/>
        <w:rPr>
          <w:rFonts w:cs="Times New Roman"/>
          <w:noProof/>
        </w:rPr>
      </w:pPr>
      <w:r w:rsidRPr="0026188E">
        <w:rPr>
          <w:rFonts w:cs="Times New Roman"/>
          <w:i/>
        </w:rPr>
        <w:t>TSD</w:t>
      </w:r>
      <w:r w:rsidRPr="0026188E">
        <w:rPr>
          <w:rFonts w:cs="Times New Roman"/>
        </w:rPr>
        <w:t xml:space="preserve"> iesniegšana (sk. 1. iedaļu);</w:t>
      </w:r>
    </w:p>
    <w:p w:rsidR="00E6606B" w:rsidRPr="0026188E" w:rsidRDefault="00E6606B" w:rsidP="000A0539">
      <w:pPr>
        <w:pStyle w:val="BodyText"/>
        <w:numPr>
          <w:ilvl w:val="2"/>
          <w:numId w:val="3"/>
        </w:numPr>
        <w:tabs>
          <w:tab w:val="left" w:pos="2996"/>
        </w:tabs>
        <w:ind w:left="1134" w:hanging="425"/>
        <w:jc w:val="both"/>
        <w:rPr>
          <w:rFonts w:cs="Times New Roman"/>
          <w:noProof/>
        </w:rPr>
      </w:pPr>
      <w:r w:rsidRPr="0026188E">
        <w:rPr>
          <w:rFonts w:cs="Times New Roman"/>
          <w:i/>
        </w:rPr>
        <w:t>MRN</w:t>
      </w:r>
      <w:r w:rsidRPr="0026188E">
        <w:rPr>
          <w:rFonts w:cs="Times New Roman"/>
        </w:rPr>
        <w:t xml:space="preserve"> (sk. 1.3. iedaļu);</w:t>
      </w:r>
    </w:p>
    <w:p w:rsidR="00E6606B" w:rsidRPr="0026188E" w:rsidRDefault="00E6606B" w:rsidP="000A0539">
      <w:pPr>
        <w:pStyle w:val="BodyText"/>
        <w:numPr>
          <w:ilvl w:val="2"/>
          <w:numId w:val="3"/>
        </w:numPr>
        <w:tabs>
          <w:tab w:val="left" w:pos="2996"/>
        </w:tabs>
        <w:ind w:left="1134" w:hanging="425"/>
        <w:jc w:val="both"/>
        <w:rPr>
          <w:rFonts w:cs="Times New Roman"/>
          <w:noProof/>
        </w:rPr>
      </w:pPr>
      <w:r w:rsidRPr="0026188E">
        <w:rPr>
          <w:rFonts w:cs="Times New Roman"/>
        </w:rPr>
        <w:t>datu prasības (sk. 1.3. iedaļu);</w:t>
      </w:r>
    </w:p>
    <w:p w:rsidR="00E6606B" w:rsidRPr="0026188E" w:rsidRDefault="00E6606B" w:rsidP="000A0539">
      <w:pPr>
        <w:pStyle w:val="BodyText"/>
        <w:numPr>
          <w:ilvl w:val="2"/>
          <w:numId w:val="3"/>
        </w:numPr>
        <w:tabs>
          <w:tab w:val="left" w:pos="2996"/>
        </w:tabs>
        <w:ind w:left="1134" w:hanging="425"/>
        <w:jc w:val="both"/>
        <w:rPr>
          <w:rFonts w:cs="Times New Roman"/>
          <w:noProof/>
        </w:rPr>
      </w:pPr>
      <w:r w:rsidRPr="0026188E">
        <w:rPr>
          <w:rFonts w:cs="Times New Roman"/>
        </w:rPr>
        <w:t>pieteikumi un atļaujas (sk. 2.1. iedaļu).</w:t>
      </w:r>
    </w:p>
    <w:p w:rsidR="00E6606B" w:rsidRPr="0026188E" w:rsidRDefault="00E6606B" w:rsidP="004B48CB">
      <w:pPr>
        <w:jc w:val="both"/>
        <w:rPr>
          <w:rFonts w:ascii="Times New Roman" w:eastAsia="Times New Roman" w:hAnsi="Times New Roman" w:cs="Times New Roman"/>
          <w:noProof/>
          <w:sz w:val="24"/>
          <w:szCs w:val="24"/>
        </w:rPr>
      </w:pPr>
    </w:p>
    <w:p w:rsidR="000A0539" w:rsidRPr="0026188E" w:rsidRDefault="000A0539" w:rsidP="004B48CB">
      <w:pPr>
        <w:jc w:val="both"/>
        <w:rPr>
          <w:rFonts w:ascii="Times New Roman" w:eastAsia="Times New Roman" w:hAnsi="Times New Roman" w:cs="Times New Roman"/>
          <w:noProof/>
          <w:sz w:val="24"/>
          <w:szCs w:val="24"/>
        </w:rPr>
      </w:pPr>
    </w:p>
    <w:p w:rsidR="00E6606B" w:rsidRPr="0026188E" w:rsidRDefault="000A0539" w:rsidP="00916D9C">
      <w:pPr>
        <w:pStyle w:val="Heading5"/>
        <w:rPr>
          <w:noProof/>
        </w:rPr>
      </w:pPr>
      <w:bookmarkStart w:id="68" w:name="_Toc478466724"/>
      <w:r w:rsidRPr="0026188E">
        <w:t>1. Pagaidu uzglabāšanas deklarācija</w:t>
      </w:r>
      <w:bookmarkEnd w:id="68"/>
    </w:p>
    <w:p w:rsidR="00E6606B" w:rsidRPr="0026188E" w:rsidRDefault="00E6606B" w:rsidP="004B48CB">
      <w:pPr>
        <w:jc w:val="both"/>
        <w:rPr>
          <w:rFonts w:ascii="Times New Roman" w:eastAsia="Times New Roman" w:hAnsi="Times New Roman" w:cs="Times New Roman"/>
          <w:b/>
          <w:bCs/>
          <w:noProof/>
          <w:sz w:val="24"/>
          <w:szCs w:val="18"/>
        </w:rPr>
      </w:pPr>
    </w:p>
    <w:p w:rsidR="00E6606B" w:rsidRPr="0026188E" w:rsidRDefault="000A0539" w:rsidP="00916D9C">
      <w:pPr>
        <w:pStyle w:val="Heading4"/>
        <w:rPr>
          <w:noProof/>
        </w:rPr>
      </w:pPr>
      <w:bookmarkStart w:id="69" w:name="_Toc478466725"/>
      <w:r w:rsidRPr="0026188E">
        <w:rPr>
          <w:noProof/>
        </w:rPr>
        <w:t>1.1. Iesniegšana</w:t>
      </w:r>
      <w:bookmarkEnd w:id="69"/>
    </w:p>
    <w:p w:rsidR="000A0539" w:rsidRPr="0026188E" w:rsidRDefault="000A0539"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Pagaidu uzglabāšanas deklarāciju iesniedz ne vēlāk kā brīdī, kad preces tiek uzrādītas muitai.</w:t>
      </w:r>
    </w:p>
    <w:p w:rsidR="00E6606B" w:rsidRPr="0026188E" w:rsidRDefault="00E6606B" w:rsidP="004B48CB">
      <w:pPr>
        <w:jc w:val="both"/>
        <w:rPr>
          <w:rFonts w:ascii="Times New Roman" w:eastAsia="Times New Roman" w:hAnsi="Times New Roman" w:cs="Times New Roman"/>
          <w:noProof/>
          <w:sz w:val="24"/>
          <w:szCs w:val="16"/>
        </w:rPr>
      </w:pPr>
    </w:p>
    <w:p w:rsidR="00E6606B" w:rsidRPr="0026188E" w:rsidRDefault="00E6606B" w:rsidP="004B48CB">
      <w:pPr>
        <w:jc w:val="both"/>
        <w:rPr>
          <w:rFonts w:ascii="Times New Roman" w:hAnsi="Times New Roman" w:cs="Times New Roman"/>
          <w:i/>
          <w:noProof/>
          <w:sz w:val="24"/>
        </w:rPr>
      </w:pPr>
      <w:r w:rsidRPr="0026188E">
        <w:rPr>
          <w:rFonts w:ascii="Times New Roman" w:hAnsi="Times New Roman" w:cs="Times New Roman"/>
          <w:i/>
          <w:noProof/>
          <w:sz w:val="24"/>
        </w:rPr>
        <w:t>TDA 11. pants</w:t>
      </w:r>
    </w:p>
    <w:p w:rsidR="00E6606B" w:rsidRPr="0026188E" w:rsidRDefault="00E6606B" w:rsidP="004B48CB">
      <w:pPr>
        <w:jc w:val="both"/>
        <w:rPr>
          <w:rFonts w:ascii="Times New Roman" w:eastAsia="Times New Roman" w:hAnsi="Times New Roman" w:cs="Times New Roman"/>
          <w:i/>
          <w:noProof/>
          <w:sz w:val="24"/>
        </w:rPr>
      </w:pPr>
    </w:p>
    <w:p w:rsidR="00E6606B" w:rsidRPr="0026188E" w:rsidRDefault="00E6606B" w:rsidP="004B48CB">
      <w:pPr>
        <w:pStyle w:val="BodyText"/>
        <w:ind w:left="0" w:firstLine="2"/>
        <w:jc w:val="both"/>
        <w:rPr>
          <w:rFonts w:cs="Times New Roman"/>
          <w:noProof/>
        </w:rPr>
      </w:pPr>
      <w:r w:rsidRPr="0026188E">
        <w:rPr>
          <w:rFonts w:cs="Times New Roman"/>
          <w:i/>
        </w:rPr>
        <w:t>TSD</w:t>
      </w:r>
      <w:r w:rsidRPr="0026188E">
        <w:rPr>
          <w:rFonts w:cs="Times New Roman"/>
        </w:rPr>
        <w:t xml:space="preserve"> joprojām ir iespējams iesniegt, izmantojot citus līdzekļus, kas nav elektroniski līdzekļi, saskaņā ar tām prasībām, kas dalībvalstī ir spēkā līdz 2016. gada 1. maijam.</w:t>
      </w:r>
    </w:p>
    <w:p w:rsidR="000A0539" w:rsidRPr="0026188E" w:rsidRDefault="000A0539" w:rsidP="004B48CB">
      <w:pPr>
        <w:pStyle w:val="BodyText"/>
        <w:ind w:left="0" w:firstLine="2"/>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Lai arī saskaņā ar </w:t>
      </w:r>
      <w:r w:rsidRPr="0026188E">
        <w:rPr>
          <w:rFonts w:cs="Times New Roman"/>
          <w:i/>
        </w:rPr>
        <w:t>UCC</w:t>
      </w:r>
      <w:r w:rsidRPr="0026188E">
        <w:rPr>
          <w:rFonts w:cs="Times New Roman"/>
        </w:rPr>
        <w:t xml:space="preserve"> </w:t>
      </w:r>
      <w:r w:rsidRPr="0026188E">
        <w:rPr>
          <w:rFonts w:cs="Times New Roman"/>
          <w:i/>
        </w:rPr>
        <w:t>MRN</w:t>
      </w:r>
      <w:r w:rsidRPr="0026188E">
        <w:rPr>
          <w:rFonts w:cs="Times New Roman"/>
        </w:rPr>
        <w:t xml:space="preserve"> izdošana ir obligāts </w:t>
      </w:r>
      <w:r w:rsidRPr="0026188E">
        <w:rPr>
          <w:rFonts w:cs="Times New Roman"/>
          <w:i/>
        </w:rPr>
        <w:t>TSD</w:t>
      </w:r>
      <w:r w:rsidRPr="0026188E">
        <w:rPr>
          <w:rFonts w:cs="Times New Roman"/>
        </w:rPr>
        <w:t xml:space="preserve"> reģistrācijas nosacījums, tā nav obligāta 2016. gada 1. maijā pirms pārejas perioda beigām.</w:t>
      </w:r>
    </w:p>
    <w:p w:rsidR="000A0539" w:rsidRPr="0026188E" w:rsidRDefault="000A0539" w:rsidP="004B48CB">
      <w:pPr>
        <w:pStyle w:val="BodyText"/>
        <w:ind w:left="0"/>
        <w:jc w:val="both"/>
        <w:rPr>
          <w:rFonts w:cs="Times New Roman"/>
          <w:noProof/>
        </w:rPr>
      </w:pPr>
    </w:p>
    <w:p w:rsidR="000A0539" w:rsidRPr="0026188E" w:rsidRDefault="000A0539" w:rsidP="000A0539">
      <w:pPr>
        <w:jc w:val="both"/>
        <w:rPr>
          <w:rFonts w:ascii="Times New Roman" w:hAnsi="Times New Roman" w:cs="Times New Roman"/>
          <w:i/>
          <w:noProof/>
          <w:sz w:val="24"/>
        </w:rPr>
      </w:pPr>
      <w:r w:rsidRPr="0026188E">
        <w:rPr>
          <w:rFonts w:ascii="Times New Roman" w:hAnsi="Times New Roman" w:cs="Times New Roman"/>
          <w:i/>
          <w:noProof/>
          <w:sz w:val="24"/>
        </w:rPr>
        <w:t>UCC 145. panta 3. punkts</w:t>
      </w:r>
    </w:p>
    <w:p w:rsidR="000A0539" w:rsidRPr="0026188E" w:rsidRDefault="000A0539"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i/>
        </w:rPr>
        <w:t>TSD</w:t>
      </w:r>
      <w:r w:rsidRPr="0026188E">
        <w:rPr>
          <w:rFonts w:cs="Times New Roman"/>
        </w:rPr>
        <w:t xml:space="preserve"> var iesniegt viena no šādām personām:</w:t>
      </w:r>
    </w:p>
    <w:p w:rsidR="000A0539" w:rsidRPr="0026188E" w:rsidRDefault="000A0539" w:rsidP="004B48CB">
      <w:pPr>
        <w:pStyle w:val="BodyText"/>
        <w:ind w:left="0"/>
        <w:jc w:val="both"/>
        <w:rPr>
          <w:rFonts w:cs="Times New Roman"/>
          <w:noProof/>
        </w:rPr>
      </w:pPr>
    </w:p>
    <w:p w:rsidR="00E6606B" w:rsidRPr="0026188E" w:rsidRDefault="00E6606B" w:rsidP="000A0539">
      <w:pPr>
        <w:pStyle w:val="BodyText"/>
        <w:numPr>
          <w:ilvl w:val="0"/>
          <w:numId w:val="12"/>
        </w:numPr>
        <w:tabs>
          <w:tab w:val="left" w:pos="1134"/>
        </w:tabs>
        <w:ind w:left="1134" w:hanging="425"/>
        <w:jc w:val="both"/>
        <w:rPr>
          <w:rFonts w:cs="Times New Roman"/>
          <w:noProof/>
        </w:rPr>
      </w:pPr>
      <w:r w:rsidRPr="0026188E">
        <w:rPr>
          <w:rFonts w:cs="Times New Roman"/>
        </w:rPr>
        <w:t>persona, kura ieved preces Savienības muitas teritorijā;</w:t>
      </w:r>
    </w:p>
    <w:p w:rsidR="00E6606B" w:rsidRPr="0026188E" w:rsidRDefault="00E6606B" w:rsidP="000A0539">
      <w:pPr>
        <w:pStyle w:val="BodyText"/>
        <w:numPr>
          <w:ilvl w:val="0"/>
          <w:numId w:val="12"/>
        </w:numPr>
        <w:tabs>
          <w:tab w:val="left" w:pos="1134"/>
        </w:tabs>
        <w:ind w:left="1134" w:hanging="425"/>
        <w:jc w:val="both"/>
        <w:rPr>
          <w:rFonts w:cs="Times New Roman"/>
          <w:noProof/>
        </w:rPr>
      </w:pPr>
      <w:r w:rsidRPr="0026188E">
        <w:rPr>
          <w:rFonts w:cs="Times New Roman"/>
        </w:rPr>
        <w:t>persona, kuras vārdā vai kuras labā rīkojas persona, kas ieved preces minētajā teritorijā;</w:t>
      </w:r>
    </w:p>
    <w:p w:rsidR="00E6606B" w:rsidRPr="0026188E" w:rsidRDefault="00E6606B" w:rsidP="000A0539">
      <w:pPr>
        <w:pStyle w:val="BodyText"/>
        <w:numPr>
          <w:ilvl w:val="0"/>
          <w:numId w:val="12"/>
        </w:numPr>
        <w:tabs>
          <w:tab w:val="left" w:pos="1134"/>
        </w:tabs>
        <w:ind w:left="1134" w:hanging="425"/>
        <w:jc w:val="both"/>
        <w:rPr>
          <w:rFonts w:cs="Times New Roman"/>
          <w:noProof/>
        </w:rPr>
      </w:pPr>
      <w:r w:rsidRPr="0026188E">
        <w:rPr>
          <w:rFonts w:cs="Times New Roman"/>
        </w:rPr>
        <w:t>persona, kura uzņemas atbildību par preču pārvadājumu pēc tam, kad tās ievestas Savienības muitas teritorijā;</w:t>
      </w:r>
    </w:p>
    <w:p w:rsidR="00E6606B" w:rsidRPr="0026188E" w:rsidRDefault="00E6606B" w:rsidP="000A0539">
      <w:pPr>
        <w:pStyle w:val="BodyText"/>
        <w:numPr>
          <w:ilvl w:val="0"/>
          <w:numId w:val="12"/>
        </w:numPr>
        <w:tabs>
          <w:tab w:val="left" w:pos="1134"/>
        </w:tabs>
        <w:ind w:left="1134" w:hanging="425"/>
        <w:jc w:val="both"/>
        <w:rPr>
          <w:rFonts w:cs="Times New Roman"/>
          <w:noProof/>
        </w:rPr>
      </w:pPr>
      <w:r w:rsidRPr="0026188E">
        <w:rPr>
          <w:rFonts w:cs="Times New Roman"/>
        </w:rPr>
        <w:t>jebkura persona, kura tieši nodot preces muitas procedūrai;</w:t>
      </w:r>
    </w:p>
    <w:p w:rsidR="00E6606B" w:rsidRPr="0026188E" w:rsidRDefault="00E6606B" w:rsidP="000A0539">
      <w:pPr>
        <w:pStyle w:val="BodyText"/>
        <w:numPr>
          <w:ilvl w:val="0"/>
          <w:numId w:val="12"/>
        </w:numPr>
        <w:tabs>
          <w:tab w:val="left" w:pos="1134"/>
        </w:tabs>
        <w:ind w:left="1134" w:hanging="425"/>
        <w:jc w:val="both"/>
        <w:rPr>
          <w:rFonts w:cs="Times New Roman"/>
          <w:noProof/>
        </w:rPr>
      </w:pPr>
      <w:r w:rsidRPr="0026188E">
        <w:rPr>
          <w:rFonts w:cs="Times New Roman"/>
        </w:rPr>
        <w:t>uzglabāšanas vietu darbības atļaujas turētājs vai jebkura cita persona, kura veic darbību brīvajā zonā.</w:t>
      </w:r>
    </w:p>
    <w:p w:rsidR="000A0539" w:rsidRPr="0026188E" w:rsidRDefault="000A0539" w:rsidP="004B48CB">
      <w:pPr>
        <w:pStyle w:val="BodyText"/>
        <w:ind w:left="0"/>
        <w:jc w:val="both"/>
        <w:rPr>
          <w:rFonts w:cs="Times New Roman"/>
          <w:noProof/>
        </w:rPr>
      </w:pPr>
    </w:p>
    <w:p w:rsidR="000A0539" w:rsidRPr="0026188E" w:rsidRDefault="000A0539" w:rsidP="000A0539">
      <w:pPr>
        <w:jc w:val="both"/>
        <w:rPr>
          <w:rFonts w:ascii="Times New Roman" w:hAnsi="Times New Roman" w:cs="Times New Roman"/>
          <w:i/>
          <w:noProof/>
          <w:sz w:val="24"/>
        </w:rPr>
      </w:pPr>
      <w:r w:rsidRPr="0026188E">
        <w:rPr>
          <w:rFonts w:ascii="Times New Roman" w:hAnsi="Times New Roman" w:cs="Times New Roman"/>
          <w:i/>
          <w:noProof/>
          <w:sz w:val="24"/>
        </w:rPr>
        <w:t>UCC 145. panta 5. punkts</w:t>
      </w:r>
    </w:p>
    <w:p w:rsidR="000A0539" w:rsidRPr="0026188E" w:rsidRDefault="000A0539"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i/>
        </w:rPr>
        <w:t>TSD</w:t>
      </w:r>
      <w:r w:rsidRPr="0026188E">
        <w:rPr>
          <w:rFonts w:cs="Times New Roman"/>
        </w:rPr>
        <w:t xml:space="preserve"> iesniegšanas veids:</w:t>
      </w:r>
    </w:p>
    <w:p w:rsidR="00E6606B" w:rsidRPr="0026188E" w:rsidRDefault="00E6606B" w:rsidP="004B48CB">
      <w:pPr>
        <w:jc w:val="both"/>
        <w:rPr>
          <w:rFonts w:ascii="Times New Roman" w:eastAsia="Times New Roman" w:hAnsi="Times New Roman" w:cs="Times New Roman"/>
          <w:i/>
          <w:noProof/>
          <w:sz w:val="24"/>
          <w:szCs w:val="24"/>
        </w:rPr>
      </w:pPr>
    </w:p>
    <w:p w:rsidR="00E6606B" w:rsidRPr="0026188E" w:rsidRDefault="00E6606B" w:rsidP="000A0539">
      <w:pPr>
        <w:pStyle w:val="BodyText"/>
        <w:numPr>
          <w:ilvl w:val="0"/>
          <w:numId w:val="12"/>
        </w:numPr>
        <w:tabs>
          <w:tab w:val="left" w:pos="1134"/>
        </w:tabs>
        <w:ind w:left="1134" w:hanging="425"/>
        <w:jc w:val="both"/>
        <w:rPr>
          <w:rFonts w:cs="Times New Roman"/>
          <w:noProof/>
        </w:rPr>
      </w:pPr>
      <w:r w:rsidRPr="0026188E">
        <w:rPr>
          <w:rFonts w:cs="Times New Roman"/>
          <w:i/>
        </w:rPr>
        <w:t>TSD</w:t>
      </w:r>
      <w:r w:rsidRPr="0026188E">
        <w:rPr>
          <w:rFonts w:cs="Times New Roman"/>
        </w:rPr>
        <w:t xml:space="preserve"> datu iesniegšana;</w:t>
      </w:r>
    </w:p>
    <w:p w:rsidR="00E6606B" w:rsidRPr="0026188E" w:rsidRDefault="00E6606B" w:rsidP="000A0539">
      <w:pPr>
        <w:pStyle w:val="BodyText"/>
        <w:numPr>
          <w:ilvl w:val="0"/>
          <w:numId w:val="12"/>
        </w:numPr>
        <w:tabs>
          <w:tab w:val="left" w:pos="1134"/>
        </w:tabs>
        <w:ind w:left="1134" w:hanging="425"/>
        <w:jc w:val="both"/>
        <w:rPr>
          <w:rFonts w:cs="Times New Roman"/>
          <w:noProof/>
        </w:rPr>
      </w:pPr>
      <w:r w:rsidRPr="0026188E">
        <w:rPr>
          <w:rFonts w:cs="Times New Roman"/>
        </w:rPr>
        <w:t xml:space="preserve">atsauce uz </w:t>
      </w:r>
      <w:r w:rsidRPr="0026188E">
        <w:rPr>
          <w:rFonts w:cs="Times New Roman"/>
          <w:i/>
        </w:rPr>
        <w:t>ENS</w:t>
      </w:r>
      <w:r w:rsidRPr="0026188E">
        <w:rPr>
          <w:rFonts w:cs="Times New Roman"/>
        </w:rPr>
        <w:t xml:space="preserve">, kam seko trūkstošo </w:t>
      </w:r>
      <w:r w:rsidRPr="0026188E">
        <w:rPr>
          <w:rFonts w:cs="Times New Roman"/>
          <w:i/>
        </w:rPr>
        <w:t>TSD</w:t>
      </w:r>
      <w:r w:rsidRPr="0026188E">
        <w:rPr>
          <w:rFonts w:cs="Times New Roman"/>
        </w:rPr>
        <w:t xml:space="preserve"> datu elementu, piemēram, precīzas pagaidu uzglabāšanā esošo preču atrašanās vietas, sniegšana (sk. turpmāk);</w:t>
      </w:r>
    </w:p>
    <w:p w:rsidR="00E6606B" w:rsidRPr="0026188E" w:rsidRDefault="00E6606B" w:rsidP="000A0539">
      <w:pPr>
        <w:pStyle w:val="BodyText"/>
        <w:numPr>
          <w:ilvl w:val="0"/>
          <w:numId w:val="12"/>
        </w:numPr>
        <w:tabs>
          <w:tab w:val="left" w:pos="1134"/>
        </w:tabs>
        <w:ind w:left="1134" w:hanging="425"/>
        <w:jc w:val="both"/>
        <w:rPr>
          <w:rFonts w:cs="Times New Roman"/>
          <w:noProof/>
        </w:rPr>
      </w:pPr>
      <w:r w:rsidRPr="0026188E">
        <w:rPr>
          <w:rFonts w:cs="Times New Roman"/>
        </w:rPr>
        <w:t xml:space="preserve">kā </w:t>
      </w:r>
      <w:r w:rsidRPr="0026188E">
        <w:rPr>
          <w:rFonts w:cs="Times New Roman"/>
          <w:i/>
        </w:rPr>
        <w:t>TSD</w:t>
      </w:r>
      <w:r w:rsidRPr="0026188E">
        <w:rPr>
          <w:rFonts w:cs="Times New Roman"/>
        </w:rPr>
        <w:t xml:space="preserve"> var izmantot kravas manifestu vai citu komercdokumentu, kas iesniegts pirms atvešanas, ja tajā norādīti nepieciešamie </w:t>
      </w:r>
      <w:r w:rsidRPr="0026188E">
        <w:rPr>
          <w:rFonts w:cs="Times New Roman"/>
          <w:i/>
        </w:rPr>
        <w:t>TSD</w:t>
      </w:r>
      <w:r w:rsidRPr="0026188E">
        <w:rPr>
          <w:rFonts w:cs="Times New Roman"/>
        </w:rPr>
        <w:t xml:space="preserve"> dati un tas ir pieejams muitas </w:t>
      </w:r>
      <w:r w:rsidRPr="0026188E">
        <w:rPr>
          <w:rFonts w:cs="Times New Roman"/>
        </w:rPr>
        <w:lastRenderedPageBreak/>
        <w:t>dienestiem; šajā dokumentā iekļautajiem datu elementiem, piemēram, datiem par preču atrašanās vietu, jābūt pietiekamiem, lai varētu identificēt pagaidu uzglabāšanas atļaujas turētāju, ar kuru muitas dienesti var sazināties, lai noteiktu precīzu preču atrašanās vietu;</w:t>
      </w:r>
    </w:p>
    <w:p w:rsidR="00E6606B" w:rsidRPr="0026188E" w:rsidRDefault="00E6606B" w:rsidP="000A0539">
      <w:pPr>
        <w:pStyle w:val="BodyText"/>
        <w:numPr>
          <w:ilvl w:val="0"/>
          <w:numId w:val="12"/>
        </w:numPr>
        <w:tabs>
          <w:tab w:val="left" w:pos="1134"/>
        </w:tabs>
        <w:ind w:left="1134" w:hanging="425"/>
        <w:jc w:val="both"/>
        <w:rPr>
          <w:rFonts w:cs="Times New Roman"/>
          <w:noProof/>
        </w:rPr>
      </w:pPr>
      <w:r w:rsidRPr="0026188E">
        <w:rPr>
          <w:rFonts w:cs="Times New Roman"/>
        </w:rPr>
        <w:t xml:space="preserve">muitas dienesti var atļaut </w:t>
      </w:r>
      <w:r w:rsidRPr="0026188E">
        <w:rPr>
          <w:rFonts w:cs="Times New Roman"/>
          <w:i/>
        </w:rPr>
        <w:t>TSD</w:t>
      </w:r>
      <w:r w:rsidRPr="0026188E">
        <w:rPr>
          <w:rFonts w:cs="Times New Roman"/>
        </w:rPr>
        <w:t xml:space="preserve"> iesniegšanai izmantot tirdzniecības, ostas vai transporta informācijas sistēmas, ja tajās ir iekļauta šādai deklarācijai nepieciešamā informācija; šajā dokumentā iekļautajiem datu elementiem, piemēram, datiem par preču atrašanās vietu, jābūt pietiekamiem, lai varētu identificēt pagaidu uzglabāšanas atļaujas turētāju, ar kuru muitas dienesti var sazināties, lai noteiktu precīzu preču atrašanās vietu.</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34"/>
        </w:rPr>
      </w:pPr>
    </w:p>
    <w:p w:rsidR="00E6606B" w:rsidRPr="0026188E" w:rsidRDefault="000A0539" w:rsidP="00D17C9D">
      <w:pPr>
        <w:pStyle w:val="Heading4"/>
        <w:rPr>
          <w:noProof/>
        </w:rPr>
      </w:pPr>
      <w:bookmarkStart w:id="70" w:name="_Toc478466726"/>
      <w:r w:rsidRPr="0026188E">
        <w:t xml:space="preserve">1.2. Atbrīvojums no pienākuma iesniegt </w:t>
      </w:r>
      <w:r w:rsidRPr="0026188E">
        <w:rPr>
          <w:i/>
        </w:rPr>
        <w:t>TSD</w:t>
      </w:r>
      <w:bookmarkEnd w:id="70"/>
    </w:p>
    <w:p w:rsidR="00E6606B" w:rsidRPr="0026188E" w:rsidRDefault="00E6606B" w:rsidP="004B48CB">
      <w:pPr>
        <w:jc w:val="both"/>
        <w:rPr>
          <w:rFonts w:ascii="Times New Roman" w:eastAsia="Times New Roman" w:hAnsi="Times New Roman" w:cs="Times New Roman"/>
          <w:b/>
          <w:bCs/>
          <w:noProof/>
          <w:sz w:val="24"/>
          <w:szCs w:val="24"/>
        </w:rPr>
      </w:pPr>
    </w:p>
    <w:p w:rsidR="00E6606B" w:rsidRPr="0026188E" w:rsidRDefault="000A0539" w:rsidP="004B48CB">
      <w:pPr>
        <w:jc w:val="both"/>
        <w:rPr>
          <w:rFonts w:ascii="Times New Roman" w:eastAsia="Times New Roman" w:hAnsi="Times New Roman" w:cs="Times New Roman"/>
          <w:bCs/>
          <w:i/>
          <w:noProof/>
          <w:sz w:val="24"/>
        </w:rPr>
      </w:pPr>
      <w:r w:rsidRPr="0026188E">
        <w:rPr>
          <w:rFonts w:ascii="Times New Roman" w:hAnsi="Times New Roman" w:cs="Times New Roman"/>
          <w:i/>
          <w:noProof/>
          <w:sz w:val="24"/>
        </w:rPr>
        <w:t>UCC 145. panta 8. punkts</w:t>
      </w:r>
    </w:p>
    <w:p w:rsidR="000A0539" w:rsidRPr="0026188E" w:rsidRDefault="000A0539" w:rsidP="004B48CB">
      <w:pPr>
        <w:jc w:val="both"/>
        <w:rPr>
          <w:rFonts w:ascii="Times New Roman" w:eastAsia="Times New Roman" w:hAnsi="Times New Roman" w:cs="Times New Roman"/>
          <w:b/>
          <w:bCs/>
          <w:noProof/>
          <w:sz w:val="24"/>
        </w:rPr>
      </w:pPr>
    </w:p>
    <w:p w:rsidR="00E6606B" w:rsidRPr="0026188E" w:rsidRDefault="00E6606B" w:rsidP="004B48CB">
      <w:pPr>
        <w:pStyle w:val="BodyText"/>
        <w:ind w:left="0"/>
        <w:jc w:val="both"/>
        <w:rPr>
          <w:rFonts w:cs="Times New Roman"/>
          <w:noProof/>
        </w:rPr>
      </w:pPr>
      <w:r w:rsidRPr="0026188E">
        <w:rPr>
          <w:rFonts w:cs="Times New Roman"/>
        </w:rPr>
        <w:t xml:space="preserve">Ja </w:t>
      </w:r>
      <w:r w:rsidRPr="0026188E">
        <w:rPr>
          <w:rFonts w:cs="Times New Roman"/>
          <w:i/>
        </w:rPr>
        <w:t>TSD</w:t>
      </w:r>
      <w:r w:rsidRPr="0026188E">
        <w:rPr>
          <w:rFonts w:cs="Times New Roman"/>
        </w:rPr>
        <w:t xml:space="preserve"> ir sniegti nepieciešamie dati un tā ir iesniegta noteiktajā termiņā un atbilstīgi visiem nosacījumiem, to var izmantot arī:</w:t>
      </w:r>
    </w:p>
    <w:p w:rsidR="000A0539" w:rsidRPr="0026188E" w:rsidRDefault="000A0539" w:rsidP="004B48CB">
      <w:pPr>
        <w:pStyle w:val="BodyText"/>
        <w:ind w:left="0"/>
        <w:jc w:val="both"/>
        <w:rPr>
          <w:rFonts w:cs="Times New Roman"/>
          <w:noProof/>
        </w:rPr>
      </w:pPr>
    </w:p>
    <w:p w:rsidR="00E6606B" w:rsidRPr="0026188E" w:rsidRDefault="00E6606B" w:rsidP="000A0539">
      <w:pPr>
        <w:pStyle w:val="BodyText"/>
        <w:numPr>
          <w:ilvl w:val="0"/>
          <w:numId w:val="12"/>
        </w:numPr>
        <w:tabs>
          <w:tab w:val="left" w:pos="1134"/>
        </w:tabs>
        <w:ind w:left="1134" w:hanging="425"/>
        <w:jc w:val="both"/>
        <w:rPr>
          <w:rFonts w:cs="Times New Roman"/>
          <w:noProof/>
        </w:rPr>
      </w:pPr>
      <w:r w:rsidRPr="0026188E">
        <w:rPr>
          <w:rFonts w:cs="Times New Roman"/>
        </w:rPr>
        <w:t>kā ierašanās paziņojumu;</w:t>
      </w:r>
    </w:p>
    <w:p w:rsidR="00E6606B" w:rsidRPr="0026188E" w:rsidRDefault="00E6606B" w:rsidP="000A0539">
      <w:pPr>
        <w:pStyle w:val="BodyText"/>
        <w:numPr>
          <w:ilvl w:val="0"/>
          <w:numId w:val="12"/>
        </w:numPr>
        <w:tabs>
          <w:tab w:val="left" w:pos="1134"/>
        </w:tabs>
        <w:ind w:left="1134" w:hanging="425"/>
        <w:jc w:val="both"/>
        <w:rPr>
          <w:rFonts w:cs="Times New Roman"/>
          <w:noProof/>
        </w:rPr>
      </w:pPr>
      <w:r w:rsidRPr="0026188E">
        <w:rPr>
          <w:rFonts w:cs="Times New Roman"/>
        </w:rPr>
        <w:t>preču uzrādīšanai muitai.</w:t>
      </w:r>
    </w:p>
    <w:p w:rsidR="00E6606B" w:rsidRPr="0026188E" w:rsidRDefault="00E6606B" w:rsidP="004B48CB">
      <w:pPr>
        <w:jc w:val="both"/>
        <w:rPr>
          <w:rFonts w:ascii="Times New Roman" w:eastAsia="Times New Roman" w:hAnsi="Times New Roman" w:cs="Times New Roman"/>
          <w:noProof/>
          <w:sz w:val="24"/>
          <w:szCs w:val="24"/>
        </w:rPr>
      </w:pPr>
    </w:p>
    <w:p w:rsidR="000A0539" w:rsidRPr="0026188E" w:rsidRDefault="000A0539" w:rsidP="004B48CB">
      <w:pPr>
        <w:jc w:val="both"/>
        <w:rPr>
          <w:rFonts w:ascii="Times New Roman" w:eastAsia="Times New Roman" w:hAnsi="Times New Roman" w:cs="Times New Roman"/>
          <w:i/>
          <w:noProof/>
          <w:sz w:val="24"/>
          <w:szCs w:val="24"/>
        </w:rPr>
      </w:pPr>
      <w:r w:rsidRPr="0026188E">
        <w:rPr>
          <w:rFonts w:ascii="Times New Roman" w:hAnsi="Times New Roman" w:cs="Times New Roman"/>
          <w:i/>
          <w:noProof/>
          <w:sz w:val="24"/>
        </w:rPr>
        <w:t>UCC 145. panta 9. punkts</w:t>
      </w:r>
    </w:p>
    <w:p w:rsidR="000A0539" w:rsidRPr="0026188E" w:rsidRDefault="000A0539" w:rsidP="004B48CB">
      <w:pPr>
        <w:jc w:val="both"/>
        <w:rPr>
          <w:rFonts w:ascii="Times New Roman" w:eastAsia="Times New Roman" w:hAnsi="Times New Roman" w:cs="Times New Roman"/>
          <w:noProof/>
          <w:sz w:val="24"/>
          <w:szCs w:val="24"/>
        </w:rPr>
      </w:pPr>
    </w:p>
    <w:p w:rsidR="00E6606B" w:rsidRPr="0026188E" w:rsidRDefault="00E6606B" w:rsidP="004B48CB">
      <w:pPr>
        <w:pStyle w:val="BodyText"/>
        <w:ind w:left="0"/>
        <w:jc w:val="both"/>
        <w:rPr>
          <w:rFonts w:cs="Times New Roman"/>
          <w:noProof/>
        </w:rPr>
      </w:pPr>
      <w:r w:rsidRPr="0026188E">
        <w:rPr>
          <w:rFonts w:cs="Times New Roman"/>
        </w:rPr>
        <w:t xml:space="preserve">Atbrīvojumu no pienākuma iesniegt </w:t>
      </w:r>
      <w:r w:rsidRPr="0026188E">
        <w:rPr>
          <w:rFonts w:cs="Times New Roman"/>
          <w:i/>
        </w:rPr>
        <w:t>TSD</w:t>
      </w:r>
      <w:r w:rsidRPr="0026188E">
        <w:rPr>
          <w:rFonts w:cs="Times New Roman"/>
        </w:rPr>
        <w:t xml:space="preserve"> var piešķirt šādos gadījumos:</w:t>
      </w:r>
    </w:p>
    <w:p w:rsidR="00E6606B" w:rsidRPr="0026188E" w:rsidRDefault="00E6606B" w:rsidP="004B48CB">
      <w:pPr>
        <w:jc w:val="both"/>
        <w:rPr>
          <w:rFonts w:ascii="Times New Roman" w:eastAsia="Times New Roman" w:hAnsi="Times New Roman" w:cs="Times New Roman"/>
          <w:noProof/>
          <w:sz w:val="24"/>
          <w:szCs w:val="33"/>
        </w:rPr>
      </w:pPr>
    </w:p>
    <w:p w:rsidR="00E6606B" w:rsidRPr="0026188E" w:rsidRDefault="00E6606B" w:rsidP="000A0539">
      <w:pPr>
        <w:pStyle w:val="BodyText"/>
        <w:numPr>
          <w:ilvl w:val="0"/>
          <w:numId w:val="12"/>
        </w:numPr>
        <w:tabs>
          <w:tab w:val="left" w:pos="1134"/>
        </w:tabs>
        <w:ind w:left="1134" w:hanging="425"/>
        <w:jc w:val="both"/>
        <w:rPr>
          <w:rFonts w:cs="Times New Roman"/>
          <w:noProof/>
        </w:rPr>
      </w:pPr>
      <w:r w:rsidRPr="0026188E">
        <w:rPr>
          <w:rFonts w:cs="Times New Roman"/>
        </w:rPr>
        <w:t>muitas deklarācija ir iesniegta pirms preču uzrādīšanas muitai;</w:t>
      </w:r>
    </w:p>
    <w:p w:rsidR="00E6606B" w:rsidRPr="0026188E" w:rsidRDefault="00E6606B" w:rsidP="000A0539">
      <w:pPr>
        <w:pStyle w:val="BodyText"/>
        <w:numPr>
          <w:ilvl w:val="0"/>
          <w:numId w:val="12"/>
        </w:numPr>
        <w:tabs>
          <w:tab w:val="left" w:pos="1134"/>
        </w:tabs>
        <w:ind w:left="1134" w:hanging="425"/>
        <w:jc w:val="both"/>
        <w:rPr>
          <w:rFonts w:cs="Times New Roman"/>
          <w:noProof/>
        </w:rPr>
      </w:pPr>
      <w:r w:rsidRPr="0026188E">
        <w:rPr>
          <w:rFonts w:cs="Times New Roman"/>
        </w:rPr>
        <w:t>ne vēlāk kā brīdī, kad preces tiek uzrādītas muitai, tiek konstatēts, ka precēm ir piešķirts Savienības preču statuss.</w:t>
      </w:r>
    </w:p>
    <w:p w:rsidR="000A0539" w:rsidRPr="0026188E" w:rsidRDefault="000A0539" w:rsidP="000A0539">
      <w:pPr>
        <w:pStyle w:val="BodyText"/>
        <w:tabs>
          <w:tab w:val="left" w:pos="836"/>
        </w:tabs>
        <w:ind w:left="0"/>
        <w:jc w:val="both"/>
        <w:rPr>
          <w:rFonts w:cs="Times New Roman"/>
          <w:noProof/>
        </w:rPr>
      </w:pPr>
    </w:p>
    <w:p w:rsidR="000A0539" w:rsidRPr="0026188E" w:rsidRDefault="000A0539" w:rsidP="000A0539">
      <w:pPr>
        <w:pStyle w:val="BodyText"/>
        <w:tabs>
          <w:tab w:val="left" w:pos="836"/>
        </w:tabs>
        <w:ind w:left="0"/>
        <w:jc w:val="both"/>
        <w:rPr>
          <w:rFonts w:cs="Times New Roman"/>
          <w:noProof/>
        </w:rPr>
      </w:pPr>
    </w:p>
    <w:p w:rsidR="00E6606B" w:rsidRPr="0026188E" w:rsidRDefault="000A0539" w:rsidP="00D17C9D">
      <w:pPr>
        <w:pStyle w:val="Heading4"/>
        <w:rPr>
          <w:noProof/>
        </w:rPr>
      </w:pPr>
      <w:bookmarkStart w:id="71" w:name="_Toc478466727"/>
      <w:r w:rsidRPr="0026188E">
        <w:t>1.3. Datu prasības</w:t>
      </w:r>
      <w:bookmarkEnd w:id="71"/>
    </w:p>
    <w:p w:rsidR="000A0539" w:rsidRPr="0026188E" w:rsidRDefault="000A0539"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Pašreizējās datu prasības attiecībā uz </w:t>
      </w:r>
      <w:r w:rsidRPr="0026188E">
        <w:rPr>
          <w:rFonts w:cs="Times New Roman"/>
          <w:i/>
        </w:rPr>
        <w:t>TSD</w:t>
      </w:r>
      <w:r w:rsidRPr="0026188E">
        <w:rPr>
          <w:rFonts w:cs="Times New Roman"/>
        </w:rPr>
        <w:t xml:space="preserve"> paliek spēkā pārejas periodā. </w:t>
      </w:r>
      <w:r w:rsidRPr="0026188E">
        <w:rPr>
          <w:rFonts w:cs="Times New Roman"/>
          <w:i/>
        </w:rPr>
        <w:t>UCC DA</w:t>
      </w:r>
      <w:r w:rsidRPr="0026188E">
        <w:rPr>
          <w:rFonts w:cs="Times New Roman"/>
        </w:rPr>
        <w:t xml:space="preserve"> B pielikumā noteiktā saskaņotā </w:t>
      </w:r>
      <w:r w:rsidRPr="0026188E">
        <w:rPr>
          <w:rFonts w:cs="Times New Roman"/>
          <w:i/>
        </w:rPr>
        <w:t>TSD</w:t>
      </w:r>
      <w:r w:rsidRPr="0026188E">
        <w:rPr>
          <w:rFonts w:cs="Times New Roman"/>
        </w:rPr>
        <w:t xml:space="preserve"> datu kopa kļūs piemērojama pēc attiecīgo valstu IT sistēmu ieviešanas vai atjaunināšanas.</w:t>
      </w:r>
    </w:p>
    <w:p w:rsidR="000A0539" w:rsidRPr="0026188E" w:rsidRDefault="000A0539"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Pārejas periodā vienotas datu prasības netiek piemērotas. Saskaņā ar </w:t>
      </w:r>
      <w:r w:rsidRPr="0026188E">
        <w:rPr>
          <w:rFonts w:cs="Times New Roman"/>
          <w:i/>
        </w:rPr>
        <w:t>UCC DA</w:t>
      </w:r>
      <w:r w:rsidRPr="0026188E">
        <w:rPr>
          <w:rFonts w:cs="Times New Roman"/>
        </w:rPr>
        <w:t xml:space="preserve"> 2. panta 4. punkta trešo daļu dalībvalstīm ir jānodrošina, ka attiecīgās datu prasības nodrošina iespēju piemērot </w:t>
      </w:r>
      <w:r w:rsidRPr="0026188E">
        <w:rPr>
          <w:rFonts w:cs="Times New Roman"/>
          <w:i/>
        </w:rPr>
        <w:t>TSD</w:t>
      </w:r>
      <w:r w:rsidRPr="0026188E">
        <w:rPr>
          <w:rFonts w:cs="Times New Roman"/>
        </w:rPr>
        <w:t xml:space="preserve"> reglamentējošos noteikumus.</w:t>
      </w:r>
    </w:p>
    <w:p w:rsidR="00E6606B" w:rsidRPr="0026188E" w:rsidRDefault="00E6606B" w:rsidP="004B48CB">
      <w:pPr>
        <w:jc w:val="both"/>
        <w:rPr>
          <w:rFonts w:ascii="Times New Roman" w:eastAsia="Times New Roman" w:hAnsi="Times New Roman" w:cs="Times New Roman"/>
          <w:noProof/>
          <w:sz w:val="24"/>
          <w:szCs w:val="16"/>
        </w:rPr>
      </w:pPr>
    </w:p>
    <w:p w:rsidR="00E6606B" w:rsidRPr="0026188E" w:rsidRDefault="00E6606B" w:rsidP="004B48CB">
      <w:pPr>
        <w:jc w:val="both"/>
        <w:rPr>
          <w:rFonts w:ascii="Times New Roman" w:hAnsi="Times New Roman" w:cs="Times New Roman"/>
          <w:i/>
          <w:noProof/>
          <w:sz w:val="24"/>
        </w:rPr>
      </w:pPr>
      <w:r w:rsidRPr="0026188E">
        <w:rPr>
          <w:rFonts w:ascii="Times New Roman" w:hAnsi="Times New Roman" w:cs="Times New Roman"/>
          <w:i/>
          <w:noProof/>
          <w:sz w:val="24"/>
        </w:rPr>
        <w:t>UCC 145. panta 4. punkts</w:t>
      </w:r>
    </w:p>
    <w:p w:rsidR="000A0539" w:rsidRPr="0026188E" w:rsidRDefault="000A0539" w:rsidP="004B48CB">
      <w:pPr>
        <w:pStyle w:val="BodyText"/>
        <w:ind w:left="0" w:firstLine="2"/>
        <w:jc w:val="both"/>
        <w:rPr>
          <w:rFonts w:cs="Times New Roman"/>
          <w:noProof/>
        </w:rPr>
      </w:pPr>
    </w:p>
    <w:p w:rsidR="00E6606B" w:rsidRPr="0026188E" w:rsidRDefault="00E6606B" w:rsidP="004B48CB">
      <w:pPr>
        <w:pStyle w:val="BodyText"/>
        <w:ind w:left="0" w:firstLine="2"/>
        <w:jc w:val="both"/>
        <w:rPr>
          <w:rFonts w:cs="Times New Roman"/>
          <w:noProof/>
        </w:rPr>
      </w:pPr>
      <w:r w:rsidRPr="0026188E">
        <w:rPr>
          <w:rFonts w:cs="Times New Roman"/>
        </w:rPr>
        <w:t xml:space="preserve">Jo īpaši </w:t>
      </w:r>
      <w:r w:rsidRPr="0026188E">
        <w:rPr>
          <w:rFonts w:cs="Times New Roman"/>
          <w:i/>
        </w:rPr>
        <w:t>TSD</w:t>
      </w:r>
      <w:r w:rsidRPr="0026188E">
        <w:rPr>
          <w:rFonts w:cs="Times New Roman"/>
        </w:rPr>
        <w:t xml:space="preserve"> vienmēr jābūt iekļautai atsaucei uz </w:t>
      </w:r>
      <w:r w:rsidRPr="0026188E">
        <w:rPr>
          <w:rFonts w:cs="Times New Roman"/>
          <w:i/>
        </w:rPr>
        <w:t>ENS</w:t>
      </w:r>
      <w:r w:rsidRPr="0026188E">
        <w:rPr>
          <w:rFonts w:cs="Times New Roman"/>
        </w:rPr>
        <w:t xml:space="preserve">, kad tā ir iesniegta par tām pašām precēm un </w:t>
      </w:r>
      <w:r w:rsidRPr="0026188E">
        <w:rPr>
          <w:rFonts w:cs="Times New Roman"/>
          <w:i/>
        </w:rPr>
        <w:t>ENS</w:t>
      </w:r>
      <w:r w:rsidRPr="0026188E">
        <w:rPr>
          <w:rFonts w:cs="Times New Roman"/>
        </w:rPr>
        <w:t xml:space="preserve"> iesniegšana ir nepieciešama. Tomēr atbrīvojums no pienākuma iekļaut atsauci uz </w:t>
      </w:r>
      <w:r w:rsidRPr="0026188E">
        <w:rPr>
          <w:rFonts w:cs="Times New Roman"/>
          <w:i/>
        </w:rPr>
        <w:t>ENS</w:t>
      </w:r>
      <w:r w:rsidRPr="0026188E">
        <w:rPr>
          <w:rFonts w:cs="Times New Roman"/>
        </w:rPr>
        <w:t xml:space="preserve"> tiek piešķirts šādos gadījumos:</w:t>
      </w:r>
    </w:p>
    <w:p w:rsidR="000A0539" w:rsidRPr="0026188E" w:rsidRDefault="000A0539" w:rsidP="004B48CB">
      <w:pPr>
        <w:pStyle w:val="BodyText"/>
        <w:ind w:left="0" w:firstLine="2"/>
        <w:jc w:val="both"/>
        <w:rPr>
          <w:rFonts w:cs="Times New Roman"/>
          <w:noProof/>
        </w:rPr>
      </w:pPr>
    </w:p>
    <w:p w:rsidR="00E6606B" w:rsidRPr="0026188E" w:rsidRDefault="00E6606B" w:rsidP="000A0539">
      <w:pPr>
        <w:pStyle w:val="BodyText"/>
        <w:numPr>
          <w:ilvl w:val="0"/>
          <w:numId w:val="12"/>
        </w:numPr>
        <w:tabs>
          <w:tab w:val="left" w:pos="1134"/>
        </w:tabs>
        <w:ind w:left="1134" w:hanging="425"/>
        <w:jc w:val="both"/>
        <w:rPr>
          <w:rFonts w:cs="Times New Roman"/>
          <w:noProof/>
        </w:rPr>
      </w:pPr>
      <w:r w:rsidRPr="0026188E">
        <w:rPr>
          <w:rFonts w:cs="Times New Roman"/>
        </w:rPr>
        <w:t xml:space="preserve">pienākums iesniegt </w:t>
      </w:r>
      <w:r w:rsidRPr="0026188E">
        <w:rPr>
          <w:rFonts w:cs="Times New Roman"/>
          <w:i/>
        </w:rPr>
        <w:t>ENS</w:t>
      </w:r>
      <w:r w:rsidRPr="0026188E">
        <w:rPr>
          <w:rFonts w:cs="Times New Roman"/>
        </w:rPr>
        <w:t>:</w:t>
      </w:r>
    </w:p>
    <w:p w:rsidR="00E6606B" w:rsidRPr="0026188E" w:rsidRDefault="00E6606B" w:rsidP="000A0539">
      <w:pPr>
        <w:pStyle w:val="BodyText"/>
        <w:numPr>
          <w:ilvl w:val="1"/>
          <w:numId w:val="12"/>
        </w:numPr>
        <w:tabs>
          <w:tab w:val="left" w:pos="1701"/>
        </w:tabs>
        <w:ind w:left="1701" w:hanging="567"/>
        <w:jc w:val="both"/>
        <w:rPr>
          <w:rFonts w:cs="Times New Roman"/>
          <w:noProof/>
        </w:rPr>
      </w:pPr>
      <w:r w:rsidRPr="0026188E">
        <w:rPr>
          <w:rFonts w:cs="Times New Roman"/>
        </w:rPr>
        <w:t xml:space="preserve">ir atcelts saskaņā ar </w:t>
      </w:r>
      <w:r w:rsidRPr="0026188E">
        <w:rPr>
          <w:rFonts w:cs="Times New Roman"/>
          <w:i/>
        </w:rPr>
        <w:t>UCC DA</w:t>
      </w:r>
      <w:r w:rsidRPr="0026188E">
        <w:rPr>
          <w:rFonts w:cs="Times New Roman"/>
        </w:rPr>
        <w:t xml:space="preserve"> 104. pantu;</w:t>
      </w:r>
    </w:p>
    <w:p w:rsidR="00E6606B" w:rsidRPr="0026188E" w:rsidRDefault="00E6606B" w:rsidP="000A0539">
      <w:pPr>
        <w:pStyle w:val="BodyText"/>
        <w:numPr>
          <w:ilvl w:val="1"/>
          <w:numId w:val="12"/>
        </w:numPr>
        <w:tabs>
          <w:tab w:val="left" w:pos="1701"/>
        </w:tabs>
        <w:ind w:left="1701" w:hanging="567"/>
        <w:jc w:val="both"/>
        <w:rPr>
          <w:rFonts w:cs="Times New Roman"/>
          <w:noProof/>
        </w:rPr>
      </w:pPr>
      <w:r w:rsidRPr="0026188E">
        <w:rPr>
          <w:rFonts w:cs="Times New Roman"/>
        </w:rPr>
        <w:t>nav piemērojams, kā tas ir, piemēram, ES iekšējo jūras pārvadājumu gadījumā;</w:t>
      </w:r>
    </w:p>
    <w:p w:rsidR="000A0539" w:rsidRPr="0026188E" w:rsidRDefault="000A0539" w:rsidP="000A0539">
      <w:pPr>
        <w:pStyle w:val="BodyText"/>
        <w:tabs>
          <w:tab w:val="left" w:pos="1701"/>
        </w:tabs>
        <w:ind w:left="0"/>
        <w:jc w:val="both"/>
        <w:rPr>
          <w:rFonts w:cs="Times New Roman"/>
          <w:noProof/>
        </w:rPr>
      </w:pPr>
    </w:p>
    <w:p w:rsidR="00E6606B" w:rsidRPr="0026188E" w:rsidRDefault="00E6606B" w:rsidP="000A0539">
      <w:pPr>
        <w:pStyle w:val="BodyText"/>
        <w:numPr>
          <w:ilvl w:val="0"/>
          <w:numId w:val="12"/>
        </w:numPr>
        <w:tabs>
          <w:tab w:val="left" w:pos="1134"/>
        </w:tabs>
        <w:ind w:left="1134" w:hanging="425"/>
        <w:jc w:val="both"/>
        <w:rPr>
          <w:rFonts w:cs="Times New Roman"/>
          <w:noProof/>
        </w:rPr>
      </w:pPr>
      <w:r w:rsidRPr="0026188E">
        <w:rPr>
          <w:rFonts w:cs="Times New Roman"/>
        </w:rPr>
        <w:t>preces jau ir bijušas pagaidu uzglabāšanā, piemēram, kad tās tika uzrādītas muitai pārkraušanas gadījumā pirmajā ievešanas muitas iestādē un sekojošā izkraušana un uzglabāšana notika tās kompetentās muitas iestādes uzraudzībā, kur preces tika izkrautas; šādu scenāriju var piemērot arī starpnolaišanās lidojumu gadījumā;</w:t>
      </w:r>
    </w:p>
    <w:p w:rsidR="00E6606B" w:rsidRPr="0026188E" w:rsidRDefault="00E6606B" w:rsidP="000A0539">
      <w:pPr>
        <w:pStyle w:val="BodyText"/>
        <w:numPr>
          <w:ilvl w:val="0"/>
          <w:numId w:val="12"/>
        </w:numPr>
        <w:tabs>
          <w:tab w:val="left" w:pos="1134"/>
        </w:tabs>
        <w:ind w:left="1134" w:hanging="425"/>
        <w:jc w:val="both"/>
        <w:rPr>
          <w:rFonts w:cs="Times New Roman"/>
          <w:noProof/>
        </w:rPr>
      </w:pPr>
      <w:r w:rsidRPr="0026188E">
        <w:rPr>
          <w:rFonts w:cs="Times New Roman"/>
        </w:rPr>
        <w:t>preces ir nodotas muitas procedūrai un nav izvestas no Savienības muitas teritorijas.</w:t>
      </w:r>
    </w:p>
    <w:p w:rsidR="000A0539" w:rsidRPr="0026188E" w:rsidRDefault="000A0539" w:rsidP="000A0539">
      <w:pPr>
        <w:pStyle w:val="BodyText"/>
        <w:tabs>
          <w:tab w:val="left" w:pos="709"/>
        </w:tabs>
        <w:ind w:left="0"/>
        <w:jc w:val="both"/>
        <w:rPr>
          <w:rFonts w:cs="Times New Roman"/>
          <w:noProof/>
        </w:rPr>
      </w:pPr>
    </w:p>
    <w:p w:rsidR="00E6606B" w:rsidRPr="0026188E" w:rsidRDefault="00E6606B" w:rsidP="000A0539">
      <w:pPr>
        <w:pStyle w:val="BodyText"/>
        <w:tabs>
          <w:tab w:val="left" w:pos="709"/>
        </w:tabs>
        <w:ind w:left="0"/>
        <w:jc w:val="both"/>
        <w:rPr>
          <w:rFonts w:cs="Times New Roman"/>
          <w:noProof/>
        </w:rPr>
      </w:pPr>
      <w:r w:rsidRPr="0026188E">
        <w:rPr>
          <w:rFonts w:cs="Times New Roman"/>
        </w:rPr>
        <w:t xml:space="preserve">Attiecīgajā pārejas periodā dalībvalstij jāizlemj, vai tiks piemērotas </w:t>
      </w:r>
      <w:r w:rsidRPr="0026188E">
        <w:rPr>
          <w:rFonts w:cs="Times New Roman"/>
          <w:i/>
        </w:rPr>
        <w:t>UCC DA</w:t>
      </w:r>
      <w:r w:rsidRPr="0026188E">
        <w:rPr>
          <w:rFonts w:cs="Times New Roman"/>
        </w:rPr>
        <w:t xml:space="preserve"> B pielikumā noteiktās prasības attiecībā uz pagaidu uzglabāšanas vietas darbības pieteikumu un atļaujām, vai arī izmantotas:</w:t>
      </w:r>
    </w:p>
    <w:p w:rsidR="000A0539" w:rsidRPr="0026188E" w:rsidRDefault="000A0539" w:rsidP="000A0539">
      <w:pPr>
        <w:pStyle w:val="BodyText"/>
        <w:tabs>
          <w:tab w:val="left" w:pos="709"/>
        </w:tabs>
        <w:ind w:left="0"/>
        <w:jc w:val="both"/>
        <w:rPr>
          <w:rFonts w:cs="Times New Roman"/>
          <w:noProof/>
        </w:rPr>
      </w:pPr>
    </w:p>
    <w:p w:rsidR="00E6606B" w:rsidRPr="0026188E" w:rsidRDefault="00E6606B" w:rsidP="000A0539">
      <w:pPr>
        <w:pStyle w:val="BodyText"/>
        <w:numPr>
          <w:ilvl w:val="0"/>
          <w:numId w:val="12"/>
        </w:numPr>
        <w:tabs>
          <w:tab w:val="left" w:pos="1134"/>
        </w:tabs>
        <w:ind w:left="1134" w:hanging="425"/>
        <w:jc w:val="both"/>
        <w:rPr>
          <w:rFonts w:cs="Times New Roman"/>
          <w:noProof/>
        </w:rPr>
      </w:pPr>
      <w:r w:rsidRPr="0026188E">
        <w:rPr>
          <w:rFonts w:cs="Times New Roman"/>
        </w:rPr>
        <w:t xml:space="preserve">datu prasības, kas noteiktas tiesību aktos, kuri bija spēkā pirms </w:t>
      </w:r>
      <w:r w:rsidRPr="0026188E">
        <w:rPr>
          <w:rFonts w:cs="Times New Roman"/>
          <w:i/>
        </w:rPr>
        <w:t>UCC</w:t>
      </w:r>
      <w:r w:rsidRPr="0026188E">
        <w:rPr>
          <w:rFonts w:cs="Times New Roman"/>
        </w:rPr>
        <w:t xml:space="preserve">, </w:t>
      </w:r>
      <w:r w:rsidRPr="0026188E">
        <w:rPr>
          <w:rFonts w:cs="Times New Roman"/>
          <w:i/>
        </w:rPr>
        <w:t>UCC DA</w:t>
      </w:r>
      <w:r w:rsidRPr="0026188E">
        <w:rPr>
          <w:rFonts w:cs="Times New Roman"/>
        </w:rPr>
        <w:t xml:space="preserve"> un </w:t>
      </w:r>
      <w:r w:rsidRPr="0026188E">
        <w:rPr>
          <w:rFonts w:cs="Times New Roman"/>
          <w:i/>
        </w:rPr>
        <w:t>UCC IA</w:t>
      </w:r>
      <w:r w:rsidRPr="0026188E">
        <w:rPr>
          <w:rFonts w:cs="Times New Roman"/>
        </w:rPr>
        <w:t>;</w:t>
      </w:r>
    </w:p>
    <w:p w:rsidR="00E6606B" w:rsidRPr="0026188E" w:rsidRDefault="00E6606B" w:rsidP="000A0539">
      <w:pPr>
        <w:pStyle w:val="BodyText"/>
        <w:numPr>
          <w:ilvl w:val="0"/>
          <w:numId w:val="12"/>
        </w:numPr>
        <w:tabs>
          <w:tab w:val="left" w:pos="1134"/>
        </w:tabs>
        <w:ind w:left="1134" w:hanging="425"/>
        <w:jc w:val="both"/>
        <w:rPr>
          <w:rFonts w:cs="Times New Roman"/>
          <w:noProof/>
        </w:rPr>
      </w:pPr>
      <w:r w:rsidRPr="0026188E">
        <w:rPr>
          <w:rFonts w:cs="Times New Roman"/>
        </w:rPr>
        <w:t>citas alternatīvas datu prasības.</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0A0539" w:rsidP="00D17C9D">
      <w:pPr>
        <w:pStyle w:val="Heading4"/>
        <w:rPr>
          <w:noProof/>
        </w:rPr>
      </w:pPr>
      <w:bookmarkStart w:id="72" w:name="_Toc478466728"/>
      <w:r w:rsidRPr="0026188E">
        <w:t xml:space="preserve">1.4. </w:t>
      </w:r>
      <w:r w:rsidRPr="0026188E">
        <w:rPr>
          <w:i/>
        </w:rPr>
        <w:t>TSD</w:t>
      </w:r>
      <w:r w:rsidRPr="0026188E">
        <w:t xml:space="preserve"> grozīšana</w:t>
      </w:r>
      <w:bookmarkEnd w:id="72"/>
    </w:p>
    <w:p w:rsidR="000A0539" w:rsidRPr="0026188E" w:rsidRDefault="000A0539"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Ja </w:t>
      </w:r>
      <w:r w:rsidRPr="0026188E">
        <w:rPr>
          <w:rFonts w:cs="Times New Roman"/>
          <w:i/>
        </w:rPr>
        <w:t>TSD</w:t>
      </w:r>
      <w:r w:rsidRPr="0026188E">
        <w:rPr>
          <w:rFonts w:cs="Times New Roman"/>
        </w:rPr>
        <w:t xml:space="preserve">, kurā iekļauti vismaz </w:t>
      </w:r>
      <w:r w:rsidRPr="0026188E">
        <w:rPr>
          <w:rFonts w:cs="Times New Roman"/>
          <w:i/>
        </w:rPr>
        <w:t>ENS</w:t>
      </w:r>
      <w:r w:rsidRPr="0026188E">
        <w:rPr>
          <w:rFonts w:cs="Times New Roman"/>
        </w:rPr>
        <w:t xml:space="preserve"> dati, tiek iesniegta saskaņā ar </w:t>
      </w:r>
      <w:r w:rsidRPr="0026188E">
        <w:rPr>
          <w:rFonts w:cs="Times New Roman"/>
          <w:i/>
        </w:rPr>
        <w:t>UCC</w:t>
      </w:r>
      <w:r w:rsidRPr="0026188E">
        <w:rPr>
          <w:rFonts w:cs="Times New Roman"/>
        </w:rPr>
        <w:t xml:space="preserve"> 130. panta 2. punktu, </w:t>
      </w:r>
      <w:r w:rsidRPr="0026188E">
        <w:rPr>
          <w:rFonts w:cs="Times New Roman"/>
          <w:i/>
        </w:rPr>
        <w:t>TSD</w:t>
      </w:r>
      <w:r w:rsidRPr="0026188E">
        <w:rPr>
          <w:rFonts w:cs="Times New Roman"/>
        </w:rPr>
        <w:t xml:space="preserve"> var grozīt pat pēc ierašanās paziņojuma iesniegšanas, ja IT sistēmas nodrošina šādu iespēju. Ja IT sistēmas nenodrošina šādas </w:t>
      </w:r>
      <w:r w:rsidRPr="0026188E">
        <w:rPr>
          <w:rFonts w:cs="Times New Roman"/>
          <w:i/>
        </w:rPr>
        <w:t>ENS</w:t>
      </w:r>
      <w:r w:rsidRPr="0026188E">
        <w:rPr>
          <w:rFonts w:cs="Times New Roman"/>
        </w:rPr>
        <w:t xml:space="preserve"> un </w:t>
      </w:r>
      <w:r w:rsidRPr="0026188E">
        <w:rPr>
          <w:rFonts w:cs="Times New Roman"/>
          <w:i/>
        </w:rPr>
        <w:t>TSD</w:t>
      </w:r>
      <w:r w:rsidRPr="0026188E">
        <w:rPr>
          <w:rFonts w:cs="Times New Roman"/>
        </w:rPr>
        <w:t xml:space="preserve"> datu apvienotas iesniegšanas iespēju, šīm divām deklarācijām jābūt iesniegtām atsevišķi.</w:t>
      </w:r>
    </w:p>
    <w:p w:rsidR="000A0539" w:rsidRPr="0026188E" w:rsidRDefault="000A0539" w:rsidP="004B48CB">
      <w:pPr>
        <w:pStyle w:val="BodyText"/>
        <w:ind w:left="0"/>
        <w:jc w:val="both"/>
        <w:rPr>
          <w:rFonts w:cs="Times New Roman"/>
          <w:noProof/>
        </w:rPr>
      </w:pPr>
    </w:p>
    <w:p w:rsidR="000A0539" w:rsidRPr="0026188E" w:rsidRDefault="000A0539" w:rsidP="004B48CB">
      <w:pPr>
        <w:pStyle w:val="BodyText"/>
        <w:ind w:left="0"/>
        <w:jc w:val="both"/>
        <w:rPr>
          <w:rFonts w:cs="Times New Roman"/>
          <w:noProof/>
        </w:rPr>
      </w:pPr>
    </w:p>
    <w:p w:rsidR="00E6606B" w:rsidRPr="0026188E" w:rsidRDefault="000A0539" w:rsidP="00916D9C">
      <w:pPr>
        <w:pStyle w:val="Heading5"/>
        <w:rPr>
          <w:noProof/>
        </w:rPr>
      </w:pPr>
      <w:bookmarkStart w:id="73" w:name="_Toc478466729"/>
      <w:r w:rsidRPr="0026188E">
        <w:t>2. Pagaidu uzglabāšanas vieta</w:t>
      </w:r>
      <w:bookmarkEnd w:id="73"/>
    </w:p>
    <w:p w:rsidR="000A0539" w:rsidRPr="0026188E" w:rsidRDefault="000A0539"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Preču pagaidu uzglabāšanas vietas var iedalīt trīs kategorijās:</w:t>
      </w:r>
    </w:p>
    <w:p w:rsidR="000A0539" w:rsidRPr="0026188E" w:rsidRDefault="000A0539" w:rsidP="004B48CB">
      <w:pPr>
        <w:pStyle w:val="BodyText"/>
        <w:ind w:left="0"/>
        <w:jc w:val="both"/>
        <w:rPr>
          <w:rFonts w:cs="Times New Roman"/>
          <w:noProof/>
        </w:rPr>
      </w:pPr>
    </w:p>
    <w:p w:rsidR="00E6606B" w:rsidRPr="0026188E" w:rsidRDefault="00E6606B" w:rsidP="000A0539">
      <w:pPr>
        <w:pStyle w:val="BodyText"/>
        <w:numPr>
          <w:ilvl w:val="0"/>
          <w:numId w:val="10"/>
        </w:numPr>
        <w:tabs>
          <w:tab w:val="left" w:pos="2996"/>
        </w:tabs>
        <w:ind w:left="1134" w:hanging="425"/>
        <w:jc w:val="both"/>
        <w:rPr>
          <w:rFonts w:cs="Times New Roman"/>
          <w:noProof/>
        </w:rPr>
      </w:pPr>
      <w:r w:rsidRPr="0026188E">
        <w:rPr>
          <w:rFonts w:cs="Times New Roman"/>
        </w:rPr>
        <w:t>pagaidu uzglabāšanas vietas;</w:t>
      </w:r>
    </w:p>
    <w:p w:rsidR="00E6606B" w:rsidRPr="0026188E" w:rsidRDefault="00E6606B" w:rsidP="000A0539">
      <w:pPr>
        <w:pStyle w:val="BodyText"/>
        <w:numPr>
          <w:ilvl w:val="0"/>
          <w:numId w:val="10"/>
        </w:numPr>
        <w:tabs>
          <w:tab w:val="left" w:pos="2996"/>
        </w:tabs>
        <w:ind w:left="1134" w:hanging="425"/>
        <w:jc w:val="both"/>
        <w:rPr>
          <w:rFonts w:cs="Times New Roman"/>
          <w:noProof/>
        </w:rPr>
      </w:pPr>
      <w:r w:rsidRPr="0026188E">
        <w:rPr>
          <w:rFonts w:cs="Times New Roman"/>
        </w:rPr>
        <w:t>muitas dienestu apstiprinātas vietas;</w:t>
      </w:r>
    </w:p>
    <w:p w:rsidR="00E6606B" w:rsidRPr="0026188E" w:rsidRDefault="00E6606B" w:rsidP="000A0539">
      <w:pPr>
        <w:pStyle w:val="BodyText"/>
        <w:numPr>
          <w:ilvl w:val="0"/>
          <w:numId w:val="10"/>
        </w:numPr>
        <w:tabs>
          <w:tab w:val="left" w:pos="2996"/>
        </w:tabs>
        <w:ind w:left="1134" w:hanging="425"/>
        <w:jc w:val="both"/>
        <w:rPr>
          <w:rFonts w:cs="Times New Roman"/>
          <w:noProof/>
        </w:rPr>
      </w:pPr>
      <w:r w:rsidRPr="0026188E">
        <w:rPr>
          <w:rFonts w:cs="Times New Roman"/>
        </w:rPr>
        <w:t>muitas dienestu norādītas vietas.</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23"/>
        </w:rPr>
      </w:pPr>
    </w:p>
    <w:p w:rsidR="00E6606B" w:rsidRPr="0026188E" w:rsidRDefault="000A0539" w:rsidP="00D17C9D">
      <w:pPr>
        <w:pStyle w:val="Heading4"/>
        <w:rPr>
          <w:noProof/>
        </w:rPr>
      </w:pPr>
      <w:bookmarkStart w:id="74" w:name="_Toc478466730"/>
      <w:r w:rsidRPr="0026188E">
        <w:t>2.1. Pagaidu uzglabāšanas vietas</w:t>
      </w:r>
      <w:bookmarkEnd w:id="74"/>
    </w:p>
    <w:p w:rsidR="000A0539" w:rsidRPr="0026188E" w:rsidRDefault="000A0539" w:rsidP="004B48CB">
      <w:pPr>
        <w:jc w:val="both"/>
        <w:rPr>
          <w:rFonts w:ascii="Times New Roman" w:hAnsi="Times New Roman" w:cs="Times New Roman"/>
          <w:i/>
          <w:noProof/>
          <w:sz w:val="24"/>
        </w:rPr>
      </w:pPr>
    </w:p>
    <w:p w:rsidR="00E6606B" w:rsidRPr="0026188E" w:rsidRDefault="00E6606B" w:rsidP="004B48CB">
      <w:pPr>
        <w:jc w:val="both"/>
        <w:rPr>
          <w:rFonts w:ascii="Times New Roman" w:hAnsi="Times New Roman" w:cs="Times New Roman"/>
          <w:i/>
          <w:noProof/>
          <w:sz w:val="24"/>
        </w:rPr>
      </w:pPr>
      <w:r w:rsidRPr="0026188E">
        <w:rPr>
          <w:rFonts w:ascii="Times New Roman" w:hAnsi="Times New Roman" w:cs="Times New Roman"/>
          <w:i/>
          <w:noProof/>
          <w:sz w:val="24"/>
        </w:rPr>
        <w:t>Pieteikums un atļauja</w:t>
      </w:r>
    </w:p>
    <w:p w:rsidR="00E6606B" w:rsidRPr="0026188E" w:rsidRDefault="00E6606B" w:rsidP="004B48CB">
      <w:pPr>
        <w:jc w:val="both"/>
        <w:rPr>
          <w:rFonts w:ascii="Times New Roman" w:eastAsia="Times New Roman" w:hAnsi="Times New Roman" w:cs="Times New Roman"/>
          <w:i/>
          <w:noProof/>
          <w:sz w:val="24"/>
          <w:szCs w:val="12"/>
        </w:rPr>
      </w:pPr>
    </w:p>
    <w:p w:rsidR="00E6606B" w:rsidRPr="0026188E" w:rsidRDefault="00E6606B" w:rsidP="004B48CB">
      <w:pPr>
        <w:jc w:val="both"/>
        <w:rPr>
          <w:rFonts w:ascii="Times New Roman" w:hAnsi="Times New Roman" w:cs="Times New Roman"/>
          <w:i/>
          <w:noProof/>
          <w:sz w:val="24"/>
        </w:rPr>
      </w:pPr>
      <w:r w:rsidRPr="0026188E">
        <w:rPr>
          <w:rFonts w:ascii="Times New Roman" w:hAnsi="Times New Roman" w:cs="Times New Roman"/>
          <w:i/>
          <w:noProof/>
          <w:sz w:val="24"/>
        </w:rPr>
        <w:t>UCC 148. pants</w:t>
      </w:r>
    </w:p>
    <w:p w:rsidR="000A0539" w:rsidRPr="0026188E" w:rsidRDefault="000A0539" w:rsidP="004B48CB">
      <w:pPr>
        <w:pStyle w:val="BodyText"/>
        <w:ind w:left="0" w:firstLine="2"/>
        <w:jc w:val="both"/>
        <w:rPr>
          <w:rFonts w:cs="Times New Roman"/>
          <w:noProof/>
        </w:rPr>
      </w:pPr>
    </w:p>
    <w:p w:rsidR="00E6606B" w:rsidRPr="0026188E" w:rsidRDefault="00E6606B" w:rsidP="004B48CB">
      <w:pPr>
        <w:pStyle w:val="BodyText"/>
        <w:ind w:left="0" w:firstLine="2"/>
        <w:jc w:val="both"/>
        <w:rPr>
          <w:rFonts w:cs="Times New Roman"/>
          <w:noProof/>
        </w:rPr>
      </w:pPr>
      <w:r w:rsidRPr="0026188E">
        <w:rPr>
          <w:rFonts w:cs="Times New Roman"/>
        </w:rPr>
        <w:t>Atļauja tiek pieprasīta pagaidu uzglabāšanas vietas darbībai, un tā ir jāpieprasa attiecīgās vietas turētājam. Pagaidu uzglabāšanas vietas turētājs ir atļaujas turētājs.</w:t>
      </w:r>
    </w:p>
    <w:p w:rsidR="000A0539" w:rsidRPr="0026188E" w:rsidRDefault="000A0539" w:rsidP="004B48CB">
      <w:pPr>
        <w:pStyle w:val="BodyText"/>
        <w:ind w:left="0" w:firstLine="2"/>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Spēkā esošās pagaidu uzglabāšanas vietas darbības atļaujas ir derīgas arī pēc 2016. gada 1. maija un līdz dalībvalstu dienestu atkārtotai novērtēšanai, kas jāveic līdz 2019. gada 1. maijam.</w:t>
      </w:r>
    </w:p>
    <w:p w:rsidR="000A0539" w:rsidRPr="0026188E" w:rsidRDefault="000A0539"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Attiecīgajā pārejas periodā vienotas datu prasības netiek piemērotas. Saskaņā ar </w:t>
      </w:r>
      <w:r w:rsidRPr="0026188E">
        <w:rPr>
          <w:rFonts w:cs="Times New Roman"/>
          <w:i/>
        </w:rPr>
        <w:t>UCC DA</w:t>
      </w:r>
      <w:r w:rsidRPr="0026188E">
        <w:rPr>
          <w:rFonts w:cs="Times New Roman"/>
        </w:rPr>
        <w:t xml:space="preserve"> 2. panta 4. punkta trešo daļu dalībvalstīm ir jānodrošina, ka attiecīgās datu prasības nodrošina iespēju piemērot </w:t>
      </w:r>
      <w:r w:rsidRPr="0026188E">
        <w:rPr>
          <w:rFonts w:cs="Times New Roman"/>
          <w:i/>
        </w:rPr>
        <w:t>TSD</w:t>
      </w:r>
      <w:r w:rsidRPr="0026188E">
        <w:rPr>
          <w:rFonts w:cs="Times New Roman"/>
        </w:rPr>
        <w:t xml:space="preserve"> reglamentējošos noteikumus.</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32"/>
        </w:rPr>
      </w:pPr>
    </w:p>
    <w:p w:rsidR="00E6606B" w:rsidRPr="0026188E" w:rsidRDefault="00E6606B" w:rsidP="004B48CB">
      <w:pPr>
        <w:jc w:val="both"/>
        <w:rPr>
          <w:rFonts w:ascii="Times New Roman" w:hAnsi="Times New Roman" w:cs="Times New Roman"/>
          <w:i/>
          <w:noProof/>
          <w:sz w:val="24"/>
        </w:rPr>
      </w:pPr>
      <w:r w:rsidRPr="0026188E">
        <w:rPr>
          <w:rFonts w:ascii="Times New Roman" w:hAnsi="Times New Roman" w:cs="Times New Roman"/>
          <w:i/>
          <w:noProof/>
          <w:sz w:val="24"/>
        </w:rPr>
        <w:t>Galvojums</w:t>
      </w:r>
    </w:p>
    <w:p w:rsidR="00E6606B" w:rsidRPr="0026188E" w:rsidRDefault="00E6606B" w:rsidP="004B48CB">
      <w:pPr>
        <w:jc w:val="both"/>
        <w:rPr>
          <w:rFonts w:ascii="Times New Roman" w:eastAsia="Times New Roman" w:hAnsi="Times New Roman" w:cs="Times New Roman"/>
          <w:i/>
          <w:noProof/>
          <w:sz w:val="24"/>
          <w:szCs w:val="18"/>
        </w:rPr>
      </w:pPr>
    </w:p>
    <w:p w:rsidR="000A0539" w:rsidRPr="0026188E" w:rsidRDefault="000A0539" w:rsidP="004B48CB">
      <w:pPr>
        <w:jc w:val="both"/>
        <w:rPr>
          <w:rFonts w:ascii="Times New Roman" w:eastAsia="Times New Roman" w:hAnsi="Times New Roman" w:cs="Times New Roman"/>
          <w:i/>
          <w:noProof/>
          <w:sz w:val="24"/>
          <w:szCs w:val="18"/>
        </w:rPr>
      </w:pPr>
      <w:r w:rsidRPr="0026188E">
        <w:rPr>
          <w:rFonts w:ascii="Times New Roman" w:hAnsi="Times New Roman" w:cs="Times New Roman"/>
          <w:i/>
          <w:noProof/>
          <w:sz w:val="24"/>
        </w:rPr>
        <w:t>UCC DA 251. pants</w:t>
      </w:r>
    </w:p>
    <w:p w:rsidR="000A0539" w:rsidRPr="0026188E" w:rsidRDefault="000A0539" w:rsidP="004B48CB">
      <w:pPr>
        <w:jc w:val="both"/>
        <w:rPr>
          <w:rFonts w:ascii="Times New Roman" w:eastAsia="Times New Roman" w:hAnsi="Times New Roman" w:cs="Times New Roman"/>
          <w:i/>
          <w:noProof/>
          <w:sz w:val="24"/>
          <w:szCs w:val="18"/>
        </w:rPr>
      </w:pPr>
    </w:p>
    <w:p w:rsidR="00E6606B" w:rsidRPr="0026188E" w:rsidRDefault="00E6606B" w:rsidP="004B48CB">
      <w:pPr>
        <w:pStyle w:val="BodyText"/>
        <w:ind w:left="0" w:firstLine="2"/>
        <w:jc w:val="both"/>
        <w:rPr>
          <w:rFonts w:cs="Times New Roman"/>
          <w:noProof/>
        </w:rPr>
      </w:pPr>
      <w:r w:rsidRPr="0026188E">
        <w:rPr>
          <w:rFonts w:cs="Times New Roman"/>
        </w:rPr>
        <w:t>Pārejas periodā un līdz atkārtotai novērtēšanai ir jāizmanto spēkā esošās pagaidu uzglabāšanas atļaujas un nepieciešamajai galvojuma summai jāatbilst tai, kas norādīta atļaujā.</w:t>
      </w:r>
    </w:p>
    <w:p w:rsidR="000A0539" w:rsidRPr="0026188E" w:rsidRDefault="000A0539" w:rsidP="004B48CB">
      <w:pPr>
        <w:pStyle w:val="BodyText"/>
        <w:ind w:left="0" w:firstLine="2"/>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Ja ir sniegts vispārējs galvojums, attiecīgo pārejas periodu laikā un pēc tiem papildu galvojums nav jāpieprasa šādos gadījumos:</w:t>
      </w:r>
    </w:p>
    <w:p w:rsidR="000A0539" w:rsidRPr="0026188E" w:rsidRDefault="000A0539" w:rsidP="004B48CB">
      <w:pPr>
        <w:pStyle w:val="BodyText"/>
        <w:ind w:left="0"/>
        <w:jc w:val="both"/>
        <w:rPr>
          <w:rFonts w:cs="Times New Roman"/>
          <w:noProof/>
        </w:rPr>
      </w:pPr>
    </w:p>
    <w:p w:rsidR="00E6606B" w:rsidRPr="0026188E" w:rsidRDefault="00E6606B" w:rsidP="000A0539">
      <w:pPr>
        <w:pStyle w:val="BodyText"/>
        <w:numPr>
          <w:ilvl w:val="2"/>
          <w:numId w:val="11"/>
        </w:numPr>
        <w:tabs>
          <w:tab w:val="left" w:pos="1134"/>
        </w:tabs>
        <w:ind w:left="1134" w:hanging="425"/>
        <w:jc w:val="both"/>
        <w:rPr>
          <w:rFonts w:cs="Times New Roman"/>
          <w:noProof/>
        </w:rPr>
      </w:pPr>
      <w:r w:rsidRPr="0026188E">
        <w:rPr>
          <w:rFonts w:cs="Times New Roman"/>
        </w:rPr>
        <w:t>tādu pagaidu uzglabāšanas vietu darbībai, kam atļauja jau ir izsniegta;</w:t>
      </w:r>
    </w:p>
    <w:p w:rsidR="00E6606B" w:rsidRPr="0026188E" w:rsidRDefault="00E6606B" w:rsidP="000A0539">
      <w:pPr>
        <w:pStyle w:val="BodyText"/>
        <w:numPr>
          <w:ilvl w:val="2"/>
          <w:numId w:val="11"/>
        </w:numPr>
        <w:tabs>
          <w:tab w:val="left" w:pos="1134"/>
        </w:tabs>
        <w:ind w:left="1134" w:hanging="425"/>
        <w:jc w:val="both"/>
        <w:rPr>
          <w:rFonts w:cs="Times New Roman"/>
          <w:noProof/>
        </w:rPr>
      </w:pPr>
      <w:r w:rsidRPr="0026188E">
        <w:rPr>
          <w:rFonts w:cs="Times New Roman"/>
        </w:rPr>
        <w:t>attiecībā uz precēm, kas uzrādītas vai uzglabātas vietās, kuras muitas dienesti ir norādījuši vai apstiprinājuši citā saistībā, piemēram, atzīts saņēmējs tranzītam;</w:t>
      </w:r>
    </w:p>
    <w:p w:rsidR="00E6606B" w:rsidRPr="0026188E" w:rsidRDefault="00E6606B" w:rsidP="000A0539">
      <w:pPr>
        <w:pStyle w:val="BodyText"/>
        <w:numPr>
          <w:ilvl w:val="2"/>
          <w:numId w:val="11"/>
        </w:numPr>
        <w:tabs>
          <w:tab w:val="left" w:pos="1134"/>
        </w:tabs>
        <w:ind w:left="1134" w:hanging="425"/>
        <w:jc w:val="both"/>
        <w:rPr>
          <w:rFonts w:cs="Times New Roman"/>
          <w:noProof/>
        </w:rPr>
      </w:pPr>
      <w:r w:rsidRPr="0026188E">
        <w:rPr>
          <w:rFonts w:cs="Times New Roman"/>
        </w:rPr>
        <w:t>ja deklarētājam ir derīgs atbrīvojums no galvojuma.</w:t>
      </w:r>
    </w:p>
    <w:p w:rsidR="000A0539" w:rsidRPr="0026188E" w:rsidRDefault="000A0539" w:rsidP="004B48CB">
      <w:pPr>
        <w:jc w:val="both"/>
        <w:rPr>
          <w:rFonts w:ascii="Times New Roman" w:hAnsi="Times New Roman" w:cs="Times New Roman"/>
          <w:i/>
          <w:noProof/>
          <w:sz w:val="24"/>
        </w:rPr>
      </w:pPr>
    </w:p>
    <w:p w:rsidR="00E6606B" w:rsidRPr="0026188E" w:rsidRDefault="00E6606B" w:rsidP="004B48CB">
      <w:pPr>
        <w:jc w:val="both"/>
        <w:rPr>
          <w:rFonts w:ascii="Times New Roman" w:hAnsi="Times New Roman" w:cs="Times New Roman"/>
          <w:i/>
          <w:noProof/>
          <w:sz w:val="24"/>
        </w:rPr>
      </w:pPr>
      <w:r w:rsidRPr="0026188E">
        <w:rPr>
          <w:rFonts w:ascii="Times New Roman" w:hAnsi="Times New Roman" w:cs="Times New Roman"/>
          <w:i/>
          <w:noProof/>
          <w:sz w:val="24"/>
        </w:rPr>
        <w:t>Uzskaite</w:t>
      </w:r>
    </w:p>
    <w:p w:rsidR="000A0539" w:rsidRPr="0026188E" w:rsidRDefault="000A0539"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Atbrīvojums attiecībā uz uzskaites vai pagaidu uzglabāšanas saturu, kas paredzēts </w:t>
      </w:r>
      <w:r w:rsidRPr="0026188E">
        <w:rPr>
          <w:rFonts w:cs="Times New Roman"/>
          <w:i/>
        </w:rPr>
        <w:t>UCC DA</w:t>
      </w:r>
      <w:r w:rsidRPr="0026188E">
        <w:rPr>
          <w:rFonts w:cs="Times New Roman"/>
        </w:rPr>
        <w:t xml:space="preserve"> 116. panta 2. punktā, nav piešķirams gadījumā, kad preces tiek pārvietotas starp pagaidu uzglabāšanas vietām.</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34"/>
        </w:rPr>
      </w:pPr>
    </w:p>
    <w:p w:rsidR="00E6606B" w:rsidRPr="0026188E" w:rsidRDefault="00E6606B" w:rsidP="00D17C9D">
      <w:pPr>
        <w:pStyle w:val="Heading4"/>
        <w:rPr>
          <w:noProof/>
        </w:rPr>
      </w:pPr>
      <w:bookmarkStart w:id="75" w:name="_Toc478466731"/>
      <w:r w:rsidRPr="0026188E">
        <w:t>2.2. Citas muitas dienestu norādītas vai apstiprinātas vietas</w:t>
      </w:r>
      <w:bookmarkEnd w:id="75"/>
    </w:p>
    <w:p w:rsidR="00E6606B" w:rsidRPr="0026188E" w:rsidRDefault="00E6606B" w:rsidP="004B48CB">
      <w:pPr>
        <w:jc w:val="both"/>
        <w:rPr>
          <w:rFonts w:ascii="Times New Roman" w:eastAsia="Times New Roman" w:hAnsi="Times New Roman" w:cs="Times New Roman"/>
          <w:b/>
          <w:bCs/>
          <w:noProof/>
          <w:sz w:val="24"/>
          <w:szCs w:val="28"/>
        </w:rPr>
      </w:pPr>
    </w:p>
    <w:p w:rsidR="00E6606B" w:rsidRPr="0026188E" w:rsidRDefault="00E6606B" w:rsidP="000A0539">
      <w:pPr>
        <w:numPr>
          <w:ilvl w:val="3"/>
          <w:numId w:val="11"/>
        </w:numPr>
        <w:tabs>
          <w:tab w:val="left" w:pos="2636"/>
        </w:tabs>
        <w:ind w:left="1134" w:hanging="425"/>
        <w:jc w:val="both"/>
        <w:rPr>
          <w:rFonts w:ascii="Times New Roman" w:hAnsi="Times New Roman" w:cs="Times New Roman"/>
          <w:b/>
          <w:noProof/>
          <w:sz w:val="24"/>
        </w:rPr>
      </w:pPr>
      <w:r w:rsidRPr="0026188E">
        <w:rPr>
          <w:rFonts w:ascii="Times New Roman" w:hAnsi="Times New Roman" w:cs="Times New Roman"/>
          <w:b/>
          <w:noProof/>
          <w:sz w:val="24"/>
        </w:rPr>
        <w:t>Muitas dienestu apstiprinātas vietas</w:t>
      </w:r>
    </w:p>
    <w:p w:rsidR="000A0539" w:rsidRPr="0026188E" w:rsidRDefault="000A0539"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Muitas dienesti var apstiprināt vietas, kas tiks izmantotas pagaidu uzglabāšanai, pēc tās personas pieprasījuma, kura uzrāda preces muitai. Ja attiecībā uz šādu vietu izmantošanas pieteikumu nav noteiktas konkrētas datu prasības, muitas dienestiem ir jāpiemēro pēc to ieskatiem atbilstīgākās datu prasības, kurām tomēr ir pietiekami jānodrošina iespēja piemērot būtiskās tiesību normas.</w:t>
      </w:r>
    </w:p>
    <w:p w:rsidR="00E6606B" w:rsidRPr="0026188E" w:rsidRDefault="00E6606B" w:rsidP="004B48CB">
      <w:pPr>
        <w:jc w:val="both"/>
        <w:rPr>
          <w:rFonts w:ascii="Times New Roman" w:eastAsia="Times New Roman" w:hAnsi="Times New Roman" w:cs="Times New Roman"/>
          <w:noProof/>
          <w:sz w:val="24"/>
        </w:rPr>
      </w:pPr>
    </w:p>
    <w:p w:rsidR="00E6606B" w:rsidRPr="0026188E" w:rsidRDefault="00E6606B" w:rsidP="004B48CB">
      <w:pPr>
        <w:jc w:val="both"/>
        <w:rPr>
          <w:rFonts w:ascii="Times New Roman" w:hAnsi="Times New Roman" w:cs="Times New Roman"/>
          <w:i/>
          <w:noProof/>
          <w:sz w:val="24"/>
        </w:rPr>
      </w:pPr>
      <w:r w:rsidRPr="0026188E">
        <w:rPr>
          <w:rFonts w:ascii="Times New Roman" w:hAnsi="Times New Roman" w:cs="Times New Roman"/>
          <w:i/>
          <w:noProof/>
          <w:sz w:val="24"/>
        </w:rPr>
        <w:t>UCC 147. panta 1. punkts</w:t>
      </w:r>
    </w:p>
    <w:p w:rsidR="00E6606B" w:rsidRPr="0026188E" w:rsidRDefault="00E6606B" w:rsidP="004B48CB">
      <w:pPr>
        <w:jc w:val="both"/>
        <w:rPr>
          <w:rFonts w:ascii="Times New Roman" w:hAnsi="Times New Roman" w:cs="Times New Roman"/>
          <w:i/>
          <w:noProof/>
          <w:sz w:val="24"/>
        </w:rPr>
      </w:pPr>
      <w:r w:rsidRPr="0026188E">
        <w:rPr>
          <w:rFonts w:ascii="Times New Roman" w:hAnsi="Times New Roman" w:cs="Times New Roman"/>
          <w:i/>
          <w:noProof/>
          <w:sz w:val="24"/>
        </w:rPr>
        <w:t>UCC DA 115. panta 2. punkts</w:t>
      </w:r>
    </w:p>
    <w:p w:rsidR="00E6606B" w:rsidRPr="0026188E" w:rsidRDefault="00E6606B" w:rsidP="004B48CB">
      <w:pPr>
        <w:jc w:val="both"/>
        <w:rPr>
          <w:rFonts w:ascii="Times New Roman" w:eastAsia="Times New Roman" w:hAnsi="Times New Roman" w:cs="Times New Roman"/>
          <w:i/>
          <w:noProof/>
          <w:sz w:val="24"/>
          <w:szCs w:val="20"/>
        </w:rPr>
      </w:pPr>
    </w:p>
    <w:p w:rsidR="00E6606B" w:rsidRPr="0026188E" w:rsidRDefault="00E6606B" w:rsidP="004B48CB">
      <w:pPr>
        <w:pStyle w:val="BodyText"/>
        <w:ind w:left="0"/>
        <w:jc w:val="both"/>
        <w:rPr>
          <w:rFonts w:cs="Times New Roman"/>
          <w:noProof/>
        </w:rPr>
      </w:pPr>
      <w:r w:rsidRPr="0026188E">
        <w:rPr>
          <w:rFonts w:cs="Times New Roman"/>
        </w:rPr>
        <w:t>Šo iespēju var izmantot vienīgi gadījumā, ja muitas procedūra attiecībā uz precēm tiks piemērota dienā pēc to uzrādīšanas muitai. Tai ir jābūt nākamajai darba dienai. Turklāt jābūt izpildītiem arī šādiem nosacījumiem:</w:t>
      </w:r>
    </w:p>
    <w:p w:rsidR="000A0539" w:rsidRPr="0026188E" w:rsidRDefault="000A0539" w:rsidP="004B48CB">
      <w:pPr>
        <w:pStyle w:val="BodyText"/>
        <w:ind w:left="0"/>
        <w:jc w:val="both"/>
        <w:rPr>
          <w:rFonts w:cs="Times New Roman"/>
          <w:noProof/>
        </w:rPr>
      </w:pPr>
    </w:p>
    <w:p w:rsidR="00E6606B" w:rsidRPr="0026188E" w:rsidRDefault="00E6606B" w:rsidP="000A0539">
      <w:pPr>
        <w:pStyle w:val="BodyText"/>
        <w:numPr>
          <w:ilvl w:val="1"/>
          <w:numId w:val="9"/>
        </w:numPr>
        <w:tabs>
          <w:tab w:val="left" w:pos="1134"/>
        </w:tabs>
        <w:ind w:left="1134" w:hanging="425"/>
        <w:jc w:val="both"/>
        <w:rPr>
          <w:rFonts w:cs="Times New Roman"/>
          <w:noProof/>
        </w:rPr>
      </w:pPr>
      <w:r w:rsidRPr="0026188E">
        <w:rPr>
          <w:rFonts w:cs="Times New Roman"/>
        </w:rPr>
        <w:t>ja nav vispārēja galvojuma un ja vien muita nav norādījusi minēto vietu, ir izsniegts galvojums;</w:t>
      </w:r>
    </w:p>
    <w:p w:rsidR="00E6606B" w:rsidRPr="0026188E" w:rsidRDefault="00E6606B" w:rsidP="000A0539">
      <w:pPr>
        <w:pStyle w:val="BodyText"/>
        <w:numPr>
          <w:ilvl w:val="1"/>
          <w:numId w:val="9"/>
        </w:numPr>
        <w:tabs>
          <w:tab w:val="left" w:pos="1134"/>
        </w:tabs>
        <w:ind w:left="1134" w:hanging="425"/>
        <w:jc w:val="both"/>
        <w:rPr>
          <w:rFonts w:cs="Times New Roman"/>
          <w:noProof/>
        </w:rPr>
      </w:pPr>
      <w:r w:rsidRPr="0026188E">
        <w:rPr>
          <w:rFonts w:cs="Times New Roman"/>
        </w:rPr>
        <w:t>pagaidu uzglabāšanas procedūras turētājam ir jābūt ES reģistrētam uzņēmējam;</w:t>
      </w:r>
    </w:p>
    <w:p w:rsidR="00E6606B" w:rsidRPr="0026188E" w:rsidRDefault="00E6606B" w:rsidP="000A0539">
      <w:pPr>
        <w:pStyle w:val="BodyText"/>
        <w:numPr>
          <w:ilvl w:val="1"/>
          <w:numId w:val="9"/>
        </w:numPr>
        <w:tabs>
          <w:tab w:val="left" w:pos="1134"/>
        </w:tabs>
        <w:ind w:left="1134" w:hanging="425"/>
        <w:jc w:val="both"/>
        <w:rPr>
          <w:rFonts w:cs="Times New Roman"/>
          <w:noProof/>
        </w:rPr>
      </w:pPr>
      <w:r w:rsidRPr="0026188E">
        <w:rPr>
          <w:rFonts w:cs="Times New Roman"/>
        </w:rPr>
        <w:t>pagaidu uzglabāšanas procedūras turētājam ir jāpierāda darbības pienācīga veikšana.</w:t>
      </w:r>
    </w:p>
    <w:p w:rsidR="00E6606B" w:rsidRPr="0026188E" w:rsidRDefault="00E6606B" w:rsidP="004B48CB">
      <w:pPr>
        <w:jc w:val="both"/>
        <w:rPr>
          <w:rFonts w:ascii="Times New Roman" w:eastAsia="Times New Roman" w:hAnsi="Times New Roman" w:cs="Times New Roman"/>
          <w:noProof/>
          <w:sz w:val="24"/>
          <w:szCs w:val="28"/>
        </w:rPr>
      </w:pPr>
    </w:p>
    <w:p w:rsidR="000A0539" w:rsidRPr="0026188E" w:rsidRDefault="000A0539" w:rsidP="004B48CB">
      <w:pPr>
        <w:jc w:val="both"/>
        <w:rPr>
          <w:rFonts w:ascii="Times New Roman" w:eastAsia="Times New Roman" w:hAnsi="Times New Roman" w:cs="Times New Roman"/>
          <w:i/>
          <w:noProof/>
          <w:sz w:val="24"/>
          <w:szCs w:val="28"/>
        </w:rPr>
      </w:pPr>
      <w:r w:rsidRPr="0026188E">
        <w:rPr>
          <w:rFonts w:ascii="Times New Roman" w:hAnsi="Times New Roman" w:cs="Times New Roman"/>
          <w:i/>
          <w:noProof/>
          <w:sz w:val="24"/>
        </w:rPr>
        <w:t>UCC 148. panta 2. punkts</w:t>
      </w:r>
    </w:p>
    <w:p w:rsidR="000A0539" w:rsidRPr="0026188E" w:rsidRDefault="000A0539" w:rsidP="004B48CB">
      <w:pPr>
        <w:jc w:val="both"/>
        <w:rPr>
          <w:rFonts w:ascii="Times New Roman" w:eastAsia="Times New Roman" w:hAnsi="Times New Roman" w:cs="Times New Roman"/>
          <w:noProof/>
          <w:sz w:val="24"/>
          <w:szCs w:val="28"/>
        </w:rPr>
      </w:pPr>
    </w:p>
    <w:p w:rsidR="00E6606B" w:rsidRPr="0026188E" w:rsidRDefault="00E6606B" w:rsidP="004B48CB">
      <w:pPr>
        <w:pStyle w:val="BodyText"/>
        <w:ind w:left="0"/>
        <w:jc w:val="both"/>
        <w:rPr>
          <w:rFonts w:cs="Times New Roman"/>
          <w:noProof/>
        </w:rPr>
      </w:pPr>
      <w:r w:rsidRPr="0026188E">
        <w:rPr>
          <w:rFonts w:cs="Times New Roman"/>
          <w:i/>
        </w:rPr>
        <w:t>UCC</w:t>
      </w:r>
      <w:r w:rsidRPr="0026188E">
        <w:rPr>
          <w:rFonts w:cs="Times New Roman"/>
        </w:rPr>
        <w:t xml:space="preserve"> 139. pantā minētā vieta, kas apstiprināta preču uzrādīšanai, var būt tā pati vieta, kas apstiprināta preču uzglabāšanai, taču tā nav obligāta prasība.</w:t>
      </w:r>
    </w:p>
    <w:p w:rsidR="00E6606B" w:rsidRPr="0026188E" w:rsidRDefault="00E6606B" w:rsidP="004B48CB">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0A0539" w:rsidRPr="0026188E" w:rsidTr="000A0539">
        <w:tc>
          <w:tcPr>
            <w:tcW w:w="9281" w:type="dxa"/>
          </w:tcPr>
          <w:p w:rsidR="000A0539" w:rsidRPr="0026188E" w:rsidRDefault="000A0539" w:rsidP="000A0539">
            <w:pPr>
              <w:ind w:right="97"/>
              <w:jc w:val="both"/>
              <w:rPr>
                <w:rFonts w:ascii="Times New Roman" w:hAnsi="Times New Roman" w:cs="Times New Roman"/>
                <w:noProof/>
                <w:sz w:val="24"/>
              </w:rPr>
            </w:pPr>
            <w:r w:rsidRPr="0026188E">
              <w:rPr>
                <w:rFonts w:ascii="Times New Roman" w:hAnsi="Times New Roman" w:cs="Times New Roman"/>
                <w:i/>
                <w:noProof/>
                <w:sz w:val="24"/>
              </w:rPr>
              <w:lastRenderedPageBreak/>
              <w:t>Piemērs.</w:t>
            </w:r>
            <w:r w:rsidRPr="0026188E">
              <w:rPr>
                <w:rFonts w:ascii="Times New Roman" w:hAnsi="Times New Roman" w:cs="Times New Roman"/>
              </w:rPr>
              <w:t xml:space="preserve"> </w:t>
            </w:r>
            <w:r w:rsidRPr="0026188E">
              <w:rPr>
                <w:rFonts w:ascii="Times New Roman" w:hAnsi="Times New Roman" w:cs="Times New Roman"/>
                <w:noProof/>
                <w:sz w:val="24"/>
              </w:rPr>
              <w:t>Atzīts saņēmējs piesakās uz atļauju turēt preces pagaidu uzglabāšanā savās telpās. Šī atļauja atšķiras no atļaujas, ar kuru tiek piešķirts atzīta saņēmēja statuss. Vieta, kur tiks saņemtas preces, ir vieta, kuru muitas dienesti apstiprinājuši preču uzrādīšanai un pagaidu uzglabāšanai.</w:t>
            </w:r>
          </w:p>
        </w:tc>
      </w:tr>
    </w:tbl>
    <w:p w:rsidR="00E6606B" w:rsidRPr="0026188E" w:rsidRDefault="00E6606B" w:rsidP="004B48CB">
      <w:pPr>
        <w:jc w:val="both"/>
        <w:rPr>
          <w:rFonts w:ascii="Times New Roman" w:eastAsia="Times New Roman" w:hAnsi="Times New Roman" w:cs="Times New Roman"/>
          <w:noProof/>
          <w:sz w:val="24"/>
          <w:szCs w:val="20"/>
        </w:rPr>
      </w:pPr>
    </w:p>
    <w:p w:rsidR="00E6606B" w:rsidRPr="0026188E" w:rsidRDefault="00E6606B" w:rsidP="00916D9C">
      <w:pPr>
        <w:pStyle w:val="Heading4"/>
        <w:numPr>
          <w:ilvl w:val="2"/>
          <w:numId w:val="9"/>
        </w:numPr>
        <w:ind w:left="1134"/>
        <w:rPr>
          <w:noProof/>
        </w:rPr>
      </w:pPr>
      <w:bookmarkStart w:id="76" w:name="_Toc478466732"/>
      <w:r w:rsidRPr="0026188E">
        <w:t>Muitas dienestu norādītas vietas</w:t>
      </w:r>
      <w:bookmarkEnd w:id="76"/>
    </w:p>
    <w:p w:rsidR="00AC7518" w:rsidRPr="0026188E" w:rsidRDefault="00AC7518"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Muitas dienestu norādītas vietas ir vietas, kam muitas dienesti ir piešķīruši šādu statusu pēc saviem ieskatiem. Atšķirībā no vietām, kas apstiprinātas preču pagaidu uzglabāšanai, šajā gadījumā muitas dienestu atļauja nav nepieciešama.</w:t>
      </w:r>
    </w:p>
    <w:p w:rsidR="00E6606B" w:rsidRPr="0026188E" w:rsidRDefault="00E6606B" w:rsidP="004B48CB">
      <w:pPr>
        <w:jc w:val="both"/>
        <w:rPr>
          <w:rFonts w:ascii="Times New Roman" w:eastAsia="Times New Roman" w:hAnsi="Times New Roman" w:cs="Times New Roman"/>
          <w:noProof/>
          <w:sz w:val="24"/>
          <w:szCs w:val="28"/>
        </w:rPr>
      </w:pPr>
    </w:p>
    <w:p w:rsidR="00E6606B" w:rsidRPr="0026188E" w:rsidRDefault="00E6606B" w:rsidP="004B48CB">
      <w:pPr>
        <w:pStyle w:val="BodyText"/>
        <w:ind w:left="0"/>
        <w:jc w:val="both"/>
        <w:rPr>
          <w:rFonts w:cs="Times New Roman"/>
          <w:noProof/>
        </w:rPr>
      </w:pPr>
      <w:r w:rsidRPr="0026188E">
        <w:rPr>
          <w:rFonts w:cs="Times New Roman"/>
        </w:rPr>
        <w:t>Ja preču pagaidu uzglabāšana notiek muitas noliktavā, kuru muitas dienesti norādījuši pagaidu uzglabāšanas vajadzībām, attiecībā uz pagaidu uzglabāšanu nedrīkst pieprasīt galvojumu.</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34"/>
        </w:rPr>
      </w:pPr>
    </w:p>
    <w:p w:rsidR="00E6606B" w:rsidRPr="0026188E" w:rsidRDefault="00AC7518" w:rsidP="00916D9C">
      <w:pPr>
        <w:pStyle w:val="Heading5"/>
        <w:rPr>
          <w:noProof/>
        </w:rPr>
      </w:pPr>
      <w:bookmarkStart w:id="77" w:name="_Toc478466733"/>
      <w:r w:rsidRPr="0026188E">
        <w:t>3. Savienības un ārpussavienības preču uzglabāšana</w:t>
      </w:r>
      <w:bookmarkEnd w:id="77"/>
    </w:p>
    <w:p w:rsidR="00E6606B" w:rsidRPr="0026188E" w:rsidRDefault="00E6606B" w:rsidP="004B48CB">
      <w:pPr>
        <w:jc w:val="both"/>
        <w:rPr>
          <w:rFonts w:ascii="Times New Roman" w:eastAsia="Times New Roman" w:hAnsi="Times New Roman" w:cs="Times New Roman"/>
          <w:b/>
          <w:bCs/>
          <w:noProof/>
          <w:sz w:val="24"/>
          <w:szCs w:val="20"/>
        </w:rPr>
      </w:pPr>
    </w:p>
    <w:p w:rsidR="00E6606B" w:rsidRPr="0026188E" w:rsidRDefault="00E6606B" w:rsidP="004B48CB">
      <w:pPr>
        <w:jc w:val="both"/>
        <w:rPr>
          <w:rFonts w:ascii="Times New Roman" w:hAnsi="Times New Roman" w:cs="Times New Roman"/>
          <w:i/>
          <w:noProof/>
          <w:sz w:val="24"/>
        </w:rPr>
      </w:pPr>
      <w:r w:rsidRPr="0026188E">
        <w:rPr>
          <w:rFonts w:ascii="Times New Roman" w:hAnsi="Times New Roman" w:cs="Times New Roman"/>
          <w:i/>
          <w:noProof/>
          <w:sz w:val="24"/>
        </w:rPr>
        <w:t>UCC 148. panta 6. punkts</w:t>
      </w:r>
    </w:p>
    <w:p w:rsidR="00E6606B" w:rsidRPr="0026188E" w:rsidRDefault="00E6606B" w:rsidP="004B48CB">
      <w:pPr>
        <w:jc w:val="both"/>
        <w:rPr>
          <w:rFonts w:ascii="Times New Roman" w:eastAsia="Times New Roman" w:hAnsi="Times New Roman" w:cs="Times New Roman"/>
          <w:i/>
          <w:noProof/>
          <w:sz w:val="24"/>
          <w:szCs w:val="20"/>
        </w:rPr>
      </w:pPr>
    </w:p>
    <w:p w:rsidR="00E6606B" w:rsidRPr="0026188E" w:rsidRDefault="00E6606B" w:rsidP="00AC7518">
      <w:pPr>
        <w:pStyle w:val="BodyText"/>
        <w:ind w:left="0"/>
        <w:jc w:val="both"/>
        <w:rPr>
          <w:rFonts w:cs="Times New Roman"/>
          <w:noProof/>
        </w:rPr>
      </w:pPr>
      <w:r w:rsidRPr="0026188E">
        <w:rPr>
          <w:rFonts w:cs="Times New Roman"/>
        </w:rPr>
        <w:t>Vietā, kuru atļauts izmantot kā pagaidu uzglabāšanas vietu, Savienības preces drīkst uzglabāt kopā ar ārpussavienības precēm tikai tad, ja Savienības preces ir iespējams identificēt. Šāda identifikācija nav iespējama, ja, piemēram, ārpussavienības cukurs un Savienības cukurs tiek glabāts vienā tvertnē, jo šādā gadījumā būtu nepieciešama uzskaites nošķiršana, kura ir atļauta vienīgi muitas noliktavās.</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34"/>
        </w:rPr>
      </w:pPr>
    </w:p>
    <w:p w:rsidR="00E6606B" w:rsidRPr="0026188E" w:rsidRDefault="00AC7518" w:rsidP="00916D9C">
      <w:pPr>
        <w:pStyle w:val="Heading5"/>
        <w:rPr>
          <w:noProof/>
        </w:rPr>
      </w:pPr>
      <w:bookmarkStart w:id="78" w:name="_Toc478466734"/>
      <w:r w:rsidRPr="0026188E">
        <w:t>4. Preču pārvietošana starp pagaidu uzglabāšanas vietām</w:t>
      </w:r>
      <w:bookmarkEnd w:id="78"/>
    </w:p>
    <w:p w:rsidR="00AC7518" w:rsidRPr="0026188E" w:rsidRDefault="00AC7518" w:rsidP="00AC7518">
      <w:pPr>
        <w:tabs>
          <w:tab w:val="left" w:pos="477"/>
        </w:tabs>
        <w:rPr>
          <w:rFonts w:ascii="Times New Roman" w:hAnsi="Times New Roman" w:cs="Times New Roman"/>
          <w:b/>
          <w:noProof/>
          <w:sz w:val="24"/>
        </w:rPr>
      </w:pPr>
    </w:p>
    <w:p w:rsidR="00E6606B" w:rsidRPr="0026188E" w:rsidRDefault="00AC7518" w:rsidP="00916D9C">
      <w:pPr>
        <w:pStyle w:val="Heading4"/>
        <w:rPr>
          <w:noProof/>
        </w:rPr>
      </w:pPr>
      <w:bookmarkStart w:id="79" w:name="_Toc478466735"/>
      <w:r w:rsidRPr="0026188E">
        <w:rPr>
          <w:noProof/>
        </w:rPr>
        <w:t>4.1. Vispārēji noteikumi</w:t>
      </w:r>
      <w:bookmarkEnd w:id="79"/>
    </w:p>
    <w:p w:rsidR="00E6606B" w:rsidRPr="0026188E" w:rsidRDefault="00E6606B" w:rsidP="004B48CB">
      <w:pPr>
        <w:jc w:val="both"/>
        <w:rPr>
          <w:rFonts w:ascii="Times New Roman" w:eastAsia="Times New Roman" w:hAnsi="Times New Roman" w:cs="Times New Roman"/>
          <w:b/>
          <w:bCs/>
          <w:noProof/>
          <w:sz w:val="24"/>
          <w:szCs w:val="23"/>
        </w:rPr>
      </w:pPr>
    </w:p>
    <w:p w:rsidR="00AC7518" w:rsidRPr="0026188E" w:rsidRDefault="00AC7518" w:rsidP="004B48CB">
      <w:pPr>
        <w:jc w:val="both"/>
        <w:rPr>
          <w:rFonts w:ascii="Times New Roman" w:eastAsia="Times New Roman" w:hAnsi="Times New Roman" w:cs="Times New Roman"/>
          <w:bCs/>
          <w:i/>
          <w:noProof/>
          <w:sz w:val="24"/>
          <w:szCs w:val="23"/>
        </w:rPr>
      </w:pPr>
      <w:r w:rsidRPr="0026188E">
        <w:rPr>
          <w:rFonts w:ascii="Times New Roman" w:hAnsi="Times New Roman" w:cs="Times New Roman"/>
          <w:i/>
          <w:noProof/>
          <w:sz w:val="24"/>
        </w:rPr>
        <w:t>UCC 148. panta 5. punkts</w:t>
      </w:r>
    </w:p>
    <w:p w:rsidR="00AC7518" w:rsidRPr="0026188E" w:rsidRDefault="00AC7518" w:rsidP="004B48CB">
      <w:pPr>
        <w:jc w:val="both"/>
        <w:rPr>
          <w:rFonts w:ascii="Times New Roman" w:eastAsia="Times New Roman" w:hAnsi="Times New Roman" w:cs="Times New Roman"/>
          <w:b/>
          <w:bCs/>
          <w:noProof/>
          <w:sz w:val="24"/>
          <w:szCs w:val="23"/>
        </w:rPr>
      </w:pPr>
    </w:p>
    <w:p w:rsidR="00E6606B" w:rsidRPr="0026188E" w:rsidRDefault="00E6606B" w:rsidP="004B48CB">
      <w:pPr>
        <w:pStyle w:val="BodyText"/>
        <w:ind w:left="0" w:firstLine="2"/>
        <w:jc w:val="both"/>
        <w:rPr>
          <w:rFonts w:cs="Times New Roman"/>
          <w:noProof/>
        </w:rPr>
      </w:pPr>
      <w:r w:rsidRPr="0026188E">
        <w:rPr>
          <w:rFonts w:cs="Times New Roman"/>
          <w:i/>
        </w:rPr>
        <w:t>UCC</w:t>
      </w:r>
      <w:r w:rsidRPr="0026188E">
        <w:rPr>
          <w:rFonts w:cs="Times New Roman"/>
        </w:rPr>
        <w:t xml:space="preserve"> 148. panta 5. punkta a) apakšpunktā atļauta preču pārvietošana starp pagaidu uzglabāšanas vietām, kuras atrodas vienā dalībvalstī, un valsts elektronisko līdzekļu izmantošana šādas pārvietošanas izsekošanai.</w:t>
      </w:r>
    </w:p>
    <w:p w:rsidR="00AC7518" w:rsidRPr="0026188E" w:rsidRDefault="00AC7518" w:rsidP="004B48CB">
      <w:pPr>
        <w:pStyle w:val="BodyText"/>
        <w:ind w:left="0" w:firstLine="2"/>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i/>
        </w:rPr>
        <w:t>UCC IA</w:t>
      </w:r>
      <w:r w:rsidRPr="0026188E">
        <w:rPr>
          <w:rFonts w:cs="Times New Roman"/>
        </w:rPr>
        <w:t xml:space="preserve"> 193. pantā noteiktas visas prasības, kas jāizpilda, lai saņemtu atļauju pārvietot preces starp pagaidu uzglabāšanas vietām, kuras atrodas dažādās dalībvalstīs.</w:t>
      </w:r>
    </w:p>
    <w:p w:rsidR="00AC7518" w:rsidRPr="0026188E" w:rsidRDefault="00AC7518"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Šāda iespēja ir jānosaka tās pagaidu uzglabāšanas vietas darbības atļaujā, no kuras preces tiek pārvietotas. Atsevišķa atļauja attiecībā uz pašu pārvietošanu nav jāpieprasa.</w:t>
      </w:r>
    </w:p>
    <w:p w:rsidR="00E6606B" w:rsidRPr="0026188E" w:rsidRDefault="00E6606B" w:rsidP="004B48CB">
      <w:pPr>
        <w:jc w:val="both"/>
        <w:rPr>
          <w:rFonts w:ascii="Times New Roman" w:eastAsia="Times New Roman" w:hAnsi="Times New Roman" w:cs="Times New Roman"/>
          <w:noProof/>
          <w:sz w:val="24"/>
          <w:szCs w:val="23"/>
        </w:rPr>
      </w:pPr>
    </w:p>
    <w:p w:rsidR="00E6606B" w:rsidRPr="0026188E" w:rsidRDefault="00E6606B" w:rsidP="004B48CB">
      <w:pPr>
        <w:pStyle w:val="BodyText"/>
        <w:ind w:left="0"/>
        <w:jc w:val="both"/>
        <w:rPr>
          <w:rFonts w:cs="Times New Roman"/>
          <w:noProof/>
        </w:rPr>
      </w:pPr>
      <w:r w:rsidRPr="0026188E">
        <w:rPr>
          <w:rFonts w:cs="Times New Roman"/>
        </w:rPr>
        <w:t>Ja ir spēkā pagaidu uzglabāšanas vietas darbības atļauja un muitas dienesti apstiprina iespēju pārvietot preces starp pagaidu uzglabāšanas vietām, tad spēkā esošā atļauja ir jāgroza, lai norādītu tajā šādu apstiprinājumu.</w:t>
      </w:r>
    </w:p>
    <w:p w:rsidR="00E6606B" w:rsidRPr="0026188E" w:rsidRDefault="00E6606B" w:rsidP="004B48CB">
      <w:pPr>
        <w:jc w:val="both"/>
        <w:rPr>
          <w:rFonts w:ascii="Times New Roman" w:eastAsia="Times New Roman" w:hAnsi="Times New Roman" w:cs="Times New Roman"/>
          <w:noProof/>
          <w:sz w:val="24"/>
          <w:szCs w:val="23"/>
        </w:rPr>
      </w:pPr>
    </w:p>
    <w:p w:rsidR="00E6606B" w:rsidRPr="0026188E" w:rsidRDefault="00E6606B" w:rsidP="004B48CB">
      <w:pPr>
        <w:pStyle w:val="BodyText"/>
        <w:ind w:left="0"/>
        <w:jc w:val="both"/>
        <w:rPr>
          <w:rFonts w:cs="Times New Roman"/>
          <w:noProof/>
        </w:rPr>
      </w:pPr>
      <w:r w:rsidRPr="0026188E">
        <w:rPr>
          <w:rFonts w:cs="Times New Roman"/>
        </w:rPr>
        <w:t xml:space="preserve">Ja preces tiek pārvietotas starp pagaidu uzglabāšanas vietām, kas atrodas vairākās dalībvalstīs, kompetentajam muitas dienestam, kas atbildīgs par pagaidu uzglabāšanas vietu, no kuras preces tiek pārvietotas, ir jāapspriežas ar attiecīgajiem muitas dienestiem, lai pirms šādas pārvietošanas atļaušanas pārliecinātos par to, ka ir izpildīti visi nosacījumi. Pagaidu </w:t>
      </w:r>
      <w:r w:rsidRPr="0026188E">
        <w:rPr>
          <w:rFonts w:cs="Times New Roman"/>
        </w:rPr>
        <w:lastRenderedPageBreak/>
        <w:t>uzglabāšanas vietu izmantošanas atļaujā jāiekļauj atsauce uz lēmumu, kas pieņemts, pamatojoties uz šo apspriešanos, un datums, kad šis lēmums tika paziņots pieteikuma iesniedzējam.</w:t>
      </w:r>
    </w:p>
    <w:p w:rsidR="00AC7518" w:rsidRPr="0026188E" w:rsidRDefault="00AC7518"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Ieteicams paredzēt, ka muitas dienestu vienošanās gadījumā jauna atļauja nav nepieciešama.</w:t>
      </w:r>
    </w:p>
    <w:p w:rsidR="00E6606B" w:rsidRPr="0026188E" w:rsidRDefault="00E6606B" w:rsidP="004B48CB">
      <w:pPr>
        <w:jc w:val="both"/>
        <w:rPr>
          <w:rFonts w:ascii="Times New Roman" w:eastAsia="Times New Roman" w:hAnsi="Times New Roman" w:cs="Times New Roman"/>
          <w:noProof/>
          <w:sz w:val="24"/>
        </w:rPr>
      </w:pPr>
    </w:p>
    <w:p w:rsidR="00E6606B" w:rsidRPr="0026188E" w:rsidRDefault="00AC7518" w:rsidP="00D17C9D">
      <w:pPr>
        <w:pStyle w:val="Heading4"/>
        <w:rPr>
          <w:noProof/>
        </w:rPr>
      </w:pPr>
      <w:bookmarkStart w:id="80" w:name="_Toc478466736"/>
      <w:r w:rsidRPr="0026188E">
        <w:t>4.2. Gadījumi</w:t>
      </w:r>
      <w:bookmarkEnd w:id="80"/>
    </w:p>
    <w:p w:rsidR="00AC7518" w:rsidRPr="0026188E" w:rsidRDefault="00AC7518"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Pagaidu uzglabāšanā ievietotas preces var pārvietot starp pagaidu uzglabāšanas vietām turpmāk minētajos apstākļos.</w:t>
      </w:r>
    </w:p>
    <w:p w:rsidR="00E6606B" w:rsidRPr="0026188E" w:rsidRDefault="00E6606B" w:rsidP="004B48CB">
      <w:pPr>
        <w:jc w:val="both"/>
        <w:rPr>
          <w:rFonts w:ascii="Times New Roman" w:eastAsia="Times New Roman" w:hAnsi="Times New Roman" w:cs="Times New Roman"/>
          <w:noProof/>
          <w:sz w:val="24"/>
          <w:szCs w:val="20"/>
        </w:rPr>
      </w:pPr>
    </w:p>
    <w:p w:rsidR="00E6606B" w:rsidRPr="0026188E" w:rsidRDefault="00E6606B" w:rsidP="00AC7518">
      <w:pPr>
        <w:pStyle w:val="BodyText"/>
        <w:numPr>
          <w:ilvl w:val="2"/>
          <w:numId w:val="7"/>
        </w:numPr>
        <w:tabs>
          <w:tab w:val="left" w:pos="2616"/>
        </w:tabs>
        <w:ind w:left="1134" w:hanging="425"/>
        <w:jc w:val="both"/>
        <w:rPr>
          <w:rFonts w:cs="Times New Roman"/>
          <w:noProof/>
        </w:rPr>
      </w:pPr>
      <w:r w:rsidRPr="0026188E">
        <w:rPr>
          <w:rFonts w:cs="Times New Roman"/>
        </w:rPr>
        <w:t>Pagaidu uzglabāšanas vieta, no kuras preces tiek pārvietotas, un pagaidu uzglabāšanas vieta, uz kuru preces tiek pārvietotas, ir viena un tā paša muitas dienesta pārraudzībā. Parasti tas ir vienas dalībvalsts muitas dienests. Īpašos gadījumos, kad dalībvalstis ir panākušas vienošanos, viens un tas pats muitas dienests var uzraudzīt divās dalībvalstīs esošas pagaidu uzglabāšanas vietas. Atļaujas turētājs var būt viena un tā pati persona vai dažādas personas.</w:t>
      </w:r>
    </w:p>
    <w:p w:rsidR="00E6606B" w:rsidRPr="0026188E" w:rsidRDefault="00E6606B" w:rsidP="00AC7518">
      <w:pPr>
        <w:pStyle w:val="BodyText"/>
        <w:numPr>
          <w:ilvl w:val="2"/>
          <w:numId w:val="7"/>
        </w:numPr>
        <w:tabs>
          <w:tab w:val="left" w:pos="2616"/>
        </w:tabs>
        <w:ind w:left="1134" w:hanging="425"/>
        <w:jc w:val="both"/>
        <w:rPr>
          <w:rFonts w:cs="Times New Roman"/>
          <w:noProof/>
        </w:rPr>
      </w:pPr>
      <w:r w:rsidRPr="0026188E">
        <w:rPr>
          <w:rFonts w:cs="Times New Roman"/>
        </w:rPr>
        <w:t>Atzītajam uzņēmējam ir izsniegta pagaidu uzglabāšanas vietas darbības atļauja gan attiecībā uz to pagaidu uzglabāšanas vietu, no kuras preces tiek pārvietotas, gan attiecībā uz to, uz kuru preces tiek pārvietotas. Šīs pagaidu uzglabāšanas vietas var atrasties vienā vai divās dalībvalstīs un vienas vai divu dalībvalstu pārraudzībā.</w:t>
      </w:r>
    </w:p>
    <w:p w:rsidR="00E6606B" w:rsidRPr="0026188E" w:rsidRDefault="00E6606B" w:rsidP="00AC7518">
      <w:pPr>
        <w:pStyle w:val="BodyText"/>
        <w:numPr>
          <w:ilvl w:val="2"/>
          <w:numId w:val="7"/>
        </w:numPr>
        <w:tabs>
          <w:tab w:val="left" w:pos="2616"/>
        </w:tabs>
        <w:ind w:left="1134" w:hanging="425"/>
        <w:jc w:val="both"/>
        <w:rPr>
          <w:rFonts w:cs="Times New Roman"/>
          <w:noProof/>
        </w:rPr>
      </w:pPr>
      <w:r w:rsidRPr="0026188E">
        <w:rPr>
          <w:rFonts w:cs="Times New Roman"/>
        </w:rPr>
        <w:t xml:space="preserve">Attiecībā uz divām pagaidu uzglabāšanas vietām dažādām sabiedrībām izdotas dažādas atļaujas. Katram atļaujas turētājam ir </w:t>
      </w:r>
      <w:r w:rsidRPr="0026188E">
        <w:rPr>
          <w:rFonts w:cs="Times New Roman"/>
          <w:i/>
        </w:rPr>
        <w:t>AEOC</w:t>
      </w:r>
      <w:r w:rsidRPr="0026188E">
        <w:rPr>
          <w:rFonts w:cs="Times New Roman"/>
        </w:rPr>
        <w:t xml:space="preserve"> statuss. Preces var būt pārvietotas vienā dalībvalstī vai starp divām dalībvalstīm.</w:t>
      </w:r>
    </w:p>
    <w:p w:rsidR="00E6606B" w:rsidRPr="0026188E" w:rsidRDefault="00E6606B" w:rsidP="004B48CB">
      <w:pPr>
        <w:jc w:val="both"/>
        <w:rPr>
          <w:rFonts w:ascii="Times New Roman" w:eastAsia="Times New Roman" w:hAnsi="Times New Roman" w:cs="Times New Roman"/>
          <w:noProof/>
          <w:sz w:val="24"/>
          <w:szCs w:val="20"/>
        </w:rPr>
      </w:pPr>
    </w:p>
    <w:p w:rsidR="00E6606B" w:rsidRPr="0026188E" w:rsidRDefault="00E6606B" w:rsidP="004B48CB">
      <w:pPr>
        <w:pStyle w:val="BodyText"/>
        <w:ind w:left="0"/>
        <w:jc w:val="both"/>
        <w:rPr>
          <w:rFonts w:cs="Times New Roman"/>
          <w:noProof/>
        </w:rPr>
      </w:pPr>
      <w:r w:rsidRPr="0026188E">
        <w:rPr>
          <w:rFonts w:cs="Times New Roman"/>
        </w:rPr>
        <w:t>Preču pārvietošana starp pagaidu uzglabāšanas vietām atšķiras no preču pārvietošanas no pagaidu uzglabāšanas vietas uz muitas dienestu norādītu vietu.</w:t>
      </w:r>
    </w:p>
    <w:p w:rsidR="00E6606B" w:rsidRPr="0026188E" w:rsidRDefault="00E6606B" w:rsidP="004B48CB">
      <w:pPr>
        <w:jc w:val="both"/>
        <w:rPr>
          <w:rFonts w:ascii="Times New Roman" w:eastAsia="Times New Roman" w:hAnsi="Times New Roman" w:cs="Times New Roman"/>
          <w:noProof/>
          <w:sz w:val="24"/>
          <w:szCs w:val="2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1"/>
      </w:tblGrid>
      <w:tr w:rsidR="00AC7518" w:rsidRPr="0026188E" w:rsidTr="00AC7518">
        <w:tc>
          <w:tcPr>
            <w:tcW w:w="9281" w:type="dxa"/>
          </w:tcPr>
          <w:p w:rsidR="00AC7518" w:rsidRPr="0026188E" w:rsidRDefault="00AC7518" w:rsidP="00AC7518">
            <w:pPr>
              <w:spacing w:before="3" w:line="268" w:lineRule="exact"/>
              <w:ind w:right="415"/>
              <w:jc w:val="both"/>
              <w:rPr>
                <w:rFonts w:ascii="Times New Roman" w:eastAsia="Times New Roman" w:hAnsi="Times New Roman" w:cs="Times New Roman"/>
                <w:noProof/>
                <w:sz w:val="24"/>
                <w:szCs w:val="24"/>
              </w:rPr>
            </w:pPr>
            <w:r w:rsidRPr="0026188E">
              <w:rPr>
                <w:rFonts w:ascii="Times New Roman" w:hAnsi="Times New Roman" w:cs="Times New Roman"/>
                <w:i/>
                <w:noProof/>
                <w:sz w:val="24"/>
              </w:rPr>
              <w:t xml:space="preserve">Piemērs. </w:t>
            </w:r>
            <w:r w:rsidRPr="0026188E">
              <w:rPr>
                <w:rFonts w:ascii="Times New Roman" w:hAnsi="Times New Roman" w:cs="Times New Roman"/>
                <w:noProof/>
                <w:sz w:val="24"/>
              </w:rPr>
              <w:t>Jūras konteineru pārvietošana no pagaidu uzglabāšanas vietas uz skenēšanas vietu, kuras darbību nodrošina muitas dienests.</w:t>
            </w:r>
          </w:p>
        </w:tc>
      </w:tr>
    </w:tbl>
    <w:p w:rsidR="00E6606B" w:rsidRPr="0026188E" w:rsidRDefault="00E6606B" w:rsidP="004B48CB">
      <w:pPr>
        <w:jc w:val="both"/>
        <w:rPr>
          <w:rFonts w:ascii="Times New Roman" w:eastAsia="Times New Roman" w:hAnsi="Times New Roman" w:cs="Times New Roman"/>
          <w:noProof/>
          <w:sz w:val="24"/>
          <w:szCs w:val="17"/>
        </w:rPr>
      </w:pPr>
    </w:p>
    <w:p w:rsidR="00AC7518" w:rsidRPr="0026188E" w:rsidRDefault="00AC7518" w:rsidP="004B48CB">
      <w:pPr>
        <w:jc w:val="both"/>
        <w:rPr>
          <w:rFonts w:ascii="Times New Roman" w:eastAsia="Times New Roman" w:hAnsi="Times New Roman" w:cs="Times New Roman"/>
          <w:noProof/>
          <w:sz w:val="24"/>
          <w:szCs w:val="17"/>
        </w:rPr>
      </w:pPr>
    </w:p>
    <w:p w:rsidR="00E6606B" w:rsidRPr="0026188E" w:rsidRDefault="00AC7518" w:rsidP="00D17C9D">
      <w:pPr>
        <w:pStyle w:val="Heading4"/>
        <w:rPr>
          <w:noProof/>
        </w:rPr>
      </w:pPr>
      <w:bookmarkStart w:id="81" w:name="_Toc478466737"/>
      <w:r w:rsidRPr="0026188E">
        <w:t>4.3. Muitas uzraudzība</w:t>
      </w:r>
      <w:bookmarkEnd w:id="81"/>
    </w:p>
    <w:p w:rsidR="00E6606B" w:rsidRPr="0026188E" w:rsidRDefault="00E6606B" w:rsidP="004B48CB">
      <w:pPr>
        <w:jc w:val="both"/>
        <w:rPr>
          <w:rFonts w:ascii="Times New Roman" w:eastAsia="Times New Roman" w:hAnsi="Times New Roman" w:cs="Times New Roman"/>
          <w:b/>
          <w:bCs/>
          <w:noProof/>
          <w:sz w:val="24"/>
          <w:szCs w:val="21"/>
        </w:rPr>
      </w:pPr>
    </w:p>
    <w:p w:rsidR="00E6606B" w:rsidRPr="0026188E" w:rsidRDefault="00E6606B" w:rsidP="004B48CB">
      <w:pPr>
        <w:pStyle w:val="BodyText"/>
        <w:ind w:left="0"/>
        <w:jc w:val="both"/>
        <w:rPr>
          <w:rFonts w:cs="Times New Roman"/>
          <w:noProof/>
        </w:rPr>
      </w:pPr>
      <w:r w:rsidRPr="0026188E">
        <w:rPr>
          <w:rFonts w:cs="Times New Roman"/>
        </w:rPr>
        <w:t xml:space="preserve">Precēm, kuras tiek pārvietotas starp pagaidu uzglabāšanas vietām, jābūt norādītām tikai vienā </w:t>
      </w:r>
      <w:r w:rsidRPr="0026188E">
        <w:rPr>
          <w:rFonts w:cs="Times New Roman"/>
          <w:i/>
        </w:rPr>
        <w:t>TSD</w:t>
      </w:r>
      <w:r w:rsidRPr="0026188E">
        <w:rPr>
          <w:rFonts w:cs="Times New Roman"/>
        </w:rPr>
        <w:t>, kas iesniegta par to pagaidu uzglabāšanas vietu atbildīgajam muitas dienestam, no kuras preces izvestas.</w:t>
      </w:r>
    </w:p>
    <w:p w:rsidR="00E6606B" w:rsidRPr="0026188E" w:rsidRDefault="00E6606B" w:rsidP="004B48CB">
      <w:pPr>
        <w:jc w:val="both"/>
        <w:rPr>
          <w:rFonts w:ascii="Times New Roman" w:eastAsia="Times New Roman" w:hAnsi="Times New Roman" w:cs="Times New Roman"/>
          <w:noProof/>
          <w:sz w:val="24"/>
          <w:szCs w:val="21"/>
        </w:rPr>
      </w:pPr>
    </w:p>
    <w:p w:rsidR="00E6606B" w:rsidRPr="0026188E" w:rsidRDefault="00E6606B" w:rsidP="004B48CB">
      <w:pPr>
        <w:pStyle w:val="BodyText"/>
        <w:ind w:left="0"/>
        <w:jc w:val="both"/>
        <w:rPr>
          <w:rFonts w:cs="Times New Roman"/>
          <w:noProof/>
        </w:rPr>
      </w:pPr>
      <w:r w:rsidRPr="0026188E">
        <w:rPr>
          <w:rFonts w:cs="Times New Roman"/>
        </w:rPr>
        <w:t xml:space="preserve">Tās pagaidu uzglabāšanas vietas darbības atļaujas turētājs, uz kuru preces tiek pārvietotas, savos reģistros ievieto atsauci uz minēto </w:t>
      </w:r>
      <w:r w:rsidRPr="0026188E">
        <w:rPr>
          <w:rFonts w:cs="Times New Roman"/>
          <w:i/>
        </w:rPr>
        <w:t>TSD</w:t>
      </w:r>
      <w:r w:rsidRPr="0026188E">
        <w:rPr>
          <w:rFonts w:cs="Times New Roman"/>
        </w:rPr>
        <w:t>.</w:t>
      </w:r>
    </w:p>
    <w:p w:rsidR="00E6606B" w:rsidRPr="0026188E" w:rsidRDefault="00E6606B" w:rsidP="004B48CB">
      <w:pPr>
        <w:jc w:val="both"/>
        <w:rPr>
          <w:rFonts w:ascii="Times New Roman" w:eastAsia="Times New Roman" w:hAnsi="Times New Roman" w:cs="Times New Roman"/>
          <w:noProof/>
          <w:sz w:val="24"/>
          <w:szCs w:val="20"/>
        </w:rPr>
      </w:pPr>
    </w:p>
    <w:p w:rsidR="00E6606B" w:rsidRPr="0026188E" w:rsidRDefault="00E6606B" w:rsidP="004B48CB">
      <w:pPr>
        <w:pStyle w:val="BodyText"/>
        <w:ind w:left="0"/>
        <w:jc w:val="both"/>
        <w:rPr>
          <w:rFonts w:cs="Times New Roman"/>
          <w:noProof/>
        </w:rPr>
      </w:pPr>
      <w:r w:rsidRPr="0026188E">
        <w:rPr>
          <w:rFonts w:cs="Times New Roman"/>
        </w:rPr>
        <w:t>Muitas dienestiem apspriešanās procedūrā ieteicams vienoties par to, ka abu pagaidu uzglabāšanas vietu turētāji apmainās ar informāciju par precēm, lai tās būtu iespējams uzraudzīt pēc ievadīšanas tās pagaidu uzglabāšanas vietas reģistros, uz kuru preces pārvietotas.</w:t>
      </w:r>
    </w:p>
    <w:p w:rsidR="00AC7518" w:rsidRPr="0026188E" w:rsidRDefault="00AC7518" w:rsidP="004B48CB">
      <w:pPr>
        <w:pStyle w:val="BodyText"/>
        <w:ind w:left="0"/>
        <w:jc w:val="both"/>
        <w:rPr>
          <w:rFonts w:cs="Times New Roman"/>
          <w:noProof/>
        </w:rPr>
      </w:pPr>
    </w:p>
    <w:p w:rsidR="00916D9C" w:rsidRPr="0026188E" w:rsidRDefault="00916D9C" w:rsidP="004B48CB">
      <w:pPr>
        <w:pStyle w:val="BodyText"/>
        <w:ind w:left="0"/>
        <w:jc w:val="both"/>
        <w:rPr>
          <w:rFonts w:cs="Times New Roman"/>
          <w:noProof/>
        </w:rPr>
      </w:pPr>
    </w:p>
    <w:p w:rsidR="00E6606B" w:rsidRPr="0026188E" w:rsidRDefault="00AC7518" w:rsidP="00916D9C">
      <w:pPr>
        <w:pStyle w:val="Heading4"/>
        <w:keepNext/>
        <w:rPr>
          <w:noProof/>
        </w:rPr>
      </w:pPr>
      <w:bookmarkStart w:id="82" w:name="_Toc478466738"/>
      <w:r w:rsidRPr="0026188E">
        <w:lastRenderedPageBreak/>
        <w:t>4.4. Ilgums un termiņš</w:t>
      </w:r>
      <w:bookmarkEnd w:id="82"/>
    </w:p>
    <w:p w:rsidR="00E6606B" w:rsidRPr="0026188E" w:rsidRDefault="00E6606B" w:rsidP="00916D9C">
      <w:pPr>
        <w:keepNext/>
        <w:jc w:val="both"/>
        <w:rPr>
          <w:rFonts w:ascii="Times New Roman" w:eastAsia="Times New Roman" w:hAnsi="Times New Roman" w:cs="Times New Roman"/>
          <w:b/>
          <w:bCs/>
          <w:noProof/>
          <w:sz w:val="24"/>
          <w:szCs w:val="21"/>
        </w:rPr>
      </w:pPr>
    </w:p>
    <w:p w:rsidR="00E6606B" w:rsidRPr="0026188E" w:rsidRDefault="00E6606B" w:rsidP="00916D9C">
      <w:pPr>
        <w:pStyle w:val="BodyText"/>
        <w:keepNext/>
        <w:ind w:left="0"/>
        <w:jc w:val="both"/>
        <w:rPr>
          <w:rFonts w:cs="Times New Roman"/>
          <w:noProof/>
        </w:rPr>
      </w:pPr>
      <w:r w:rsidRPr="0026188E">
        <w:rPr>
          <w:rFonts w:cs="Times New Roman"/>
        </w:rPr>
        <w:t>Pagaidu uzglabāšanas laika atskaite netiek sākta no jauna pēc preču pārvietošanas uz otru pagaidu uzglabāšanas vietu. Pagaidu uzglabāšanas termiņš sākas brīdī, kad preces tiek uzrādītas kompetentajai muitas iestādei, kas atbildīga par pagaidu uzglabāšanas vietu, no kuras preces tiek pārvietotas, un pārvietošanas dēļ laika atskaite netiek pārtraukta. Jaunu pagaidu uzglabāšanas periodu varētu sākt attiecībā uz šādām precēm vienīgi tad, ja attiecībā uz tām būtu piemērota ārējā tranzīta procedūra.</w:t>
      </w:r>
    </w:p>
    <w:p w:rsidR="00E6606B" w:rsidRPr="0026188E" w:rsidRDefault="00E6606B" w:rsidP="004B48CB">
      <w:pPr>
        <w:jc w:val="both"/>
        <w:rPr>
          <w:rFonts w:ascii="Times New Roman" w:eastAsia="Times New Roman" w:hAnsi="Times New Roman" w:cs="Times New Roman"/>
          <w:noProof/>
          <w:sz w:val="24"/>
          <w:szCs w:val="20"/>
        </w:rPr>
      </w:pPr>
    </w:p>
    <w:p w:rsidR="00E6606B" w:rsidRPr="0026188E" w:rsidRDefault="00E6606B" w:rsidP="004B48CB">
      <w:pPr>
        <w:pStyle w:val="BodyText"/>
        <w:ind w:left="0"/>
        <w:jc w:val="both"/>
        <w:rPr>
          <w:rFonts w:cs="Times New Roman"/>
          <w:noProof/>
        </w:rPr>
      </w:pPr>
      <w:r w:rsidRPr="0026188E">
        <w:rPr>
          <w:rFonts w:cs="Times New Roman"/>
        </w:rPr>
        <w:t xml:space="preserve">Ja preces jau atrodas pagaidu uzglabāšanā, kad 2016. gada 1. maijā kļūst piemērojams </w:t>
      </w:r>
      <w:r w:rsidRPr="0026188E">
        <w:rPr>
          <w:rFonts w:cs="Times New Roman"/>
          <w:i/>
        </w:rPr>
        <w:t>UCC</w:t>
      </w:r>
      <w:r w:rsidRPr="0026188E">
        <w:rPr>
          <w:rFonts w:cs="Times New Roman"/>
        </w:rPr>
        <w:t>, tad pagaidu uzglabāšanas ilgums ir jāpagarina. Rezultātā tas nedrīkst pārsniegt pilnas 90 dienas.</w:t>
      </w:r>
    </w:p>
    <w:p w:rsidR="00E6606B" w:rsidRPr="0026188E" w:rsidRDefault="00E6606B" w:rsidP="004B48CB">
      <w:pPr>
        <w:jc w:val="both"/>
        <w:rPr>
          <w:rFonts w:ascii="Times New Roman" w:eastAsia="Times New Roman" w:hAnsi="Times New Roman" w:cs="Times New Roman"/>
          <w:noProof/>
          <w:sz w:val="24"/>
          <w:szCs w:val="20"/>
        </w:rPr>
      </w:pPr>
    </w:p>
    <w:p w:rsidR="00E6606B" w:rsidRPr="0026188E" w:rsidRDefault="00E6606B" w:rsidP="004B48CB">
      <w:pPr>
        <w:pStyle w:val="BodyText"/>
        <w:ind w:left="0"/>
        <w:jc w:val="both"/>
        <w:rPr>
          <w:rFonts w:cs="Times New Roman"/>
          <w:noProof/>
        </w:rPr>
      </w:pPr>
      <w:r w:rsidRPr="0026188E">
        <w:rPr>
          <w:rFonts w:cs="Times New Roman"/>
        </w:rPr>
        <w:t>Ja pagaidu uzglabāšanas perioda beigās attiecībā uz precēm netiek piemērota muitas procedūra vai preces netiek reeksportētas, rodas šādas sekas:</w:t>
      </w:r>
    </w:p>
    <w:p w:rsidR="00E6606B" w:rsidRPr="0026188E" w:rsidRDefault="00E6606B" w:rsidP="004B48CB">
      <w:pPr>
        <w:jc w:val="both"/>
        <w:rPr>
          <w:rFonts w:ascii="Times New Roman" w:eastAsia="Times New Roman" w:hAnsi="Times New Roman" w:cs="Times New Roman"/>
          <w:noProof/>
          <w:sz w:val="24"/>
          <w:szCs w:val="20"/>
        </w:rPr>
      </w:pPr>
    </w:p>
    <w:p w:rsidR="00E6606B" w:rsidRPr="0026188E" w:rsidRDefault="00E6606B" w:rsidP="00AC7518">
      <w:pPr>
        <w:pStyle w:val="BodyText"/>
        <w:numPr>
          <w:ilvl w:val="2"/>
          <w:numId w:val="6"/>
        </w:numPr>
        <w:tabs>
          <w:tab w:val="left" w:pos="2616"/>
        </w:tabs>
        <w:ind w:left="1134" w:hanging="425"/>
        <w:jc w:val="both"/>
        <w:rPr>
          <w:rFonts w:cs="Times New Roman"/>
          <w:noProof/>
        </w:rPr>
      </w:pPr>
      <w:r w:rsidRPr="0026188E">
        <w:rPr>
          <w:rFonts w:cs="Times New Roman"/>
        </w:rPr>
        <w:t xml:space="preserve">rodas muitas parāds atbilstīgi </w:t>
      </w:r>
      <w:r w:rsidRPr="0026188E">
        <w:rPr>
          <w:rFonts w:cs="Times New Roman"/>
          <w:i/>
        </w:rPr>
        <w:t>UCC</w:t>
      </w:r>
      <w:r w:rsidRPr="0026188E">
        <w:rPr>
          <w:rFonts w:cs="Times New Roman"/>
        </w:rPr>
        <w:t xml:space="preserve"> 79. pantam;</w:t>
      </w:r>
    </w:p>
    <w:p w:rsidR="00E6606B" w:rsidRPr="0026188E" w:rsidRDefault="00E6606B" w:rsidP="00AC7518">
      <w:pPr>
        <w:pStyle w:val="BodyText"/>
        <w:numPr>
          <w:ilvl w:val="2"/>
          <w:numId w:val="6"/>
        </w:numPr>
        <w:tabs>
          <w:tab w:val="left" w:pos="2616"/>
        </w:tabs>
        <w:ind w:left="1134" w:hanging="425"/>
        <w:jc w:val="both"/>
        <w:rPr>
          <w:rFonts w:cs="Times New Roman"/>
          <w:noProof/>
        </w:rPr>
      </w:pPr>
      <w:r w:rsidRPr="0026188E">
        <w:rPr>
          <w:rFonts w:cs="Times New Roman"/>
        </w:rPr>
        <w:t xml:space="preserve">muitas dienestiem ir jāveic pasākumi, lai atsavinātu preces saskaņā ar </w:t>
      </w:r>
      <w:r w:rsidRPr="0026188E">
        <w:rPr>
          <w:rFonts w:cs="Times New Roman"/>
          <w:i/>
        </w:rPr>
        <w:t>UCC</w:t>
      </w:r>
      <w:r w:rsidRPr="0026188E">
        <w:rPr>
          <w:rFonts w:cs="Times New Roman"/>
        </w:rPr>
        <w:t xml:space="preserve"> 197., 198. un 199. pantu.</w:t>
      </w:r>
    </w:p>
    <w:p w:rsidR="00E6606B" w:rsidRPr="0026188E" w:rsidRDefault="00E6606B" w:rsidP="004B48CB">
      <w:pPr>
        <w:jc w:val="both"/>
        <w:rPr>
          <w:rFonts w:ascii="Times New Roman" w:eastAsia="Times New Roman" w:hAnsi="Times New Roman" w:cs="Times New Roman"/>
          <w:noProof/>
          <w:sz w:val="24"/>
          <w:szCs w:val="20"/>
        </w:rPr>
      </w:pPr>
    </w:p>
    <w:p w:rsidR="00E6606B" w:rsidRPr="0026188E" w:rsidRDefault="00E6606B" w:rsidP="004B48CB">
      <w:pPr>
        <w:pStyle w:val="BodyText"/>
        <w:ind w:left="0"/>
        <w:jc w:val="both"/>
        <w:rPr>
          <w:rFonts w:cs="Times New Roman"/>
          <w:noProof/>
        </w:rPr>
      </w:pPr>
      <w:r w:rsidRPr="0026188E">
        <w:rPr>
          <w:rFonts w:cs="Times New Roman"/>
        </w:rPr>
        <w:t xml:space="preserve">Ja pēc tam, kad preces ievietotas pagaidu uzglabāšanā, attiecībā uz tām tiek piemērota ārējā tranzīta procedūra, pagaidu uzglabāšanas periods beidzas brīdī, kad tiek pieņemta muitas deklarācija par tranzītu. Pēc preču uzrādīšanas galamērķa muitas iestādei tās atkal tiek ievietotas pagaidu uzglabāšanā uz laiku, kas nepārsniedz 90 dienas. Ja tomēr preces tiek deklarētas ārējam tranzītam, taču faktiski netiek izvestas no uzglabāšanas vietas un netiek uzrādītas galamērķa muitas iestādei, jāpiemēro muitas parāds par pienākumu neizpildi atbilstīgi </w:t>
      </w:r>
      <w:r w:rsidRPr="0026188E">
        <w:rPr>
          <w:rFonts w:cs="Times New Roman"/>
          <w:i/>
        </w:rPr>
        <w:t>UCC</w:t>
      </w:r>
      <w:r w:rsidRPr="0026188E">
        <w:rPr>
          <w:rFonts w:cs="Times New Roman"/>
        </w:rPr>
        <w:t xml:space="preserve"> 79. pantam.</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AC7518" w:rsidP="00D17C9D">
      <w:pPr>
        <w:pStyle w:val="Heading4"/>
        <w:rPr>
          <w:noProof/>
        </w:rPr>
      </w:pPr>
      <w:bookmarkStart w:id="83" w:name="_Toc478466739"/>
      <w:r w:rsidRPr="0026188E">
        <w:t>4.5. Pagaidu uzglabāšanas vietu turētāju atbildība</w:t>
      </w:r>
      <w:bookmarkEnd w:id="83"/>
    </w:p>
    <w:p w:rsidR="00E6606B" w:rsidRPr="0026188E" w:rsidRDefault="00E6606B" w:rsidP="004B48CB">
      <w:pPr>
        <w:jc w:val="both"/>
        <w:rPr>
          <w:rFonts w:ascii="Times New Roman" w:eastAsia="Times New Roman" w:hAnsi="Times New Roman" w:cs="Times New Roman"/>
          <w:b/>
          <w:bCs/>
          <w:noProof/>
          <w:sz w:val="24"/>
          <w:szCs w:val="21"/>
        </w:rPr>
      </w:pPr>
    </w:p>
    <w:p w:rsidR="00E6606B" w:rsidRPr="0026188E" w:rsidRDefault="00E6606B" w:rsidP="004B48CB">
      <w:pPr>
        <w:pStyle w:val="BodyText"/>
        <w:ind w:left="0"/>
        <w:jc w:val="both"/>
        <w:rPr>
          <w:rFonts w:cs="Times New Roman"/>
          <w:noProof/>
        </w:rPr>
      </w:pPr>
      <w:r w:rsidRPr="0026188E">
        <w:rPr>
          <w:rFonts w:cs="Times New Roman"/>
        </w:rPr>
        <w:t>Pagaidu uzglabāšanas vietas turētāja atbildība beidzas brīdī, kad preces tiek ievadītas tās pagaidu uzglabāšanas vietas turētāja reģistros, uz kuru preces tiek pārvietotas. Pastāv iespēja, ka, kompetentajiem muitas dienestiem apspriežoties, tas tiek citādi norādīts atļaujā.</w:t>
      </w:r>
    </w:p>
    <w:p w:rsidR="00E6606B" w:rsidRPr="0026188E" w:rsidRDefault="00E6606B" w:rsidP="004B48CB">
      <w:pPr>
        <w:jc w:val="both"/>
        <w:rPr>
          <w:rFonts w:ascii="Times New Roman" w:eastAsia="Times New Roman" w:hAnsi="Times New Roman" w:cs="Times New Roman"/>
          <w:noProof/>
          <w:sz w:val="24"/>
          <w:szCs w:val="20"/>
        </w:rPr>
      </w:pPr>
    </w:p>
    <w:p w:rsidR="00E6606B" w:rsidRPr="0026188E" w:rsidRDefault="00E6606B" w:rsidP="004B48CB">
      <w:pPr>
        <w:pStyle w:val="BodyText"/>
        <w:ind w:left="0"/>
        <w:jc w:val="both"/>
        <w:rPr>
          <w:rFonts w:cs="Times New Roman"/>
          <w:noProof/>
        </w:rPr>
      </w:pPr>
      <w:r w:rsidRPr="0026188E">
        <w:rPr>
          <w:rFonts w:cs="Times New Roman"/>
        </w:rPr>
        <w:t xml:space="preserve">Ja tās pagaidu uzglabāšanas vietas turētājs, uz kuru preces tiek pārvietotas, vai tās pagaidu uzglabāšanas vietas turētājs, no kuras preces tiek pārvietotas, neizpilda prasību informēt to kompetento muitas iestādi, kas ir atbildīga par teritoriju, kur atrodas šī pagaidu uzglabāšanas vieta, un otras pagaidu uzturēšanas vietas turētāju, var rasties muitas parāds par pienākumu neizpildi atbilstīgi </w:t>
      </w:r>
      <w:r w:rsidRPr="0026188E">
        <w:rPr>
          <w:rFonts w:cs="Times New Roman"/>
          <w:i/>
        </w:rPr>
        <w:t>UCC</w:t>
      </w:r>
      <w:r w:rsidRPr="0026188E">
        <w:rPr>
          <w:rFonts w:cs="Times New Roman"/>
        </w:rPr>
        <w:t xml:space="preserve"> 79. pantam. Joprojām ir piemērojamas valstu tiesību aktos noteiktās sankcijas.</w:t>
      </w:r>
    </w:p>
    <w:p w:rsidR="00AC7518" w:rsidRPr="0026188E" w:rsidRDefault="00AC7518" w:rsidP="004B48CB">
      <w:pPr>
        <w:pStyle w:val="BodyText"/>
        <w:ind w:left="0"/>
        <w:jc w:val="both"/>
        <w:rPr>
          <w:rFonts w:cs="Times New Roman"/>
          <w:noProof/>
        </w:rPr>
      </w:pPr>
    </w:p>
    <w:p w:rsidR="00AC7518" w:rsidRPr="0026188E" w:rsidRDefault="00AC7518" w:rsidP="004B48CB">
      <w:pPr>
        <w:pStyle w:val="BodyText"/>
        <w:ind w:left="0"/>
        <w:jc w:val="both"/>
        <w:rPr>
          <w:rFonts w:cs="Times New Roman"/>
          <w:noProof/>
        </w:rPr>
      </w:pPr>
    </w:p>
    <w:p w:rsidR="00E6606B" w:rsidRPr="0026188E" w:rsidRDefault="00AC7518" w:rsidP="00D17C9D">
      <w:pPr>
        <w:pStyle w:val="Heading4"/>
        <w:rPr>
          <w:noProof/>
        </w:rPr>
      </w:pPr>
      <w:bookmarkStart w:id="84" w:name="_Toc478466740"/>
      <w:r w:rsidRPr="0026188E">
        <w:t>4.6. Informācijas apmaiņa</w:t>
      </w:r>
      <w:bookmarkEnd w:id="84"/>
    </w:p>
    <w:p w:rsidR="00E6606B" w:rsidRPr="0026188E" w:rsidRDefault="00E6606B" w:rsidP="004B48CB">
      <w:pPr>
        <w:jc w:val="both"/>
        <w:rPr>
          <w:rFonts w:ascii="Times New Roman" w:eastAsia="Times New Roman" w:hAnsi="Times New Roman" w:cs="Times New Roman"/>
          <w:b/>
          <w:bCs/>
          <w:noProof/>
          <w:sz w:val="24"/>
          <w:szCs w:val="21"/>
        </w:rPr>
      </w:pPr>
    </w:p>
    <w:p w:rsidR="00E6606B" w:rsidRPr="0026188E" w:rsidRDefault="00E6606B" w:rsidP="004B48CB">
      <w:pPr>
        <w:pStyle w:val="BodyText"/>
        <w:ind w:left="0"/>
        <w:jc w:val="both"/>
        <w:rPr>
          <w:rFonts w:cs="Times New Roman"/>
          <w:noProof/>
        </w:rPr>
      </w:pPr>
      <w:r w:rsidRPr="0026188E">
        <w:rPr>
          <w:rFonts w:cs="Times New Roman"/>
        </w:rPr>
        <w:t>Turpmākajā ilustrācijā attēlota informācijas apmaiņa, kas ir nepieciešama, kad preces tiek pārvietotas starp pagaidu uzglabāšanas vietām, kuras atrodas dažādu muitas iestāžu uzraudzībā.</w:t>
      </w:r>
    </w:p>
    <w:p w:rsidR="00E6606B" w:rsidRPr="0026188E" w:rsidRDefault="00E6606B" w:rsidP="004B48CB">
      <w:pPr>
        <w:jc w:val="both"/>
        <w:rPr>
          <w:rFonts w:ascii="Times New Roman" w:eastAsia="Times New Roman" w:hAnsi="Times New Roman" w:cs="Times New Roman"/>
          <w:noProof/>
          <w:sz w:val="24"/>
          <w:szCs w:val="20"/>
        </w:rPr>
      </w:pPr>
    </w:p>
    <w:p w:rsidR="00E6606B" w:rsidRPr="0026188E" w:rsidRDefault="00E6606B" w:rsidP="00916D9C">
      <w:pPr>
        <w:pStyle w:val="BodyText"/>
        <w:keepNext/>
        <w:ind w:left="0"/>
        <w:jc w:val="both"/>
        <w:rPr>
          <w:rFonts w:cs="Times New Roman"/>
          <w:noProof/>
        </w:rPr>
      </w:pPr>
      <w:r w:rsidRPr="0026188E">
        <w:rPr>
          <w:rFonts w:cs="Times New Roman"/>
        </w:rPr>
        <w:lastRenderedPageBreak/>
        <w:t>Katrā minētajā informācijas apmaiņā jāsniedz šāda informācija:</w:t>
      </w:r>
    </w:p>
    <w:p w:rsidR="00E6606B" w:rsidRPr="0026188E" w:rsidRDefault="00E6606B" w:rsidP="00916D9C">
      <w:pPr>
        <w:keepNext/>
        <w:jc w:val="both"/>
        <w:rPr>
          <w:rFonts w:ascii="Times New Roman" w:eastAsia="Times New Roman" w:hAnsi="Times New Roman" w:cs="Times New Roman"/>
          <w:noProof/>
          <w:sz w:val="24"/>
          <w:szCs w:val="21"/>
        </w:rPr>
      </w:pPr>
    </w:p>
    <w:p w:rsidR="00E6606B" w:rsidRPr="0026188E" w:rsidRDefault="00E6606B" w:rsidP="00916D9C">
      <w:pPr>
        <w:pStyle w:val="BodyText"/>
        <w:keepNext/>
        <w:numPr>
          <w:ilvl w:val="2"/>
          <w:numId w:val="6"/>
        </w:numPr>
        <w:tabs>
          <w:tab w:val="left" w:pos="2996"/>
        </w:tabs>
        <w:ind w:left="1134" w:hanging="425"/>
        <w:jc w:val="both"/>
        <w:rPr>
          <w:rFonts w:cs="Times New Roman"/>
          <w:noProof/>
        </w:rPr>
      </w:pPr>
      <w:r w:rsidRPr="0026188E">
        <w:rPr>
          <w:rFonts w:cs="Times New Roman"/>
          <w:i/>
        </w:rPr>
        <w:t>TSD</w:t>
      </w:r>
      <w:r w:rsidRPr="0026188E">
        <w:rPr>
          <w:rFonts w:cs="Times New Roman"/>
        </w:rPr>
        <w:t xml:space="preserve"> </w:t>
      </w:r>
      <w:r w:rsidRPr="0026188E">
        <w:rPr>
          <w:rFonts w:cs="Times New Roman"/>
          <w:i/>
        </w:rPr>
        <w:t>MRN</w:t>
      </w:r>
      <w:r w:rsidRPr="0026188E">
        <w:rPr>
          <w:rFonts w:cs="Times New Roman"/>
        </w:rPr>
        <w:t>; pārejas periodā var izmantot citu identifikatoru;</w:t>
      </w:r>
    </w:p>
    <w:p w:rsidR="00E6606B" w:rsidRPr="0026188E" w:rsidRDefault="00E6606B" w:rsidP="00AC7518">
      <w:pPr>
        <w:pStyle w:val="BodyText"/>
        <w:numPr>
          <w:ilvl w:val="2"/>
          <w:numId w:val="6"/>
        </w:numPr>
        <w:tabs>
          <w:tab w:val="left" w:pos="2996"/>
        </w:tabs>
        <w:ind w:left="1134" w:hanging="425"/>
        <w:jc w:val="both"/>
        <w:rPr>
          <w:rFonts w:cs="Times New Roman"/>
          <w:noProof/>
        </w:rPr>
      </w:pPr>
      <w:r w:rsidRPr="0026188E">
        <w:rPr>
          <w:rFonts w:cs="Times New Roman"/>
        </w:rPr>
        <w:t>diena, kad paredzēts pabeigt pagaidu uzglabāšanas pārvietojumu.</w:t>
      </w:r>
    </w:p>
    <w:p w:rsidR="00E6606B" w:rsidRPr="0026188E" w:rsidRDefault="00E6606B" w:rsidP="004B48CB">
      <w:pPr>
        <w:jc w:val="both"/>
        <w:rPr>
          <w:rFonts w:ascii="Times New Roman" w:eastAsia="Times New Roman" w:hAnsi="Times New Roman" w:cs="Times New Roman"/>
          <w:noProof/>
          <w:sz w:val="24"/>
          <w:szCs w:val="20"/>
        </w:rPr>
      </w:pPr>
    </w:p>
    <w:p w:rsidR="00916D9C" w:rsidRPr="0026188E" w:rsidRDefault="00916D9C" w:rsidP="00916D9C">
      <w:pPr>
        <w:jc w:val="center"/>
        <w:rPr>
          <w:rFonts w:ascii="Times New Roman" w:eastAsia="Times New Roman" w:hAnsi="Times New Roman" w:cs="Times New Roman"/>
          <w:noProof/>
          <w:sz w:val="24"/>
          <w:szCs w:val="20"/>
        </w:rPr>
      </w:pPr>
      <w:r w:rsidRPr="0026188E">
        <w:rPr>
          <w:rFonts w:ascii="Times New Roman" w:eastAsia="Times New Roman" w:hAnsi="Times New Roman" w:cs="Times New Roman"/>
          <w:noProof/>
          <w:sz w:val="24"/>
          <w:szCs w:val="20"/>
          <w:lang w:bidi="ar-SA"/>
        </w:rPr>
        <w:drawing>
          <wp:inline distT="0" distB="0" distL="0" distR="0" wp14:anchorId="090158BD" wp14:editId="13B61345">
            <wp:extent cx="5753100" cy="2600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2600325"/>
                    </a:xfrm>
                    <a:prstGeom prst="rect">
                      <a:avLst/>
                    </a:prstGeom>
                    <a:noFill/>
                    <a:ln>
                      <a:noFill/>
                    </a:ln>
                  </pic:spPr>
                </pic:pic>
              </a:graphicData>
            </a:graphic>
          </wp:inline>
        </w:drawing>
      </w:r>
    </w:p>
    <w:p w:rsidR="00916D9C" w:rsidRPr="0026188E" w:rsidRDefault="00916D9C" w:rsidP="004B48CB">
      <w:pPr>
        <w:jc w:val="both"/>
        <w:rPr>
          <w:rFonts w:ascii="Times New Roman" w:eastAsia="Times New Roman" w:hAnsi="Times New Roman" w:cs="Times New Roman"/>
          <w:noProof/>
          <w:sz w:val="24"/>
          <w:szCs w:val="20"/>
        </w:rPr>
      </w:pPr>
    </w:p>
    <w:p w:rsidR="00AC7518" w:rsidRPr="0026188E" w:rsidRDefault="00AC7518" w:rsidP="004B48CB">
      <w:pPr>
        <w:jc w:val="both"/>
        <w:rPr>
          <w:rFonts w:ascii="Times New Roman" w:eastAsia="Times New Roman" w:hAnsi="Times New Roman" w:cs="Times New Roman"/>
          <w:noProof/>
          <w:sz w:val="24"/>
          <w:szCs w:val="20"/>
        </w:rPr>
      </w:pPr>
    </w:p>
    <w:p w:rsidR="00E6606B" w:rsidRPr="0026188E" w:rsidRDefault="00E6606B" w:rsidP="00916D9C">
      <w:pPr>
        <w:pStyle w:val="Heading1"/>
        <w:rPr>
          <w:noProof/>
        </w:rPr>
      </w:pPr>
      <w:bookmarkStart w:id="85" w:name="_Toc478466741"/>
      <w:r w:rsidRPr="0026188E">
        <w:rPr>
          <w:noProof/>
        </w:rPr>
        <w:t>E DAĻA</w:t>
      </w:r>
      <w:bookmarkEnd w:id="85"/>
    </w:p>
    <w:p w:rsidR="00E6606B" w:rsidRPr="0026188E" w:rsidRDefault="00E6606B" w:rsidP="00916D9C">
      <w:pPr>
        <w:pStyle w:val="Heading1"/>
        <w:rPr>
          <w:noProof/>
        </w:rPr>
      </w:pPr>
      <w:bookmarkStart w:id="86" w:name="_Toc478466742"/>
      <w:r w:rsidRPr="0026188E">
        <w:rPr>
          <w:noProof/>
        </w:rPr>
        <w:t>MUITAS DEKLARĀCIJA</w:t>
      </w:r>
      <w:bookmarkEnd w:id="86"/>
    </w:p>
    <w:p w:rsidR="00E6606B" w:rsidRPr="0026188E" w:rsidRDefault="00E6606B" w:rsidP="004B48CB">
      <w:pPr>
        <w:jc w:val="both"/>
        <w:rPr>
          <w:rFonts w:ascii="Times New Roman" w:eastAsia="Cambria" w:hAnsi="Times New Roman" w:cs="Times New Roman"/>
          <w:b/>
          <w:bCs/>
          <w:noProof/>
          <w:sz w:val="24"/>
          <w:szCs w:val="32"/>
        </w:rPr>
      </w:pPr>
    </w:p>
    <w:p w:rsidR="00E6606B" w:rsidRPr="0026188E" w:rsidRDefault="00E6606B" w:rsidP="00916D9C">
      <w:pPr>
        <w:pStyle w:val="Heading2"/>
      </w:pPr>
      <w:bookmarkStart w:id="87" w:name="_Toc478466743"/>
      <w:r w:rsidRPr="0026188E">
        <w:t>JAUNIE ELEMENTI</w:t>
      </w:r>
      <w:bookmarkEnd w:id="87"/>
    </w:p>
    <w:p w:rsidR="00AC7518" w:rsidRPr="0026188E" w:rsidRDefault="00AC7518" w:rsidP="004B48CB">
      <w:pPr>
        <w:jc w:val="both"/>
        <w:rPr>
          <w:rFonts w:ascii="Times New Roman" w:eastAsia="Cambria" w:hAnsi="Times New Roman" w:cs="Times New Roman"/>
          <w:noProof/>
          <w:sz w:val="24"/>
          <w:szCs w:val="28"/>
        </w:rPr>
      </w:pPr>
    </w:p>
    <w:p w:rsidR="00E6606B" w:rsidRPr="0026188E" w:rsidRDefault="00E6606B" w:rsidP="00AC7518">
      <w:pPr>
        <w:pStyle w:val="BodyText"/>
        <w:numPr>
          <w:ilvl w:val="2"/>
          <w:numId w:val="6"/>
        </w:numPr>
        <w:tabs>
          <w:tab w:val="left" w:pos="2996"/>
        </w:tabs>
        <w:ind w:left="1134" w:hanging="425"/>
        <w:jc w:val="both"/>
        <w:rPr>
          <w:rFonts w:cs="Times New Roman"/>
          <w:noProof/>
        </w:rPr>
      </w:pPr>
      <w:r w:rsidRPr="0026188E">
        <w:rPr>
          <w:rFonts w:cs="Times New Roman"/>
        </w:rPr>
        <w:t>Standarta un vienkāršotas deklarācijas var arī iesniegt, veicot ierakstu deklarētāja reģistros.</w:t>
      </w:r>
    </w:p>
    <w:p w:rsidR="00E6606B" w:rsidRPr="0026188E" w:rsidRDefault="00E6606B" w:rsidP="00AC7518">
      <w:pPr>
        <w:pStyle w:val="BodyText"/>
        <w:numPr>
          <w:ilvl w:val="2"/>
          <w:numId w:val="6"/>
        </w:numPr>
        <w:tabs>
          <w:tab w:val="left" w:pos="2996"/>
        </w:tabs>
        <w:ind w:left="1134" w:hanging="425"/>
        <w:jc w:val="both"/>
        <w:rPr>
          <w:rFonts w:cs="Times New Roman"/>
          <w:noProof/>
        </w:rPr>
      </w:pPr>
      <w:r w:rsidRPr="0026188E">
        <w:rPr>
          <w:rFonts w:cs="Times New Roman"/>
        </w:rPr>
        <w:t>Muitas deklarācijas, izņemot deklarācijas, ko iesniedz mutiski vai ar kādu citu darbību, ir jāiesniedz elektroniski.</w:t>
      </w:r>
    </w:p>
    <w:p w:rsidR="00E6606B" w:rsidRPr="0026188E" w:rsidRDefault="00E6606B" w:rsidP="00AC7518">
      <w:pPr>
        <w:pStyle w:val="BodyText"/>
        <w:numPr>
          <w:ilvl w:val="2"/>
          <w:numId w:val="6"/>
        </w:numPr>
        <w:tabs>
          <w:tab w:val="left" w:pos="2996"/>
        </w:tabs>
        <w:ind w:left="1134" w:hanging="425"/>
        <w:jc w:val="both"/>
        <w:rPr>
          <w:rFonts w:cs="Times New Roman"/>
          <w:noProof/>
        </w:rPr>
      </w:pPr>
      <w:r w:rsidRPr="0026188E">
        <w:rPr>
          <w:rFonts w:cs="Times New Roman"/>
        </w:rPr>
        <w:t>Ierobežoti gadījumi, kad var izmantot papīra deklarācijas (sk. 1. iedaļu).</w:t>
      </w:r>
    </w:p>
    <w:p w:rsidR="00E6606B" w:rsidRPr="0026188E" w:rsidRDefault="00E6606B" w:rsidP="00AC7518">
      <w:pPr>
        <w:pStyle w:val="BodyText"/>
        <w:numPr>
          <w:ilvl w:val="2"/>
          <w:numId w:val="6"/>
        </w:numPr>
        <w:tabs>
          <w:tab w:val="left" w:pos="2996"/>
        </w:tabs>
        <w:ind w:left="1134" w:hanging="425"/>
        <w:jc w:val="both"/>
        <w:rPr>
          <w:rFonts w:cs="Times New Roman"/>
          <w:noProof/>
        </w:rPr>
      </w:pPr>
      <w:r w:rsidRPr="0026188E">
        <w:rPr>
          <w:rFonts w:cs="Times New Roman"/>
        </w:rPr>
        <w:t>Izmaiņas attiecībā uz gadījumiem, kad deklarāciju var iesniegt ar kādu citu darbību (sk. 2. iedaļu).</w:t>
      </w:r>
    </w:p>
    <w:p w:rsidR="00E6606B" w:rsidRPr="0026188E" w:rsidRDefault="00E6606B" w:rsidP="00AC7518">
      <w:pPr>
        <w:pStyle w:val="BodyText"/>
        <w:numPr>
          <w:ilvl w:val="2"/>
          <w:numId w:val="6"/>
        </w:numPr>
        <w:tabs>
          <w:tab w:val="left" w:pos="2996"/>
        </w:tabs>
        <w:ind w:left="1134" w:hanging="425"/>
        <w:jc w:val="both"/>
        <w:rPr>
          <w:rFonts w:cs="Times New Roman"/>
          <w:noProof/>
        </w:rPr>
      </w:pPr>
      <w:r w:rsidRPr="0026188E">
        <w:rPr>
          <w:rFonts w:cs="Times New Roman"/>
        </w:rPr>
        <w:t>Izmaiņas attiecībā uz gadījumiem, kad deklarācijas var iesniegt mutiski (sk. 3. iedaļu).</w:t>
      </w:r>
    </w:p>
    <w:p w:rsidR="00E6606B" w:rsidRPr="0026188E" w:rsidRDefault="00E6606B" w:rsidP="00AC7518">
      <w:pPr>
        <w:pStyle w:val="BodyText"/>
        <w:numPr>
          <w:ilvl w:val="2"/>
          <w:numId w:val="6"/>
        </w:numPr>
        <w:tabs>
          <w:tab w:val="left" w:pos="2996"/>
        </w:tabs>
        <w:ind w:left="1134" w:hanging="425"/>
        <w:jc w:val="both"/>
        <w:rPr>
          <w:rFonts w:cs="Times New Roman"/>
          <w:noProof/>
        </w:rPr>
      </w:pPr>
      <w:r w:rsidRPr="0026188E">
        <w:rPr>
          <w:rFonts w:cs="Times New Roman"/>
        </w:rPr>
        <w:t>Jauni noteikumi attiecībā uz muitas deklarācijas iesniegšanu pirms preču uzrādīšanas muitai (sk. 5. iedaļu).</w:t>
      </w:r>
    </w:p>
    <w:p w:rsidR="00E6606B" w:rsidRPr="0026188E" w:rsidRDefault="00E6606B" w:rsidP="00AC7518">
      <w:pPr>
        <w:pStyle w:val="BodyText"/>
        <w:numPr>
          <w:ilvl w:val="2"/>
          <w:numId w:val="6"/>
        </w:numPr>
        <w:tabs>
          <w:tab w:val="left" w:pos="2996"/>
        </w:tabs>
        <w:ind w:left="1134" w:hanging="425"/>
        <w:jc w:val="both"/>
        <w:rPr>
          <w:rFonts w:cs="Times New Roman"/>
          <w:noProof/>
        </w:rPr>
      </w:pPr>
      <w:r w:rsidRPr="0026188E">
        <w:rPr>
          <w:rFonts w:cs="Times New Roman"/>
        </w:rPr>
        <w:t>Jauna deklarācija attiecībā uz pasta sūtījumiem ar samazinātu datu kopu (sk. 6. iedaļu).</w:t>
      </w:r>
    </w:p>
    <w:p w:rsidR="00E6606B" w:rsidRPr="0026188E" w:rsidRDefault="00E6606B" w:rsidP="004B48CB">
      <w:pPr>
        <w:jc w:val="both"/>
        <w:rPr>
          <w:rFonts w:ascii="Times New Roman" w:eastAsia="Times New Roman" w:hAnsi="Times New Roman" w:cs="Times New Roman"/>
          <w:noProof/>
          <w:sz w:val="24"/>
          <w:szCs w:val="20"/>
        </w:rPr>
      </w:pPr>
    </w:p>
    <w:p w:rsidR="00E6606B" w:rsidRPr="0026188E" w:rsidRDefault="00E6606B" w:rsidP="004B48CB">
      <w:pPr>
        <w:jc w:val="both"/>
        <w:rPr>
          <w:rFonts w:ascii="Times New Roman" w:eastAsia="Times New Roman" w:hAnsi="Times New Roman" w:cs="Times New Roman"/>
          <w:i/>
          <w:noProof/>
          <w:sz w:val="24"/>
          <w:szCs w:val="20"/>
        </w:rPr>
      </w:pPr>
    </w:p>
    <w:p w:rsidR="00E6606B" w:rsidRPr="0026188E" w:rsidRDefault="00E6606B" w:rsidP="00916D9C">
      <w:pPr>
        <w:pStyle w:val="Heading2"/>
      </w:pPr>
      <w:bookmarkStart w:id="88" w:name="_Toc478466744"/>
      <w:r w:rsidRPr="0026188E">
        <w:t>PĀREJAS PASĀKUMI</w:t>
      </w:r>
      <w:bookmarkEnd w:id="88"/>
    </w:p>
    <w:p w:rsidR="00916D9C" w:rsidRPr="0026188E" w:rsidRDefault="00916D9C" w:rsidP="004B48CB">
      <w:pPr>
        <w:jc w:val="both"/>
        <w:rPr>
          <w:rFonts w:ascii="Times New Roman" w:eastAsia="Cambria" w:hAnsi="Times New Roman" w:cs="Times New Roman"/>
          <w:noProof/>
          <w:sz w:val="24"/>
          <w:szCs w:val="28"/>
        </w:rPr>
      </w:pPr>
    </w:p>
    <w:p w:rsidR="00916D9C" w:rsidRPr="0026188E" w:rsidRDefault="00916D9C" w:rsidP="00916D9C">
      <w:pPr>
        <w:jc w:val="both"/>
        <w:rPr>
          <w:rFonts w:ascii="Times New Roman" w:hAnsi="Times New Roman" w:cs="Times New Roman"/>
          <w:i/>
          <w:noProof/>
          <w:sz w:val="24"/>
        </w:rPr>
      </w:pPr>
      <w:r w:rsidRPr="0026188E">
        <w:rPr>
          <w:rFonts w:ascii="Times New Roman" w:hAnsi="Times New Roman" w:cs="Times New Roman"/>
          <w:i/>
          <w:noProof/>
          <w:sz w:val="24"/>
        </w:rPr>
        <w:t>TDA 14. pants</w:t>
      </w:r>
    </w:p>
    <w:p w:rsidR="00AC7518" w:rsidRPr="0026188E" w:rsidRDefault="00AC7518" w:rsidP="004B48CB">
      <w:pPr>
        <w:pStyle w:val="BodyText"/>
        <w:ind w:left="0" w:firstLine="2"/>
        <w:jc w:val="both"/>
        <w:rPr>
          <w:rFonts w:cs="Times New Roman"/>
          <w:noProof/>
        </w:rPr>
      </w:pPr>
    </w:p>
    <w:p w:rsidR="00E6606B" w:rsidRPr="0026188E" w:rsidRDefault="00E6606B" w:rsidP="004B48CB">
      <w:pPr>
        <w:pStyle w:val="BodyText"/>
        <w:ind w:left="0" w:firstLine="2"/>
        <w:jc w:val="both"/>
        <w:rPr>
          <w:rFonts w:cs="Times New Roman"/>
          <w:noProof/>
        </w:rPr>
      </w:pPr>
      <w:r w:rsidRPr="0026188E">
        <w:rPr>
          <w:rFonts w:cs="Times New Roman"/>
        </w:rPr>
        <w:t>Pārejas pasākumi tiek piemēroti līdz valstu importa sistēmu atjaunināšanas beigu datumiem un attiecas uz:</w:t>
      </w:r>
    </w:p>
    <w:p w:rsidR="00AC7518" w:rsidRPr="0026188E" w:rsidRDefault="00AC7518" w:rsidP="004B48CB">
      <w:pPr>
        <w:pStyle w:val="BodyText"/>
        <w:ind w:left="0" w:firstLine="2"/>
        <w:jc w:val="both"/>
        <w:rPr>
          <w:rFonts w:cs="Times New Roman"/>
          <w:noProof/>
        </w:rPr>
      </w:pPr>
    </w:p>
    <w:p w:rsidR="00E6606B" w:rsidRPr="0026188E" w:rsidRDefault="00E6606B" w:rsidP="00AC7518">
      <w:pPr>
        <w:pStyle w:val="BodyText"/>
        <w:numPr>
          <w:ilvl w:val="2"/>
          <w:numId w:val="8"/>
        </w:numPr>
        <w:tabs>
          <w:tab w:val="left" w:pos="1134"/>
        </w:tabs>
        <w:ind w:left="1134" w:hanging="425"/>
        <w:jc w:val="both"/>
        <w:rPr>
          <w:rFonts w:cs="Times New Roman"/>
          <w:noProof/>
        </w:rPr>
      </w:pPr>
      <w:r w:rsidRPr="0026188E">
        <w:rPr>
          <w:rFonts w:cs="Times New Roman"/>
        </w:rPr>
        <w:t>iespēju dalībvalstīm atļaut iesniegt muitas deklarācijas laišanai brīvā apgrozībā, izmantojot citus līdzekļus, kas nav elektroniski līdzekļi (sk. 1. iedaļu);</w:t>
      </w:r>
    </w:p>
    <w:p w:rsidR="00E6606B" w:rsidRPr="0026188E" w:rsidRDefault="00E6606B" w:rsidP="00AC7518">
      <w:pPr>
        <w:pStyle w:val="BodyText"/>
        <w:numPr>
          <w:ilvl w:val="2"/>
          <w:numId w:val="8"/>
        </w:numPr>
        <w:tabs>
          <w:tab w:val="left" w:pos="1134"/>
        </w:tabs>
        <w:ind w:left="1134" w:hanging="425"/>
        <w:jc w:val="both"/>
        <w:rPr>
          <w:rFonts w:cs="Times New Roman"/>
          <w:noProof/>
        </w:rPr>
      </w:pPr>
      <w:r w:rsidRPr="0026188E">
        <w:rPr>
          <w:rFonts w:cs="Times New Roman"/>
        </w:rPr>
        <w:lastRenderedPageBreak/>
        <w:t>iespēju preces, kuru patiesā vērtība nepārsniedz 22 EUR, deklarēt ar kādu citu darbību (sk. 1. iedaļu);</w:t>
      </w:r>
    </w:p>
    <w:p w:rsidR="00E6606B" w:rsidRPr="0026188E" w:rsidRDefault="00E6606B" w:rsidP="00AC7518">
      <w:pPr>
        <w:pStyle w:val="BodyText"/>
        <w:numPr>
          <w:ilvl w:val="2"/>
          <w:numId w:val="8"/>
        </w:numPr>
        <w:tabs>
          <w:tab w:val="left" w:pos="1134"/>
        </w:tabs>
        <w:ind w:left="1134" w:hanging="425"/>
        <w:jc w:val="both"/>
        <w:rPr>
          <w:rFonts w:cs="Times New Roman"/>
          <w:noProof/>
        </w:rPr>
      </w:pPr>
      <w:r w:rsidRPr="0026188E">
        <w:rPr>
          <w:rFonts w:cs="Times New Roman"/>
        </w:rPr>
        <w:t xml:space="preserve">precēm pasta sūtījumos, kuri tiek pārvietoti saskaņā ar noteikumiem, kas pieņemti, pamatojoties uz </w:t>
      </w:r>
      <w:r w:rsidRPr="0026188E">
        <w:rPr>
          <w:rFonts w:cs="Times New Roman"/>
          <w:i/>
        </w:rPr>
        <w:t>UPU</w:t>
      </w:r>
      <w:r w:rsidRPr="0026188E">
        <w:rPr>
          <w:rFonts w:cs="Times New Roman"/>
        </w:rPr>
        <w:t xml:space="preserve"> dokumentiem (sk. 1. iedaļu);</w:t>
      </w:r>
    </w:p>
    <w:p w:rsidR="00E6606B" w:rsidRPr="0026188E" w:rsidRDefault="00E6606B" w:rsidP="00AC7518">
      <w:pPr>
        <w:pStyle w:val="BodyText"/>
        <w:numPr>
          <w:ilvl w:val="2"/>
          <w:numId w:val="8"/>
        </w:numPr>
        <w:tabs>
          <w:tab w:val="left" w:pos="1134"/>
        </w:tabs>
        <w:ind w:left="1134" w:hanging="425"/>
        <w:jc w:val="both"/>
        <w:rPr>
          <w:rFonts w:cs="Times New Roman"/>
          <w:noProof/>
        </w:rPr>
      </w:pPr>
      <w:r w:rsidRPr="0026188E">
        <w:rPr>
          <w:rFonts w:cs="Times New Roman"/>
        </w:rPr>
        <w:t>muitas deklarācijas iesniegšanu pirms preču uzrādīšanas (sk. 5. iedaļu).</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19"/>
        </w:rPr>
      </w:pPr>
    </w:p>
    <w:p w:rsidR="00E6606B" w:rsidRPr="0026188E" w:rsidRDefault="00AC7518" w:rsidP="00D17C9D">
      <w:pPr>
        <w:pStyle w:val="Heading4"/>
        <w:rPr>
          <w:noProof/>
        </w:rPr>
      </w:pPr>
      <w:bookmarkStart w:id="89" w:name="_Toc478466745"/>
      <w:r w:rsidRPr="0026188E">
        <w:t>1. Muitas deklarācijas iesniegšana</w:t>
      </w:r>
      <w:bookmarkEnd w:id="89"/>
    </w:p>
    <w:p w:rsidR="00AC7518" w:rsidRPr="0026188E" w:rsidRDefault="00AC7518" w:rsidP="004B48CB">
      <w:pPr>
        <w:pStyle w:val="BodyText"/>
        <w:ind w:left="0" w:hanging="3"/>
        <w:jc w:val="both"/>
        <w:rPr>
          <w:rFonts w:cs="Times New Roman"/>
          <w:noProof/>
        </w:rPr>
      </w:pPr>
    </w:p>
    <w:p w:rsidR="00AC7518" w:rsidRPr="0026188E" w:rsidRDefault="00AC7518" w:rsidP="004B48CB">
      <w:pPr>
        <w:pStyle w:val="BodyText"/>
        <w:ind w:left="0" w:hanging="3"/>
        <w:jc w:val="both"/>
        <w:rPr>
          <w:rFonts w:cs="Times New Roman"/>
          <w:i/>
          <w:noProof/>
        </w:rPr>
      </w:pPr>
      <w:r w:rsidRPr="0026188E">
        <w:rPr>
          <w:rFonts w:cs="Times New Roman"/>
          <w:i/>
          <w:noProof/>
        </w:rPr>
        <w:t>TDA 14. pants un UCC DA 2. panta 4. punkts</w:t>
      </w:r>
    </w:p>
    <w:p w:rsidR="00AC7518" w:rsidRPr="0026188E" w:rsidRDefault="00AC7518" w:rsidP="004B48CB">
      <w:pPr>
        <w:pStyle w:val="BodyText"/>
        <w:ind w:left="0" w:hanging="3"/>
        <w:jc w:val="both"/>
        <w:rPr>
          <w:rFonts w:cs="Times New Roman"/>
          <w:noProof/>
        </w:rPr>
      </w:pPr>
    </w:p>
    <w:p w:rsidR="00E6606B" w:rsidRPr="0026188E" w:rsidRDefault="00E6606B" w:rsidP="004B48CB">
      <w:pPr>
        <w:pStyle w:val="BodyText"/>
        <w:ind w:left="0" w:hanging="3"/>
        <w:jc w:val="both"/>
        <w:rPr>
          <w:rFonts w:cs="Times New Roman"/>
          <w:noProof/>
        </w:rPr>
      </w:pPr>
      <w:r w:rsidRPr="0026188E">
        <w:rPr>
          <w:rFonts w:cs="Times New Roman"/>
        </w:rPr>
        <w:t>Vispārējs noteikums paredz, ka vienotā administratīvā dokumenta vietā tiek iesniegta elektroniska deklarācija.</w:t>
      </w:r>
    </w:p>
    <w:p w:rsidR="00AC7518" w:rsidRPr="0026188E" w:rsidRDefault="00AC7518" w:rsidP="004B48CB">
      <w:pPr>
        <w:pStyle w:val="BodyText"/>
        <w:ind w:left="0" w:hanging="3"/>
        <w:jc w:val="both"/>
        <w:rPr>
          <w:rFonts w:cs="Times New Roman"/>
          <w:noProof/>
        </w:rPr>
      </w:pPr>
    </w:p>
    <w:p w:rsidR="00E6606B" w:rsidRPr="0026188E" w:rsidRDefault="00E6606B" w:rsidP="004B48CB">
      <w:pPr>
        <w:pStyle w:val="BodyText"/>
        <w:ind w:left="0" w:firstLine="2"/>
        <w:jc w:val="both"/>
        <w:rPr>
          <w:rFonts w:cs="Times New Roman"/>
          <w:noProof/>
        </w:rPr>
      </w:pPr>
      <w:r w:rsidRPr="0026188E">
        <w:rPr>
          <w:rFonts w:cs="Times New Roman"/>
        </w:rPr>
        <w:t xml:space="preserve">Tomēr pārejas periodā, līdz attiecīgo IT sistēmu atjaunināšanai un ieviešanai, dalībvalstis var atļaut muitas deklarāciju par laišanu brīvā apgrozībā iesniegt, izmantojot citus līdzekļus, nevis elektroniski. Šajā gadījumā tiek atlikta </w:t>
      </w:r>
      <w:r w:rsidRPr="0026188E">
        <w:rPr>
          <w:rFonts w:cs="Times New Roman"/>
          <w:i/>
        </w:rPr>
        <w:t>UCC DA</w:t>
      </w:r>
      <w:r w:rsidRPr="0026188E">
        <w:rPr>
          <w:rFonts w:cs="Times New Roman"/>
        </w:rPr>
        <w:t xml:space="preserve"> B pielikumā noteikto datu prasību piemērošana. Šajos pārejas periodos tiks piemērotas atšķirīgas datu kopas atkarībā no tā, kādi neelektroniski informācijas apmaiņas līdzekļi tiek izmantoti.</w:t>
      </w:r>
    </w:p>
    <w:p w:rsidR="00AC7518" w:rsidRPr="0026188E" w:rsidRDefault="00AC7518" w:rsidP="004B48CB">
      <w:pPr>
        <w:pStyle w:val="BodyText"/>
        <w:ind w:left="0" w:firstLine="2"/>
        <w:jc w:val="both"/>
        <w:rPr>
          <w:rFonts w:cs="Times New Roman"/>
          <w:noProof/>
        </w:rPr>
      </w:pPr>
    </w:p>
    <w:p w:rsidR="00AC7518" w:rsidRPr="0026188E" w:rsidRDefault="00AC7518" w:rsidP="004B48CB">
      <w:pPr>
        <w:pStyle w:val="BodyText"/>
        <w:ind w:left="0" w:firstLine="2"/>
        <w:jc w:val="both"/>
        <w:rPr>
          <w:rFonts w:cs="Times New Roman"/>
          <w:i/>
          <w:noProof/>
        </w:rPr>
      </w:pPr>
      <w:r w:rsidRPr="0026188E">
        <w:rPr>
          <w:rFonts w:cs="Times New Roman"/>
          <w:i/>
          <w:noProof/>
        </w:rPr>
        <w:t>TDA B.2. un B.4. papildinājums</w:t>
      </w:r>
    </w:p>
    <w:p w:rsidR="00AC7518" w:rsidRPr="0026188E" w:rsidRDefault="00AC7518" w:rsidP="004B48CB">
      <w:pPr>
        <w:pStyle w:val="BodyText"/>
        <w:ind w:left="0" w:firstLine="2"/>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Pārejas periodā preces pasta sūtījumos, kuru vērtība pārsniedz robežvērtību, līdz kurai piemēro atbrīvojumu no nodokļa, taču nepārsniedz statistisko robežvērtību, kas ir 1 000 EUR, ir jādeklarē tajā kārtībā, kāda tika piemērota pirms 2016. gada 1. maija.</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33"/>
        </w:rPr>
      </w:pPr>
    </w:p>
    <w:p w:rsidR="00E6606B" w:rsidRPr="0026188E" w:rsidRDefault="00AC7518" w:rsidP="00D17C9D">
      <w:pPr>
        <w:pStyle w:val="Heading4"/>
        <w:rPr>
          <w:noProof/>
        </w:rPr>
      </w:pPr>
      <w:bookmarkStart w:id="90" w:name="_Toc478466746"/>
      <w:r w:rsidRPr="0026188E">
        <w:t>2. Papīra deklarāciju izmantošana</w:t>
      </w:r>
      <w:bookmarkEnd w:id="90"/>
    </w:p>
    <w:p w:rsidR="00AC7518" w:rsidRPr="0026188E" w:rsidRDefault="00AC7518" w:rsidP="004B48CB">
      <w:pPr>
        <w:pStyle w:val="BodyText"/>
        <w:ind w:left="0"/>
        <w:jc w:val="both"/>
        <w:rPr>
          <w:rFonts w:cs="Times New Roman"/>
          <w:noProof/>
        </w:rPr>
      </w:pPr>
    </w:p>
    <w:p w:rsidR="00AC7518" w:rsidRPr="0026188E" w:rsidRDefault="00AC7518" w:rsidP="004B48CB">
      <w:pPr>
        <w:pStyle w:val="BodyText"/>
        <w:ind w:left="0"/>
        <w:jc w:val="both"/>
        <w:rPr>
          <w:rFonts w:cs="Times New Roman"/>
          <w:i/>
          <w:noProof/>
        </w:rPr>
      </w:pPr>
      <w:r w:rsidRPr="0026188E">
        <w:rPr>
          <w:rFonts w:cs="Times New Roman"/>
          <w:i/>
          <w:noProof/>
        </w:rPr>
        <w:t>TDA B.1. un B.3. papildinājums</w:t>
      </w:r>
    </w:p>
    <w:p w:rsidR="00AC7518" w:rsidRPr="0026188E" w:rsidRDefault="00AC7518"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Ceļotāji var iesniegt papīra muitas deklarāciju attiecībā uz to vestajām precēm.</w:t>
      </w:r>
    </w:p>
    <w:p w:rsidR="00E6606B" w:rsidRPr="0026188E" w:rsidRDefault="00E6606B" w:rsidP="004B48CB">
      <w:pPr>
        <w:pStyle w:val="BodyText"/>
        <w:ind w:left="0"/>
        <w:jc w:val="both"/>
        <w:rPr>
          <w:rFonts w:cs="Times New Roman"/>
          <w:noProof/>
        </w:rPr>
      </w:pPr>
      <w:r w:rsidRPr="0026188E">
        <w:rPr>
          <w:rFonts w:cs="Times New Roman"/>
        </w:rPr>
        <w:t>Turklāt pārejas periodā var izmantot šādas papīra deklarācijas:</w:t>
      </w:r>
    </w:p>
    <w:p w:rsidR="00AC7518" w:rsidRPr="0026188E" w:rsidRDefault="00AC7518" w:rsidP="004B48CB">
      <w:pPr>
        <w:pStyle w:val="BodyText"/>
        <w:ind w:left="0"/>
        <w:jc w:val="both"/>
        <w:rPr>
          <w:rFonts w:cs="Times New Roman"/>
          <w:noProof/>
        </w:rPr>
      </w:pPr>
    </w:p>
    <w:p w:rsidR="00E6606B" w:rsidRPr="0026188E" w:rsidRDefault="00E6606B" w:rsidP="00AC7518">
      <w:pPr>
        <w:pStyle w:val="BodyText"/>
        <w:numPr>
          <w:ilvl w:val="0"/>
          <w:numId w:val="3"/>
        </w:numPr>
        <w:tabs>
          <w:tab w:val="left" w:pos="476"/>
        </w:tabs>
        <w:ind w:left="1134" w:hanging="425"/>
        <w:jc w:val="both"/>
        <w:rPr>
          <w:rFonts w:cs="Times New Roman"/>
          <w:noProof/>
        </w:rPr>
      </w:pPr>
      <w:r w:rsidRPr="0026188E">
        <w:rPr>
          <w:rFonts w:cs="Times New Roman"/>
        </w:rPr>
        <w:t>papīra vienotais administratīvais dokuments;</w:t>
      </w:r>
    </w:p>
    <w:p w:rsidR="00E6606B" w:rsidRPr="0026188E" w:rsidRDefault="00E6606B" w:rsidP="00AC7518">
      <w:pPr>
        <w:pStyle w:val="BodyText"/>
        <w:numPr>
          <w:ilvl w:val="0"/>
          <w:numId w:val="3"/>
        </w:numPr>
        <w:tabs>
          <w:tab w:val="left" w:pos="536"/>
        </w:tabs>
        <w:ind w:left="1134" w:hanging="425"/>
        <w:jc w:val="both"/>
        <w:rPr>
          <w:rFonts w:cs="Times New Roman"/>
          <w:noProof/>
        </w:rPr>
      </w:pPr>
      <w:r w:rsidRPr="0026188E">
        <w:rPr>
          <w:rFonts w:cs="Times New Roman"/>
        </w:rPr>
        <w:t>vienotais administratīvais dokuments, ko izdrukā datorizēta deklarāciju apstrādes sistēma;</w:t>
      </w:r>
    </w:p>
    <w:p w:rsidR="00E6606B" w:rsidRPr="0026188E" w:rsidRDefault="00E6606B" w:rsidP="00AC7518">
      <w:pPr>
        <w:pStyle w:val="BodyText"/>
        <w:numPr>
          <w:ilvl w:val="0"/>
          <w:numId w:val="3"/>
        </w:numPr>
        <w:tabs>
          <w:tab w:val="left" w:pos="536"/>
        </w:tabs>
        <w:ind w:left="1134" w:hanging="425"/>
        <w:jc w:val="both"/>
        <w:rPr>
          <w:rFonts w:cs="Times New Roman"/>
          <w:noProof/>
        </w:rPr>
      </w:pPr>
      <w:r w:rsidRPr="0026188E">
        <w:rPr>
          <w:rFonts w:cs="Times New Roman"/>
        </w:rPr>
        <w:t>papīra CN 22 deklarācija vai CN 23 deklarācija pasta sūtījumos iekļautu preču deklarēšanai.</w:t>
      </w:r>
    </w:p>
    <w:p w:rsidR="00E6606B" w:rsidRPr="0026188E" w:rsidRDefault="00E6606B" w:rsidP="004B48CB">
      <w:pPr>
        <w:jc w:val="both"/>
        <w:rPr>
          <w:rFonts w:ascii="Times New Roman" w:eastAsia="Times New Roman" w:hAnsi="Times New Roman" w:cs="Times New Roman"/>
          <w:noProof/>
          <w:sz w:val="24"/>
          <w:szCs w:val="24"/>
        </w:rPr>
      </w:pPr>
    </w:p>
    <w:p w:rsidR="00AC7518" w:rsidRPr="0026188E" w:rsidRDefault="00AC7518" w:rsidP="00AC7518">
      <w:pPr>
        <w:jc w:val="both"/>
        <w:rPr>
          <w:rFonts w:ascii="Times New Roman" w:hAnsi="Times New Roman" w:cs="Times New Roman"/>
          <w:i/>
          <w:noProof/>
          <w:sz w:val="24"/>
        </w:rPr>
      </w:pPr>
      <w:r w:rsidRPr="0026188E">
        <w:rPr>
          <w:rFonts w:ascii="Times New Roman" w:hAnsi="Times New Roman" w:cs="Times New Roman"/>
          <w:i/>
          <w:noProof/>
          <w:sz w:val="24"/>
        </w:rPr>
        <w:t>UCC DA 144. pants</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23"/>
        </w:rPr>
      </w:pPr>
    </w:p>
    <w:p w:rsidR="00E6606B" w:rsidRPr="0026188E" w:rsidRDefault="00AC7518" w:rsidP="00D17C9D">
      <w:pPr>
        <w:pStyle w:val="Heading4"/>
        <w:rPr>
          <w:noProof/>
        </w:rPr>
      </w:pPr>
      <w:bookmarkStart w:id="91" w:name="_Toc478466747"/>
      <w:r w:rsidRPr="0026188E">
        <w:t>3. Deklarēšana ar kādu citu darbību</w:t>
      </w:r>
      <w:bookmarkEnd w:id="91"/>
    </w:p>
    <w:p w:rsidR="00E6606B" w:rsidRPr="0026188E" w:rsidRDefault="00E6606B" w:rsidP="004B48CB">
      <w:pPr>
        <w:jc w:val="both"/>
        <w:rPr>
          <w:rFonts w:ascii="Times New Roman" w:eastAsia="Times New Roman" w:hAnsi="Times New Roman" w:cs="Times New Roman"/>
          <w:noProof/>
          <w:sz w:val="24"/>
          <w:szCs w:val="18"/>
        </w:rPr>
      </w:pPr>
    </w:p>
    <w:p w:rsidR="00AC7518" w:rsidRPr="0026188E" w:rsidRDefault="00AC7518" w:rsidP="004B48CB">
      <w:pPr>
        <w:jc w:val="both"/>
        <w:rPr>
          <w:rFonts w:ascii="Times New Roman" w:eastAsia="Times New Roman" w:hAnsi="Times New Roman" w:cs="Times New Roman"/>
          <w:i/>
          <w:noProof/>
          <w:sz w:val="24"/>
          <w:szCs w:val="18"/>
        </w:rPr>
      </w:pPr>
      <w:r w:rsidRPr="0026188E">
        <w:rPr>
          <w:rFonts w:ascii="Times New Roman" w:hAnsi="Times New Roman" w:cs="Times New Roman"/>
          <w:i/>
          <w:noProof/>
          <w:sz w:val="24"/>
        </w:rPr>
        <w:t>UCC DA 141. panta 2. punkts</w:t>
      </w:r>
    </w:p>
    <w:p w:rsidR="00AC7518" w:rsidRPr="0026188E" w:rsidRDefault="00AC7518" w:rsidP="004B48CB">
      <w:pPr>
        <w:jc w:val="both"/>
        <w:rPr>
          <w:rFonts w:ascii="Times New Roman" w:eastAsia="Times New Roman" w:hAnsi="Times New Roman" w:cs="Times New Roman"/>
          <w:noProof/>
          <w:sz w:val="24"/>
          <w:szCs w:val="18"/>
        </w:rPr>
      </w:pPr>
    </w:p>
    <w:p w:rsidR="00E6606B" w:rsidRPr="0026188E" w:rsidRDefault="00E6606B" w:rsidP="004B48CB">
      <w:pPr>
        <w:pStyle w:val="BodyText"/>
        <w:ind w:left="0" w:firstLine="2"/>
        <w:jc w:val="both"/>
        <w:rPr>
          <w:rFonts w:cs="Times New Roman"/>
          <w:noProof/>
        </w:rPr>
      </w:pPr>
      <w:r w:rsidRPr="0026188E">
        <w:rPr>
          <w:rFonts w:cs="Times New Roman"/>
        </w:rPr>
        <w:t>Korespondences priekšmetus uzskata par deklarētiem laišanai brīvā apgrozībā, tos ievedot Savienības muitas teritorijā, neatkarīgi no tā, kas ir deklarētājs vai kāda veida starpniecība tiek izmantota (pasta pakalpojums vai kurjerpasts).</w:t>
      </w:r>
    </w:p>
    <w:p w:rsidR="00AC7518" w:rsidRPr="0026188E" w:rsidRDefault="00AC7518" w:rsidP="004B48CB">
      <w:pPr>
        <w:pStyle w:val="BodyText"/>
        <w:ind w:left="0" w:firstLine="2"/>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lastRenderedPageBreak/>
        <w:t xml:space="preserve">Tādos pašos apstākļos pasta operatori, kuri pārvieto preces saskaņā ar </w:t>
      </w:r>
      <w:r w:rsidRPr="0026188E">
        <w:rPr>
          <w:rFonts w:cs="Times New Roman"/>
          <w:i/>
        </w:rPr>
        <w:t>UPU</w:t>
      </w:r>
      <w:r w:rsidRPr="0026188E">
        <w:rPr>
          <w:rFonts w:cs="Times New Roman"/>
        </w:rPr>
        <w:t xml:space="preserve"> noteikumiem, preces, kas atbrīvotas no muitas nodokļa, var deklarēt ar kādu citu darbību, ja vien ir iekasēti citi nodokļi un nodevas.</w:t>
      </w:r>
    </w:p>
    <w:p w:rsidR="00AC7518" w:rsidRPr="0026188E" w:rsidRDefault="00AC7518" w:rsidP="004B48CB">
      <w:pPr>
        <w:pStyle w:val="BodyText"/>
        <w:ind w:left="0"/>
        <w:jc w:val="both"/>
        <w:rPr>
          <w:rFonts w:cs="Times New Roman"/>
          <w:noProof/>
        </w:rPr>
      </w:pPr>
    </w:p>
    <w:p w:rsidR="00AC7518" w:rsidRPr="0026188E" w:rsidRDefault="00AC7518" w:rsidP="004B48CB">
      <w:pPr>
        <w:pStyle w:val="BodyText"/>
        <w:ind w:left="0"/>
        <w:jc w:val="both"/>
        <w:rPr>
          <w:rFonts w:cs="Times New Roman"/>
          <w:i/>
          <w:noProof/>
        </w:rPr>
      </w:pPr>
      <w:r w:rsidRPr="0026188E">
        <w:rPr>
          <w:rFonts w:cs="Times New Roman"/>
          <w:i/>
          <w:noProof/>
        </w:rPr>
        <w:t>UCC DA 141. panta 5. punkts</w:t>
      </w:r>
    </w:p>
    <w:p w:rsidR="00AC7518" w:rsidRPr="0026188E" w:rsidRDefault="00AC7518" w:rsidP="004B48CB">
      <w:pPr>
        <w:pStyle w:val="BodyText"/>
        <w:ind w:left="0"/>
        <w:jc w:val="both"/>
        <w:rPr>
          <w:rFonts w:cs="Times New Roman"/>
          <w:noProof/>
        </w:rPr>
      </w:pPr>
    </w:p>
    <w:p w:rsidR="00E6606B" w:rsidRPr="0026188E" w:rsidRDefault="00E6606B" w:rsidP="004B48CB">
      <w:pPr>
        <w:pStyle w:val="BodyText"/>
        <w:ind w:left="0" w:firstLine="2"/>
        <w:jc w:val="both"/>
        <w:rPr>
          <w:rFonts w:cs="Times New Roman"/>
          <w:noProof/>
        </w:rPr>
      </w:pPr>
      <w:r w:rsidRPr="0026188E">
        <w:rPr>
          <w:rFonts w:cs="Times New Roman"/>
        </w:rPr>
        <w:t>Kopējā pārejas periodā spēkā esošie noteikumi attiecībā uz deklarēšanu ar kādu citu darbību ir jāpiemēro arī attiecībā uz precēm, kuru patiesā vērtība nepārsniedz 22 EUR, ar nosacījumu, ka:</w:t>
      </w:r>
    </w:p>
    <w:p w:rsidR="00AC7518" w:rsidRPr="0026188E" w:rsidRDefault="00AC7518" w:rsidP="004B48CB">
      <w:pPr>
        <w:pStyle w:val="BodyText"/>
        <w:ind w:left="0" w:firstLine="2"/>
        <w:jc w:val="both"/>
        <w:rPr>
          <w:rFonts w:cs="Times New Roman"/>
          <w:noProof/>
        </w:rPr>
      </w:pPr>
    </w:p>
    <w:p w:rsidR="00E6606B" w:rsidRPr="0026188E" w:rsidRDefault="00E6606B" w:rsidP="00AC7518">
      <w:pPr>
        <w:pStyle w:val="BodyText"/>
        <w:numPr>
          <w:ilvl w:val="1"/>
          <w:numId w:val="5"/>
        </w:numPr>
        <w:tabs>
          <w:tab w:val="left" w:pos="1134"/>
        </w:tabs>
        <w:ind w:left="1134" w:hanging="425"/>
        <w:jc w:val="both"/>
        <w:rPr>
          <w:rFonts w:cs="Times New Roman"/>
          <w:noProof/>
        </w:rPr>
      </w:pPr>
      <w:r w:rsidRPr="0026188E">
        <w:rPr>
          <w:rFonts w:cs="Times New Roman"/>
        </w:rPr>
        <w:t>kompetentā muitas iestāde pieņem datumu, ko muitošanas nolūkā sniedzis deklarētājs;</w:t>
      </w:r>
    </w:p>
    <w:p w:rsidR="00E6606B" w:rsidRPr="0026188E" w:rsidRDefault="00E6606B" w:rsidP="00AC7518">
      <w:pPr>
        <w:pStyle w:val="BodyText"/>
        <w:numPr>
          <w:ilvl w:val="1"/>
          <w:numId w:val="5"/>
        </w:numPr>
        <w:tabs>
          <w:tab w:val="left" w:pos="1134"/>
        </w:tabs>
        <w:ind w:left="1134" w:hanging="425"/>
        <w:jc w:val="both"/>
        <w:rPr>
          <w:rFonts w:cs="Times New Roman"/>
          <w:noProof/>
        </w:rPr>
      </w:pPr>
      <w:r w:rsidRPr="0026188E">
        <w:rPr>
          <w:rFonts w:cs="Times New Roman"/>
        </w:rPr>
        <w:t>preces ir uzrādītas muitai.</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AC7518" w:rsidP="00D17C9D">
      <w:pPr>
        <w:pStyle w:val="Heading4"/>
        <w:rPr>
          <w:noProof/>
        </w:rPr>
      </w:pPr>
      <w:bookmarkStart w:id="92" w:name="_Toc478466748"/>
      <w:r w:rsidRPr="0026188E">
        <w:t>4. Mutiska deklarēšana</w:t>
      </w:r>
      <w:bookmarkEnd w:id="92"/>
    </w:p>
    <w:p w:rsidR="00AC7518" w:rsidRPr="0026188E" w:rsidRDefault="00AC7518"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Kopumā iespēja mutiski deklarēt preces, kuru vērtība nepārsniedz statistisko robežvērtību, ir atcelta. Šāda iespēja ir saglabāta attiecībā uz šādām precēm:</w:t>
      </w:r>
    </w:p>
    <w:p w:rsidR="00AC7518" w:rsidRPr="0026188E" w:rsidRDefault="00AC7518" w:rsidP="004B48CB">
      <w:pPr>
        <w:pStyle w:val="BodyText"/>
        <w:ind w:left="0"/>
        <w:jc w:val="both"/>
        <w:rPr>
          <w:rFonts w:cs="Times New Roman"/>
          <w:noProof/>
        </w:rPr>
      </w:pPr>
    </w:p>
    <w:p w:rsidR="00E6606B" w:rsidRPr="0026188E" w:rsidRDefault="00E6606B" w:rsidP="00AC7518">
      <w:pPr>
        <w:pStyle w:val="BodyText"/>
        <w:numPr>
          <w:ilvl w:val="1"/>
          <w:numId w:val="5"/>
        </w:numPr>
        <w:tabs>
          <w:tab w:val="left" w:pos="1134"/>
        </w:tabs>
        <w:ind w:left="1134" w:hanging="425"/>
        <w:jc w:val="both"/>
        <w:rPr>
          <w:rFonts w:cs="Times New Roman"/>
          <w:noProof/>
        </w:rPr>
      </w:pPr>
      <w:r w:rsidRPr="0026188E">
        <w:rPr>
          <w:rFonts w:cs="Times New Roman"/>
        </w:rPr>
        <w:t>nekomerciālas preces;</w:t>
      </w:r>
    </w:p>
    <w:p w:rsidR="00E6606B" w:rsidRPr="0026188E" w:rsidRDefault="00E6606B" w:rsidP="00AC7518">
      <w:pPr>
        <w:pStyle w:val="BodyText"/>
        <w:numPr>
          <w:ilvl w:val="1"/>
          <w:numId w:val="5"/>
        </w:numPr>
        <w:tabs>
          <w:tab w:val="left" w:pos="1134"/>
        </w:tabs>
        <w:ind w:left="1134" w:hanging="425"/>
        <w:jc w:val="both"/>
        <w:rPr>
          <w:rFonts w:cs="Times New Roman"/>
          <w:noProof/>
        </w:rPr>
      </w:pPr>
      <w:r w:rsidRPr="0026188E">
        <w:rPr>
          <w:rFonts w:cs="Times New Roman"/>
        </w:rPr>
        <w:t>komerciālas preces ceļotāja personīgajā bagāžā, ja to vērtība nepārsniedz 1 000 EUR vai neto svars nepārsniedz 1 000 kg;</w:t>
      </w:r>
    </w:p>
    <w:p w:rsidR="00E6606B" w:rsidRPr="0026188E" w:rsidRDefault="00E6606B" w:rsidP="00AC7518">
      <w:pPr>
        <w:pStyle w:val="BodyText"/>
        <w:numPr>
          <w:ilvl w:val="1"/>
          <w:numId w:val="5"/>
        </w:numPr>
        <w:tabs>
          <w:tab w:val="left" w:pos="1134"/>
        </w:tabs>
        <w:ind w:left="1134" w:hanging="425"/>
        <w:jc w:val="both"/>
        <w:rPr>
          <w:rFonts w:cs="Times New Roman"/>
          <w:noProof/>
        </w:rPr>
      </w:pPr>
      <w:r w:rsidRPr="0026188E">
        <w:rPr>
          <w:rFonts w:cs="Times New Roman"/>
        </w:rPr>
        <w:t>produkti, kurus Savienības lauksaimnieki ir ieguvuši trešajā valstī esošos īpašumos vai kuri iegūti zvejniecības, zivkopības un medniecības darbību laikā, un uz kuriem saskaņā ar Regulas (EK) Nr. 1186/2009 35.–38. pantu attiecas atbrīvojums no nodokļa;</w:t>
      </w:r>
    </w:p>
    <w:p w:rsidR="00E6606B" w:rsidRPr="0026188E" w:rsidRDefault="00E6606B" w:rsidP="00AC7518">
      <w:pPr>
        <w:pStyle w:val="BodyText"/>
        <w:numPr>
          <w:ilvl w:val="1"/>
          <w:numId w:val="5"/>
        </w:numPr>
        <w:tabs>
          <w:tab w:val="left" w:pos="1134"/>
        </w:tabs>
        <w:ind w:left="1134" w:hanging="425"/>
        <w:jc w:val="both"/>
        <w:rPr>
          <w:rFonts w:cs="Times New Roman"/>
          <w:noProof/>
        </w:rPr>
      </w:pPr>
      <w:r w:rsidRPr="0026188E">
        <w:rPr>
          <w:rFonts w:cs="Times New Roman"/>
        </w:rPr>
        <w:t>sēklas, mēslošanas līdzekļi un produkti augsnes un augu apstrādei, kurus lauksaimniecības produktu ražotāji trešajās valstīs ieved, lai izmantotu tādos īpašumos, kas atrodas kaimiņos minētajām valstīm, un uz kuriem attiecas atbrīvojums no nodokļa saskaņā ar Regulas (EK) Nr. 1186/2009 39. un 40. pantu.</w:t>
      </w:r>
    </w:p>
    <w:p w:rsidR="00AC7518" w:rsidRPr="0026188E" w:rsidRDefault="00AC7518" w:rsidP="00AC7518">
      <w:pPr>
        <w:pStyle w:val="BodyText"/>
        <w:tabs>
          <w:tab w:val="left" w:pos="836"/>
        </w:tabs>
        <w:ind w:left="0"/>
        <w:rPr>
          <w:rFonts w:cs="Times New Roman"/>
          <w:noProof/>
        </w:rPr>
      </w:pPr>
    </w:p>
    <w:p w:rsidR="00916D9C" w:rsidRPr="0026188E" w:rsidRDefault="00916D9C" w:rsidP="00AC7518">
      <w:pPr>
        <w:pStyle w:val="BodyText"/>
        <w:tabs>
          <w:tab w:val="left" w:pos="836"/>
        </w:tabs>
        <w:ind w:left="0"/>
        <w:rPr>
          <w:rFonts w:cs="Times New Roman"/>
          <w:noProof/>
        </w:rPr>
      </w:pPr>
    </w:p>
    <w:p w:rsidR="00E6606B" w:rsidRPr="0026188E" w:rsidRDefault="00AC7518" w:rsidP="00D17C9D">
      <w:pPr>
        <w:pStyle w:val="Heading4"/>
        <w:rPr>
          <w:noProof/>
        </w:rPr>
      </w:pPr>
      <w:bookmarkStart w:id="93" w:name="_Toc478466749"/>
      <w:r w:rsidRPr="0026188E">
        <w:t>5. Termina “Savienības robežpunkta muitas iestāde” nozīme</w:t>
      </w:r>
      <w:bookmarkEnd w:id="93"/>
    </w:p>
    <w:p w:rsidR="00E6606B" w:rsidRPr="0026188E" w:rsidRDefault="00E6606B" w:rsidP="004B48CB">
      <w:pPr>
        <w:jc w:val="both"/>
        <w:rPr>
          <w:rFonts w:ascii="Times New Roman" w:eastAsia="Times New Roman" w:hAnsi="Times New Roman" w:cs="Times New Roman"/>
          <w:b/>
          <w:bCs/>
          <w:noProof/>
          <w:sz w:val="24"/>
          <w:szCs w:val="12"/>
        </w:rPr>
      </w:pPr>
    </w:p>
    <w:p w:rsidR="00E6606B" w:rsidRPr="0026188E" w:rsidRDefault="00E6606B" w:rsidP="004B48CB">
      <w:pPr>
        <w:jc w:val="both"/>
        <w:rPr>
          <w:rFonts w:ascii="Times New Roman" w:hAnsi="Times New Roman" w:cs="Times New Roman"/>
          <w:i/>
          <w:noProof/>
          <w:sz w:val="24"/>
        </w:rPr>
      </w:pPr>
      <w:r w:rsidRPr="0026188E">
        <w:rPr>
          <w:rFonts w:ascii="Times New Roman" w:hAnsi="Times New Roman" w:cs="Times New Roman"/>
          <w:i/>
          <w:noProof/>
          <w:sz w:val="24"/>
        </w:rPr>
        <w:t>UCC 170. panta 3. punkta c) apakšpunkts</w:t>
      </w:r>
    </w:p>
    <w:p w:rsidR="00AC7518" w:rsidRPr="0026188E" w:rsidRDefault="00AC7518" w:rsidP="004B48CB">
      <w:pPr>
        <w:pStyle w:val="BodyText"/>
        <w:ind w:left="0" w:firstLine="2"/>
        <w:jc w:val="both"/>
        <w:rPr>
          <w:rFonts w:cs="Times New Roman"/>
          <w:noProof/>
        </w:rPr>
      </w:pPr>
    </w:p>
    <w:p w:rsidR="00E6606B" w:rsidRPr="0026188E" w:rsidRDefault="00E6606B" w:rsidP="004B48CB">
      <w:pPr>
        <w:pStyle w:val="BodyText"/>
        <w:ind w:left="0" w:firstLine="2"/>
        <w:jc w:val="both"/>
        <w:rPr>
          <w:rFonts w:cs="Times New Roman"/>
          <w:noProof/>
        </w:rPr>
      </w:pPr>
      <w:r w:rsidRPr="0026188E">
        <w:rPr>
          <w:rFonts w:cs="Times New Roman"/>
        </w:rPr>
        <w:t xml:space="preserve">Saistībā ar </w:t>
      </w:r>
      <w:r w:rsidRPr="0026188E">
        <w:rPr>
          <w:rFonts w:cs="Times New Roman"/>
          <w:i/>
        </w:rPr>
        <w:t>UCC</w:t>
      </w:r>
      <w:r w:rsidRPr="0026188E">
        <w:rPr>
          <w:rFonts w:cs="Times New Roman"/>
        </w:rPr>
        <w:t xml:space="preserve"> 170. panta 3. punkta c) apakšpunkta piemērošanu “Savienības robežpunkta muitas iestādes” funkcijas var nodot iekšzemes muitas iestādei.</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33"/>
        </w:rPr>
      </w:pPr>
    </w:p>
    <w:p w:rsidR="00E6606B" w:rsidRPr="0026188E" w:rsidRDefault="00AC7518" w:rsidP="00D17C9D">
      <w:pPr>
        <w:pStyle w:val="Heading4"/>
        <w:rPr>
          <w:noProof/>
        </w:rPr>
      </w:pPr>
      <w:bookmarkStart w:id="94" w:name="_Toc478466750"/>
      <w:r w:rsidRPr="0026188E">
        <w:t>6. Grozījums</w:t>
      </w:r>
      <w:bookmarkEnd w:id="94"/>
    </w:p>
    <w:p w:rsidR="00AC7518" w:rsidRPr="0026188E" w:rsidRDefault="00AC7518" w:rsidP="004B48CB">
      <w:pPr>
        <w:pStyle w:val="BodyText"/>
        <w:ind w:left="0" w:firstLine="2"/>
        <w:jc w:val="both"/>
        <w:rPr>
          <w:rFonts w:cs="Times New Roman"/>
          <w:noProof/>
        </w:rPr>
      </w:pPr>
    </w:p>
    <w:p w:rsidR="00AC7518" w:rsidRPr="0026188E" w:rsidRDefault="00AC7518" w:rsidP="004B48CB">
      <w:pPr>
        <w:pStyle w:val="BodyText"/>
        <w:ind w:left="0" w:firstLine="2"/>
        <w:jc w:val="both"/>
        <w:rPr>
          <w:rFonts w:cs="Times New Roman"/>
          <w:i/>
          <w:noProof/>
        </w:rPr>
      </w:pPr>
      <w:r w:rsidRPr="0026188E">
        <w:rPr>
          <w:rFonts w:cs="Times New Roman"/>
          <w:i/>
          <w:noProof/>
        </w:rPr>
        <w:t>UCC 173. pants</w:t>
      </w:r>
    </w:p>
    <w:p w:rsidR="00AC7518" w:rsidRPr="0026188E" w:rsidRDefault="00AC7518" w:rsidP="004B48CB">
      <w:pPr>
        <w:pStyle w:val="BodyText"/>
        <w:ind w:left="0" w:firstLine="2"/>
        <w:jc w:val="both"/>
        <w:rPr>
          <w:rFonts w:cs="Times New Roman"/>
          <w:noProof/>
        </w:rPr>
      </w:pPr>
    </w:p>
    <w:p w:rsidR="00E6606B" w:rsidRPr="0026188E" w:rsidRDefault="00E6606B" w:rsidP="004B48CB">
      <w:pPr>
        <w:pStyle w:val="BodyText"/>
        <w:ind w:left="0" w:firstLine="2"/>
        <w:jc w:val="both"/>
        <w:rPr>
          <w:rFonts w:cs="Times New Roman"/>
          <w:noProof/>
        </w:rPr>
      </w:pPr>
      <w:r w:rsidRPr="0026188E">
        <w:rPr>
          <w:rFonts w:cs="Times New Roman"/>
        </w:rPr>
        <w:t>Ja deklarētājs pieprasa grozījumu muitas deklarācijā un šis pieprasījums attiecas uz precēm, kas sākotnēji bija iekļautas deklarācijā, grozījuma pieprasījums ir jāpieņem, ja vien:</w:t>
      </w:r>
    </w:p>
    <w:p w:rsidR="00AC7518" w:rsidRPr="0026188E" w:rsidRDefault="00AC7518" w:rsidP="004B48CB">
      <w:pPr>
        <w:pStyle w:val="BodyText"/>
        <w:ind w:left="0" w:firstLine="2"/>
        <w:jc w:val="both"/>
        <w:rPr>
          <w:rFonts w:cs="Times New Roman"/>
          <w:noProof/>
        </w:rPr>
      </w:pPr>
    </w:p>
    <w:p w:rsidR="00E6606B" w:rsidRPr="0026188E" w:rsidRDefault="00E6606B" w:rsidP="00AC7518">
      <w:pPr>
        <w:pStyle w:val="BodyText"/>
        <w:numPr>
          <w:ilvl w:val="1"/>
          <w:numId w:val="5"/>
        </w:numPr>
        <w:tabs>
          <w:tab w:val="left" w:pos="1134"/>
        </w:tabs>
        <w:ind w:left="1134" w:hanging="425"/>
        <w:jc w:val="both"/>
        <w:rPr>
          <w:rFonts w:cs="Times New Roman"/>
          <w:noProof/>
        </w:rPr>
      </w:pPr>
      <w:r w:rsidRPr="0026188E">
        <w:rPr>
          <w:rFonts w:cs="Times New Roman"/>
        </w:rPr>
        <w:t>kompetentie muitas dienesti nav informējuši deklarētāju par nodomu pārbaudīt šīs preces;</w:t>
      </w:r>
    </w:p>
    <w:p w:rsidR="00E6606B" w:rsidRPr="0026188E" w:rsidRDefault="00E6606B" w:rsidP="00AC7518">
      <w:pPr>
        <w:pStyle w:val="BodyText"/>
        <w:numPr>
          <w:ilvl w:val="1"/>
          <w:numId w:val="5"/>
        </w:numPr>
        <w:tabs>
          <w:tab w:val="left" w:pos="1134"/>
        </w:tabs>
        <w:ind w:left="1134" w:hanging="425"/>
        <w:jc w:val="both"/>
        <w:rPr>
          <w:rFonts w:cs="Times New Roman"/>
          <w:noProof/>
        </w:rPr>
      </w:pPr>
      <w:r w:rsidRPr="0026188E">
        <w:rPr>
          <w:rFonts w:cs="Times New Roman"/>
        </w:rPr>
        <w:t>muitas dienesti nav konstatējuši, ka muitas deklarācija ir nepareiza;</w:t>
      </w:r>
    </w:p>
    <w:p w:rsidR="00E6606B" w:rsidRPr="0026188E" w:rsidRDefault="00E6606B" w:rsidP="00AC7518">
      <w:pPr>
        <w:pStyle w:val="BodyText"/>
        <w:numPr>
          <w:ilvl w:val="1"/>
          <w:numId w:val="5"/>
        </w:numPr>
        <w:tabs>
          <w:tab w:val="left" w:pos="1134"/>
        </w:tabs>
        <w:ind w:left="1134" w:hanging="425"/>
        <w:jc w:val="both"/>
        <w:rPr>
          <w:rFonts w:cs="Times New Roman"/>
          <w:noProof/>
        </w:rPr>
      </w:pPr>
      <w:r w:rsidRPr="0026188E">
        <w:rPr>
          <w:rFonts w:cs="Times New Roman"/>
        </w:rPr>
        <w:lastRenderedPageBreak/>
        <w:t>muitas dienesti nav izlaiduši preces. Šie ir visi gadījumi, kad grozījuma pieprasījumu nepieņem.</w:t>
      </w:r>
    </w:p>
    <w:p w:rsidR="00AC7518" w:rsidRPr="0026188E" w:rsidRDefault="00AC7518"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Tomēr deklarētājs var pieprasīt grozījumu trīs gadu laikā pēc preču izlaišanas, lai izpildītu pienākumus, kas saistīti ar attiecīgās muitas procedūras piemērošanu precēm. Principā šo trīs gadu laikā deklarētājs var pieprasīt grozījumu vienmēr, kad nav nepieciešama muitas deklarācijas atzīšana par nederīgu.</w:t>
      </w:r>
    </w:p>
    <w:p w:rsidR="00AC7518" w:rsidRPr="0026188E" w:rsidRDefault="00AC7518"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Muitas deklarācijas grozījums var kļūt par pamatu muitas nodokļu atmaksāšanai vai atbrīvojumam no tā. Šajos gadījumos muitas nodokļu atmaksāšanas vai atbrīvojuma nosacījumu izpildi pārbauda, pamatojoties uz grozīto muitas deklarāciju.</w:t>
      </w:r>
    </w:p>
    <w:p w:rsidR="00AC7518" w:rsidRPr="0026188E" w:rsidRDefault="00AC7518"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Muitas dienestiem jāatļauj šādi grozījumi, ja izmaiņas tiesiskajā stāvoklī rada pamatu likumīgām tiesībām.</w:t>
      </w:r>
    </w:p>
    <w:p w:rsidR="00E6606B" w:rsidRPr="0026188E" w:rsidRDefault="00E6606B" w:rsidP="004B48CB">
      <w:pPr>
        <w:jc w:val="both"/>
        <w:rPr>
          <w:rFonts w:ascii="Times New Roman" w:eastAsia="Times New Roman" w:hAnsi="Times New Roman" w:cs="Times New Roman"/>
          <w:noProof/>
          <w:sz w:val="24"/>
          <w:szCs w:val="15"/>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1"/>
      </w:tblGrid>
      <w:tr w:rsidR="00AC7518" w:rsidRPr="0026188E" w:rsidTr="00AC7518">
        <w:tc>
          <w:tcPr>
            <w:tcW w:w="5000" w:type="pct"/>
          </w:tcPr>
          <w:p w:rsidR="00AC7518" w:rsidRPr="0026188E" w:rsidRDefault="00AC7518" w:rsidP="00AC7518">
            <w:pPr>
              <w:spacing w:line="267" w:lineRule="exact"/>
              <w:jc w:val="both"/>
              <w:rPr>
                <w:rFonts w:ascii="Times New Roman" w:hAnsi="Times New Roman" w:cs="Times New Roman"/>
                <w:i/>
                <w:noProof/>
                <w:sz w:val="24"/>
              </w:rPr>
            </w:pPr>
            <w:r w:rsidRPr="0026188E">
              <w:rPr>
                <w:rFonts w:ascii="Times New Roman" w:hAnsi="Times New Roman" w:cs="Times New Roman"/>
                <w:i/>
                <w:noProof/>
                <w:sz w:val="24"/>
              </w:rPr>
              <w:t>Piemēri</w:t>
            </w:r>
          </w:p>
          <w:p w:rsidR="00AC7518" w:rsidRPr="0026188E" w:rsidRDefault="00AC7518" w:rsidP="00AC7518">
            <w:pPr>
              <w:numPr>
                <w:ilvl w:val="0"/>
                <w:numId w:val="4"/>
              </w:numPr>
              <w:tabs>
                <w:tab w:val="left" w:pos="347"/>
              </w:tabs>
              <w:ind w:left="0" w:right="100" w:firstLine="0"/>
              <w:jc w:val="both"/>
              <w:rPr>
                <w:rFonts w:ascii="Times New Roman" w:hAnsi="Times New Roman" w:cs="Times New Roman"/>
                <w:noProof/>
                <w:sz w:val="24"/>
              </w:rPr>
            </w:pPr>
            <w:r w:rsidRPr="0026188E">
              <w:rPr>
                <w:rFonts w:ascii="Times New Roman" w:hAnsi="Times New Roman" w:cs="Times New Roman"/>
                <w:noProof/>
                <w:sz w:val="24"/>
              </w:rPr>
              <w:t>Saistoša informācija par tarifu tiek atzīta par nederīgu vai mainīta, un tāpēc preces jāklasificē tarifa apakšpozīcijā, attiecībā uz kuru tiek piemērota zemāka tarifa likme.</w:t>
            </w:r>
          </w:p>
          <w:p w:rsidR="00AC7518" w:rsidRPr="0026188E" w:rsidRDefault="00AC7518" w:rsidP="00AC7518">
            <w:pPr>
              <w:numPr>
                <w:ilvl w:val="0"/>
                <w:numId w:val="4"/>
              </w:numPr>
              <w:tabs>
                <w:tab w:val="left" w:pos="376"/>
              </w:tabs>
              <w:ind w:left="0" w:right="100" w:firstLine="0"/>
              <w:jc w:val="both"/>
              <w:rPr>
                <w:rFonts w:ascii="Times New Roman" w:hAnsi="Times New Roman" w:cs="Times New Roman"/>
                <w:noProof/>
                <w:sz w:val="24"/>
              </w:rPr>
            </w:pPr>
            <w:r w:rsidRPr="0026188E">
              <w:rPr>
                <w:rFonts w:ascii="Times New Roman" w:hAnsi="Times New Roman" w:cs="Times New Roman"/>
                <w:noProof/>
                <w:sz w:val="24"/>
              </w:rPr>
              <w:t>Pamatojoties uz izmaiņām saistošajā izcelsmes informācijā, tiek konstatēts, ka preču izcelsmes valsts ir valsts, attiecībā uz kuras precēm tiek piemērots labvēlīgāks muitas nodokļu režīms.</w:t>
            </w:r>
          </w:p>
          <w:p w:rsidR="00AC7518" w:rsidRPr="0026188E" w:rsidRDefault="00AC7518" w:rsidP="004B48CB">
            <w:pPr>
              <w:numPr>
                <w:ilvl w:val="0"/>
                <w:numId w:val="4"/>
              </w:numPr>
              <w:tabs>
                <w:tab w:val="left" w:pos="398"/>
              </w:tabs>
              <w:ind w:left="0" w:right="98" w:firstLine="0"/>
              <w:jc w:val="both"/>
              <w:rPr>
                <w:rFonts w:ascii="Times New Roman" w:hAnsi="Times New Roman" w:cs="Times New Roman"/>
                <w:noProof/>
                <w:sz w:val="24"/>
              </w:rPr>
            </w:pPr>
            <w:r w:rsidRPr="0026188E">
              <w:rPr>
                <w:rFonts w:ascii="Times New Roman" w:hAnsi="Times New Roman" w:cs="Times New Roman"/>
                <w:noProof/>
                <w:sz w:val="24"/>
              </w:rPr>
              <w:t>Izcelsmes sertifikāts tiek anulēts, un sākotnēji deklarētās preces ir jāpārklasificē, un jākoriģē maksājamie nodokļi.</w:t>
            </w:r>
          </w:p>
        </w:tc>
      </w:tr>
    </w:tbl>
    <w:p w:rsidR="00AC7518" w:rsidRPr="0026188E" w:rsidRDefault="00AC7518" w:rsidP="004B48CB">
      <w:pPr>
        <w:jc w:val="both"/>
        <w:rPr>
          <w:rFonts w:ascii="Times New Roman" w:eastAsia="Times New Roman" w:hAnsi="Times New Roman" w:cs="Times New Roman"/>
          <w:noProof/>
          <w:sz w:val="24"/>
          <w:szCs w:val="15"/>
        </w:rPr>
      </w:pPr>
    </w:p>
    <w:p w:rsidR="00E6606B" w:rsidRPr="0026188E" w:rsidRDefault="00E6606B" w:rsidP="004B48CB">
      <w:pPr>
        <w:jc w:val="both"/>
        <w:rPr>
          <w:rFonts w:ascii="Times New Roman" w:hAnsi="Times New Roman" w:cs="Times New Roman"/>
          <w:i/>
          <w:noProof/>
          <w:sz w:val="24"/>
        </w:rPr>
      </w:pPr>
    </w:p>
    <w:p w:rsidR="00E6606B" w:rsidRPr="0026188E" w:rsidRDefault="00C20CDC" w:rsidP="00D17C9D">
      <w:pPr>
        <w:pStyle w:val="Heading4"/>
        <w:rPr>
          <w:noProof/>
        </w:rPr>
      </w:pPr>
      <w:bookmarkStart w:id="95" w:name="_Toc478466751"/>
      <w:r w:rsidRPr="0026188E">
        <w:t>7. Muitas deklarācija tiek iesniegta pirms preču uzrādīšanas</w:t>
      </w:r>
      <w:bookmarkEnd w:id="95"/>
    </w:p>
    <w:p w:rsidR="00C20CDC" w:rsidRPr="0026188E" w:rsidRDefault="00C20CDC" w:rsidP="004B48CB">
      <w:pPr>
        <w:pStyle w:val="BodyText"/>
        <w:ind w:left="0" w:firstLine="2"/>
        <w:jc w:val="both"/>
        <w:rPr>
          <w:rFonts w:cs="Times New Roman"/>
          <w:noProof/>
        </w:rPr>
      </w:pPr>
    </w:p>
    <w:p w:rsidR="00C20CDC" w:rsidRPr="0026188E" w:rsidRDefault="00C20CDC" w:rsidP="00C20CDC">
      <w:pPr>
        <w:jc w:val="both"/>
        <w:rPr>
          <w:rFonts w:ascii="Times New Roman" w:hAnsi="Times New Roman" w:cs="Times New Roman"/>
          <w:i/>
          <w:noProof/>
          <w:sz w:val="24"/>
        </w:rPr>
      </w:pPr>
      <w:r w:rsidRPr="0026188E">
        <w:rPr>
          <w:rFonts w:ascii="Times New Roman" w:hAnsi="Times New Roman" w:cs="Times New Roman"/>
          <w:i/>
          <w:noProof/>
          <w:sz w:val="24"/>
        </w:rPr>
        <w:t>UCC 171. pants</w:t>
      </w:r>
    </w:p>
    <w:p w:rsidR="00C20CDC" w:rsidRPr="0026188E" w:rsidRDefault="00C20CDC" w:rsidP="00C20CDC">
      <w:pPr>
        <w:jc w:val="both"/>
        <w:rPr>
          <w:rFonts w:ascii="Times New Roman" w:hAnsi="Times New Roman" w:cs="Times New Roman"/>
          <w:i/>
          <w:noProof/>
          <w:sz w:val="24"/>
        </w:rPr>
      </w:pPr>
      <w:r w:rsidRPr="0026188E">
        <w:rPr>
          <w:rFonts w:ascii="Times New Roman" w:hAnsi="Times New Roman" w:cs="Times New Roman"/>
          <w:i/>
          <w:noProof/>
          <w:sz w:val="24"/>
        </w:rPr>
        <w:t>UCC IA 227. pants</w:t>
      </w:r>
    </w:p>
    <w:p w:rsidR="00C20CDC" w:rsidRPr="0026188E" w:rsidRDefault="00C20CDC" w:rsidP="00C20CDC">
      <w:pPr>
        <w:jc w:val="both"/>
        <w:rPr>
          <w:rFonts w:ascii="Times New Roman" w:hAnsi="Times New Roman" w:cs="Times New Roman"/>
          <w:i/>
          <w:noProof/>
          <w:sz w:val="24"/>
        </w:rPr>
      </w:pPr>
    </w:p>
    <w:p w:rsidR="00E6606B" w:rsidRPr="0026188E" w:rsidRDefault="00E6606B" w:rsidP="004B48CB">
      <w:pPr>
        <w:pStyle w:val="BodyText"/>
        <w:ind w:left="0" w:firstLine="2"/>
        <w:jc w:val="both"/>
        <w:rPr>
          <w:rFonts w:cs="Times New Roman"/>
          <w:noProof/>
        </w:rPr>
      </w:pPr>
      <w:r w:rsidRPr="0026188E">
        <w:rPr>
          <w:rFonts w:cs="Times New Roman"/>
        </w:rPr>
        <w:t>Muitas deklarāciju var iesniegt un iesniegtos datus var apstrādāt pirms preču uzrādīšanas muitai. Tomēr muitas deklarāciju var pieņemt vienīgi tad, kad preces tiek uzrādītas muitai vai kad tiek uzskatīts, ka preces ir uzrādītas muitai.</w:t>
      </w:r>
    </w:p>
    <w:p w:rsidR="00C20CDC" w:rsidRPr="0026188E" w:rsidRDefault="00C20CDC" w:rsidP="004B48CB">
      <w:pPr>
        <w:pStyle w:val="BodyText"/>
        <w:ind w:left="0" w:firstLine="2"/>
        <w:jc w:val="both"/>
        <w:rPr>
          <w:rFonts w:cs="Times New Roman"/>
          <w:noProof/>
        </w:rPr>
      </w:pPr>
    </w:p>
    <w:p w:rsidR="00C20CDC" w:rsidRPr="0026188E" w:rsidRDefault="00C20CDC" w:rsidP="004B48CB">
      <w:pPr>
        <w:pStyle w:val="BodyText"/>
        <w:ind w:left="0" w:firstLine="2"/>
        <w:jc w:val="both"/>
        <w:rPr>
          <w:rFonts w:cs="Times New Roman"/>
          <w:i/>
          <w:noProof/>
        </w:rPr>
      </w:pPr>
      <w:r w:rsidRPr="0026188E">
        <w:rPr>
          <w:rFonts w:cs="Times New Roman"/>
          <w:i/>
          <w:noProof/>
        </w:rPr>
        <w:t>TDA 17. pants</w:t>
      </w:r>
    </w:p>
    <w:p w:rsidR="00C20CDC" w:rsidRPr="0026188E" w:rsidRDefault="00C20CDC" w:rsidP="004B48CB">
      <w:pPr>
        <w:pStyle w:val="BodyText"/>
        <w:ind w:left="0" w:firstLine="2"/>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Līdz attiecīgajiem </w:t>
      </w:r>
      <w:r w:rsidRPr="0026188E">
        <w:rPr>
          <w:rFonts w:cs="Times New Roman"/>
          <w:i/>
        </w:rPr>
        <w:t>UCC</w:t>
      </w:r>
      <w:r w:rsidRPr="0026188E">
        <w:rPr>
          <w:rFonts w:cs="Times New Roman"/>
        </w:rPr>
        <w:t xml:space="preserve"> automatizētās eksporta sistēmas ieviešanas un valstu importa sistēmu atjaunināšanas datumiem muitas dienesti var atļaut uzrādīšanas paziņojuma iesniegšanai izmantot citus līdzekļus elektronisku datu apstrādes paņēmienu vietā.</w:t>
      </w:r>
    </w:p>
    <w:p w:rsidR="00C20CDC" w:rsidRPr="0026188E" w:rsidRDefault="00C20CDC" w:rsidP="004B48CB">
      <w:pPr>
        <w:pStyle w:val="BodyText"/>
        <w:ind w:left="0"/>
        <w:jc w:val="both"/>
        <w:rPr>
          <w:rFonts w:cs="Times New Roman"/>
          <w:noProof/>
        </w:rPr>
      </w:pPr>
    </w:p>
    <w:p w:rsidR="00C20CDC" w:rsidRPr="0026188E" w:rsidRDefault="00C20CDC" w:rsidP="004B48CB">
      <w:pPr>
        <w:pStyle w:val="BodyText"/>
        <w:ind w:left="0"/>
        <w:jc w:val="both"/>
        <w:rPr>
          <w:rFonts w:cs="Times New Roman"/>
          <w:i/>
          <w:noProof/>
        </w:rPr>
      </w:pPr>
      <w:r w:rsidRPr="0026188E">
        <w:rPr>
          <w:rFonts w:cs="Times New Roman"/>
          <w:i/>
          <w:noProof/>
        </w:rPr>
        <w:t>UCC 171. pants</w:t>
      </w:r>
    </w:p>
    <w:p w:rsidR="00C20CDC" w:rsidRPr="0026188E" w:rsidRDefault="00C20CDC" w:rsidP="004B48CB">
      <w:pPr>
        <w:pStyle w:val="BodyText"/>
        <w:ind w:left="0"/>
        <w:jc w:val="both"/>
        <w:rPr>
          <w:rFonts w:cs="Times New Roman"/>
          <w:i/>
          <w:noProof/>
        </w:rPr>
      </w:pPr>
      <w:r w:rsidRPr="0026188E">
        <w:rPr>
          <w:rFonts w:cs="Times New Roman"/>
          <w:i/>
          <w:noProof/>
        </w:rPr>
        <w:t>UCC 130. panta 1. punkts</w:t>
      </w:r>
    </w:p>
    <w:p w:rsidR="00C20CDC" w:rsidRPr="0026188E" w:rsidRDefault="00C20CDC"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Viens no gadījumiem, kad var iesniegt muitas deklarāciju, ir gadījums, kad tā ir iesniegta </w:t>
      </w:r>
      <w:r w:rsidRPr="0026188E">
        <w:rPr>
          <w:rFonts w:cs="Times New Roman"/>
          <w:i/>
        </w:rPr>
        <w:t>ENS</w:t>
      </w:r>
      <w:r w:rsidRPr="0026188E">
        <w:rPr>
          <w:rFonts w:cs="Times New Roman"/>
        </w:rPr>
        <w:t xml:space="preserve"> vietā (</w:t>
      </w:r>
      <w:r w:rsidRPr="0026188E">
        <w:rPr>
          <w:rFonts w:cs="Times New Roman"/>
          <w:i/>
        </w:rPr>
        <w:t>UCC</w:t>
      </w:r>
      <w:r w:rsidRPr="0026188E">
        <w:rPr>
          <w:rFonts w:cs="Times New Roman"/>
        </w:rPr>
        <w:t xml:space="preserve"> 130. pants). Ir nepieciešami </w:t>
      </w:r>
      <w:r w:rsidRPr="0026188E">
        <w:rPr>
          <w:rFonts w:cs="Times New Roman"/>
          <w:i/>
        </w:rPr>
        <w:t>ENS</w:t>
      </w:r>
      <w:r w:rsidRPr="0026188E">
        <w:rPr>
          <w:rFonts w:cs="Times New Roman"/>
        </w:rPr>
        <w:t xml:space="preserve"> dati.</w:t>
      </w:r>
    </w:p>
    <w:p w:rsidR="00C20CDC" w:rsidRPr="0026188E" w:rsidRDefault="00C20CDC"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Ja muitas deklarācija ir iesniegta iepriekš un deklarētājs ir pieprasījis deklarācijā norādīto datu grozīšanu, piemēro noteikumus, saskaņā ar kuriem </w:t>
      </w:r>
      <w:r w:rsidRPr="0026188E">
        <w:rPr>
          <w:rFonts w:cs="Times New Roman"/>
          <w:i/>
        </w:rPr>
        <w:t>ENS</w:t>
      </w:r>
      <w:r w:rsidRPr="0026188E">
        <w:rPr>
          <w:rFonts w:cs="Times New Roman"/>
        </w:rPr>
        <w:t xml:space="preserve"> tiek grozīta un atzīta par nederīgu (</w:t>
      </w:r>
      <w:r w:rsidRPr="0026188E">
        <w:rPr>
          <w:rFonts w:cs="Times New Roman"/>
          <w:i/>
        </w:rPr>
        <w:t>UCC</w:t>
      </w:r>
      <w:r w:rsidRPr="0026188E">
        <w:rPr>
          <w:rFonts w:cs="Times New Roman"/>
        </w:rPr>
        <w:t xml:space="preserve"> 129. panta 1. punkts).</w:t>
      </w:r>
    </w:p>
    <w:p w:rsidR="00C20CDC" w:rsidRPr="0026188E" w:rsidRDefault="00C20CDC"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lastRenderedPageBreak/>
        <w:t xml:space="preserve">Ja dati, ko bija paredzēts izmantot ar </w:t>
      </w:r>
      <w:r w:rsidRPr="0026188E">
        <w:rPr>
          <w:rFonts w:cs="Times New Roman"/>
          <w:i/>
        </w:rPr>
        <w:t>ENS</w:t>
      </w:r>
      <w:r w:rsidRPr="0026188E">
        <w:rPr>
          <w:rFonts w:cs="Times New Roman"/>
        </w:rPr>
        <w:t xml:space="preserve"> saistītām vajadzībām, ir jāatzīst par nederīgiem, tas ir jādara saskaņā ar noteikumiem, kurus piemēro attiecībā uz </w:t>
      </w:r>
      <w:r w:rsidRPr="0026188E">
        <w:rPr>
          <w:rFonts w:cs="Times New Roman"/>
          <w:i/>
        </w:rPr>
        <w:t>ENS</w:t>
      </w:r>
      <w:r w:rsidRPr="0026188E">
        <w:rPr>
          <w:rFonts w:cs="Times New Roman"/>
        </w:rPr>
        <w:t xml:space="preserve"> (</w:t>
      </w:r>
      <w:r w:rsidRPr="0026188E">
        <w:rPr>
          <w:rFonts w:cs="Times New Roman"/>
          <w:i/>
        </w:rPr>
        <w:t>UCC</w:t>
      </w:r>
      <w:r w:rsidRPr="0026188E">
        <w:rPr>
          <w:rFonts w:cs="Times New Roman"/>
        </w:rPr>
        <w:t xml:space="preserve"> 129. panta 2. punkts).</w:t>
      </w:r>
    </w:p>
    <w:p w:rsidR="00C20CDC" w:rsidRPr="0026188E" w:rsidRDefault="00C20CDC"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Ja muitas deklarācija ir jāatzīst par nederīgu, tas ir jādara saskaņā ar </w:t>
      </w:r>
      <w:r w:rsidRPr="0026188E">
        <w:rPr>
          <w:rFonts w:cs="Times New Roman"/>
          <w:i/>
        </w:rPr>
        <w:t>UCC</w:t>
      </w:r>
      <w:r w:rsidRPr="0026188E">
        <w:rPr>
          <w:rFonts w:cs="Times New Roman"/>
        </w:rPr>
        <w:t xml:space="preserve"> 174. pantu.</w:t>
      </w:r>
    </w:p>
    <w:p w:rsidR="00E6606B" w:rsidRPr="0026188E" w:rsidRDefault="00E6606B" w:rsidP="004B48CB">
      <w:pPr>
        <w:jc w:val="both"/>
        <w:rPr>
          <w:rFonts w:ascii="Times New Roman" w:eastAsia="Times New Roman" w:hAnsi="Times New Roman" w:cs="Times New Roman"/>
          <w:noProof/>
          <w:sz w:val="24"/>
          <w:szCs w:val="24"/>
        </w:rPr>
      </w:pPr>
    </w:p>
    <w:p w:rsidR="00E6606B" w:rsidRPr="0026188E" w:rsidRDefault="00E6606B" w:rsidP="004B48CB">
      <w:pPr>
        <w:jc w:val="both"/>
        <w:rPr>
          <w:rFonts w:ascii="Times New Roman" w:eastAsia="Times New Roman" w:hAnsi="Times New Roman" w:cs="Times New Roman"/>
          <w:noProof/>
          <w:sz w:val="24"/>
          <w:szCs w:val="33"/>
        </w:rPr>
      </w:pPr>
    </w:p>
    <w:p w:rsidR="00E6606B" w:rsidRPr="0026188E" w:rsidRDefault="00C20CDC" w:rsidP="00D17C9D">
      <w:pPr>
        <w:pStyle w:val="Heading4"/>
        <w:rPr>
          <w:noProof/>
        </w:rPr>
      </w:pPr>
      <w:bookmarkStart w:id="96" w:name="_Toc478466752"/>
      <w:r w:rsidRPr="0026188E">
        <w:t>8. Muitas deklarācija attiecībā uz precēm pasta sūtījumos</w:t>
      </w:r>
      <w:bookmarkEnd w:id="96"/>
    </w:p>
    <w:p w:rsidR="00C20CDC" w:rsidRPr="0026188E" w:rsidRDefault="00C20CDC" w:rsidP="004B48CB">
      <w:pPr>
        <w:pStyle w:val="BodyText"/>
        <w:ind w:left="0"/>
        <w:jc w:val="both"/>
        <w:rPr>
          <w:rFonts w:cs="Times New Roman"/>
          <w:noProof/>
        </w:rPr>
      </w:pPr>
    </w:p>
    <w:p w:rsidR="00C20CDC" w:rsidRPr="0026188E" w:rsidRDefault="00C20CDC" w:rsidP="004B48CB">
      <w:pPr>
        <w:pStyle w:val="BodyText"/>
        <w:ind w:left="0"/>
        <w:jc w:val="both"/>
        <w:rPr>
          <w:rFonts w:cs="Times New Roman"/>
          <w:i/>
          <w:noProof/>
        </w:rPr>
      </w:pPr>
      <w:r w:rsidRPr="0026188E">
        <w:rPr>
          <w:rFonts w:cs="Times New Roman"/>
          <w:i/>
          <w:noProof/>
        </w:rPr>
        <w:t>UCC DA 144. pants</w:t>
      </w:r>
    </w:p>
    <w:p w:rsidR="00C20CDC" w:rsidRPr="0026188E" w:rsidRDefault="00C20CDC"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Tiek ieviesta jauna deklarācija pasta sūtījumos iekļauto preču laišanai brīvā apgrozībā, ja preces atbilst šādām prasībām:</w:t>
      </w:r>
    </w:p>
    <w:p w:rsidR="00C20CDC" w:rsidRPr="0026188E" w:rsidRDefault="00C20CDC" w:rsidP="004B48CB">
      <w:pPr>
        <w:pStyle w:val="BodyText"/>
        <w:ind w:left="0"/>
        <w:jc w:val="both"/>
        <w:rPr>
          <w:rFonts w:cs="Times New Roman"/>
          <w:noProof/>
        </w:rPr>
      </w:pPr>
    </w:p>
    <w:p w:rsidR="00E6606B" w:rsidRPr="0026188E" w:rsidRDefault="00E6606B" w:rsidP="00C20CDC">
      <w:pPr>
        <w:pStyle w:val="BodyText"/>
        <w:numPr>
          <w:ilvl w:val="1"/>
          <w:numId w:val="5"/>
        </w:numPr>
        <w:tabs>
          <w:tab w:val="left" w:pos="1134"/>
        </w:tabs>
        <w:ind w:left="1134" w:hanging="425"/>
        <w:jc w:val="both"/>
        <w:rPr>
          <w:rFonts w:cs="Times New Roman"/>
          <w:noProof/>
        </w:rPr>
      </w:pPr>
      <w:r w:rsidRPr="0026188E">
        <w:rPr>
          <w:rFonts w:cs="Times New Roman"/>
        </w:rPr>
        <w:t>to vērtība nepārsniedz 1 000 EUR;</w:t>
      </w:r>
    </w:p>
    <w:p w:rsidR="00E6606B" w:rsidRPr="0026188E" w:rsidRDefault="00E6606B" w:rsidP="00C20CDC">
      <w:pPr>
        <w:pStyle w:val="BodyText"/>
        <w:numPr>
          <w:ilvl w:val="1"/>
          <w:numId w:val="5"/>
        </w:numPr>
        <w:tabs>
          <w:tab w:val="left" w:pos="1134"/>
        </w:tabs>
        <w:ind w:left="1134" w:hanging="425"/>
        <w:jc w:val="both"/>
        <w:rPr>
          <w:rFonts w:cs="Times New Roman"/>
          <w:noProof/>
        </w:rPr>
      </w:pPr>
      <w:r w:rsidRPr="0026188E">
        <w:rPr>
          <w:rFonts w:cs="Times New Roman"/>
        </w:rPr>
        <w:t>attiecībā uz tām nav iesniegts pieteikums atmaksāšanai vai atbrīvojumam;</w:t>
      </w:r>
    </w:p>
    <w:p w:rsidR="00E6606B" w:rsidRPr="0026188E" w:rsidRDefault="00E6606B" w:rsidP="00C20CDC">
      <w:pPr>
        <w:pStyle w:val="BodyText"/>
        <w:numPr>
          <w:ilvl w:val="1"/>
          <w:numId w:val="5"/>
        </w:numPr>
        <w:tabs>
          <w:tab w:val="left" w:pos="1134"/>
        </w:tabs>
        <w:ind w:left="1134" w:hanging="425"/>
        <w:jc w:val="both"/>
        <w:rPr>
          <w:rFonts w:cs="Times New Roman"/>
          <w:noProof/>
        </w:rPr>
      </w:pPr>
      <w:r w:rsidRPr="0026188E">
        <w:rPr>
          <w:rFonts w:cs="Times New Roman"/>
        </w:rPr>
        <w:t>uz tām neattiecas aizliegumi un ierobežojumi;</w:t>
      </w:r>
    </w:p>
    <w:p w:rsidR="00E6606B" w:rsidRPr="0026188E" w:rsidRDefault="00E6606B" w:rsidP="00C20CDC">
      <w:pPr>
        <w:pStyle w:val="BodyText"/>
        <w:numPr>
          <w:ilvl w:val="1"/>
          <w:numId w:val="5"/>
        </w:numPr>
        <w:tabs>
          <w:tab w:val="left" w:pos="1134"/>
        </w:tabs>
        <w:ind w:left="1134" w:hanging="425"/>
        <w:jc w:val="both"/>
        <w:rPr>
          <w:rFonts w:cs="Times New Roman"/>
          <w:noProof/>
        </w:rPr>
      </w:pPr>
      <w:r w:rsidRPr="0026188E">
        <w:rPr>
          <w:rFonts w:cs="Times New Roman"/>
        </w:rPr>
        <w:t>pasta operators, kurš ieved preces Savienības muitas teritorijā, rīkojas kā pārstāvis muitā.</w:t>
      </w:r>
    </w:p>
    <w:p w:rsidR="00C20CDC" w:rsidRPr="0026188E" w:rsidRDefault="00C20CDC"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Šī ir standarta muitas deklarācija ar samazinātu datu kopu, kas ietver tās pašas datu prasības, kuras ietvertas vienkāršotajā deklarācijā.</w:t>
      </w:r>
    </w:p>
    <w:p w:rsidR="00C20CDC" w:rsidRPr="0026188E" w:rsidRDefault="00C20CDC"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Pasta operatoriem šādas deklarācijas izmantošana nav obligāta.</w:t>
      </w:r>
    </w:p>
    <w:p w:rsidR="00C20CDC" w:rsidRPr="0026188E" w:rsidRDefault="00C20CDC" w:rsidP="004B48CB">
      <w:pPr>
        <w:pStyle w:val="BodyText"/>
        <w:ind w:left="0"/>
        <w:jc w:val="both"/>
        <w:rPr>
          <w:rFonts w:cs="Times New Roman"/>
          <w:noProof/>
        </w:rPr>
      </w:pPr>
    </w:p>
    <w:p w:rsidR="00E6606B" w:rsidRPr="0026188E" w:rsidRDefault="00E6606B" w:rsidP="004B48CB">
      <w:pPr>
        <w:pStyle w:val="BodyText"/>
        <w:ind w:left="0"/>
        <w:jc w:val="both"/>
        <w:rPr>
          <w:rFonts w:cs="Times New Roman"/>
          <w:noProof/>
        </w:rPr>
      </w:pPr>
      <w:r w:rsidRPr="0026188E">
        <w:rPr>
          <w:rFonts w:cs="Times New Roman"/>
        </w:rPr>
        <w:t xml:space="preserve">Pārejas periodā, kas piemērojams attiecībā uz uzrādīšanas paziņojumu, muitas deklarācija laišanai brīvā apgrozībā attiecībā uz šīm precēm tiks uzskatīta par iesniegtu, ja tās ir uzrādītas muitai un ja sūtījumam ir pievienota CN 22 vai CN 23 muitas deklarācija atbilstīgi tam, kā noteikts </w:t>
      </w:r>
      <w:r w:rsidRPr="0026188E">
        <w:rPr>
          <w:rFonts w:cs="Times New Roman"/>
          <w:i/>
        </w:rPr>
        <w:t>UPU</w:t>
      </w:r>
      <w:r w:rsidRPr="0026188E">
        <w:rPr>
          <w:rFonts w:cs="Times New Roman"/>
        </w:rPr>
        <w:t xml:space="preserve"> dokumentos.</w:t>
      </w:r>
    </w:p>
    <w:sectPr w:rsidR="00E6606B" w:rsidRPr="0026188E" w:rsidSect="004B48CB">
      <w:headerReference w:type="default" r:id="rId12"/>
      <w:footerReference w:type="default" r:id="rId13"/>
      <w:headerReference w:type="first" r:id="rId14"/>
      <w:footerReference w:type="first" r:id="rId15"/>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88E" w:rsidRPr="00E6606B" w:rsidRDefault="0026188E">
      <w:pPr>
        <w:rPr>
          <w:noProof/>
        </w:rPr>
      </w:pPr>
      <w:r w:rsidRPr="00E6606B">
        <w:rPr>
          <w:noProof/>
        </w:rPr>
        <w:separator/>
      </w:r>
    </w:p>
  </w:endnote>
  <w:endnote w:type="continuationSeparator" w:id="0">
    <w:p w:rsidR="0026188E" w:rsidRPr="00E6606B" w:rsidRDefault="0026188E">
      <w:pPr>
        <w:rPr>
          <w:noProof/>
        </w:rPr>
      </w:pPr>
      <w:r w:rsidRPr="00E6606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Microsoft Sans Serif">
    <w:panose1 w:val="020B060402020202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altName w:val="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8E" w:rsidRPr="004F5D11" w:rsidRDefault="0026188E" w:rsidP="00CB3EB9">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26188E" w:rsidRPr="004F5D11" w:rsidRDefault="0026188E" w:rsidP="00CB3EB9">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26188E" w:rsidRPr="004F5D11" w:rsidRDefault="0026188E" w:rsidP="00CB3EB9">
    <w:pPr>
      <w:pStyle w:val="Header"/>
      <w:tabs>
        <w:tab w:val="clear" w:pos="4153"/>
        <w:tab w:val="clear" w:pos="8306"/>
        <w:tab w:val="right" w:pos="9072"/>
      </w:tabs>
      <w:jc w:val="both"/>
      <w:rPr>
        <w:rStyle w:val="PageNumber"/>
        <w:rFonts w:ascii="Times New Roman" w:hAnsi="Times New Roman"/>
        <w:sz w:val="20"/>
        <w:szCs w:val="20"/>
      </w:rPr>
    </w:pPr>
  </w:p>
  <w:p w:rsidR="0026188E" w:rsidRPr="004F5D11" w:rsidRDefault="0026188E" w:rsidP="00CB3EB9">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F12E48">
      <w:rPr>
        <w:rStyle w:val="PageNumber"/>
        <w:rFonts w:ascii="Times New Roman" w:hAnsi="Times New Roman"/>
        <w:noProof/>
        <w:sz w:val="20"/>
        <w:szCs w:val="20"/>
      </w:rPr>
      <w:t>2</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8E" w:rsidRPr="004F5D11" w:rsidRDefault="0026188E" w:rsidP="00CB3EB9">
    <w:pPr>
      <w:pStyle w:val="Header"/>
      <w:tabs>
        <w:tab w:val="clear" w:pos="4153"/>
        <w:tab w:val="clear" w:pos="8306"/>
        <w:tab w:val="left" w:pos="9072"/>
      </w:tabs>
      <w:jc w:val="both"/>
      <w:rPr>
        <w:rStyle w:val="PageNumber"/>
        <w:rFonts w:ascii="Times New Roman" w:hAnsi="Times New Roman"/>
        <w:sz w:val="20"/>
        <w:szCs w:val="20"/>
      </w:rPr>
    </w:pPr>
  </w:p>
  <w:p w:rsidR="0026188E" w:rsidRPr="004F5D11" w:rsidRDefault="0026188E" w:rsidP="00CB3EB9">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26188E" w:rsidRPr="004F5D11" w:rsidRDefault="0026188E" w:rsidP="00CB3EB9">
    <w:pPr>
      <w:pStyle w:val="Header"/>
      <w:tabs>
        <w:tab w:val="clear" w:pos="4153"/>
        <w:tab w:val="clear" w:pos="8306"/>
        <w:tab w:val="left" w:pos="9072"/>
      </w:tabs>
      <w:jc w:val="both"/>
      <w:rPr>
        <w:rStyle w:val="PageNumber"/>
        <w:rFonts w:ascii="Times New Roman" w:hAnsi="Times New Roman"/>
        <w:sz w:val="20"/>
        <w:szCs w:val="20"/>
      </w:rPr>
    </w:pPr>
  </w:p>
  <w:p w:rsidR="0026188E" w:rsidRPr="004F5D11" w:rsidRDefault="0026188E" w:rsidP="00CB3EB9">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88E" w:rsidRPr="00E6606B" w:rsidRDefault="0026188E">
      <w:pPr>
        <w:rPr>
          <w:noProof/>
        </w:rPr>
      </w:pPr>
      <w:r w:rsidRPr="00E6606B">
        <w:rPr>
          <w:noProof/>
        </w:rPr>
        <w:separator/>
      </w:r>
    </w:p>
  </w:footnote>
  <w:footnote w:type="continuationSeparator" w:id="0">
    <w:p w:rsidR="0026188E" w:rsidRPr="00E6606B" w:rsidRDefault="0026188E">
      <w:pPr>
        <w:rPr>
          <w:noProof/>
        </w:rPr>
      </w:pPr>
      <w:r w:rsidRPr="00E6606B">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8E" w:rsidRPr="004F5D11" w:rsidRDefault="0026188E" w:rsidP="00CB3EB9">
    <w:pPr>
      <w:pStyle w:val="Header"/>
      <w:tabs>
        <w:tab w:val="clear" w:pos="4153"/>
        <w:tab w:val="clear" w:pos="8306"/>
      </w:tabs>
      <w:jc w:val="both"/>
      <w:rPr>
        <w:rStyle w:val="PageNumber"/>
        <w:rFonts w:ascii="Times New Roman" w:hAnsi="Times New Roman"/>
        <w:sz w:val="20"/>
        <w:szCs w:val="20"/>
      </w:rPr>
    </w:pPr>
  </w:p>
  <w:p w:rsidR="0026188E" w:rsidRPr="004F5D11" w:rsidRDefault="0026188E" w:rsidP="00CB3EB9">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26188E" w:rsidRPr="004F5D11" w:rsidRDefault="0026188E" w:rsidP="00CB3EB9">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8E" w:rsidRPr="00CB3EB9" w:rsidRDefault="0026188E" w:rsidP="00CB3EB9">
    <w:pPr>
      <w:pBdr>
        <w:bottom w:val="single" w:sz="12" w:space="5" w:color="auto"/>
      </w:pBdr>
      <w:jc w:val="both"/>
      <w:rPr>
        <w:rFonts w:ascii="Times New Roman" w:hAnsi="Times New Roman"/>
        <w:spacing w:val="-2"/>
        <w:sz w:val="20"/>
        <w:szCs w:val="20"/>
      </w:rPr>
    </w:pPr>
  </w:p>
  <w:p w:rsidR="0026188E" w:rsidRPr="00CB3EB9" w:rsidRDefault="0026188E" w:rsidP="00CB3EB9">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66756"/>
    <w:multiLevelType w:val="multilevel"/>
    <w:tmpl w:val="46C8E4C4"/>
    <w:lvl w:ilvl="0">
      <w:start w:val="1"/>
      <w:numFmt w:val="decimal"/>
      <w:lvlText w:val="%1"/>
      <w:lvlJc w:val="left"/>
      <w:pPr>
        <w:ind w:left="835" w:hanging="720"/>
      </w:pPr>
      <w:rPr>
        <w:rFonts w:hint="default"/>
      </w:rPr>
    </w:lvl>
    <w:lvl w:ilvl="1">
      <w:start w:val="4"/>
      <w:numFmt w:val="decimal"/>
      <w:lvlText w:val="%1.%2"/>
      <w:lvlJc w:val="left"/>
      <w:pPr>
        <w:ind w:left="835" w:hanging="720"/>
      </w:pPr>
      <w:rPr>
        <w:rFonts w:ascii="Times New Roman" w:eastAsia="Times New Roman" w:hAnsi="Times New Roman" w:hint="default"/>
        <w:b/>
        <w:bCs/>
        <w:spacing w:val="-1"/>
        <w:sz w:val="24"/>
        <w:szCs w:val="24"/>
      </w:rPr>
    </w:lvl>
    <w:lvl w:ilvl="2">
      <w:start w:val="1"/>
      <w:numFmt w:val="bullet"/>
      <w:lvlText w:val="•"/>
      <w:lvlJc w:val="left"/>
      <w:pPr>
        <w:ind w:left="836" w:hanging="360"/>
      </w:pPr>
      <w:rPr>
        <w:rFonts w:ascii="Microsoft Sans Serif" w:eastAsia="Microsoft Sans Serif" w:hAnsi="Microsoft Sans Serif" w:hint="default"/>
        <w:w w:val="130"/>
        <w:sz w:val="24"/>
        <w:szCs w:val="24"/>
      </w:rPr>
    </w:lvl>
    <w:lvl w:ilvl="3">
      <w:start w:val="1"/>
      <w:numFmt w:val="bullet"/>
      <w:lvlText w:val="•"/>
      <w:lvlJc w:val="left"/>
      <w:pPr>
        <w:ind w:left="2636" w:hanging="360"/>
      </w:pPr>
      <w:rPr>
        <w:rFonts w:ascii="Microsoft Sans Serif" w:eastAsia="Microsoft Sans Serif" w:hAnsi="Microsoft Sans Serif" w:hint="default"/>
        <w:w w:val="130"/>
        <w:sz w:val="24"/>
        <w:szCs w:val="24"/>
      </w:rPr>
    </w:lvl>
    <w:lvl w:ilvl="4">
      <w:start w:val="1"/>
      <w:numFmt w:val="bullet"/>
      <w:lvlText w:val="•"/>
      <w:lvlJc w:val="left"/>
      <w:pPr>
        <w:ind w:left="3762" w:hanging="360"/>
      </w:pPr>
      <w:rPr>
        <w:rFonts w:hint="default"/>
      </w:rPr>
    </w:lvl>
    <w:lvl w:ilvl="5">
      <w:start w:val="1"/>
      <w:numFmt w:val="bullet"/>
      <w:lvlText w:val="•"/>
      <w:lvlJc w:val="left"/>
      <w:pPr>
        <w:ind w:left="4325" w:hanging="360"/>
      </w:pPr>
      <w:rPr>
        <w:rFonts w:hint="default"/>
      </w:rPr>
    </w:lvl>
    <w:lvl w:ilvl="6">
      <w:start w:val="1"/>
      <w:numFmt w:val="bullet"/>
      <w:lvlText w:val="•"/>
      <w:lvlJc w:val="left"/>
      <w:pPr>
        <w:ind w:left="4888" w:hanging="360"/>
      </w:pPr>
      <w:rPr>
        <w:rFonts w:hint="default"/>
      </w:rPr>
    </w:lvl>
    <w:lvl w:ilvl="7">
      <w:start w:val="1"/>
      <w:numFmt w:val="bullet"/>
      <w:lvlText w:val="•"/>
      <w:lvlJc w:val="left"/>
      <w:pPr>
        <w:ind w:left="5451" w:hanging="360"/>
      </w:pPr>
      <w:rPr>
        <w:rFonts w:hint="default"/>
      </w:rPr>
    </w:lvl>
    <w:lvl w:ilvl="8">
      <w:start w:val="1"/>
      <w:numFmt w:val="bullet"/>
      <w:lvlText w:val="•"/>
      <w:lvlJc w:val="left"/>
      <w:pPr>
        <w:ind w:left="6014" w:hanging="360"/>
      </w:pPr>
      <w:rPr>
        <w:rFonts w:hint="default"/>
      </w:rPr>
    </w:lvl>
  </w:abstractNum>
  <w:abstractNum w:abstractNumId="1">
    <w:nsid w:val="0CB228B6"/>
    <w:multiLevelType w:val="multilevel"/>
    <w:tmpl w:val="F5E267CC"/>
    <w:lvl w:ilvl="0">
      <w:start w:val="4"/>
      <w:numFmt w:val="decimal"/>
      <w:lvlText w:val="%1"/>
      <w:lvlJc w:val="left"/>
      <w:pPr>
        <w:ind w:left="476" w:hanging="361"/>
      </w:pPr>
      <w:rPr>
        <w:rFonts w:hint="default"/>
      </w:rPr>
    </w:lvl>
    <w:lvl w:ilvl="1">
      <w:start w:val="1"/>
      <w:numFmt w:val="decimal"/>
      <w:lvlText w:val="%1.%2"/>
      <w:lvlJc w:val="left"/>
      <w:pPr>
        <w:ind w:left="476" w:hanging="361"/>
      </w:pPr>
      <w:rPr>
        <w:rFonts w:ascii="Times New Roman" w:eastAsia="Times New Roman" w:hAnsi="Times New Roman" w:hint="default"/>
        <w:b/>
        <w:bCs/>
        <w:sz w:val="24"/>
        <w:szCs w:val="24"/>
      </w:rPr>
    </w:lvl>
    <w:lvl w:ilvl="2">
      <w:start w:val="1"/>
      <w:numFmt w:val="bullet"/>
      <w:lvlText w:val="•"/>
      <w:lvlJc w:val="left"/>
      <w:pPr>
        <w:ind w:left="836" w:hanging="360"/>
      </w:pPr>
      <w:rPr>
        <w:rFonts w:ascii="Microsoft Sans Serif" w:eastAsia="Microsoft Sans Serif" w:hAnsi="Microsoft Sans Serif" w:hint="default"/>
        <w:w w:val="130"/>
        <w:sz w:val="24"/>
        <w:szCs w:val="24"/>
      </w:rPr>
    </w:lvl>
    <w:lvl w:ilvl="3">
      <w:start w:val="1"/>
      <w:numFmt w:val="bullet"/>
      <w:lvlText w:val="•"/>
      <w:lvlJc w:val="left"/>
      <w:pPr>
        <w:ind w:left="2236" w:hanging="360"/>
      </w:pPr>
      <w:rPr>
        <w:rFonts w:hint="default"/>
      </w:rPr>
    </w:lvl>
    <w:lvl w:ilvl="4">
      <w:start w:val="1"/>
      <w:numFmt w:val="bullet"/>
      <w:lvlText w:val="•"/>
      <w:lvlJc w:val="left"/>
      <w:pPr>
        <w:ind w:left="2937" w:hanging="360"/>
      </w:pPr>
      <w:rPr>
        <w:rFonts w:hint="default"/>
      </w:rPr>
    </w:lvl>
    <w:lvl w:ilvl="5">
      <w:start w:val="1"/>
      <w:numFmt w:val="bullet"/>
      <w:lvlText w:val="•"/>
      <w:lvlJc w:val="left"/>
      <w:pPr>
        <w:ind w:left="3637" w:hanging="360"/>
      </w:pPr>
      <w:rPr>
        <w:rFonts w:hint="default"/>
      </w:rPr>
    </w:lvl>
    <w:lvl w:ilvl="6">
      <w:start w:val="1"/>
      <w:numFmt w:val="bullet"/>
      <w:lvlText w:val="•"/>
      <w:lvlJc w:val="left"/>
      <w:pPr>
        <w:ind w:left="4338" w:hanging="360"/>
      </w:pPr>
      <w:rPr>
        <w:rFonts w:hint="default"/>
      </w:rPr>
    </w:lvl>
    <w:lvl w:ilvl="7">
      <w:start w:val="1"/>
      <w:numFmt w:val="bullet"/>
      <w:lvlText w:val="•"/>
      <w:lvlJc w:val="left"/>
      <w:pPr>
        <w:ind w:left="5038" w:hanging="360"/>
      </w:pPr>
      <w:rPr>
        <w:rFonts w:hint="default"/>
      </w:rPr>
    </w:lvl>
    <w:lvl w:ilvl="8">
      <w:start w:val="1"/>
      <w:numFmt w:val="bullet"/>
      <w:lvlText w:val="•"/>
      <w:lvlJc w:val="left"/>
      <w:pPr>
        <w:ind w:left="5739" w:hanging="360"/>
      </w:pPr>
      <w:rPr>
        <w:rFonts w:hint="default"/>
      </w:rPr>
    </w:lvl>
  </w:abstractNum>
  <w:abstractNum w:abstractNumId="2">
    <w:nsid w:val="0DF51101"/>
    <w:multiLevelType w:val="multilevel"/>
    <w:tmpl w:val="5562E33A"/>
    <w:lvl w:ilvl="0">
      <w:start w:val="4"/>
      <w:numFmt w:val="decimal"/>
      <w:lvlText w:val="%1"/>
      <w:lvlJc w:val="left"/>
      <w:pPr>
        <w:ind w:left="2616" w:hanging="721"/>
      </w:pPr>
      <w:rPr>
        <w:rFonts w:hint="default"/>
      </w:rPr>
    </w:lvl>
    <w:lvl w:ilvl="1">
      <w:start w:val="4"/>
      <w:numFmt w:val="decimal"/>
      <w:lvlText w:val="%1.%2"/>
      <w:lvlJc w:val="left"/>
      <w:pPr>
        <w:ind w:left="2616" w:hanging="721"/>
        <w:jc w:val="right"/>
      </w:pPr>
      <w:rPr>
        <w:rFonts w:ascii="Times New Roman" w:eastAsia="Times New Roman" w:hAnsi="Times New Roman" w:hint="default"/>
        <w:b/>
        <w:bCs/>
        <w:sz w:val="24"/>
        <w:szCs w:val="24"/>
      </w:rPr>
    </w:lvl>
    <w:lvl w:ilvl="2">
      <w:start w:val="1"/>
      <w:numFmt w:val="bullet"/>
      <w:lvlText w:val="•"/>
      <w:lvlJc w:val="left"/>
      <w:pPr>
        <w:ind w:left="2616" w:hanging="360"/>
      </w:pPr>
      <w:rPr>
        <w:rFonts w:ascii="Microsoft Sans Serif" w:eastAsia="Microsoft Sans Serif" w:hAnsi="Microsoft Sans Serif" w:hint="default"/>
        <w:w w:val="130"/>
        <w:sz w:val="24"/>
        <w:szCs w:val="24"/>
      </w:rPr>
    </w:lvl>
    <w:lvl w:ilvl="3">
      <w:start w:val="1"/>
      <w:numFmt w:val="bullet"/>
      <w:lvlText w:val="•"/>
      <w:lvlJc w:val="left"/>
      <w:pPr>
        <w:ind w:left="3696" w:hanging="360"/>
      </w:pPr>
      <w:rPr>
        <w:rFonts w:hint="default"/>
      </w:rPr>
    </w:lvl>
    <w:lvl w:ilvl="4">
      <w:start w:val="1"/>
      <w:numFmt w:val="bullet"/>
      <w:lvlText w:val="•"/>
      <w:lvlJc w:val="left"/>
      <w:pPr>
        <w:ind w:left="4397" w:hanging="360"/>
      </w:pPr>
      <w:rPr>
        <w:rFonts w:hint="default"/>
      </w:rPr>
    </w:lvl>
    <w:lvl w:ilvl="5">
      <w:start w:val="1"/>
      <w:numFmt w:val="bullet"/>
      <w:lvlText w:val="•"/>
      <w:lvlJc w:val="left"/>
      <w:pPr>
        <w:ind w:left="5097" w:hanging="360"/>
      </w:pPr>
      <w:rPr>
        <w:rFonts w:hint="default"/>
      </w:rPr>
    </w:lvl>
    <w:lvl w:ilvl="6">
      <w:start w:val="1"/>
      <w:numFmt w:val="bullet"/>
      <w:lvlText w:val="•"/>
      <w:lvlJc w:val="left"/>
      <w:pPr>
        <w:ind w:left="5798" w:hanging="360"/>
      </w:pPr>
      <w:rPr>
        <w:rFonts w:hint="default"/>
      </w:rPr>
    </w:lvl>
    <w:lvl w:ilvl="7">
      <w:start w:val="1"/>
      <w:numFmt w:val="bullet"/>
      <w:lvlText w:val="•"/>
      <w:lvlJc w:val="left"/>
      <w:pPr>
        <w:ind w:left="6498" w:hanging="360"/>
      </w:pPr>
      <w:rPr>
        <w:rFonts w:hint="default"/>
      </w:rPr>
    </w:lvl>
    <w:lvl w:ilvl="8">
      <w:start w:val="1"/>
      <w:numFmt w:val="bullet"/>
      <w:lvlText w:val="•"/>
      <w:lvlJc w:val="left"/>
      <w:pPr>
        <w:ind w:left="7199" w:hanging="360"/>
      </w:pPr>
      <w:rPr>
        <w:rFonts w:hint="default"/>
      </w:rPr>
    </w:lvl>
  </w:abstractNum>
  <w:abstractNum w:abstractNumId="3">
    <w:nsid w:val="113544F3"/>
    <w:multiLevelType w:val="hybridMultilevel"/>
    <w:tmpl w:val="A34AE02C"/>
    <w:lvl w:ilvl="0" w:tplc="8B888136">
      <w:start w:val="2"/>
      <w:numFmt w:val="decimal"/>
      <w:lvlText w:val="(%1)"/>
      <w:lvlJc w:val="left"/>
      <w:pPr>
        <w:ind w:left="396" w:hanging="281"/>
      </w:pPr>
      <w:rPr>
        <w:rFonts w:ascii="Times New Roman" w:eastAsia="Times New Roman" w:hAnsi="Times New Roman" w:hint="default"/>
        <w:i/>
        <w:spacing w:val="-2"/>
        <w:w w:val="99"/>
        <w:sz w:val="20"/>
        <w:szCs w:val="20"/>
      </w:rPr>
    </w:lvl>
    <w:lvl w:ilvl="1" w:tplc="90F6A9F4">
      <w:start w:val="1"/>
      <w:numFmt w:val="bullet"/>
      <w:lvlText w:val="•"/>
      <w:lvlJc w:val="left"/>
      <w:pPr>
        <w:ind w:left="836" w:hanging="360"/>
      </w:pPr>
      <w:rPr>
        <w:rFonts w:ascii="Microsoft Sans Serif" w:eastAsia="Microsoft Sans Serif" w:hAnsi="Microsoft Sans Serif" w:hint="default"/>
        <w:w w:val="130"/>
        <w:sz w:val="24"/>
        <w:szCs w:val="24"/>
      </w:rPr>
    </w:lvl>
    <w:lvl w:ilvl="2" w:tplc="693A6FE4">
      <w:start w:val="1"/>
      <w:numFmt w:val="bullet"/>
      <w:lvlText w:val="•"/>
      <w:lvlJc w:val="left"/>
      <w:pPr>
        <w:ind w:left="3356" w:hanging="360"/>
      </w:pPr>
      <w:rPr>
        <w:rFonts w:ascii="Microsoft Sans Serif" w:eastAsia="Microsoft Sans Serif" w:hAnsi="Microsoft Sans Serif" w:hint="default"/>
        <w:w w:val="130"/>
        <w:sz w:val="24"/>
        <w:szCs w:val="24"/>
      </w:rPr>
    </w:lvl>
    <w:lvl w:ilvl="3" w:tplc="2036067C">
      <w:start w:val="1"/>
      <w:numFmt w:val="bullet"/>
      <w:lvlText w:val="•"/>
      <w:lvlJc w:val="left"/>
      <w:pPr>
        <w:ind w:left="2792" w:hanging="360"/>
      </w:pPr>
      <w:rPr>
        <w:rFonts w:hint="default"/>
      </w:rPr>
    </w:lvl>
    <w:lvl w:ilvl="4" w:tplc="038EB904">
      <w:start w:val="1"/>
      <w:numFmt w:val="bullet"/>
      <w:lvlText w:val="•"/>
      <w:lvlJc w:val="left"/>
      <w:pPr>
        <w:ind w:left="2228" w:hanging="360"/>
      </w:pPr>
      <w:rPr>
        <w:rFonts w:hint="default"/>
      </w:rPr>
    </w:lvl>
    <w:lvl w:ilvl="5" w:tplc="4934AEAA">
      <w:start w:val="1"/>
      <w:numFmt w:val="bullet"/>
      <w:lvlText w:val="•"/>
      <w:lvlJc w:val="left"/>
      <w:pPr>
        <w:ind w:left="1664" w:hanging="360"/>
      </w:pPr>
      <w:rPr>
        <w:rFonts w:hint="default"/>
      </w:rPr>
    </w:lvl>
    <w:lvl w:ilvl="6" w:tplc="1B5ABB8C">
      <w:start w:val="1"/>
      <w:numFmt w:val="bullet"/>
      <w:lvlText w:val="•"/>
      <w:lvlJc w:val="left"/>
      <w:pPr>
        <w:ind w:left="1100" w:hanging="360"/>
      </w:pPr>
      <w:rPr>
        <w:rFonts w:hint="default"/>
      </w:rPr>
    </w:lvl>
    <w:lvl w:ilvl="7" w:tplc="8D2EB1AC">
      <w:start w:val="1"/>
      <w:numFmt w:val="bullet"/>
      <w:lvlText w:val="•"/>
      <w:lvlJc w:val="left"/>
      <w:pPr>
        <w:ind w:left="536" w:hanging="360"/>
      </w:pPr>
      <w:rPr>
        <w:rFonts w:hint="default"/>
      </w:rPr>
    </w:lvl>
    <w:lvl w:ilvl="8" w:tplc="89C861EA">
      <w:start w:val="1"/>
      <w:numFmt w:val="bullet"/>
      <w:lvlText w:val="•"/>
      <w:lvlJc w:val="left"/>
      <w:pPr>
        <w:ind w:left="-27" w:hanging="360"/>
      </w:pPr>
      <w:rPr>
        <w:rFonts w:hint="default"/>
      </w:rPr>
    </w:lvl>
  </w:abstractNum>
  <w:abstractNum w:abstractNumId="4">
    <w:nsid w:val="140B170C"/>
    <w:multiLevelType w:val="hybridMultilevel"/>
    <w:tmpl w:val="C066798C"/>
    <w:lvl w:ilvl="0" w:tplc="67DCCC24">
      <w:start w:val="1"/>
      <w:numFmt w:val="bullet"/>
      <w:lvlText w:val="•"/>
      <w:lvlJc w:val="left"/>
      <w:pPr>
        <w:ind w:left="836" w:hanging="360"/>
      </w:pPr>
      <w:rPr>
        <w:rFonts w:ascii="Microsoft Sans Serif" w:eastAsia="Microsoft Sans Serif" w:hAnsi="Microsoft Sans Serif" w:hint="default"/>
        <w:w w:val="130"/>
        <w:sz w:val="24"/>
        <w:szCs w:val="24"/>
      </w:rPr>
    </w:lvl>
    <w:lvl w:ilvl="1" w:tplc="25D6D0B6">
      <w:start w:val="1"/>
      <w:numFmt w:val="bullet"/>
      <w:lvlText w:val="•"/>
      <w:lvlJc w:val="left"/>
      <w:pPr>
        <w:ind w:left="1466" w:hanging="360"/>
      </w:pPr>
      <w:rPr>
        <w:rFonts w:hint="default"/>
      </w:rPr>
    </w:lvl>
    <w:lvl w:ilvl="2" w:tplc="854AF242">
      <w:start w:val="1"/>
      <w:numFmt w:val="bullet"/>
      <w:lvlText w:val="•"/>
      <w:lvlJc w:val="left"/>
      <w:pPr>
        <w:ind w:left="2096" w:hanging="360"/>
      </w:pPr>
      <w:rPr>
        <w:rFonts w:hint="default"/>
      </w:rPr>
    </w:lvl>
    <w:lvl w:ilvl="3" w:tplc="617C5AA0">
      <w:start w:val="1"/>
      <w:numFmt w:val="bullet"/>
      <w:lvlText w:val="•"/>
      <w:lvlJc w:val="left"/>
      <w:pPr>
        <w:ind w:left="2727" w:hanging="360"/>
      </w:pPr>
      <w:rPr>
        <w:rFonts w:hint="default"/>
      </w:rPr>
    </w:lvl>
    <w:lvl w:ilvl="4" w:tplc="1C5C4FC6">
      <w:start w:val="1"/>
      <w:numFmt w:val="bullet"/>
      <w:lvlText w:val="•"/>
      <w:lvlJc w:val="left"/>
      <w:pPr>
        <w:ind w:left="3357" w:hanging="360"/>
      </w:pPr>
      <w:rPr>
        <w:rFonts w:hint="default"/>
      </w:rPr>
    </w:lvl>
    <w:lvl w:ilvl="5" w:tplc="D1BA461E">
      <w:start w:val="1"/>
      <w:numFmt w:val="bullet"/>
      <w:lvlText w:val="•"/>
      <w:lvlJc w:val="left"/>
      <w:pPr>
        <w:ind w:left="3988" w:hanging="360"/>
      </w:pPr>
      <w:rPr>
        <w:rFonts w:hint="default"/>
      </w:rPr>
    </w:lvl>
    <w:lvl w:ilvl="6" w:tplc="59B27A1C">
      <w:start w:val="1"/>
      <w:numFmt w:val="bullet"/>
      <w:lvlText w:val="•"/>
      <w:lvlJc w:val="left"/>
      <w:pPr>
        <w:ind w:left="4618" w:hanging="360"/>
      </w:pPr>
      <w:rPr>
        <w:rFonts w:hint="default"/>
      </w:rPr>
    </w:lvl>
    <w:lvl w:ilvl="7" w:tplc="0AFE06AA">
      <w:start w:val="1"/>
      <w:numFmt w:val="bullet"/>
      <w:lvlText w:val="•"/>
      <w:lvlJc w:val="left"/>
      <w:pPr>
        <w:ind w:left="5248" w:hanging="360"/>
      </w:pPr>
      <w:rPr>
        <w:rFonts w:hint="default"/>
      </w:rPr>
    </w:lvl>
    <w:lvl w:ilvl="8" w:tplc="F69ED11C">
      <w:start w:val="1"/>
      <w:numFmt w:val="bullet"/>
      <w:lvlText w:val="•"/>
      <w:lvlJc w:val="left"/>
      <w:pPr>
        <w:ind w:left="5879" w:hanging="360"/>
      </w:pPr>
      <w:rPr>
        <w:rFonts w:hint="default"/>
      </w:rPr>
    </w:lvl>
  </w:abstractNum>
  <w:abstractNum w:abstractNumId="5">
    <w:nsid w:val="14605244"/>
    <w:multiLevelType w:val="hybridMultilevel"/>
    <w:tmpl w:val="7D3ABE56"/>
    <w:lvl w:ilvl="0" w:tplc="86CCD810">
      <w:start w:val="1"/>
      <w:numFmt w:val="decimal"/>
      <w:lvlText w:val="%1."/>
      <w:lvlJc w:val="left"/>
      <w:pPr>
        <w:ind w:left="102" w:hanging="245"/>
      </w:pPr>
      <w:rPr>
        <w:rFonts w:ascii="Times New Roman" w:eastAsia="Times New Roman" w:hAnsi="Times New Roman" w:hint="default"/>
        <w:spacing w:val="-1"/>
        <w:sz w:val="24"/>
        <w:szCs w:val="24"/>
      </w:rPr>
    </w:lvl>
    <w:lvl w:ilvl="1" w:tplc="9300CFEE">
      <w:start w:val="1"/>
      <w:numFmt w:val="bullet"/>
      <w:lvlText w:val="•"/>
      <w:lvlJc w:val="left"/>
      <w:pPr>
        <w:ind w:left="803" w:hanging="245"/>
      </w:pPr>
      <w:rPr>
        <w:rFonts w:hint="default"/>
      </w:rPr>
    </w:lvl>
    <w:lvl w:ilvl="2" w:tplc="7988B25C">
      <w:start w:val="1"/>
      <w:numFmt w:val="bullet"/>
      <w:lvlText w:val="•"/>
      <w:lvlJc w:val="left"/>
      <w:pPr>
        <w:ind w:left="1505" w:hanging="245"/>
      </w:pPr>
      <w:rPr>
        <w:rFonts w:hint="default"/>
      </w:rPr>
    </w:lvl>
    <w:lvl w:ilvl="3" w:tplc="053C1FF0">
      <w:start w:val="1"/>
      <w:numFmt w:val="bullet"/>
      <w:lvlText w:val="•"/>
      <w:lvlJc w:val="left"/>
      <w:pPr>
        <w:ind w:left="2206" w:hanging="245"/>
      </w:pPr>
      <w:rPr>
        <w:rFonts w:hint="default"/>
      </w:rPr>
    </w:lvl>
    <w:lvl w:ilvl="4" w:tplc="908CDE58">
      <w:start w:val="1"/>
      <w:numFmt w:val="bullet"/>
      <w:lvlText w:val="•"/>
      <w:lvlJc w:val="left"/>
      <w:pPr>
        <w:ind w:left="2907" w:hanging="245"/>
      </w:pPr>
      <w:rPr>
        <w:rFonts w:hint="default"/>
      </w:rPr>
    </w:lvl>
    <w:lvl w:ilvl="5" w:tplc="8638B53A">
      <w:start w:val="1"/>
      <w:numFmt w:val="bullet"/>
      <w:lvlText w:val="•"/>
      <w:lvlJc w:val="left"/>
      <w:pPr>
        <w:ind w:left="3609" w:hanging="245"/>
      </w:pPr>
      <w:rPr>
        <w:rFonts w:hint="default"/>
      </w:rPr>
    </w:lvl>
    <w:lvl w:ilvl="6" w:tplc="E01C42B0">
      <w:start w:val="1"/>
      <w:numFmt w:val="bullet"/>
      <w:lvlText w:val="•"/>
      <w:lvlJc w:val="left"/>
      <w:pPr>
        <w:ind w:left="4310" w:hanging="245"/>
      </w:pPr>
      <w:rPr>
        <w:rFonts w:hint="default"/>
      </w:rPr>
    </w:lvl>
    <w:lvl w:ilvl="7" w:tplc="AB78A708">
      <w:start w:val="1"/>
      <w:numFmt w:val="bullet"/>
      <w:lvlText w:val="•"/>
      <w:lvlJc w:val="left"/>
      <w:pPr>
        <w:ind w:left="5012" w:hanging="245"/>
      </w:pPr>
      <w:rPr>
        <w:rFonts w:hint="default"/>
      </w:rPr>
    </w:lvl>
    <w:lvl w:ilvl="8" w:tplc="5CF80F1C">
      <w:start w:val="1"/>
      <w:numFmt w:val="bullet"/>
      <w:lvlText w:val="•"/>
      <w:lvlJc w:val="left"/>
      <w:pPr>
        <w:ind w:left="5713" w:hanging="245"/>
      </w:pPr>
      <w:rPr>
        <w:rFonts w:hint="default"/>
      </w:rPr>
    </w:lvl>
  </w:abstractNum>
  <w:abstractNum w:abstractNumId="6">
    <w:nsid w:val="156D1D12"/>
    <w:multiLevelType w:val="hybridMultilevel"/>
    <w:tmpl w:val="EF32091A"/>
    <w:lvl w:ilvl="0" w:tplc="89540510">
      <w:start w:val="1"/>
      <w:numFmt w:val="decimal"/>
      <w:lvlText w:val="%1."/>
      <w:lvlJc w:val="left"/>
      <w:pPr>
        <w:ind w:left="354" w:hanging="239"/>
        <w:jc w:val="right"/>
      </w:pPr>
      <w:rPr>
        <w:rFonts w:ascii="Times New Roman" w:eastAsia="Times New Roman" w:hAnsi="Times New Roman" w:hint="default"/>
        <w:b/>
        <w:bCs/>
        <w:spacing w:val="-1"/>
        <w:sz w:val="24"/>
        <w:szCs w:val="24"/>
      </w:rPr>
    </w:lvl>
    <w:lvl w:ilvl="1" w:tplc="857C4E30">
      <w:start w:val="1"/>
      <w:numFmt w:val="bullet"/>
      <w:lvlText w:val="•"/>
      <w:lvlJc w:val="left"/>
      <w:pPr>
        <w:ind w:left="840" w:hanging="360"/>
      </w:pPr>
      <w:rPr>
        <w:rFonts w:ascii="Microsoft Sans Serif" w:eastAsia="Microsoft Sans Serif" w:hAnsi="Microsoft Sans Serif" w:hint="default"/>
        <w:w w:val="130"/>
        <w:sz w:val="24"/>
        <w:szCs w:val="24"/>
      </w:rPr>
    </w:lvl>
    <w:lvl w:ilvl="2" w:tplc="08DE8024">
      <w:start w:val="1"/>
      <w:numFmt w:val="bullet"/>
      <w:lvlText w:val="•"/>
      <w:lvlJc w:val="left"/>
      <w:pPr>
        <w:ind w:left="836" w:hanging="360"/>
      </w:pPr>
      <w:rPr>
        <w:rFonts w:hint="default"/>
      </w:rPr>
    </w:lvl>
    <w:lvl w:ilvl="3" w:tplc="6A2EE12E">
      <w:start w:val="1"/>
      <w:numFmt w:val="bullet"/>
      <w:lvlText w:val="•"/>
      <w:lvlJc w:val="left"/>
      <w:pPr>
        <w:ind w:left="840" w:hanging="360"/>
      </w:pPr>
      <w:rPr>
        <w:rFonts w:hint="default"/>
      </w:rPr>
    </w:lvl>
    <w:lvl w:ilvl="4" w:tplc="59184BAE">
      <w:start w:val="1"/>
      <w:numFmt w:val="bullet"/>
      <w:lvlText w:val="•"/>
      <w:lvlJc w:val="left"/>
      <w:pPr>
        <w:ind w:left="898" w:hanging="360"/>
      </w:pPr>
      <w:rPr>
        <w:rFonts w:hint="default"/>
      </w:rPr>
    </w:lvl>
    <w:lvl w:ilvl="5" w:tplc="B42206C2">
      <w:start w:val="1"/>
      <w:numFmt w:val="bullet"/>
      <w:lvlText w:val="•"/>
      <w:lvlJc w:val="left"/>
      <w:pPr>
        <w:ind w:left="1938" w:hanging="360"/>
      </w:pPr>
      <w:rPr>
        <w:rFonts w:hint="default"/>
      </w:rPr>
    </w:lvl>
    <w:lvl w:ilvl="6" w:tplc="AEDA8146">
      <w:start w:val="1"/>
      <w:numFmt w:val="bullet"/>
      <w:lvlText w:val="•"/>
      <w:lvlJc w:val="left"/>
      <w:pPr>
        <w:ind w:left="2978" w:hanging="360"/>
      </w:pPr>
      <w:rPr>
        <w:rFonts w:hint="default"/>
      </w:rPr>
    </w:lvl>
    <w:lvl w:ilvl="7" w:tplc="CACC8466">
      <w:start w:val="1"/>
      <w:numFmt w:val="bullet"/>
      <w:lvlText w:val="•"/>
      <w:lvlJc w:val="left"/>
      <w:pPr>
        <w:ind w:left="4019" w:hanging="360"/>
      </w:pPr>
      <w:rPr>
        <w:rFonts w:hint="default"/>
      </w:rPr>
    </w:lvl>
    <w:lvl w:ilvl="8" w:tplc="AB9C120E">
      <w:start w:val="1"/>
      <w:numFmt w:val="bullet"/>
      <w:lvlText w:val="•"/>
      <w:lvlJc w:val="left"/>
      <w:pPr>
        <w:ind w:left="5059" w:hanging="360"/>
      </w:pPr>
      <w:rPr>
        <w:rFonts w:hint="default"/>
      </w:rPr>
    </w:lvl>
  </w:abstractNum>
  <w:abstractNum w:abstractNumId="7">
    <w:nsid w:val="21601046"/>
    <w:multiLevelType w:val="hybridMultilevel"/>
    <w:tmpl w:val="04FC943E"/>
    <w:lvl w:ilvl="0" w:tplc="98625264">
      <w:start w:val="1"/>
      <w:numFmt w:val="decimal"/>
      <w:lvlText w:val="%1."/>
      <w:lvlJc w:val="left"/>
      <w:pPr>
        <w:ind w:left="338" w:hanging="239"/>
      </w:pPr>
      <w:rPr>
        <w:rFonts w:ascii="Times New Roman" w:eastAsia="Times New Roman" w:hAnsi="Times New Roman" w:hint="default"/>
        <w:b/>
        <w:bCs/>
        <w:spacing w:val="-1"/>
        <w:sz w:val="24"/>
        <w:szCs w:val="24"/>
      </w:rPr>
    </w:lvl>
    <w:lvl w:ilvl="1" w:tplc="2C200B58">
      <w:start w:val="1"/>
      <w:numFmt w:val="bullet"/>
      <w:lvlText w:val="•"/>
      <w:lvlJc w:val="left"/>
      <w:pPr>
        <w:ind w:left="2616" w:hanging="360"/>
      </w:pPr>
      <w:rPr>
        <w:rFonts w:ascii="Microsoft Sans Serif" w:eastAsia="Microsoft Sans Serif" w:hAnsi="Microsoft Sans Serif" w:hint="default"/>
        <w:w w:val="130"/>
        <w:sz w:val="24"/>
        <w:szCs w:val="24"/>
      </w:rPr>
    </w:lvl>
    <w:lvl w:ilvl="2" w:tplc="89E6B5BE">
      <w:start w:val="1"/>
      <w:numFmt w:val="bullet"/>
      <w:lvlText w:val="•"/>
      <w:lvlJc w:val="left"/>
      <w:pPr>
        <w:ind w:left="3312" w:hanging="360"/>
      </w:pPr>
      <w:rPr>
        <w:rFonts w:hint="default"/>
      </w:rPr>
    </w:lvl>
    <w:lvl w:ilvl="3" w:tplc="B426A8CA">
      <w:start w:val="1"/>
      <w:numFmt w:val="bullet"/>
      <w:lvlText w:val="•"/>
      <w:lvlJc w:val="left"/>
      <w:pPr>
        <w:ind w:left="4008" w:hanging="360"/>
      </w:pPr>
      <w:rPr>
        <w:rFonts w:hint="default"/>
      </w:rPr>
    </w:lvl>
    <w:lvl w:ilvl="4" w:tplc="DC4019D6">
      <w:start w:val="1"/>
      <w:numFmt w:val="bullet"/>
      <w:lvlText w:val="•"/>
      <w:lvlJc w:val="left"/>
      <w:pPr>
        <w:ind w:left="4704" w:hanging="360"/>
      </w:pPr>
      <w:rPr>
        <w:rFonts w:hint="default"/>
      </w:rPr>
    </w:lvl>
    <w:lvl w:ilvl="5" w:tplc="74845E8A">
      <w:start w:val="1"/>
      <w:numFmt w:val="bullet"/>
      <w:lvlText w:val="•"/>
      <w:lvlJc w:val="left"/>
      <w:pPr>
        <w:ind w:left="5400" w:hanging="360"/>
      </w:pPr>
      <w:rPr>
        <w:rFonts w:hint="default"/>
      </w:rPr>
    </w:lvl>
    <w:lvl w:ilvl="6" w:tplc="42BA3ABA">
      <w:start w:val="1"/>
      <w:numFmt w:val="bullet"/>
      <w:lvlText w:val="•"/>
      <w:lvlJc w:val="left"/>
      <w:pPr>
        <w:ind w:left="6096" w:hanging="360"/>
      </w:pPr>
      <w:rPr>
        <w:rFonts w:hint="default"/>
      </w:rPr>
    </w:lvl>
    <w:lvl w:ilvl="7" w:tplc="72406560">
      <w:start w:val="1"/>
      <w:numFmt w:val="bullet"/>
      <w:lvlText w:val="•"/>
      <w:lvlJc w:val="left"/>
      <w:pPr>
        <w:ind w:left="6792" w:hanging="360"/>
      </w:pPr>
      <w:rPr>
        <w:rFonts w:hint="default"/>
      </w:rPr>
    </w:lvl>
    <w:lvl w:ilvl="8" w:tplc="94DC6266">
      <w:start w:val="1"/>
      <w:numFmt w:val="bullet"/>
      <w:lvlText w:val="•"/>
      <w:lvlJc w:val="left"/>
      <w:pPr>
        <w:ind w:left="7488" w:hanging="360"/>
      </w:pPr>
      <w:rPr>
        <w:rFonts w:hint="default"/>
      </w:rPr>
    </w:lvl>
  </w:abstractNum>
  <w:abstractNum w:abstractNumId="8">
    <w:nsid w:val="28712FC2"/>
    <w:multiLevelType w:val="multilevel"/>
    <w:tmpl w:val="E1F03078"/>
    <w:lvl w:ilvl="0">
      <w:start w:val="4"/>
      <w:numFmt w:val="decimal"/>
      <w:lvlText w:val="%1"/>
      <w:lvlJc w:val="left"/>
      <w:pPr>
        <w:ind w:left="2435" w:hanging="540"/>
      </w:pPr>
      <w:rPr>
        <w:rFonts w:hint="default"/>
      </w:rPr>
    </w:lvl>
    <w:lvl w:ilvl="1">
      <w:start w:val="2"/>
      <w:numFmt w:val="decimal"/>
      <w:lvlText w:val="%1.%2."/>
      <w:lvlJc w:val="left"/>
      <w:pPr>
        <w:ind w:left="2435" w:hanging="540"/>
      </w:pPr>
      <w:rPr>
        <w:rFonts w:ascii="Times New Roman" w:eastAsia="Times New Roman" w:hAnsi="Times New Roman" w:hint="default"/>
        <w:b/>
        <w:bCs/>
        <w:spacing w:val="-1"/>
        <w:sz w:val="24"/>
        <w:szCs w:val="24"/>
      </w:rPr>
    </w:lvl>
    <w:lvl w:ilvl="2">
      <w:start w:val="1"/>
      <w:numFmt w:val="bullet"/>
      <w:lvlText w:val="•"/>
      <w:lvlJc w:val="left"/>
      <w:pPr>
        <w:ind w:left="2616" w:hanging="360"/>
      </w:pPr>
      <w:rPr>
        <w:rFonts w:ascii="Microsoft Sans Serif" w:eastAsia="Microsoft Sans Serif" w:hAnsi="Microsoft Sans Serif" w:hint="default"/>
        <w:w w:val="130"/>
        <w:sz w:val="24"/>
        <w:szCs w:val="24"/>
      </w:rPr>
    </w:lvl>
    <w:lvl w:ilvl="3">
      <w:start w:val="1"/>
      <w:numFmt w:val="bullet"/>
      <w:lvlText w:val="•"/>
      <w:lvlJc w:val="left"/>
      <w:pPr>
        <w:ind w:left="4039" w:hanging="360"/>
      </w:pPr>
      <w:rPr>
        <w:rFonts w:hint="default"/>
      </w:rPr>
    </w:lvl>
    <w:lvl w:ilvl="4">
      <w:start w:val="1"/>
      <w:numFmt w:val="bullet"/>
      <w:lvlText w:val="•"/>
      <w:lvlJc w:val="left"/>
      <w:pPr>
        <w:ind w:left="4750" w:hanging="360"/>
      </w:pPr>
      <w:rPr>
        <w:rFonts w:hint="default"/>
      </w:rPr>
    </w:lvl>
    <w:lvl w:ilvl="5">
      <w:start w:val="1"/>
      <w:numFmt w:val="bullet"/>
      <w:lvlText w:val="•"/>
      <w:lvlJc w:val="left"/>
      <w:pPr>
        <w:ind w:left="5462" w:hanging="360"/>
      </w:pPr>
      <w:rPr>
        <w:rFonts w:hint="default"/>
      </w:rPr>
    </w:lvl>
    <w:lvl w:ilvl="6">
      <w:start w:val="1"/>
      <w:numFmt w:val="bullet"/>
      <w:lvlText w:val="•"/>
      <w:lvlJc w:val="left"/>
      <w:pPr>
        <w:ind w:left="6173" w:hanging="360"/>
      </w:pPr>
      <w:rPr>
        <w:rFonts w:hint="default"/>
      </w:rPr>
    </w:lvl>
    <w:lvl w:ilvl="7">
      <w:start w:val="1"/>
      <w:numFmt w:val="bullet"/>
      <w:lvlText w:val="•"/>
      <w:lvlJc w:val="left"/>
      <w:pPr>
        <w:ind w:left="6885" w:hanging="360"/>
      </w:pPr>
      <w:rPr>
        <w:rFonts w:hint="default"/>
      </w:rPr>
    </w:lvl>
    <w:lvl w:ilvl="8">
      <w:start w:val="1"/>
      <w:numFmt w:val="bullet"/>
      <w:lvlText w:val="•"/>
      <w:lvlJc w:val="left"/>
      <w:pPr>
        <w:ind w:left="7596" w:hanging="360"/>
      </w:pPr>
      <w:rPr>
        <w:rFonts w:hint="default"/>
      </w:rPr>
    </w:lvl>
  </w:abstractNum>
  <w:abstractNum w:abstractNumId="9">
    <w:nsid w:val="2D96029A"/>
    <w:multiLevelType w:val="hybridMultilevel"/>
    <w:tmpl w:val="13A62F44"/>
    <w:lvl w:ilvl="0" w:tplc="94C6F61A">
      <w:start w:val="4"/>
      <w:numFmt w:val="decimal"/>
      <w:lvlText w:val="(%1)"/>
      <w:lvlJc w:val="left"/>
      <w:pPr>
        <w:ind w:left="447" w:hanging="332"/>
      </w:pPr>
      <w:rPr>
        <w:rFonts w:ascii="Times New Roman" w:eastAsia="Times New Roman" w:hAnsi="Times New Roman" w:hint="default"/>
        <w:i/>
        <w:spacing w:val="-2"/>
        <w:w w:val="99"/>
        <w:sz w:val="20"/>
        <w:szCs w:val="20"/>
      </w:rPr>
    </w:lvl>
    <w:lvl w:ilvl="1" w:tplc="04E41372">
      <w:start w:val="1"/>
      <w:numFmt w:val="bullet"/>
      <w:lvlText w:val="•"/>
      <w:lvlJc w:val="left"/>
      <w:pPr>
        <w:ind w:left="836" w:hanging="360"/>
      </w:pPr>
      <w:rPr>
        <w:rFonts w:ascii="Microsoft Sans Serif" w:eastAsia="Microsoft Sans Serif" w:hAnsi="Microsoft Sans Serif" w:hint="default"/>
        <w:w w:val="130"/>
        <w:sz w:val="24"/>
        <w:szCs w:val="24"/>
      </w:rPr>
    </w:lvl>
    <w:lvl w:ilvl="2" w:tplc="441673B2">
      <w:start w:val="1"/>
      <w:numFmt w:val="bullet"/>
      <w:lvlText w:val="•"/>
      <w:lvlJc w:val="left"/>
      <w:pPr>
        <w:ind w:left="654" w:hanging="360"/>
      </w:pPr>
      <w:rPr>
        <w:rFonts w:hint="default"/>
      </w:rPr>
    </w:lvl>
    <w:lvl w:ilvl="3" w:tplc="042C4B6C">
      <w:start w:val="1"/>
      <w:numFmt w:val="bullet"/>
      <w:lvlText w:val="•"/>
      <w:lvlJc w:val="left"/>
      <w:pPr>
        <w:ind w:left="473" w:hanging="360"/>
      </w:pPr>
      <w:rPr>
        <w:rFonts w:hint="default"/>
      </w:rPr>
    </w:lvl>
    <w:lvl w:ilvl="4" w:tplc="D4147A88">
      <w:start w:val="1"/>
      <w:numFmt w:val="bullet"/>
      <w:lvlText w:val="•"/>
      <w:lvlJc w:val="left"/>
      <w:pPr>
        <w:ind w:left="292" w:hanging="360"/>
      </w:pPr>
      <w:rPr>
        <w:rFonts w:hint="default"/>
      </w:rPr>
    </w:lvl>
    <w:lvl w:ilvl="5" w:tplc="1DA2127C">
      <w:start w:val="1"/>
      <w:numFmt w:val="bullet"/>
      <w:lvlText w:val="•"/>
      <w:lvlJc w:val="left"/>
      <w:pPr>
        <w:ind w:left="110" w:hanging="360"/>
      </w:pPr>
      <w:rPr>
        <w:rFonts w:hint="default"/>
      </w:rPr>
    </w:lvl>
    <w:lvl w:ilvl="6" w:tplc="712AB3A6">
      <w:start w:val="1"/>
      <w:numFmt w:val="bullet"/>
      <w:lvlText w:val="•"/>
      <w:lvlJc w:val="left"/>
      <w:pPr>
        <w:ind w:left="-71" w:hanging="360"/>
      </w:pPr>
      <w:rPr>
        <w:rFonts w:hint="default"/>
      </w:rPr>
    </w:lvl>
    <w:lvl w:ilvl="7" w:tplc="68920538">
      <w:start w:val="1"/>
      <w:numFmt w:val="bullet"/>
      <w:lvlText w:val="•"/>
      <w:lvlJc w:val="left"/>
      <w:pPr>
        <w:ind w:left="-252" w:hanging="360"/>
      </w:pPr>
      <w:rPr>
        <w:rFonts w:hint="default"/>
      </w:rPr>
    </w:lvl>
    <w:lvl w:ilvl="8" w:tplc="84C872AC">
      <w:start w:val="1"/>
      <w:numFmt w:val="bullet"/>
      <w:lvlText w:val="•"/>
      <w:lvlJc w:val="left"/>
      <w:pPr>
        <w:ind w:left="-433" w:hanging="360"/>
      </w:pPr>
      <w:rPr>
        <w:rFonts w:hint="default"/>
      </w:rPr>
    </w:lvl>
  </w:abstractNum>
  <w:abstractNum w:abstractNumId="10">
    <w:nsid w:val="2FDC369D"/>
    <w:multiLevelType w:val="multilevel"/>
    <w:tmpl w:val="C02E1910"/>
    <w:lvl w:ilvl="0">
      <w:start w:val="1"/>
      <w:numFmt w:val="decimal"/>
      <w:lvlText w:val="%1."/>
      <w:lvlJc w:val="left"/>
      <w:pPr>
        <w:ind w:left="339" w:hanging="240"/>
      </w:pPr>
      <w:rPr>
        <w:rFonts w:ascii="Times New Roman" w:eastAsia="Times New Roman" w:hAnsi="Times New Roman" w:hint="default"/>
        <w:b/>
        <w:bCs/>
        <w:spacing w:val="-1"/>
        <w:sz w:val="24"/>
        <w:szCs w:val="24"/>
      </w:rPr>
    </w:lvl>
    <w:lvl w:ilvl="1">
      <w:start w:val="1"/>
      <w:numFmt w:val="decimal"/>
      <w:lvlText w:val="%1.%2."/>
      <w:lvlJc w:val="left"/>
      <w:pPr>
        <w:ind w:left="519" w:hanging="420"/>
      </w:pPr>
      <w:rPr>
        <w:rFonts w:ascii="Times New Roman" w:eastAsia="Times New Roman" w:hAnsi="Times New Roman" w:hint="default"/>
        <w:b/>
        <w:bCs/>
        <w:spacing w:val="-1"/>
        <w:sz w:val="24"/>
        <w:szCs w:val="24"/>
      </w:rPr>
    </w:lvl>
    <w:lvl w:ilvl="2">
      <w:start w:val="1"/>
      <w:numFmt w:val="bullet"/>
      <w:lvlText w:val="•"/>
      <w:lvlJc w:val="left"/>
      <w:pPr>
        <w:ind w:left="519" w:hanging="420"/>
      </w:pPr>
      <w:rPr>
        <w:rFonts w:hint="default"/>
      </w:rPr>
    </w:lvl>
    <w:lvl w:ilvl="3">
      <w:start w:val="1"/>
      <w:numFmt w:val="bullet"/>
      <w:lvlText w:val="•"/>
      <w:lvlJc w:val="left"/>
      <w:pPr>
        <w:ind w:left="520" w:hanging="420"/>
      </w:pPr>
      <w:rPr>
        <w:rFonts w:hint="default"/>
      </w:rPr>
    </w:lvl>
    <w:lvl w:ilvl="4">
      <w:start w:val="1"/>
      <w:numFmt w:val="bullet"/>
      <w:lvlText w:val="•"/>
      <w:lvlJc w:val="left"/>
      <w:pPr>
        <w:ind w:left="1763" w:hanging="420"/>
      </w:pPr>
      <w:rPr>
        <w:rFonts w:hint="default"/>
      </w:rPr>
    </w:lvl>
    <w:lvl w:ilvl="5">
      <w:start w:val="1"/>
      <w:numFmt w:val="bullet"/>
      <w:lvlText w:val="•"/>
      <w:lvlJc w:val="left"/>
      <w:pPr>
        <w:ind w:left="3006" w:hanging="420"/>
      </w:pPr>
      <w:rPr>
        <w:rFonts w:hint="default"/>
      </w:rPr>
    </w:lvl>
    <w:lvl w:ilvl="6">
      <w:start w:val="1"/>
      <w:numFmt w:val="bullet"/>
      <w:lvlText w:val="•"/>
      <w:lvlJc w:val="left"/>
      <w:pPr>
        <w:ind w:left="4248" w:hanging="420"/>
      </w:pPr>
      <w:rPr>
        <w:rFonts w:hint="default"/>
      </w:rPr>
    </w:lvl>
    <w:lvl w:ilvl="7">
      <w:start w:val="1"/>
      <w:numFmt w:val="bullet"/>
      <w:lvlText w:val="•"/>
      <w:lvlJc w:val="left"/>
      <w:pPr>
        <w:ind w:left="5491" w:hanging="420"/>
      </w:pPr>
      <w:rPr>
        <w:rFonts w:hint="default"/>
      </w:rPr>
    </w:lvl>
    <w:lvl w:ilvl="8">
      <w:start w:val="1"/>
      <w:numFmt w:val="bullet"/>
      <w:lvlText w:val="•"/>
      <w:lvlJc w:val="left"/>
      <w:pPr>
        <w:ind w:left="6734" w:hanging="420"/>
      </w:pPr>
      <w:rPr>
        <w:rFonts w:hint="default"/>
      </w:rPr>
    </w:lvl>
  </w:abstractNum>
  <w:abstractNum w:abstractNumId="11">
    <w:nsid w:val="31D45F6B"/>
    <w:multiLevelType w:val="hybridMultilevel"/>
    <w:tmpl w:val="8CE002A0"/>
    <w:lvl w:ilvl="0" w:tplc="08506148">
      <w:start w:val="6"/>
      <w:numFmt w:val="decimal"/>
      <w:lvlText w:val="(%1)"/>
      <w:lvlJc w:val="left"/>
      <w:pPr>
        <w:ind w:left="447" w:hanging="332"/>
      </w:pPr>
      <w:rPr>
        <w:rFonts w:ascii="Times New Roman" w:eastAsia="Times New Roman" w:hAnsi="Times New Roman" w:hint="default"/>
        <w:i/>
        <w:spacing w:val="-2"/>
        <w:w w:val="99"/>
        <w:sz w:val="20"/>
        <w:szCs w:val="20"/>
      </w:rPr>
    </w:lvl>
    <w:lvl w:ilvl="1" w:tplc="9B6C1C66">
      <w:start w:val="1"/>
      <w:numFmt w:val="bullet"/>
      <w:lvlText w:val="•"/>
      <w:lvlJc w:val="left"/>
      <w:pPr>
        <w:ind w:left="836" w:hanging="360"/>
      </w:pPr>
      <w:rPr>
        <w:rFonts w:ascii="Microsoft Sans Serif" w:eastAsia="Microsoft Sans Serif" w:hAnsi="Microsoft Sans Serif" w:hint="default"/>
        <w:w w:val="130"/>
        <w:sz w:val="24"/>
        <w:szCs w:val="24"/>
      </w:rPr>
    </w:lvl>
    <w:lvl w:ilvl="2" w:tplc="E3640B70">
      <w:start w:val="1"/>
      <w:numFmt w:val="bullet"/>
      <w:lvlText w:val="•"/>
      <w:lvlJc w:val="left"/>
      <w:pPr>
        <w:ind w:left="643" w:hanging="360"/>
      </w:pPr>
      <w:rPr>
        <w:rFonts w:hint="default"/>
      </w:rPr>
    </w:lvl>
    <w:lvl w:ilvl="3" w:tplc="1640DAD0">
      <w:start w:val="1"/>
      <w:numFmt w:val="bullet"/>
      <w:lvlText w:val="•"/>
      <w:lvlJc w:val="left"/>
      <w:pPr>
        <w:ind w:left="450" w:hanging="360"/>
      </w:pPr>
      <w:rPr>
        <w:rFonts w:hint="default"/>
      </w:rPr>
    </w:lvl>
    <w:lvl w:ilvl="4" w:tplc="00E22A28">
      <w:start w:val="1"/>
      <w:numFmt w:val="bullet"/>
      <w:lvlText w:val="•"/>
      <w:lvlJc w:val="left"/>
      <w:pPr>
        <w:ind w:left="257" w:hanging="360"/>
      </w:pPr>
      <w:rPr>
        <w:rFonts w:hint="default"/>
      </w:rPr>
    </w:lvl>
    <w:lvl w:ilvl="5" w:tplc="ACB29FF4">
      <w:start w:val="1"/>
      <w:numFmt w:val="bullet"/>
      <w:lvlText w:val="•"/>
      <w:lvlJc w:val="left"/>
      <w:pPr>
        <w:ind w:left="64" w:hanging="360"/>
      </w:pPr>
      <w:rPr>
        <w:rFonts w:hint="default"/>
      </w:rPr>
    </w:lvl>
    <w:lvl w:ilvl="6" w:tplc="F7586E2A">
      <w:start w:val="1"/>
      <w:numFmt w:val="bullet"/>
      <w:lvlText w:val="•"/>
      <w:lvlJc w:val="left"/>
      <w:pPr>
        <w:ind w:left="-129" w:hanging="360"/>
      </w:pPr>
      <w:rPr>
        <w:rFonts w:hint="default"/>
      </w:rPr>
    </w:lvl>
    <w:lvl w:ilvl="7" w:tplc="D86A1B50">
      <w:start w:val="1"/>
      <w:numFmt w:val="bullet"/>
      <w:lvlText w:val="•"/>
      <w:lvlJc w:val="left"/>
      <w:pPr>
        <w:ind w:left="-322" w:hanging="360"/>
      </w:pPr>
      <w:rPr>
        <w:rFonts w:hint="default"/>
      </w:rPr>
    </w:lvl>
    <w:lvl w:ilvl="8" w:tplc="24E618D2">
      <w:start w:val="1"/>
      <w:numFmt w:val="bullet"/>
      <w:lvlText w:val="•"/>
      <w:lvlJc w:val="left"/>
      <w:pPr>
        <w:ind w:left="-515" w:hanging="360"/>
      </w:pPr>
      <w:rPr>
        <w:rFonts w:hint="default"/>
      </w:rPr>
    </w:lvl>
  </w:abstractNum>
  <w:abstractNum w:abstractNumId="12">
    <w:nsid w:val="3E760175"/>
    <w:multiLevelType w:val="hybridMultilevel"/>
    <w:tmpl w:val="07547654"/>
    <w:lvl w:ilvl="0" w:tplc="DCD69E82">
      <w:start w:val="1"/>
      <w:numFmt w:val="bullet"/>
      <w:lvlText w:val="•"/>
      <w:lvlJc w:val="left"/>
      <w:pPr>
        <w:ind w:left="836" w:hanging="360"/>
      </w:pPr>
      <w:rPr>
        <w:rFonts w:ascii="Microsoft Sans Serif" w:eastAsia="Microsoft Sans Serif" w:hAnsi="Microsoft Sans Serif" w:hint="default"/>
        <w:w w:val="130"/>
        <w:sz w:val="24"/>
        <w:szCs w:val="24"/>
      </w:rPr>
    </w:lvl>
    <w:lvl w:ilvl="1" w:tplc="65D62592">
      <w:start w:val="1"/>
      <w:numFmt w:val="bullet"/>
      <w:lvlText w:val="-"/>
      <w:lvlJc w:val="left"/>
      <w:pPr>
        <w:ind w:left="1556" w:hanging="360"/>
      </w:pPr>
      <w:rPr>
        <w:rFonts w:ascii="Times New Roman" w:eastAsia="Times New Roman" w:hAnsi="Times New Roman" w:hint="default"/>
        <w:sz w:val="24"/>
        <w:szCs w:val="24"/>
      </w:rPr>
    </w:lvl>
    <w:lvl w:ilvl="2" w:tplc="A16EA97A">
      <w:start w:val="1"/>
      <w:numFmt w:val="bullet"/>
      <w:lvlText w:val="•"/>
      <w:lvlJc w:val="left"/>
      <w:pPr>
        <w:ind w:left="2176" w:hanging="360"/>
      </w:pPr>
      <w:rPr>
        <w:rFonts w:hint="default"/>
      </w:rPr>
    </w:lvl>
    <w:lvl w:ilvl="3" w:tplc="21BC6FEE">
      <w:start w:val="1"/>
      <w:numFmt w:val="bullet"/>
      <w:lvlText w:val="•"/>
      <w:lvlJc w:val="left"/>
      <w:pPr>
        <w:ind w:left="2796" w:hanging="360"/>
      </w:pPr>
      <w:rPr>
        <w:rFonts w:hint="default"/>
      </w:rPr>
    </w:lvl>
    <w:lvl w:ilvl="4" w:tplc="5642A4E2">
      <w:start w:val="1"/>
      <w:numFmt w:val="bullet"/>
      <w:lvlText w:val="•"/>
      <w:lvlJc w:val="left"/>
      <w:pPr>
        <w:ind w:left="3417" w:hanging="360"/>
      </w:pPr>
      <w:rPr>
        <w:rFonts w:hint="default"/>
      </w:rPr>
    </w:lvl>
    <w:lvl w:ilvl="5" w:tplc="075224D6">
      <w:start w:val="1"/>
      <w:numFmt w:val="bullet"/>
      <w:lvlText w:val="•"/>
      <w:lvlJc w:val="left"/>
      <w:pPr>
        <w:ind w:left="4037" w:hanging="360"/>
      </w:pPr>
      <w:rPr>
        <w:rFonts w:hint="default"/>
      </w:rPr>
    </w:lvl>
    <w:lvl w:ilvl="6" w:tplc="71CC1F20">
      <w:start w:val="1"/>
      <w:numFmt w:val="bullet"/>
      <w:lvlText w:val="•"/>
      <w:lvlJc w:val="left"/>
      <w:pPr>
        <w:ind w:left="4658" w:hanging="360"/>
      </w:pPr>
      <w:rPr>
        <w:rFonts w:hint="default"/>
      </w:rPr>
    </w:lvl>
    <w:lvl w:ilvl="7" w:tplc="8A044124">
      <w:start w:val="1"/>
      <w:numFmt w:val="bullet"/>
      <w:lvlText w:val="•"/>
      <w:lvlJc w:val="left"/>
      <w:pPr>
        <w:ind w:left="5278" w:hanging="360"/>
      </w:pPr>
      <w:rPr>
        <w:rFonts w:hint="default"/>
      </w:rPr>
    </w:lvl>
    <w:lvl w:ilvl="8" w:tplc="6F6ABAB2">
      <w:start w:val="1"/>
      <w:numFmt w:val="bullet"/>
      <w:lvlText w:val="•"/>
      <w:lvlJc w:val="left"/>
      <w:pPr>
        <w:ind w:left="5899" w:hanging="360"/>
      </w:pPr>
      <w:rPr>
        <w:rFonts w:hint="default"/>
      </w:rPr>
    </w:lvl>
  </w:abstractNum>
  <w:abstractNum w:abstractNumId="13">
    <w:nsid w:val="41A644C4"/>
    <w:multiLevelType w:val="multilevel"/>
    <w:tmpl w:val="A5740514"/>
    <w:lvl w:ilvl="0">
      <w:start w:val="1"/>
      <w:numFmt w:val="decimal"/>
      <w:pStyle w:val="Heading3"/>
      <w:lvlText w:val="%1."/>
      <w:lvlJc w:val="left"/>
      <w:pPr>
        <w:ind w:left="2636" w:hanging="360"/>
        <w:jc w:val="right"/>
      </w:pPr>
      <w:rPr>
        <w:rFonts w:ascii="Times New Roman" w:eastAsia="Times New Roman" w:hAnsi="Times New Roman" w:hint="default"/>
        <w:b/>
        <w:bCs/>
        <w:sz w:val="24"/>
        <w:szCs w:val="24"/>
      </w:rPr>
    </w:lvl>
    <w:lvl w:ilvl="1">
      <w:start w:val="1"/>
      <w:numFmt w:val="decimal"/>
      <w:lvlText w:val="%1.%2"/>
      <w:lvlJc w:val="left"/>
      <w:pPr>
        <w:ind w:left="2276" w:hanging="722"/>
        <w:jc w:val="right"/>
      </w:pPr>
      <w:rPr>
        <w:rFonts w:ascii="Times New Roman" w:eastAsia="Times New Roman" w:hAnsi="Times New Roman" w:hint="default"/>
        <w:b/>
        <w:bCs/>
        <w:sz w:val="24"/>
        <w:szCs w:val="24"/>
      </w:rPr>
    </w:lvl>
    <w:lvl w:ilvl="2">
      <w:start w:val="1"/>
      <w:numFmt w:val="bullet"/>
      <w:lvlText w:val="•"/>
      <w:lvlJc w:val="left"/>
      <w:pPr>
        <w:ind w:left="3376" w:hanging="722"/>
      </w:pPr>
      <w:rPr>
        <w:rFonts w:hint="default"/>
      </w:rPr>
    </w:lvl>
    <w:lvl w:ilvl="3">
      <w:start w:val="1"/>
      <w:numFmt w:val="bullet"/>
      <w:lvlText w:val="•"/>
      <w:lvlJc w:val="left"/>
      <w:pPr>
        <w:ind w:left="4116" w:hanging="722"/>
      </w:pPr>
      <w:rPr>
        <w:rFonts w:hint="default"/>
      </w:rPr>
    </w:lvl>
    <w:lvl w:ilvl="4">
      <w:start w:val="1"/>
      <w:numFmt w:val="bullet"/>
      <w:lvlText w:val="•"/>
      <w:lvlJc w:val="left"/>
      <w:pPr>
        <w:ind w:left="4857" w:hanging="722"/>
      </w:pPr>
      <w:rPr>
        <w:rFonts w:hint="default"/>
      </w:rPr>
    </w:lvl>
    <w:lvl w:ilvl="5">
      <w:start w:val="1"/>
      <w:numFmt w:val="bullet"/>
      <w:lvlText w:val="•"/>
      <w:lvlJc w:val="left"/>
      <w:pPr>
        <w:ind w:left="5597" w:hanging="722"/>
      </w:pPr>
      <w:rPr>
        <w:rFonts w:hint="default"/>
      </w:rPr>
    </w:lvl>
    <w:lvl w:ilvl="6">
      <w:start w:val="1"/>
      <w:numFmt w:val="bullet"/>
      <w:lvlText w:val="•"/>
      <w:lvlJc w:val="left"/>
      <w:pPr>
        <w:ind w:left="6338" w:hanging="722"/>
      </w:pPr>
      <w:rPr>
        <w:rFonts w:hint="default"/>
      </w:rPr>
    </w:lvl>
    <w:lvl w:ilvl="7">
      <w:start w:val="1"/>
      <w:numFmt w:val="bullet"/>
      <w:lvlText w:val="•"/>
      <w:lvlJc w:val="left"/>
      <w:pPr>
        <w:ind w:left="7078" w:hanging="722"/>
      </w:pPr>
      <w:rPr>
        <w:rFonts w:hint="default"/>
      </w:rPr>
    </w:lvl>
    <w:lvl w:ilvl="8">
      <w:start w:val="1"/>
      <w:numFmt w:val="bullet"/>
      <w:lvlText w:val="•"/>
      <w:lvlJc w:val="left"/>
      <w:pPr>
        <w:ind w:left="7819" w:hanging="722"/>
      </w:pPr>
      <w:rPr>
        <w:rFonts w:hint="default"/>
      </w:rPr>
    </w:lvl>
  </w:abstractNum>
  <w:abstractNum w:abstractNumId="14">
    <w:nsid w:val="47E72366"/>
    <w:multiLevelType w:val="multilevel"/>
    <w:tmpl w:val="B4A6BB3A"/>
    <w:lvl w:ilvl="0">
      <w:start w:val="3"/>
      <w:numFmt w:val="decimal"/>
      <w:lvlText w:val="%1"/>
      <w:lvlJc w:val="left"/>
      <w:pPr>
        <w:ind w:left="835" w:hanging="720"/>
      </w:pPr>
      <w:rPr>
        <w:rFonts w:hint="default"/>
      </w:rPr>
    </w:lvl>
    <w:lvl w:ilvl="1">
      <w:start w:val="1"/>
      <w:numFmt w:val="decimal"/>
      <w:lvlText w:val="%1.%2"/>
      <w:lvlJc w:val="left"/>
      <w:pPr>
        <w:ind w:left="835" w:hanging="720"/>
      </w:pPr>
      <w:rPr>
        <w:rFonts w:ascii="Times New Roman" w:eastAsia="Times New Roman" w:hAnsi="Times New Roman" w:hint="default"/>
        <w:b/>
        <w:bCs/>
        <w:spacing w:val="-1"/>
        <w:sz w:val="24"/>
        <w:szCs w:val="24"/>
      </w:rPr>
    </w:lvl>
    <w:lvl w:ilvl="2">
      <w:start w:val="1"/>
      <w:numFmt w:val="bullet"/>
      <w:lvlText w:val="•"/>
      <w:lvlJc w:val="left"/>
      <w:pPr>
        <w:ind w:left="838" w:hanging="360"/>
      </w:pPr>
      <w:rPr>
        <w:rFonts w:ascii="Microsoft Sans Serif" w:eastAsia="Microsoft Sans Serif" w:hAnsi="Microsoft Sans Serif" w:hint="default"/>
        <w:w w:val="130"/>
        <w:sz w:val="24"/>
        <w:szCs w:val="24"/>
      </w:rPr>
    </w:lvl>
    <w:lvl w:ilvl="3">
      <w:start w:val="1"/>
      <w:numFmt w:val="bullet"/>
      <w:lvlText w:val="•"/>
      <w:lvlJc w:val="left"/>
      <w:pPr>
        <w:ind w:left="2238" w:hanging="360"/>
      </w:pPr>
      <w:rPr>
        <w:rFonts w:hint="default"/>
      </w:rPr>
    </w:lvl>
    <w:lvl w:ilvl="4">
      <w:start w:val="1"/>
      <w:numFmt w:val="bullet"/>
      <w:lvlText w:val="•"/>
      <w:lvlJc w:val="left"/>
      <w:pPr>
        <w:ind w:left="2938" w:hanging="360"/>
      </w:pPr>
      <w:rPr>
        <w:rFonts w:hint="default"/>
      </w:rPr>
    </w:lvl>
    <w:lvl w:ilvl="5">
      <w:start w:val="1"/>
      <w:numFmt w:val="bullet"/>
      <w:lvlText w:val="•"/>
      <w:lvlJc w:val="left"/>
      <w:pPr>
        <w:ind w:left="3639" w:hanging="360"/>
      </w:pPr>
      <w:rPr>
        <w:rFonts w:hint="default"/>
      </w:rPr>
    </w:lvl>
    <w:lvl w:ilvl="6">
      <w:start w:val="1"/>
      <w:numFmt w:val="bullet"/>
      <w:lvlText w:val="•"/>
      <w:lvlJc w:val="left"/>
      <w:pPr>
        <w:ind w:left="4339" w:hanging="360"/>
      </w:pPr>
      <w:rPr>
        <w:rFonts w:hint="default"/>
      </w:rPr>
    </w:lvl>
    <w:lvl w:ilvl="7">
      <w:start w:val="1"/>
      <w:numFmt w:val="bullet"/>
      <w:lvlText w:val="•"/>
      <w:lvlJc w:val="left"/>
      <w:pPr>
        <w:ind w:left="5039" w:hanging="360"/>
      </w:pPr>
      <w:rPr>
        <w:rFonts w:hint="default"/>
      </w:rPr>
    </w:lvl>
    <w:lvl w:ilvl="8">
      <w:start w:val="1"/>
      <w:numFmt w:val="bullet"/>
      <w:lvlText w:val="•"/>
      <w:lvlJc w:val="left"/>
      <w:pPr>
        <w:ind w:left="5739" w:hanging="360"/>
      </w:pPr>
      <w:rPr>
        <w:rFonts w:hint="default"/>
      </w:rPr>
    </w:lvl>
  </w:abstractNum>
  <w:abstractNum w:abstractNumId="15">
    <w:nsid w:val="491737BB"/>
    <w:multiLevelType w:val="hybridMultilevel"/>
    <w:tmpl w:val="99E2E4A6"/>
    <w:lvl w:ilvl="0" w:tplc="4A667C64">
      <w:start w:val="1"/>
      <w:numFmt w:val="bullet"/>
      <w:lvlText w:val="•"/>
      <w:lvlJc w:val="left"/>
      <w:pPr>
        <w:ind w:left="2616" w:hanging="360"/>
      </w:pPr>
      <w:rPr>
        <w:rFonts w:ascii="Microsoft Sans Serif" w:eastAsia="Microsoft Sans Serif" w:hAnsi="Microsoft Sans Serif" w:hint="default"/>
        <w:w w:val="130"/>
        <w:sz w:val="24"/>
        <w:szCs w:val="24"/>
      </w:rPr>
    </w:lvl>
    <w:lvl w:ilvl="1" w:tplc="A3CA0032">
      <w:start w:val="1"/>
      <w:numFmt w:val="bullet"/>
      <w:lvlText w:val="•"/>
      <w:lvlJc w:val="left"/>
      <w:pPr>
        <w:ind w:left="3246" w:hanging="360"/>
      </w:pPr>
      <w:rPr>
        <w:rFonts w:hint="default"/>
      </w:rPr>
    </w:lvl>
    <w:lvl w:ilvl="2" w:tplc="FB5484D8">
      <w:start w:val="1"/>
      <w:numFmt w:val="bullet"/>
      <w:lvlText w:val="•"/>
      <w:lvlJc w:val="left"/>
      <w:pPr>
        <w:ind w:left="3876" w:hanging="360"/>
      </w:pPr>
      <w:rPr>
        <w:rFonts w:hint="default"/>
      </w:rPr>
    </w:lvl>
    <w:lvl w:ilvl="3" w:tplc="C1E878B8">
      <w:start w:val="1"/>
      <w:numFmt w:val="bullet"/>
      <w:lvlText w:val="•"/>
      <w:lvlJc w:val="left"/>
      <w:pPr>
        <w:ind w:left="4507" w:hanging="360"/>
      </w:pPr>
      <w:rPr>
        <w:rFonts w:hint="default"/>
      </w:rPr>
    </w:lvl>
    <w:lvl w:ilvl="4" w:tplc="B4D6F2CC">
      <w:start w:val="1"/>
      <w:numFmt w:val="bullet"/>
      <w:lvlText w:val="•"/>
      <w:lvlJc w:val="left"/>
      <w:pPr>
        <w:ind w:left="5137" w:hanging="360"/>
      </w:pPr>
      <w:rPr>
        <w:rFonts w:hint="default"/>
      </w:rPr>
    </w:lvl>
    <w:lvl w:ilvl="5" w:tplc="3AAEB5B6">
      <w:start w:val="1"/>
      <w:numFmt w:val="bullet"/>
      <w:lvlText w:val="•"/>
      <w:lvlJc w:val="left"/>
      <w:pPr>
        <w:ind w:left="5768" w:hanging="360"/>
      </w:pPr>
      <w:rPr>
        <w:rFonts w:hint="default"/>
      </w:rPr>
    </w:lvl>
    <w:lvl w:ilvl="6" w:tplc="94EEE970">
      <w:start w:val="1"/>
      <w:numFmt w:val="bullet"/>
      <w:lvlText w:val="•"/>
      <w:lvlJc w:val="left"/>
      <w:pPr>
        <w:ind w:left="6398" w:hanging="360"/>
      </w:pPr>
      <w:rPr>
        <w:rFonts w:hint="default"/>
      </w:rPr>
    </w:lvl>
    <w:lvl w:ilvl="7" w:tplc="255CAFAE">
      <w:start w:val="1"/>
      <w:numFmt w:val="bullet"/>
      <w:lvlText w:val="•"/>
      <w:lvlJc w:val="left"/>
      <w:pPr>
        <w:ind w:left="7028" w:hanging="360"/>
      </w:pPr>
      <w:rPr>
        <w:rFonts w:hint="default"/>
      </w:rPr>
    </w:lvl>
    <w:lvl w:ilvl="8" w:tplc="5D9A4D38">
      <w:start w:val="1"/>
      <w:numFmt w:val="bullet"/>
      <w:lvlText w:val="•"/>
      <w:lvlJc w:val="left"/>
      <w:pPr>
        <w:ind w:left="7659" w:hanging="360"/>
      </w:pPr>
      <w:rPr>
        <w:rFonts w:hint="default"/>
      </w:rPr>
    </w:lvl>
  </w:abstractNum>
  <w:abstractNum w:abstractNumId="16">
    <w:nsid w:val="4A66771D"/>
    <w:multiLevelType w:val="hybridMultilevel"/>
    <w:tmpl w:val="EA52DFE4"/>
    <w:lvl w:ilvl="0" w:tplc="BF4EA046">
      <w:start w:val="1"/>
      <w:numFmt w:val="bullet"/>
      <w:lvlText w:val="•"/>
      <w:lvlJc w:val="left"/>
      <w:pPr>
        <w:ind w:left="467" w:hanging="360"/>
      </w:pPr>
      <w:rPr>
        <w:rFonts w:ascii="Microsoft Sans Serif" w:eastAsia="Microsoft Sans Serif" w:hAnsi="Microsoft Sans Serif" w:hint="default"/>
        <w:w w:val="130"/>
        <w:sz w:val="24"/>
        <w:szCs w:val="24"/>
      </w:rPr>
    </w:lvl>
    <w:lvl w:ilvl="1" w:tplc="06D0CAD4">
      <w:start w:val="1"/>
      <w:numFmt w:val="bullet"/>
      <w:lvlText w:val="•"/>
      <w:lvlJc w:val="left"/>
      <w:pPr>
        <w:ind w:left="1096" w:hanging="360"/>
      </w:pPr>
      <w:rPr>
        <w:rFonts w:hint="default"/>
      </w:rPr>
    </w:lvl>
    <w:lvl w:ilvl="2" w:tplc="BAFCDB54">
      <w:start w:val="1"/>
      <w:numFmt w:val="bullet"/>
      <w:lvlText w:val="•"/>
      <w:lvlJc w:val="left"/>
      <w:pPr>
        <w:ind w:left="1726" w:hanging="360"/>
      </w:pPr>
      <w:rPr>
        <w:rFonts w:hint="default"/>
      </w:rPr>
    </w:lvl>
    <w:lvl w:ilvl="3" w:tplc="B0E4C566">
      <w:start w:val="1"/>
      <w:numFmt w:val="bullet"/>
      <w:lvlText w:val="•"/>
      <w:lvlJc w:val="left"/>
      <w:pPr>
        <w:ind w:left="2356" w:hanging="360"/>
      </w:pPr>
      <w:rPr>
        <w:rFonts w:hint="default"/>
      </w:rPr>
    </w:lvl>
    <w:lvl w:ilvl="4" w:tplc="8D1E20E8">
      <w:start w:val="1"/>
      <w:numFmt w:val="bullet"/>
      <w:lvlText w:val="•"/>
      <w:lvlJc w:val="left"/>
      <w:pPr>
        <w:ind w:left="2986" w:hanging="360"/>
      </w:pPr>
      <w:rPr>
        <w:rFonts w:hint="default"/>
      </w:rPr>
    </w:lvl>
    <w:lvl w:ilvl="5" w:tplc="D79050E4">
      <w:start w:val="1"/>
      <w:numFmt w:val="bullet"/>
      <w:lvlText w:val="•"/>
      <w:lvlJc w:val="left"/>
      <w:pPr>
        <w:ind w:left="3616" w:hanging="360"/>
      </w:pPr>
      <w:rPr>
        <w:rFonts w:hint="default"/>
      </w:rPr>
    </w:lvl>
    <w:lvl w:ilvl="6" w:tplc="D4B6E7D8">
      <w:start w:val="1"/>
      <w:numFmt w:val="bullet"/>
      <w:lvlText w:val="•"/>
      <w:lvlJc w:val="left"/>
      <w:pPr>
        <w:ind w:left="4246" w:hanging="360"/>
      </w:pPr>
      <w:rPr>
        <w:rFonts w:hint="default"/>
      </w:rPr>
    </w:lvl>
    <w:lvl w:ilvl="7" w:tplc="0EFE7BCC">
      <w:start w:val="1"/>
      <w:numFmt w:val="bullet"/>
      <w:lvlText w:val="•"/>
      <w:lvlJc w:val="left"/>
      <w:pPr>
        <w:ind w:left="4876" w:hanging="360"/>
      </w:pPr>
      <w:rPr>
        <w:rFonts w:hint="default"/>
      </w:rPr>
    </w:lvl>
    <w:lvl w:ilvl="8" w:tplc="B734ECC4">
      <w:start w:val="1"/>
      <w:numFmt w:val="bullet"/>
      <w:lvlText w:val="•"/>
      <w:lvlJc w:val="left"/>
      <w:pPr>
        <w:ind w:left="5506" w:hanging="360"/>
      </w:pPr>
      <w:rPr>
        <w:rFonts w:hint="default"/>
      </w:rPr>
    </w:lvl>
  </w:abstractNum>
  <w:abstractNum w:abstractNumId="17">
    <w:nsid w:val="4C1B7A23"/>
    <w:multiLevelType w:val="hybridMultilevel"/>
    <w:tmpl w:val="C3D097F6"/>
    <w:lvl w:ilvl="0" w:tplc="3560063C">
      <w:start w:val="1"/>
      <w:numFmt w:val="decimal"/>
      <w:lvlText w:val="%1."/>
      <w:lvlJc w:val="left"/>
      <w:pPr>
        <w:ind w:left="2352" w:hanging="257"/>
      </w:pPr>
      <w:rPr>
        <w:rFonts w:ascii="Times New Roman" w:eastAsia="Times New Roman" w:hAnsi="Times New Roman" w:hint="default"/>
        <w:spacing w:val="-1"/>
        <w:sz w:val="24"/>
        <w:szCs w:val="24"/>
      </w:rPr>
    </w:lvl>
    <w:lvl w:ilvl="1" w:tplc="7D6ADFFE">
      <w:start w:val="1"/>
      <w:numFmt w:val="bullet"/>
      <w:lvlText w:val="•"/>
      <w:lvlJc w:val="left"/>
      <w:pPr>
        <w:ind w:left="2756" w:hanging="257"/>
      </w:pPr>
      <w:rPr>
        <w:rFonts w:hint="default"/>
      </w:rPr>
    </w:lvl>
    <w:lvl w:ilvl="2" w:tplc="A24CA9A2">
      <w:start w:val="1"/>
      <w:numFmt w:val="bullet"/>
      <w:lvlText w:val="•"/>
      <w:lvlJc w:val="left"/>
      <w:pPr>
        <w:ind w:left="3160" w:hanging="257"/>
      </w:pPr>
      <w:rPr>
        <w:rFonts w:hint="default"/>
      </w:rPr>
    </w:lvl>
    <w:lvl w:ilvl="3" w:tplc="37FC101A">
      <w:start w:val="1"/>
      <w:numFmt w:val="bullet"/>
      <w:lvlText w:val="•"/>
      <w:lvlJc w:val="left"/>
      <w:pPr>
        <w:ind w:left="3563" w:hanging="257"/>
      </w:pPr>
      <w:rPr>
        <w:rFonts w:hint="default"/>
      </w:rPr>
    </w:lvl>
    <w:lvl w:ilvl="4" w:tplc="0ED20B1A">
      <w:start w:val="1"/>
      <w:numFmt w:val="bullet"/>
      <w:lvlText w:val="•"/>
      <w:lvlJc w:val="left"/>
      <w:pPr>
        <w:ind w:left="3967" w:hanging="257"/>
      </w:pPr>
      <w:rPr>
        <w:rFonts w:hint="default"/>
      </w:rPr>
    </w:lvl>
    <w:lvl w:ilvl="5" w:tplc="696E18A2">
      <w:start w:val="1"/>
      <w:numFmt w:val="bullet"/>
      <w:lvlText w:val="•"/>
      <w:lvlJc w:val="left"/>
      <w:pPr>
        <w:ind w:left="4371" w:hanging="257"/>
      </w:pPr>
      <w:rPr>
        <w:rFonts w:hint="default"/>
      </w:rPr>
    </w:lvl>
    <w:lvl w:ilvl="6" w:tplc="52BAFF74">
      <w:start w:val="1"/>
      <w:numFmt w:val="bullet"/>
      <w:lvlText w:val="•"/>
      <w:lvlJc w:val="left"/>
      <w:pPr>
        <w:ind w:left="4775" w:hanging="257"/>
      </w:pPr>
      <w:rPr>
        <w:rFonts w:hint="default"/>
      </w:rPr>
    </w:lvl>
    <w:lvl w:ilvl="7" w:tplc="AEAC8C20">
      <w:start w:val="1"/>
      <w:numFmt w:val="bullet"/>
      <w:lvlText w:val="•"/>
      <w:lvlJc w:val="left"/>
      <w:pPr>
        <w:ind w:left="5178" w:hanging="257"/>
      </w:pPr>
      <w:rPr>
        <w:rFonts w:hint="default"/>
      </w:rPr>
    </w:lvl>
    <w:lvl w:ilvl="8" w:tplc="35708D12">
      <w:start w:val="1"/>
      <w:numFmt w:val="bullet"/>
      <w:lvlText w:val="•"/>
      <w:lvlJc w:val="left"/>
      <w:pPr>
        <w:ind w:left="5582" w:hanging="257"/>
      </w:pPr>
      <w:rPr>
        <w:rFonts w:hint="default"/>
      </w:rPr>
    </w:lvl>
  </w:abstractNum>
  <w:abstractNum w:abstractNumId="18">
    <w:nsid w:val="4C2973A6"/>
    <w:multiLevelType w:val="hybridMultilevel"/>
    <w:tmpl w:val="CC603468"/>
    <w:lvl w:ilvl="0" w:tplc="EE8AA676">
      <w:start w:val="3"/>
      <w:numFmt w:val="decimal"/>
      <w:lvlText w:val="%1."/>
      <w:lvlJc w:val="left"/>
      <w:pPr>
        <w:ind w:left="339" w:hanging="240"/>
      </w:pPr>
      <w:rPr>
        <w:rFonts w:ascii="Times New Roman" w:eastAsia="Times New Roman" w:hAnsi="Times New Roman" w:hint="default"/>
        <w:b/>
        <w:bCs/>
        <w:spacing w:val="-1"/>
        <w:sz w:val="24"/>
        <w:szCs w:val="24"/>
      </w:rPr>
    </w:lvl>
    <w:lvl w:ilvl="1" w:tplc="A928CCE2">
      <w:start w:val="1"/>
      <w:numFmt w:val="bullet"/>
      <w:lvlText w:val="•"/>
      <w:lvlJc w:val="left"/>
      <w:pPr>
        <w:ind w:left="1229" w:hanging="240"/>
      </w:pPr>
      <w:rPr>
        <w:rFonts w:hint="default"/>
      </w:rPr>
    </w:lvl>
    <w:lvl w:ilvl="2" w:tplc="97FADE26">
      <w:start w:val="1"/>
      <w:numFmt w:val="bullet"/>
      <w:lvlText w:val="•"/>
      <w:lvlJc w:val="left"/>
      <w:pPr>
        <w:ind w:left="2119" w:hanging="240"/>
      </w:pPr>
      <w:rPr>
        <w:rFonts w:hint="default"/>
      </w:rPr>
    </w:lvl>
    <w:lvl w:ilvl="3" w:tplc="16400D5C">
      <w:start w:val="1"/>
      <w:numFmt w:val="bullet"/>
      <w:lvlText w:val="•"/>
      <w:lvlJc w:val="left"/>
      <w:pPr>
        <w:ind w:left="3009" w:hanging="240"/>
      </w:pPr>
      <w:rPr>
        <w:rFonts w:hint="default"/>
      </w:rPr>
    </w:lvl>
    <w:lvl w:ilvl="4" w:tplc="D026BCB6">
      <w:start w:val="1"/>
      <w:numFmt w:val="bullet"/>
      <w:lvlText w:val="•"/>
      <w:lvlJc w:val="left"/>
      <w:pPr>
        <w:ind w:left="3899" w:hanging="240"/>
      </w:pPr>
      <w:rPr>
        <w:rFonts w:hint="default"/>
      </w:rPr>
    </w:lvl>
    <w:lvl w:ilvl="5" w:tplc="17404E44">
      <w:start w:val="1"/>
      <w:numFmt w:val="bullet"/>
      <w:lvlText w:val="•"/>
      <w:lvlJc w:val="left"/>
      <w:pPr>
        <w:ind w:left="4789" w:hanging="240"/>
      </w:pPr>
      <w:rPr>
        <w:rFonts w:hint="default"/>
      </w:rPr>
    </w:lvl>
    <w:lvl w:ilvl="6" w:tplc="F3C0AC10">
      <w:start w:val="1"/>
      <w:numFmt w:val="bullet"/>
      <w:lvlText w:val="•"/>
      <w:lvlJc w:val="left"/>
      <w:pPr>
        <w:ind w:left="5679" w:hanging="240"/>
      </w:pPr>
      <w:rPr>
        <w:rFonts w:hint="default"/>
      </w:rPr>
    </w:lvl>
    <w:lvl w:ilvl="7" w:tplc="73AAA29A">
      <w:start w:val="1"/>
      <w:numFmt w:val="bullet"/>
      <w:lvlText w:val="•"/>
      <w:lvlJc w:val="left"/>
      <w:pPr>
        <w:ind w:left="6569" w:hanging="240"/>
      </w:pPr>
      <w:rPr>
        <w:rFonts w:hint="default"/>
      </w:rPr>
    </w:lvl>
    <w:lvl w:ilvl="8" w:tplc="73D07CB8">
      <w:start w:val="1"/>
      <w:numFmt w:val="bullet"/>
      <w:lvlText w:val="•"/>
      <w:lvlJc w:val="left"/>
      <w:pPr>
        <w:ind w:left="7459" w:hanging="240"/>
      </w:pPr>
      <w:rPr>
        <w:rFonts w:hint="default"/>
      </w:rPr>
    </w:lvl>
  </w:abstractNum>
  <w:abstractNum w:abstractNumId="19">
    <w:nsid w:val="4F273E83"/>
    <w:multiLevelType w:val="hybridMultilevel"/>
    <w:tmpl w:val="C3924432"/>
    <w:lvl w:ilvl="0" w:tplc="808858FC">
      <w:start w:val="4"/>
      <w:numFmt w:val="decimal"/>
      <w:lvlText w:val="%1."/>
      <w:lvlJc w:val="left"/>
      <w:pPr>
        <w:ind w:left="340" w:hanging="241"/>
      </w:pPr>
      <w:rPr>
        <w:rFonts w:ascii="Times New Roman" w:eastAsia="Times New Roman" w:hAnsi="Times New Roman" w:hint="default"/>
        <w:b/>
        <w:bCs/>
        <w:sz w:val="24"/>
        <w:szCs w:val="24"/>
      </w:rPr>
    </w:lvl>
    <w:lvl w:ilvl="1" w:tplc="3A681A0E">
      <w:start w:val="1"/>
      <w:numFmt w:val="bullet"/>
      <w:lvlText w:val="•"/>
      <w:lvlJc w:val="left"/>
      <w:pPr>
        <w:ind w:left="1230" w:hanging="241"/>
      </w:pPr>
      <w:rPr>
        <w:rFonts w:hint="default"/>
      </w:rPr>
    </w:lvl>
    <w:lvl w:ilvl="2" w:tplc="EC841210">
      <w:start w:val="1"/>
      <w:numFmt w:val="bullet"/>
      <w:lvlText w:val="•"/>
      <w:lvlJc w:val="left"/>
      <w:pPr>
        <w:ind w:left="2120" w:hanging="241"/>
      </w:pPr>
      <w:rPr>
        <w:rFonts w:hint="default"/>
      </w:rPr>
    </w:lvl>
    <w:lvl w:ilvl="3" w:tplc="4D44C0DE">
      <w:start w:val="1"/>
      <w:numFmt w:val="bullet"/>
      <w:lvlText w:val="•"/>
      <w:lvlJc w:val="left"/>
      <w:pPr>
        <w:ind w:left="3010" w:hanging="241"/>
      </w:pPr>
      <w:rPr>
        <w:rFonts w:hint="default"/>
      </w:rPr>
    </w:lvl>
    <w:lvl w:ilvl="4" w:tplc="B4CC63F2">
      <w:start w:val="1"/>
      <w:numFmt w:val="bullet"/>
      <w:lvlText w:val="•"/>
      <w:lvlJc w:val="left"/>
      <w:pPr>
        <w:ind w:left="3900" w:hanging="241"/>
      </w:pPr>
      <w:rPr>
        <w:rFonts w:hint="default"/>
      </w:rPr>
    </w:lvl>
    <w:lvl w:ilvl="5" w:tplc="9FD4F298">
      <w:start w:val="1"/>
      <w:numFmt w:val="bullet"/>
      <w:lvlText w:val="•"/>
      <w:lvlJc w:val="left"/>
      <w:pPr>
        <w:ind w:left="4790" w:hanging="241"/>
      </w:pPr>
      <w:rPr>
        <w:rFonts w:hint="default"/>
      </w:rPr>
    </w:lvl>
    <w:lvl w:ilvl="6" w:tplc="6EFAFD1A">
      <w:start w:val="1"/>
      <w:numFmt w:val="bullet"/>
      <w:lvlText w:val="•"/>
      <w:lvlJc w:val="left"/>
      <w:pPr>
        <w:ind w:left="5680" w:hanging="241"/>
      </w:pPr>
      <w:rPr>
        <w:rFonts w:hint="default"/>
      </w:rPr>
    </w:lvl>
    <w:lvl w:ilvl="7" w:tplc="83421886">
      <w:start w:val="1"/>
      <w:numFmt w:val="bullet"/>
      <w:lvlText w:val="•"/>
      <w:lvlJc w:val="left"/>
      <w:pPr>
        <w:ind w:left="6570" w:hanging="241"/>
      </w:pPr>
      <w:rPr>
        <w:rFonts w:hint="default"/>
      </w:rPr>
    </w:lvl>
    <w:lvl w:ilvl="8" w:tplc="3BC2FEB2">
      <w:start w:val="1"/>
      <w:numFmt w:val="bullet"/>
      <w:lvlText w:val="•"/>
      <w:lvlJc w:val="left"/>
      <w:pPr>
        <w:ind w:left="7460" w:hanging="241"/>
      </w:pPr>
      <w:rPr>
        <w:rFonts w:hint="default"/>
      </w:rPr>
    </w:lvl>
  </w:abstractNum>
  <w:abstractNum w:abstractNumId="20">
    <w:nsid w:val="531D4FC1"/>
    <w:multiLevelType w:val="hybridMultilevel"/>
    <w:tmpl w:val="B42C8AA4"/>
    <w:lvl w:ilvl="0" w:tplc="31A4ED86">
      <w:start w:val="1"/>
      <w:numFmt w:val="decimal"/>
      <w:lvlText w:val="%1."/>
      <w:lvlJc w:val="left"/>
      <w:pPr>
        <w:ind w:left="339" w:hanging="240"/>
      </w:pPr>
      <w:rPr>
        <w:rFonts w:ascii="Times New Roman" w:eastAsia="Times New Roman" w:hAnsi="Times New Roman" w:hint="default"/>
        <w:b/>
        <w:bCs/>
        <w:spacing w:val="-1"/>
        <w:sz w:val="24"/>
        <w:szCs w:val="24"/>
      </w:rPr>
    </w:lvl>
    <w:lvl w:ilvl="1" w:tplc="C360D394">
      <w:start w:val="1"/>
      <w:numFmt w:val="bullet"/>
      <w:lvlText w:val="•"/>
      <w:lvlJc w:val="left"/>
      <w:pPr>
        <w:ind w:left="1227" w:hanging="240"/>
      </w:pPr>
      <w:rPr>
        <w:rFonts w:hint="default"/>
      </w:rPr>
    </w:lvl>
    <w:lvl w:ilvl="2" w:tplc="8EBEB2F8">
      <w:start w:val="1"/>
      <w:numFmt w:val="bullet"/>
      <w:lvlText w:val="•"/>
      <w:lvlJc w:val="left"/>
      <w:pPr>
        <w:ind w:left="2115" w:hanging="240"/>
      </w:pPr>
      <w:rPr>
        <w:rFonts w:hint="default"/>
      </w:rPr>
    </w:lvl>
    <w:lvl w:ilvl="3" w:tplc="7AA6A8C4">
      <w:start w:val="1"/>
      <w:numFmt w:val="bullet"/>
      <w:lvlText w:val="•"/>
      <w:lvlJc w:val="left"/>
      <w:pPr>
        <w:ind w:left="3003" w:hanging="240"/>
      </w:pPr>
      <w:rPr>
        <w:rFonts w:hint="default"/>
      </w:rPr>
    </w:lvl>
    <w:lvl w:ilvl="4" w:tplc="EEE2D914">
      <w:start w:val="1"/>
      <w:numFmt w:val="bullet"/>
      <w:lvlText w:val="•"/>
      <w:lvlJc w:val="left"/>
      <w:pPr>
        <w:ind w:left="3891" w:hanging="240"/>
      </w:pPr>
      <w:rPr>
        <w:rFonts w:hint="default"/>
      </w:rPr>
    </w:lvl>
    <w:lvl w:ilvl="5" w:tplc="86ACF104">
      <w:start w:val="1"/>
      <w:numFmt w:val="bullet"/>
      <w:lvlText w:val="•"/>
      <w:lvlJc w:val="left"/>
      <w:pPr>
        <w:ind w:left="4779" w:hanging="240"/>
      </w:pPr>
      <w:rPr>
        <w:rFonts w:hint="default"/>
      </w:rPr>
    </w:lvl>
    <w:lvl w:ilvl="6" w:tplc="A6C2D776">
      <w:start w:val="1"/>
      <w:numFmt w:val="bullet"/>
      <w:lvlText w:val="•"/>
      <w:lvlJc w:val="left"/>
      <w:pPr>
        <w:ind w:left="5667" w:hanging="240"/>
      </w:pPr>
      <w:rPr>
        <w:rFonts w:hint="default"/>
      </w:rPr>
    </w:lvl>
    <w:lvl w:ilvl="7" w:tplc="4E940302">
      <w:start w:val="1"/>
      <w:numFmt w:val="bullet"/>
      <w:lvlText w:val="•"/>
      <w:lvlJc w:val="left"/>
      <w:pPr>
        <w:ind w:left="6555" w:hanging="240"/>
      </w:pPr>
      <w:rPr>
        <w:rFonts w:hint="default"/>
      </w:rPr>
    </w:lvl>
    <w:lvl w:ilvl="8" w:tplc="A3A816B0">
      <w:start w:val="1"/>
      <w:numFmt w:val="bullet"/>
      <w:lvlText w:val="•"/>
      <w:lvlJc w:val="left"/>
      <w:pPr>
        <w:ind w:left="7443" w:hanging="240"/>
      </w:pPr>
      <w:rPr>
        <w:rFonts w:hint="default"/>
      </w:rPr>
    </w:lvl>
  </w:abstractNum>
  <w:abstractNum w:abstractNumId="21">
    <w:nsid w:val="532E5C0C"/>
    <w:multiLevelType w:val="hybridMultilevel"/>
    <w:tmpl w:val="0352E20E"/>
    <w:lvl w:ilvl="0" w:tplc="DD34CC90">
      <w:start w:val="1"/>
      <w:numFmt w:val="decimal"/>
      <w:lvlText w:val="%1."/>
      <w:lvlJc w:val="left"/>
      <w:pPr>
        <w:ind w:left="2575" w:hanging="300"/>
      </w:pPr>
      <w:rPr>
        <w:rFonts w:ascii="Times New Roman" w:eastAsia="Times New Roman" w:hAnsi="Times New Roman" w:hint="default"/>
        <w:b/>
        <w:bCs/>
        <w:spacing w:val="-1"/>
        <w:sz w:val="24"/>
        <w:szCs w:val="24"/>
      </w:rPr>
    </w:lvl>
    <w:lvl w:ilvl="1" w:tplc="24F40C58">
      <w:start w:val="1"/>
      <w:numFmt w:val="bullet"/>
      <w:lvlText w:val="•"/>
      <w:lvlJc w:val="left"/>
      <w:pPr>
        <w:ind w:left="2996" w:hanging="360"/>
      </w:pPr>
      <w:rPr>
        <w:rFonts w:ascii="Microsoft Sans Serif" w:eastAsia="Microsoft Sans Serif" w:hAnsi="Microsoft Sans Serif" w:hint="default"/>
        <w:w w:val="130"/>
        <w:sz w:val="24"/>
        <w:szCs w:val="24"/>
      </w:rPr>
    </w:lvl>
    <w:lvl w:ilvl="2" w:tplc="E1180DE6">
      <w:start w:val="1"/>
      <w:numFmt w:val="bullet"/>
      <w:lvlText w:val="•"/>
      <w:lvlJc w:val="left"/>
      <w:pPr>
        <w:ind w:left="3696" w:hanging="360"/>
      </w:pPr>
      <w:rPr>
        <w:rFonts w:hint="default"/>
      </w:rPr>
    </w:lvl>
    <w:lvl w:ilvl="3" w:tplc="B414E042">
      <w:start w:val="1"/>
      <w:numFmt w:val="bullet"/>
      <w:lvlText w:val="•"/>
      <w:lvlJc w:val="left"/>
      <w:pPr>
        <w:ind w:left="4396" w:hanging="360"/>
      </w:pPr>
      <w:rPr>
        <w:rFonts w:hint="default"/>
      </w:rPr>
    </w:lvl>
    <w:lvl w:ilvl="4" w:tplc="E5D23646">
      <w:start w:val="1"/>
      <w:numFmt w:val="bullet"/>
      <w:lvlText w:val="•"/>
      <w:lvlJc w:val="left"/>
      <w:pPr>
        <w:ind w:left="5097" w:hanging="360"/>
      </w:pPr>
      <w:rPr>
        <w:rFonts w:hint="default"/>
      </w:rPr>
    </w:lvl>
    <w:lvl w:ilvl="5" w:tplc="AE241CD0">
      <w:start w:val="1"/>
      <w:numFmt w:val="bullet"/>
      <w:lvlText w:val="•"/>
      <w:lvlJc w:val="left"/>
      <w:pPr>
        <w:ind w:left="5797" w:hanging="360"/>
      </w:pPr>
      <w:rPr>
        <w:rFonts w:hint="default"/>
      </w:rPr>
    </w:lvl>
    <w:lvl w:ilvl="6" w:tplc="C45A51F6">
      <w:start w:val="1"/>
      <w:numFmt w:val="bullet"/>
      <w:lvlText w:val="•"/>
      <w:lvlJc w:val="left"/>
      <w:pPr>
        <w:ind w:left="6498" w:hanging="360"/>
      </w:pPr>
      <w:rPr>
        <w:rFonts w:hint="default"/>
      </w:rPr>
    </w:lvl>
    <w:lvl w:ilvl="7" w:tplc="B8D8B8A8">
      <w:start w:val="1"/>
      <w:numFmt w:val="bullet"/>
      <w:lvlText w:val="•"/>
      <w:lvlJc w:val="left"/>
      <w:pPr>
        <w:ind w:left="7198" w:hanging="360"/>
      </w:pPr>
      <w:rPr>
        <w:rFonts w:hint="default"/>
      </w:rPr>
    </w:lvl>
    <w:lvl w:ilvl="8" w:tplc="A428FB04">
      <w:start w:val="1"/>
      <w:numFmt w:val="bullet"/>
      <w:lvlText w:val="•"/>
      <w:lvlJc w:val="left"/>
      <w:pPr>
        <w:ind w:left="7899" w:hanging="360"/>
      </w:pPr>
      <w:rPr>
        <w:rFonts w:hint="default"/>
      </w:rPr>
    </w:lvl>
  </w:abstractNum>
  <w:abstractNum w:abstractNumId="22">
    <w:nsid w:val="5A5237A2"/>
    <w:multiLevelType w:val="hybridMultilevel"/>
    <w:tmpl w:val="F3FA4646"/>
    <w:lvl w:ilvl="0" w:tplc="77C42CDE">
      <w:start w:val="1"/>
      <w:numFmt w:val="bullet"/>
      <w:lvlText w:val="•"/>
      <w:lvlJc w:val="left"/>
      <w:pPr>
        <w:ind w:left="476" w:hanging="360"/>
      </w:pPr>
      <w:rPr>
        <w:rFonts w:ascii="Microsoft Sans Serif" w:eastAsia="Microsoft Sans Serif" w:hAnsi="Microsoft Sans Serif" w:hint="default"/>
        <w:w w:val="130"/>
        <w:sz w:val="24"/>
        <w:szCs w:val="24"/>
      </w:rPr>
    </w:lvl>
    <w:lvl w:ilvl="1" w:tplc="AFD87CCC">
      <w:start w:val="1"/>
      <w:numFmt w:val="bullet"/>
      <w:lvlText w:val="•"/>
      <w:lvlJc w:val="left"/>
      <w:pPr>
        <w:ind w:left="2636" w:hanging="360"/>
      </w:pPr>
      <w:rPr>
        <w:rFonts w:ascii="Microsoft Sans Serif" w:eastAsia="Microsoft Sans Serif" w:hAnsi="Microsoft Sans Serif" w:hint="default"/>
        <w:w w:val="130"/>
        <w:sz w:val="24"/>
        <w:szCs w:val="24"/>
      </w:rPr>
    </w:lvl>
    <w:lvl w:ilvl="2" w:tplc="03EA9A14">
      <w:start w:val="1"/>
      <w:numFmt w:val="bullet"/>
      <w:lvlText w:val="•"/>
      <w:lvlJc w:val="left"/>
      <w:pPr>
        <w:ind w:left="2996" w:hanging="360"/>
      </w:pPr>
      <w:rPr>
        <w:rFonts w:ascii="Microsoft Sans Serif" w:eastAsia="Microsoft Sans Serif" w:hAnsi="Microsoft Sans Serif" w:hint="default"/>
        <w:w w:val="130"/>
        <w:sz w:val="24"/>
        <w:szCs w:val="24"/>
      </w:rPr>
    </w:lvl>
    <w:lvl w:ilvl="3" w:tplc="A1106668">
      <w:start w:val="1"/>
      <w:numFmt w:val="bullet"/>
      <w:lvlText w:val="•"/>
      <w:lvlJc w:val="left"/>
      <w:pPr>
        <w:ind w:left="3514" w:hanging="360"/>
      </w:pPr>
      <w:rPr>
        <w:rFonts w:hint="default"/>
      </w:rPr>
    </w:lvl>
    <w:lvl w:ilvl="4" w:tplc="309AF4B0">
      <w:start w:val="1"/>
      <w:numFmt w:val="bullet"/>
      <w:lvlText w:val="•"/>
      <w:lvlJc w:val="left"/>
      <w:pPr>
        <w:ind w:left="4032" w:hanging="360"/>
      </w:pPr>
      <w:rPr>
        <w:rFonts w:hint="default"/>
      </w:rPr>
    </w:lvl>
    <w:lvl w:ilvl="5" w:tplc="B65C903C">
      <w:start w:val="1"/>
      <w:numFmt w:val="bullet"/>
      <w:lvlText w:val="•"/>
      <w:lvlJc w:val="left"/>
      <w:pPr>
        <w:ind w:left="4550" w:hanging="360"/>
      </w:pPr>
      <w:rPr>
        <w:rFonts w:hint="default"/>
      </w:rPr>
    </w:lvl>
    <w:lvl w:ilvl="6" w:tplc="C882E1E4">
      <w:start w:val="1"/>
      <w:numFmt w:val="bullet"/>
      <w:lvlText w:val="•"/>
      <w:lvlJc w:val="left"/>
      <w:pPr>
        <w:ind w:left="5068" w:hanging="360"/>
      </w:pPr>
      <w:rPr>
        <w:rFonts w:hint="default"/>
      </w:rPr>
    </w:lvl>
    <w:lvl w:ilvl="7" w:tplc="68B8CCF4">
      <w:start w:val="1"/>
      <w:numFmt w:val="bullet"/>
      <w:lvlText w:val="•"/>
      <w:lvlJc w:val="left"/>
      <w:pPr>
        <w:ind w:left="5586" w:hanging="360"/>
      </w:pPr>
      <w:rPr>
        <w:rFonts w:hint="default"/>
      </w:rPr>
    </w:lvl>
    <w:lvl w:ilvl="8" w:tplc="3DA0B526">
      <w:start w:val="1"/>
      <w:numFmt w:val="bullet"/>
      <w:lvlText w:val="•"/>
      <w:lvlJc w:val="left"/>
      <w:pPr>
        <w:ind w:left="6104" w:hanging="360"/>
      </w:pPr>
      <w:rPr>
        <w:rFonts w:hint="default"/>
      </w:rPr>
    </w:lvl>
  </w:abstractNum>
  <w:abstractNum w:abstractNumId="23">
    <w:nsid w:val="5B687CB3"/>
    <w:multiLevelType w:val="hybridMultilevel"/>
    <w:tmpl w:val="722EC3A0"/>
    <w:lvl w:ilvl="0" w:tplc="6A90B5F6">
      <w:start w:val="1"/>
      <w:numFmt w:val="decimal"/>
      <w:lvlText w:val="%1."/>
      <w:lvlJc w:val="left"/>
      <w:pPr>
        <w:ind w:left="2384" w:hanging="264"/>
      </w:pPr>
      <w:rPr>
        <w:rFonts w:ascii="Times New Roman" w:eastAsia="Times New Roman" w:hAnsi="Times New Roman" w:hint="default"/>
        <w:b/>
        <w:bCs/>
        <w:sz w:val="24"/>
        <w:szCs w:val="24"/>
      </w:rPr>
    </w:lvl>
    <w:lvl w:ilvl="1" w:tplc="146014DE">
      <w:start w:val="1"/>
      <w:numFmt w:val="bullet"/>
      <w:lvlText w:val="•"/>
      <w:lvlJc w:val="left"/>
      <w:pPr>
        <w:ind w:left="2697" w:hanging="264"/>
      </w:pPr>
      <w:rPr>
        <w:rFonts w:hint="default"/>
      </w:rPr>
    </w:lvl>
    <w:lvl w:ilvl="2" w:tplc="C590B6A0">
      <w:start w:val="1"/>
      <w:numFmt w:val="bullet"/>
      <w:lvlText w:val="•"/>
      <w:lvlJc w:val="left"/>
      <w:pPr>
        <w:ind w:left="3011" w:hanging="264"/>
      </w:pPr>
      <w:rPr>
        <w:rFonts w:hint="default"/>
      </w:rPr>
    </w:lvl>
    <w:lvl w:ilvl="3" w:tplc="CA5A6748">
      <w:start w:val="1"/>
      <w:numFmt w:val="bullet"/>
      <w:lvlText w:val="•"/>
      <w:lvlJc w:val="left"/>
      <w:pPr>
        <w:ind w:left="3325" w:hanging="264"/>
      </w:pPr>
      <w:rPr>
        <w:rFonts w:hint="default"/>
      </w:rPr>
    </w:lvl>
    <w:lvl w:ilvl="4" w:tplc="B9683DF8">
      <w:start w:val="1"/>
      <w:numFmt w:val="bullet"/>
      <w:lvlText w:val="•"/>
      <w:lvlJc w:val="left"/>
      <w:pPr>
        <w:ind w:left="3639" w:hanging="264"/>
      </w:pPr>
      <w:rPr>
        <w:rFonts w:hint="default"/>
      </w:rPr>
    </w:lvl>
    <w:lvl w:ilvl="5" w:tplc="C16278F4">
      <w:start w:val="1"/>
      <w:numFmt w:val="bullet"/>
      <w:lvlText w:val="•"/>
      <w:lvlJc w:val="left"/>
      <w:pPr>
        <w:ind w:left="3953" w:hanging="264"/>
      </w:pPr>
      <w:rPr>
        <w:rFonts w:hint="default"/>
      </w:rPr>
    </w:lvl>
    <w:lvl w:ilvl="6" w:tplc="A91C08B6">
      <w:start w:val="1"/>
      <w:numFmt w:val="bullet"/>
      <w:lvlText w:val="•"/>
      <w:lvlJc w:val="left"/>
      <w:pPr>
        <w:ind w:left="4267" w:hanging="264"/>
      </w:pPr>
      <w:rPr>
        <w:rFonts w:hint="default"/>
      </w:rPr>
    </w:lvl>
    <w:lvl w:ilvl="7" w:tplc="962E01A6">
      <w:start w:val="1"/>
      <w:numFmt w:val="bullet"/>
      <w:lvlText w:val="•"/>
      <w:lvlJc w:val="left"/>
      <w:pPr>
        <w:ind w:left="4581" w:hanging="264"/>
      </w:pPr>
      <w:rPr>
        <w:rFonts w:hint="default"/>
      </w:rPr>
    </w:lvl>
    <w:lvl w:ilvl="8" w:tplc="9148EB5C">
      <w:start w:val="1"/>
      <w:numFmt w:val="bullet"/>
      <w:lvlText w:val="•"/>
      <w:lvlJc w:val="left"/>
      <w:pPr>
        <w:ind w:left="4895" w:hanging="264"/>
      </w:pPr>
      <w:rPr>
        <w:rFonts w:hint="default"/>
      </w:rPr>
    </w:lvl>
  </w:abstractNum>
  <w:abstractNum w:abstractNumId="24">
    <w:nsid w:val="6BF9762C"/>
    <w:multiLevelType w:val="hybridMultilevel"/>
    <w:tmpl w:val="98F802AE"/>
    <w:lvl w:ilvl="0" w:tplc="404C20A8">
      <w:start w:val="1"/>
      <w:numFmt w:val="decimal"/>
      <w:lvlText w:val="%1."/>
      <w:lvlJc w:val="left"/>
      <w:pPr>
        <w:ind w:left="2616" w:hanging="360"/>
      </w:pPr>
      <w:rPr>
        <w:rFonts w:ascii="Times New Roman" w:eastAsia="Times New Roman" w:hAnsi="Times New Roman" w:hint="default"/>
        <w:b/>
        <w:bCs/>
        <w:sz w:val="24"/>
        <w:szCs w:val="24"/>
      </w:rPr>
    </w:lvl>
    <w:lvl w:ilvl="1" w:tplc="2B3625B2">
      <w:start w:val="1"/>
      <w:numFmt w:val="bullet"/>
      <w:lvlText w:val="•"/>
      <w:lvlJc w:val="left"/>
      <w:pPr>
        <w:ind w:left="2976" w:hanging="360"/>
      </w:pPr>
      <w:rPr>
        <w:rFonts w:ascii="Microsoft Sans Serif" w:eastAsia="Microsoft Sans Serif" w:hAnsi="Microsoft Sans Serif" w:hint="default"/>
        <w:w w:val="130"/>
        <w:sz w:val="24"/>
        <w:szCs w:val="24"/>
      </w:rPr>
    </w:lvl>
    <w:lvl w:ilvl="2" w:tplc="869812BC">
      <w:start w:val="1"/>
      <w:numFmt w:val="bullet"/>
      <w:lvlText w:val="•"/>
      <w:lvlJc w:val="left"/>
      <w:pPr>
        <w:ind w:left="2976" w:hanging="360"/>
      </w:pPr>
      <w:rPr>
        <w:rFonts w:hint="default"/>
      </w:rPr>
    </w:lvl>
    <w:lvl w:ilvl="3" w:tplc="31529004">
      <w:start w:val="1"/>
      <w:numFmt w:val="bullet"/>
      <w:lvlText w:val="•"/>
      <w:lvlJc w:val="left"/>
      <w:pPr>
        <w:ind w:left="3719" w:hanging="360"/>
      </w:pPr>
      <w:rPr>
        <w:rFonts w:hint="default"/>
      </w:rPr>
    </w:lvl>
    <w:lvl w:ilvl="4" w:tplc="6C0C82C2">
      <w:start w:val="1"/>
      <w:numFmt w:val="bullet"/>
      <w:lvlText w:val="•"/>
      <w:lvlJc w:val="left"/>
      <w:pPr>
        <w:ind w:left="4462" w:hanging="360"/>
      </w:pPr>
      <w:rPr>
        <w:rFonts w:hint="default"/>
      </w:rPr>
    </w:lvl>
    <w:lvl w:ilvl="5" w:tplc="E1088C92">
      <w:start w:val="1"/>
      <w:numFmt w:val="bullet"/>
      <w:lvlText w:val="•"/>
      <w:lvlJc w:val="left"/>
      <w:pPr>
        <w:ind w:left="5205" w:hanging="360"/>
      </w:pPr>
      <w:rPr>
        <w:rFonts w:hint="default"/>
      </w:rPr>
    </w:lvl>
    <w:lvl w:ilvl="6" w:tplc="4B2674E8">
      <w:start w:val="1"/>
      <w:numFmt w:val="bullet"/>
      <w:lvlText w:val="•"/>
      <w:lvlJc w:val="left"/>
      <w:pPr>
        <w:ind w:left="5948" w:hanging="360"/>
      </w:pPr>
      <w:rPr>
        <w:rFonts w:hint="default"/>
      </w:rPr>
    </w:lvl>
    <w:lvl w:ilvl="7" w:tplc="7FE05A48">
      <w:start w:val="1"/>
      <w:numFmt w:val="bullet"/>
      <w:lvlText w:val="•"/>
      <w:lvlJc w:val="left"/>
      <w:pPr>
        <w:ind w:left="6691" w:hanging="360"/>
      </w:pPr>
      <w:rPr>
        <w:rFonts w:hint="default"/>
      </w:rPr>
    </w:lvl>
    <w:lvl w:ilvl="8" w:tplc="F7761022">
      <w:start w:val="1"/>
      <w:numFmt w:val="bullet"/>
      <w:lvlText w:val="•"/>
      <w:lvlJc w:val="left"/>
      <w:pPr>
        <w:ind w:left="7434" w:hanging="360"/>
      </w:pPr>
      <w:rPr>
        <w:rFonts w:hint="default"/>
      </w:rPr>
    </w:lvl>
  </w:abstractNum>
  <w:abstractNum w:abstractNumId="25">
    <w:nsid w:val="6C7C0D9F"/>
    <w:multiLevelType w:val="multilevel"/>
    <w:tmpl w:val="1D6ACBF4"/>
    <w:lvl w:ilvl="0">
      <w:start w:val="2"/>
      <w:numFmt w:val="decimal"/>
      <w:lvlText w:val="%1"/>
      <w:lvlJc w:val="left"/>
      <w:pPr>
        <w:ind w:left="835" w:hanging="720"/>
      </w:pPr>
      <w:rPr>
        <w:rFonts w:hint="default"/>
      </w:rPr>
    </w:lvl>
    <w:lvl w:ilvl="1">
      <w:start w:val="1"/>
      <w:numFmt w:val="decimal"/>
      <w:lvlText w:val="%1.%2"/>
      <w:lvlJc w:val="left"/>
      <w:pPr>
        <w:ind w:left="835" w:hanging="720"/>
      </w:pPr>
      <w:rPr>
        <w:rFonts w:ascii="Times New Roman" w:eastAsia="Times New Roman" w:hAnsi="Times New Roman" w:hint="default"/>
        <w:b/>
        <w:bCs/>
        <w:spacing w:val="-1"/>
        <w:sz w:val="24"/>
        <w:szCs w:val="24"/>
      </w:rPr>
    </w:lvl>
    <w:lvl w:ilvl="2">
      <w:start w:val="1"/>
      <w:numFmt w:val="bullet"/>
      <w:lvlText w:val="•"/>
      <w:lvlJc w:val="left"/>
      <w:pPr>
        <w:ind w:left="836" w:hanging="360"/>
      </w:pPr>
      <w:rPr>
        <w:rFonts w:ascii="Microsoft Sans Serif" w:eastAsia="Microsoft Sans Serif" w:hAnsi="Microsoft Sans Serif" w:hint="default"/>
        <w:w w:val="130"/>
        <w:sz w:val="24"/>
        <w:szCs w:val="24"/>
      </w:rPr>
    </w:lvl>
    <w:lvl w:ilvl="3">
      <w:start w:val="1"/>
      <w:numFmt w:val="bullet"/>
      <w:lvlText w:val="•"/>
      <w:lvlJc w:val="left"/>
      <w:pPr>
        <w:ind w:left="1624" w:hanging="360"/>
      </w:pPr>
      <w:rPr>
        <w:rFonts w:hint="default"/>
      </w:rPr>
    </w:lvl>
    <w:lvl w:ilvl="4">
      <w:start w:val="1"/>
      <w:numFmt w:val="bullet"/>
      <w:lvlText w:val="•"/>
      <w:lvlJc w:val="left"/>
      <w:pPr>
        <w:ind w:left="2412" w:hanging="360"/>
      </w:pPr>
      <w:rPr>
        <w:rFonts w:hint="default"/>
      </w:rPr>
    </w:lvl>
    <w:lvl w:ilvl="5">
      <w:start w:val="1"/>
      <w:numFmt w:val="bullet"/>
      <w:lvlText w:val="•"/>
      <w:lvlJc w:val="left"/>
      <w:pPr>
        <w:ind w:left="3200" w:hanging="360"/>
      </w:pPr>
      <w:rPr>
        <w:rFonts w:hint="default"/>
      </w:rPr>
    </w:lvl>
    <w:lvl w:ilvl="6">
      <w:start w:val="1"/>
      <w:numFmt w:val="bullet"/>
      <w:lvlText w:val="•"/>
      <w:lvlJc w:val="left"/>
      <w:pPr>
        <w:ind w:left="3988" w:hanging="360"/>
      </w:pPr>
      <w:rPr>
        <w:rFonts w:hint="default"/>
      </w:rPr>
    </w:lvl>
    <w:lvl w:ilvl="7">
      <w:start w:val="1"/>
      <w:numFmt w:val="bullet"/>
      <w:lvlText w:val="•"/>
      <w:lvlJc w:val="left"/>
      <w:pPr>
        <w:ind w:left="4776" w:hanging="360"/>
      </w:pPr>
      <w:rPr>
        <w:rFonts w:hint="default"/>
      </w:rPr>
    </w:lvl>
    <w:lvl w:ilvl="8">
      <w:start w:val="1"/>
      <w:numFmt w:val="bullet"/>
      <w:lvlText w:val="•"/>
      <w:lvlJc w:val="left"/>
      <w:pPr>
        <w:ind w:left="5564" w:hanging="360"/>
      </w:pPr>
      <w:rPr>
        <w:rFonts w:hint="default"/>
      </w:rPr>
    </w:lvl>
  </w:abstractNum>
  <w:abstractNum w:abstractNumId="26">
    <w:nsid w:val="6D727979"/>
    <w:multiLevelType w:val="hybridMultilevel"/>
    <w:tmpl w:val="CB565950"/>
    <w:lvl w:ilvl="0" w:tplc="A8AC833A">
      <w:start w:val="1"/>
      <w:numFmt w:val="bullet"/>
      <w:lvlText w:val="•"/>
      <w:lvlJc w:val="left"/>
      <w:pPr>
        <w:ind w:left="2996" w:hanging="360"/>
      </w:pPr>
      <w:rPr>
        <w:rFonts w:ascii="Microsoft Sans Serif" w:eastAsia="Microsoft Sans Serif" w:hAnsi="Microsoft Sans Serif" w:hint="default"/>
        <w:w w:val="130"/>
        <w:sz w:val="24"/>
        <w:szCs w:val="24"/>
      </w:rPr>
    </w:lvl>
    <w:lvl w:ilvl="1" w:tplc="CC9AE990">
      <w:start w:val="1"/>
      <w:numFmt w:val="bullet"/>
      <w:lvlText w:val="•"/>
      <w:lvlJc w:val="left"/>
      <w:pPr>
        <w:ind w:left="3626" w:hanging="360"/>
      </w:pPr>
      <w:rPr>
        <w:rFonts w:hint="default"/>
      </w:rPr>
    </w:lvl>
    <w:lvl w:ilvl="2" w:tplc="D040AC50">
      <w:start w:val="1"/>
      <w:numFmt w:val="bullet"/>
      <w:lvlText w:val="•"/>
      <w:lvlJc w:val="left"/>
      <w:pPr>
        <w:ind w:left="4256" w:hanging="360"/>
      </w:pPr>
      <w:rPr>
        <w:rFonts w:hint="default"/>
      </w:rPr>
    </w:lvl>
    <w:lvl w:ilvl="3" w:tplc="E8B61F04">
      <w:start w:val="1"/>
      <w:numFmt w:val="bullet"/>
      <w:lvlText w:val="•"/>
      <w:lvlJc w:val="left"/>
      <w:pPr>
        <w:ind w:left="4887" w:hanging="360"/>
      </w:pPr>
      <w:rPr>
        <w:rFonts w:hint="default"/>
      </w:rPr>
    </w:lvl>
    <w:lvl w:ilvl="4" w:tplc="6054DA56">
      <w:start w:val="1"/>
      <w:numFmt w:val="bullet"/>
      <w:lvlText w:val="•"/>
      <w:lvlJc w:val="left"/>
      <w:pPr>
        <w:ind w:left="5517" w:hanging="360"/>
      </w:pPr>
      <w:rPr>
        <w:rFonts w:hint="default"/>
      </w:rPr>
    </w:lvl>
    <w:lvl w:ilvl="5" w:tplc="9BF8E104">
      <w:start w:val="1"/>
      <w:numFmt w:val="bullet"/>
      <w:lvlText w:val="•"/>
      <w:lvlJc w:val="left"/>
      <w:pPr>
        <w:ind w:left="6148" w:hanging="360"/>
      </w:pPr>
      <w:rPr>
        <w:rFonts w:hint="default"/>
      </w:rPr>
    </w:lvl>
    <w:lvl w:ilvl="6" w:tplc="108E9832">
      <w:start w:val="1"/>
      <w:numFmt w:val="bullet"/>
      <w:lvlText w:val="•"/>
      <w:lvlJc w:val="left"/>
      <w:pPr>
        <w:ind w:left="6778" w:hanging="360"/>
      </w:pPr>
      <w:rPr>
        <w:rFonts w:hint="default"/>
      </w:rPr>
    </w:lvl>
    <w:lvl w:ilvl="7" w:tplc="442467A0">
      <w:start w:val="1"/>
      <w:numFmt w:val="bullet"/>
      <w:lvlText w:val="•"/>
      <w:lvlJc w:val="left"/>
      <w:pPr>
        <w:ind w:left="7408" w:hanging="360"/>
      </w:pPr>
      <w:rPr>
        <w:rFonts w:hint="default"/>
      </w:rPr>
    </w:lvl>
    <w:lvl w:ilvl="8" w:tplc="F6B633A0">
      <w:start w:val="1"/>
      <w:numFmt w:val="bullet"/>
      <w:lvlText w:val="•"/>
      <w:lvlJc w:val="left"/>
      <w:pPr>
        <w:ind w:left="8039" w:hanging="360"/>
      </w:pPr>
      <w:rPr>
        <w:rFonts w:hint="default"/>
      </w:rPr>
    </w:lvl>
  </w:abstractNum>
  <w:abstractNum w:abstractNumId="27">
    <w:nsid w:val="6DF650B4"/>
    <w:multiLevelType w:val="hybridMultilevel"/>
    <w:tmpl w:val="9A96D660"/>
    <w:lvl w:ilvl="0" w:tplc="B6045D04">
      <w:start w:val="1"/>
      <w:numFmt w:val="bullet"/>
      <w:lvlText w:val="-"/>
      <w:lvlJc w:val="left"/>
      <w:pPr>
        <w:ind w:left="2352" w:hanging="140"/>
      </w:pPr>
      <w:rPr>
        <w:rFonts w:ascii="Times New Roman" w:eastAsia="Times New Roman" w:hAnsi="Times New Roman" w:hint="default"/>
        <w:sz w:val="24"/>
        <w:szCs w:val="24"/>
      </w:rPr>
    </w:lvl>
    <w:lvl w:ilvl="1" w:tplc="B524DE2C">
      <w:start w:val="1"/>
      <w:numFmt w:val="bullet"/>
      <w:lvlText w:val="•"/>
      <w:lvlJc w:val="left"/>
      <w:pPr>
        <w:ind w:left="2756" w:hanging="140"/>
      </w:pPr>
      <w:rPr>
        <w:rFonts w:hint="default"/>
      </w:rPr>
    </w:lvl>
    <w:lvl w:ilvl="2" w:tplc="DF3A662E">
      <w:start w:val="1"/>
      <w:numFmt w:val="bullet"/>
      <w:lvlText w:val="•"/>
      <w:lvlJc w:val="left"/>
      <w:pPr>
        <w:ind w:left="3160" w:hanging="140"/>
      </w:pPr>
      <w:rPr>
        <w:rFonts w:hint="default"/>
      </w:rPr>
    </w:lvl>
    <w:lvl w:ilvl="3" w:tplc="9416B758">
      <w:start w:val="1"/>
      <w:numFmt w:val="bullet"/>
      <w:lvlText w:val="•"/>
      <w:lvlJc w:val="left"/>
      <w:pPr>
        <w:ind w:left="3563" w:hanging="140"/>
      </w:pPr>
      <w:rPr>
        <w:rFonts w:hint="default"/>
      </w:rPr>
    </w:lvl>
    <w:lvl w:ilvl="4" w:tplc="27EAC7B8">
      <w:start w:val="1"/>
      <w:numFmt w:val="bullet"/>
      <w:lvlText w:val="•"/>
      <w:lvlJc w:val="left"/>
      <w:pPr>
        <w:ind w:left="3967" w:hanging="140"/>
      </w:pPr>
      <w:rPr>
        <w:rFonts w:hint="default"/>
      </w:rPr>
    </w:lvl>
    <w:lvl w:ilvl="5" w:tplc="8F901D54">
      <w:start w:val="1"/>
      <w:numFmt w:val="bullet"/>
      <w:lvlText w:val="•"/>
      <w:lvlJc w:val="left"/>
      <w:pPr>
        <w:ind w:left="4371" w:hanging="140"/>
      </w:pPr>
      <w:rPr>
        <w:rFonts w:hint="default"/>
      </w:rPr>
    </w:lvl>
    <w:lvl w:ilvl="6" w:tplc="A4BA1620">
      <w:start w:val="1"/>
      <w:numFmt w:val="bullet"/>
      <w:lvlText w:val="•"/>
      <w:lvlJc w:val="left"/>
      <w:pPr>
        <w:ind w:left="4775" w:hanging="140"/>
      </w:pPr>
      <w:rPr>
        <w:rFonts w:hint="default"/>
      </w:rPr>
    </w:lvl>
    <w:lvl w:ilvl="7" w:tplc="25AA6366">
      <w:start w:val="1"/>
      <w:numFmt w:val="bullet"/>
      <w:lvlText w:val="•"/>
      <w:lvlJc w:val="left"/>
      <w:pPr>
        <w:ind w:left="5178" w:hanging="140"/>
      </w:pPr>
      <w:rPr>
        <w:rFonts w:hint="default"/>
      </w:rPr>
    </w:lvl>
    <w:lvl w:ilvl="8" w:tplc="D0E20F34">
      <w:start w:val="1"/>
      <w:numFmt w:val="bullet"/>
      <w:lvlText w:val="•"/>
      <w:lvlJc w:val="left"/>
      <w:pPr>
        <w:ind w:left="5582" w:hanging="140"/>
      </w:pPr>
      <w:rPr>
        <w:rFonts w:hint="default"/>
      </w:rPr>
    </w:lvl>
  </w:abstractNum>
  <w:abstractNum w:abstractNumId="28">
    <w:nsid w:val="75B627E6"/>
    <w:multiLevelType w:val="multilevel"/>
    <w:tmpl w:val="FD54479C"/>
    <w:lvl w:ilvl="0">
      <w:start w:val="1"/>
      <w:numFmt w:val="decimal"/>
      <w:lvlText w:val="%1."/>
      <w:lvlJc w:val="left"/>
      <w:pPr>
        <w:ind w:left="2515" w:hanging="240"/>
        <w:jc w:val="right"/>
      </w:pPr>
      <w:rPr>
        <w:rFonts w:ascii="Times New Roman" w:eastAsia="Times New Roman" w:hAnsi="Times New Roman" w:hint="default"/>
        <w:b/>
        <w:bCs/>
        <w:spacing w:val="-1"/>
        <w:sz w:val="24"/>
        <w:szCs w:val="24"/>
      </w:rPr>
    </w:lvl>
    <w:lvl w:ilvl="1">
      <w:start w:val="1"/>
      <w:numFmt w:val="decimal"/>
      <w:lvlText w:val="%1.%2."/>
      <w:lvlJc w:val="left"/>
      <w:pPr>
        <w:ind w:left="2995" w:hanging="720"/>
        <w:jc w:val="right"/>
      </w:pPr>
      <w:rPr>
        <w:rFonts w:ascii="Times New Roman" w:eastAsia="Times New Roman" w:hAnsi="Times New Roman" w:hint="default"/>
        <w:b/>
        <w:bCs/>
        <w:spacing w:val="-1"/>
        <w:sz w:val="24"/>
        <w:szCs w:val="24"/>
      </w:rPr>
    </w:lvl>
    <w:lvl w:ilvl="2">
      <w:start w:val="1"/>
      <w:numFmt w:val="bullet"/>
      <w:lvlText w:val="•"/>
      <w:lvlJc w:val="left"/>
      <w:pPr>
        <w:ind w:left="3696" w:hanging="720"/>
      </w:pPr>
      <w:rPr>
        <w:rFonts w:hint="default"/>
      </w:rPr>
    </w:lvl>
    <w:lvl w:ilvl="3">
      <w:start w:val="1"/>
      <w:numFmt w:val="bullet"/>
      <w:lvlText w:val="•"/>
      <w:lvlJc w:val="left"/>
      <w:pPr>
        <w:ind w:left="4396" w:hanging="720"/>
      </w:pPr>
      <w:rPr>
        <w:rFonts w:hint="default"/>
      </w:rPr>
    </w:lvl>
    <w:lvl w:ilvl="4">
      <w:start w:val="1"/>
      <w:numFmt w:val="bullet"/>
      <w:lvlText w:val="•"/>
      <w:lvlJc w:val="left"/>
      <w:pPr>
        <w:ind w:left="5097" w:hanging="720"/>
      </w:pPr>
      <w:rPr>
        <w:rFonts w:hint="default"/>
      </w:rPr>
    </w:lvl>
    <w:lvl w:ilvl="5">
      <w:start w:val="1"/>
      <w:numFmt w:val="bullet"/>
      <w:lvlText w:val="•"/>
      <w:lvlJc w:val="left"/>
      <w:pPr>
        <w:ind w:left="5797" w:hanging="720"/>
      </w:pPr>
      <w:rPr>
        <w:rFonts w:hint="default"/>
      </w:rPr>
    </w:lvl>
    <w:lvl w:ilvl="6">
      <w:start w:val="1"/>
      <w:numFmt w:val="bullet"/>
      <w:lvlText w:val="•"/>
      <w:lvlJc w:val="left"/>
      <w:pPr>
        <w:ind w:left="6498" w:hanging="720"/>
      </w:pPr>
      <w:rPr>
        <w:rFonts w:hint="default"/>
      </w:rPr>
    </w:lvl>
    <w:lvl w:ilvl="7">
      <w:start w:val="1"/>
      <w:numFmt w:val="bullet"/>
      <w:lvlText w:val="•"/>
      <w:lvlJc w:val="left"/>
      <w:pPr>
        <w:ind w:left="7198" w:hanging="720"/>
      </w:pPr>
      <w:rPr>
        <w:rFonts w:hint="default"/>
      </w:rPr>
    </w:lvl>
    <w:lvl w:ilvl="8">
      <w:start w:val="1"/>
      <w:numFmt w:val="bullet"/>
      <w:lvlText w:val="•"/>
      <w:lvlJc w:val="left"/>
      <w:pPr>
        <w:ind w:left="7899" w:hanging="720"/>
      </w:pPr>
      <w:rPr>
        <w:rFonts w:hint="default"/>
      </w:rPr>
    </w:lvl>
  </w:abstractNum>
  <w:abstractNum w:abstractNumId="29">
    <w:nsid w:val="7FF1169B"/>
    <w:multiLevelType w:val="multilevel"/>
    <w:tmpl w:val="898ADC94"/>
    <w:lvl w:ilvl="0">
      <w:start w:val="1"/>
      <w:numFmt w:val="decimal"/>
      <w:lvlText w:val="%1."/>
      <w:lvlJc w:val="left"/>
      <w:pPr>
        <w:ind w:left="339" w:hanging="240"/>
      </w:pPr>
      <w:rPr>
        <w:rFonts w:ascii="Times New Roman" w:eastAsia="Times New Roman" w:hAnsi="Times New Roman" w:hint="default"/>
        <w:b/>
        <w:bCs/>
        <w:spacing w:val="-1"/>
        <w:sz w:val="24"/>
        <w:szCs w:val="24"/>
      </w:rPr>
    </w:lvl>
    <w:lvl w:ilvl="1">
      <w:start w:val="1"/>
      <w:numFmt w:val="decimal"/>
      <w:lvlText w:val="%1.%2."/>
      <w:lvlJc w:val="left"/>
      <w:pPr>
        <w:ind w:left="100" w:hanging="422"/>
      </w:pPr>
      <w:rPr>
        <w:rFonts w:ascii="Times New Roman" w:eastAsia="Times New Roman" w:hAnsi="Times New Roman" w:hint="default"/>
        <w:b/>
        <w:bCs/>
        <w:sz w:val="24"/>
        <w:szCs w:val="24"/>
      </w:rPr>
    </w:lvl>
    <w:lvl w:ilvl="2">
      <w:start w:val="1"/>
      <w:numFmt w:val="bullet"/>
      <w:lvlText w:val="•"/>
      <w:lvlJc w:val="left"/>
      <w:pPr>
        <w:ind w:left="1328" w:hanging="422"/>
      </w:pPr>
      <w:rPr>
        <w:rFonts w:hint="default"/>
      </w:rPr>
    </w:lvl>
    <w:lvl w:ilvl="3">
      <w:start w:val="1"/>
      <w:numFmt w:val="bullet"/>
      <w:lvlText w:val="•"/>
      <w:lvlJc w:val="left"/>
      <w:pPr>
        <w:ind w:left="2317" w:hanging="422"/>
      </w:pPr>
      <w:rPr>
        <w:rFonts w:hint="default"/>
      </w:rPr>
    </w:lvl>
    <w:lvl w:ilvl="4">
      <w:start w:val="1"/>
      <w:numFmt w:val="bullet"/>
      <w:lvlText w:val="•"/>
      <w:lvlJc w:val="left"/>
      <w:pPr>
        <w:ind w:left="3306" w:hanging="422"/>
      </w:pPr>
      <w:rPr>
        <w:rFonts w:hint="default"/>
      </w:rPr>
    </w:lvl>
    <w:lvl w:ilvl="5">
      <w:start w:val="1"/>
      <w:numFmt w:val="bullet"/>
      <w:lvlText w:val="•"/>
      <w:lvlJc w:val="left"/>
      <w:pPr>
        <w:ind w:left="4295" w:hanging="422"/>
      </w:pPr>
      <w:rPr>
        <w:rFonts w:hint="default"/>
      </w:rPr>
    </w:lvl>
    <w:lvl w:ilvl="6">
      <w:start w:val="1"/>
      <w:numFmt w:val="bullet"/>
      <w:lvlText w:val="•"/>
      <w:lvlJc w:val="left"/>
      <w:pPr>
        <w:ind w:left="5284" w:hanging="422"/>
      </w:pPr>
      <w:rPr>
        <w:rFonts w:hint="default"/>
      </w:rPr>
    </w:lvl>
    <w:lvl w:ilvl="7">
      <w:start w:val="1"/>
      <w:numFmt w:val="bullet"/>
      <w:lvlText w:val="•"/>
      <w:lvlJc w:val="left"/>
      <w:pPr>
        <w:ind w:left="6273" w:hanging="422"/>
      </w:pPr>
      <w:rPr>
        <w:rFonts w:hint="default"/>
      </w:rPr>
    </w:lvl>
    <w:lvl w:ilvl="8">
      <w:start w:val="1"/>
      <w:numFmt w:val="bullet"/>
      <w:lvlText w:val="•"/>
      <w:lvlJc w:val="left"/>
      <w:pPr>
        <w:ind w:left="7262" w:hanging="422"/>
      </w:pPr>
      <w:rPr>
        <w:rFonts w:hint="default"/>
      </w:rPr>
    </w:lvl>
  </w:abstractNum>
  <w:num w:numId="1">
    <w:abstractNumId w:val="21"/>
  </w:num>
  <w:num w:numId="2">
    <w:abstractNumId w:val="15"/>
  </w:num>
  <w:num w:numId="3">
    <w:abstractNumId w:val="22"/>
  </w:num>
  <w:num w:numId="4">
    <w:abstractNumId w:val="5"/>
  </w:num>
  <w:num w:numId="5">
    <w:abstractNumId w:val="6"/>
  </w:num>
  <w:num w:numId="6">
    <w:abstractNumId w:val="2"/>
  </w:num>
  <w:num w:numId="7">
    <w:abstractNumId w:val="8"/>
  </w:num>
  <w:num w:numId="8">
    <w:abstractNumId w:val="1"/>
  </w:num>
  <w:num w:numId="9">
    <w:abstractNumId w:val="3"/>
  </w:num>
  <w:num w:numId="10">
    <w:abstractNumId w:val="26"/>
  </w:num>
  <w:num w:numId="11">
    <w:abstractNumId w:val="0"/>
  </w:num>
  <w:num w:numId="12">
    <w:abstractNumId w:val="12"/>
  </w:num>
  <w:num w:numId="13">
    <w:abstractNumId w:val="28"/>
  </w:num>
  <w:num w:numId="14">
    <w:abstractNumId w:val="4"/>
  </w:num>
  <w:num w:numId="15">
    <w:abstractNumId w:val="16"/>
  </w:num>
  <w:num w:numId="16">
    <w:abstractNumId w:val="23"/>
  </w:num>
  <w:num w:numId="17">
    <w:abstractNumId w:val="27"/>
  </w:num>
  <w:num w:numId="18">
    <w:abstractNumId w:val="17"/>
  </w:num>
  <w:num w:numId="19">
    <w:abstractNumId w:val="9"/>
  </w:num>
  <w:num w:numId="20">
    <w:abstractNumId w:val="14"/>
  </w:num>
  <w:num w:numId="21">
    <w:abstractNumId w:val="25"/>
  </w:num>
  <w:num w:numId="22">
    <w:abstractNumId w:val="11"/>
  </w:num>
  <w:num w:numId="23">
    <w:abstractNumId w:val="13"/>
  </w:num>
  <w:num w:numId="24">
    <w:abstractNumId w:val="24"/>
  </w:num>
  <w:num w:numId="25">
    <w:abstractNumId w:val="7"/>
  </w:num>
  <w:num w:numId="26">
    <w:abstractNumId w:val="10"/>
  </w:num>
  <w:num w:numId="27">
    <w:abstractNumId w:val="20"/>
  </w:num>
  <w:num w:numId="28">
    <w:abstractNumId w:val="19"/>
  </w:num>
  <w:num w:numId="29">
    <w:abstractNumId w:val="18"/>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
  <w:rsids>
    <w:rsidRoot w:val="00A33979"/>
    <w:rsid w:val="000A0539"/>
    <w:rsid w:val="0026188E"/>
    <w:rsid w:val="004645D4"/>
    <w:rsid w:val="00494E61"/>
    <w:rsid w:val="004B48CB"/>
    <w:rsid w:val="008D297C"/>
    <w:rsid w:val="00916D9C"/>
    <w:rsid w:val="00A33979"/>
    <w:rsid w:val="00AC7518"/>
    <w:rsid w:val="00B90314"/>
    <w:rsid w:val="00C20CDC"/>
    <w:rsid w:val="00C52C22"/>
    <w:rsid w:val="00CB1FE3"/>
    <w:rsid w:val="00CB3EB9"/>
    <w:rsid w:val="00D17C9D"/>
    <w:rsid w:val="00E6606B"/>
    <w:rsid w:val="00F12E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Heading4"/>
    <w:uiPriority w:val="1"/>
    <w:qFormat/>
    <w:rsid w:val="00CB3EB9"/>
    <w:pPr>
      <w:outlineLvl w:val="0"/>
    </w:pPr>
  </w:style>
  <w:style w:type="paragraph" w:styleId="Heading2">
    <w:name w:val="heading 2"/>
    <w:basedOn w:val="Normal"/>
    <w:uiPriority w:val="1"/>
    <w:qFormat/>
    <w:rsid w:val="00CB3EB9"/>
    <w:pPr>
      <w:jc w:val="both"/>
      <w:outlineLvl w:val="1"/>
    </w:pPr>
    <w:rPr>
      <w:rFonts w:ascii="Times New Roman" w:hAnsi="Times New Roman" w:cs="Times New Roman"/>
      <w:noProof/>
      <w:sz w:val="24"/>
    </w:rPr>
  </w:style>
  <w:style w:type="paragraph" w:styleId="Heading3">
    <w:name w:val="heading 3"/>
    <w:basedOn w:val="Heading4"/>
    <w:uiPriority w:val="1"/>
    <w:qFormat/>
    <w:rsid w:val="00D17C9D"/>
    <w:pPr>
      <w:numPr>
        <w:numId w:val="23"/>
      </w:numPr>
      <w:tabs>
        <w:tab w:val="left" w:pos="426"/>
        <w:tab w:val="left" w:pos="2636"/>
      </w:tabs>
      <w:ind w:left="0" w:firstLine="0"/>
      <w:jc w:val="both"/>
      <w:outlineLvl w:val="2"/>
    </w:pPr>
  </w:style>
  <w:style w:type="paragraph" w:styleId="Heading4">
    <w:name w:val="heading 4"/>
    <w:basedOn w:val="Normal"/>
    <w:uiPriority w:val="1"/>
    <w:qFormat/>
    <w:rsid w:val="00D17C9D"/>
    <w:pPr>
      <w:tabs>
        <w:tab w:val="left" w:pos="2998"/>
      </w:tabs>
      <w:jc w:val="both"/>
      <w:outlineLvl w:val="3"/>
    </w:pPr>
    <w:rPr>
      <w:rFonts w:ascii="Times New Roman" w:eastAsia="Times New Roman" w:hAnsi="Times New Roman" w:cs="Times New Roman"/>
      <w:b/>
      <w:bCs/>
      <w:sz w:val="24"/>
      <w:szCs w:val="24"/>
    </w:rPr>
  </w:style>
  <w:style w:type="paragraph" w:styleId="Heading5">
    <w:name w:val="heading 5"/>
    <w:basedOn w:val="Heading4"/>
    <w:next w:val="Normal"/>
    <w:link w:val="Heading5Char"/>
    <w:uiPriority w:val="9"/>
    <w:unhideWhenUsed/>
    <w:qFormat/>
    <w:rsid w:val="00916D9C"/>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56"/>
      <w:ind w:left="100"/>
    </w:pPr>
    <w:rPr>
      <w:rFonts w:ascii="Times New Roman" w:eastAsia="Times New Roman" w:hAnsi="Times New Roman"/>
      <w:b/>
      <w:bCs/>
      <w:sz w:val="24"/>
      <w:szCs w:val="24"/>
    </w:rPr>
  </w:style>
  <w:style w:type="paragraph" w:styleId="TOC2">
    <w:name w:val="toc 2"/>
    <w:basedOn w:val="Normal"/>
    <w:uiPriority w:val="39"/>
    <w:qFormat/>
    <w:pPr>
      <w:spacing w:before="156"/>
      <w:ind w:left="100"/>
    </w:pPr>
    <w:rPr>
      <w:rFonts w:ascii="Times New Roman" w:eastAsia="Times New Roman" w:hAnsi="Times New Roman"/>
      <w:sz w:val="24"/>
      <w:szCs w:val="24"/>
    </w:rPr>
  </w:style>
  <w:style w:type="paragraph" w:styleId="TOC3">
    <w:name w:val="toc 3"/>
    <w:basedOn w:val="Normal"/>
    <w:uiPriority w:val="39"/>
    <w:qFormat/>
    <w:pPr>
      <w:spacing w:before="156"/>
      <w:ind w:left="100"/>
    </w:pPr>
    <w:rPr>
      <w:rFonts w:ascii="Times New Roman" w:eastAsia="Times New Roman" w:hAnsi="Times New Roman"/>
      <w:b/>
      <w:bCs/>
      <w:i/>
    </w:rPr>
  </w:style>
  <w:style w:type="paragraph" w:styleId="BodyText">
    <w:name w:val="Body Text"/>
    <w:basedOn w:val="Normal"/>
    <w:uiPriority w:val="1"/>
    <w:qFormat/>
    <w:pPr>
      <w:ind w:left="116"/>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E6606B"/>
    <w:pPr>
      <w:tabs>
        <w:tab w:val="center" w:pos="4153"/>
        <w:tab w:val="right" w:pos="8306"/>
      </w:tabs>
    </w:pPr>
  </w:style>
  <w:style w:type="character" w:customStyle="1" w:styleId="HeaderChar">
    <w:name w:val="Header Char"/>
    <w:basedOn w:val="DefaultParagraphFont"/>
    <w:link w:val="Header"/>
    <w:uiPriority w:val="99"/>
    <w:rsid w:val="00E6606B"/>
  </w:style>
  <w:style w:type="paragraph" w:styleId="Footer">
    <w:name w:val="footer"/>
    <w:basedOn w:val="Normal"/>
    <w:link w:val="FooterChar"/>
    <w:unhideWhenUsed/>
    <w:rsid w:val="00E6606B"/>
    <w:pPr>
      <w:tabs>
        <w:tab w:val="center" w:pos="4153"/>
        <w:tab w:val="right" w:pos="8306"/>
      </w:tabs>
    </w:pPr>
  </w:style>
  <w:style w:type="character" w:customStyle="1" w:styleId="FooterChar">
    <w:name w:val="Footer Char"/>
    <w:basedOn w:val="DefaultParagraphFont"/>
    <w:link w:val="Footer"/>
    <w:uiPriority w:val="99"/>
    <w:rsid w:val="00E6606B"/>
  </w:style>
  <w:style w:type="table" w:styleId="TableGrid">
    <w:name w:val="Table Grid"/>
    <w:basedOn w:val="TableNormal"/>
    <w:uiPriority w:val="39"/>
    <w:rsid w:val="00C52C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CB3EB9"/>
  </w:style>
  <w:style w:type="character" w:styleId="Hyperlink">
    <w:name w:val="Hyperlink"/>
    <w:basedOn w:val="DefaultParagraphFont"/>
    <w:uiPriority w:val="99"/>
    <w:unhideWhenUsed/>
    <w:rsid w:val="00D17C9D"/>
    <w:rPr>
      <w:color w:val="0000FF" w:themeColor="hyperlink"/>
      <w:u w:val="single"/>
    </w:rPr>
  </w:style>
  <w:style w:type="character" w:customStyle="1" w:styleId="Heading5Char">
    <w:name w:val="Heading 5 Char"/>
    <w:basedOn w:val="DefaultParagraphFont"/>
    <w:link w:val="Heading5"/>
    <w:uiPriority w:val="9"/>
    <w:rsid w:val="00916D9C"/>
    <w:rPr>
      <w:rFonts w:ascii="Times New Roman" w:eastAsia="Times New Roman" w:hAnsi="Times New Roman" w:cs="Times New Roman"/>
      <w:b/>
      <w:bCs/>
      <w:sz w:val="24"/>
      <w:szCs w:val="24"/>
    </w:rPr>
  </w:style>
  <w:style w:type="paragraph" w:styleId="TOCHeading">
    <w:name w:val="TOC Heading"/>
    <w:basedOn w:val="Heading1"/>
    <w:next w:val="Normal"/>
    <w:uiPriority w:val="39"/>
    <w:unhideWhenUsed/>
    <w:qFormat/>
    <w:rsid w:val="0026188E"/>
    <w:pPr>
      <w:keepNext/>
      <w:keepLines/>
      <w:widowControl/>
      <w:tabs>
        <w:tab w:val="clear" w:pos="2998"/>
      </w:tab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paragraph" w:styleId="TOC4">
    <w:name w:val="toc 4"/>
    <w:basedOn w:val="Normal"/>
    <w:next w:val="Normal"/>
    <w:autoRedefine/>
    <w:uiPriority w:val="39"/>
    <w:unhideWhenUsed/>
    <w:rsid w:val="0026188E"/>
    <w:pPr>
      <w:spacing w:after="100"/>
      <w:ind w:left="660"/>
    </w:pPr>
  </w:style>
  <w:style w:type="paragraph" w:styleId="TOC5">
    <w:name w:val="toc 5"/>
    <w:basedOn w:val="Normal"/>
    <w:next w:val="Normal"/>
    <w:autoRedefine/>
    <w:uiPriority w:val="39"/>
    <w:unhideWhenUsed/>
    <w:rsid w:val="0026188E"/>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c.europa.eu/ecip/help/faq/ens2_en.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F284F-3D9A-4DE1-9950-D1773DB4D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43441</Words>
  <Characters>24762</Characters>
  <Application>Microsoft Office Word</Application>
  <DocSecurity>0</DocSecurity>
  <Lines>206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2017-02-03T13:15:00Z</dcterms:created>
  <dcterms:modified xsi:type="dcterms:W3CDTF">2017-03-28T10:54:00Z</dcterms:modified>
</cp:coreProperties>
</file>