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BDDE4" w14:textId="77777777" w:rsidR="00DF0B4D" w:rsidRPr="00AE23B5" w:rsidRDefault="00DF0B4D" w:rsidP="00DF0B4D">
      <w:pPr>
        <w:jc w:val="both"/>
        <w:rPr>
          <w:rFonts w:ascii="Times New Roman" w:eastAsia="Times New Roman" w:hAnsi="Times New Roman" w:cs="Times New Roman"/>
          <w:noProof/>
          <w:sz w:val="24"/>
          <w:szCs w:val="20"/>
        </w:rPr>
      </w:pPr>
    </w:p>
    <w:p w14:paraId="5EDBDDE5" w14:textId="77777777" w:rsidR="00DF0B4D" w:rsidRDefault="00DF0B4D" w:rsidP="00DF0B4D">
      <w:pPr>
        <w:jc w:val="right"/>
        <w:rPr>
          <w:rFonts w:ascii="Times New Roman" w:eastAsia="Times New Roman" w:hAnsi="Times New Roman" w:cs="Times New Roman"/>
          <w:noProof/>
          <w:sz w:val="24"/>
          <w:szCs w:val="20"/>
        </w:rPr>
      </w:pPr>
      <w:r>
        <w:rPr>
          <w:rFonts w:ascii="Times New Roman" w:hAnsi="Times New Roman"/>
          <w:i/>
          <w:iCs/>
          <w:sz w:val="24"/>
        </w:rPr>
        <w:t>ED</w:t>
      </w:r>
      <w:r>
        <w:rPr>
          <w:rFonts w:ascii="Times New Roman" w:hAnsi="Times New Roman"/>
          <w:sz w:val="24"/>
        </w:rPr>
        <w:t xml:space="preserve"> Lēmuma 2019/021/R I pielikums</w:t>
      </w:r>
    </w:p>
    <w:p w14:paraId="5EDBDDE6" w14:textId="77777777" w:rsidR="00DF0B4D" w:rsidRPr="00AE23B5" w:rsidRDefault="00DF0B4D" w:rsidP="00DF0B4D">
      <w:pPr>
        <w:jc w:val="both"/>
        <w:rPr>
          <w:rFonts w:ascii="Times New Roman" w:eastAsia="Times New Roman" w:hAnsi="Times New Roman" w:cs="Times New Roman"/>
          <w:noProof/>
          <w:sz w:val="24"/>
          <w:szCs w:val="20"/>
        </w:rPr>
      </w:pPr>
    </w:p>
    <w:p w14:paraId="5EDBDDE7" w14:textId="77777777" w:rsidR="00DF0B4D" w:rsidRPr="00AE23B5" w:rsidRDefault="00DF0B4D" w:rsidP="00DF0B4D">
      <w:pPr>
        <w:jc w:val="center"/>
        <w:rPr>
          <w:rFonts w:ascii="Times New Roman" w:hAnsi="Times New Roman"/>
          <w:b/>
          <w:i/>
          <w:noProof/>
          <w:sz w:val="24"/>
        </w:rPr>
      </w:pPr>
      <w:r>
        <w:rPr>
          <w:rFonts w:ascii="Times New Roman" w:hAnsi="Times New Roman"/>
          <w:b/>
          <w:i/>
          <w:sz w:val="24"/>
        </w:rPr>
        <w:t>Eiropas Savienības Aviācijas drošības aģentūra</w:t>
      </w:r>
    </w:p>
    <w:p w14:paraId="5EDBDDE8" w14:textId="77777777" w:rsidR="00DF0B4D" w:rsidRPr="00AE23B5" w:rsidRDefault="00DF0B4D" w:rsidP="00DF0B4D">
      <w:pPr>
        <w:jc w:val="both"/>
        <w:rPr>
          <w:rFonts w:ascii="Times New Roman" w:eastAsia="Calibri" w:hAnsi="Times New Roman" w:cs="Calibri"/>
          <w:b/>
          <w:bCs/>
          <w:i/>
          <w:noProof/>
          <w:sz w:val="24"/>
          <w:szCs w:val="20"/>
        </w:rPr>
      </w:pPr>
    </w:p>
    <w:p w14:paraId="5EDBDDE9" w14:textId="77777777" w:rsidR="00DF0B4D" w:rsidRDefault="00DF0B4D" w:rsidP="00DF0B4D">
      <w:pPr>
        <w:jc w:val="both"/>
        <w:rPr>
          <w:rFonts w:ascii="Times New Roman" w:hAnsi="Times New Roman"/>
          <w:b/>
          <w:noProof/>
          <w:sz w:val="24"/>
        </w:rPr>
      </w:pPr>
    </w:p>
    <w:p w14:paraId="5EDBDDEA" w14:textId="1C72FCD4" w:rsidR="00DF0B4D" w:rsidRDefault="00DF0B4D" w:rsidP="00DF0B4D">
      <w:pPr>
        <w:jc w:val="both"/>
        <w:rPr>
          <w:rFonts w:ascii="Times New Roman" w:hAnsi="Times New Roman"/>
          <w:b/>
          <w:noProof/>
          <w:sz w:val="24"/>
        </w:rPr>
      </w:pPr>
    </w:p>
    <w:p w14:paraId="025A1B59" w14:textId="55D7E000" w:rsidR="00A75442" w:rsidRDefault="00A75442" w:rsidP="00DF0B4D">
      <w:pPr>
        <w:jc w:val="both"/>
        <w:rPr>
          <w:rFonts w:ascii="Times New Roman" w:hAnsi="Times New Roman"/>
          <w:b/>
          <w:noProof/>
          <w:sz w:val="24"/>
        </w:rPr>
      </w:pPr>
    </w:p>
    <w:p w14:paraId="55B94275" w14:textId="3F3766E8" w:rsidR="00A75442" w:rsidRDefault="00A75442" w:rsidP="00DF0B4D">
      <w:pPr>
        <w:jc w:val="both"/>
        <w:rPr>
          <w:rFonts w:ascii="Times New Roman" w:hAnsi="Times New Roman"/>
          <w:b/>
          <w:noProof/>
          <w:sz w:val="24"/>
        </w:rPr>
      </w:pPr>
    </w:p>
    <w:p w14:paraId="4B73BB68" w14:textId="77777777" w:rsidR="00A75442" w:rsidRDefault="00A75442" w:rsidP="00DF0B4D">
      <w:pPr>
        <w:jc w:val="both"/>
        <w:rPr>
          <w:rFonts w:ascii="Times New Roman" w:hAnsi="Times New Roman"/>
          <w:b/>
          <w:noProof/>
          <w:sz w:val="24"/>
        </w:rPr>
      </w:pPr>
    </w:p>
    <w:p w14:paraId="5EDBDDF1" w14:textId="0D968280" w:rsidR="00DF0B4D" w:rsidRPr="004F44BD" w:rsidRDefault="00DF0B4D" w:rsidP="00DF0B4D">
      <w:pPr>
        <w:jc w:val="center"/>
        <w:rPr>
          <w:rFonts w:ascii="Times New Roman" w:hAnsi="Times New Roman"/>
          <w:b/>
          <w:noProof/>
          <w:sz w:val="36"/>
          <w:szCs w:val="32"/>
        </w:rPr>
      </w:pPr>
      <w:r w:rsidRPr="004F44BD">
        <w:rPr>
          <w:rFonts w:ascii="Times New Roman" w:hAnsi="Times New Roman"/>
          <w:b/>
          <w:sz w:val="36"/>
          <w:szCs w:val="32"/>
        </w:rPr>
        <w:t>Pieņemami atbilstības nodrošināšanas līdzekļi</w:t>
      </w:r>
      <w:r w:rsidR="00981862" w:rsidRPr="004F44BD">
        <w:rPr>
          <w:rFonts w:ascii="Times New Roman" w:hAnsi="Times New Roman"/>
          <w:b/>
          <w:sz w:val="36"/>
          <w:szCs w:val="32"/>
        </w:rPr>
        <w:br/>
      </w:r>
      <w:r w:rsidRPr="004F44BD">
        <w:rPr>
          <w:rFonts w:ascii="Times New Roman" w:hAnsi="Times New Roman"/>
          <w:b/>
          <w:sz w:val="36"/>
          <w:szCs w:val="32"/>
        </w:rPr>
        <w:t>(</w:t>
      </w:r>
      <w:r w:rsidRPr="004F44BD">
        <w:rPr>
          <w:rFonts w:ascii="Times New Roman" w:hAnsi="Times New Roman"/>
          <w:b/>
          <w:i/>
          <w:iCs/>
          <w:sz w:val="36"/>
          <w:szCs w:val="32"/>
        </w:rPr>
        <w:t>AMC</w:t>
      </w:r>
      <w:r w:rsidRPr="004F44BD">
        <w:rPr>
          <w:rFonts w:ascii="Times New Roman" w:hAnsi="Times New Roman"/>
          <w:b/>
          <w:sz w:val="36"/>
          <w:szCs w:val="32"/>
        </w:rPr>
        <w:t>)</w:t>
      </w:r>
      <w:r w:rsidR="00981862" w:rsidRPr="004F44BD">
        <w:rPr>
          <w:rFonts w:ascii="Times New Roman" w:hAnsi="Times New Roman"/>
          <w:b/>
          <w:noProof/>
          <w:sz w:val="36"/>
          <w:szCs w:val="32"/>
        </w:rPr>
        <w:br/>
      </w:r>
      <w:r w:rsidRPr="004F44BD">
        <w:rPr>
          <w:rFonts w:ascii="Times New Roman" w:hAnsi="Times New Roman"/>
          <w:b/>
          <w:sz w:val="36"/>
          <w:szCs w:val="32"/>
        </w:rPr>
        <w:t>u</w:t>
      </w:r>
      <w:r w:rsidR="004F44BD" w:rsidRPr="004F44BD">
        <w:rPr>
          <w:rFonts w:ascii="Times New Roman" w:hAnsi="Times New Roman"/>
          <w:b/>
          <w:sz w:val="36"/>
          <w:szCs w:val="32"/>
        </w:rPr>
        <w:t>n</w:t>
      </w:r>
      <w:r w:rsidR="004F44BD" w:rsidRPr="004F44BD">
        <w:rPr>
          <w:rFonts w:ascii="Times New Roman" w:hAnsi="Times New Roman"/>
          <w:b/>
          <w:sz w:val="36"/>
          <w:szCs w:val="32"/>
        </w:rPr>
        <w:br/>
      </w:r>
      <w:r w:rsidRPr="004F44BD">
        <w:rPr>
          <w:rFonts w:ascii="Times New Roman" w:hAnsi="Times New Roman"/>
          <w:b/>
          <w:sz w:val="36"/>
          <w:szCs w:val="32"/>
        </w:rPr>
        <w:t>vadlīnijas (</w:t>
      </w:r>
      <w:r w:rsidRPr="004F44BD">
        <w:rPr>
          <w:rFonts w:ascii="Times New Roman" w:hAnsi="Times New Roman"/>
          <w:b/>
          <w:i/>
          <w:iCs/>
          <w:sz w:val="36"/>
          <w:szCs w:val="32"/>
        </w:rPr>
        <w:t>GM</w:t>
      </w:r>
      <w:r w:rsidRPr="004F44BD">
        <w:rPr>
          <w:rFonts w:ascii="Times New Roman" w:hAnsi="Times New Roman"/>
          <w:b/>
          <w:sz w:val="36"/>
          <w:szCs w:val="32"/>
        </w:rPr>
        <w:t>) Komisijas Īstenošanas regulai (ES) 2019/947</w:t>
      </w:r>
    </w:p>
    <w:p w14:paraId="5EDBDDF2" w14:textId="77777777" w:rsidR="00DF0B4D" w:rsidRPr="00AE23B5" w:rsidRDefault="00DF0B4D" w:rsidP="00DF0B4D">
      <w:pPr>
        <w:jc w:val="both"/>
        <w:rPr>
          <w:rFonts w:ascii="Times New Roman" w:eastAsia="Calibri" w:hAnsi="Times New Roman" w:cs="Calibri"/>
          <w:b/>
          <w:bCs/>
          <w:noProof/>
          <w:sz w:val="24"/>
          <w:szCs w:val="52"/>
        </w:rPr>
      </w:pPr>
    </w:p>
    <w:p w14:paraId="5EDBDDF3" w14:textId="77777777" w:rsidR="00DF0B4D" w:rsidRDefault="00DF0B4D" w:rsidP="00DF0B4D">
      <w:pPr>
        <w:jc w:val="both"/>
        <w:rPr>
          <w:rFonts w:ascii="Times New Roman" w:eastAsia="Calibri" w:hAnsi="Times New Roman" w:cs="Calibri"/>
          <w:b/>
          <w:bCs/>
          <w:noProof/>
          <w:sz w:val="24"/>
          <w:szCs w:val="76"/>
        </w:rPr>
      </w:pPr>
    </w:p>
    <w:p w14:paraId="5EDBDDF4" w14:textId="77777777" w:rsidR="00DF0B4D" w:rsidRDefault="00DF0B4D" w:rsidP="00DF0B4D">
      <w:pPr>
        <w:jc w:val="both"/>
        <w:rPr>
          <w:rFonts w:ascii="Times New Roman" w:eastAsia="Calibri" w:hAnsi="Times New Roman" w:cs="Calibri"/>
          <w:b/>
          <w:bCs/>
          <w:noProof/>
          <w:sz w:val="24"/>
          <w:szCs w:val="76"/>
        </w:rPr>
      </w:pPr>
    </w:p>
    <w:p w14:paraId="5EDBDDF5" w14:textId="77777777" w:rsidR="00DF0B4D" w:rsidRDefault="00DF0B4D" w:rsidP="00DF0B4D">
      <w:pPr>
        <w:jc w:val="both"/>
        <w:rPr>
          <w:rFonts w:ascii="Times New Roman" w:eastAsia="Calibri" w:hAnsi="Times New Roman" w:cs="Calibri"/>
          <w:b/>
          <w:bCs/>
          <w:noProof/>
          <w:sz w:val="24"/>
          <w:szCs w:val="76"/>
        </w:rPr>
      </w:pPr>
    </w:p>
    <w:p w14:paraId="5EDBDDF6" w14:textId="62191BD3" w:rsidR="00DF0B4D" w:rsidRDefault="00DF0B4D" w:rsidP="00DF0B4D">
      <w:pPr>
        <w:jc w:val="both"/>
        <w:rPr>
          <w:rFonts w:ascii="Times New Roman" w:eastAsia="Calibri" w:hAnsi="Times New Roman" w:cs="Calibri"/>
          <w:b/>
          <w:bCs/>
          <w:noProof/>
          <w:sz w:val="24"/>
          <w:szCs w:val="76"/>
        </w:rPr>
      </w:pPr>
    </w:p>
    <w:p w14:paraId="784D57BF" w14:textId="4A2C4262" w:rsidR="004F44BD" w:rsidRDefault="004F44BD" w:rsidP="00DF0B4D">
      <w:pPr>
        <w:jc w:val="both"/>
        <w:rPr>
          <w:rFonts w:ascii="Times New Roman" w:eastAsia="Calibri" w:hAnsi="Times New Roman" w:cs="Calibri"/>
          <w:b/>
          <w:bCs/>
          <w:noProof/>
          <w:sz w:val="24"/>
          <w:szCs w:val="76"/>
        </w:rPr>
      </w:pPr>
    </w:p>
    <w:p w14:paraId="1EFB7728" w14:textId="3016ECEF" w:rsidR="004F44BD" w:rsidRDefault="004F44BD" w:rsidP="00DF0B4D">
      <w:pPr>
        <w:jc w:val="both"/>
        <w:rPr>
          <w:rFonts w:ascii="Times New Roman" w:eastAsia="Calibri" w:hAnsi="Times New Roman" w:cs="Calibri"/>
          <w:b/>
          <w:bCs/>
          <w:noProof/>
          <w:sz w:val="24"/>
          <w:szCs w:val="76"/>
        </w:rPr>
      </w:pPr>
    </w:p>
    <w:p w14:paraId="7A8C5786" w14:textId="7506B38D" w:rsidR="004F44BD" w:rsidRDefault="004F44BD" w:rsidP="00DF0B4D">
      <w:pPr>
        <w:jc w:val="both"/>
        <w:rPr>
          <w:rFonts w:ascii="Times New Roman" w:eastAsia="Calibri" w:hAnsi="Times New Roman" w:cs="Calibri"/>
          <w:b/>
          <w:bCs/>
          <w:noProof/>
          <w:sz w:val="24"/>
          <w:szCs w:val="76"/>
        </w:rPr>
      </w:pPr>
    </w:p>
    <w:p w14:paraId="1D231C70" w14:textId="6706C409" w:rsidR="004F44BD" w:rsidRDefault="004F44BD" w:rsidP="00DF0B4D">
      <w:pPr>
        <w:jc w:val="both"/>
        <w:rPr>
          <w:rFonts w:ascii="Times New Roman" w:eastAsia="Calibri" w:hAnsi="Times New Roman" w:cs="Calibri"/>
          <w:b/>
          <w:bCs/>
          <w:noProof/>
          <w:sz w:val="24"/>
          <w:szCs w:val="76"/>
        </w:rPr>
      </w:pPr>
    </w:p>
    <w:p w14:paraId="099B74D3" w14:textId="2BDD772E" w:rsidR="004F44BD" w:rsidRDefault="004F44BD" w:rsidP="00DF0B4D">
      <w:pPr>
        <w:jc w:val="both"/>
        <w:rPr>
          <w:rFonts w:ascii="Times New Roman" w:eastAsia="Calibri" w:hAnsi="Times New Roman" w:cs="Calibri"/>
          <w:b/>
          <w:bCs/>
          <w:noProof/>
          <w:sz w:val="24"/>
          <w:szCs w:val="76"/>
        </w:rPr>
      </w:pPr>
    </w:p>
    <w:p w14:paraId="6A31DFD9" w14:textId="16657442" w:rsidR="004F44BD" w:rsidRDefault="004F44BD" w:rsidP="00DF0B4D">
      <w:pPr>
        <w:jc w:val="both"/>
        <w:rPr>
          <w:rFonts w:ascii="Times New Roman" w:eastAsia="Calibri" w:hAnsi="Times New Roman" w:cs="Calibri"/>
          <w:b/>
          <w:bCs/>
          <w:noProof/>
          <w:sz w:val="24"/>
          <w:szCs w:val="76"/>
        </w:rPr>
      </w:pPr>
    </w:p>
    <w:p w14:paraId="4D29B515" w14:textId="5414CDCE" w:rsidR="004F44BD" w:rsidRDefault="004F44BD" w:rsidP="00DF0B4D">
      <w:pPr>
        <w:jc w:val="both"/>
        <w:rPr>
          <w:rFonts w:ascii="Times New Roman" w:eastAsia="Calibri" w:hAnsi="Times New Roman" w:cs="Calibri"/>
          <w:b/>
          <w:bCs/>
          <w:noProof/>
          <w:sz w:val="24"/>
          <w:szCs w:val="76"/>
        </w:rPr>
      </w:pPr>
    </w:p>
    <w:p w14:paraId="3D28363F" w14:textId="4AB5E3A1" w:rsidR="004F44BD" w:rsidRDefault="004F44BD" w:rsidP="00DF0B4D">
      <w:pPr>
        <w:jc w:val="both"/>
        <w:rPr>
          <w:rFonts w:ascii="Times New Roman" w:eastAsia="Calibri" w:hAnsi="Times New Roman" w:cs="Calibri"/>
          <w:b/>
          <w:bCs/>
          <w:noProof/>
          <w:sz w:val="24"/>
          <w:szCs w:val="76"/>
        </w:rPr>
      </w:pPr>
    </w:p>
    <w:p w14:paraId="3EEA8209" w14:textId="458B7859" w:rsidR="004F44BD" w:rsidRDefault="004F44BD" w:rsidP="00DF0B4D">
      <w:pPr>
        <w:jc w:val="both"/>
        <w:rPr>
          <w:rFonts w:ascii="Times New Roman" w:eastAsia="Calibri" w:hAnsi="Times New Roman" w:cs="Calibri"/>
          <w:b/>
          <w:bCs/>
          <w:noProof/>
          <w:sz w:val="24"/>
          <w:szCs w:val="76"/>
        </w:rPr>
      </w:pPr>
    </w:p>
    <w:p w14:paraId="1294C973" w14:textId="7100EF74" w:rsidR="004F44BD" w:rsidRDefault="004F44BD" w:rsidP="00DF0B4D">
      <w:pPr>
        <w:jc w:val="both"/>
        <w:rPr>
          <w:rFonts w:ascii="Times New Roman" w:eastAsia="Calibri" w:hAnsi="Times New Roman" w:cs="Calibri"/>
          <w:b/>
          <w:bCs/>
          <w:noProof/>
          <w:sz w:val="24"/>
          <w:szCs w:val="76"/>
        </w:rPr>
      </w:pPr>
    </w:p>
    <w:p w14:paraId="4BEF3B90" w14:textId="33CCD80F" w:rsidR="004F44BD" w:rsidRDefault="004F44BD" w:rsidP="00DF0B4D">
      <w:pPr>
        <w:jc w:val="both"/>
        <w:rPr>
          <w:rFonts w:ascii="Times New Roman" w:eastAsia="Calibri" w:hAnsi="Times New Roman" w:cs="Calibri"/>
          <w:b/>
          <w:bCs/>
          <w:noProof/>
          <w:sz w:val="24"/>
          <w:szCs w:val="76"/>
        </w:rPr>
      </w:pPr>
    </w:p>
    <w:p w14:paraId="54897BA2" w14:textId="77777777" w:rsidR="004F44BD" w:rsidRPr="00AE23B5" w:rsidRDefault="004F44BD" w:rsidP="00DF0B4D">
      <w:pPr>
        <w:jc w:val="both"/>
        <w:rPr>
          <w:rFonts w:ascii="Times New Roman" w:eastAsia="Calibri" w:hAnsi="Times New Roman" w:cs="Calibri"/>
          <w:b/>
          <w:bCs/>
          <w:noProof/>
          <w:sz w:val="24"/>
          <w:szCs w:val="76"/>
        </w:rPr>
      </w:pPr>
    </w:p>
    <w:p w14:paraId="5EDBDDF7" w14:textId="77777777" w:rsidR="00DF0B4D" w:rsidRPr="00AE23B5" w:rsidRDefault="00DF0B4D" w:rsidP="00DF0B4D">
      <w:pPr>
        <w:pStyle w:val="BodyText"/>
        <w:spacing w:before="0"/>
        <w:ind w:left="0" w:firstLine="0"/>
        <w:jc w:val="center"/>
        <w:rPr>
          <w:rFonts w:ascii="Times New Roman" w:hAnsi="Times New Roman"/>
          <w:noProof/>
          <w:sz w:val="24"/>
        </w:rPr>
      </w:pPr>
      <w:r>
        <w:rPr>
          <w:rFonts w:ascii="Times New Roman" w:hAnsi="Times New Roman"/>
          <w:sz w:val="24"/>
        </w:rPr>
        <w:t>1. izdevums</w:t>
      </w:r>
    </w:p>
    <w:p w14:paraId="5EDBDDF8" w14:textId="77777777" w:rsidR="00DF0B4D" w:rsidRPr="00AE23B5" w:rsidRDefault="00DF0B4D" w:rsidP="00DF0B4D">
      <w:pPr>
        <w:pStyle w:val="BodyText"/>
        <w:spacing w:before="0"/>
        <w:ind w:left="0" w:firstLine="0"/>
        <w:jc w:val="center"/>
        <w:rPr>
          <w:rFonts w:ascii="Times New Roman" w:hAnsi="Times New Roman"/>
          <w:noProof/>
          <w:sz w:val="24"/>
          <w:szCs w:val="12"/>
        </w:rPr>
      </w:pPr>
      <w:r>
        <w:rPr>
          <w:rFonts w:ascii="Times New Roman" w:hAnsi="Times New Roman"/>
          <w:sz w:val="24"/>
        </w:rPr>
        <w:t>2019. gada 9. oktobris</w:t>
      </w:r>
      <w:r>
        <w:rPr>
          <w:rStyle w:val="FootnoteReference"/>
          <w:rFonts w:ascii="Times New Roman" w:hAnsi="Times New Roman" w:cs="Calibri"/>
          <w:noProof/>
          <w:sz w:val="24"/>
        </w:rPr>
        <w:footnoteReference w:id="2"/>
      </w:r>
    </w:p>
    <w:p w14:paraId="5EDBDDF9" w14:textId="77777777" w:rsidR="00DF0B4D" w:rsidRDefault="00DF0B4D" w:rsidP="00DF0B4D">
      <w:pPr>
        <w:rPr>
          <w:rFonts w:ascii="Times New Roman" w:eastAsia="Calibri" w:hAnsi="Times New Roman" w:cs="Calibri"/>
          <w:noProof/>
          <w:sz w:val="24"/>
          <w:szCs w:val="20"/>
        </w:rPr>
      </w:pPr>
      <w:r>
        <w:br w:type="page"/>
      </w:r>
    </w:p>
    <w:p w14:paraId="5EDBDDFA" w14:textId="77777777" w:rsidR="00DF0B4D" w:rsidRPr="00AE23B5" w:rsidRDefault="00DF0B4D" w:rsidP="00DF0B4D">
      <w:pPr>
        <w:jc w:val="both"/>
        <w:rPr>
          <w:rFonts w:ascii="Times New Roman" w:eastAsia="Calibri" w:hAnsi="Times New Roman" w:cs="Calibri"/>
          <w:noProof/>
          <w:sz w:val="24"/>
          <w:szCs w:val="26"/>
        </w:rPr>
      </w:pPr>
    </w:p>
    <w:p w14:paraId="5EDBDDFB" w14:textId="77777777" w:rsidR="00DF0B4D" w:rsidRPr="00AE23B5" w:rsidRDefault="00DF0B4D" w:rsidP="00DF0B4D">
      <w:pPr>
        <w:jc w:val="center"/>
        <w:rPr>
          <w:rFonts w:ascii="Times New Roman" w:hAnsi="Times New Roman"/>
          <w:b/>
          <w:noProof/>
          <w:sz w:val="24"/>
        </w:rPr>
      </w:pPr>
      <w:r>
        <w:rPr>
          <w:rFonts w:ascii="Times New Roman" w:hAnsi="Times New Roman"/>
          <w:b/>
          <w:sz w:val="24"/>
        </w:rPr>
        <w:t>Satura rādītājs</w:t>
      </w:r>
    </w:p>
    <w:sdt>
      <w:sdtPr>
        <w:rPr>
          <w:rFonts w:ascii="Times New Roman" w:eastAsiaTheme="minorHAnsi" w:hAnsi="Times New Roman" w:cs="Times New Roman"/>
          <w:color w:val="auto"/>
          <w:sz w:val="24"/>
          <w:szCs w:val="24"/>
          <w:lang w:val="lv-LV"/>
        </w:rPr>
        <w:id w:val="-767625854"/>
        <w:docPartObj>
          <w:docPartGallery w:val="Table of Contents"/>
          <w:docPartUnique/>
        </w:docPartObj>
      </w:sdtPr>
      <w:sdtEndPr>
        <w:rPr>
          <w:b/>
          <w:bCs/>
          <w:noProof/>
        </w:rPr>
      </w:sdtEndPr>
      <w:sdtContent>
        <w:p w14:paraId="13A65609" w14:textId="359175B3" w:rsidR="007F49B8" w:rsidRPr="004B5EED" w:rsidRDefault="007F49B8" w:rsidP="00716314">
          <w:pPr>
            <w:pStyle w:val="TOCHeading"/>
            <w:keepNext w:val="0"/>
            <w:keepLines w:val="0"/>
            <w:widowControl w:val="0"/>
            <w:spacing w:before="0" w:line="240" w:lineRule="auto"/>
            <w:rPr>
              <w:rFonts w:ascii="Times New Roman" w:hAnsi="Times New Roman" w:cs="Times New Roman"/>
              <w:color w:val="auto"/>
              <w:sz w:val="24"/>
              <w:szCs w:val="24"/>
            </w:rPr>
          </w:pPr>
        </w:p>
        <w:p w14:paraId="77D0B90D" w14:textId="57A84758" w:rsidR="0077066A" w:rsidRPr="004B5EED" w:rsidRDefault="007F49B8" w:rsidP="00716314">
          <w:pPr>
            <w:pStyle w:val="TOC1"/>
            <w:tabs>
              <w:tab w:val="right" w:leader="dot" w:pos="9061"/>
            </w:tabs>
            <w:spacing w:before="0"/>
            <w:ind w:left="0"/>
            <w:jc w:val="both"/>
            <w:rPr>
              <w:rFonts w:ascii="Times New Roman" w:eastAsiaTheme="minorEastAsia" w:hAnsi="Times New Roman" w:cs="Times New Roman"/>
              <w:noProof/>
              <w:sz w:val="24"/>
              <w:szCs w:val="24"/>
              <w:lang w:eastAsia="lv-LV"/>
            </w:rPr>
          </w:pPr>
          <w:r w:rsidRPr="004B5EED">
            <w:rPr>
              <w:rFonts w:ascii="Times New Roman" w:hAnsi="Times New Roman" w:cs="Times New Roman"/>
              <w:sz w:val="24"/>
              <w:szCs w:val="24"/>
            </w:rPr>
            <w:fldChar w:fldCharType="begin"/>
          </w:r>
          <w:r w:rsidRPr="004B5EED">
            <w:rPr>
              <w:rFonts w:ascii="Times New Roman" w:hAnsi="Times New Roman" w:cs="Times New Roman"/>
              <w:sz w:val="24"/>
              <w:szCs w:val="24"/>
            </w:rPr>
            <w:instrText xml:space="preserve"> TOC \o "1-3" \h \z \u </w:instrText>
          </w:r>
          <w:r w:rsidRPr="004B5EED">
            <w:rPr>
              <w:rFonts w:ascii="Times New Roman" w:hAnsi="Times New Roman" w:cs="Times New Roman"/>
              <w:sz w:val="24"/>
              <w:szCs w:val="24"/>
            </w:rPr>
            <w:fldChar w:fldCharType="separate"/>
          </w:r>
          <w:hyperlink w:anchor="_Toc71620729" w:history="1">
            <w:r w:rsidR="0077066A" w:rsidRPr="004B5EED">
              <w:rPr>
                <w:rStyle w:val="Hyperlink"/>
                <w:rFonts w:ascii="Times New Roman" w:hAnsi="Times New Roman" w:cs="Times New Roman"/>
                <w:noProof/>
                <w:color w:val="auto"/>
                <w:sz w:val="24"/>
                <w:szCs w:val="24"/>
              </w:rPr>
              <w:t>SAĪSINĀJUMU SARAKSTS</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_Toc71620729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4</w:t>
            </w:r>
            <w:r w:rsidR="0077066A" w:rsidRPr="004B5EED">
              <w:rPr>
                <w:rFonts w:ascii="Times New Roman" w:hAnsi="Times New Roman" w:cs="Times New Roman"/>
                <w:noProof/>
                <w:webHidden/>
                <w:sz w:val="24"/>
                <w:szCs w:val="24"/>
              </w:rPr>
              <w:fldChar w:fldCharType="end"/>
            </w:r>
          </w:hyperlink>
        </w:p>
        <w:p w14:paraId="1D582EAC" w14:textId="5BF19ECE" w:rsidR="0077066A" w:rsidRPr="004B5EED" w:rsidRDefault="00F77EA4" w:rsidP="00716314">
          <w:pPr>
            <w:pStyle w:val="TOC1"/>
            <w:tabs>
              <w:tab w:val="right" w:leader="dot" w:pos="9061"/>
            </w:tabs>
            <w:spacing w:before="0"/>
            <w:ind w:left="0"/>
            <w:jc w:val="both"/>
            <w:rPr>
              <w:rFonts w:ascii="Times New Roman" w:eastAsiaTheme="minorEastAsia" w:hAnsi="Times New Roman" w:cs="Times New Roman"/>
              <w:noProof/>
              <w:sz w:val="24"/>
              <w:szCs w:val="24"/>
              <w:lang w:eastAsia="lv-LV"/>
            </w:rPr>
          </w:pPr>
          <w:hyperlink w:anchor="_Toc71620730" w:history="1">
            <w:r w:rsidR="0077066A" w:rsidRPr="004B5EED">
              <w:rPr>
                <w:rStyle w:val="Hyperlink"/>
                <w:rFonts w:ascii="Times New Roman" w:hAnsi="Times New Roman" w:cs="Times New Roman"/>
                <w:noProof/>
                <w:color w:val="auto"/>
                <w:sz w:val="24"/>
                <w:szCs w:val="24"/>
              </w:rPr>
              <w:t>GM1 par 1. pantu “Priekšmets”</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_Toc71620730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5</w:t>
            </w:r>
            <w:r w:rsidR="0077066A" w:rsidRPr="004B5EED">
              <w:rPr>
                <w:rFonts w:ascii="Times New Roman" w:hAnsi="Times New Roman" w:cs="Times New Roman"/>
                <w:noProof/>
                <w:webHidden/>
                <w:sz w:val="24"/>
                <w:szCs w:val="24"/>
              </w:rPr>
              <w:fldChar w:fldCharType="end"/>
            </w:r>
          </w:hyperlink>
        </w:p>
        <w:p w14:paraId="5B033534" w14:textId="6F9BF783" w:rsidR="0077066A" w:rsidRPr="004B5EED" w:rsidRDefault="00F77EA4" w:rsidP="004B5EED">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731" w:history="1">
            <w:r w:rsidR="0077066A" w:rsidRPr="004B5EED">
              <w:rPr>
                <w:rStyle w:val="Hyperlink"/>
                <w:rFonts w:ascii="Times New Roman" w:hAnsi="Times New Roman" w:cs="Times New Roman"/>
                <w:i/>
                <w:iCs/>
                <w:noProof/>
                <w:color w:val="auto"/>
                <w:sz w:val="24"/>
                <w:szCs w:val="24"/>
              </w:rPr>
              <w:t>UAS</w:t>
            </w:r>
            <w:r w:rsidR="0077066A" w:rsidRPr="004B5EED">
              <w:rPr>
                <w:rStyle w:val="Hyperlink"/>
                <w:rFonts w:ascii="Times New Roman" w:hAnsi="Times New Roman" w:cs="Times New Roman"/>
                <w:noProof/>
                <w:color w:val="auto"/>
                <w:sz w:val="24"/>
                <w:szCs w:val="24"/>
              </w:rPr>
              <w:t xml:space="preserve"> REGULAS PIEMĒROJAMĪBAS JOMAS</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_Toc71620731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5</w:t>
            </w:r>
            <w:r w:rsidR="0077066A" w:rsidRPr="004B5EED">
              <w:rPr>
                <w:rFonts w:ascii="Times New Roman" w:hAnsi="Times New Roman" w:cs="Times New Roman"/>
                <w:noProof/>
                <w:webHidden/>
                <w:sz w:val="24"/>
                <w:szCs w:val="24"/>
              </w:rPr>
              <w:fldChar w:fldCharType="end"/>
            </w:r>
          </w:hyperlink>
        </w:p>
        <w:p w14:paraId="251CF8FD" w14:textId="5B77039E" w:rsidR="0077066A" w:rsidRPr="004B5EED" w:rsidRDefault="00F77EA4" w:rsidP="00716314">
          <w:pPr>
            <w:pStyle w:val="TOC1"/>
            <w:tabs>
              <w:tab w:val="right" w:leader="dot" w:pos="9061"/>
            </w:tabs>
            <w:spacing w:before="0"/>
            <w:ind w:left="0"/>
            <w:jc w:val="both"/>
            <w:rPr>
              <w:rFonts w:ascii="Times New Roman" w:eastAsiaTheme="minorEastAsia" w:hAnsi="Times New Roman" w:cs="Times New Roman"/>
              <w:noProof/>
              <w:sz w:val="24"/>
              <w:szCs w:val="24"/>
              <w:lang w:eastAsia="lv-LV"/>
            </w:rPr>
          </w:pPr>
          <w:hyperlink w:anchor="_Toc71620732" w:history="1">
            <w:r w:rsidR="0077066A" w:rsidRPr="004B5EED">
              <w:rPr>
                <w:rStyle w:val="Hyperlink"/>
                <w:rFonts w:ascii="Times New Roman" w:hAnsi="Times New Roman" w:cs="Times New Roman"/>
                <w:noProof/>
                <w:color w:val="auto"/>
                <w:sz w:val="24"/>
                <w:szCs w:val="24"/>
              </w:rPr>
              <w:t>GM1 par 2. panta “Definīcijas” 3. punktu</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_Toc71620732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5</w:t>
            </w:r>
            <w:r w:rsidR="0077066A" w:rsidRPr="004B5EED">
              <w:rPr>
                <w:rFonts w:ascii="Times New Roman" w:hAnsi="Times New Roman" w:cs="Times New Roman"/>
                <w:noProof/>
                <w:webHidden/>
                <w:sz w:val="24"/>
                <w:szCs w:val="24"/>
              </w:rPr>
              <w:fldChar w:fldCharType="end"/>
            </w:r>
          </w:hyperlink>
        </w:p>
        <w:p w14:paraId="6388C75E" w14:textId="4D4CC47F" w:rsidR="0077066A" w:rsidRPr="004B5EED" w:rsidRDefault="00F77EA4" w:rsidP="004B5EED">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733" w:history="1">
            <w:r w:rsidR="0077066A" w:rsidRPr="004B5EED">
              <w:rPr>
                <w:rStyle w:val="Hyperlink"/>
                <w:rFonts w:ascii="Times New Roman" w:hAnsi="Times New Roman" w:cs="Times New Roman"/>
                <w:noProof/>
                <w:color w:val="auto"/>
                <w:sz w:val="24"/>
                <w:szCs w:val="24"/>
              </w:rPr>
              <w:t>“CILVĒKU PULCĒŠANĀS VIETU” DEFINĪCIJA</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_Toc71620733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5</w:t>
            </w:r>
            <w:r w:rsidR="0077066A" w:rsidRPr="004B5EED">
              <w:rPr>
                <w:rFonts w:ascii="Times New Roman" w:hAnsi="Times New Roman" w:cs="Times New Roman"/>
                <w:noProof/>
                <w:webHidden/>
                <w:sz w:val="24"/>
                <w:szCs w:val="24"/>
              </w:rPr>
              <w:fldChar w:fldCharType="end"/>
            </w:r>
          </w:hyperlink>
        </w:p>
        <w:p w14:paraId="1155499A" w14:textId="4C3ADD14" w:rsidR="0077066A" w:rsidRPr="004B5EED" w:rsidRDefault="00F77EA4" w:rsidP="00716314">
          <w:pPr>
            <w:pStyle w:val="TOC1"/>
            <w:tabs>
              <w:tab w:val="right" w:leader="dot" w:pos="9061"/>
            </w:tabs>
            <w:spacing w:before="0"/>
            <w:ind w:left="0"/>
            <w:jc w:val="both"/>
            <w:rPr>
              <w:rFonts w:ascii="Times New Roman" w:eastAsiaTheme="minorEastAsia" w:hAnsi="Times New Roman" w:cs="Times New Roman"/>
              <w:noProof/>
              <w:sz w:val="24"/>
              <w:szCs w:val="24"/>
              <w:lang w:eastAsia="lv-LV"/>
            </w:rPr>
          </w:pPr>
          <w:hyperlink w:anchor="_Toc71620734" w:history="1">
            <w:r w:rsidR="0077066A" w:rsidRPr="004B5EED">
              <w:rPr>
                <w:rStyle w:val="Hyperlink"/>
                <w:rFonts w:ascii="Times New Roman" w:hAnsi="Times New Roman" w:cs="Times New Roman"/>
                <w:noProof/>
                <w:color w:val="auto"/>
                <w:sz w:val="24"/>
                <w:szCs w:val="24"/>
              </w:rPr>
              <w:t>AMC1 par 2. panta “Definīcijas” 11. punktu</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_Toc71620734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5</w:t>
            </w:r>
            <w:r w:rsidR="0077066A" w:rsidRPr="004B5EED">
              <w:rPr>
                <w:rFonts w:ascii="Times New Roman" w:hAnsi="Times New Roman" w:cs="Times New Roman"/>
                <w:noProof/>
                <w:webHidden/>
                <w:sz w:val="24"/>
                <w:szCs w:val="24"/>
              </w:rPr>
              <w:fldChar w:fldCharType="end"/>
            </w:r>
          </w:hyperlink>
        </w:p>
        <w:p w14:paraId="0FF5545E" w14:textId="7A8C0CF2" w:rsidR="0077066A" w:rsidRPr="004B5EED" w:rsidRDefault="00F77EA4" w:rsidP="004B5EED">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735" w:history="1">
            <w:r w:rsidR="0077066A" w:rsidRPr="004B5EED">
              <w:rPr>
                <w:rStyle w:val="Hyperlink"/>
                <w:rFonts w:ascii="Times New Roman" w:hAnsi="Times New Roman" w:cs="Times New Roman"/>
                <w:noProof/>
                <w:color w:val="auto"/>
                <w:sz w:val="24"/>
                <w:szCs w:val="24"/>
              </w:rPr>
              <w:t>“BĪSTAMU PREČU” DEFINĪCIJA</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_Toc71620735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5</w:t>
            </w:r>
            <w:r w:rsidR="0077066A" w:rsidRPr="004B5EED">
              <w:rPr>
                <w:rFonts w:ascii="Times New Roman" w:hAnsi="Times New Roman" w:cs="Times New Roman"/>
                <w:noProof/>
                <w:webHidden/>
                <w:sz w:val="24"/>
                <w:szCs w:val="24"/>
              </w:rPr>
              <w:fldChar w:fldCharType="end"/>
            </w:r>
          </w:hyperlink>
        </w:p>
        <w:p w14:paraId="51B24F32" w14:textId="5BD7FC8B" w:rsidR="0077066A" w:rsidRPr="004B5EED" w:rsidRDefault="00F77EA4" w:rsidP="00716314">
          <w:pPr>
            <w:pStyle w:val="TOC1"/>
            <w:tabs>
              <w:tab w:val="right" w:leader="dot" w:pos="9061"/>
            </w:tabs>
            <w:spacing w:before="0"/>
            <w:ind w:left="0"/>
            <w:jc w:val="both"/>
            <w:rPr>
              <w:rFonts w:ascii="Times New Roman" w:eastAsiaTheme="minorEastAsia" w:hAnsi="Times New Roman" w:cs="Times New Roman"/>
              <w:noProof/>
              <w:sz w:val="24"/>
              <w:szCs w:val="24"/>
              <w:lang w:eastAsia="lv-LV"/>
            </w:rPr>
          </w:pPr>
          <w:hyperlink w:anchor="_Toc71620736" w:history="1">
            <w:r w:rsidR="0077066A" w:rsidRPr="004B5EED">
              <w:rPr>
                <w:rStyle w:val="Hyperlink"/>
                <w:rFonts w:ascii="Times New Roman" w:hAnsi="Times New Roman" w:cs="Times New Roman"/>
                <w:noProof/>
                <w:color w:val="auto"/>
                <w:sz w:val="24"/>
                <w:szCs w:val="24"/>
              </w:rPr>
              <w:t>GM1 par 2. panta “Definīcijas” 17. punktu</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_Toc71620736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6</w:t>
            </w:r>
            <w:r w:rsidR="0077066A" w:rsidRPr="004B5EED">
              <w:rPr>
                <w:rFonts w:ascii="Times New Roman" w:hAnsi="Times New Roman" w:cs="Times New Roman"/>
                <w:noProof/>
                <w:webHidden/>
                <w:sz w:val="24"/>
                <w:szCs w:val="24"/>
              </w:rPr>
              <w:fldChar w:fldCharType="end"/>
            </w:r>
          </w:hyperlink>
        </w:p>
        <w:p w14:paraId="40952215" w14:textId="0C18636D" w:rsidR="0077066A" w:rsidRPr="004B5EED" w:rsidRDefault="00F77EA4" w:rsidP="004B5EED">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737" w:history="1">
            <w:r w:rsidR="0077066A" w:rsidRPr="004B5EED">
              <w:rPr>
                <w:rStyle w:val="Hyperlink"/>
                <w:rFonts w:ascii="Times New Roman" w:hAnsi="Times New Roman" w:cs="Times New Roman"/>
                <w:noProof/>
                <w:color w:val="auto"/>
                <w:sz w:val="24"/>
                <w:szCs w:val="24"/>
              </w:rPr>
              <w:t>“AUTONOMA LIDOJUMA” DEFINĪCIJA</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_Toc71620737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6</w:t>
            </w:r>
            <w:r w:rsidR="0077066A" w:rsidRPr="004B5EED">
              <w:rPr>
                <w:rFonts w:ascii="Times New Roman" w:hAnsi="Times New Roman" w:cs="Times New Roman"/>
                <w:noProof/>
                <w:webHidden/>
                <w:sz w:val="24"/>
                <w:szCs w:val="24"/>
              </w:rPr>
              <w:fldChar w:fldCharType="end"/>
            </w:r>
          </w:hyperlink>
        </w:p>
        <w:p w14:paraId="34494F34" w14:textId="21B004C2" w:rsidR="0077066A" w:rsidRPr="004B5EED" w:rsidRDefault="00F77EA4" w:rsidP="00716314">
          <w:pPr>
            <w:pStyle w:val="TOC1"/>
            <w:tabs>
              <w:tab w:val="right" w:leader="dot" w:pos="9061"/>
            </w:tabs>
            <w:spacing w:before="0"/>
            <w:ind w:left="0"/>
            <w:jc w:val="both"/>
            <w:rPr>
              <w:rFonts w:ascii="Times New Roman" w:eastAsiaTheme="minorEastAsia" w:hAnsi="Times New Roman" w:cs="Times New Roman"/>
              <w:noProof/>
              <w:sz w:val="24"/>
              <w:szCs w:val="24"/>
              <w:lang w:eastAsia="lv-LV"/>
            </w:rPr>
          </w:pPr>
          <w:hyperlink w:anchor="_Toc71620738" w:history="1">
            <w:r w:rsidR="0077066A" w:rsidRPr="004B5EED">
              <w:rPr>
                <w:rStyle w:val="Hyperlink"/>
                <w:rFonts w:ascii="Times New Roman" w:hAnsi="Times New Roman" w:cs="Times New Roman"/>
                <w:noProof/>
                <w:color w:val="auto"/>
                <w:sz w:val="24"/>
                <w:szCs w:val="24"/>
              </w:rPr>
              <w:t>GM1 par 2. panta “Definīcijas” 18. punktu</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_Toc71620738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6</w:t>
            </w:r>
            <w:r w:rsidR="0077066A" w:rsidRPr="004B5EED">
              <w:rPr>
                <w:rFonts w:ascii="Times New Roman" w:hAnsi="Times New Roman" w:cs="Times New Roman"/>
                <w:noProof/>
                <w:webHidden/>
                <w:sz w:val="24"/>
                <w:szCs w:val="24"/>
              </w:rPr>
              <w:fldChar w:fldCharType="end"/>
            </w:r>
          </w:hyperlink>
        </w:p>
        <w:p w14:paraId="7B7053FB" w14:textId="0FA62D19" w:rsidR="0077066A" w:rsidRPr="004B5EED" w:rsidRDefault="00F77EA4" w:rsidP="004B5EED">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739" w:history="1">
            <w:r w:rsidR="0077066A" w:rsidRPr="004B5EED">
              <w:rPr>
                <w:rStyle w:val="Hyperlink"/>
                <w:rFonts w:ascii="Times New Roman" w:hAnsi="Times New Roman" w:cs="Times New Roman"/>
                <w:noProof/>
                <w:color w:val="auto"/>
                <w:sz w:val="24"/>
                <w:szCs w:val="24"/>
              </w:rPr>
              <w:t>“NEIESAISTĪTU PERSONU” DEFINĪCIJA</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_Toc71620739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6</w:t>
            </w:r>
            <w:r w:rsidR="0077066A" w:rsidRPr="004B5EED">
              <w:rPr>
                <w:rFonts w:ascii="Times New Roman" w:hAnsi="Times New Roman" w:cs="Times New Roman"/>
                <w:noProof/>
                <w:webHidden/>
                <w:sz w:val="24"/>
                <w:szCs w:val="24"/>
              </w:rPr>
              <w:fldChar w:fldCharType="end"/>
            </w:r>
          </w:hyperlink>
        </w:p>
        <w:p w14:paraId="1F52B913" w14:textId="6F9F9D41" w:rsidR="0077066A" w:rsidRPr="004B5EED" w:rsidRDefault="00F77EA4" w:rsidP="00716314">
          <w:pPr>
            <w:pStyle w:val="TOC1"/>
            <w:tabs>
              <w:tab w:val="right" w:leader="dot" w:pos="9061"/>
            </w:tabs>
            <w:spacing w:before="0"/>
            <w:ind w:left="0"/>
            <w:jc w:val="both"/>
            <w:rPr>
              <w:rFonts w:ascii="Times New Roman" w:eastAsiaTheme="minorEastAsia" w:hAnsi="Times New Roman" w:cs="Times New Roman"/>
              <w:noProof/>
              <w:sz w:val="24"/>
              <w:szCs w:val="24"/>
              <w:lang w:eastAsia="lv-LV"/>
            </w:rPr>
          </w:pPr>
          <w:hyperlink w:anchor="_Toc71620740" w:history="1">
            <w:r w:rsidR="0077066A" w:rsidRPr="004B5EED">
              <w:rPr>
                <w:rStyle w:val="Hyperlink"/>
                <w:rFonts w:ascii="Times New Roman" w:hAnsi="Times New Roman" w:cs="Times New Roman"/>
                <w:noProof/>
                <w:color w:val="auto"/>
                <w:sz w:val="24"/>
                <w:szCs w:val="24"/>
              </w:rPr>
              <w:t>GM1 par 2. panta “Definīcijas” 22. punktu</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_Toc71620740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7</w:t>
            </w:r>
            <w:r w:rsidR="0077066A" w:rsidRPr="004B5EED">
              <w:rPr>
                <w:rFonts w:ascii="Times New Roman" w:hAnsi="Times New Roman" w:cs="Times New Roman"/>
                <w:noProof/>
                <w:webHidden/>
                <w:sz w:val="24"/>
                <w:szCs w:val="24"/>
              </w:rPr>
              <w:fldChar w:fldCharType="end"/>
            </w:r>
          </w:hyperlink>
        </w:p>
        <w:p w14:paraId="4392CF2A" w14:textId="6C8AC1C8" w:rsidR="0077066A" w:rsidRPr="004B5EED" w:rsidRDefault="00F77EA4" w:rsidP="004B5EED">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741" w:history="1">
            <w:r w:rsidR="0077066A" w:rsidRPr="004B5EED">
              <w:rPr>
                <w:rStyle w:val="Hyperlink"/>
                <w:rFonts w:ascii="Times New Roman" w:hAnsi="Times New Roman" w:cs="Times New Roman"/>
                <w:noProof/>
                <w:color w:val="auto"/>
                <w:sz w:val="24"/>
                <w:szCs w:val="24"/>
              </w:rPr>
              <w:t>“MAKSIMĀLĀS PACELŠANĀS MASAS (</w:t>
            </w:r>
            <w:r w:rsidR="0077066A" w:rsidRPr="004B5EED">
              <w:rPr>
                <w:rStyle w:val="Hyperlink"/>
                <w:rFonts w:ascii="Times New Roman" w:hAnsi="Times New Roman" w:cs="Times New Roman"/>
                <w:i/>
                <w:iCs/>
                <w:noProof/>
                <w:color w:val="auto"/>
                <w:sz w:val="24"/>
                <w:szCs w:val="24"/>
              </w:rPr>
              <w:t>MTOM</w:t>
            </w:r>
            <w:r w:rsidR="0077066A" w:rsidRPr="004B5EED">
              <w:rPr>
                <w:rStyle w:val="Hyperlink"/>
                <w:rFonts w:ascii="Times New Roman" w:hAnsi="Times New Roman" w:cs="Times New Roman"/>
                <w:noProof/>
                <w:color w:val="auto"/>
                <w:sz w:val="24"/>
                <w:szCs w:val="24"/>
              </w:rPr>
              <w:t>)” DEFINĪCIJA</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_Toc71620741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7</w:t>
            </w:r>
            <w:r w:rsidR="0077066A" w:rsidRPr="004B5EED">
              <w:rPr>
                <w:rFonts w:ascii="Times New Roman" w:hAnsi="Times New Roman" w:cs="Times New Roman"/>
                <w:noProof/>
                <w:webHidden/>
                <w:sz w:val="24"/>
                <w:szCs w:val="24"/>
              </w:rPr>
              <w:fldChar w:fldCharType="end"/>
            </w:r>
          </w:hyperlink>
        </w:p>
        <w:p w14:paraId="7222601D" w14:textId="7E09444A" w:rsidR="0077066A" w:rsidRPr="004B5EED" w:rsidRDefault="00F77EA4" w:rsidP="00716314">
          <w:pPr>
            <w:pStyle w:val="TOC1"/>
            <w:tabs>
              <w:tab w:val="right" w:leader="dot" w:pos="9061"/>
            </w:tabs>
            <w:spacing w:before="0"/>
            <w:ind w:left="0"/>
            <w:jc w:val="both"/>
            <w:rPr>
              <w:rFonts w:ascii="Times New Roman" w:eastAsiaTheme="minorEastAsia" w:hAnsi="Times New Roman" w:cs="Times New Roman"/>
              <w:noProof/>
              <w:sz w:val="24"/>
              <w:szCs w:val="24"/>
              <w:lang w:eastAsia="lv-LV"/>
            </w:rPr>
          </w:pPr>
          <w:hyperlink w:anchor="_Toc71620742" w:history="1">
            <w:r w:rsidR="0077066A" w:rsidRPr="004B5EED">
              <w:rPr>
                <w:rStyle w:val="Hyperlink"/>
                <w:rFonts w:ascii="Times New Roman" w:hAnsi="Times New Roman" w:cs="Times New Roman"/>
                <w:noProof/>
                <w:color w:val="auto"/>
                <w:sz w:val="24"/>
                <w:szCs w:val="24"/>
              </w:rPr>
              <w:t>GM1 par 3. pantu “</w:t>
            </w:r>
            <w:r w:rsidR="0077066A" w:rsidRPr="004B5EED">
              <w:rPr>
                <w:rStyle w:val="Hyperlink"/>
                <w:rFonts w:ascii="Times New Roman" w:hAnsi="Times New Roman" w:cs="Times New Roman"/>
                <w:i/>
                <w:iCs/>
                <w:noProof/>
                <w:color w:val="auto"/>
                <w:sz w:val="24"/>
                <w:szCs w:val="24"/>
              </w:rPr>
              <w:t>UAS</w:t>
            </w:r>
            <w:r w:rsidR="0077066A" w:rsidRPr="004B5EED">
              <w:rPr>
                <w:rStyle w:val="Hyperlink"/>
                <w:rFonts w:ascii="Times New Roman" w:hAnsi="Times New Roman" w:cs="Times New Roman"/>
                <w:noProof/>
                <w:color w:val="auto"/>
                <w:sz w:val="24"/>
                <w:szCs w:val="24"/>
              </w:rPr>
              <w:t xml:space="preserve"> lidojumu kategorijas”</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_Toc71620742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7</w:t>
            </w:r>
            <w:r w:rsidR="0077066A" w:rsidRPr="004B5EED">
              <w:rPr>
                <w:rFonts w:ascii="Times New Roman" w:hAnsi="Times New Roman" w:cs="Times New Roman"/>
                <w:noProof/>
                <w:webHidden/>
                <w:sz w:val="24"/>
                <w:szCs w:val="24"/>
              </w:rPr>
              <w:fldChar w:fldCharType="end"/>
            </w:r>
          </w:hyperlink>
        </w:p>
        <w:p w14:paraId="2BCE1AEB" w14:textId="0F97F29A" w:rsidR="0077066A" w:rsidRPr="004B5EED" w:rsidRDefault="00F77EA4" w:rsidP="004B5EED">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743" w:history="1">
            <w:r w:rsidR="0077066A" w:rsidRPr="004B5EED">
              <w:rPr>
                <w:rStyle w:val="Hyperlink"/>
                <w:rFonts w:ascii="Times New Roman" w:hAnsi="Times New Roman" w:cs="Times New Roman"/>
                <w:i/>
                <w:iCs/>
                <w:noProof/>
                <w:color w:val="auto"/>
                <w:sz w:val="24"/>
                <w:szCs w:val="24"/>
              </w:rPr>
              <w:t>UAS</w:t>
            </w:r>
            <w:r w:rsidR="0077066A" w:rsidRPr="004B5EED">
              <w:rPr>
                <w:rStyle w:val="Hyperlink"/>
                <w:rFonts w:ascii="Times New Roman" w:hAnsi="Times New Roman" w:cs="Times New Roman"/>
                <w:noProof/>
                <w:color w:val="auto"/>
                <w:sz w:val="24"/>
                <w:szCs w:val="24"/>
              </w:rPr>
              <w:t xml:space="preserve"> LIDOJUMU KATEGORIJU SAVSTARPĒJĀS ROBEŽAS</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_Toc71620743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7</w:t>
            </w:r>
            <w:r w:rsidR="0077066A" w:rsidRPr="004B5EED">
              <w:rPr>
                <w:rFonts w:ascii="Times New Roman" w:hAnsi="Times New Roman" w:cs="Times New Roman"/>
                <w:noProof/>
                <w:webHidden/>
                <w:sz w:val="24"/>
                <w:szCs w:val="24"/>
              </w:rPr>
              <w:fldChar w:fldCharType="end"/>
            </w:r>
          </w:hyperlink>
        </w:p>
        <w:p w14:paraId="1CEB6FE2" w14:textId="3FD6F6D4" w:rsidR="0077066A" w:rsidRPr="004B5EED" w:rsidRDefault="00F77EA4" w:rsidP="00716314">
          <w:pPr>
            <w:pStyle w:val="TOC1"/>
            <w:tabs>
              <w:tab w:val="right" w:leader="dot" w:pos="9061"/>
            </w:tabs>
            <w:spacing w:before="0"/>
            <w:ind w:left="0"/>
            <w:jc w:val="both"/>
            <w:rPr>
              <w:rFonts w:ascii="Times New Roman" w:eastAsiaTheme="minorEastAsia" w:hAnsi="Times New Roman" w:cs="Times New Roman"/>
              <w:noProof/>
              <w:sz w:val="24"/>
              <w:szCs w:val="24"/>
              <w:lang w:eastAsia="lv-LV"/>
            </w:rPr>
          </w:pPr>
          <w:hyperlink w:anchor="_Toc71620744" w:history="1">
            <w:r w:rsidR="0077066A" w:rsidRPr="004B5EED">
              <w:rPr>
                <w:rStyle w:val="Hyperlink"/>
                <w:rFonts w:ascii="Times New Roman" w:hAnsi="Times New Roman" w:cs="Times New Roman"/>
                <w:noProof/>
                <w:color w:val="auto"/>
                <w:sz w:val="24"/>
                <w:szCs w:val="24"/>
              </w:rPr>
              <w:t xml:space="preserve">GM1 par 6. pantu ““Sertificētā” </w:t>
            </w:r>
            <w:r w:rsidR="0077066A" w:rsidRPr="004B5EED">
              <w:rPr>
                <w:rStyle w:val="Hyperlink"/>
                <w:rFonts w:ascii="Times New Roman" w:hAnsi="Times New Roman" w:cs="Times New Roman"/>
                <w:i/>
                <w:iCs/>
                <w:noProof/>
                <w:color w:val="auto"/>
                <w:sz w:val="24"/>
                <w:szCs w:val="24"/>
              </w:rPr>
              <w:t>UAS</w:t>
            </w:r>
            <w:r w:rsidR="0077066A" w:rsidRPr="004B5EED">
              <w:rPr>
                <w:rStyle w:val="Hyperlink"/>
                <w:rFonts w:ascii="Times New Roman" w:hAnsi="Times New Roman" w:cs="Times New Roman"/>
                <w:noProof/>
                <w:color w:val="auto"/>
                <w:sz w:val="24"/>
                <w:szCs w:val="24"/>
              </w:rPr>
              <w:t xml:space="preserve"> lidojumu kategorija”</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_Toc71620744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8</w:t>
            </w:r>
            <w:r w:rsidR="0077066A" w:rsidRPr="004B5EED">
              <w:rPr>
                <w:rFonts w:ascii="Times New Roman" w:hAnsi="Times New Roman" w:cs="Times New Roman"/>
                <w:noProof/>
                <w:webHidden/>
                <w:sz w:val="24"/>
                <w:szCs w:val="24"/>
              </w:rPr>
              <w:fldChar w:fldCharType="end"/>
            </w:r>
          </w:hyperlink>
        </w:p>
        <w:p w14:paraId="0F2FE1A9" w14:textId="798974B7" w:rsidR="0077066A" w:rsidRPr="004B5EED" w:rsidRDefault="00F77EA4" w:rsidP="004B5EED">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745" w:history="1">
            <w:r w:rsidR="0077066A" w:rsidRPr="004B5EED">
              <w:rPr>
                <w:rStyle w:val="Hyperlink"/>
                <w:rFonts w:ascii="Times New Roman" w:hAnsi="Times New Roman" w:cs="Times New Roman"/>
                <w:i/>
                <w:iCs/>
                <w:noProof/>
                <w:color w:val="auto"/>
                <w:sz w:val="24"/>
                <w:szCs w:val="24"/>
              </w:rPr>
              <w:t>UAS</w:t>
            </w:r>
            <w:r w:rsidR="0077066A" w:rsidRPr="004B5EED">
              <w:rPr>
                <w:rStyle w:val="Hyperlink"/>
                <w:rFonts w:ascii="Times New Roman" w:hAnsi="Times New Roman" w:cs="Times New Roman"/>
                <w:noProof/>
                <w:color w:val="auto"/>
                <w:sz w:val="24"/>
                <w:szCs w:val="24"/>
              </w:rPr>
              <w:t xml:space="preserve"> LIDOJUMI “SERTIFICĒTAJĀ” KATEGORIJĀ</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_Toc71620745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8</w:t>
            </w:r>
            <w:r w:rsidR="0077066A" w:rsidRPr="004B5EED">
              <w:rPr>
                <w:rFonts w:ascii="Times New Roman" w:hAnsi="Times New Roman" w:cs="Times New Roman"/>
                <w:noProof/>
                <w:webHidden/>
                <w:sz w:val="24"/>
                <w:szCs w:val="24"/>
              </w:rPr>
              <w:fldChar w:fldCharType="end"/>
            </w:r>
          </w:hyperlink>
        </w:p>
        <w:p w14:paraId="3AF0B87B" w14:textId="6C3D7D98" w:rsidR="0077066A" w:rsidRPr="004B5EED" w:rsidRDefault="00F77EA4" w:rsidP="00716314">
          <w:pPr>
            <w:pStyle w:val="TOC1"/>
            <w:tabs>
              <w:tab w:val="right" w:leader="dot" w:pos="9061"/>
            </w:tabs>
            <w:spacing w:before="0"/>
            <w:ind w:left="0"/>
            <w:jc w:val="both"/>
            <w:rPr>
              <w:rFonts w:ascii="Times New Roman" w:eastAsiaTheme="minorEastAsia" w:hAnsi="Times New Roman" w:cs="Times New Roman"/>
              <w:noProof/>
              <w:sz w:val="24"/>
              <w:szCs w:val="24"/>
              <w:lang w:eastAsia="lv-LV"/>
            </w:rPr>
          </w:pPr>
          <w:hyperlink w:anchor="_Toc71620746" w:history="1">
            <w:r w:rsidR="0077066A" w:rsidRPr="004B5EED">
              <w:rPr>
                <w:rStyle w:val="Hyperlink"/>
                <w:rFonts w:ascii="Times New Roman" w:hAnsi="Times New Roman" w:cs="Times New Roman"/>
                <w:noProof/>
                <w:color w:val="auto"/>
                <w:sz w:val="24"/>
                <w:szCs w:val="24"/>
              </w:rPr>
              <w:t>GM1 par 9. pantu “Tālvadības pilotu minimālais vecums”</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_Toc71620746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8</w:t>
            </w:r>
            <w:r w:rsidR="0077066A" w:rsidRPr="004B5EED">
              <w:rPr>
                <w:rFonts w:ascii="Times New Roman" w:hAnsi="Times New Roman" w:cs="Times New Roman"/>
                <w:noProof/>
                <w:webHidden/>
                <w:sz w:val="24"/>
                <w:szCs w:val="24"/>
              </w:rPr>
              <w:fldChar w:fldCharType="end"/>
            </w:r>
          </w:hyperlink>
        </w:p>
        <w:p w14:paraId="3FE22757" w14:textId="667C4780" w:rsidR="0077066A" w:rsidRPr="004B5EED" w:rsidRDefault="00F77EA4" w:rsidP="004B5EED">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747" w:history="1">
            <w:r w:rsidR="0077066A" w:rsidRPr="004B5EED">
              <w:rPr>
                <w:rStyle w:val="Hyperlink"/>
                <w:rFonts w:ascii="Times New Roman" w:hAnsi="Times New Roman" w:cs="Times New Roman"/>
                <w:noProof/>
                <w:color w:val="auto"/>
                <w:sz w:val="24"/>
                <w:szCs w:val="24"/>
              </w:rPr>
              <w:t>UZRAUGS</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_Toc71620747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8</w:t>
            </w:r>
            <w:r w:rsidR="0077066A" w:rsidRPr="004B5EED">
              <w:rPr>
                <w:rFonts w:ascii="Times New Roman" w:hAnsi="Times New Roman" w:cs="Times New Roman"/>
                <w:noProof/>
                <w:webHidden/>
                <w:sz w:val="24"/>
                <w:szCs w:val="24"/>
              </w:rPr>
              <w:fldChar w:fldCharType="end"/>
            </w:r>
          </w:hyperlink>
        </w:p>
        <w:p w14:paraId="620C1A95" w14:textId="6B3B7C20" w:rsidR="0077066A" w:rsidRPr="004B5EED" w:rsidRDefault="00F77EA4" w:rsidP="00716314">
          <w:pPr>
            <w:pStyle w:val="TOC1"/>
            <w:tabs>
              <w:tab w:val="right" w:leader="dot" w:pos="9061"/>
            </w:tabs>
            <w:spacing w:before="0"/>
            <w:ind w:left="0"/>
            <w:jc w:val="both"/>
            <w:rPr>
              <w:rFonts w:ascii="Times New Roman" w:eastAsiaTheme="minorEastAsia" w:hAnsi="Times New Roman" w:cs="Times New Roman"/>
              <w:noProof/>
              <w:sz w:val="24"/>
              <w:szCs w:val="24"/>
              <w:lang w:eastAsia="lv-LV"/>
            </w:rPr>
          </w:pPr>
          <w:hyperlink w:anchor="_Toc71620748" w:history="1">
            <w:r w:rsidR="0077066A" w:rsidRPr="004B5EED">
              <w:rPr>
                <w:rStyle w:val="Hyperlink"/>
                <w:rFonts w:ascii="Times New Roman" w:hAnsi="Times New Roman" w:cs="Times New Roman"/>
                <w:noProof/>
                <w:color w:val="auto"/>
                <w:sz w:val="24"/>
                <w:szCs w:val="24"/>
              </w:rPr>
              <w:t>GM1 par AMC1 par 11. pantu “Noteikumi attiecībā uz ekspluatācijas riska novērtējuma veikšanu”</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_Toc71620748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8</w:t>
            </w:r>
            <w:r w:rsidR="0077066A" w:rsidRPr="004B5EED">
              <w:rPr>
                <w:rFonts w:ascii="Times New Roman" w:hAnsi="Times New Roman" w:cs="Times New Roman"/>
                <w:noProof/>
                <w:webHidden/>
                <w:sz w:val="24"/>
                <w:szCs w:val="24"/>
              </w:rPr>
              <w:fldChar w:fldCharType="end"/>
            </w:r>
          </w:hyperlink>
        </w:p>
        <w:p w14:paraId="0564A824" w14:textId="30FDC01E" w:rsidR="0077066A" w:rsidRPr="004B5EED" w:rsidRDefault="00F77EA4" w:rsidP="004B5EED">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749" w:history="1">
            <w:r w:rsidR="0077066A" w:rsidRPr="004B5EED">
              <w:rPr>
                <w:rStyle w:val="Hyperlink"/>
                <w:rFonts w:ascii="Times New Roman" w:hAnsi="Times New Roman" w:cs="Times New Roman"/>
                <w:noProof/>
                <w:color w:val="auto"/>
                <w:sz w:val="24"/>
                <w:szCs w:val="24"/>
              </w:rPr>
              <w:t>VISPĀRĪGA INFORMĀCIJA</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_Toc71620749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8</w:t>
            </w:r>
            <w:r w:rsidR="0077066A" w:rsidRPr="004B5EED">
              <w:rPr>
                <w:rFonts w:ascii="Times New Roman" w:hAnsi="Times New Roman" w:cs="Times New Roman"/>
                <w:noProof/>
                <w:webHidden/>
                <w:sz w:val="24"/>
                <w:szCs w:val="24"/>
              </w:rPr>
              <w:fldChar w:fldCharType="end"/>
            </w:r>
          </w:hyperlink>
        </w:p>
        <w:p w14:paraId="019310AC" w14:textId="0EEF99F3" w:rsidR="0077066A" w:rsidRPr="004B5EED" w:rsidRDefault="00F77EA4" w:rsidP="00716314">
          <w:pPr>
            <w:pStyle w:val="TOC1"/>
            <w:tabs>
              <w:tab w:val="right" w:leader="dot" w:pos="9061"/>
            </w:tabs>
            <w:spacing w:before="0"/>
            <w:ind w:left="0"/>
            <w:jc w:val="both"/>
            <w:rPr>
              <w:rFonts w:ascii="Times New Roman" w:eastAsiaTheme="minorEastAsia" w:hAnsi="Times New Roman" w:cs="Times New Roman"/>
              <w:noProof/>
              <w:sz w:val="24"/>
              <w:szCs w:val="24"/>
              <w:lang w:eastAsia="lv-LV"/>
            </w:rPr>
          </w:pPr>
          <w:hyperlink w:anchor="_Toc71620750" w:history="1">
            <w:r w:rsidR="0077066A" w:rsidRPr="004B5EED">
              <w:rPr>
                <w:rStyle w:val="Hyperlink"/>
                <w:rFonts w:ascii="Times New Roman" w:hAnsi="Times New Roman" w:cs="Times New Roman"/>
                <w:noProof/>
                <w:color w:val="auto"/>
                <w:sz w:val="24"/>
                <w:szCs w:val="24"/>
              </w:rPr>
              <w:t>AMC1 par 11. pantu “Noteikumi attiecībā uz ekspluatācijas riska novērtējuma veikšanu”</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_Toc71620750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w:t>
            </w:r>
            <w:r w:rsidR="0077066A" w:rsidRPr="004B5EED">
              <w:rPr>
                <w:rFonts w:ascii="Times New Roman" w:hAnsi="Times New Roman" w:cs="Times New Roman"/>
                <w:noProof/>
                <w:webHidden/>
                <w:sz w:val="24"/>
                <w:szCs w:val="24"/>
              </w:rPr>
              <w:fldChar w:fldCharType="end"/>
            </w:r>
          </w:hyperlink>
        </w:p>
        <w:p w14:paraId="01F354AE" w14:textId="0EC4A0DD" w:rsidR="0077066A" w:rsidRPr="004B5EED" w:rsidRDefault="00F77EA4" w:rsidP="00225641">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751" w:history="1">
            <w:r w:rsidR="0077066A" w:rsidRPr="004B5EED">
              <w:rPr>
                <w:rStyle w:val="Hyperlink"/>
                <w:rFonts w:ascii="Times New Roman" w:hAnsi="Times New Roman" w:cs="Times New Roman"/>
                <w:noProof/>
                <w:color w:val="auto"/>
                <w:sz w:val="24"/>
                <w:szCs w:val="24"/>
              </w:rPr>
              <w:t xml:space="preserve">SPECIFISKO DARBĪBU RISKA NOVĒRTĒJUMS (AVOTS: </w:t>
            </w:r>
            <w:r w:rsidR="0077066A" w:rsidRPr="004B5EED">
              <w:rPr>
                <w:rStyle w:val="Hyperlink"/>
                <w:rFonts w:ascii="Times New Roman" w:hAnsi="Times New Roman" w:cs="Times New Roman"/>
                <w:i/>
                <w:iCs/>
                <w:noProof/>
                <w:color w:val="auto"/>
                <w:sz w:val="24"/>
                <w:szCs w:val="24"/>
              </w:rPr>
              <w:t>JARUS SORA V2.0</w:t>
            </w:r>
            <w:r w:rsidR="0077066A" w:rsidRPr="004B5EED">
              <w:rPr>
                <w:rStyle w:val="Hyperlink"/>
                <w:rFonts w:ascii="Times New Roman" w:hAnsi="Times New Roman" w:cs="Times New Roman"/>
                <w:noProof/>
                <w:color w:val="auto"/>
                <w:sz w:val="24"/>
                <w:szCs w:val="24"/>
              </w:rPr>
              <w:t>)</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_Toc71620751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w:t>
            </w:r>
            <w:r w:rsidR="0077066A" w:rsidRPr="004B5EED">
              <w:rPr>
                <w:rFonts w:ascii="Times New Roman" w:hAnsi="Times New Roman" w:cs="Times New Roman"/>
                <w:noProof/>
                <w:webHidden/>
                <w:sz w:val="24"/>
                <w:szCs w:val="24"/>
              </w:rPr>
              <w:fldChar w:fldCharType="end"/>
            </w:r>
          </w:hyperlink>
        </w:p>
        <w:p w14:paraId="5625DA89" w14:textId="6859CE66" w:rsidR="0077066A" w:rsidRPr="00225641" w:rsidRDefault="00F77EA4" w:rsidP="00225641">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752" w:history="1">
            <w:r w:rsidR="0077066A" w:rsidRPr="00225641">
              <w:rPr>
                <w:rStyle w:val="Hyperlink"/>
                <w:rFonts w:ascii="Times New Roman" w:hAnsi="Times New Roman" w:cs="Times New Roman"/>
                <w:noProof/>
                <w:color w:val="auto"/>
                <w:sz w:val="24"/>
                <w:szCs w:val="24"/>
              </w:rPr>
              <w:t>AMC1 PAR 11. PANTU A PIELIKUMS</w:t>
            </w:r>
            <w:r w:rsidR="0077066A" w:rsidRPr="00225641">
              <w:rPr>
                <w:rFonts w:ascii="Times New Roman" w:hAnsi="Times New Roman" w:cs="Times New Roman"/>
                <w:noProof/>
                <w:webHidden/>
                <w:sz w:val="24"/>
                <w:szCs w:val="24"/>
              </w:rPr>
              <w:tab/>
            </w:r>
            <w:r w:rsidR="0077066A" w:rsidRPr="00225641">
              <w:rPr>
                <w:rFonts w:ascii="Times New Roman" w:hAnsi="Times New Roman" w:cs="Times New Roman"/>
                <w:noProof/>
                <w:webHidden/>
                <w:sz w:val="24"/>
                <w:szCs w:val="24"/>
              </w:rPr>
              <w:fldChar w:fldCharType="begin"/>
            </w:r>
            <w:r w:rsidR="0077066A" w:rsidRPr="00225641">
              <w:rPr>
                <w:rFonts w:ascii="Times New Roman" w:hAnsi="Times New Roman" w:cs="Times New Roman"/>
                <w:noProof/>
                <w:webHidden/>
                <w:sz w:val="24"/>
                <w:szCs w:val="24"/>
              </w:rPr>
              <w:instrText xml:space="preserve"> PAGEREF _Toc71620752 \h </w:instrText>
            </w:r>
            <w:r w:rsidR="0077066A" w:rsidRPr="00225641">
              <w:rPr>
                <w:rFonts w:ascii="Times New Roman" w:hAnsi="Times New Roman" w:cs="Times New Roman"/>
                <w:noProof/>
                <w:webHidden/>
                <w:sz w:val="24"/>
                <w:szCs w:val="24"/>
              </w:rPr>
            </w:r>
            <w:r w:rsidR="0077066A" w:rsidRPr="00225641">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33</w:t>
            </w:r>
            <w:r w:rsidR="0077066A" w:rsidRPr="00225641">
              <w:rPr>
                <w:rFonts w:ascii="Times New Roman" w:hAnsi="Times New Roman" w:cs="Times New Roman"/>
                <w:noProof/>
                <w:webHidden/>
                <w:sz w:val="24"/>
                <w:szCs w:val="24"/>
              </w:rPr>
              <w:fldChar w:fldCharType="end"/>
            </w:r>
          </w:hyperlink>
        </w:p>
        <w:p w14:paraId="66C65A20" w14:textId="14CED886" w:rsidR="0077066A" w:rsidRPr="00225641" w:rsidRDefault="00F77EA4" w:rsidP="00225641">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798" w:history="1">
            <w:r w:rsidR="0077066A" w:rsidRPr="00225641">
              <w:rPr>
                <w:rStyle w:val="Hyperlink"/>
                <w:rFonts w:ascii="Times New Roman" w:hAnsi="Times New Roman" w:cs="Times New Roman"/>
                <w:noProof/>
                <w:color w:val="auto"/>
                <w:sz w:val="24"/>
                <w:szCs w:val="24"/>
              </w:rPr>
              <w:t>AMC1 PAR 11. PANTU B PIELIKUMS</w:t>
            </w:r>
            <w:r w:rsidR="0077066A" w:rsidRPr="00225641">
              <w:rPr>
                <w:rFonts w:ascii="Times New Roman" w:hAnsi="Times New Roman" w:cs="Times New Roman"/>
                <w:noProof/>
                <w:webHidden/>
                <w:sz w:val="24"/>
                <w:szCs w:val="24"/>
              </w:rPr>
              <w:tab/>
            </w:r>
            <w:r w:rsidR="0077066A" w:rsidRPr="00225641">
              <w:rPr>
                <w:rFonts w:ascii="Times New Roman" w:hAnsi="Times New Roman" w:cs="Times New Roman"/>
                <w:noProof/>
                <w:webHidden/>
                <w:sz w:val="24"/>
                <w:szCs w:val="24"/>
              </w:rPr>
              <w:fldChar w:fldCharType="begin"/>
            </w:r>
            <w:r w:rsidR="0077066A" w:rsidRPr="00225641">
              <w:rPr>
                <w:rFonts w:ascii="Times New Roman" w:hAnsi="Times New Roman" w:cs="Times New Roman"/>
                <w:noProof/>
                <w:webHidden/>
                <w:sz w:val="24"/>
                <w:szCs w:val="24"/>
              </w:rPr>
              <w:instrText xml:space="preserve"> PAGEREF _Toc71620798 \h </w:instrText>
            </w:r>
            <w:r w:rsidR="0077066A" w:rsidRPr="00225641">
              <w:rPr>
                <w:rFonts w:ascii="Times New Roman" w:hAnsi="Times New Roman" w:cs="Times New Roman"/>
                <w:noProof/>
                <w:webHidden/>
                <w:sz w:val="24"/>
                <w:szCs w:val="24"/>
              </w:rPr>
            </w:r>
            <w:r w:rsidR="0077066A" w:rsidRPr="00225641">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45</w:t>
            </w:r>
            <w:r w:rsidR="0077066A" w:rsidRPr="00225641">
              <w:rPr>
                <w:rFonts w:ascii="Times New Roman" w:hAnsi="Times New Roman" w:cs="Times New Roman"/>
                <w:noProof/>
                <w:webHidden/>
                <w:sz w:val="24"/>
                <w:szCs w:val="24"/>
              </w:rPr>
              <w:fldChar w:fldCharType="end"/>
            </w:r>
          </w:hyperlink>
        </w:p>
        <w:p w14:paraId="366E09FF" w14:textId="06DBB819" w:rsidR="0077066A" w:rsidRPr="00225641" w:rsidRDefault="00F77EA4" w:rsidP="00225641">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808" w:history="1">
            <w:r w:rsidR="0077066A" w:rsidRPr="00225641">
              <w:rPr>
                <w:rStyle w:val="Hyperlink"/>
                <w:rFonts w:ascii="Times New Roman" w:hAnsi="Times New Roman" w:cs="Times New Roman"/>
                <w:noProof/>
                <w:color w:val="auto"/>
                <w:sz w:val="24"/>
                <w:szCs w:val="24"/>
              </w:rPr>
              <w:t>AMC1 PAR 11. PANTU C PIELIKUMS</w:t>
            </w:r>
            <w:r w:rsidR="0077066A" w:rsidRPr="00225641">
              <w:rPr>
                <w:rFonts w:ascii="Times New Roman" w:hAnsi="Times New Roman" w:cs="Times New Roman"/>
                <w:noProof/>
                <w:webHidden/>
                <w:sz w:val="24"/>
                <w:szCs w:val="24"/>
              </w:rPr>
              <w:tab/>
            </w:r>
            <w:r w:rsidR="0077066A" w:rsidRPr="00225641">
              <w:rPr>
                <w:rFonts w:ascii="Times New Roman" w:hAnsi="Times New Roman" w:cs="Times New Roman"/>
                <w:noProof/>
                <w:webHidden/>
                <w:sz w:val="24"/>
                <w:szCs w:val="24"/>
              </w:rPr>
              <w:fldChar w:fldCharType="begin"/>
            </w:r>
            <w:r w:rsidR="0077066A" w:rsidRPr="00225641">
              <w:rPr>
                <w:rFonts w:ascii="Times New Roman" w:hAnsi="Times New Roman" w:cs="Times New Roman"/>
                <w:noProof/>
                <w:webHidden/>
                <w:sz w:val="24"/>
                <w:szCs w:val="24"/>
              </w:rPr>
              <w:instrText xml:space="preserve"> PAGEREF _Toc71620808 \h </w:instrText>
            </w:r>
            <w:r w:rsidR="0077066A" w:rsidRPr="00225641">
              <w:rPr>
                <w:rFonts w:ascii="Times New Roman" w:hAnsi="Times New Roman" w:cs="Times New Roman"/>
                <w:noProof/>
                <w:webHidden/>
                <w:sz w:val="24"/>
                <w:szCs w:val="24"/>
              </w:rPr>
            </w:r>
            <w:r w:rsidR="0077066A" w:rsidRPr="00225641">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56</w:t>
            </w:r>
            <w:r w:rsidR="0077066A" w:rsidRPr="00225641">
              <w:rPr>
                <w:rFonts w:ascii="Times New Roman" w:hAnsi="Times New Roman" w:cs="Times New Roman"/>
                <w:noProof/>
                <w:webHidden/>
                <w:sz w:val="24"/>
                <w:szCs w:val="24"/>
              </w:rPr>
              <w:fldChar w:fldCharType="end"/>
            </w:r>
          </w:hyperlink>
        </w:p>
        <w:p w14:paraId="1DF1A264" w14:textId="3FBFA003" w:rsidR="0077066A" w:rsidRPr="00225641" w:rsidRDefault="00F77EA4" w:rsidP="00225641">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835" w:history="1">
            <w:r w:rsidR="0077066A" w:rsidRPr="00225641">
              <w:rPr>
                <w:rStyle w:val="Hyperlink"/>
                <w:rFonts w:ascii="Times New Roman" w:hAnsi="Times New Roman" w:cs="Times New Roman"/>
                <w:noProof/>
                <w:color w:val="auto"/>
                <w:sz w:val="24"/>
                <w:szCs w:val="24"/>
              </w:rPr>
              <w:t>AMC1 PAR 11. PANTU A PAPILDINĀJUMA D PIELIKUMS</w:t>
            </w:r>
            <w:r w:rsidR="0077066A" w:rsidRPr="00225641">
              <w:rPr>
                <w:rFonts w:ascii="Times New Roman" w:hAnsi="Times New Roman" w:cs="Times New Roman"/>
                <w:noProof/>
                <w:webHidden/>
                <w:sz w:val="24"/>
                <w:szCs w:val="24"/>
              </w:rPr>
              <w:tab/>
            </w:r>
            <w:r w:rsidR="0077066A" w:rsidRPr="00225641">
              <w:rPr>
                <w:rFonts w:ascii="Times New Roman" w:hAnsi="Times New Roman" w:cs="Times New Roman"/>
                <w:noProof/>
                <w:webHidden/>
                <w:sz w:val="24"/>
                <w:szCs w:val="24"/>
              </w:rPr>
              <w:fldChar w:fldCharType="begin"/>
            </w:r>
            <w:r w:rsidR="0077066A" w:rsidRPr="00225641">
              <w:rPr>
                <w:rFonts w:ascii="Times New Roman" w:hAnsi="Times New Roman" w:cs="Times New Roman"/>
                <w:noProof/>
                <w:webHidden/>
                <w:sz w:val="24"/>
                <w:szCs w:val="24"/>
              </w:rPr>
              <w:instrText xml:space="preserve"> PAGEREF _Toc71620835 \h </w:instrText>
            </w:r>
            <w:r w:rsidR="0077066A" w:rsidRPr="00225641">
              <w:rPr>
                <w:rFonts w:ascii="Times New Roman" w:hAnsi="Times New Roman" w:cs="Times New Roman"/>
                <w:noProof/>
                <w:webHidden/>
                <w:sz w:val="24"/>
                <w:szCs w:val="24"/>
              </w:rPr>
            </w:r>
            <w:r w:rsidR="0077066A" w:rsidRPr="00225641">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71</w:t>
            </w:r>
            <w:r w:rsidR="0077066A" w:rsidRPr="00225641">
              <w:rPr>
                <w:rFonts w:ascii="Times New Roman" w:hAnsi="Times New Roman" w:cs="Times New Roman"/>
                <w:noProof/>
                <w:webHidden/>
                <w:sz w:val="24"/>
                <w:szCs w:val="24"/>
              </w:rPr>
              <w:fldChar w:fldCharType="end"/>
            </w:r>
          </w:hyperlink>
        </w:p>
        <w:p w14:paraId="371E7564" w14:textId="5037C8BE" w:rsidR="0077066A" w:rsidRPr="00225641" w:rsidRDefault="00F77EA4" w:rsidP="00225641">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849" w:history="1">
            <w:r w:rsidR="0077066A" w:rsidRPr="00225641">
              <w:rPr>
                <w:rStyle w:val="Hyperlink"/>
                <w:rFonts w:ascii="Times New Roman" w:hAnsi="Times New Roman" w:cs="Times New Roman"/>
                <w:noProof/>
                <w:color w:val="auto"/>
                <w:sz w:val="24"/>
                <w:szCs w:val="24"/>
              </w:rPr>
              <w:t>AMC1 PAR 11. PANTU A PAPILDINĀJUMA E PIELIKUMS</w:t>
            </w:r>
            <w:r w:rsidR="0077066A" w:rsidRPr="00225641">
              <w:rPr>
                <w:rFonts w:ascii="Times New Roman" w:hAnsi="Times New Roman" w:cs="Times New Roman"/>
                <w:noProof/>
                <w:webHidden/>
                <w:sz w:val="24"/>
                <w:szCs w:val="24"/>
              </w:rPr>
              <w:tab/>
            </w:r>
            <w:r w:rsidR="0077066A" w:rsidRPr="00225641">
              <w:rPr>
                <w:rFonts w:ascii="Times New Roman" w:hAnsi="Times New Roman" w:cs="Times New Roman"/>
                <w:noProof/>
                <w:webHidden/>
                <w:sz w:val="24"/>
                <w:szCs w:val="24"/>
              </w:rPr>
              <w:fldChar w:fldCharType="begin"/>
            </w:r>
            <w:r w:rsidR="0077066A" w:rsidRPr="00225641">
              <w:rPr>
                <w:rFonts w:ascii="Times New Roman" w:hAnsi="Times New Roman" w:cs="Times New Roman"/>
                <w:noProof/>
                <w:webHidden/>
                <w:sz w:val="24"/>
                <w:szCs w:val="24"/>
              </w:rPr>
              <w:instrText xml:space="preserve"> PAGEREF _Toc71620849 \h </w:instrText>
            </w:r>
            <w:r w:rsidR="0077066A" w:rsidRPr="00225641">
              <w:rPr>
                <w:rFonts w:ascii="Times New Roman" w:hAnsi="Times New Roman" w:cs="Times New Roman"/>
                <w:noProof/>
                <w:webHidden/>
                <w:sz w:val="24"/>
                <w:szCs w:val="24"/>
              </w:rPr>
            </w:r>
            <w:r w:rsidR="0077066A" w:rsidRPr="00225641">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80</w:t>
            </w:r>
            <w:r w:rsidR="0077066A" w:rsidRPr="00225641">
              <w:rPr>
                <w:rFonts w:ascii="Times New Roman" w:hAnsi="Times New Roman" w:cs="Times New Roman"/>
                <w:noProof/>
                <w:webHidden/>
                <w:sz w:val="24"/>
                <w:szCs w:val="24"/>
              </w:rPr>
              <w:fldChar w:fldCharType="end"/>
            </w:r>
          </w:hyperlink>
        </w:p>
        <w:p w14:paraId="268A59F1" w14:textId="7EFE9460" w:rsidR="0077066A" w:rsidRPr="004B5EED" w:rsidRDefault="00F77EA4" w:rsidP="00716314">
          <w:pPr>
            <w:pStyle w:val="TOC1"/>
            <w:tabs>
              <w:tab w:val="right" w:leader="dot" w:pos="9061"/>
            </w:tabs>
            <w:spacing w:before="0"/>
            <w:ind w:left="0"/>
            <w:jc w:val="both"/>
            <w:rPr>
              <w:rFonts w:ascii="Times New Roman" w:eastAsiaTheme="minorEastAsia" w:hAnsi="Times New Roman" w:cs="Times New Roman"/>
              <w:noProof/>
              <w:sz w:val="24"/>
              <w:szCs w:val="24"/>
              <w:lang w:eastAsia="lv-LV"/>
            </w:rPr>
          </w:pPr>
          <w:hyperlink w:anchor="_Toc71620859" w:history="1">
            <w:r w:rsidR="0077066A" w:rsidRPr="004B5EED">
              <w:rPr>
                <w:rStyle w:val="Hyperlink"/>
                <w:rFonts w:ascii="Times New Roman" w:hAnsi="Times New Roman" w:cs="Times New Roman"/>
                <w:noProof/>
                <w:color w:val="auto"/>
                <w:sz w:val="24"/>
                <w:szCs w:val="24"/>
              </w:rPr>
              <w:t>AMC2 par 11. pantu “Noteikumi attiecībā uz ekspluatācijas riska novērtējuma veikšanu”</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_Toc71620859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102</w:t>
            </w:r>
            <w:r w:rsidR="0077066A" w:rsidRPr="004B5EED">
              <w:rPr>
                <w:rFonts w:ascii="Times New Roman" w:hAnsi="Times New Roman" w:cs="Times New Roman"/>
                <w:noProof/>
                <w:webHidden/>
                <w:sz w:val="24"/>
                <w:szCs w:val="24"/>
              </w:rPr>
              <w:fldChar w:fldCharType="end"/>
            </w:r>
          </w:hyperlink>
        </w:p>
        <w:p w14:paraId="24A93983" w14:textId="182EAF5C" w:rsidR="0077066A" w:rsidRPr="004B5EED" w:rsidRDefault="00F77EA4" w:rsidP="00225641">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860" w:history="1">
            <w:r w:rsidR="0077066A" w:rsidRPr="004B5EED">
              <w:rPr>
                <w:rStyle w:val="Hyperlink"/>
                <w:rFonts w:ascii="Times New Roman" w:hAnsi="Times New Roman" w:cs="Times New Roman"/>
                <w:noProof/>
                <w:color w:val="auto"/>
                <w:sz w:val="24"/>
                <w:szCs w:val="24"/>
              </w:rPr>
              <w:t>IEPRIEKŠ DEFINĒTS RISKA NOVĒRTĒJUMS (</w:t>
            </w:r>
            <w:r w:rsidR="0077066A" w:rsidRPr="004B5EED">
              <w:rPr>
                <w:rStyle w:val="Hyperlink"/>
                <w:rFonts w:ascii="Times New Roman" w:hAnsi="Times New Roman" w:cs="Times New Roman"/>
                <w:i/>
                <w:iCs/>
                <w:noProof/>
                <w:color w:val="auto"/>
                <w:sz w:val="24"/>
                <w:szCs w:val="24"/>
              </w:rPr>
              <w:t>PDRA</w:t>
            </w:r>
            <w:r w:rsidR="0077066A" w:rsidRPr="004B5EED">
              <w:rPr>
                <w:rStyle w:val="Hyperlink"/>
                <w:rFonts w:ascii="Times New Roman" w:hAnsi="Times New Roman" w:cs="Times New Roman"/>
                <w:noProof/>
                <w:color w:val="auto"/>
                <w:sz w:val="24"/>
                <w:szCs w:val="24"/>
              </w:rPr>
              <w:t>-01), 1.0. izdevums</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_Toc71620860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102</w:t>
            </w:r>
            <w:r w:rsidR="0077066A" w:rsidRPr="004B5EED">
              <w:rPr>
                <w:rFonts w:ascii="Times New Roman" w:hAnsi="Times New Roman" w:cs="Times New Roman"/>
                <w:noProof/>
                <w:webHidden/>
                <w:sz w:val="24"/>
                <w:szCs w:val="24"/>
              </w:rPr>
              <w:fldChar w:fldCharType="end"/>
            </w:r>
          </w:hyperlink>
        </w:p>
        <w:p w14:paraId="0B100A98" w14:textId="691EC48F" w:rsidR="0077066A" w:rsidRPr="004B5EED" w:rsidRDefault="00F77EA4" w:rsidP="00716314">
          <w:pPr>
            <w:pStyle w:val="TOC1"/>
            <w:tabs>
              <w:tab w:val="right" w:leader="dot" w:pos="9061"/>
            </w:tabs>
            <w:spacing w:before="0"/>
            <w:ind w:left="0"/>
            <w:jc w:val="both"/>
            <w:rPr>
              <w:rFonts w:ascii="Times New Roman" w:eastAsiaTheme="minorEastAsia" w:hAnsi="Times New Roman" w:cs="Times New Roman"/>
              <w:noProof/>
              <w:sz w:val="24"/>
              <w:szCs w:val="24"/>
              <w:lang w:eastAsia="lv-LV"/>
            </w:rPr>
          </w:pPr>
          <w:hyperlink w:anchor="_Toc71620861" w:history="1">
            <w:r w:rsidR="0077066A" w:rsidRPr="004B5EED">
              <w:rPr>
                <w:rStyle w:val="Hyperlink"/>
                <w:rFonts w:ascii="Times New Roman" w:hAnsi="Times New Roman" w:cs="Times New Roman"/>
                <w:noProof/>
                <w:color w:val="auto"/>
                <w:sz w:val="24"/>
                <w:szCs w:val="24"/>
              </w:rPr>
              <w:t>AMC1 par 12. panta “Operāciju atļaušana “specifisko” operāciju kategorijā” 5. punktu</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_Toc71620861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110</w:t>
            </w:r>
            <w:r w:rsidR="0077066A" w:rsidRPr="004B5EED">
              <w:rPr>
                <w:rFonts w:ascii="Times New Roman" w:hAnsi="Times New Roman" w:cs="Times New Roman"/>
                <w:noProof/>
                <w:webHidden/>
                <w:sz w:val="24"/>
                <w:szCs w:val="24"/>
              </w:rPr>
              <w:fldChar w:fldCharType="end"/>
            </w:r>
          </w:hyperlink>
        </w:p>
        <w:p w14:paraId="01731EF2" w14:textId="0AEA9034" w:rsidR="0077066A" w:rsidRPr="004B5EED" w:rsidRDefault="00F77EA4" w:rsidP="00225641">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862" w:history="1">
            <w:r w:rsidR="0077066A" w:rsidRPr="004B5EED">
              <w:rPr>
                <w:rStyle w:val="Hyperlink"/>
                <w:rFonts w:ascii="Times New Roman" w:hAnsi="Times New Roman" w:cs="Times New Roman"/>
                <w:noProof/>
                <w:color w:val="auto"/>
                <w:sz w:val="24"/>
                <w:szCs w:val="24"/>
              </w:rPr>
              <w:t>DEKLARĒŠANA, PĀRBAUDE UN SAŅEMŠANAS APSTIPRINĀJUMS</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_Toc71620862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110</w:t>
            </w:r>
            <w:r w:rsidR="0077066A" w:rsidRPr="004B5EED">
              <w:rPr>
                <w:rFonts w:ascii="Times New Roman" w:hAnsi="Times New Roman" w:cs="Times New Roman"/>
                <w:noProof/>
                <w:webHidden/>
                <w:sz w:val="24"/>
                <w:szCs w:val="24"/>
              </w:rPr>
              <w:fldChar w:fldCharType="end"/>
            </w:r>
          </w:hyperlink>
        </w:p>
        <w:p w14:paraId="3876E675" w14:textId="29C768D1" w:rsidR="0077066A" w:rsidRPr="004B5EED" w:rsidRDefault="00F77EA4" w:rsidP="00716314">
          <w:pPr>
            <w:pStyle w:val="TOC1"/>
            <w:tabs>
              <w:tab w:val="right" w:leader="dot" w:pos="9061"/>
            </w:tabs>
            <w:spacing w:before="0"/>
            <w:ind w:left="0"/>
            <w:jc w:val="both"/>
            <w:rPr>
              <w:rFonts w:ascii="Times New Roman" w:eastAsiaTheme="minorEastAsia" w:hAnsi="Times New Roman" w:cs="Times New Roman"/>
              <w:noProof/>
              <w:sz w:val="24"/>
              <w:szCs w:val="24"/>
              <w:lang w:eastAsia="lv-LV"/>
            </w:rPr>
          </w:pPr>
          <w:hyperlink w:anchor="_Toc71620863" w:history="1">
            <w:r w:rsidR="0077066A" w:rsidRPr="004B5EED">
              <w:rPr>
                <w:rStyle w:val="Hyperlink"/>
                <w:rFonts w:ascii="Times New Roman" w:hAnsi="Times New Roman" w:cs="Times New Roman"/>
                <w:noProof/>
                <w:color w:val="auto"/>
                <w:sz w:val="24"/>
                <w:szCs w:val="24"/>
              </w:rPr>
              <w:t>GM1 par 13. pantu “Pārrobežu operācijas un operācijas ārpus reģistrācijas valsts”</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_Toc71620863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111</w:t>
            </w:r>
            <w:r w:rsidR="0077066A" w:rsidRPr="004B5EED">
              <w:rPr>
                <w:rFonts w:ascii="Times New Roman" w:hAnsi="Times New Roman" w:cs="Times New Roman"/>
                <w:noProof/>
                <w:webHidden/>
                <w:sz w:val="24"/>
                <w:szCs w:val="24"/>
              </w:rPr>
              <w:fldChar w:fldCharType="end"/>
            </w:r>
          </w:hyperlink>
        </w:p>
        <w:p w14:paraId="4473E75A" w14:textId="20E01234" w:rsidR="0077066A" w:rsidRPr="004B5EED" w:rsidRDefault="00F77EA4" w:rsidP="00716314">
          <w:pPr>
            <w:pStyle w:val="TOC1"/>
            <w:tabs>
              <w:tab w:val="right" w:leader="dot" w:pos="9061"/>
            </w:tabs>
            <w:spacing w:before="0"/>
            <w:ind w:left="0"/>
            <w:jc w:val="both"/>
            <w:rPr>
              <w:rFonts w:ascii="Times New Roman" w:eastAsiaTheme="minorEastAsia" w:hAnsi="Times New Roman" w:cs="Times New Roman"/>
              <w:noProof/>
              <w:sz w:val="24"/>
              <w:szCs w:val="24"/>
              <w:lang w:eastAsia="lv-LV"/>
            </w:rPr>
          </w:pPr>
          <w:hyperlink w:anchor="_Toc71620864" w:history="1">
            <w:r w:rsidR="0077066A" w:rsidRPr="004B5EED">
              <w:rPr>
                <w:rStyle w:val="Hyperlink"/>
                <w:rFonts w:ascii="Times New Roman" w:hAnsi="Times New Roman" w:cs="Times New Roman"/>
                <w:noProof/>
                <w:color w:val="auto"/>
                <w:sz w:val="24"/>
                <w:szCs w:val="24"/>
              </w:rPr>
              <w:t>AMC1 par 14. pantu “</w:t>
            </w:r>
            <w:r w:rsidR="0077066A" w:rsidRPr="004B5EED">
              <w:rPr>
                <w:rStyle w:val="Hyperlink"/>
                <w:rFonts w:ascii="Times New Roman" w:hAnsi="Times New Roman" w:cs="Times New Roman"/>
                <w:i/>
                <w:iCs/>
                <w:noProof/>
                <w:color w:val="auto"/>
                <w:sz w:val="24"/>
                <w:szCs w:val="24"/>
              </w:rPr>
              <w:t>UAS</w:t>
            </w:r>
            <w:r w:rsidR="0077066A" w:rsidRPr="004B5EED">
              <w:rPr>
                <w:rStyle w:val="Hyperlink"/>
                <w:rFonts w:ascii="Times New Roman" w:hAnsi="Times New Roman" w:cs="Times New Roman"/>
                <w:noProof/>
                <w:color w:val="auto"/>
                <w:sz w:val="24"/>
                <w:szCs w:val="24"/>
              </w:rPr>
              <w:t xml:space="preserve"> ekspluatantu un “sertificēto” </w:t>
            </w:r>
            <w:r w:rsidR="0077066A" w:rsidRPr="004B5EED">
              <w:rPr>
                <w:rStyle w:val="Hyperlink"/>
                <w:rFonts w:ascii="Times New Roman" w:hAnsi="Times New Roman" w:cs="Times New Roman"/>
                <w:i/>
                <w:iCs/>
                <w:noProof/>
                <w:color w:val="auto"/>
                <w:sz w:val="24"/>
                <w:szCs w:val="24"/>
              </w:rPr>
              <w:t>UAS</w:t>
            </w:r>
            <w:r w:rsidR="0077066A" w:rsidRPr="004B5EED">
              <w:rPr>
                <w:rStyle w:val="Hyperlink"/>
                <w:rFonts w:ascii="Times New Roman" w:hAnsi="Times New Roman" w:cs="Times New Roman"/>
                <w:noProof/>
                <w:color w:val="auto"/>
                <w:sz w:val="24"/>
                <w:szCs w:val="24"/>
              </w:rPr>
              <w:t xml:space="preserve"> reģistrācija”</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_Toc71620864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113</w:t>
            </w:r>
            <w:r w:rsidR="0077066A" w:rsidRPr="004B5EED">
              <w:rPr>
                <w:rFonts w:ascii="Times New Roman" w:hAnsi="Times New Roman" w:cs="Times New Roman"/>
                <w:noProof/>
                <w:webHidden/>
                <w:sz w:val="24"/>
                <w:szCs w:val="24"/>
              </w:rPr>
              <w:fldChar w:fldCharType="end"/>
            </w:r>
          </w:hyperlink>
        </w:p>
        <w:p w14:paraId="2D7F4CA0" w14:textId="29F9D2FB" w:rsidR="0077066A" w:rsidRPr="004B5EED" w:rsidRDefault="00F77EA4" w:rsidP="00225641">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865" w:history="1">
            <w:r w:rsidR="0077066A" w:rsidRPr="004B5EED">
              <w:rPr>
                <w:rStyle w:val="Hyperlink"/>
                <w:rFonts w:ascii="Times New Roman" w:hAnsi="Times New Roman" w:cs="Times New Roman"/>
                <w:noProof/>
                <w:color w:val="auto"/>
                <w:sz w:val="24"/>
                <w:szCs w:val="24"/>
              </w:rPr>
              <w:t>VALSTS KONTAKTPUNKTS TIESĪBU SAŅEMŠANAI UN ĪSTENOŠANAI</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_Toc71620865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113</w:t>
            </w:r>
            <w:r w:rsidR="0077066A" w:rsidRPr="004B5EED">
              <w:rPr>
                <w:rFonts w:ascii="Times New Roman" w:hAnsi="Times New Roman" w:cs="Times New Roman"/>
                <w:noProof/>
                <w:webHidden/>
                <w:sz w:val="24"/>
                <w:szCs w:val="24"/>
              </w:rPr>
              <w:fldChar w:fldCharType="end"/>
            </w:r>
          </w:hyperlink>
        </w:p>
        <w:p w14:paraId="07AB634E" w14:textId="0D6DB2A8" w:rsidR="0077066A" w:rsidRPr="004B5EED" w:rsidRDefault="00F77EA4" w:rsidP="00716314">
          <w:pPr>
            <w:pStyle w:val="TOC1"/>
            <w:tabs>
              <w:tab w:val="right" w:leader="dot" w:pos="9061"/>
            </w:tabs>
            <w:spacing w:before="0"/>
            <w:ind w:left="0"/>
            <w:jc w:val="both"/>
            <w:rPr>
              <w:rFonts w:ascii="Times New Roman" w:eastAsiaTheme="minorEastAsia" w:hAnsi="Times New Roman" w:cs="Times New Roman"/>
              <w:noProof/>
              <w:sz w:val="24"/>
              <w:szCs w:val="24"/>
              <w:lang w:eastAsia="lv-LV"/>
            </w:rPr>
          </w:pPr>
          <w:hyperlink w:anchor="_Toc71620866" w:history="1">
            <w:r w:rsidR="0077066A" w:rsidRPr="004B5EED">
              <w:rPr>
                <w:rStyle w:val="Hyperlink"/>
                <w:rFonts w:ascii="Times New Roman" w:hAnsi="Times New Roman" w:cs="Times New Roman"/>
                <w:noProof/>
                <w:color w:val="auto"/>
                <w:sz w:val="24"/>
                <w:szCs w:val="24"/>
              </w:rPr>
              <w:t>AMC1 par 14. panta “</w:t>
            </w:r>
            <w:r w:rsidR="0077066A" w:rsidRPr="004B5EED">
              <w:rPr>
                <w:rStyle w:val="Hyperlink"/>
                <w:rFonts w:ascii="Times New Roman" w:hAnsi="Times New Roman" w:cs="Times New Roman"/>
                <w:i/>
                <w:iCs/>
                <w:noProof/>
                <w:color w:val="auto"/>
                <w:sz w:val="24"/>
                <w:szCs w:val="24"/>
              </w:rPr>
              <w:t>UAS</w:t>
            </w:r>
            <w:r w:rsidR="0077066A" w:rsidRPr="004B5EED">
              <w:rPr>
                <w:rStyle w:val="Hyperlink"/>
                <w:rFonts w:ascii="Times New Roman" w:hAnsi="Times New Roman" w:cs="Times New Roman"/>
                <w:noProof/>
                <w:color w:val="auto"/>
                <w:sz w:val="24"/>
                <w:szCs w:val="24"/>
              </w:rPr>
              <w:t xml:space="preserve"> ekspluatantu un “sertificēto” </w:t>
            </w:r>
            <w:r w:rsidR="0077066A" w:rsidRPr="004B5EED">
              <w:rPr>
                <w:rStyle w:val="Hyperlink"/>
                <w:rFonts w:ascii="Times New Roman" w:hAnsi="Times New Roman" w:cs="Times New Roman"/>
                <w:i/>
                <w:iCs/>
                <w:noProof/>
                <w:color w:val="auto"/>
                <w:sz w:val="24"/>
                <w:szCs w:val="24"/>
              </w:rPr>
              <w:t>UAS</w:t>
            </w:r>
            <w:r w:rsidR="0077066A" w:rsidRPr="004B5EED">
              <w:rPr>
                <w:rStyle w:val="Hyperlink"/>
                <w:rFonts w:ascii="Times New Roman" w:hAnsi="Times New Roman" w:cs="Times New Roman"/>
                <w:noProof/>
                <w:color w:val="auto"/>
                <w:sz w:val="24"/>
                <w:szCs w:val="24"/>
              </w:rPr>
              <w:t xml:space="preserve"> reģistrācija” 8. punktu</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_Toc71620866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113</w:t>
            </w:r>
            <w:r w:rsidR="0077066A" w:rsidRPr="004B5EED">
              <w:rPr>
                <w:rFonts w:ascii="Times New Roman" w:hAnsi="Times New Roman" w:cs="Times New Roman"/>
                <w:noProof/>
                <w:webHidden/>
                <w:sz w:val="24"/>
                <w:szCs w:val="24"/>
              </w:rPr>
              <w:fldChar w:fldCharType="end"/>
            </w:r>
          </w:hyperlink>
        </w:p>
        <w:p w14:paraId="550D5E42" w14:textId="6D9EE408" w:rsidR="0077066A" w:rsidRPr="004B5EED" w:rsidRDefault="00F77EA4" w:rsidP="00225641">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867" w:history="1">
            <w:r w:rsidR="0077066A" w:rsidRPr="004B5EED">
              <w:rPr>
                <w:rStyle w:val="Hyperlink"/>
                <w:rFonts w:ascii="Times New Roman" w:hAnsi="Times New Roman" w:cs="Times New Roman"/>
                <w:noProof/>
                <w:color w:val="auto"/>
                <w:sz w:val="24"/>
                <w:szCs w:val="24"/>
              </w:rPr>
              <w:t>REĢISTRĀCIJAS INFORMĀCIJAS NORĀDĪŠANA</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_Toc71620867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113</w:t>
            </w:r>
            <w:r w:rsidR="0077066A" w:rsidRPr="004B5EED">
              <w:rPr>
                <w:rFonts w:ascii="Times New Roman" w:hAnsi="Times New Roman" w:cs="Times New Roman"/>
                <w:noProof/>
                <w:webHidden/>
                <w:sz w:val="24"/>
                <w:szCs w:val="24"/>
              </w:rPr>
              <w:fldChar w:fldCharType="end"/>
            </w:r>
          </w:hyperlink>
        </w:p>
        <w:p w14:paraId="7CE5E948" w14:textId="06ACD140" w:rsidR="0077066A" w:rsidRPr="004B5EED" w:rsidRDefault="00F77EA4" w:rsidP="00716314">
          <w:pPr>
            <w:pStyle w:val="TOC1"/>
            <w:tabs>
              <w:tab w:val="right" w:leader="dot" w:pos="9061"/>
            </w:tabs>
            <w:spacing w:before="0"/>
            <w:ind w:left="0"/>
            <w:jc w:val="both"/>
            <w:rPr>
              <w:rFonts w:ascii="Times New Roman" w:eastAsiaTheme="minorEastAsia" w:hAnsi="Times New Roman" w:cs="Times New Roman"/>
              <w:noProof/>
              <w:sz w:val="24"/>
              <w:szCs w:val="24"/>
              <w:lang w:eastAsia="lv-LV"/>
            </w:rPr>
          </w:pPr>
          <w:hyperlink w:anchor="_Toc71620868" w:history="1">
            <w:r w:rsidR="0077066A" w:rsidRPr="004B5EED">
              <w:rPr>
                <w:rStyle w:val="Hyperlink"/>
                <w:rFonts w:ascii="Times New Roman" w:hAnsi="Times New Roman" w:cs="Times New Roman"/>
                <w:noProof/>
                <w:color w:val="auto"/>
                <w:sz w:val="24"/>
                <w:szCs w:val="24"/>
              </w:rPr>
              <w:t>GM1 par 16. pantu “</w:t>
            </w:r>
            <w:r w:rsidR="0077066A" w:rsidRPr="004B5EED">
              <w:rPr>
                <w:rStyle w:val="Hyperlink"/>
                <w:rFonts w:ascii="Times New Roman" w:hAnsi="Times New Roman" w:cs="Times New Roman"/>
                <w:i/>
                <w:iCs/>
                <w:noProof/>
                <w:color w:val="auto"/>
                <w:sz w:val="24"/>
                <w:szCs w:val="24"/>
              </w:rPr>
              <w:t>UAS</w:t>
            </w:r>
            <w:r w:rsidR="0077066A" w:rsidRPr="004B5EED">
              <w:rPr>
                <w:rStyle w:val="Hyperlink"/>
                <w:rFonts w:ascii="Times New Roman" w:hAnsi="Times New Roman" w:cs="Times New Roman"/>
                <w:noProof/>
                <w:color w:val="auto"/>
                <w:sz w:val="24"/>
                <w:szCs w:val="24"/>
              </w:rPr>
              <w:t xml:space="preserve"> operācijas, kas saistītas ar gaisa kuģu modeļu klubiem un apvienībām”</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_Toc71620868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113</w:t>
            </w:r>
            <w:r w:rsidR="0077066A" w:rsidRPr="004B5EED">
              <w:rPr>
                <w:rFonts w:ascii="Times New Roman" w:hAnsi="Times New Roman" w:cs="Times New Roman"/>
                <w:noProof/>
                <w:webHidden/>
                <w:sz w:val="24"/>
                <w:szCs w:val="24"/>
              </w:rPr>
              <w:fldChar w:fldCharType="end"/>
            </w:r>
          </w:hyperlink>
        </w:p>
        <w:p w14:paraId="1B337129" w14:textId="04D30564" w:rsidR="0077066A" w:rsidRPr="004B5EED" w:rsidRDefault="00F77EA4" w:rsidP="00225641">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869" w:history="1">
            <w:r w:rsidR="0077066A" w:rsidRPr="004B5EED">
              <w:rPr>
                <w:rStyle w:val="Hyperlink"/>
                <w:rFonts w:ascii="Times New Roman" w:hAnsi="Times New Roman" w:cs="Times New Roman"/>
                <w:noProof/>
                <w:color w:val="auto"/>
                <w:sz w:val="24"/>
                <w:szCs w:val="24"/>
              </w:rPr>
              <w:t>VISPĀRĪGA INFORMĀCIJA</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_Toc71620869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113</w:t>
            </w:r>
            <w:r w:rsidR="0077066A" w:rsidRPr="004B5EED">
              <w:rPr>
                <w:rFonts w:ascii="Times New Roman" w:hAnsi="Times New Roman" w:cs="Times New Roman"/>
                <w:noProof/>
                <w:webHidden/>
                <w:sz w:val="24"/>
                <w:szCs w:val="24"/>
              </w:rPr>
              <w:fldChar w:fldCharType="end"/>
            </w:r>
          </w:hyperlink>
        </w:p>
        <w:p w14:paraId="1F88EB11" w14:textId="61463CFA" w:rsidR="0077066A" w:rsidRPr="004B5EED" w:rsidRDefault="00F77EA4" w:rsidP="00716314">
          <w:pPr>
            <w:pStyle w:val="TOC1"/>
            <w:tabs>
              <w:tab w:val="right" w:leader="dot" w:pos="9061"/>
            </w:tabs>
            <w:spacing w:before="0"/>
            <w:ind w:left="0"/>
            <w:jc w:val="both"/>
            <w:rPr>
              <w:rFonts w:ascii="Times New Roman" w:eastAsiaTheme="minorEastAsia" w:hAnsi="Times New Roman" w:cs="Times New Roman"/>
              <w:noProof/>
              <w:sz w:val="24"/>
              <w:szCs w:val="24"/>
              <w:lang w:eastAsia="lv-LV"/>
            </w:rPr>
          </w:pPr>
          <w:hyperlink w:anchor="_Toc71620870" w:history="1">
            <w:r w:rsidR="0077066A" w:rsidRPr="004B5EED">
              <w:rPr>
                <w:rStyle w:val="Hyperlink"/>
                <w:rFonts w:ascii="Times New Roman" w:hAnsi="Times New Roman" w:cs="Times New Roman"/>
                <w:noProof/>
                <w:color w:val="auto"/>
                <w:sz w:val="24"/>
                <w:szCs w:val="24"/>
              </w:rPr>
              <w:t>GM2 par 16. pantu “</w:t>
            </w:r>
            <w:r w:rsidR="0077066A" w:rsidRPr="004B5EED">
              <w:rPr>
                <w:rStyle w:val="Hyperlink"/>
                <w:rFonts w:ascii="Times New Roman" w:hAnsi="Times New Roman" w:cs="Times New Roman"/>
                <w:i/>
                <w:iCs/>
                <w:noProof/>
                <w:color w:val="auto"/>
                <w:sz w:val="24"/>
                <w:szCs w:val="24"/>
              </w:rPr>
              <w:t>UAS</w:t>
            </w:r>
            <w:r w:rsidR="0077066A" w:rsidRPr="004B5EED">
              <w:rPr>
                <w:rStyle w:val="Hyperlink"/>
                <w:rFonts w:ascii="Times New Roman" w:hAnsi="Times New Roman" w:cs="Times New Roman"/>
                <w:noProof/>
                <w:color w:val="auto"/>
                <w:sz w:val="24"/>
                <w:szCs w:val="24"/>
              </w:rPr>
              <w:t xml:space="preserve"> operācijas, kas saistītas ar gaisa kuģu modeļu klubiem un apvienībām”</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_Toc71620870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114</w:t>
            </w:r>
            <w:r w:rsidR="0077066A" w:rsidRPr="004B5EED">
              <w:rPr>
                <w:rFonts w:ascii="Times New Roman" w:hAnsi="Times New Roman" w:cs="Times New Roman"/>
                <w:noProof/>
                <w:webHidden/>
                <w:sz w:val="24"/>
                <w:szCs w:val="24"/>
              </w:rPr>
              <w:fldChar w:fldCharType="end"/>
            </w:r>
          </w:hyperlink>
        </w:p>
        <w:p w14:paraId="62AEB55A" w14:textId="7727FE3D" w:rsidR="0077066A" w:rsidRPr="004B5EED" w:rsidRDefault="00F77EA4" w:rsidP="00225641">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871" w:history="1">
            <w:r w:rsidR="0077066A" w:rsidRPr="004B5EED">
              <w:rPr>
                <w:rStyle w:val="Hyperlink"/>
                <w:rFonts w:ascii="Times New Roman" w:hAnsi="Times New Roman" w:cs="Times New Roman"/>
                <w:noProof/>
                <w:color w:val="auto"/>
                <w:sz w:val="24"/>
                <w:szCs w:val="24"/>
              </w:rPr>
              <w:t>GAISA KUĢA MODEĻA LIDOJUMU VEIKŠANAS IESPĒJAS</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_Toc71620871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114</w:t>
            </w:r>
            <w:r w:rsidR="0077066A" w:rsidRPr="004B5EED">
              <w:rPr>
                <w:rFonts w:ascii="Times New Roman" w:hAnsi="Times New Roman" w:cs="Times New Roman"/>
                <w:noProof/>
                <w:webHidden/>
                <w:sz w:val="24"/>
                <w:szCs w:val="24"/>
              </w:rPr>
              <w:fldChar w:fldCharType="end"/>
            </w:r>
          </w:hyperlink>
        </w:p>
        <w:p w14:paraId="63703727" w14:textId="5119F2BD" w:rsidR="0077066A" w:rsidRPr="004B5EED" w:rsidRDefault="00F77EA4" w:rsidP="00716314">
          <w:pPr>
            <w:pStyle w:val="TOC1"/>
            <w:tabs>
              <w:tab w:val="right" w:leader="dot" w:pos="9061"/>
            </w:tabs>
            <w:spacing w:before="0"/>
            <w:ind w:left="0"/>
            <w:jc w:val="both"/>
            <w:rPr>
              <w:rFonts w:ascii="Times New Roman" w:eastAsiaTheme="minorEastAsia" w:hAnsi="Times New Roman" w:cs="Times New Roman"/>
              <w:noProof/>
              <w:sz w:val="24"/>
              <w:szCs w:val="24"/>
              <w:lang w:eastAsia="lv-LV"/>
            </w:rPr>
          </w:pPr>
          <w:hyperlink w:anchor="_Toc71620872" w:history="1">
            <w:r w:rsidR="0077066A" w:rsidRPr="004B5EED">
              <w:rPr>
                <w:rStyle w:val="Hyperlink"/>
                <w:rFonts w:ascii="Times New Roman" w:hAnsi="Times New Roman" w:cs="Times New Roman"/>
                <w:noProof/>
                <w:color w:val="auto"/>
                <w:sz w:val="24"/>
                <w:szCs w:val="24"/>
              </w:rPr>
              <w:t>GM1 par 16. panta “</w:t>
            </w:r>
            <w:r w:rsidR="0077066A" w:rsidRPr="004B5EED">
              <w:rPr>
                <w:rStyle w:val="Hyperlink"/>
                <w:rFonts w:ascii="Times New Roman" w:hAnsi="Times New Roman" w:cs="Times New Roman"/>
                <w:i/>
                <w:iCs/>
                <w:noProof/>
                <w:color w:val="auto"/>
                <w:sz w:val="24"/>
                <w:szCs w:val="24"/>
              </w:rPr>
              <w:t>UAS</w:t>
            </w:r>
            <w:r w:rsidR="0077066A" w:rsidRPr="004B5EED">
              <w:rPr>
                <w:rStyle w:val="Hyperlink"/>
                <w:rFonts w:ascii="Times New Roman" w:hAnsi="Times New Roman" w:cs="Times New Roman"/>
                <w:noProof/>
                <w:color w:val="auto"/>
                <w:sz w:val="24"/>
                <w:szCs w:val="24"/>
              </w:rPr>
              <w:t xml:space="preserve"> operācijas, kas saistītas ar gaisa kuģu modeļu klubiem un apvienībām” 2. punkta b) apakšpunkta iii) daļu</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_Toc71620872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114</w:t>
            </w:r>
            <w:r w:rsidR="0077066A" w:rsidRPr="004B5EED">
              <w:rPr>
                <w:rFonts w:ascii="Times New Roman" w:hAnsi="Times New Roman" w:cs="Times New Roman"/>
                <w:noProof/>
                <w:webHidden/>
                <w:sz w:val="24"/>
                <w:szCs w:val="24"/>
              </w:rPr>
              <w:fldChar w:fldCharType="end"/>
            </w:r>
          </w:hyperlink>
        </w:p>
        <w:p w14:paraId="6300BDDD" w14:textId="78302379" w:rsidR="0077066A" w:rsidRPr="004B5EED" w:rsidRDefault="00F77EA4" w:rsidP="00225641">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873" w:history="1">
            <w:r w:rsidR="0077066A" w:rsidRPr="004B5EED">
              <w:rPr>
                <w:rStyle w:val="Hyperlink"/>
                <w:rFonts w:ascii="Times New Roman" w:hAnsi="Times New Roman" w:cs="Times New Roman"/>
                <w:noProof/>
                <w:color w:val="auto"/>
                <w:sz w:val="24"/>
                <w:szCs w:val="24"/>
              </w:rPr>
              <w:t>RĪCĪBA GADĪJUMOS, KAD EKSPLUATĀCIJA/LIDOJUMI PĀRSNIEDZ EKSPLUATĀCIJAS ATĻAUJĀ NOTEIKTOS NOSACĪJUMUS UN IEROBEŽOJUMUS</w:t>
            </w:r>
            <w:r w:rsidR="0077066A" w:rsidRPr="004B5EED">
              <w:rPr>
                <w:rFonts w:ascii="Times New Roman" w:hAnsi="Times New Roman" w:cs="Times New Roman"/>
                <w:noProof/>
                <w:webHidden/>
                <w:sz w:val="24"/>
                <w:szCs w:val="24"/>
              </w:rPr>
              <w:lastRenderedPageBreak/>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_Toc71620873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114</w:t>
            </w:r>
            <w:r w:rsidR="0077066A" w:rsidRPr="004B5EED">
              <w:rPr>
                <w:rFonts w:ascii="Times New Roman" w:hAnsi="Times New Roman" w:cs="Times New Roman"/>
                <w:noProof/>
                <w:webHidden/>
                <w:sz w:val="24"/>
                <w:szCs w:val="24"/>
              </w:rPr>
              <w:fldChar w:fldCharType="end"/>
            </w:r>
          </w:hyperlink>
        </w:p>
        <w:p w14:paraId="2E80BA4D" w14:textId="1595B3BC" w:rsidR="0077066A" w:rsidRPr="004B5EED" w:rsidRDefault="00F77EA4" w:rsidP="00716314">
          <w:pPr>
            <w:pStyle w:val="TOC1"/>
            <w:tabs>
              <w:tab w:val="right" w:leader="dot" w:pos="9061"/>
            </w:tabs>
            <w:spacing w:before="0"/>
            <w:ind w:left="0"/>
            <w:jc w:val="both"/>
            <w:rPr>
              <w:rFonts w:ascii="Times New Roman" w:eastAsiaTheme="minorEastAsia" w:hAnsi="Times New Roman" w:cs="Times New Roman"/>
              <w:noProof/>
              <w:sz w:val="24"/>
              <w:szCs w:val="24"/>
              <w:lang w:eastAsia="lv-LV"/>
            </w:rPr>
          </w:pPr>
          <w:hyperlink w:anchor="_Toc71620874" w:history="1">
            <w:r w:rsidR="0077066A" w:rsidRPr="004B5EED">
              <w:rPr>
                <w:rStyle w:val="Hyperlink"/>
                <w:rFonts w:ascii="Times New Roman" w:hAnsi="Times New Roman" w:cs="Times New Roman"/>
                <w:noProof/>
                <w:color w:val="auto"/>
                <w:sz w:val="24"/>
                <w:szCs w:val="24"/>
              </w:rPr>
              <w:t>GM1 par 17. pantu “Kompetentās iestādes izraudzīšanās”</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_Toc71620874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115</w:t>
            </w:r>
            <w:r w:rsidR="0077066A" w:rsidRPr="004B5EED">
              <w:rPr>
                <w:rFonts w:ascii="Times New Roman" w:hAnsi="Times New Roman" w:cs="Times New Roman"/>
                <w:noProof/>
                <w:webHidden/>
                <w:sz w:val="24"/>
                <w:szCs w:val="24"/>
              </w:rPr>
              <w:fldChar w:fldCharType="end"/>
            </w:r>
          </w:hyperlink>
        </w:p>
        <w:p w14:paraId="1B77EED9" w14:textId="1182CC70" w:rsidR="0077066A" w:rsidRPr="004B5EED" w:rsidRDefault="00F77EA4" w:rsidP="00225641">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875" w:history="1">
            <w:r w:rsidR="0077066A" w:rsidRPr="004B5EED">
              <w:rPr>
                <w:rStyle w:val="Hyperlink"/>
                <w:rFonts w:ascii="Times New Roman" w:hAnsi="Times New Roman" w:cs="Times New Roman"/>
                <w:noProof/>
                <w:color w:val="auto"/>
                <w:sz w:val="24"/>
                <w:szCs w:val="24"/>
              </w:rPr>
              <w:t>VISPĀRĪGA INFORMĀCIJA</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_Toc71620875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115</w:t>
            </w:r>
            <w:r w:rsidR="0077066A" w:rsidRPr="004B5EED">
              <w:rPr>
                <w:rFonts w:ascii="Times New Roman" w:hAnsi="Times New Roman" w:cs="Times New Roman"/>
                <w:noProof/>
                <w:webHidden/>
                <w:sz w:val="24"/>
                <w:szCs w:val="24"/>
              </w:rPr>
              <w:fldChar w:fldCharType="end"/>
            </w:r>
          </w:hyperlink>
        </w:p>
        <w:p w14:paraId="6312AA43" w14:textId="5A11EE55" w:rsidR="0077066A" w:rsidRPr="004B5EED" w:rsidRDefault="00F77EA4" w:rsidP="00716314">
          <w:pPr>
            <w:pStyle w:val="TOC1"/>
            <w:tabs>
              <w:tab w:val="right" w:leader="dot" w:pos="9061"/>
            </w:tabs>
            <w:spacing w:before="0"/>
            <w:ind w:left="0"/>
            <w:jc w:val="both"/>
            <w:rPr>
              <w:rFonts w:ascii="Times New Roman" w:eastAsiaTheme="minorEastAsia" w:hAnsi="Times New Roman" w:cs="Times New Roman"/>
              <w:noProof/>
              <w:sz w:val="24"/>
              <w:szCs w:val="24"/>
              <w:lang w:eastAsia="lv-LV"/>
            </w:rPr>
          </w:pPr>
          <w:hyperlink w:anchor="_Toc71620876" w:history="1">
            <w:r w:rsidR="0077066A" w:rsidRPr="004B5EED">
              <w:rPr>
                <w:rStyle w:val="Hyperlink"/>
                <w:rFonts w:ascii="Times New Roman" w:hAnsi="Times New Roman" w:cs="Times New Roman"/>
                <w:noProof/>
                <w:color w:val="auto"/>
                <w:sz w:val="24"/>
                <w:szCs w:val="24"/>
              </w:rPr>
              <w:t>GM1 par 18. panta “Kompetentās iestādes uzdevumi” a) punktu</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_Toc71620876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115</w:t>
            </w:r>
            <w:r w:rsidR="0077066A" w:rsidRPr="004B5EED">
              <w:rPr>
                <w:rFonts w:ascii="Times New Roman" w:hAnsi="Times New Roman" w:cs="Times New Roman"/>
                <w:noProof/>
                <w:webHidden/>
                <w:sz w:val="24"/>
                <w:szCs w:val="24"/>
              </w:rPr>
              <w:fldChar w:fldCharType="end"/>
            </w:r>
          </w:hyperlink>
        </w:p>
        <w:p w14:paraId="5E1AA55A" w14:textId="496FFEC3" w:rsidR="0077066A" w:rsidRPr="004B5EED" w:rsidRDefault="00F77EA4" w:rsidP="00225641">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877" w:history="1">
            <w:r w:rsidR="0077066A" w:rsidRPr="004B5EED">
              <w:rPr>
                <w:rStyle w:val="Hyperlink"/>
                <w:rFonts w:ascii="Times New Roman" w:hAnsi="Times New Roman" w:cs="Times New Roman"/>
                <w:noProof/>
                <w:color w:val="auto"/>
                <w:sz w:val="24"/>
                <w:szCs w:val="24"/>
              </w:rPr>
              <w:t>PIEMĒROŠANA</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_Toc71620877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115</w:t>
            </w:r>
            <w:r w:rsidR="0077066A" w:rsidRPr="004B5EED">
              <w:rPr>
                <w:rFonts w:ascii="Times New Roman" w:hAnsi="Times New Roman" w:cs="Times New Roman"/>
                <w:noProof/>
                <w:webHidden/>
                <w:sz w:val="24"/>
                <w:szCs w:val="24"/>
              </w:rPr>
              <w:fldChar w:fldCharType="end"/>
            </w:r>
          </w:hyperlink>
        </w:p>
        <w:p w14:paraId="3F4665CE" w14:textId="114ADFFD" w:rsidR="0077066A" w:rsidRPr="004B5EED" w:rsidRDefault="00F77EA4" w:rsidP="00716314">
          <w:pPr>
            <w:pStyle w:val="TOC1"/>
            <w:tabs>
              <w:tab w:val="right" w:leader="dot" w:pos="9061"/>
            </w:tabs>
            <w:spacing w:before="0"/>
            <w:ind w:left="0"/>
            <w:jc w:val="both"/>
            <w:rPr>
              <w:rFonts w:ascii="Times New Roman" w:eastAsiaTheme="minorEastAsia" w:hAnsi="Times New Roman" w:cs="Times New Roman"/>
              <w:noProof/>
              <w:sz w:val="24"/>
              <w:szCs w:val="24"/>
              <w:lang w:eastAsia="lv-LV"/>
            </w:rPr>
          </w:pPr>
          <w:hyperlink w:anchor="_Toc71620878" w:history="1">
            <w:r w:rsidR="0077066A" w:rsidRPr="004B5EED">
              <w:rPr>
                <w:rStyle w:val="Hyperlink"/>
                <w:rFonts w:ascii="Times New Roman" w:hAnsi="Times New Roman" w:cs="Times New Roman"/>
                <w:noProof/>
                <w:color w:val="auto"/>
                <w:sz w:val="24"/>
                <w:szCs w:val="24"/>
              </w:rPr>
              <w:t>AMC1 par 18. panta “Kompetentās iestādes uzdevumi” e) punktu</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_Toc71620878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115</w:t>
            </w:r>
            <w:r w:rsidR="0077066A" w:rsidRPr="004B5EED">
              <w:rPr>
                <w:rFonts w:ascii="Times New Roman" w:hAnsi="Times New Roman" w:cs="Times New Roman"/>
                <w:noProof/>
                <w:webHidden/>
                <w:sz w:val="24"/>
                <w:szCs w:val="24"/>
              </w:rPr>
              <w:fldChar w:fldCharType="end"/>
            </w:r>
          </w:hyperlink>
        </w:p>
        <w:p w14:paraId="0ABC7033" w14:textId="3E7A6222" w:rsidR="0077066A" w:rsidRPr="004B5EED" w:rsidRDefault="00F77EA4" w:rsidP="00225641">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879" w:history="1">
            <w:r w:rsidR="0077066A" w:rsidRPr="004B5EED">
              <w:rPr>
                <w:rStyle w:val="Hyperlink"/>
                <w:rFonts w:ascii="Times New Roman" w:hAnsi="Times New Roman" w:cs="Times New Roman"/>
                <w:noProof/>
                <w:color w:val="auto"/>
                <w:sz w:val="24"/>
                <w:szCs w:val="24"/>
              </w:rPr>
              <w:t>UZGLABĀJAMIE DOKUMENTI, REĢISTRI UN ZIŅOJUMI</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_Toc71620879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115</w:t>
            </w:r>
            <w:r w:rsidR="0077066A" w:rsidRPr="004B5EED">
              <w:rPr>
                <w:rFonts w:ascii="Times New Roman" w:hAnsi="Times New Roman" w:cs="Times New Roman"/>
                <w:noProof/>
                <w:webHidden/>
                <w:sz w:val="24"/>
                <w:szCs w:val="24"/>
              </w:rPr>
              <w:fldChar w:fldCharType="end"/>
            </w:r>
          </w:hyperlink>
        </w:p>
        <w:p w14:paraId="7A28F844" w14:textId="20049BCD" w:rsidR="0077066A" w:rsidRPr="004B5EED" w:rsidRDefault="00F77EA4" w:rsidP="00716314">
          <w:pPr>
            <w:pStyle w:val="TOC1"/>
            <w:tabs>
              <w:tab w:val="right" w:leader="dot" w:pos="9061"/>
            </w:tabs>
            <w:spacing w:before="0"/>
            <w:ind w:left="0"/>
            <w:jc w:val="both"/>
            <w:rPr>
              <w:rFonts w:ascii="Times New Roman" w:eastAsiaTheme="minorEastAsia" w:hAnsi="Times New Roman" w:cs="Times New Roman"/>
              <w:noProof/>
              <w:sz w:val="24"/>
              <w:szCs w:val="24"/>
              <w:lang w:eastAsia="lv-LV"/>
            </w:rPr>
          </w:pPr>
          <w:hyperlink w:anchor="_Toc71620880" w:history="1">
            <w:r w:rsidR="0077066A" w:rsidRPr="004B5EED">
              <w:rPr>
                <w:rStyle w:val="Hyperlink"/>
                <w:rFonts w:ascii="Times New Roman" w:hAnsi="Times New Roman" w:cs="Times New Roman"/>
                <w:noProof/>
                <w:color w:val="auto"/>
                <w:sz w:val="24"/>
                <w:szCs w:val="24"/>
              </w:rPr>
              <w:t>GM1 par 18. panta “Kompetentās iestādes uzdevumi” h) punktu</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_Toc71620880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116</w:t>
            </w:r>
            <w:r w:rsidR="0077066A" w:rsidRPr="004B5EED">
              <w:rPr>
                <w:rFonts w:ascii="Times New Roman" w:hAnsi="Times New Roman" w:cs="Times New Roman"/>
                <w:noProof/>
                <w:webHidden/>
                <w:sz w:val="24"/>
                <w:szCs w:val="24"/>
              </w:rPr>
              <w:fldChar w:fldCharType="end"/>
            </w:r>
          </w:hyperlink>
        </w:p>
        <w:p w14:paraId="10C93B32" w14:textId="1F8618AB" w:rsidR="0077066A" w:rsidRPr="004B5EED" w:rsidRDefault="00F77EA4" w:rsidP="00225641">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881" w:history="1">
            <w:r w:rsidR="0077066A" w:rsidRPr="004B5EED">
              <w:rPr>
                <w:rStyle w:val="Hyperlink"/>
                <w:rFonts w:ascii="Times New Roman" w:hAnsi="Times New Roman" w:cs="Times New Roman"/>
                <w:noProof/>
                <w:color w:val="auto"/>
                <w:sz w:val="24"/>
                <w:szCs w:val="24"/>
              </w:rPr>
              <w:t>NORĀDĪJUMI PAR RISKĀ BALSTĪTU UZRAUDZĪBU (</w:t>
            </w:r>
            <w:r w:rsidR="0077066A" w:rsidRPr="004B5EED">
              <w:rPr>
                <w:rStyle w:val="Hyperlink"/>
                <w:rFonts w:ascii="Times New Roman" w:hAnsi="Times New Roman" w:cs="Times New Roman"/>
                <w:i/>
                <w:iCs/>
                <w:noProof/>
                <w:color w:val="auto"/>
                <w:sz w:val="24"/>
                <w:szCs w:val="24"/>
              </w:rPr>
              <w:t>RBO</w:t>
            </w:r>
            <w:r w:rsidR="0077066A" w:rsidRPr="004B5EED">
              <w:rPr>
                <w:rStyle w:val="Hyperlink"/>
                <w:rFonts w:ascii="Times New Roman" w:hAnsi="Times New Roman" w:cs="Times New Roman"/>
                <w:noProof/>
                <w:color w:val="auto"/>
                <w:sz w:val="24"/>
                <w:szCs w:val="24"/>
              </w:rPr>
              <w:t>)</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_Toc71620881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116</w:t>
            </w:r>
            <w:r w:rsidR="0077066A" w:rsidRPr="004B5EED">
              <w:rPr>
                <w:rFonts w:ascii="Times New Roman" w:hAnsi="Times New Roman" w:cs="Times New Roman"/>
                <w:noProof/>
                <w:webHidden/>
                <w:sz w:val="24"/>
                <w:szCs w:val="24"/>
              </w:rPr>
              <w:fldChar w:fldCharType="end"/>
            </w:r>
          </w:hyperlink>
        </w:p>
        <w:p w14:paraId="12F0B59F" w14:textId="549B8DA0" w:rsidR="0077066A" w:rsidRPr="004B5EED" w:rsidRDefault="00F77EA4" w:rsidP="00716314">
          <w:pPr>
            <w:pStyle w:val="TOC1"/>
            <w:tabs>
              <w:tab w:val="right" w:leader="dot" w:pos="9061"/>
            </w:tabs>
            <w:spacing w:before="0"/>
            <w:ind w:left="0"/>
            <w:jc w:val="both"/>
            <w:rPr>
              <w:rFonts w:ascii="Times New Roman" w:eastAsiaTheme="minorEastAsia" w:hAnsi="Times New Roman" w:cs="Times New Roman"/>
              <w:noProof/>
              <w:sz w:val="24"/>
              <w:szCs w:val="24"/>
              <w:lang w:eastAsia="lv-LV"/>
            </w:rPr>
          </w:pPr>
          <w:hyperlink w:anchor="_Toc71620882" w:history="1">
            <w:r w:rsidR="0077066A" w:rsidRPr="004B5EED">
              <w:rPr>
                <w:rStyle w:val="Hyperlink"/>
                <w:rFonts w:ascii="Times New Roman" w:hAnsi="Times New Roman" w:cs="Times New Roman"/>
                <w:noProof/>
                <w:color w:val="auto"/>
                <w:sz w:val="24"/>
                <w:szCs w:val="24"/>
              </w:rPr>
              <w:t>GM1 par 19. pantu “Drošības informācija”</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_Toc71620882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118</w:t>
            </w:r>
            <w:r w:rsidR="0077066A" w:rsidRPr="004B5EED">
              <w:rPr>
                <w:rFonts w:ascii="Times New Roman" w:hAnsi="Times New Roman" w:cs="Times New Roman"/>
                <w:noProof/>
                <w:webHidden/>
                <w:sz w:val="24"/>
                <w:szCs w:val="24"/>
              </w:rPr>
              <w:fldChar w:fldCharType="end"/>
            </w:r>
          </w:hyperlink>
        </w:p>
        <w:p w14:paraId="3774610A" w14:textId="6A948991" w:rsidR="0077066A" w:rsidRPr="004B5EED" w:rsidRDefault="00F77EA4" w:rsidP="00225641">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883" w:history="1">
            <w:r w:rsidR="0077066A" w:rsidRPr="004B5EED">
              <w:rPr>
                <w:rStyle w:val="Hyperlink"/>
                <w:rFonts w:ascii="Times New Roman" w:hAnsi="Times New Roman" w:cs="Times New Roman"/>
                <w:noProof/>
                <w:color w:val="auto"/>
                <w:sz w:val="24"/>
                <w:szCs w:val="24"/>
              </w:rPr>
              <w:t>DROŠĪBAS INFORMĀCIJAS APMAIŅA</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_Toc71620883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118</w:t>
            </w:r>
            <w:r w:rsidR="0077066A" w:rsidRPr="004B5EED">
              <w:rPr>
                <w:rFonts w:ascii="Times New Roman" w:hAnsi="Times New Roman" w:cs="Times New Roman"/>
                <w:noProof/>
                <w:webHidden/>
                <w:sz w:val="24"/>
                <w:szCs w:val="24"/>
              </w:rPr>
              <w:fldChar w:fldCharType="end"/>
            </w:r>
          </w:hyperlink>
        </w:p>
        <w:p w14:paraId="06BB9307" w14:textId="2CA2B29F" w:rsidR="0077066A" w:rsidRPr="004B5EED" w:rsidRDefault="00F77EA4" w:rsidP="00716314">
          <w:pPr>
            <w:pStyle w:val="TOC1"/>
            <w:tabs>
              <w:tab w:val="right" w:leader="dot" w:pos="9061"/>
            </w:tabs>
            <w:spacing w:before="0"/>
            <w:ind w:left="0"/>
            <w:jc w:val="both"/>
            <w:rPr>
              <w:rFonts w:ascii="Times New Roman" w:eastAsiaTheme="minorEastAsia" w:hAnsi="Times New Roman" w:cs="Times New Roman"/>
              <w:noProof/>
              <w:sz w:val="24"/>
              <w:szCs w:val="24"/>
              <w:lang w:eastAsia="lv-LV"/>
            </w:rPr>
          </w:pPr>
          <w:hyperlink w:anchor="_Toc71620884" w:history="1">
            <w:r w:rsidR="0077066A" w:rsidRPr="004B5EED">
              <w:rPr>
                <w:rStyle w:val="Hyperlink"/>
                <w:rFonts w:ascii="Times New Roman" w:hAnsi="Times New Roman" w:cs="Times New Roman"/>
                <w:noProof/>
                <w:color w:val="auto"/>
                <w:sz w:val="24"/>
                <w:szCs w:val="24"/>
              </w:rPr>
              <w:t>GM1 par 19. panta “Drošības informācija” 2. punktu</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_Toc71620884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118</w:t>
            </w:r>
            <w:r w:rsidR="0077066A" w:rsidRPr="004B5EED">
              <w:rPr>
                <w:rFonts w:ascii="Times New Roman" w:hAnsi="Times New Roman" w:cs="Times New Roman"/>
                <w:noProof/>
                <w:webHidden/>
                <w:sz w:val="24"/>
                <w:szCs w:val="24"/>
              </w:rPr>
              <w:fldChar w:fldCharType="end"/>
            </w:r>
          </w:hyperlink>
        </w:p>
        <w:p w14:paraId="65043793" w14:textId="5B617943" w:rsidR="0077066A" w:rsidRPr="004B5EED" w:rsidRDefault="00F77EA4" w:rsidP="00225641">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885" w:history="1">
            <w:r w:rsidR="0077066A" w:rsidRPr="004B5EED">
              <w:rPr>
                <w:rStyle w:val="Hyperlink"/>
                <w:rFonts w:ascii="Times New Roman" w:hAnsi="Times New Roman" w:cs="Times New Roman"/>
                <w:noProof/>
                <w:color w:val="auto"/>
                <w:sz w:val="24"/>
                <w:szCs w:val="24"/>
              </w:rPr>
              <w:t>ZIŅOJUMS PAR ATGADĪJUMU</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_Toc71620885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118</w:t>
            </w:r>
            <w:r w:rsidR="0077066A" w:rsidRPr="004B5EED">
              <w:rPr>
                <w:rFonts w:ascii="Times New Roman" w:hAnsi="Times New Roman" w:cs="Times New Roman"/>
                <w:noProof/>
                <w:webHidden/>
                <w:sz w:val="24"/>
                <w:szCs w:val="24"/>
              </w:rPr>
              <w:fldChar w:fldCharType="end"/>
            </w:r>
          </w:hyperlink>
        </w:p>
        <w:p w14:paraId="6F3F44D3" w14:textId="6DD4FFE8" w:rsidR="007F49B8" w:rsidRPr="00716314" w:rsidRDefault="007F49B8" w:rsidP="00716314">
          <w:pPr>
            <w:jc w:val="both"/>
            <w:rPr>
              <w:rFonts w:ascii="Times New Roman" w:hAnsi="Times New Roman" w:cs="Times New Roman"/>
              <w:sz w:val="24"/>
              <w:szCs w:val="24"/>
            </w:rPr>
          </w:pPr>
          <w:r w:rsidRPr="004B5EED">
            <w:rPr>
              <w:rFonts w:ascii="Times New Roman" w:hAnsi="Times New Roman" w:cs="Times New Roman"/>
              <w:b/>
              <w:bCs/>
              <w:noProof/>
              <w:sz w:val="24"/>
              <w:szCs w:val="24"/>
            </w:rPr>
            <w:fldChar w:fldCharType="end"/>
          </w:r>
        </w:p>
      </w:sdtContent>
    </w:sdt>
    <w:p w14:paraId="5EDBDDFD" w14:textId="77777777" w:rsidR="00DF0B4D" w:rsidRDefault="00DF0B4D" w:rsidP="00DF0B4D">
      <w:pPr>
        <w:rPr>
          <w:rFonts w:ascii="Times New Roman" w:eastAsia="Calibri" w:hAnsi="Times New Roman" w:cs="Calibri"/>
          <w:b/>
          <w:bCs/>
          <w:noProof/>
          <w:sz w:val="24"/>
          <w:szCs w:val="28"/>
        </w:rPr>
      </w:pPr>
      <w:r>
        <w:br w:type="page"/>
      </w:r>
    </w:p>
    <w:p w14:paraId="5EDBDDFE" w14:textId="77777777" w:rsidR="00DF0B4D" w:rsidRPr="00AE23B5" w:rsidRDefault="00DF0B4D" w:rsidP="00DF0B4D">
      <w:pPr>
        <w:jc w:val="both"/>
        <w:rPr>
          <w:rFonts w:ascii="Times New Roman" w:eastAsia="Calibri" w:hAnsi="Times New Roman" w:cs="Calibri"/>
          <w:noProof/>
          <w:sz w:val="24"/>
          <w:szCs w:val="36"/>
        </w:rPr>
      </w:pPr>
    </w:p>
    <w:p w14:paraId="5EDBDDFF" w14:textId="77777777" w:rsidR="00DF0B4D" w:rsidRPr="00AE23B5" w:rsidRDefault="00DF0B4D" w:rsidP="00E22964">
      <w:pPr>
        <w:pStyle w:val="Heading1"/>
        <w:jc w:val="center"/>
        <w:rPr>
          <w:rFonts w:cs="Calibri"/>
          <w:noProof/>
          <w:szCs w:val="29"/>
        </w:rPr>
      </w:pPr>
      <w:bookmarkStart w:id="0" w:name="List_of_Abbreviations"/>
      <w:bookmarkStart w:id="1" w:name="_bookmark0"/>
      <w:bookmarkStart w:id="2" w:name="_Toc71620729"/>
      <w:bookmarkEnd w:id="0"/>
      <w:bookmarkEnd w:id="1"/>
      <w:r>
        <w:t>SAĪSINĀJUMU SARAKSTS</w:t>
      </w:r>
      <w:bookmarkEnd w:id="2"/>
    </w:p>
    <w:p w14:paraId="5EDBDE00" w14:textId="77777777" w:rsidR="00DF0B4D" w:rsidRPr="00AE23B5" w:rsidRDefault="00DF0B4D" w:rsidP="00DF0B4D">
      <w:pPr>
        <w:jc w:val="both"/>
        <w:rPr>
          <w:rFonts w:ascii="Times New Roman" w:eastAsia="Calibri" w:hAnsi="Times New Roman" w:cs="Calibri"/>
          <w:b/>
          <w:bCs/>
          <w:noProof/>
          <w:sz w:val="24"/>
          <w:szCs w:val="18"/>
        </w:rPr>
      </w:pPr>
    </w:p>
    <w:tbl>
      <w:tblPr>
        <w:tblW w:w="500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28" w:type="dxa"/>
          <w:left w:w="28" w:type="dxa"/>
          <w:bottom w:w="28" w:type="dxa"/>
          <w:right w:w="28" w:type="dxa"/>
        </w:tblCellMar>
        <w:tblLook w:val="01E0" w:firstRow="1" w:lastRow="1" w:firstColumn="1" w:lastColumn="1" w:noHBand="0" w:noVBand="0"/>
      </w:tblPr>
      <w:tblGrid>
        <w:gridCol w:w="1555"/>
        <w:gridCol w:w="7486"/>
      </w:tblGrid>
      <w:tr w:rsidR="00DF0B4D" w:rsidRPr="00AE23B5" w14:paraId="5EDBDE03" w14:textId="77777777" w:rsidTr="009E41E8">
        <w:tc>
          <w:tcPr>
            <w:tcW w:w="860" w:type="pct"/>
            <w:shd w:val="clear" w:color="auto" w:fill="D9D9D9"/>
          </w:tcPr>
          <w:p w14:paraId="5EDBDE01"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AEC</w:t>
            </w:r>
          </w:p>
        </w:tc>
        <w:tc>
          <w:tcPr>
            <w:tcW w:w="4140" w:type="pct"/>
            <w:shd w:val="clear" w:color="auto" w:fill="D9D9D9"/>
          </w:tcPr>
          <w:p w14:paraId="5EDBDE02" w14:textId="60AE3B73" w:rsidR="00DF0B4D" w:rsidRPr="00AE23B5" w:rsidRDefault="00106FC6" w:rsidP="00680272">
            <w:pPr>
              <w:pStyle w:val="TableParagraph"/>
              <w:jc w:val="both"/>
              <w:rPr>
                <w:rFonts w:ascii="Times New Roman" w:hAnsi="Times New Roman"/>
                <w:noProof/>
                <w:sz w:val="24"/>
              </w:rPr>
            </w:pPr>
            <w:r w:rsidRPr="00106FC6">
              <w:rPr>
                <w:rFonts w:ascii="Times New Roman" w:hAnsi="Times New Roman"/>
                <w:sz w:val="24"/>
              </w:rPr>
              <w:t>gaisa telpas saskarsmes kategorija</w:t>
            </w:r>
          </w:p>
        </w:tc>
      </w:tr>
      <w:tr w:rsidR="00DF0B4D" w:rsidRPr="00AE23B5" w14:paraId="5EDBDE06" w14:textId="77777777" w:rsidTr="009E41E8">
        <w:tc>
          <w:tcPr>
            <w:tcW w:w="860" w:type="pct"/>
            <w:shd w:val="clear" w:color="auto" w:fill="D9D9D9"/>
          </w:tcPr>
          <w:p w14:paraId="5EDBDE04"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AEH</w:t>
            </w:r>
          </w:p>
        </w:tc>
        <w:tc>
          <w:tcPr>
            <w:tcW w:w="4140" w:type="pct"/>
            <w:shd w:val="clear" w:color="auto" w:fill="D9D9D9"/>
          </w:tcPr>
          <w:p w14:paraId="5EDBDE05"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gaisa kuģa elektroniskā aparatūra</w:t>
            </w:r>
          </w:p>
        </w:tc>
      </w:tr>
      <w:tr w:rsidR="00DF0B4D" w:rsidRPr="00AE23B5" w14:paraId="5EDBDE09" w14:textId="77777777" w:rsidTr="009E41E8">
        <w:tc>
          <w:tcPr>
            <w:tcW w:w="860" w:type="pct"/>
            <w:shd w:val="clear" w:color="auto" w:fill="D9D9D9"/>
          </w:tcPr>
          <w:p w14:paraId="5EDBDE07"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ANSP</w:t>
            </w:r>
          </w:p>
        </w:tc>
        <w:tc>
          <w:tcPr>
            <w:tcW w:w="4140" w:type="pct"/>
            <w:shd w:val="clear" w:color="auto" w:fill="D9D9D9"/>
          </w:tcPr>
          <w:p w14:paraId="5EDBDE08"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aeronavigācijas pakalpojumu sniedzējs</w:t>
            </w:r>
          </w:p>
        </w:tc>
      </w:tr>
      <w:tr w:rsidR="00DF0B4D" w:rsidRPr="00AE23B5" w14:paraId="5EDBDE0C" w14:textId="77777777" w:rsidTr="009E41E8">
        <w:tc>
          <w:tcPr>
            <w:tcW w:w="860" w:type="pct"/>
            <w:shd w:val="clear" w:color="auto" w:fill="D9D9D9"/>
          </w:tcPr>
          <w:p w14:paraId="5EDBDE0A"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ARC</w:t>
            </w:r>
          </w:p>
        </w:tc>
        <w:tc>
          <w:tcPr>
            <w:tcW w:w="4140" w:type="pct"/>
            <w:shd w:val="clear" w:color="auto" w:fill="D9D9D9"/>
          </w:tcPr>
          <w:p w14:paraId="5EDBDE0B"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gaisa [sadursmes] riska klase</w:t>
            </w:r>
          </w:p>
        </w:tc>
      </w:tr>
      <w:tr w:rsidR="00DF0B4D" w:rsidRPr="00AE23B5" w14:paraId="5EDBDE0F" w14:textId="77777777" w:rsidTr="009E41E8">
        <w:tc>
          <w:tcPr>
            <w:tcW w:w="860" w:type="pct"/>
            <w:shd w:val="clear" w:color="auto" w:fill="D9D9D9"/>
          </w:tcPr>
          <w:p w14:paraId="5EDBDE0D"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AGL</w:t>
            </w:r>
          </w:p>
        </w:tc>
        <w:tc>
          <w:tcPr>
            <w:tcW w:w="4140" w:type="pct"/>
            <w:shd w:val="clear" w:color="auto" w:fill="D9D9D9"/>
          </w:tcPr>
          <w:p w14:paraId="5EDBDE0E"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virs zemes</w:t>
            </w:r>
          </w:p>
        </w:tc>
      </w:tr>
      <w:tr w:rsidR="00DF0B4D" w:rsidRPr="00AE23B5" w14:paraId="5EDBDE12" w14:textId="77777777" w:rsidTr="009E41E8">
        <w:tc>
          <w:tcPr>
            <w:tcW w:w="860" w:type="pct"/>
            <w:shd w:val="clear" w:color="auto" w:fill="D9D9D9"/>
          </w:tcPr>
          <w:p w14:paraId="5EDBDE10"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AMC</w:t>
            </w:r>
          </w:p>
        </w:tc>
        <w:tc>
          <w:tcPr>
            <w:tcW w:w="4140" w:type="pct"/>
            <w:shd w:val="clear" w:color="auto" w:fill="D9D9D9"/>
          </w:tcPr>
          <w:p w14:paraId="5EDBDE11"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pieņemami atbilstības nodrošināšanas līdzekļi</w:t>
            </w:r>
          </w:p>
        </w:tc>
      </w:tr>
      <w:tr w:rsidR="00DF0B4D" w:rsidRPr="00AE23B5" w14:paraId="5EDBDE15" w14:textId="77777777" w:rsidTr="009E41E8">
        <w:tc>
          <w:tcPr>
            <w:tcW w:w="860" w:type="pct"/>
            <w:shd w:val="clear" w:color="auto" w:fill="D9D9D9"/>
          </w:tcPr>
          <w:p w14:paraId="5EDBDE13"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ATC</w:t>
            </w:r>
          </w:p>
        </w:tc>
        <w:tc>
          <w:tcPr>
            <w:tcW w:w="4140" w:type="pct"/>
            <w:shd w:val="clear" w:color="auto" w:fill="D9D9D9"/>
          </w:tcPr>
          <w:p w14:paraId="5EDBDE14"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gaisa satiksmes vadība</w:t>
            </w:r>
          </w:p>
        </w:tc>
      </w:tr>
      <w:tr w:rsidR="00DF0B4D" w:rsidRPr="00AE23B5" w14:paraId="5EDBDE18" w14:textId="77777777" w:rsidTr="009E41E8">
        <w:tc>
          <w:tcPr>
            <w:tcW w:w="860" w:type="pct"/>
            <w:shd w:val="clear" w:color="auto" w:fill="D9D9D9"/>
          </w:tcPr>
          <w:p w14:paraId="5EDBDE16"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BVLOS</w:t>
            </w:r>
          </w:p>
        </w:tc>
        <w:tc>
          <w:tcPr>
            <w:tcW w:w="4140" w:type="pct"/>
            <w:shd w:val="clear" w:color="auto" w:fill="D9D9D9"/>
          </w:tcPr>
          <w:p w14:paraId="5EDBDE17"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ārpus tiešās redzamības</w:t>
            </w:r>
          </w:p>
        </w:tc>
      </w:tr>
      <w:tr w:rsidR="00DF0B4D" w:rsidRPr="00AE23B5" w14:paraId="5EDBDE1B" w14:textId="77777777" w:rsidTr="009E41E8">
        <w:tc>
          <w:tcPr>
            <w:tcW w:w="860" w:type="pct"/>
            <w:shd w:val="clear" w:color="auto" w:fill="D9D9D9"/>
          </w:tcPr>
          <w:p w14:paraId="5EDBDE19"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C2</w:t>
            </w:r>
          </w:p>
        </w:tc>
        <w:tc>
          <w:tcPr>
            <w:tcW w:w="4140" w:type="pct"/>
            <w:shd w:val="clear" w:color="auto" w:fill="D9D9D9"/>
          </w:tcPr>
          <w:p w14:paraId="5EDBDE1A"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vadība un kontrole</w:t>
            </w:r>
          </w:p>
        </w:tc>
      </w:tr>
      <w:tr w:rsidR="00DF0B4D" w:rsidRPr="00AE23B5" w14:paraId="5EDBDE1E" w14:textId="77777777" w:rsidTr="009E41E8">
        <w:tc>
          <w:tcPr>
            <w:tcW w:w="860" w:type="pct"/>
            <w:shd w:val="clear" w:color="auto" w:fill="D9D9D9"/>
          </w:tcPr>
          <w:p w14:paraId="5EDBDE1C" w14:textId="53031870"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C</w:t>
            </w:r>
            <w:r w:rsidR="003253E8">
              <w:rPr>
                <w:rFonts w:ascii="Times New Roman" w:hAnsi="Times New Roman"/>
                <w:i/>
                <w:iCs/>
                <w:sz w:val="24"/>
              </w:rPr>
              <w:t>3</w:t>
            </w:r>
          </w:p>
        </w:tc>
        <w:tc>
          <w:tcPr>
            <w:tcW w:w="4140" w:type="pct"/>
            <w:shd w:val="clear" w:color="auto" w:fill="D9D9D9"/>
          </w:tcPr>
          <w:p w14:paraId="5EDBDE1D"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vadība, kontrole un sakari</w:t>
            </w:r>
          </w:p>
        </w:tc>
      </w:tr>
      <w:tr w:rsidR="00DF0B4D" w:rsidRPr="00AE23B5" w14:paraId="5EDBDE21" w14:textId="77777777" w:rsidTr="009E41E8">
        <w:tc>
          <w:tcPr>
            <w:tcW w:w="860" w:type="pct"/>
            <w:shd w:val="clear" w:color="auto" w:fill="D9D9D9"/>
          </w:tcPr>
          <w:p w14:paraId="5EDBDE1F"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ConOps</w:t>
            </w:r>
          </w:p>
        </w:tc>
        <w:tc>
          <w:tcPr>
            <w:tcW w:w="4140" w:type="pct"/>
            <w:shd w:val="clear" w:color="auto" w:fill="D9D9D9"/>
          </w:tcPr>
          <w:p w14:paraId="5EDBDE20"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lidojumu koncepcija</w:t>
            </w:r>
          </w:p>
        </w:tc>
      </w:tr>
      <w:tr w:rsidR="00DF0B4D" w:rsidRPr="00AE23B5" w14:paraId="5EDBDE24" w14:textId="77777777" w:rsidTr="009E41E8">
        <w:tc>
          <w:tcPr>
            <w:tcW w:w="860" w:type="pct"/>
            <w:shd w:val="clear" w:color="auto" w:fill="D9D9D9"/>
          </w:tcPr>
          <w:p w14:paraId="5EDBDE22"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DAA</w:t>
            </w:r>
          </w:p>
        </w:tc>
        <w:tc>
          <w:tcPr>
            <w:tcW w:w="4140" w:type="pct"/>
            <w:shd w:val="clear" w:color="auto" w:fill="D9D9D9"/>
          </w:tcPr>
          <w:p w14:paraId="5EDBDE23"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atklāšana un izvairīšanās</w:t>
            </w:r>
          </w:p>
        </w:tc>
      </w:tr>
      <w:tr w:rsidR="00DF0B4D" w:rsidRPr="00AE23B5" w14:paraId="5EDBDE27" w14:textId="77777777" w:rsidTr="009E41E8">
        <w:tc>
          <w:tcPr>
            <w:tcW w:w="860" w:type="pct"/>
            <w:shd w:val="clear" w:color="auto" w:fill="D9D9D9"/>
          </w:tcPr>
          <w:p w14:paraId="5EDBDE25"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EASA</w:t>
            </w:r>
          </w:p>
        </w:tc>
        <w:tc>
          <w:tcPr>
            <w:tcW w:w="4140" w:type="pct"/>
            <w:shd w:val="clear" w:color="auto" w:fill="D9D9D9"/>
          </w:tcPr>
          <w:p w14:paraId="5EDBDE26"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Eiropas Savienības Aviācijas drošības aģentūra</w:t>
            </w:r>
          </w:p>
        </w:tc>
      </w:tr>
      <w:tr w:rsidR="00DF0B4D" w:rsidRPr="00AE23B5" w14:paraId="5EDBDE2A" w14:textId="77777777" w:rsidTr="009E41E8">
        <w:tc>
          <w:tcPr>
            <w:tcW w:w="860" w:type="pct"/>
            <w:shd w:val="clear" w:color="auto" w:fill="D9D9D9"/>
          </w:tcPr>
          <w:p w14:paraId="5EDBDE28"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ERP</w:t>
            </w:r>
          </w:p>
        </w:tc>
        <w:tc>
          <w:tcPr>
            <w:tcW w:w="4140" w:type="pct"/>
            <w:shd w:val="clear" w:color="auto" w:fill="D9D9D9"/>
          </w:tcPr>
          <w:p w14:paraId="5EDBDE29"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avārijas situācijas reaģēšanas plāns</w:t>
            </w:r>
          </w:p>
        </w:tc>
      </w:tr>
      <w:tr w:rsidR="00DF0B4D" w:rsidRPr="00AE23B5" w14:paraId="5EDBDE2D" w14:textId="77777777" w:rsidTr="009E41E8">
        <w:tc>
          <w:tcPr>
            <w:tcW w:w="860" w:type="pct"/>
            <w:shd w:val="clear" w:color="auto" w:fill="D9D9D9"/>
          </w:tcPr>
          <w:p w14:paraId="5EDBDE2B"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ES</w:t>
            </w:r>
          </w:p>
        </w:tc>
        <w:tc>
          <w:tcPr>
            <w:tcW w:w="4140" w:type="pct"/>
            <w:shd w:val="clear" w:color="auto" w:fill="D9D9D9"/>
          </w:tcPr>
          <w:p w14:paraId="5EDBDE2C"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Eiropas Savienība</w:t>
            </w:r>
          </w:p>
        </w:tc>
      </w:tr>
      <w:tr w:rsidR="00DF0B4D" w:rsidRPr="00AE23B5" w14:paraId="5EDBDE30" w14:textId="77777777" w:rsidTr="009E41E8">
        <w:tc>
          <w:tcPr>
            <w:tcW w:w="860" w:type="pct"/>
            <w:shd w:val="clear" w:color="auto" w:fill="D9D9D9"/>
          </w:tcPr>
          <w:p w14:paraId="5EDBDE2E"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FHSS</w:t>
            </w:r>
          </w:p>
        </w:tc>
        <w:tc>
          <w:tcPr>
            <w:tcW w:w="4140" w:type="pct"/>
            <w:shd w:val="clear" w:color="auto" w:fill="D9D9D9"/>
          </w:tcPr>
          <w:p w14:paraId="5EDBDE2F"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lēkājošas frekvences paplašināta spektra tehnika</w:t>
            </w:r>
          </w:p>
        </w:tc>
      </w:tr>
      <w:tr w:rsidR="00DF0B4D" w:rsidRPr="00AE23B5" w14:paraId="5EDBDE33" w14:textId="77777777" w:rsidTr="009E41E8">
        <w:tc>
          <w:tcPr>
            <w:tcW w:w="860" w:type="pct"/>
            <w:shd w:val="clear" w:color="auto" w:fill="D9D9D9"/>
          </w:tcPr>
          <w:p w14:paraId="5EDBDE31"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GRC</w:t>
            </w:r>
          </w:p>
        </w:tc>
        <w:tc>
          <w:tcPr>
            <w:tcW w:w="4140" w:type="pct"/>
            <w:shd w:val="clear" w:color="auto" w:fill="D9D9D9"/>
          </w:tcPr>
          <w:p w14:paraId="5EDBDE32"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zemes riska klase</w:t>
            </w:r>
          </w:p>
        </w:tc>
      </w:tr>
      <w:tr w:rsidR="00DF0B4D" w:rsidRPr="00AE23B5" w14:paraId="5EDBDE36" w14:textId="77777777" w:rsidTr="009E41E8">
        <w:tc>
          <w:tcPr>
            <w:tcW w:w="860" w:type="pct"/>
            <w:shd w:val="clear" w:color="auto" w:fill="D9D9D9"/>
          </w:tcPr>
          <w:p w14:paraId="5EDBDE34"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GM</w:t>
            </w:r>
          </w:p>
        </w:tc>
        <w:tc>
          <w:tcPr>
            <w:tcW w:w="4140" w:type="pct"/>
            <w:shd w:val="clear" w:color="auto" w:fill="D9D9D9"/>
          </w:tcPr>
          <w:p w14:paraId="5EDBDE35"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vadlīnijas</w:t>
            </w:r>
          </w:p>
        </w:tc>
      </w:tr>
      <w:tr w:rsidR="00DF0B4D" w:rsidRPr="00AE23B5" w14:paraId="5EDBDE39" w14:textId="77777777" w:rsidTr="009E41E8">
        <w:tc>
          <w:tcPr>
            <w:tcW w:w="860" w:type="pct"/>
            <w:shd w:val="clear" w:color="auto" w:fill="D9D9D9"/>
          </w:tcPr>
          <w:p w14:paraId="5EDBDE37"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GNSS</w:t>
            </w:r>
          </w:p>
        </w:tc>
        <w:tc>
          <w:tcPr>
            <w:tcW w:w="4140" w:type="pct"/>
            <w:shd w:val="clear" w:color="auto" w:fill="D9D9D9"/>
          </w:tcPr>
          <w:p w14:paraId="5EDBDE38"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Globālā navigācijas satelītsistēma</w:t>
            </w:r>
          </w:p>
        </w:tc>
      </w:tr>
      <w:tr w:rsidR="00DF0B4D" w:rsidRPr="00AE23B5" w14:paraId="5EDBDE3C" w14:textId="77777777" w:rsidTr="009E41E8">
        <w:tc>
          <w:tcPr>
            <w:tcW w:w="860" w:type="pct"/>
            <w:shd w:val="clear" w:color="auto" w:fill="D9D9D9"/>
          </w:tcPr>
          <w:p w14:paraId="5EDBDE3A"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HMI</w:t>
            </w:r>
          </w:p>
        </w:tc>
        <w:tc>
          <w:tcPr>
            <w:tcW w:w="4140" w:type="pct"/>
            <w:shd w:val="clear" w:color="auto" w:fill="D9D9D9"/>
          </w:tcPr>
          <w:p w14:paraId="5EDBDE3B"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cilvēka un mašīnas saskarne</w:t>
            </w:r>
          </w:p>
        </w:tc>
      </w:tr>
      <w:tr w:rsidR="00DF0B4D" w:rsidRPr="00AE23B5" w14:paraId="5EDBDE3F" w14:textId="77777777" w:rsidTr="009E41E8">
        <w:tc>
          <w:tcPr>
            <w:tcW w:w="860" w:type="pct"/>
            <w:shd w:val="clear" w:color="auto" w:fill="D9D9D9"/>
          </w:tcPr>
          <w:p w14:paraId="5EDBDE3D"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ISM</w:t>
            </w:r>
          </w:p>
        </w:tc>
        <w:tc>
          <w:tcPr>
            <w:tcW w:w="4140" w:type="pct"/>
            <w:shd w:val="clear" w:color="auto" w:fill="D9D9D9"/>
          </w:tcPr>
          <w:p w14:paraId="5EDBDE3E"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rūpnieciskais, zinātniskais un medicīniskais</w:t>
            </w:r>
          </w:p>
        </w:tc>
      </w:tr>
      <w:tr w:rsidR="00DF0B4D" w:rsidRPr="00AE23B5" w14:paraId="5EDBDE42" w14:textId="77777777" w:rsidTr="009E41E8">
        <w:tc>
          <w:tcPr>
            <w:tcW w:w="860" w:type="pct"/>
            <w:shd w:val="clear" w:color="auto" w:fill="D9D9D9"/>
          </w:tcPr>
          <w:p w14:paraId="5EDBDE40"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JARUS</w:t>
            </w:r>
          </w:p>
        </w:tc>
        <w:tc>
          <w:tcPr>
            <w:tcW w:w="4140" w:type="pct"/>
            <w:shd w:val="clear" w:color="auto" w:fill="D9D9D9"/>
          </w:tcPr>
          <w:p w14:paraId="5EDBDE41"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Bezpilota sistēmu reglamentēšanas apvienotā iestāde</w:t>
            </w:r>
          </w:p>
        </w:tc>
      </w:tr>
      <w:tr w:rsidR="00DF0B4D" w:rsidRPr="00AE23B5" w14:paraId="5EDBDE45" w14:textId="77777777" w:rsidTr="009E41E8">
        <w:tc>
          <w:tcPr>
            <w:tcW w:w="860" w:type="pct"/>
            <w:shd w:val="clear" w:color="auto" w:fill="D9D9D9"/>
          </w:tcPr>
          <w:p w14:paraId="5EDBDE43"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METAR</w:t>
            </w:r>
          </w:p>
        </w:tc>
        <w:tc>
          <w:tcPr>
            <w:tcW w:w="4140" w:type="pct"/>
            <w:shd w:val="clear" w:color="auto" w:fill="D9D9D9"/>
          </w:tcPr>
          <w:p w14:paraId="5EDBDE44"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regulārs aviācijas laikapstākļu ziņojums ((aviācijas) meteoroloģiskajā kodā)</w:t>
            </w:r>
          </w:p>
        </w:tc>
      </w:tr>
      <w:tr w:rsidR="00DF0B4D" w:rsidRPr="00AE23B5" w14:paraId="5EDBDE48" w14:textId="77777777" w:rsidTr="009E41E8">
        <w:tc>
          <w:tcPr>
            <w:tcW w:w="860" w:type="pct"/>
            <w:shd w:val="clear" w:color="auto" w:fill="D9D9D9"/>
          </w:tcPr>
          <w:p w14:paraId="5EDBDE46"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MCC</w:t>
            </w:r>
          </w:p>
        </w:tc>
        <w:tc>
          <w:tcPr>
            <w:tcW w:w="4140" w:type="pct"/>
            <w:shd w:val="clear" w:color="auto" w:fill="D9D9D9"/>
          </w:tcPr>
          <w:p w14:paraId="5EDBDE47"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daudzpilotu apkalpes sadarbība</w:t>
            </w:r>
          </w:p>
        </w:tc>
      </w:tr>
      <w:tr w:rsidR="00DF0B4D" w:rsidRPr="00AE23B5" w14:paraId="5EDBDE4B" w14:textId="77777777" w:rsidTr="009E41E8">
        <w:tc>
          <w:tcPr>
            <w:tcW w:w="860" w:type="pct"/>
            <w:shd w:val="clear" w:color="auto" w:fill="D9D9D9"/>
          </w:tcPr>
          <w:p w14:paraId="5EDBDE49"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MTOM</w:t>
            </w:r>
          </w:p>
        </w:tc>
        <w:tc>
          <w:tcPr>
            <w:tcW w:w="4140" w:type="pct"/>
            <w:shd w:val="clear" w:color="auto" w:fill="D9D9D9"/>
          </w:tcPr>
          <w:p w14:paraId="5EDBDE4A"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maksimālā pacelšanās masa</w:t>
            </w:r>
          </w:p>
        </w:tc>
      </w:tr>
      <w:tr w:rsidR="00DF0B4D" w:rsidRPr="00AE23B5" w14:paraId="5EDBDE4E" w14:textId="77777777" w:rsidTr="009E41E8">
        <w:tc>
          <w:tcPr>
            <w:tcW w:w="860" w:type="pct"/>
            <w:shd w:val="clear" w:color="auto" w:fill="D9D9D9"/>
          </w:tcPr>
          <w:p w14:paraId="5EDBDE4C"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NAA</w:t>
            </w:r>
          </w:p>
        </w:tc>
        <w:tc>
          <w:tcPr>
            <w:tcW w:w="4140" w:type="pct"/>
            <w:shd w:val="clear" w:color="auto" w:fill="D9D9D9"/>
          </w:tcPr>
          <w:p w14:paraId="5EDBDE4D"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valsts atbildīgā aviācijas institūcija</w:t>
            </w:r>
          </w:p>
        </w:tc>
      </w:tr>
      <w:tr w:rsidR="00DF0B4D" w:rsidRPr="00AE23B5" w14:paraId="5EDBDE51" w14:textId="77777777" w:rsidTr="009E41E8">
        <w:tc>
          <w:tcPr>
            <w:tcW w:w="860" w:type="pct"/>
            <w:shd w:val="clear" w:color="auto" w:fill="D9D9D9"/>
          </w:tcPr>
          <w:p w14:paraId="5EDBDE4F"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OM</w:t>
            </w:r>
          </w:p>
        </w:tc>
        <w:tc>
          <w:tcPr>
            <w:tcW w:w="4140" w:type="pct"/>
            <w:shd w:val="clear" w:color="auto" w:fill="D9D9D9"/>
          </w:tcPr>
          <w:p w14:paraId="5EDBDE50"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ekspluatācijas rokasgrāmata</w:t>
            </w:r>
          </w:p>
        </w:tc>
      </w:tr>
      <w:tr w:rsidR="00DF0B4D" w:rsidRPr="00AE23B5" w14:paraId="5EDBDE54" w14:textId="77777777" w:rsidTr="009E41E8">
        <w:tc>
          <w:tcPr>
            <w:tcW w:w="860" w:type="pct"/>
            <w:shd w:val="clear" w:color="auto" w:fill="D9D9D9"/>
          </w:tcPr>
          <w:p w14:paraId="5EDBDE52"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OSO</w:t>
            </w:r>
          </w:p>
        </w:tc>
        <w:tc>
          <w:tcPr>
            <w:tcW w:w="4140" w:type="pct"/>
            <w:shd w:val="clear" w:color="auto" w:fill="D9D9D9"/>
          </w:tcPr>
          <w:p w14:paraId="5EDBDE53" w14:textId="13A2AD3C" w:rsidR="00DF0B4D" w:rsidRPr="00AE23B5" w:rsidRDefault="001C56CF" w:rsidP="00680272">
            <w:pPr>
              <w:pStyle w:val="TableParagraph"/>
              <w:jc w:val="both"/>
              <w:rPr>
                <w:rFonts w:ascii="Times New Roman" w:hAnsi="Times New Roman"/>
                <w:noProof/>
                <w:sz w:val="24"/>
              </w:rPr>
            </w:pPr>
            <w:r w:rsidRPr="001C56CF">
              <w:rPr>
                <w:rFonts w:ascii="Times New Roman" w:hAnsi="Times New Roman"/>
                <w:sz w:val="24"/>
              </w:rPr>
              <w:t>ekspluatācijas drošuma mērķis</w:t>
            </w:r>
          </w:p>
        </w:tc>
      </w:tr>
      <w:tr w:rsidR="00DF0B4D" w:rsidRPr="00AE23B5" w14:paraId="5EDBDE57" w14:textId="77777777" w:rsidTr="009E41E8">
        <w:tc>
          <w:tcPr>
            <w:tcW w:w="860" w:type="pct"/>
            <w:shd w:val="clear" w:color="auto" w:fill="D9D9D9"/>
          </w:tcPr>
          <w:p w14:paraId="5EDBDE55"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PDRA</w:t>
            </w:r>
          </w:p>
        </w:tc>
        <w:tc>
          <w:tcPr>
            <w:tcW w:w="4140" w:type="pct"/>
            <w:shd w:val="clear" w:color="auto" w:fill="D9D9D9"/>
          </w:tcPr>
          <w:p w14:paraId="5EDBDE56"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iepriekš definēts riska novērtējums</w:t>
            </w:r>
          </w:p>
        </w:tc>
      </w:tr>
      <w:tr w:rsidR="00DF0B4D" w:rsidRPr="00AE23B5" w14:paraId="5EDBDE5A" w14:textId="77777777" w:rsidTr="009E41E8">
        <w:tc>
          <w:tcPr>
            <w:tcW w:w="860" w:type="pct"/>
            <w:shd w:val="clear" w:color="auto" w:fill="D9D9D9"/>
          </w:tcPr>
          <w:p w14:paraId="5EDBDE58"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RBO</w:t>
            </w:r>
          </w:p>
        </w:tc>
        <w:tc>
          <w:tcPr>
            <w:tcW w:w="4140" w:type="pct"/>
            <w:shd w:val="clear" w:color="auto" w:fill="D9D9D9"/>
          </w:tcPr>
          <w:p w14:paraId="5EDBDE59"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risku izvērtējumā balstīta uzraudzība</w:t>
            </w:r>
          </w:p>
        </w:tc>
      </w:tr>
      <w:tr w:rsidR="00DF0B4D" w:rsidRPr="00AE23B5" w14:paraId="5EDBDE5D" w14:textId="77777777" w:rsidTr="009E41E8">
        <w:tc>
          <w:tcPr>
            <w:tcW w:w="860" w:type="pct"/>
            <w:shd w:val="clear" w:color="auto" w:fill="D9D9D9"/>
          </w:tcPr>
          <w:p w14:paraId="5EDBDE5B"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RCP</w:t>
            </w:r>
          </w:p>
        </w:tc>
        <w:tc>
          <w:tcPr>
            <w:tcW w:w="4140" w:type="pct"/>
            <w:shd w:val="clear" w:color="auto" w:fill="D9D9D9"/>
          </w:tcPr>
          <w:p w14:paraId="5EDBDE5C"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nepieciešamie sakaru tehniskie raksturlielumi</w:t>
            </w:r>
          </w:p>
        </w:tc>
      </w:tr>
      <w:tr w:rsidR="00DF0B4D" w:rsidRPr="00AE23B5" w14:paraId="5EDBDE60" w14:textId="77777777" w:rsidTr="009E41E8">
        <w:tc>
          <w:tcPr>
            <w:tcW w:w="860" w:type="pct"/>
            <w:shd w:val="clear" w:color="auto" w:fill="D9D9D9"/>
          </w:tcPr>
          <w:p w14:paraId="5EDBDE5E"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RF</w:t>
            </w:r>
          </w:p>
        </w:tc>
        <w:tc>
          <w:tcPr>
            <w:tcW w:w="4140" w:type="pct"/>
            <w:shd w:val="clear" w:color="auto" w:fill="D9D9D9"/>
          </w:tcPr>
          <w:p w14:paraId="5EDBDE5F"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radiofrekvence</w:t>
            </w:r>
          </w:p>
        </w:tc>
      </w:tr>
      <w:tr w:rsidR="00DF0B4D" w:rsidRPr="00AE23B5" w14:paraId="5EDBDE63" w14:textId="77777777" w:rsidTr="009E41E8">
        <w:tc>
          <w:tcPr>
            <w:tcW w:w="860" w:type="pct"/>
            <w:shd w:val="clear" w:color="auto" w:fill="D9D9D9"/>
          </w:tcPr>
          <w:p w14:paraId="5EDBDE61"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RLP</w:t>
            </w:r>
          </w:p>
        </w:tc>
        <w:tc>
          <w:tcPr>
            <w:tcW w:w="4140" w:type="pct"/>
            <w:shd w:val="clear" w:color="auto" w:fill="D9D9D9"/>
          </w:tcPr>
          <w:p w14:paraId="5EDBDE62"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 xml:space="preserve">nepieciešamie </w:t>
            </w:r>
            <w:r>
              <w:rPr>
                <w:rFonts w:ascii="Times New Roman" w:hAnsi="Times New Roman"/>
                <w:i/>
                <w:iCs/>
                <w:sz w:val="24"/>
              </w:rPr>
              <w:t>C2</w:t>
            </w:r>
            <w:r>
              <w:rPr>
                <w:rFonts w:ascii="Times New Roman" w:hAnsi="Times New Roman"/>
                <w:sz w:val="24"/>
              </w:rPr>
              <w:t xml:space="preserve"> datu pārraides posma tehniskie raksturlielumi</w:t>
            </w:r>
          </w:p>
        </w:tc>
      </w:tr>
      <w:tr w:rsidR="00DF0B4D" w:rsidRPr="00AE23B5" w14:paraId="5EDBDE66" w14:textId="77777777" w:rsidTr="009E41E8">
        <w:tc>
          <w:tcPr>
            <w:tcW w:w="860" w:type="pct"/>
            <w:shd w:val="clear" w:color="auto" w:fill="D9D9D9"/>
          </w:tcPr>
          <w:p w14:paraId="5EDBDE64"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RPS</w:t>
            </w:r>
          </w:p>
        </w:tc>
        <w:tc>
          <w:tcPr>
            <w:tcW w:w="4140" w:type="pct"/>
            <w:shd w:val="clear" w:color="auto" w:fill="D9D9D9"/>
          </w:tcPr>
          <w:p w14:paraId="5EDBDE65"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tālvadības pilota stacija</w:t>
            </w:r>
          </w:p>
        </w:tc>
      </w:tr>
      <w:tr w:rsidR="00DF0B4D" w:rsidRPr="00AE23B5" w14:paraId="5EDBDE69" w14:textId="77777777" w:rsidTr="009E41E8">
        <w:tc>
          <w:tcPr>
            <w:tcW w:w="860" w:type="pct"/>
            <w:shd w:val="clear" w:color="auto" w:fill="D9D9D9"/>
          </w:tcPr>
          <w:p w14:paraId="5EDBDE67"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SAIL</w:t>
            </w:r>
          </w:p>
        </w:tc>
        <w:tc>
          <w:tcPr>
            <w:tcW w:w="4140" w:type="pct"/>
            <w:shd w:val="clear" w:color="auto" w:fill="D9D9D9"/>
          </w:tcPr>
          <w:p w14:paraId="5EDBDE68"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specifiskais apliecinājuma un integritātes līmenis</w:t>
            </w:r>
          </w:p>
        </w:tc>
      </w:tr>
      <w:tr w:rsidR="00DF0B4D" w:rsidRPr="00AE23B5" w14:paraId="5EDBDE6C" w14:textId="77777777" w:rsidTr="009E41E8">
        <w:tc>
          <w:tcPr>
            <w:tcW w:w="860" w:type="pct"/>
            <w:shd w:val="clear" w:color="auto" w:fill="D9D9D9"/>
          </w:tcPr>
          <w:p w14:paraId="5EDBDE6A"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SORA</w:t>
            </w:r>
          </w:p>
        </w:tc>
        <w:tc>
          <w:tcPr>
            <w:tcW w:w="4140" w:type="pct"/>
            <w:shd w:val="clear" w:color="auto" w:fill="D9D9D9"/>
          </w:tcPr>
          <w:p w14:paraId="5EDBDE6B"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specifisko darbību riska novērtējums</w:t>
            </w:r>
          </w:p>
        </w:tc>
      </w:tr>
      <w:tr w:rsidR="00DF0B4D" w:rsidRPr="00AE23B5" w14:paraId="5EDBDE6F" w14:textId="77777777" w:rsidTr="009E41E8">
        <w:tc>
          <w:tcPr>
            <w:tcW w:w="860" w:type="pct"/>
            <w:shd w:val="clear" w:color="auto" w:fill="D9D9D9"/>
          </w:tcPr>
          <w:p w14:paraId="5EDBDE6D"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lastRenderedPageBreak/>
              <w:t>STS</w:t>
            </w:r>
          </w:p>
        </w:tc>
        <w:tc>
          <w:tcPr>
            <w:tcW w:w="4140" w:type="pct"/>
            <w:shd w:val="clear" w:color="auto" w:fill="D9D9D9"/>
          </w:tcPr>
          <w:p w14:paraId="5EDBDE6E"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standarta scenārijs</w:t>
            </w:r>
          </w:p>
        </w:tc>
      </w:tr>
      <w:tr w:rsidR="00DF0B4D" w:rsidRPr="00AE23B5" w14:paraId="5EDBDE72" w14:textId="77777777" w:rsidTr="009E41E8">
        <w:tc>
          <w:tcPr>
            <w:tcW w:w="860" w:type="pct"/>
            <w:shd w:val="clear" w:color="auto" w:fill="D9D9D9"/>
          </w:tcPr>
          <w:p w14:paraId="5EDBDE70"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SW</w:t>
            </w:r>
          </w:p>
        </w:tc>
        <w:tc>
          <w:tcPr>
            <w:tcW w:w="4140" w:type="pct"/>
            <w:shd w:val="clear" w:color="auto" w:fill="D9D9D9"/>
          </w:tcPr>
          <w:p w14:paraId="5EDBDE71"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programmatūra</w:t>
            </w:r>
          </w:p>
        </w:tc>
      </w:tr>
      <w:tr w:rsidR="00DF0B4D" w:rsidRPr="00AE23B5" w14:paraId="5EDBDE75" w14:textId="77777777" w:rsidTr="009E41E8">
        <w:tc>
          <w:tcPr>
            <w:tcW w:w="860" w:type="pct"/>
            <w:shd w:val="clear" w:color="auto" w:fill="D9D9D9"/>
          </w:tcPr>
          <w:p w14:paraId="5EDBDE73"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TAF</w:t>
            </w:r>
          </w:p>
        </w:tc>
        <w:tc>
          <w:tcPr>
            <w:tcW w:w="4140" w:type="pct"/>
            <w:shd w:val="clear" w:color="auto" w:fill="D9D9D9"/>
          </w:tcPr>
          <w:p w14:paraId="5EDBDE74"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prognoze lidlauka gaisa satiksmes vadības rajonam</w:t>
            </w:r>
          </w:p>
        </w:tc>
      </w:tr>
      <w:tr w:rsidR="00DF0B4D" w:rsidRPr="00AE23B5" w14:paraId="5EDBDE78" w14:textId="77777777" w:rsidTr="009E41E8">
        <w:tc>
          <w:tcPr>
            <w:tcW w:w="860" w:type="pct"/>
            <w:shd w:val="clear" w:color="auto" w:fill="D9D9D9"/>
          </w:tcPr>
          <w:p w14:paraId="5EDBDE76"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TCAS</w:t>
            </w:r>
          </w:p>
        </w:tc>
        <w:tc>
          <w:tcPr>
            <w:tcW w:w="4140" w:type="pct"/>
            <w:shd w:val="clear" w:color="auto" w:fill="D9D9D9"/>
          </w:tcPr>
          <w:p w14:paraId="5EDBDE77"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satiksmes sadursmes brīdināšanas sistēma</w:t>
            </w:r>
          </w:p>
        </w:tc>
      </w:tr>
      <w:tr w:rsidR="00DF0B4D" w:rsidRPr="00AE23B5" w14:paraId="5EDBDE7B" w14:textId="77777777" w:rsidTr="009E41E8">
        <w:tc>
          <w:tcPr>
            <w:tcW w:w="860" w:type="pct"/>
            <w:shd w:val="clear" w:color="auto" w:fill="D9D9D9"/>
          </w:tcPr>
          <w:p w14:paraId="5EDBDE79"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TMPR</w:t>
            </w:r>
          </w:p>
        </w:tc>
        <w:tc>
          <w:tcPr>
            <w:tcW w:w="4140" w:type="pct"/>
            <w:shd w:val="clear" w:color="auto" w:fill="D9D9D9"/>
          </w:tcPr>
          <w:p w14:paraId="5EDBDE7A"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taktisko riska mazināšanas pasākumu snieguma prasība</w:t>
            </w:r>
          </w:p>
        </w:tc>
      </w:tr>
      <w:tr w:rsidR="00DF0B4D" w:rsidRPr="00AE23B5" w14:paraId="5EDBDE7E" w14:textId="77777777" w:rsidTr="009E41E8">
        <w:tc>
          <w:tcPr>
            <w:tcW w:w="860" w:type="pct"/>
            <w:shd w:val="clear" w:color="auto" w:fill="D9D9D9"/>
          </w:tcPr>
          <w:p w14:paraId="5EDBDE7C"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UA</w:t>
            </w:r>
          </w:p>
        </w:tc>
        <w:tc>
          <w:tcPr>
            <w:tcW w:w="4140" w:type="pct"/>
            <w:shd w:val="clear" w:color="auto" w:fill="D9D9D9"/>
          </w:tcPr>
          <w:p w14:paraId="5EDBDE7D"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bezpilota gaisa kuģis</w:t>
            </w:r>
          </w:p>
        </w:tc>
      </w:tr>
      <w:tr w:rsidR="00DF0B4D" w:rsidRPr="00AE23B5" w14:paraId="5EDBDE81" w14:textId="77777777" w:rsidTr="009E41E8">
        <w:tc>
          <w:tcPr>
            <w:tcW w:w="860" w:type="pct"/>
            <w:shd w:val="clear" w:color="auto" w:fill="D9D9D9"/>
          </w:tcPr>
          <w:p w14:paraId="5EDBDE7F"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UAS</w:t>
            </w:r>
          </w:p>
        </w:tc>
        <w:tc>
          <w:tcPr>
            <w:tcW w:w="4140" w:type="pct"/>
            <w:shd w:val="clear" w:color="auto" w:fill="D9D9D9"/>
          </w:tcPr>
          <w:p w14:paraId="5EDBDE80"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bezpilota gaisa kuģa sistēma</w:t>
            </w:r>
          </w:p>
        </w:tc>
      </w:tr>
      <w:tr w:rsidR="00DF0B4D" w:rsidRPr="00AE23B5" w14:paraId="5EDBDE84" w14:textId="77777777" w:rsidTr="009E41E8">
        <w:tc>
          <w:tcPr>
            <w:tcW w:w="860" w:type="pct"/>
            <w:shd w:val="clear" w:color="auto" w:fill="D9D9D9"/>
          </w:tcPr>
          <w:p w14:paraId="5EDBDE82"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UAS</w:t>
            </w:r>
            <w:r>
              <w:rPr>
                <w:rFonts w:ascii="Times New Roman" w:hAnsi="Times New Roman"/>
                <w:sz w:val="24"/>
              </w:rPr>
              <w:t xml:space="preserve"> regula</w:t>
            </w:r>
          </w:p>
        </w:tc>
        <w:tc>
          <w:tcPr>
            <w:tcW w:w="4140" w:type="pct"/>
            <w:shd w:val="clear" w:color="auto" w:fill="D9D9D9"/>
          </w:tcPr>
          <w:p w14:paraId="5EDBDE83"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Komisijas Īstenošanas regula (ES) 2019/947 (2019. gada 24. maijs) par bezpilota gaisa kuģu ekspluatācijas noteikumiem un procedūrām</w:t>
            </w:r>
          </w:p>
        </w:tc>
      </w:tr>
      <w:tr w:rsidR="00DF0B4D" w:rsidRPr="00AE23B5" w14:paraId="5EDBDE87" w14:textId="77777777" w:rsidTr="009E41E8">
        <w:tc>
          <w:tcPr>
            <w:tcW w:w="860" w:type="pct"/>
            <w:shd w:val="clear" w:color="auto" w:fill="D9D9D9"/>
          </w:tcPr>
          <w:p w14:paraId="5EDBDE85"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VLL</w:t>
            </w:r>
          </w:p>
        </w:tc>
        <w:tc>
          <w:tcPr>
            <w:tcW w:w="4140" w:type="pct"/>
            <w:shd w:val="clear" w:color="auto" w:fill="D9D9D9"/>
          </w:tcPr>
          <w:p w14:paraId="5EDBDE86"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ļoti zems līmenis</w:t>
            </w:r>
          </w:p>
        </w:tc>
      </w:tr>
      <w:tr w:rsidR="00DF0B4D" w:rsidRPr="00AE23B5" w14:paraId="5EDBDE8A" w14:textId="77777777" w:rsidTr="009E41E8">
        <w:tc>
          <w:tcPr>
            <w:tcW w:w="860" w:type="pct"/>
            <w:shd w:val="clear" w:color="auto" w:fill="D9D9D9"/>
          </w:tcPr>
          <w:p w14:paraId="5EDBDE88"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VLOS</w:t>
            </w:r>
          </w:p>
        </w:tc>
        <w:tc>
          <w:tcPr>
            <w:tcW w:w="4140" w:type="pct"/>
            <w:shd w:val="clear" w:color="auto" w:fill="D9D9D9"/>
          </w:tcPr>
          <w:p w14:paraId="5EDBDE89"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tiešajā redzamībā</w:t>
            </w:r>
          </w:p>
        </w:tc>
      </w:tr>
      <w:tr w:rsidR="00DF0B4D" w:rsidRPr="00AE23B5" w14:paraId="5EDBDE8D" w14:textId="77777777" w:rsidTr="009E41E8">
        <w:tc>
          <w:tcPr>
            <w:tcW w:w="860" w:type="pct"/>
            <w:shd w:val="clear" w:color="auto" w:fill="D9D9D9"/>
          </w:tcPr>
          <w:p w14:paraId="5EDBDE8B"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VO</w:t>
            </w:r>
          </w:p>
        </w:tc>
        <w:tc>
          <w:tcPr>
            <w:tcW w:w="4140" w:type="pct"/>
            <w:shd w:val="clear" w:color="auto" w:fill="D9D9D9"/>
          </w:tcPr>
          <w:p w14:paraId="5EDBDE8C"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lidojumu novērotājs</w:t>
            </w:r>
          </w:p>
        </w:tc>
      </w:tr>
    </w:tbl>
    <w:p w14:paraId="5EDBDE8E" w14:textId="77777777" w:rsidR="00DF0B4D" w:rsidRDefault="00DF0B4D" w:rsidP="00DF0B4D">
      <w:pPr>
        <w:jc w:val="both"/>
        <w:rPr>
          <w:rFonts w:ascii="Times New Roman" w:eastAsia="Calibri" w:hAnsi="Times New Roman" w:cs="Calibri"/>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DF0B4D" w14:paraId="5EDBDE90" w14:textId="77777777" w:rsidTr="00680272">
        <w:tc>
          <w:tcPr>
            <w:tcW w:w="9291" w:type="dxa"/>
          </w:tcPr>
          <w:p w14:paraId="5EDBDE8F" w14:textId="77777777" w:rsidR="00DF0B4D" w:rsidRPr="00AE23B5" w:rsidRDefault="00DF0B4D" w:rsidP="005F1910">
            <w:pPr>
              <w:pStyle w:val="Heading1"/>
              <w:outlineLvl w:val="0"/>
              <w:rPr>
                <w:noProof/>
              </w:rPr>
            </w:pPr>
            <w:bookmarkStart w:id="3" w:name="_Toc71620730"/>
            <w:r>
              <w:t>GM1 par 1. pantu “Priekšmets”</w:t>
            </w:r>
            <w:bookmarkEnd w:id="3"/>
          </w:p>
        </w:tc>
      </w:tr>
    </w:tbl>
    <w:p w14:paraId="5EDBDE91" w14:textId="77777777" w:rsidR="00DF0B4D" w:rsidRPr="00AE23B5" w:rsidRDefault="00DF0B4D" w:rsidP="00DF0B4D">
      <w:pPr>
        <w:jc w:val="both"/>
        <w:rPr>
          <w:rFonts w:ascii="Times New Roman" w:eastAsia="Calibri" w:hAnsi="Times New Roman" w:cs="Calibri"/>
          <w:noProof/>
          <w:sz w:val="24"/>
          <w:szCs w:val="20"/>
        </w:rPr>
      </w:pPr>
      <w:bookmarkStart w:id="4" w:name="GM1_Article_1_Subject_matter"/>
      <w:bookmarkStart w:id="5" w:name="_bookmark1"/>
      <w:bookmarkEnd w:id="4"/>
      <w:bookmarkEnd w:id="5"/>
    </w:p>
    <w:p w14:paraId="5EDBDE92" w14:textId="77777777" w:rsidR="00DF0B4D" w:rsidRPr="00AE23B5" w:rsidRDefault="00DF0B4D" w:rsidP="005F1910">
      <w:pPr>
        <w:pStyle w:val="Heading2"/>
        <w:rPr>
          <w:noProof/>
        </w:rPr>
      </w:pPr>
      <w:bookmarkStart w:id="6" w:name="AREAS_OF_APPLICABILITY_OF_THE_UAS_REGULA"/>
      <w:bookmarkStart w:id="7" w:name="_bookmark2"/>
      <w:bookmarkStart w:id="8" w:name="_Toc71620731"/>
      <w:bookmarkEnd w:id="6"/>
      <w:bookmarkEnd w:id="7"/>
      <w:r>
        <w:rPr>
          <w:i/>
          <w:iCs/>
        </w:rPr>
        <w:t>UAS</w:t>
      </w:r>
      <w:r>
        <w:t xml:space="preserve"> REGULAS PIEMĒROJAMĪBAS JOMAS</w:t>
      </w:r>
      <w:bookmarkEnd w:id="8"/>
    </w:p>
    <w:p w14:paraId="5EDBDE93" w14:textId="77777777" w:rsidR="00DF0B4D" w:rsidRDefault="00DF0B4D" w:rsidP="00DF0B4D">
      <w:pPr>
        <w:pStyle w:val="BodyText"/>
        <w:spacing w:before="0"/>
        <w:ind w:left="0" w:firstLine="0"/>
        <w:jc w:val="both"/>
        <w:rPr>
          <w:rFonts w:ascii="Times New Roman" w:hAnsi="Times New Roman"/>
          <w:noProof/>
          <w:sz w:val="24"/>
        </w:rPr>
      </w:pPr>
    </w:p>
    <w:p w14:paraId="5EDBDE94"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Saistībā ar </w:t>
      </w:r>
      <w:r>
        <w:rPr>
          <w:rFonts w:ascii="Times New Roman" w:hAnsi="Times New Roman"/>
          <w:i/>
          <w:iCs/>
          <w:sz w:val="24"/>
        </w:rPr>
        <w:t>UAS</w:t>
      </w:r>
      <w:r>
        <w:rPr>
          <w:rFonts w:ascii="Times New Roman" w:hAnsi="Times New Roman"/>
          <w:sz w:val="24"/>
        </w:rPr>
        <w:t xml:space="preserve"> regulu termins “bezpilota gaisa kuģu sistēmu ekspluatācija” neietver </w:t>
      </w:r>
      <w:r>
        <w:rPr>
          <w:rFonts w:ascii="Times New Roman" w:hAnsi="Times New Roman"/>
          <w:i/>
          <w:iCs/>
          <w:sz w:val="24"/>
        </w:rPr>
        <w:t>UAS</w:t>
      </w:r>
      <w:r>
        <w:rPr>
          <w:rFonts w:ascii="Times New Roman" w:hAnsi="Times New Roman"/>
          <w:sz w:val="24"/>
        </w:rPr>
        <w:t xml:space="preserve"> lidojumus iekštelpās. Lidojumi iekštelpās ir lidojumi, kas notiek mājā vai ēkā (vārdnīcas definīcija) vai kādā citā slēgtā telpā, piemēram, degvielas tvertnē, krātuvē, alā vai šahtā, kur pastāv ļoti zema iespējamība, ka </w:t>
      </w:r>
      <w:r>
        <w:rPr>
          <w:rFonts w:ascii="Times New Roman" w:hAnsi="Times New Roman"/>
          <w:i/>
          <w:iCs/>
          <w:sz w:val="24"/>
        </w:rPr>
        <w:t>UA</w:t>
      </w:r>
      <w:r>
        <w:rPr>
          <w:rFonts w:ascii="Times New Roman" w:hAnsi="Times New Roman"/>
          <w:sz w:val="24"/>
        </w:rPr>
        <w:t xml:space="preserve"> izlidos atklātā gaisa telpā.</w:t>
      </w:r>
    </w:p>
    <w:p w14:paraId="5EDBDE95" w14:textId="77777777" w:rsidR="00DF0B4D" w:rsidRPr="00AE23B5" w:rsidRDefault="00DF0B4D" w:rsidP="00DF0B4D">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DF0B4D" w14:paraId="5EDBDE97" w14:textId="77777777" w:rsidTr="00680272">
        <w:tc>
          <w:tcPr>
            <w:tcW w:w="9291" w:type="dxa"/>
          </w:tcPr>
          <w:p w14:paraId="5EDBDE96" w14:textId="77777777" w:rsidR="00DF0B4D" w:rsidRPr="00AE23B5" w:rsidRDefault="00DF0B4D" w:rsidP="005F1910">
            <w:pPr>
              <w:pStyle w:val="Heading1"/>
              <w:outlineLvl w:val="0"/>
              <w:rPr>
                <w:noProof/>
              </w:rPr>
            </w:pPr>
            <w:bookmarkStart w:id="9" w:name="_Toc71620732"/>
            <w:r>
              <w:t>GM1 par 2. panta “Definīcijas” 3. punktu</w:t>
            </w:r>
            <w:bookmarkEnd w:id="9"/>
          </w:p>
        </w:tc>
      </w:tr>
    </w:tbl>
    <w:p w14:paraId="5EDBDE98" w14:textId="77777777" w:rsidR="00DF0B4D" w:rsidRPr="00AE23B5" w:rsidRDefault="00DF0B4D" w:rsidP="00DF0B4D">
      <w:pPr>
        <w:jc w:val="both"/>
        <w:rPr>
          <w:rFonts w:ascii="Times New Roman" w:eastAsia="Calibri" w:hAnsi="Times New Roman" w:cs="Calibri"/>
          <w:noProof/>
          <w:sz w:val="24"/>
          <w:szCs w:val="20"/>
        </w:rPr>
      </w:pPr>
      <w:bookmarkStart w:id="10" w:name="GM1_Article_2(3)_Definitions"/>
      <w:bookmarkStart w:id="11" w:name="_bookmark3"/>
      <w:bookmarkEnd w:id="10"/>
      <w:bookmarkEnd w:id="11"/>
    </w:p>
    <w:p w14:paraId="5EDBDE99" w14:textId="77777777" w:rsidR="00DF0B4D" w:rsidRPr="00AE23B5" w:rsidRDefault="00DF0B4D" w:rsidP="005F1910">
      <w:pPr>
        <w:pStyle w:val="Heading2"/>
        <w:rPr>
          <w:rFonts w:cs="Calibri"/>
          <w:noProof/>
        </w:rPr>
      </w:pPr>
      <w:bookmarkStart w:id="12" w:name="DEFINITION_OF_‘ASSEMBLIES_OF_PEOPLE’"/>
      <w:bookmarkStart w:id="13" w:name="_bookmark4"/>
      <w:bookmarkStart w:id="14" w:name="_Toc71620733"/>
      <w:bookmarkEnd w:id="12"/>
      <w:bookmarkEnd w:id="13"/>
      <w:r>
        <w:t>“CILVĒKU PULCĒŠANĀS VIETU” DEFINĪCIJA</w:t>
      </w:r>
      <w:bookmarkEnd w:id="14"/>
    </w:p>
    <w:p w14:paraId="5EDBDE9A" w14:textId="77777777" w:rsidR="00DF0B4D" w:rsidRDefault="00DF0B4D" w:rsidP="00DF0B4D">
      <w:pPr>
        <w:pStyle w:val="BodyText"/>
        <w:spacing w:before="0"/>
        <w:ind w:left="0" w:firstLine="0"/>
        <w:jc w:val="both"/>
        <w:rPr>
          <w:rFonts w:ascii="Times New Roman" w:hAnsi="Times New Roman"/>
          <w:noProof/>
          <w:sz w:val="24"/>
        </w:rPr>
      </w:pPr>
    </w:p>
    <w:p w14:paraId="5EDBDE9B" w14:textId="6179D532" w:rsidR="00DF0B4D" w:rsidRDefault="00DF0B4D" w:rsidP="00DF0B4D">
      <w:pPr>
        <w:pStyle w:val="BodyText"/>
        <w:spacing w:before="0"/>
        <w:ind w:left="0" w:firstLine="0"/>
        <w:jc w:val="both"/>
        <w:rPr>
          <w:rFonts w:ascii="Times New Roman" w:hAnsi="Times New Roman"/>
          <w:sz w:val="24"/>
        </w:rPr>
      </w:pPr>
      <w:r>
        <w:rPr>
          <w:rFonts w:ascii="Times New Roman" w:hAnsi="Times New Roman"/>
          <w:sz w:val="24"/>
        </w:rPr>
        <w:t xml:space="preserve">Cilvēku pulcēšanās vietas ir noteiktas, pamatojoties uz objektīvu kritēriju, kas saistīts ar personas iespējamo pārvietošanos, lai ierobežotu sekas, ko var radīt nekontrolējams </w:t>
      </w:r>
      <w:r>
        <w:rPr>
          <w:rFonts w:ascii="Times New Roman" w:hAnsi="Times New Roman"/>
          <w:i/>
          <w:iCs/>
          <w:sz w:val="24"/>
        </w:rPr>
        <w:t>UA</w:t>
      </w:r>
      <w:r>
        <w:rPr>
          <w:rFonts w:ascii="Times New Roman" w:hAnsi="Times New Roman"/>
          <w:sz w:val="24"/>
        </w:rPr>
        <w:t>. Bija ļoti sarežģīti noteikt tādu personu skaitu, virs kura personu grupa būtu uzskatāma par cilvēku pulcēšanās vietu: šādas skaitliskas vērtības tika piedāvātas, taču ievērojami atšķīrās viena no otras. Kvalitatīvi cilvēku pulcēšanās vietu piemēri:</w:t>
      </w:r>
    </w:p>
    <w:p w14:paraId="19F4D661" w14:textId="77777777" w:rsidR="000E7204" w:rsidRPr="00AE23B5" w:rsidRDefault="000E7204" w:rsidP="00DF0B4D">
      <w:pPr>
        <w:pStyle w:val="BodyText"/>
        <w:spacing w:before="0"/>
        <w:ind w:left="0" w:firstLine="0"/>
        <w:jc w:val="both"/>
        <w:rPr>
          <w:rFonts w:ascii="Times New Roman" w:hAnsi="Times New Roman"/>
          <w:noProof/>
          <w:sz w:val="24"/>
        </w:rPr>
      </w:pPr>
    </w:p>
    <w:p w14:paraId="5EDBDE9C" w14:textId="77777777" w:rsidR="00DF0B4D" w:rsidRPr="00AE23B5" w:rsidRDefault="00DF0B4D" w:rsidP="00DF0B4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sporta, kultūras, reliģiski vai politiski pasākumi;</w:t>
      </w:r>
    </w:p>
    <w:p w14:paraId="5EDBDE9D" w14:textId="77777777" w:rsidR="00DF0B4D" w:rsidRPr="00AE23B5" w:rsidRDefault="00DF0B4D" w:rsidP="00DF0B4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pludmales vai parki saulainā dienā;</w:t>
      </w:r>
    </w:p>
    <w:p w14:paraId="5EDBDE9E" w14:textId="77777777" w:rsidR="00DF0B4D" w:rsidRPr="00AE23B5" w:rsidRDefault="00DF0B4D" w:rsidP="00DF0B4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c) tirdzniecības ielas veikalu darba laikā un</w:t>
      </w:r>
    </w:p>
    <w:p w14:paraId="5EDBDE9F" w14:textId="77777777" w:rsidR="00DF0B4D" w:rsidRPr="00AE23B5" w:rsidRDefault="00DF0B4D" w:rsidP="00DF0B4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d) slēpošanas kūrorti/trases/koridori.</w:t>
      </w:r>
    </w:p>
    <w:p w14:paraId="5EDBDEA0" w14:textId="77777777" w:rsidR="00DF0B4D" w:rsidRPr="00AE23B5" w:rsidRDefault="00DF0B4D" w:rsidP="00DF0B4D">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DF0B4D" w14:paraId="5EDBDEA2" w14:textId="77777777" w:rsidTr="00680272">
        <w:tc>
          <w:tcPr>
            <w:tcW w:w="9291" w:type="dxa"/>
          </w:tcPr>
          <w:p w14:paraId="5EDBDEA1" w14:textId="77777777" w:rsidR="00DF0B4D" w:rsidRPr="004C241D" w:rsidRDefault="00DF0B4D" w:rsidP="00C6697C">
            <w:pPr>
              <w:pStyle w:val="Heading1"/>
              <w:outlineLvl w:val="0"/>
              <w:rPr>
                <w:noProof/>
              </w:rPr>
            </w:pPr>
            <w:bookmarkStart w:id="15" w:name="_Toc71620734"/>
            <w:r>
              <w:t>AMC1 par 2. panta “Definīcijas” 11. punktu</w:t>
            </w:r>
            <w:bookmarkEnd w:id="15"/>
          </w:p>
        </w:tc>
      </w:tr>
    </w:tbl>
    <w:p w14:paraId="5EDBDEA3" w14:textId="77777777" w:rsidR="00DF0B4D" w:rsidRPr="00AE23B5" w:rsidRDefault="00DF0B4D" w:rsidP="00DF0B4D">
      <w:pPr>
        <w:jc w:val="both"/>
        <w:rPr>
          <w:rFonts w:ascii="Times New Roman" w:eastAsia="Calibri" w:hAnsi="Times New Roman" w:cs="Calibri"/>
          <w:noProof/>
          <w:sz w:val="24"/>
          <w:szCs w:val="20"/>
        </w:rPr>
      </w:pPr>
      <w:bookmarkStart w:id="16" w:name="AMC1_Article_2(11)_Definitions"/>
      <w:bookmarkStart w:id="17" w:name="_bookmark5"/>
      <w:bookmarkEnd w:id="16"/>
      <w:bookmarkEnd w:id="17"/>
    </w:p>
    <w:p w14:paraId="5EDBDEA4" w14:textId="77777777" w:rsidR="00DF0B4D" w:rsidRPr="00AE23B5" w:rsidRDefault="00DF0B4D" w:rsidP="00C6697C">
      <w:pPr>
        <w:pStyle w:val="Heading2"/>
        <w:rPr>
          <w:rFonts w:cs="Calibri"/>
          <w:noProof/>
        </w:rPr>
      </w:pPr>
      <w:bookmarkStart w:id="18" w:name="DEFINITION_OF_‘DANGEROUS_GOOD’"/>
      <w:bookmarkStart w:id="19" w:name="_bookmark6"/>
      <w:bookmarkStart w:id="20" w:name="_Toc71620735"/>
      <w:bookmarkEnd w:id="18"/>
      <w:bookmarkEnd w:id="19"/>
      <w:r>
        <w:t>“BĪSTAMU PREČU” DEFINĪCIJA</w:t>
      </w:r>
      <w:bookmarkEnd w:id="20"/>
    </w:p>
    <w:p w14:paraId="5EDBDEA5" w14:textId="77777777" w:rsidR="00DF0B4D" w:rsidRDefault="00DF0B4D" w:rsidP="00DF0B4D">
      <w:pPr>
        <w:pStyle w:val="BodyText"/>
        <w:spacing w:before="0"/>
        <w:ind w:left="0" w:firstLine="0"/>
        <w:jc w:val="both"/>
        <w:rPr>
          <w:rFonts w:ascii="Times New Roman" w:hAnsi="Times New Roman"/>
          <w:noProof/>
          <w:sz w:val="24"/>
        </w:rPr>
      </w:pPr>
    </w:p>
    <w:p w14:paraId="5EDBDEA6"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Saistībā ar bīstamu preču definīciju asinis var uzskatīt par apdraudējumu veselībai, ja tās ir inficētas vai nav pārbaudītas (iespējami inficētas asinis). Saistībā ar 5. panta 1. punkta b) apakšpunkta iii) daļu:</w:t>
      </w:r>
    </w:p>
    <w:p w14:paraId="5EDBDEA7" w14:textId="77777777" w:rsidR="00DF0B4D" w:rsidRPr="00AE23B5" w:rsidRDefault="00DF0B4D" w:rsidP="00DF0B4D">
      <w:pPr>
        <w:pStyle w:val="BodyText"/>
        <w:spacing w:before="0"/>
        <w:ind w:left="0" w:firstLine="0"/>
        <w:jc w:val="both"/>
        <w:rPr>
          <w:rFonts w:ascii="Times New Roman" w:hAnsi="Times New Roman"/>
          <w:noProof/>
          <w:sz w:val="24"/>
        </w:rPr>
      </w:pPr>
    </w:p>
    <w:p w14:paraId="5EDBDEA8" w14:textId="77777777" w:rsidR="00DF0B4D" w:rsidRPr="00AE23B5" w:rsidRDefault="00DF0B4D" w:rsidP="00DF0B4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 medicīniskus paraugus, piemēram, neinficētas asinis, var pārvadāt “atvērtajā”, “specifiskajā” </w:t>
      </w:r>
      <w:r>
        <w:rPr>
          <w:rFonts w:ascii="Times New Roman" w:hAnsi="Times New Roman"/>
          <w:sz w:val="24"/>
        </w:rPr>
        <w:lastRenderedPageBreak/>
        <w:t>vai “sertificētajā” kategorijā;</w:t>
      </w:r>
    </w:p>
    <w:p w14:paraId="5EDBDEA9" w14:textId="77777777" w:rsidR="00DF0B4D" w:rsidRPr="00AE23B5" w:rsidRDefault="00DF0B4D" w:rsidP="00DF0B4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b) nepārbaudītas vai inficētas asinis ir jāpārvadā “specifiskajā” vai “sertificētajā” kategorijā. Ja pārvadājums var radīt augstu risku trešām personām, </w:t>
      </w:r>
      <w:r>
        <w:rPr>
          <w:rFonts w:ascii="Times New Roman" w:hAnsi="Times New Roman"/>
          <w:i/>
          <w:iCs/>
          <w:sz w:val="24"/>
        </w:rPr>
        <w:t>UAS</w:t>
      </w:r>
      <w:r>
        <w:rPr>
          <w:rFonts w:ascii="Times New Roman" w:hAnsi="Times New Roman"/>
          <w:sz w:val="24"/>
        </w:rPr>
        <w:t xml:space="preserve"> lidojums ietilpst “sertificētajā” kategorijā (skat. </w:t>
      </w:r>
      <w:r>
        <w:rPr>
          <w:rFonts w:ascii="Times New Roman" w:hAnsi="Times New Roman"/>
          <w:i/>
          <w:iCs/>
          <w:sz w:val="24"/>
        </w:rPr>
        <w:t>UAS</w:t>
      </w:r>
      <w:r>
        <w:rPr>
          <w:rFonts w:ascii="Times New Roman" w:hAnsi="Times New Roman"/>
          <w:sz w:val="24"/>
        </w:rPr>
        <w:t xml:space="preserve"> regulas 6. panta 1. punkta b) apakšpunkta iii) daļu). Ja asinis atrodas slēgtā konteinerā, kas novērstu asiņu izlīšanu nelaimes gadījumā, </w:t>
      </w:r>
      <w:r>
        <w:rPr>
          <w:rFonts w:ascii="Times New Roman" w:hAnsi="Times New Roman"/>
          <w:i/>
          <w:iCs/>
          <w:sz w:val="24"/>
        </w:rPr>
        <w:t>UAS</w:t>
      </w:r>
      <w:r>
        <w:rPr>
          <w:rFonts w:ascii="Times New Roman" w:hAnsi="Times New Roman"/>
          <w:sz w:val="24"/>
        </w:rPr>
        <w:t xml:space="preserve"> lidojumu var iekļaut “specifiskajā” kategorijā, ja vien nav citu faktoru, kas radītu augstu risku trešām personām.</w:t>
      </w:r>
    </w:p>
    <w:p w14:paraId="5EDBDEAA" w14:textId="77777777" w:rsidR="00DF0B4D" w:rsidRPr="00AE23B5" w:rsidRDefault="00DF0B4D" w:rsidP="00DF0B4D">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DF0B4D" w14:paraId="5EDBDEAC" w14:textId="77777777" w:rsidTr="00680272">
        <w:tc>
          <w:tcPr>
            <w:tcW w:w="9291" w:type="dxa"/>
          </w:tcPr>
          <w:p w14:paraId="5EDBDEAB" w14:textId="77777777" w:rsidR="00DF0B4D" w:rsidRPr="004C241D" w:rsidRDefault="00DF0B4D" w:rsidP="00C6697C">
            <w:pPr>
              <w:pStyle w:val="Heading1"/>
              <w:outlineLvl w:val="0"/>
              <w:rPr>
                <w:noProof/>
              </w:rPr>
            </w:pPr>
            <w:bookmarkStart w:id="21" w:name="_Toc71620736"/>
            <w:r>
              <w:t>GM1 par 2. panta “Definīcijas” 17. punktu</w:t>
            </w:r>
            <w:bookmarkEnd w:id="21"/>
          </w:p>
        </w:tc>
      </w:tr>
    </w:tbl>
    <w:p w14:paraId="5EDBDEAD" w14:textId="77777777" w:rsidR="00DF0B4D" w:rsidRPr="00AE23B5" w:rsidRDefault="00DF0B4D" w:rsidP="00DF0B4D">
      <w:pPr>
        <w:jc w:val="both"/>
        <w:rPr>
          <w:rFonts w:ascii="Times New Roman" w:eastAsia="Calibri" w:hAnsi="Times New Roman" w:cs="Calibri"/>
          <w:noProof/>
          <w:sz w:val="24"/>
          <w:szCs w:val="20"/>
        </w:rPr>
      </w:pPr>
      <w:bookmarkStart w:id="22" w:name="GM1_Article_2(17)_Definitions"/>
      <w:bookmarkStart w:id="23" w:name="_bookmark7"/>
      <w:bookmarkEnd w:id="22"/>
      <w:bookmarkEnd w:id="23"/>
    </w:p>
    <w:p w14:paraId="5EDBDEAE" w14:textId="77777777" w:rsidR="00DF0B4D" w:rsidRPr="00AE23B5" w:rsidRDefault="00DF0B4D" w:rsidP="00C6697C">
      <w:pPr>
        <w:pStyle w:val="Heading2"/>
        <w:rPr>
          <w:rFonts w:cs="Calibri"/>
          <w:noProof/>
        </w:rPr>
      </w:pPr>
      <w:bookmarkStart w:id="24" w:name="DEFINITION_OF_‘AUTONOMOUS_OPERATION’"/>
      <w:bookmarkStart w:id="25" w:name="_bookmark8"/>
      <w:bookmarkStart w:id="26" w:name="_Toc71620737"/>
      <w:bookmarkEnd w:id="24"/>
      <w:bookmarkEnd w:id="25"/>
      <w:r>
        <w:t>“AUTONOMA LIDOJUMA” DEFINĪCIJA</w:t>
      </w:r>
      <w:bookmarkEnd w:id="26"/>
    </w:p>
    <w:p w14:paraId="5EDBDEAF" w14:textId="77777777" w:rsidR="00DF0B4D" w:rsidRDefault="00DF0B4D" w:rsidP="00DF0B4D">
      <w:pPr>
        <w:pStyle w:val="BodyText"/>
        <w:spacing w:before="0"/>
        <w:ind w:left="0" w:firstLine="0"/>
        <w:jc w:val="both"/>
        <w:rPr>
          <w:rFonts w:ascii="Times New Roman" w:hAnsi="Times New Roman"/>
          <w:noProof/>
          <w:sz w:val="24"/>
        </w:rPr>
      </w:pPr>
    </w:p>
    <w:p w14:paraId="5EDBDEB0"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Par autonomiem lidojumiem neuzskata lidojuma fāzes, kurās tālvadības pilots nespēj mainīt gaisa kuģa kursu pēc avārijas procedūru īstenošanas vai tādēļ, ka ir zaudēts vadības un kontroles savienojums.</w:t>
      </w:r>
    </w:p>
    <w:p w14:paraId="5EDBDEB1" w14:textId="77777777" w:rsidR="00DF0B4D" w:rsidRPr="00AE23B5" w:rsidRDefault="00DF0B4D" w:rsidP="00DF0B4D">
      <w:pPr>
        <w:pStyle w:val="BodyText"/>
        <w:spacing w:before="0"/>
        <w:ind w:left="0" w:firstLine="0"/>
        <w:jc w:val="both"/>
        <w:rPr>
          <w:rFonts w:ascii="Times New Roman" w:hAnsi="Times New Roman"/>
          <w:noProof/>
          <w:sz w:val="24"/>
        </w:rPr>
      </w:pPr>
    </w:p>
    <w:p w14:paraId="5EDBDEB2"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Autonomu lidojumu nevajadzētu jaukt ar automātisku lidojumu, kas ir lidojums atbilstoši iepriekš ieprogrammētām instrukcijām, kuras </w:t>
      </w:r>
      <w:r>
        <w:rPr>
          <w:rFonts w:ascii="Times New Roman" w:hAnsi="Times New Roman"/>
          <w:i/>
          <w:iCs/>
          <w:sz w:val="24"/>
        </w:rPr>
        <w:t>UAS</w:t>
      </w:r>
      <w:r>
        <w:rPr>
          <w:rFonts w:ascii="Times New Roman" w:hAnsi="Times New Roman"/>
          <w:sz w:val="24"/>
        </w:rPr>
        <w:t xml:space="preserve"> izpilda, tālvadības pilotam saglabājot iespēju iejaukties jebkurā brīdī.</w:t>
      </w:r>
    </w:p>
    <w:p w14:paraId="5EDBDEB3" w14:textId="77777777" w:rsidR="00DF0B4D" w:rsidRPr="00AE23B5" w:rsidRDefault="00DF0B4D" w:rsidP="00DF0B4D">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DF0B4D" w14:paraId="5EDBDEB5" w14:textId="77777777" w:rsidTr="00680272">
        <w:tc>
          <w:tcPr>
            <w:tcW w:w="9291" w:type="dxa"/>
          </w:tcPr>
          <w:p w14:paraId="5EDBDEB4" w14:textId="77777777" w:rsidR="00DF0B4D" w:rsidRPr="004C241D" w:rsidRDefault="00DF0B4D" w:rsidP="00C6697C">
            <w:pPr>
              <w:pStyle w:val="Heading1"/>
              <w:outlineLvl w:val="0"/>
              <w:rPr>
                <w:noProof/>
              </w:rPr>
            </w:pPr>
            <w:bookmarkStart w:id="27" w:name="_Toc71620738"/>
            <w:r>
              <w:t>GM1 par 2. panta “Definīcijas” 18. punktu</w:t>
            </w:r>
            <w:bookmarkEnd w:id="27"/>
          </w:p>
        </w:tc>
      </w:tr>
    </w:tbl>
    <w:p w14:paraId="5EDBDEB6" w14:textId="77777777" w:rsidR="00DF0B4D" w:rsidRPr="00AE23B5" w:rsidRDefault="00DF0B4D" w:rsidP="00DF0B4D">
      <w:pPr>
        <w:jc w:val="both"/>
        <w:rPr>
          <w:rFonts w:ascii="Times New Roman" w:eastAsia="Calibri" w:hAnsi="Times New Roman" w:cs="Calibri"/>
          <w:noProof/>
          <w:sz w:val="24"/>
          <w:szCs w:val="20"/>
        </w:rPr>
      </w:pPr>
      <w:bookmarkStart w:id="28" w:name="GM1_Article_2(18)_Definitions"/>
      <w:bookmarkStart w:id="29" w:name="_bookmark9"/>
      <w:bookmarkEnd w:id="28"/>
      <w:bookmarkEnd w:id="29"/>
    </w:p>
    <w:p w14:paraId="5EDBDEB7" w14:textId="77777777" w:rsidR="00DF0B4D" w:rsidRPr="00AE23B5" w:rsidRDefault="00DF0B4D" w:rsidP="00C6697C">
      <w:pPr>
        <w:pStyle w:val="Heading2"/>
        <w:rPr>
          <w:noProof/>
        </w:rPr>
      </w:pPr>
      <w:bookmarkStart w:id="30" w:name="DEFINITION_OF_‘UNINVOLVED_PERSONS’"/>
      <w:bookmarkStart w:id="31" w:name="_bookmark10"/>
      <w:bookmarkStart w:id="32" w:name="_Toc71620739"/>
      <w:bookmarkEnd w:id="30"/>
      <w:bookmarkEnd w:id="31"/>
      <w:r>
        <w:t>“NEIESAISTĪTU PERSONU” DEFINĪCIJA</w:t>
      </w:r>
      <w:bookmarkEnd w:id="32"/>
    </w:p>
    <w:p w14:paraId="5EDBDEB8" w14:textId="77777777" w:rsidR="00DF0B4D" w:rsidRDefault="00DF0B4D" w:rsidP="00DF0B4D">
      <w:pPr>
        <w:pStyle w:val="BodyText"/>
        <w:spacing w:before="0"/>
        <w:ind w:left="0" w:firstLine="0"/>
        <w:jc w:val="both"/>
        <w:rPr>
          <w:rFonts w:ascii="Times New Roman" w:hAnsi="Times New Roman"/>
          <w:noProof/>
          <w:sz w:val="24"/>
        </w:rPr>
      </w:pPr>
    </w:p>
    <w:p w14:paraId="5EDBDEB9"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Ņemot vērā iespējamo apstākļu lielo daudzveidību, šajās </w:t>
      </w:r>
      <w:r>
        <w:rPr>
          <w:rFonts w:ascii="Times New Roman" w:hAnsi="Times New Roman"/>
          <w:i/>
          <w:iCs/>
          <w:sz w:val="24"/>
        </w:rPr>
        <w:t>GM</w:t>
      </w:r>
      <w:r>
        <w:rPr>
          <w:rFonts w:ascii="Times New Roman" w:hAnsi="Times New Roman"/>
          <w:sz w:val="24"/>
        </w:rPr>
        <w:t xml:space="preserve"> sniegti tikai vispārēji norādījumi.</w:t>
      </w:r>
    </w:p>
    <w:p w14:paraId="5EDBDEBA"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Neiesaistīta persona ir persona, kas nav iesaistīta </w:t>
      </w:r>
      <w:r>
        <w:rPr>
          <w:rFonts w:ascii="Times New Roman" w:hAnsi="Times New Roman"/>
          <w:i/>
          <w:iCs/>
          <w:sz w:val="24"/>
        </w:rPr>
        <w:t>UAS</w:t>
      </w:r>
      <w:r>
        <w:rPr>
          <w:rFonts w:ascii="Times New Roman" w:hAnsi="Times New Roman"/>
          <w:sz w:val="24"/>
        </w:rPr>
        <w:t xml:space="preserve"> lidojumā ne tieši, ne arī netieši.</w:t>
      </w:r>
    </w:p>
    <w:p w14:paraId="5EDBDEBB" w14:textId="77777777" w:rsidR="00DF0B4D" w:rsidRPr="00AE23B5" w:rsidRDefault="00DF0B4D" w:rsidP="00DF0B4D">
      <w:pPr>
        <w:pStyle w:val="BodyText"/>
        <w:spacing w:before="0"/>
        <w:ind w:left="0" w:firstLine="0"/>
        <w:jc w:val="both"/>
        <w:rPr>
          <w:rFonts w:ascii="Times New Roman" w:hAnsi="Times New Roman"/>
          <w:noProof/>
          <w:sz w:val="24"/>
        </w:rPr>
      </w:pPr>
    </w:p>
    <w:p w14:paraId="5EDBDEBC"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Personu var uzskatīt par “iesaistītu”, ja persona ir:</w:t>
      </w:r>
    </w:p>
    <w:p w14:paraId="5EDBDEBD" w14:textId="77777777" w:rsidR="00DF0B4D" w:rsidRPr="00AE23B5" w:rsidRDefault="00DF0B4D" w:rsidP="00DF0B4D">
      <w:pPr>
        <w:pStyle w:val="BodyText"/>
        <w:spacing w:before="0"/>
        <w:ind w:left="0" w:firstLine="0"/>
        <w:jc w:val="both"/>
        <w:rPr>
          <w:rFonts w:ascii="Times New Roman" w:hAnsi="Times New Roman"/>
          <w:noProof/>
          <w:sz w:val="24"/>
        </w:rPr>
      </w:pPr>
    </w:p>
    <w:p w14:paraId="5EDBDEBE" w14:textId="77777777" w:rsidR="00DF0B4D" w:rsidRPr="00AE23B5" w:rsidRDefault="00DF0B4D" w:rsidP="00DF0B4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 devusi </w:t>
      </w:r>
      <w:r>
        <w:rPr>
          <w:rFonts w:ascii="Times New Roman" w:hAnsi="Times New Roman"/>
          <w:i/>
          <w:iCs/>
          <w:sz w:val="24"/>
        </w:rPr>
        <w:t>UAS</w:t>
      </w:r>
      <w:r>
        <w:rPr>
          <w:rFonts w:ascii="Times New Roman" w:hAnsi="Times New Roman"/>
          <w:sz w:val="24"/>
        </w:rPr>
        <w:t xml:space="preserve"> ekspluatantam vai tālvadības pilotam skaidru piekrišanu par dalību </w:t>
      </w:r>
      <w:r>
        <w:rPr>
          <w:rFonts w:ascii="Times New Roman" w:hAnsi="Times New Roman"/>
          <w:i/>
          <w:iCs/>
          <w:sz w:val="24"/>
        </w:rPr>
        <w:t>UAS</w:t>
      </w:r>
      <w:r>
        <w:rPr>
          <w:rFonts w:ascii="Times New Roman" w:hAnsi="Times New Roman"/>
          <w:sz w:val="24"/>
        </w:rPr>
        <w:t xml:space="preserve"> lidojumā (vai nu netieši kā skatītājam, vai tikai piekrītot </w:t>
      </w:r>
      <w:r>
        <w:rPr>
          <w:rFonts w:ascii="Times New Roman" w:hAnsi="Times New Roman"/>
          <w:i/>
          <w:iCs/>
          <w:sz w:val="24"/>
        </w:rPr>
        <w:t>UAS</w:t>
      </w:r>
      <w:r>
        <w:rPr>
          <w:rFonts w:ascii="Times New Roman" w:hAnsi="Times New Roman"/>
          <w:sz w:val="24"/>
        </w:rPr>
        <w:t xml:space="preserve"> pārlidojumam) un</w:t>
      </w:r>
    </w:p>
    <w:p w14:paraId="5EDBDEBF" w14:textId="77777777" w:rsidR="00DF0B4D" w:rsidRPr="00AE23B5" w:rsidRDefault="00DF0B4D" w:rsidP="00DF0B4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b) saņēmusi no </w:t>
      </w:r>
      <w:r>
        <w:rPr>
          <w:rFonts w:ascii="Times New Roman" w:hAnsi="Times New Roman"/>
          <w:i/>
          <w:iCs/>
          <w:sz w:val="24"/>
        </w:rPr>
        <w:t>UAS</w:t>
      </w:r>
      <w:r>
        <w:rPr>
          <w:rFonts w:ascii="Times New Roman" w:hAnsi="Times New Roman"/>
          <w:sz w:val="24"/>
        </w:rPr>
        <w:t xml:space="preserve"> ekspluatanta vai no tālvadības pilota skaidrus norādījumus un informāciju par piesardzības pasākumiem, kas jāievēro neparedzētas </w:t>
      </w:r>
      <w:r>
        <w:rPr>
          <w:rFonts w:ascii="Times New Roman" w:hAnsi="Times New Roman"/>
          <w:i/>
          <w:iCs/>
          <w:sz w:val="24"/>
        </w:rPr>
        <w:t>UAS</w:t>
      </w:r>
      <w:r>
        <w:rPr>
          <w:rFonts w:ascii="Times New Roman" w:hAnsi="Times New Roman"/>
          <w:sz w:val="24"/>
        </w:rPr>
        <w:t xml:space="preserve"> darbības gadījumā.</w:t>
      </w:r>
    </w:p>
    <w:p w14:paraId="5EDBDEC0" w14:textId="77777777" w:rsidR="00DF0B4D" w:rsidRDefault="00DF0B4D" w:rsidP="00DF0B4D">
      <w:pPr>
        <w:pStyle w:val="BodyText"/>
        <w:spacing w:before="0"/>
        <w:ind w:left="0" w:firstLine="0"/>
        <w:jc w:val="both"/>
        <w:rPr>
          <w:rFonts w:ascii="Times New Roman" w:hAnsi="Times New Roman"/>
          <w:noProof/>
          <w:sz w:val="24"/>
        </w:rPr>
      </w:pPr>
    </w:p>
    <w:p w14:paraId="5EDBDEC1"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Principā par “iesaistītu personu” var uzskatīt personu:</w:t>
      </w:r>
    </w:p>
    <w:p w14:paraId="5EDBDEC2" w14:textId="77777777" w:rsidR="00DF0B4D" w:rsidRDefault="00DF0B4D" w:rsidP="00DF0B4D">
      <w:pPr>
        <w:pStyle w:val="BodyText"/>
        <w:tabs>
          <w:tab w:val="left" w:pos="707"/>
        </w:tabs>
        <w:spacing w:before="0"/>
        <w:ind w:left="0" w:firstLine="0"/>
        <w:jc w:val="both"/>
        <w:rPr>
          <w:rFonts w:ascii="Times New Roman" w:hAnsi="Times New Roman"/>
          <w:noProof/>
          <w:sz w:val="24"/>
        </w:rPr>
      </w:pPr>
    </w:p>
    <w:p w14:paraId="5EDBDEC3" w14:textId="77777777" w:rsidR="00DF0B4D" w:rsidRPr="00AE23B5" w:rsidRDefault="00DF0B4D" w:rsidP="00DF0B4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 kas spēj izlemt par dalību </w:t>
      </w:r>
      <w:r>
        <w:rPr>
          <w:rFonts w:ascii="Times New Roman" w:hAnsi="Times New Roman"/>
          <w:i/>
          <w:iCs/>
          <w:sz w:val="24"/>
        </w:rPr>
        <w:t>UAS</w:t>
      </w:r>
      <w:r>
        <w:rPr>
          <w:rFonts w:ascii="Times New Roman" w:hAnsi="Times New Roman"/>
          <w:sz w:val="24"/>
        </w:rPr>
        <w:t xml:space="preserve"> lidojumā;</w:t>
      </w:r>
    </w:p>
    <w:p w14:paraId="5EDBDEC4" w14:textId="77777777" w:rsidR="00DF0B4D" w:rsidRPr="00AE23B5" w:rsidRDefault="00DF0B4D" w:rsidP="00DF0B4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kas vispārīgi saprot pastāvošos riskus;</w:t>
      </w:r>
    </w:p>
    <w:p w14:paraId="5EDBDEC5" w14:textId="77777777" w:rsidR="00DF0B4D" w:rsidRPr="00AE23B5" w:rsidRDefault="00DF0B4D" w:rsidP="00DF0B4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c) kam </w:t>
      </w:r>
      <w:r>
        <w:rPr>
          <w:rFonts w:ascii="Times New Roman" w:hAnsi="Times New Roman"/>
          <w:i/>
          <w:iCs/>
          <w:sz w:val="24"/>
        </w:rPr>
        <w:t>UAS</w:t>
      </w:r>
      <w:r>
        <w:rPr>
          <w:rFonts w:ascii="Times New Roman" w:hAnsi="Times New Roman"/>
          <w:sz w:val="24"/>
        </w:rPr>
        <w:t xml:space="preserve"> lidojumu laikā ir nodrošināti pietiekami aizsardzības pasākumi, kurus ir noteicis vietas pārvaldītājs un gaisa kuģa ekspluatants, un</w:t>
      </w:r>
    </w:p>
    <w:p w14:paraId="5EDBDEC6" w14:textId="77777777" w:rsidR="00DF0B4D" w:rsidRPr="00AE23B5" w:rsidRDefault="00DF0B4D" w:rsidP="00DF0B4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d) kam netiek liegta dalība pasākumā vai aktivitātē, ja šī persona izlemj nepiedalīties </w:t>
      </w:r>
      <w:r>
        <w:rPr>
          <w:rFonts w:ascii="Times New Roman" w:hAnsi="Times New Roman"/>
          <w:i/>
          <w:iCs/>
          <w:sz w:val="24"/>
        </w:rPr>
        <w:t>UAS</w:t>
      </w:r>
      <w:r>
        <w:rPr>
          <w:rFonts w:ascii="Times New Roman" w:hAnsi="Times New Roman"/>
          <w:sz w:val="24"/>
        </w:rPr>
        <w:t xml:space="preserve"> lidojumā.</w:t>
      </w:r>
    </w:p>
    <w:p w14:paraId="5EDBDEC7" w14:textId="77777777" w:rsidR="00DF0B4D" w:rsidRDefault="00DF0B4D" w:rsidP="00DF0B4D">
      <w:pPr>
        <w:pStyle w:val="BodyText"/>
        <w:spacing w:before="0"/>
        <w:ind w:left="0" w:firstLine="0"/>
        <w:jc w:val="both"/>
        <w:rPr>
          <w:rFonts w:ascii="Times New Roman" w:hAnsi="Times New Roman"/>
          <w:noProof/>
          <w:sz w:val="24"/>
        </w:rPr>
      </w:pPr>
    </w:p>
    <w:p w14:paraId="5EDBDEC8"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Iesaistītajai personai ir jāievēro sniegtie norādījumi un noteiktie piesardzības pasākumi, un </w:t>
      </w:r>
      <w:r>
        <w:rPr>
          <w:rFonts w:ascii="Times New Roman" w:hAnsi="Times New Roman"/>
          <w:i/>
          <w:iCs/>
          <w:sz w:val="24"/>
        </w:rPr>
        <w:t>UAS</w:t>
      </w:r>
      <w:r>
        <w:rPr>
          <w:rFonts w:ascii="Times New Roman" w:hAnsi="Times New Roman"/>
          <w:sz w:val="24"/>
        </w:rPr>
        <w:t xml:space="preserve"> ekspluatantam vai tālvadības pilotam ir jāveic pārbaude, uzdodot vienkāršus jautājumus, lai pārliecinātos par to, ka persona ir pareizi sapratusi šos norādījumus un piesardzības pasākumus.</w:t>
      </w:r>
    </w:p>
    <w:p w14:paraId="5EDBDEC9" w14:textId="77777777" w:rsidR="00DF0B4D" w:rsidRPr="00AE23B5" w:rsidRDefault="00DF0B4D" w:rsidP="00DF0B4D">
      <w:pPr>
        <w:pStyle w:val="BodyText"/>
        <w:spacing w:before="0"/>
        <w:ind w:left="0" w:firstLine="0"/>
        <w:jc w:val="both"/>
        <w:rPr>
          <w:rFonts w:ascii="Times New Roman" w:hAnsi="Times New Roman"/>
          <w:noProof/>
          <w:sz w:val="24"/>
        </w:rPr>
      </w:pPr>
    </w:p>
    <w:p w14:paraId="5EDBDECA"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Skatītājus un citas personas, kas ir sapulcējušās sporta pasākumos vai citos sabiedriskos masu pasākumos, kuros galvenā uzmanība netiek pievērsta </w:t>
      </w:r>
      <w:r>
        <w:rPr>
          <w:rFonts w:ascii="Times New Roman" w:hAnsi="Times New Roman"/>
          <w:i/>
          <w:iCs/>
          <w:sz w:val="24"/>
        </w:rPr>
        <w:t>UAS</w:t>
      </w:r>
      <w:r>
        <w:rPr>
          <w:rFonts w:ascii="Times New Roman" w:hAnsi="Times New Roman"/>
          <w:sz w:val="24"/>
        </w:rPr>
        <w:t xml:space="preserve"> lidojumam, parasti uzskata par “neiesaistītām personām”.</w:t>
      </w:r>
    </w:p>
    <w:p w14:paraId="5EDBDECB" w14:textId="77777777" w:rsidR="00DF0B4D" w:rsidRPr="00AE23B5" w:rsidRDefault="00DF0B4D" w:rsidP="00DF0B4D">
      <w:pPr>
        <w:pStyle w:val="BodyText"/>
        <w:spacing w:before="0"/>
        <w:ind w:left="0" w:firstLine="0"/>
        <w:jc w:val="both"/>
        <w:rPr>
          <w:rFonts w:ascii="Times New Roman" w:hAnsi="Times New Roman"/>
          <w:noProof/>
          <w:sz w:val="24"/>
        </w:rPr>
      </w:pPr>
    </w:p>
    <w:p w14:paraId="5EDBDECC"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lastRenderedPageBreak/>
        <w:t>Par neiesaistītām personām parasti uzskata arī personas, kas atpūšas pludmalē vai parkā vai kas pārvietojas pa ielu vai pa ceļu.</w:t>
      </w:r>
    </w:p>
    <w:p w14:paraId="5EDBDECD" w14:textId="77777777" w:rsidR="00DF0B4D" w:rsidRPr="00AE23B5" w:rsidRDefault="00DF0B4D" w:rsidP="00DF0B4D">
      <w:pPr>
        <w:pStyle w:val="BodyText"/>
        <w:spacing w:before="0"/>
        <w:ind w:left="0" w:firstLine="0"/>
        <w:jc w:val="both"/>
        <w:rPr>
          <w:rFonts w:ascii="Times New Roman" w:hAnsi="Times New Roman"/>
          <w:noProof/>
          <w:sz w:val="24"/>
        </w:rPr>
      </w:pPr>
    </w:p>
    <w:p w14:paraId="5EDBDECE"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Piemēram, ja </w:t>
      </w:r>
      <w:r>
        <w:rPr>
          <w:rFonts w:ascii="Times New Roman" w:hAnsi="Times New Roman"/>
          <w:i/>
          <w:iCs/>
          <w:sz w:val="24"/>
        </w:rPr>
        <w:t>UAS</w:t>
      </w:r>
      <w:r>
        <w:rPr>
          <w:rFonts w:ascii="Times New Roman" w:hAnsi="Times New Roman"/>
          <w:sz w:val="24"/>
        </w:rPr>
        <w:t xml:space="preserve"> tiek izmantota liela mūzikas festivāla vai sabiedriska pasākuma filmēšanai, nav pietiekami, ka auditorija vai ikviena klātesošā persona tiek informēta ar skaļruņu sakaru sistēmas starpniecību vai ka attiecīgs paziņojums ir sniegts uz pasākuma ieejas biļetes vai iepriekš nosūtīts pa e-pastu vai īsziņā. Šāda veida sakaru kanāli nenodrošina iepriekš minēto punktu izpildi. Lai personu varētu uzskatīt par iesaistītu personu, no tās ir jāsaņem atļauja un tā ir jāinformē par iespējamo(-ajiem) risku(-iem). Šāda veida lidojums neietilpst “atvērtajā” kategorijā, un atbilstoši riskam to var klasificēt “specifiskajā” vai “sertificētajā” kategorijā.</w:t>
      </w:r>
    </w:p>
    <w:p w14:paraId="5EDBDECF" w14:textId="77777777" w:rsidR="00DF0B4D" w:rsidRDefault="00DF0B4D" w:rsidP="00DF0B4D">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DF0B4D" w14:paraId="5EDBDED1" w14:textId="77777777" w:rsidTr="00680272">
        <w:tc>
          <w:tcPr>
            <w:tcW w:w="9291" w:type="dxa"/>
          </w:tcPr>
          <w:p w14:paraId="5EDBDED0" w14:textId="77777777" w:rsidR="00DF0B4D" w:rsidRPr="004C241D" w:rsidRDefault="00DF0B4D" w:rsidP="00C6697C">
            <w:pPr>
              <w:pStyle w:val="Heading1"/>
              <w:keepNext/>
              <w:keepLines/>
              <w:outlineLvl w:val="0"/>
              <w:rPr>
                <w:noProof/>
              </w:rPr>
            </w:pPr>
            <w:bookmarkStart w:id="33" w:name="_Toc71620740"/>
            <w:r>
              <w:t>GM1 par 2. panta “Definīcijas” 22. punktu</w:t>
            </w:r>
            <w:bookmarkEnd w:id="33"/>
          </w:p>
        </w:tc>
      </w:tr>
    </w:tbl>
    <w:p w14:paraId="5EDBDED2" w14:textId="77777777" w:rsidR="00DF0B4D" w:rsidRPr="00AE23B5" w:rsidRDefault="00DF0B4D" w:rsidP="000E7204">
      <w:pPr>
        <w:jc w:val="both"/>
        <w:rPr>
          <w:rFonts w:ascii="Times New Roman" w:eastAsia="Calibri" w:hAnsi="Times New Roman" w:cs="Calibri"/>
          <w:noProof/>
          <w:sz w:val="24"/>
          <w:szCs w:val="20"/>
        </w:rPr>
      </w:pPr>
    </w:p>
    <w:p w14:paraId="5EDBDED3" w14:textId="77777777" w:rsidR="00DF0B4D" w:rsidRPr="00AE23B5" w:rsidRDefault="00DF0B4D" w:rsidP="000E7204">
      <w:pPr>
        <w:pStyle w:val="Heading2"/>
        <w:rPr>
          <w:noProof/>
        </w:rPr>
      </w:pPr>
      <w:bookmarkStart w:id="34" w:name="DEFINITION_OF_‘MAXIMUM_TAKE-OFF_MASS_(MT"/>
      <w:bookmarkStart w:id="35" w:name="_bookmark12"/>
      <w:bookmarkStart w:id="36" w:name="_Toc71620741"/>
      <w:bookmarkEnd w:id="34"/>
      <w:bookmarkEnd w:id="35"/>
      <w:r>
        <w:t>“MAKSIMĀLĀS PACELŠANĀS MASAS (</w:t>
      </w:r>
      <w:r>
        <w:rPr>
          <w:i/>
          <w:iCs/>
        </w:rPr>
        <w:t>MTOM</w:t>
      </w:r>
      <w:r>
        <w:t>)” DEFINĪCIJA</w:t>
      </w:r>
      <w:bookmarkEnd w:id="36"/>
    </w:p>
    <w:p w14:paraId="5EDBDED4" w14:textId="77777777" w:rsidR="00DF0B4D" w:rsidRDefault="00DF0B4D" w:rsidP="000E7204">
      <w:pPr>
        <w:pStyle w:val="BodyText"/>
        <w:spacing w:before="0"/>
        <w:ind w:left="0" w:firstLine="0"/>
        <w:jc w:val="both"/>
        <w:rPr>
          <w:rFonts w:ascii="Times New Roman" w:hAnsi="Times New Roman"/>
          <w:noProof/>
          <w:sz w:val="24"/>
        </w:rPr>
      </w:pPr>
    </w:p>
    <w:p w14:paraId="5EDBDED5" w14:textId="77777777" w:rsidR="00DF0B4D" w:rsidRDefault="00DF0B4D" w:rsidP="000E7204">
      <w:pPr>
        <w:pStyle w:val="BodyText"/>
        <w:spacing w:before="0"/>
        <w:ind w:left="0" w:firstLine="0"/>
        <w:jc w:val="both"/>
        <w:rPr>
          <w:rFonts w:ascii="Times New Roman" w:hAnsi="Times New Roman"/>
          <w:noProof/>
          <w:sz w:val="24"/>
        </w:rPr>
      </w:pPr>
      <w:r>
        <w:rPr>
          <w:rFonts w:ascii="Times New Roman" w:hAnsi="Times New Roman"/>
          <w:i/>
          <w:iCs/>
          <w:sz w:val="24"/>
        </w:rPr>
        <w:t>MTOM</w:t>
      </w:r>
      <w:r>
        <w:rPr>
          <w:rFonts w:ascii="Times New Roman" w:hAnsi="Times New Roman"/>
          <w:sz w:val="24"/>
        </w:rPr>
        <w:t xml:space="preserve"> ir maksimālā masa, ko noteicis ražotājs vai būvētājs privāti būvētas </w:t>
      </w:r>
      <w:r>
        <w:rPr>
          <w:rFonts w:ascii="Times New Roman" w:hAnsi="Times New Roman"/>
          <w:i/>
          <w:iCs/>
          <w:sz w:val="24"/>
        </w:rPr>
        <w:t>UAS</w:t>
      </w:r>
      <w:r>
        <w:rPr>
          <w:rFonts w:ascii="Times New Roman" w:hAnsi="Times New Roman"/>
          <w:sz w:val="24"/>
        </w:rPr>
        <w:t xml:space="preserve"> gadījumā un kas nodrošina </w:t>
      </w:r>
      <w:r>
        <w:rPr>
          <w:rFonts w:ascii="Times New Roman" w:hAnsi="Times New Roman"/>
          <w:i/>
          <w:iCs/>
          <w:sz w:val="24"/>
        </w:rPr>
        <w:t>UA</w:t>
      </w:r>
      <w:r>
        <w:rPr>
          <w:rFonts w:ascii="Times New Roman" w:hAnsi="Times New Roman"/>
          <w:sz w:val="24"/>
        </w:rPr>
        <w:t xml:space="preserve"> vadāmību un mehānisko izturību, kad tas lido, nepārsniedzot noteiktos ekspluatācijas ierobežojumus.</w:t>
      </w:r>
    </w:p>
    <w:p w14:paraId="5EDBDED6" w14:textId="77777777" w:rsidR="00DF0B4D" w:rsidRPr="00AE23B5" w:rsidRDefault="00DF0B4D" w:rsidP="00DF0B4D">
      <w:pPr>
        <w:pStyle w:val="BodyText"/>
        <w:spacing w:before="0"/>
        <w:ind w:left="0" w:firstLine="0"/>
        <w:jc w:val="both"/>
        <w:rPr>
          <w:rFonts w:ascii="Times New Roman" w:hAnsi="Times New Roman"/>
          <w:noProof/>
          <w:sz w:val="24"/>
        </w:rPr>
      </w:pPr>
    </w:p>
    <w:p w14:paraId="5EDBDED7"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MTOM</w:t>
      </w:r>
      <w:r>
        <w:rPr>
          <w:rFonts w:ascii="Times New Roman" w:hAnsi="Times New Roman"/>
          <w:sz w:val="24"/>
        </w:rPr>
        <w:t xml:space="preserve"> ir jāietver visi </w:t>
      </w:r>
      <w:r>
        <w:rPr>
          <w:rFonts w:ascii="Times New Roman" w:hAnsi="Times New Roman"/>
          <w:i/>
          <w:iCs/>
          <w:sz w:val="24"/>
        </w:rPr>
        <w:t>UA</w:t>
      </w:r>
      <w:r>
        <w:rPr>
          <w:rFonts w:ascii="Times New Roman" w:hAnsi="Times New Roman"/>
          <w:sz w:val="24"/>
        </w:rPr>
        <w:t xml:space="preserve"> ietilpstošie elementi:</w:t>
      </w:r>
    </w:p>
    <w:p w14:paraId="5EDBDED8" w14:textId="77777777" w:rsidR="00DF0B4D" w:rsidRPr="00AE23B5" w:rsidRDefault="00DF0B4D" w:rsidP="00DF0B4D">
      <w:pPr>
        <w:pStyle w:val="BodyText"/>
        <w:spacing w:before="0"/>
        <w:ind w:left="0" w:firstLine="0"/>
        <w:jc w:val="both"/>
        <w:rPr>
          <w:rFonts w:ascii="Times New Roman" w:hAnsi="Times New Roman"/>
          <w:noProof/>
          <w:sz w:val="24"/>
        </w:rPr>
      </w:pPr>
    </w:p>
    <w:p w14:paraId="5EDBDED9" w14:textId="77777777" w:rsidR="00DF0B4D" w:rsidRPr="00AE23B5" w:rsidRDefault="00DF0B4D" w:rsidP="00DF0B4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 visi </w:t>
      </w:r>
      <w:r>
        <w:rPr>
          <w:rFonts w:ascii="Times New Roman" w:hAnsi="Times New Roman"/>
          <w:i/>
          <w:iCs/>
          <w:sz w:val="24"/>
        </w:rPr>
        <w:t>UA</w:t>
      </w:r>
      <w:r>
        <w:rPr>
          <w:rFonts w:ascii="Times New Roman" w:hAnsi="Times New Roman"/>
          <w:sz w:val="24"/>
        </w:rPr>
        <w:t xml:space="preserve"> konstruktīvie elementi;</w:t>
      </w:r>
    </w:p>
    <w:p w14:paraId="5EDBDEDA" w14:textId="77777777" w:rsidR="00DF0B4D" w:rsidRPr="00AE23B5" w:rsidRDefault="00DF0B4D" w:rsidP="00DF0B4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motori;</w:t>
      </w:r>
    </w:p>
    <w:p w14:paraId="5EDBDEDB" w14:textId="77777777" w:rsidR="00DF0B4D" w:rsidRPr="00AE23B5" w:rsidRDefault="00DF0B4D" w:rsidP="00DF0B4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c) propelleri, ja tādi ir uzstādīti;</w:t>
      </w:r>
    </w:p>
    <w:p w14:paraId="5EDBDEDC" w14:textId="77777777" w:rsidR="00DF0B4D" w:rsidRPr="00AE23B5" w:rsidRDefault="00DF0B4D" w:rsidP="00DF0B4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d) visas elektroniskās iekārtas un antenas;</w:t>
      </w:r>
    </w:p>
    <w:p w14:paraId="5EDBDEDD" w14:textId="77777777" w:rsidR="00DF0B4D" w:rsidRPr="00AE23B5" w:rsidRDefault="00DF0B4D" w:rsidP="00DF0B4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e) akumulatori un degvielas, eļļas un visu šķidrumu maksimālā ietilpība un</w:t>
      </w:r>
    </w:p>
    <w:p w14:paraId="5EDBDEDE" w14:textId="77777777" w:rsidR="00DF0B4D" w:rsidRPr="00AE23B5" w:rsidRDefault="00DF0B4D" w:rsidP="00DF0B4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f) smagākā lietderīgā slodze, ko ražotājs ir atļāvis, tostarp devēji un to palīgaprīkojums.</w:t>
      </w:r>
    </w:p>
    <w:p w14:paraId="5EDBDEDF" w14:textId="77777777" w:rsidR="00DF0B4D" w:rsidRPr="00AE23B5" w:rsidRDefault="00DF0B4D" w:rsidP="00DF0B4D">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DF0B4D" w14:paraId="5EDBDEE1" w14:textId="77777777" w:rsidTr="00680272">
        <w:tc>
          <w:tcPr>
            <w:tcW w:w="9291" w:type="dxa"/>
          </w:tcPr>
          <w:p w14:paraId="5EDBDEE0" w14:textId="77777777" w:rsidR="00DF0B4D" w:rsidRPr="004C241D" w:rsidRDefault="00DF0B4D" w:rsidP="00252B46">
            <w:pPr>
              <w:pStyle w:val="Heading1"/>
              <w:outlineLvl w:val="0"/>
              <w:rPr>
                <w:noProof/>
              </w:rPr>
            </w:pPr>
            <w:bookmarkStart w:id="37" w:name="_Toc71620742"/>
            <w:r>
              <w:t>GM1 par 3. pantu “</w:t>
            </w:r>
            <w:r>
              <w:rPr>
                <w:i/>
                <w:iCs/>
              </w:rPr>
              <w:t>UAS</w:t>
            </w:r>
            <w:r>
              <w:t xml:space="preserve"> lidojumu kategorijas”</w:t>
            </w:r>
            <w:bookmarkEnd w:id="37"/>
          </w:p>
        </w:tc>
      </w:tr>
    </w:tbl>
    <w:p w14:paraId="5EDBDEE2" w14:textId="77777777" w:rsidR="00DF0B4D" w:rsidRPr="00AE23B5" w:rsidRDefault="00DF0B4D" w:rsidP="00DF0B4D">
      <w:pPr>
        <w:jc w:val="both"/>
        <w:rPr>
          <w:rFonts w:ascii="Times New Roman" w:eastAsia="Calibri" w:hAnsi="Times New Roman" w:cs="Calibri"/>
          <w:noProof/>
          <w:sz w:val="24"/>
          <w:szCs w:val="20"/>
        </w:rPr>
      </w:pPr>
      <w:bookmarkStart w:id="38" w:name="GM1_Article_3_Categories_of_UAS_operatio"/>
      <w:bookmarkStart w:id="39" w:name="_bookmark13"/>
      <w:bookmarkEnd w:id="38"/>
      <w:bookmarkEnd w:id="39"/>
    </w:p>
    <w:p w14:paraId="5EDBDEE3" w14:textId="77777777" w:rsidR="00DF0B4D" w:rsidRPr="00AE23B5" w:rsidRDefault="00DF0B4D" w:rsidP="00252B46">
      <w:pPr>
        <w:pStyle w:val="Heading2"/>
        <w:rPr>
          <w:noProof/>
        </w:rPr>
      </w:pPr>
      <w:bookmarkStart w:id="40" w:name="BOUNDARIES_BETWEEN_THE_CATEGORIES_OF_UAS"/>
      <w:bookmarkStart w:id="41" w:name="_bookmark14"/>
      <w:bookmarkStart w:id="42" w:name="_Toc71620743"/>
      <w:bookmarkEnd w:id="40"/>
      <w:bookmarkEnd w:id="41"/>
      <w:r>
        <w:rPr>
          <w:i/>
          <w:iCs/>
        </w:rPr>
        <w:t>UAS</w:t>
      </w:r>
      <w:r>
        <w:t xml:space="preserve"> LIDOJUMU KATEGORIJU SAVSTARPĒJĀS ROBEŽAS</w:t>
      </w:r>
      <w:bookmarkEnd w:id="42"/>
    </w:p>
    <w:p w14:paraId="5EDBDEE4" w14:textId="77777777" w:rsidR="00DF0B4D" w:rsidRDefault="00DF0B4D" w:rsidP="00DF0B4D">
      <w:pPr>
        <w:pStyle w:val="BodyText"/>
        <w:tabs>
          <w:tab w:val="left" w:pos="707"/>
        </w:tabs>
        <w:spacing w:before="0"/>
        <w:ind w:left="0" w:firstLine="0"/>
        <w:jc w:val="both"/>
        <w:rPr>
          <w:rFonts w:ascii="Times New Roman" w:hAnsi="Times New Roman"/>
          <w:noProof/>
          <w:sz w:val="24"/>
        </w:rPr>
      </w:pPr>
    </w:p>
    <w:p w14:paraId="5EDBDEE5" w14:textId="77777777" w:rsidR="00DF0B4D" w:rsidRPr="00AE23B5" w:rsidRDefault="00DF0B4D" w:rsidP="00DF0B4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Robeža starp “atvērto” kategoriju un “specifisko” kategoriju</w:t>
      </w:r>
    </w:p>
    <w:p w14:paraId="5EDBDEE6"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UAS</w:t>
      </w:r>
      <w:r>
        <w:rPr>
          <w:rFonts w:ascii="Times New Roman" w:hAnsi="Times New Roman"/>
          <w:sz w:val="24"/>
        </w:rPr>
        <w:t xml:space="preserve"> lidojums neietilpst “atvērtajā” kategorijā, ja nav izpildīts kāds no vispārējiem kritērijiem, kas ir minēti </w:t>
      </w:r>
      <w:r>
        <w:rPr>
          <w:rFonts w:ascii="Times New Roman" w:hAnsi="Times New Roman"/>
          <w:i/>
          <w:iCs/>
          <w:sz w:val="24"/>
        </w:rPr>
        <w:t>UAS</w:t>
      </w:r>
      <w:r>
        <w:rPr>
          <w:rFonts w:ascii="Times New Roman" w:hAnsi="Times New Roman"/>
          <w:sz w:val="24"/>
        </w:rPr>
        <w:t xml:space="preserve"> regulas 4. pantā (piemēram, ja lidojums notiek ārpus tiešās redzamības (</w:t>
      </w:r>
      <w:r>
        <w:rPr>
          <w:rFonts w:ascii="Times New Roman" w:hAnsi="Times New Roman"/>
          <w:i/>
          <w:iCs/>
          <w:sz w:val="24"/>
        </w:rPr>
        <w:t>BVLOS</w:t>
      </w:r>
      <w:r>
        <w:rPr>
          <w:rFonts w:ascii="Times New Roman" w:hAnsi="Times New Roman"/>
          <w:sz w:val="24"/>
        </w:rPr>
        <w:t xml:space="preserve">)), vai ja nav izpildīti apakškategorijai noteiktie detalizētie kritēriji (piemēram, 10 kg smaga </w:t>
      </w:r>
      <w:r>
        <w:rPr>
          <w:rFonts w:ascii="Times New Roman" w:hAnsi="Times New Roman"/>
          <w:i/>
          <w:iCs/>
          <w:sz w:val="24"/>
        </w:rPr>
        <w:t>UA</w:t>
      </w:r>
      <w:r>
        <w:rPr>
          <w:rFonts w:ascii="Times New Roman" w:hAnsi="Times New Roman"/>
          <w:sz w:val="24"/>
        </w:rPr>
        <w:t xml:space="preserve"> ekspluatācija cilvēku tuvumā, kad A2 apakškategorijā ir atļauts ekspluatēt </w:t>
      </w:r>
      <w:r>
        <w:rPr>
          <w:rFonts w:ascii="Times New Roman" w:hAnsi="Times New Roman"/>
          <w:i/>
          <w:iCs/>
          <w:sz w:val="24"/>
        </w:rPr>
        <w:t>UA</w:t>
      </w:r>
      <w:r>
        <w:rPr>
          <w:rFonts w:ascii="Times New Roman" w:hAnsi="Times New Roman"/>
          <w:sz w:val="24"/>
        </w:rPr>
        <w:t>, kas nav smagāki par 4 kg).</w:t>
      </w:r>
    </w:p>
    <w:p w14:paraId="5EDBDEE7" w14:textId="77777777" w:rsidR="00DF0B4D" w:rsidRPr="00AE23B5" w:rsidRDefault="00DF0B4D" w:rsidP="00DF0B4D">
      <w:pPr>
        <w:pStyle w:val="BodyText"/>
        <w:spacing w:before="0"/>
        <w:ind w:left="0" w:firstLine="0"/>
        <w:jc w:val="both"/>
        <w:rPr>
          <w:rFonts w:ascii="Times New Roman" w:hAnsi="Times New Roman"/>
          <w:noProof/>
          <w:sz w:val="24"/>
        </w:rPr>
      </w:pPr>
    </w:p>
    <w:p w14:paraId="5EDBDEE8" w14:textId="77777777" w:rsidR="00DF0B4D" w:rsidRPr="00AE23B5" w:rsidRDefault="00DF0B4D" w:rsidP="00DF0B4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Robeža starp “specifisko” un “sertificēto” kategoriju</w:t>
      </w:r>
    </w:p>
    <w:p w14:paraId="5EDBDEE9"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UAS</w:t>
      </w:r>
      <w:r>
        <w:rPr>
          <w:rFonts w:ascii="Times New Roman" w:hAnsi="Times New Roman"/>
          <w:sz w:val="24"/>
        </w:rPr>
        <w:t xml:space="preserve"> regulas 6. pantā un Regulas (ES) 2019/945 40. pantā ir noteikta robeža starp “specifisko” kategoriju un “sertificēto” kategoriju. Pirmajā no minētajiem pantiem robeža ir noteikta no darbības viedokļa, savukārt otrā pantā ir noteikts </w:t>
      </w:r>
      <w:r>
        <w:rPr>
          <w:rFonts w:ascii="Times New Roman" w:hAnsi="Times New Roman"/>
          <w:i/>
          <w:iCs/>
          <w:sz w:val="24"/>
        </w:rPr>
        <w:t>UA</w:t>
      </w:r>
      <w:r>
        <w:rPr>
          <w:rFonts w:ascii="Times New Roman" w:hAnsi="Times New Roman"/>
          <w:sz w:val="24"/>
        </w:rPr>
        <w:t xml:space="preserve"> tehniskais raksturojums, un abi šie panti ir jāskata kopā.</w:t>
      </w:r>
    </w:p>
    <w:p w14:paraId="5EDBDEEA" w14:textId="77777777" w:rsidR="00DF0B4D" w:rsidRPr="00AE23B5" w:rsidRDefault="00DF0B4D" w:rsidP="00DF0B4D">
      <w:pPr>
        <w:pStyle w:val="BodyText"/>
        <w:spacing w:before="0"/>
        <w:ind w:left="0" w:firstLine="0"/>
        <w:jc w:val="both"/>
        <w:rPr>
          <w:rFonts w:ascii="Times New Roman" w:hAnsi="Times New Roman"/>
          <w:noProof/>
          <w:sz w:val="24"/>
        </w:rPr>
      </w:pPr>
    </w:p>
    <w:p w14:paraId="5EDBDEEB"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UAS</w:t>
      </w:r>
      <w:r>
        <w:rPr>
          <w:rFonts w:ascii="Times New Roman" w:hAnsi="Times New Roman"/>
          <w:sz w:val="24"/>
        </w:rPr>
        <w:t xml:space="preserve"> lidojums ietilpst “sertificētajā” kategorijā, ja, pamatojoties uz riska novērtējumu, kompetentā iestāde uzskata, ka risku nav iespējams pienācīgi samazināt bez:</w:t>
      </w:r>
    </w:p>
    <w:p w14:paraId="5EDBDEEC" w14:textId="77777777" w:rsidR="00DF0B4D" w:rsidRPr="00AE23B5" w:rsidRDefault="00DF0B4D" w:rsidP="00DF0B4D">
      <w:pPr>
        <w:pStyle w:val="BodyText"/>
        <w:spacing w:before="0"/>
        <w:ind w:left="0" w:firstLine="0"/>
        <w:jc w:val="both"/>
        <w:rPr>
          <w:rFonts w:ascii="Times New Roman" w:hAnsi="Times New Roman"/>
          <w:noProof/>
          <w:sz w:val="24"/>
        </w:rPr>
      </w:pPr>
    </w:p>
    <w:p w14:paraId="5EDBDEED" w14:textId="77777777" w:rsidR="00DF0B4D" w:rsidRPr="00AE23B5" w:rsidRDefault="00DF0B4D" w:rsidP="00DF0B4D">
      <w:pPr>
        <w:pStyle w:val="BodyText"/>
        <w:numPr>
          <w:ilvl w:val="1"/>
          <w:numId w:val="2"/>
        </w:numPr>
        <w:tabs>
          <w:tab w:val="left" w:pos="1274"/>
        </w:tabs>
        <w:spacing w:before="0"/>
        <w:ind w:left="426" w:hanging="426"/>
        <w:jc w:val="both"/>
        <w:rPr>
          <w:rFonts w:ascii="Times New Roman" w:hAnsi="Times New Roman"/>
          <w:noProof/>
          <w:sz w:val="24"/>
        </w:rPr>
      </w:pPr>
      <w:r>
        <w:rPr>
          <w:rFonts w:ascii="Times New Roman" w:hAnsi="Times New Roman"/>
          <w:i/>
          <w:iCs/>
          <w:sz w:val="24"/>
        </w:rPr>
        <w:t>UAS</w:t>
      </w:r>
      <w:r>
        <w:rPr>
          <w:rFonts w:ascii="Times New Roman" w:hAnsi="Times New Roman"/>
          <w:sz w:val="24"/>
        </w:rPr>
        <w:t xml:space="preserve"> lidojumderīguma sertifikācijas;</w:t>
      </w:r>
    </w:p>
    <w:p w14:paraId="5EDBDEEE" w14:textId="77777777" w:rsidR="00DF0B4D" w:rsidRPr="00AE23B5" w:rsidRDefault="00DF0B4D" w:rsidP="00DF0B4D">
      <w:pPr>
        <w:pStyle w:val="BodyText"/>
        <w:numPr>
          <w:ilvl w:val="1"/>
          <w:numId w:val="2"/>
        </w:numPr>
        <w:tabs>
          <w:tab w:val="left" w:pos="1274"/>
        </w:tabs>
        <w:spacing w:before="0"/>
        <w:ind w:left="426" w:hanging="426"/>
        <w:jc w:val="both"/>
        <w:rPr>
          <w:rFonts w:ascii="Times New Roman" w:hAnsi="Times New Roman"/>
          <w:noProof/>
          <w:sz w:val="24"/>
        </w:rPr>
      </w:pPr>
      <w:r>
        <w:rPr>
          <w:rFonts w:ascii="Times New Roman" w:hAnsi="Times New Roman"/>
          <w:i/>
          <w:iCs/>
          <w:sz w:val="24"/>
        </w:rPr>
        <w:t>UAS</w:t>
      </w:r>
      <w:r>
        <w:rPr>
          <w:rFonts w:ascii="Times New Roman" w:hAnsi="Times New Roman"/>
          <w:sz w:val="24"/>
        </w:rPr>
        <w:t xml:space="preserve"> ekspluatanta sertifikācijas un</w:t>
      </w:r>
    </w:p>
    <w:p w14:paraId="5EDBDEEF" w14:textId="77777777" w:rsidR="00DF0B4D" w:rsidRPr="00AE23B5" w:rsidRDefault="00DF0B4D" w:rsidP="00DF0B4D">
      <w:pPr>
        <w:pStyle w:val="BodyText"/>
        <w:numPr>
          <w:ilvl w:val="1"/>
          <w:numId w:val="2"/>
        </w:numPr>
        <w:tabs>
          <w:tab w:val="left" w:pos="1274"/>
        </w:tabs>
        <w:spacing w:before="0"/>
        <w:ind w:left="426" w:hanging="426"/>
        <w:jc w:val="both"/>
        <w:rPr>
          <w:rFonts w:ascii="Times New Roman" w:hAnsi="Times New Roman"/>
          <w:noProof/>
          <w:sz w:val="24"/>
        </w:rPr>
      </w:pPr>
      <w:r>
        <w:rPr>
          <w:rFonts w:ascii="Times New Roman" w:hAnsi="Times New Roman"/>
          <w:sz w:val="24"/>
        </w:rPr>
        <w:lastRenderedPageBreak/>
        <w:t xml:space="preserve">tālvadības pilota licencēšanas, ja vien netiek izmantota pilnīgi autonoma </w:t>
      </w:r>
      <w:r>
        <w:rPr>
          <w:rFonts w:ascii="Times New Roman" w:hAnsi="Times New Roman"/>
          <w:i/>
          <w:iCs/>
          <w:sz w:val="24"/>
        </w:rPr>
        <w:t>UAS</w:t>
      </w:r>
      <w:r>
        <w:rPr>
          <w:rFonts w:ascii="Times New Roman" w:hAnsi="Times New Roman"/>
          <w:sz w:val="24"/>
        </w:rPr>
        <w:t>.</w:t>
      </w:r>
    </w:p>
    <w:p w14:paraId="5EDBDEF0" w14:textId="77777777" w:rsidR="00DF0B4D" w:rsidRDefault="00DF0B4D" w:rsidP="00DF0B4D">
      <w:pPr>
        <w:pStyle w:val="BodyText"/>
        <w:spacing w:before="0"/>
        <w:ind w:left="0" w:firstLine="0"/>
        <w:jc w:val="both"/>
        <w:rPr>
          <w:rFonts w:ascii="Times New Roman" w:hAnsi="Times New Roman"/>
          <w:noProof/>
          <w:sz w:val="24"/>
        </w:rPr>
      </w:pPr>
    </w:p>
    <w:p w14:paraId="5EDBDEF1"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UAS</w:t>
      </w:r>
      <w:r>
        <w:rPr>
          <w:rFonts w:ascii="Times New Roman" w:hAnsi="Times New Roman"/>
          <w:sz w:val="24"/>
        </w:rPr>
        <w:t xml:space="preserve"> lidojumi vienmēr tiek uzskatīti par ietilpstošiem “sertificētajā” kategorijā, ja:</w:t>
      </w:r>
    </w:p>
    <w:p w14:paraId="5EDBDEF2" w14:textId="77777777" w:rsidR="00DF0B4D" w:rsidRPr="00AE23B5" w:rsidRDefault="00DF0B4D" w:rsidP="00DF0B4D">
      <w:pPr>
        <w:jc w:val="both"/>
        <w:rPr>
          <w:rFonts w:ascii="Times New Roman" w:eastAsia="Calibri" w:hAnsi="Times New Roman" w:cs="Calibri"/>
          <w:noProof/>
          <w:sz w:val="24"/>
          <w:szCs w:val="25"/>
        </w:rPr>
      </w:pPr>
    </w:p>
    <w:p w14:paraId="5EDBDEF3" w14:textId="77777777" w:rsidR="00DF0B4D" w:rsidRPr="00AE23B5" w:rsidRDefault="00DF0B4D" w:rsidP="00DF0B4D">
      <w:pPr>
        <w:pStyle w:val="BodyText"/>
        <w:numPr>
          <w:ilvl w:val="1"/>
          <w:numId w:val="2"/>
        </w:numPr>
        <w:spacing w:before="0"/>
        <w:ind w:left="426" w:hanging="426"/>
        <w:jc w:val="both"/>
        <w:rPr>
          <w:rFonts w:ascii="Times New Roman" w:hAnsi="Times New Roman"/>
          <w:noProof/>
          <w:sz w:val="24"/>
        </w:rPr>
      </w:pPr>
      <w:r>
        <w:rPr>
          <w:rFonts w:ascii="Times New Roman" w:hAnsi="Times New Roman"/>
          <w:sz w:val="24"/>
        </w:rPr>
        <w:t xml:space="preserve">tie tiek veikti virs cilvēku pulcēšanās vietām ar </w:t>
      </w:r>
      <w:r>
        <w:rPr>
          <w:rFonts w:ascii="Times New Roman" w:hAnsi="Times New Roman"/>
          <w:i/>
          <w:iCs/>
          <w:sz w:val="24"/>
        </w:rPr>
        <w:t>UA</w:t>
      </w:r>
      <w:r>
        <w:rPr>
          <w:rFonts w:ascii="Times New Roman" w:hAnsi="Times New Roman"/>
          <w:sz w:val="24"/>
        </w:rPr>
        <w:t>, kura raksturīgie izmēri nav mazāki par 3 m, vai</w:t>
      </w:r>
    </w:p>
    <w:p w14:paraId="5EDBDEF4" w14:textId="77777777" w:rsidR="00DF0B4D" w:rsidRPr="00AE23B5" w:rsidRDefault="00DF0B4D" w:rsidP="00DF0B4D">
      <w:pPr>
        <w:pStyle w:val="BodyText"/>
        <w:numPr>
          <w:ilvl w:val="1"/>
          <w:numId w:val="2"/>
        </w:numPr>
        <w:spacing w:before="0"/>
        <w:ind w:left="426" w:hanging="426"/>
        <w:jc w:val="both"/>
        <w:rPr>
          <w:rFonts w:ascii="Times New Roman" w:hAnsi="Times New Roman"/>
          <w:noProof/>
          <w:sz w:val="24"/>
        </w:rPr>
      </w:pPr>
      <w:r>
        <w:rPr>
          <w:rFonts w:ascii="Times New Roman" w:hAnsi="Times New Roman"/>
          <w:sz w:val="24"/>
        </w:rPr>
        <w:t>tie ir saistīti ar cilvēku pārvadāšanu, vai</w:t>
      </w:r>
    </w:p>
    <w:p w14:paraId="5EDBDEF5" w14:textId="77777777" w:rsidR="00DF0B4D" w:rsidRPr="00AE23B5" w:rsidRDefault="00DF0B4D" w:rsidP="00DF0B4D">
      <w:pPr>
        <w:pStyle w:val="BodyText"/>
        <w:numPr>
          <w:ilvl w:val="1"/>
          <w:numId w:val="2"/>
        </w:numPr>
        <w:spacing w:before="0"/>
        <w:ind w:left="426" w:hanging="426"/>
        <w:jc w:val="both"/>
        <w:rPr>
          <w:rFonts w:ascii="Times New Roman" w:hAnsi="Times New Roman"/>
          <w:noProof/>
          <w:sz w:val="24"/>
        </w:rPr>
      </w:pPr>
      <w:r>
        <w:rPr>
          <w:rFonts w:ascii="Times New Roman" w:hAnsi="Times New Roman"/>
          <w:sz w:val="24"/>
        </w:rPr>
        <w:t>tie ir saistīti ar bīstamu kravu pārvadāšanu, kas var radīt augstu risku trešām personām, ja notiek nelaimes gadījums.</w:t>
      </w:r>
    </w:p>
    <w:p w14:paraId="5EDBDEF6" w14:textId="77777777" w:rsidR="00DF0B4D" w:rsidRPr="00AE23B5" w:rsidRDefault="00DF0B4D" w:rsidP="00DF0B4D">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DF0B4D" w14:paraId="5EDBDEF8" w14:textId="77777777" w:rsidTr="00680272">
        <w:tc>
          <w:tcPr>
            <w:tcW w:w="9291" w:type="dxa"/>
          </w:tcPr>
          <w:p w14:paraId="5EDBDEF7" w14:textId="77777777" w:rsidR="00DF0B4D" w:rsidRPr="004C241D" w:rsidRDefault="00DF0B4D" w:rsidP="00252B46">
            <w:pPr>
              <w:pStyle w:val="Heading1"/>
              <w:keepNext/>
              <w:keepLines/>
              <w:outlineLvl w:val="0"/>
              <w:rPr>
                <w:rFonts w:cs="Calibri"/>
                <w:noProof/>
                <w:szCs w:val="32"/>
              </w:rPr>
            </w:pPr>
            <w:bookmarkStart w:id="43" w:name="_Toc71620744"/>
            <w:r>
              <w:t xml:space="preserve">GM1 par 6. pantu ““Sertificētā” </w:t>
            </w:r>
            <w:r>
              <w:rPr>
                <w:i/>
                <w:iCs/>
              </w:rPr>
              <w:t>UAS</w:t>
            </w:r>
            <w:r>
              <w:t xml:space="preserve"> lidojumu kategorija”</w:t>
            </w:r>
            <w:bookmarkEnd w:id="43"/>
          </w:p>
        </w:tc>
      </w:tr>
    </w:tbl>
    <w:p w14:paraId="5EDBDEF9" w14:textId="77777777" w:rsidR="00DF0B4D" w:rsidRPr="00AE23B5" w:rsidRDefault="00DF0B4D" w:rsidP="000E7204">
      <w:pPr>
        <w:jc w:val="both"/>
        <w:rPr>
          <w:rFonts w:ascii="Times New Roman" w:eastAsia="Calibri" w:hAnsi="Times New Roman" w:cs="Calibri"/>
          <w:noProof/>
          <w:sz w:val="24"/>
          <w:szCs w:val="20"/>
        </w:rPr>
      </w:pPr>
      <w:bookmarkStart w:id="44" w:name="GM1_Article_6_‘Certified’_category_of_UA"/>
      <w:bookmarkStart w:id="45" w:name="_bookmark15"/>
      <w:bookmarkEnd w:id="44"/>
      <w:bookmarkEnd w:id="45"/>
    </w:p>
    <w:p w14:paraId="5EDBDEFA" w14:textId="77777777" w:rsidR="00DF0B4D" w:rsidRPr="00AE23B5" w:rsidRDefault="00DF0B4D" w:rsidP="000E7204">
      <w:pPr>
        <w:pStyle w:val="Heading2"/>
        <w:rPr>
          <w:noProof/>
        </w:rPr>
      </w:pPr>
      <w:bookmarkStart w:id="46" w:name="UAS_OPERATIONS_IN_THE_‘CERTIFIED’_CATEGO"/>
      <w:bookmarkStart w:id="47" w:name="_bookmark16"/>
      <w:bookmarkStart w:id="48" w:name="_Toc71620745"/>
      <w:bookmarkEnd w:id="46"/>
      <w:bookmarkEnd w:id="47"/>
      <w:r>
        <w:rPr>
          <w:i/>
          <w:iCs/>
        </w:rPr>
        <w:t>UAS</w:t>
      </w:r>
      <w:r>
        <w:t xml:space="preserve"> LIDOJUMI “SERTIFICĒTAJĀ” KATEGORIJĀ</w:t>
      </w:r>
      <w:bookmarkEnd w:id="48"/>
    </w:p>
    <w:p w14:paraId="5EDBDEFB" w14:textId="77777777" w:rsidR="00DF0B4D" w:rsidRDefault="00DF0B4D" w:rsidP="000E7204">
      <w:pPr>
        <w:pStyle w:val="BodyText"/>
        <w:spacing w:before="0"/>
        <w:ind w:left="0" w:firstLine="0"/>
        <w:jc w:val="both"/>
        <w:rPr>
          <w:rFonts w:ascii="Times New Roman" w:hAnsi="Times New Roman"/>
          <w:noProof/>
          <w:sz w:val="24"/>
        </w:rPr>
      </w:pPr>
    </w:p>
    <w:p w14:paraId="5EDBDEFC" w14:textId="77777777" w:rsidR="00DF0B4D" w:rsidRDefault="00DF0B4D" w:rsidP="000E7204">
      <w:pPr>
        <w:pStyle w:val="BodyText"/>
        <w:spacing w:before="0"/>
        <w:ind w:left="0" w:firstLine="0"/>
        <w:jc w:val="both"/>
        <w:rPr>
          <w:rFonts w:ascii="Times New Roman" w:hAnsi="Times New Roman"/>
          <w:noProof/>
          <w:sz w:val="24"/>
        </w:rPr>
      </w:pPr>
      <w:r>
        <w:rPr>
          <w:rFonts w:ascii="Times New Roman" w:hAnsi="Times New Roman"/>
          <w:i/>
          <w:iCs/>
          <w:sz w:val="24"/>
        </w:rPr>
        <w:t>UAS</w:t>
      </w:r>
      <w:r>
        <w:rPr>
          <w:rFonts w:ascii="Times New Roman" w:hAnsi="Times New Roman"/>
          <w:sz w:val="24"/>
        </w:rPr>
        <w:t xml:space="preserve"> regulas 6. pants ir jāskata kopā ar Regulas (ES) 2019/945 40. pantu – 6. pantā ir apspriesti </w:t>
      </w:r>
      <w:r>
        <w:rPr>
          <w:rFonts w:ascii="Times New Roman" w:hAnsi="Times New Roman"/>
          <w:i/>
          <w:iCs/>
          <w:sz w:val="24"/>
        </w:rPr>
        <w:t>UAS</w:t>
      </w:r>
      <w:r>
        <w:rPr>
          <w:rFonts w:ascii="Times New Roman" w:hAnsi="Times New Roman"/>
          <w:sz w:val="24"/>
        </w:rPr>
        <w:t xml:space="preserve"> lidojumi, savukārt 40. pantā ir apspriestas </w:t>
      </w:r>
      <w:r>
        <w:rPr>
          <w:rFonts w:ascii="Times New Roman" w:hAnsi="Times New Roman"/>
          <w:i/>
          <w:iCs/>
          <w:sz w:val="24"/>
        </w:rPr>
        <w:t>UAS</w:t>
      </w:r>
      <w:r>
        <w:rPr>
          <w:rFonts w:ascii="Times New Roman" w:hAnsi="Times New Roman"/>
          <w:sz w:val="24"/>
        </w:rPr>
        <w:t xml:space="preserve">. Šī konstrukcija bija nepieciešama, lai ievērotu ES tiesisko kārtību, kas atspoguļota Regulā (ES) 2018/1139, kurā paredzēts, ka prasības attiecībā uz </w:t>
      </w:r>
      <w:r>
        <w:rPr>
          <w:rFonts w:ascii="Times New Roman" w:hAnsi="Times New Roman"/>
          <w:i/>
          <w:iCs/>
          <w:sz w:val="24"/>
        </w:rPr>
        <w:t>UAS</w:t>
      </w:r>
      <w:r>
        <w:rPr>
          <w:rFonts w:ascii="Times New Roman" w:hAnsi="Times New Roman"/>
          <w:sz w:val="24"/>
        </w:rPr>
        <w:t xml:space="preserve"> lidojumiem un reģistrāciju ir noteiktas īstenošanas tiesību aktā, savukārt </w:t>
      </w:r>
      <w:r>
        <w:rPr>
          <w:rFonts w:ascii="Times New Roman" w:hAnsi="Times New Roman"/>
          <w:i/>
          <w:iCs/>
          <w:sz w:val="24"/>
        </w:rPr>
        <w:t>UAS</w:t>
      </w:r>
      <w:r>
        <w:rPr>
          <w:rFonts w:ascii="Times New Roman" w:hAnsi="Times New Roman"/>
          <w:sz w:val="24"/>
        </w:rPr>
        <w:t xml:space="preserve"> tehniskās prasības ir noteiktas deleģētajā tiesību aktā. Abi minētie panti kopā nosaka šādi:</w:t>
      </w:r>
    </w:p>
    <w:p w14:paraId="5EDBDEFD" w14:textId="77777777" w:rsidR="00DF0B4D" w:rsidRPr="00AE23B5" w:rsidRDefault="00DF0B4D" w:rsidP="00DF0B4D">
      <w:pPr>
        <w:pStyle w:val="BodyText"/>
        <w:spacing w:before="0"/>
        <w:ind w:left="0" w:firstLine="0"/>
        <w:jc w:val="both"/>
        <w:rPr>
          <w:rFonts w:ascii="Times New Roman" w:hAnsi="Times New Roman"/>
          <w:noProof/>
          <w:sz w:val="24"/>
        </w:rPr>
      </w:pPr>
    </w:p>
    <w:p w14:paraId="5EDBDEFE" w14:textId="77777777" w:rsidR="00DF0B4D" w:rsidRPr="00AE23B5" w:rsidRDefault="00DF0B4D" w:rsidP="00DF0B4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 cilvēku pārvadājumi vienmēr ietilpst “sertificētajā” kategorijā. Patiesi, </w:t>
      </w:r>
      <w:r>
        <w:rPr>
          <w:rFonts w:ascii="Times New Roman" w:hAnsi="Times New Roman"/>
          <w:i/>
          <w:iCs/>
          <w:sz w:val="24"/>
        </w:rPr>
        <w:t>UAS</w:t>
      </w:r>
      <w:r>
        <w:rPr>
          <w:rFonts w:ascii="Times New Roman" w:hAnsi="Times New Roman"/>
          <w:sz w:val="24"/>
        </w:rPr>
        <w:t xml:space="preserve"> ir jābūt sertificētai saskaņā ar 40. pantu, un cilvēku pārvadājumi ir viens no </w:t>
      </w:r>
      <w:r>
        <w:rPr>
          <w:rFonts w:ascii="Times New Roman" w:hAnsi="Times New Roman"/>
          <w:i/>
          <w:iCs/>
          <w:sz w:val="24"/>
        </w:rPr>
        <w:t>UAS</w:t>
      </w:r>
      <w:r>
        <w:rPr>
          <w:rFonts w:ascii="Times New Roman" w:hAnsi="Times New Roman"/>
          <w:sz w:val="24"/>
        </w:rPr>
        <w:t xml:space="preserve"> lidojumiem, kas 6. pantā noteikti kā “sertificētās” kategorijas lidojumi;</w:t>
      </w:r>
    </w:p>
    <w:p w14:paraId="5EDBDEFF" w14:textId="77777777" w:rsidR="00DF0B4D" w:rsidRPr="00AE23B5" w:rsidRDefault="00DF0B4D" w:rsidP="00DF0B4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b) lidošana virs cilvēku pulcēšanās vietām ar </w:t>
      </w:r>
      <w:r>
        <w:rPr>
          <w:rFonts w:ascii="Times New Roman" w:hAnsi="Times New Roman"/>
          <w:i/>
          <w:iCs/>
          <w:sz w:val="24"/>
        </w:rPr>
        <w:t>UAS</w:t>
      </w:r>
      <w:r>
        <w:rPr>
          <w:rFonts w:ascii="Times New Roman" w:hAnsi="Times New Roman"/>
          <w:sz w:val="24"/>
        </w:rPr>
        <w:t>, kuras raksturīgais izmērs ir mazāks par 3 m, var ietilpt “specifiskajā” kategorijā, ja vien riska novērtējumā nav secināts, ka tā ietilpst “sertificētajā” kategorijā, un</w:t>
      </w:r>
    </w:p>
    <w:p w14:paraId="5EDBDF00" w14:textId="77777777" w:rsidR="00DF0B4D" w:rsidRPr="00AE23B5" w:rsidRDefault="00DF0B4D" w:rsidP="00DF0B4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c) bīstamu preču pārvadājums ietilpst “sertificētajā” kategorijā, ja derīgā krava nav ievietota triecienizturīgā konteinerā un tādēļ nelaimes gadījumā tiek radīts augsts risks trešām personām.</w:t>
      </w:r>
    </w:p>
    <w:p w14:paraId="5EDBDF01" w14:textId="77777777" w:rsidR="00DF0B4D" w:rsidRDefault="00DF0B4D" w:rsidP="00DF0B4D">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DF0B4D" w14:paraId="5EDBDF03" w14:textId="77777777" w:rsidTr="00680272">
        <w:tc>
          <w:tcPr>
            <w:tcW w:w="9131" w:type="dxa"/>
          </w:tcPr>
          <w:p w14:paraId="5EDBDF02" w14:textId="77777777" w:rsidR="00DF0B4D" w:rsidRPr="004C241D" w:rsidRDefault="00DF0B4D" w:rsidP="004C4DFC">
            <w:pPr>
              <w:pStyle w:val="Heading1"/>
              <w:outlineLvl w:val="0"/>
              <w:rPr>
                <w:noProof/>
              </w:rPr>
            </w:pPr>
            <w:bookmarkStart w:id="49" w:name="_Toc71620746"/>
            <w:r>
              <w:t>GM1 par 9. pantu “Tālvadības pilotu minimālais vecums”</w:t>
            </w:r>
            <w:bookmarkEnd w:id="49"/>
          </w:p>
        </w:tc>
      </w:tr>
    </w:tbl>
    <w:p w14:paraId="5EDBDF04" w14:textId="77777777" w:rsidR="00DF0B4D" w:rsidRPr="00AE23B5" w:rsidRDefault="00DF0B4D" w:rsidP="00DF0B4D">
      <w:pPr>
        <w:jc w:val="both"/>
        <w:rPr>
          <w:rFonts w:ascii="Times New Roman" w:eastAsia="Calibri" w:hAnsi="Times New Roman" w:cs="Calibri"/>
          <w:noProof/>
          <w:sz w:val="24"/>
          <w:szCs w:val="20"/>
        </w:rPr>
      </w:pPr>
      <w:bookmarkStart w:id="50" w:name="GM1_Article_9_Minimum_age_for_remote_pil"/>
      <w:bookmarkStart w:id="51" w:name="_bookmark17"/>
      <w:bookmarkEnd w:id="50"/>
      <w:bookmarkEnd w:id="51"/>
    </w:p>
    <w:p w14:paraId="5EDBDF05" w14:textId="77777777" w:rsidR="00DF0B4D" w:rsidRPr="00AE23B5" w:rsidRDefault="00DF0B4D" w:rsidP="004C4DFC">
      <w:pPr>
        <w:pStyle w:val="Heading2"/>
        <w:rPr>
          <w:noProof/>
        </w:rPr>
      </w:pPr>
      <w:bookmarkStart w:id="52" w:name="SUPERVISOR"/>
      <w:bookmarkStart w:id="53" w:name="_bookmark18"/>
      <w:bookmarkStart w:id="54" w:name="_Toc71620747"/>
      <w:bookmarkEnd w:id="52"/>
      <w:bookmarkEnd w:id="53"/>
      <w:r>
        <w:t>UZRAUGS</w:t>
      </w:r>
      <w:bookmarkEnd w:id="54"/>
    </w:p>
    <w:p w14:paraId="5EDBDF06" w14:textId="77777777" w:rsidR="00DF0B4D" w:rsidRDefault="00DF0B4D" w:rsidP="00DF0B4D">
      <w:pPr>
        <w:pStyle w:val="BodyText"/>
        <w:spacing w:before="0"/>
        <w:ind w:left="0" w:firstLine="0"/>
        <w:jc w:val="both"/>
        <w:rPr>
          <w:rFonts w:ascii="Times New Roman" w:hAnsi="Times New Roman"/>
          <w:noProof/>
          <w:sz w:val="24"/>
        </w:rPr>
      </w:pPr>
    </w:p>
    <w:p w14:paraId="5EDBDF07"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Persona var darboties kā tālvadības pilots arī tad, ja nav sasniegusi minimālo vecumu, kas noteikts </w:t>
      </w:r>
      <w:r>
        <w:rPr>
          <w:rFonts w:ascii="Times New Roman" w:hAnsi="Times New Roman"/>
          <w:i/>
          <w:iCs/>
          <w:sz w:val="24"/>
        </w:rPr>
        <w:t>UAS</w:t>
      </w:r>
      <w:r>
        <w:rPr>
          <w:rFonts w:ascii="Times New Roman" w:hAnsi="Times New Roman"/>
          <w:sz w:val="24"/>
        </w:rPr>
        <w:t xml:space="preserve"> regulas 9. panta 1. punktā, ja vien šī persona tiek uzraudzīta. Jebkurā gadījumā uzraugošajam tālvadības pilotam ir jāatbilst minētajā pantā noteiktajam vecuma ierobežojumam. Minimālā vecuma samazināšanas iespēja attiecas tikai uz tālvadības pilotiem (bet ne uz uzraugiem). Tā kā gan uzraugam, gan gados jaunajam tālvadības pilotam ir jāapliecina spēja izpildīt tālvadības pilota pienākumus, minimālā vecuma ierobežojums nav noteikts attiecībā uz apmācību un spēju nokārtot pārbaudījumu, kas nepieciešamas, lai apliecinātu minimālo kompetenci tālvadības pilota pienākumu izpildes jomā “atvērtajā” kategorijā.</w:t>
      </w:r>
    </w:p>
    <w:p w14:paraId="5EDBDF08" w14:textId="77777777" w:rsidR="00DF0B4D" w:rsidRPr="00AE23B5" w:rsidRDefault="00DF0B4D" w:rsidP="00DF0B4D">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DF0B4D" w14:paraId="5EDBDF0A" w14:textId="77777777" w:rsidTr="00680272">
        <w:tc>
          <w:tcPr>
            <w:tcW w:w="9291" w:type="dxa"/>
          </w:tcPr>
          <w:p w14:paraId="5EDBDF09" w14:textId="77777777" w:rsidR="00DF0B4D" w:rsidRPr="004C241D" w:rsidRDefault="00DF0B4D" w:rsidP="000D0B0D">
            <w:pPr>
              <w:pStyle w:val="Heading1"/>
              <w:outlineLvl w:val="0"/>
              <w:rPr>
                <w:noProof/>
              </w:rPr>
            </w:pPr>
            <w:bookmarkStart w:id="55" w:name="_Toc71620748"/>
            <w:r>
              <w:t xml:space="preserve">GM1 par </w:t>
            </w:r>
            <w:r w:rsidRPr="000D0B0D">
              <w:t>AMC1</w:t>
            </w:r>
            <w:r>
              <w:t xml:space="preserve"> par 11. pantu “Noteikumi attiecībā uz ekspluatācijas riska novērtējuma veikšanu”</w:t>
            </w:r>
            <w:bookmarkEnd w:id="55"/>
          </w:p>
        </w:tc>
      </w:tr>
    </w:tbl>
    <w:p w14:paraId="5EDBDF0B" w14:textId="77777777" w:rsidR="00DF0B4D" w:rsidRPr="00AE23B5" w:rsidRDefault="00DF0B4D" w:rsidP="00DF0B4D">
      <w:pPr>
        <w:jc w:val="both"/>
        <w:rPr>
          <w:rFonts w:ascii="Times New Roman" w:eastAsia="Calibri" w:hAnsi="Times New Roman" w:cs="Calibri"/>
          <w:noProof/>
          <w:sz w:val="24"/>
          <w:szCs w:val="20"/>
        </w:rPr>
      </w:pPr>
      <w:bookmarkStart w:id="56" w:name="GM1_to_AMC1_Article_11_Rules_for_conduct"/>
      <w:bookmarkStart w:id="57" w:name="_bookmark19"/>
      <w:bookmarkEnd w:id="56"/>
      <w:bookmarkEnd w:id="57"/>
    </w:p>
    <w:p w14:paraId="5EDBDF0C" w14:textId="77777777" w:rsidR="00DF0B4D" w:rsidRPr="00AE23B5" w:rsidRDefault="00DF0B4D" w:rsidP="004C4DFC">
      <w:pPr>
        <w:pStyle w:val="Heading2"/>
        <w:rPr>
          <w:noProof/>
        </w:rPr>
      </w:pPr>
      <w:bookmarkStart w:id="58" w:name="_Toc71620749"/>
      <w:r>
        <w:t>VISPĀRĪGA INFORMĀCIJA</w:t>
      </w:r>
      <w:bookmarkEnd w:id="58"/>
    </w:p>
    <w:p w14:paraId="5EDBDF0D" w14:textId="77777777" w:rsidR="00DF0B4D" w:rsidRDefault="00DF0B4D" w:rsidP="00DF0B4D">
      <w:pPr>
        <w:pStyle w:val="BodyText"/>
        <w:spacing w:before="0"/>
        <w:ind w:left="0" w:firstLine="0"/>
        <w:jc w:val="both"/>
        <w:rPr>
          <w:rFonts w:ascii="Times New Roman" w:hAnsi="Times New Roman"/>
          <w:noProof/>
          <w:sz w:val="24"/>
        </w:rPr>
      </w:pPr>
    </w:p>
    <w:p w14:paraId="5EDBDF0E"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UAS</w:t>
      </w:r>
      <w:r>
        <w:rPr>
          <w:rFonts w:ascii="Times New Roman" w:hAnsi="Times New Roman"/>
          <w:sz w:val="24"/>
        </w:rPr>
        <w:t xml:space="preserve"> regulas 11. pantā noteikto ekspluatācijas riska novērtējumu var veikt, izmantojot </w:t>
      </w:r>
      <w:r>
        <w:rPr>
          <w:rFonts w:ascii="Times New Roman" w:hAnsi="Times New Roman"/>
          <w:sz w:val="24"/>
        </w:rPr>
        <w:lastRenderedPageBreak/>
        <w:t xml:space="preserve">metodoloģiju, kas izklāstīta AMC1 par 11. pantu. Šī metodoloģija principā ir </w:t>
      </w:r>
      <w:r>
        <w:rPr>
          <w:rFonts w:ascii="Times New Roman" w:hAnsi="Times New Roman"/>
          <w:i/>
          <w:iCs/>
          <w:sz w:val="24"/>
        </w:rPr>
        <w:t>JARUS</w:t>
      </w:r>
      <w:r>
        <w:rPr>
          <w:rFonts w:ascii="Times New Roman" w:hAnsi="Times New Roman"/>
          <w:sz w:val="24"/>
        </w:rPr>
        <w:t xml:space="preserve"> izstrādātais specifisko darbību riska novērtējums (</w:t>
      </w:r>
      <w:r>
        <w:rPr>
          <w:rFonts w:ascii="Times New Roman" w:hAnsi="Times New Roman"/>
          <w:i/>
          <w:iCs/>
          <w:sz w:val="24"/>
        </w:rPr>
        <w:t>SORA</w:t>
      </w:r>
      <w:r>
        <w:rPr>
          <w:rFonts w:ascii="Times New Roman" w:hAnsi="Times New Roman"/>
          <w:sz w:val="24"/>
        </w:rPr>
        <w:t xml:space="preserve">). </w:t>
      </w:r>
      <w:r>
        <w:rPr>
          <w:rFonts w:ascii="Times New Roman" w:hAnsi="Times New Roman"/>
          <w:i/>
          <w:iCs/>
          <w:sz w:val="24"/>
        </w:rPr>
        <w:t>UAS</w:t>
      </w:r>
      <w:r>
        <w:rPr>
          <w:rFonts w:ascii="Times New Roman" w:hAnsi="Times New Roman"/>
          <w:sz w:val="24"/>
        </w:rPr>
        <w:t xml:space="preserve"> ekspluatants var izmantot citu metodoloģiju kā alternatīvu atbilstības nodrošināšanas līdzekli.</w:t>
      </w:r>
    </w:p>
    <w:p w14:paraId="5EDBDF0F" w14:textId="77777777" w:rsidR="00DF0B4D" w:rsidRPr="00AE23B5" w:rsidRDefault="00DF0B4D" w:rsidP="00DF0B4D">
      <w:pPr>
        <w:pStyle w:val="BodyText"/>
        <w:spacing w:before="0"/>
        <w:ind w:left="0" w:firstLine="0"/>
        <w:jc w:val="both"/>
        <w:rPr>
          <w:rFonts w:ascii="Times New Roman" w:hAnsi="Times New Roman"/>
          <w:noProof/>
          <w:sz w:val="24"/>
        </w:rPr>
      </w:pPr>
    </w:p>
    <w:p w14:paraId="5EDBDF10" w14:textId="1365874E" w:rsidR="00DF0B4D" w:rsidRDefault="005B7749" w:rsidP="00DF0B4D">
      <w:pPr>
        <w:pStyle w:val="BodyText"/>
        <w:spacing w:before="0"/>
        <w:ind w:left="0" w:firstLine="0"/>
        <w:jc w:val="both"/>
        <w:rPr>
          <w:rFonts w:ascii="Times New Roman" w:hAnsi="Times New Roman"/>
          <w:noProof/>
          <w:sz w:val="24"/>
        </w:rPr>
      </w:pPr>
      <w:r w:rsidRPr="005B7749">
        <w:rPr>
          <w:rFonts w:ascii="Times New Roman" w:hAnsi="Times New Roman"/>
          <w:sz w:val="24"/>
        </w:rPr>
        <w:t>Citi aspekti, kas nav drošums, piemēram, drošība,</w:t>
      </w:r>
      <w:r>
        <w:rPr>
          <w:rFonts w:ascii="Times New Roman" w:hAnsi="Times New Roman"/>
          <w:sz w:val="24"/>
        </w:rPr>
        <w:t xml:space="preserve"> </w:t>
      </w:r>
      <w:r w:rsidR="00DF0B4D">
        <w:rPr>
          <w:rFonts w:ascii="Times New Roman" w:hAnsi="Times New Roman"/>
          <w:sz w:val="24"/>
        </w:rPr>
        <w:t>privātums, vides aizsardzība, radiofrekvenču (RF) spektra izmantošana u. c., ir jānovērtē saskaņā ar tās dalībvalsts piemērojamajām prasībām, kurā paredzēts veikt lidojumu, vai saskaņā ar citām ES regulām.</w:t>
      </w:r>
    </w:p>
    <w:p w14:paraId="5EDBDF11" w14:textId="77777777" w:rsidR="00DF0B4D" w:rsidRPr="00AE23B5" w:rsidRDefault="00DF0B4D" w:rsidP="00DF0B4D">
      <w:pPr>
        <w:pStyle w:val="BodyText"/>
        <w:spacing w:before="0"/>
        <w:ind w:left="0" w:firstLine="0"/>
        <w:jc w:val="both"/>
        <w:rPr>
          <w:rFonts w:ascii="Times New Roman" w:hAnsi="Times New Roman"/>
          <w:noProof/>
          <w:sz w:val="24"/>
        </w:rPr>
      </w:pPr>
    </w:p>
    <w:p w14:paraId="5EDBDF12"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Attiecībā uz dažiem </w:t>
      </w:r>
      <w:r>
        <w:rPr>
          <w:rFonts w:ascii="Times New Roman" w:hAnsi="Times New Roman"/>
          <w:i/>
          <w:iCs/>
          <w:sz w:val="24"/>
        </w:rPr>
        <w:t>UAS</w:t>
      </w:r>
      <w:r>
        <w:rPr>
          <w:rFonts w:ascii="Times New Roman" w:hAnsi="Times New Roman"/>
          <w:sz w:val="24"/>
        </w:rPr>
        <w:t xml:space="preserve"> lidojumiem, kas ir klasificēti kā “specifiskās” kategorijas lidojumi, </w:t>
      </w:r>
      <w:r>
        <w:rPr>
          <w:rFonts w:ascii="Times New Roman" w:hAnsi="Times New Roman"/>
          <w:i/>
          <w:iCs/>
          <w:sz w:val="24"/>
        </w:rPr>
        <w:t>UAS</w:t>
      </w:r>
      <w:r>
        <w:rPr>
          <w:rFonts w:ascii="Times New Roman" w:hAnsi="Times New Roman"/>
          <w:sz w:val="24"/>
        </w:rPr>
        <w:t xml:space="preserve"> ekspluatantiem ir piedāvātas alternatīvas pilna riska novērtējuma veikšanai:</w:t>
      </w:r>
    </w:p>
    <w:p w14:paraId="5EDBDF13" w14:textId="77777777" w:rsidR="00DF0B4D" w:rsidRPr="00AE23B5" w:rsidRDefault="00DF0B4D" w:rsidP="00DF0B4D">
      <w:pPr>
        <w:pStyle w:val="BodyText"/>
        <w:spacing w:before="0"/>
        <w:ind w:left="0" w:firstLine="0"/>
        <w:jc w:val="both"/>
        <w:rPr>
          <w:rFonts w:ascii="Times New Roman" w:hAnsi="Times New Roman"/>
          <w:noProof/>
          <w:sz w:val="24"/>
        </w:rPr>
      </w:pPr>
    </w:p>
    <w:p w14:paraId="5EDBDF14" w14:textId="77777777" w:rsidR="00DF0B4D" w:rsidRPr="00AE23B5" w:rsidRDefault="00DF0B4D" w:rsidP="00DF0B4D">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 xml:space="preserve">a) par </w:t>
      </w:r>
      <w:r>
        <w:rPr>
          <w:rFonts w:ascii="Times New Roman" w:hAnsi="Times New Roman"/>
          <w:i/>
          <w:iCs/>
          <w:sz w:val="24"/>
        </w:rPr>
        <w:t>UAS</w:t>
      </w:r>
      <w:r>
        <w:rPr>
          <w:rFonts w:ascii="Times New Roman" w:hAnsi="Times New Roman"/>
          <w:sz w:val="24"/>
        </w:rPr>
        <w:t xml:space="preserve"> lidojumiem ar zemāku raksturīgo risku var iesniegt deklarāciju, ja lidojums atbilst </w:t>
      </w:r>
      <w:r>
        <w:rPr>
          <w:rFonts w:ascii="Times New Roman" w:hAnsi="Times New Roman"/>
          <w:i/>
          <w:iCs/>
          <w:sz w:val="24"/>
        </w:rPr>
        <w:t>UAS</w:t>
      </w:r>
      <w:r>
        <w:rPr>
          <w:rFonts w:ascii="Times New Roman" w:hAnsi="Times New Roman"/>
          <w:sz w:val="24"/>
        </w:rPr>
        <w:t xml:space="preserve"> regulas 1. papildinājumā minētajiem standarta scenārijiem (</w:t>
      </w:r>
      <w:r>
        <w:rPr>
          <w:rFonts w:ascii="Times New Roman" w:hAnsi="Times New Roman"/>
          <w:i/>
          <w:iCs/>
          <w:sz w:val="24"/>
        </w:rPr>
        <w:t>STS</w:t>
      </w:r>
      <w:r>
        <w:rPr>
          <w:rFonts w:ascii="Times New Roman" w:hAnsi="Times New Roman"/>
          <w:sz w:val="24"/>
        </w:rPr>
        <w:t>). Turpmāk 1. tabulā sniegts standarta scenāriju kopsavilkums;</w:t>
      </w:r>
    </w:p>
    <w:p w14:paraId="5EDBDF15" w14:textId="77777777" w:rsidR="00DF0B4D" w:rsidRDefault="00DF0B4D" w:rsidP="00DF0B4D">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 xml:space="preserve">b) par citiem </w:t>
      </w:r>
      <w:r>
        <w:rPr>
          <w:rFonts w:ascii="Times New Roman" w:hAnsi="Times New Roman"/>
          <w:i/>
          <w:iCs/>
          <w:sz w:val="24"/>
        </w:rPr>
        <w:t>UAS</w:t>
      </w:r>
      <w:r>
        <w:rPr>
          <w:rFonts w:ascii="Times New Roman" w:hAnsi="Times New Roman"/>
          <w:sz w:val="24"/>
        </w:rPr>
        <w:t xml:space="preserve"> lidojumiem var iesniegt atļaujas pieprasījumu, pamatojoties uz iepriekš definētajā riska novērtējumā (</w:t>
      </w:r>
      <w:r>
        <w:rPr>
          <w:rFonts w:ascii="Times New Roman" w:hAnsi="Times New Roman"/>
          <w:i/>
          <w:iCs/>
          <w:sz w:val="24"/>
        </w:rPr>
        <w:t>PDRA</w:t>
      </w:r>
      <w:r>
        <w:rPr>
          <w:rFonts w:ascii="Times New Roman" w:hAnsi="Times New Roman"/>
          <w:sz w:val="24"/>
        </w:rPr>
        <w:t xml:space="preserve">) aprakstītajiem riska mazināšanas pasākumiem un noteikumiem, ja </w:t>
      </w:r>
      <w:r>
        <w:rPr>
          <w:rFonts w:ascii="Times New Roman" w:hAnsi="Times New Roman"/>
          <w:i/>
          <w:iCs/>
          <w:sz w:val="24"/>
        </w:rPr>
        <w:t>UAS</w:t>
      </w:r>
      <w:r>
        <w:rPr>
          <w:rFonts w:ascii="Times New Roman" w:hAnsi="Times New Roman"/>
          <w:sz w:val="24"/>
        </w:rPr>
        <w:t xml:space="preserve"> lidojums atbilst ekspluatācijas raksturojumam, kas aprakstīts AMC2 </w:t>
      </w:r>
      <w:r>
        <w:rPr>
          <w:rFonts w:ascii="Times New Roman" w:hAnsi="Times New Roman"/>
          <w:i/>
          <w:iCs/>
          <w:sz w:val="24"/>
        </w:rPr>
        <w:t>et seq</w:t>
      </w:r>
      <w:r>
        <w:rPr>
          <w:rFonts w:ascii="Times New Roman" w:hAnsi="Times New Roman"/>
          <w:sz w:val="24"/>
        </w:rPr>
        <w:t xml:space="preserve">. par </w:t>
      </w:r>
      <w:r>
        <w:rPr>
          <w:rFonts w:ascii="Times New Roman" w:hAnsi="Times New Roman"/>
          <w:i/>
          <w:iCs/>
          <w:sz w:val="24"/>
        </w:rPr>
        <w:t>UAS</w:t>
      </w:r>
      <w:r>
        <w:rPr>
          <w:rFonts w:ascii="Times New Roman" w:hAnsi="Times New Roman"/>
          <w:sz w:val="24"/>
        </w:rPr>
        <w:t xml:space="preserve"> regulas 11. pantu. Turpmāk 2. tabulā sniegts </w:t>
      </w:r>
      <w:r>
        <w:rPr>
          <w:rFonts w:ascii="Times New Roman" w:hAnsi="Times New Roman"/>
          <w:i/>
          <w:iCs/>
          <w:sz w:val="24"/>
        </w:rPr>
        <w:t>PDRA</w:t>
      </w:r>
      <w:r>
        <w:rPr>
          <w:rFonts w:ascii="Times New Roman" w:hAnsi="Times New Roman"/>
          <w:sz w:val="24"/>
        </w:rPr>
        <w:t xml:space="preserve"> kopsavilkums.</w:t>
      </w:r>
    </w:p>
    <w:p w14:paraId="5EDBDF16" w14:textId="77777777" w:rsidR="00DF0B4D" w:rsidRPr="00AE23B5" w:rsidRDefault="00DF0B4D" w:rsidP="00DF0B4D">
      <w:pPr>
        <w:pStyle w:val="BodyText"/>
        <w:tabs>
          <w:tab w:val="left" w:pos="667"/>
        </w:tabs>
        <w:spacing w:before="0"/>
        <w:ind w:left="0" w:firstLine="0"/>
        <w:jc w:val="both"/>
        <w:rPr>
          <w:rFonts w:ascii="Times New Roman" w:hAnsi="Times New Roman"/>
          <w:noProof/>
          <w:sz w:val="24"/>
        </w:rPr>
      </w:pPr>
    </w:p>
    <w:p w14:paraId="5EDBDF17"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Atšķirībā no standarta scenārijiem, kuri ir sīki izklāstīti, iepriekš definētajā riska novērtējumā (</w:t>
      </w:r>
      <w:r>
        <w:rPr>
          <w:rFonts w:ascii="Times New Roman" w:hAnsi="Times New Roman"/>
          <w:i/>
          <w:iCs/>
          <w:sz w:val="24"/>
        </w:rPr>
        <w:t>PDRA</w:t>
      </w:r>
      <w:r>
        <w:rPr>
          <w:rFonts w:ascii="Times New Roman" w:hAnsi="Times New Roman"/>
          <w:sz w:val="24"/>
        </w:rPr>
        <w:t xml:space="preserve">) ir sniegta vispārīgāka informācija par noteikumiem un riska mazināšanas pasākumiem, lai nodrošinātu </w:t>
      </w:r>
      <w:r>
        <w:rPr>
          <w:rFonts w:ascii="Times New Roman" w:hAnsi="Times New Roman"/>
          <w:i/>
          <w:iCs/>
          <w:sz w:val="24"/>
        </w:rPr>
        <w:t>UAS</w:t>
      </w:r>
      <w:r>
        <w:rPr>
          <w:rFonts w:ascii="Times New Roman" w:hAnsi="Times New Roman"/>
          <w:sz w:val="24"/>
        </w:rPr>
        <w:t xml:space="preserve"> ekspluatantiem un kompetentajām iestādēm lielāku rīcības brīvību tādu stingrāku ierobežojumu un noteikumu noteikšanai, kas ir pielāgoti paredzēto lidojumu specifikai.</w:t>
      </w:r>
    </w:p>
    <w:p w14:paraId="5EDBDF18" w14:textId="77777777" w:rsidR="00DF0B4D" w:rsidRPr="00AE23B5" w:rsidRDefault="00DF0B4D" w:rsidP="00DF0B4D">
      <w:pPr>
        <w:pStyle w:val="BodyText"/>
        <w:spacing w:before="0"/>
        <w:ind w:left="0" w:firstLine="0"/>
        <w:jc w:val="both"/>
        <w:rPr>
          <w:rFonts w:ascii="Times New Roman" w:hAnsi="Times New Roman"/>
          <w:noProof/>
          <w:sz w:val="24"/>
        </w:rPr>
      </w:pPr>
    </w:p>
    <w:p w14:paraId="5EDBDF19" w14:textId="41DEF582"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Saskaņā ar </w:t>
      </w:r>
      <w:r>
        <w:rPr>
          <w:rFonts w:ascii="Times New Roman" w:hAnsi="Times New Roman"/>
          <w:i/>
          <w:iCs/>
          <w:sz w:val="24"/>
        </w:rPr>
        <w:t>UAS</w:t>
      </w:r>
      <w:r>
        <w:rPr>
          <w:rFonts w:ascii="Times New Roman" w:hAnsi="Times New Roman"/>
          <w:sz w:val="24"/>
        </w:rPr>
        <w:t xml:space="preserve"> regulas 11. pantu pieteikuma iesniedzējam ir jāapkopo un jāsniedz būtiskā tehniskā, ekspluatācijas un sistēmas informācija, kas nepieciešama, lai novērtētu ar paredzēto </w:t>
      </w:r>
      <w:r>
        <w:rPr>
          <w:rFonts w:ascii="Times New Roman" w:hAnsi="Times New Roman"/>
          <w:i/>
          <w:iCs/>
          <w:sz w:val="24"/>
        </w:rPr>
        <w:t>UAS</w:t>
      </w:r>
      <w:r>
        <w:rPr>
          <w:rFonts w:ascii="Times New Roman" w:hAnsi="Times New Roman"/>
          <w:sz w:val="24"/>
        </w:rPr>
        <w:t xml:space="preserve"> ekspluatāciju saistīto risku, un </w:t>
      </w:r>
      <w:r>
        <w:rPr>
          <w:rFonts w:ascii="Times New Roman" w:hAnsi="Times New Roman"/>
          <w:i/>
          <w:iCs/>
          <w:sz w:val="24"/>
        </w:rPr>
        <w:t>SORA</w:t>
      </w:r>
      <w:r>
        <w:rPr>
          <w:rFonts w:ascii="Times New Roman" w:hAnsi="Times New Roman"/>
          <w:sz w:val="24"/>
        </w:rPr>
        <w:t xml:space="preserve"> (AMC1 par </w:t>
      </w:r>
      <w:r>
        <w:rPr>
          <w:rFonts w:ascii="Times New Roman" w:hAnsi="Times New Roman"/>
          <w:i/>
          <w:iCs/>
          <w:sz w:val="24"/>
        </w:rPr>
        <w:t>UAS</w:t>
      </w:r>
      <w:r>
        <w:rPr>
          <w:rFonts w:ascii="Times New Roman" w:hAnsi="Times New Roman"/>
          <w:sz w:val="24"/>
        </w:rPr>
        <w:t xml:space="preserve"> regulas 11. pantu) ir sniegts detalizēts satvars šādai datu apkopošanai un izklāstīšanai. Lidojumu koncepcijas (</w:t>
      </w:r>
      <w:r>
        <w:rPr>
          <w:rFonts w:ascii="Times New Roman" w:hAnsi="Times New Roman"/>
          <w:i/>
          <w:iCs/>
          <w:sz w:val="24"/>
        </w:rPr>
        <w:t>ConOps</w:t>
      </w:r>
      <w:r>
        <w:rPr>
          <w:rFonts w:ascii="Times New Roman" w:hAnsi="Times New Roman"/>
          <w:sz w:val="24"/>
        </w:rPr>
        <w:t xml:space="preserve">) apraksts ir pamats visiem citiem pasākumiem, un tam ir jābūt iespējami precīzam un detalizētam. </w:t>
      </w:r>
      <w:r>
        <w:rPr>
          <w:rFonts w:ascii="Times New Roman" w:hAnsi="Times New Roman"/>
          <w:i/>
          <w:iCs/>
          <w:sz w:val="24"/>
        </w:rPr>
        <w:t>ConOps</w:t>
      </w:r>
      <w:r>
        <w:rPr>
          <w:rFonts w:ascii="Times New Roman" w:hAnsi="Times New Roman"/>
          <w:sz w:val="24"/>
        </w:rPr>
        <w:t xml:space="preserve"> ir jābūt aprakstītam ne tikai lidojumam, bet arī sniegtam ieskatam par </w:t>
      </w:r>
      <w:r>
        <w:rPr>
          <w:rFonts w:ascii="Times New Roman" w:hAnsi="Times New Roman"/>
          <w:i/>
          <w:iCs/>
          <w:sz w:val="24"/>
        </w:rPr>
        <w:t>UAS</w:t>
      </w:r>
      <w:r>
        <w:rPr>
          <w:rFonts w:ascii="Times New Roman" w:hAnsi="Times New Roman"/>
          <w:sz w:val="24"/>
        </w:rPr>
        <w:t xml:space="preserve"> ekspluatanta ekspluatācijas droš</w:t>
      </w:r>
      <w:r w:rsidR="00916DCF">
        <w:rPr>
          <w:rFonts w:ascii="Times New Roman" w:hAnsi="Times New Roman"/>
          <w:sz w:val="24"/>
        </w:rPr>
        <w:t>uma</w:t>
      </w:r>
      <w:r>
        <w:rPr>
          <w:rFonts w:ascii="Times New Roman" w:hAnsi="Times New Roman"/>
          <w:sz w:val="24"/>
        </w:rPr>
        <w:t xml:space="preserve"> kultūru. Tajā ir jāsniedz informācija arī par to, kā un kad sazināties ar aeronavigācijas pakalpojumu sniedzēju (</w:t>
      </w:r>
      <w:r>
        <w:rPr>
          <w:rFonts w:ascii="Times New Roman" w:hAnsi="Times New Roman"/>
          <w:i/>
          <w:iCs/>
          <w:sz w:val="24"/>
        </w:rPr>
        <w:t>ANSP</w:t>
      </w:r>
      <w:r>
        <w:rPr>
          <w:rFonts w:ascii="Times New Roman" w:hAnsi="Times New Roman"/>
          <w:sz w:val="24"/>
        </w:rPr>
        <w:t>) attiecīgā gadījumā.</w:t>
      </w:r>
    </w:p>
    <w:p w14:paraId="5EDBDF1A" w14:textId="77777777" w:rsidR="00DF0B4D" w:rsidRPr="00AE23B5" w:rsidRDefault="00DF0B4D" w:rsidP="00DF0B4D">
      <w:pPr>
        <w:pStyle w:val="BodyText"/>
        <w:spacing w:before="0"/>
        <w:ind w:left="0" w:firstLine="0"/>
        <w:jc w:val="both"/>
        <w:rPr>
          <w:rFonts w:ascii="Times New Roman" w:hAnsi="Times New Roman"/>
          <w:noProof/>
          <w:sz w:val="24"/>
        </w:rPr>
      </w:pPr>
    </w:p>
    <w:p w14:paraId="5EDBDF1B" w14:textId="6EFA906F"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PDRA</w:t>
      </w:r>
      <w:r>
        <w:rPr>
          <w:rFonts w:ascii="Times New Roman" w:hAnsi="Times New Roman"/>
          <w:sz w:val="24"/>
        </w:rPr>
        <w:t xml:space="preserve"> ir apspriesti vienīgi drošības riski; attiecīgi pēc šo risku izskatīšanas var būt jāiekļauj papildu ierobežojumi un noteikumi (piemēram, par droš</w:t>
      </w:r>
      <w:r w:rsidR="000A1928">
        <w:rPr>
          <w:rFonts w:ascii="Times New Roman" w:hAnsi="Times New Roman"/>
          <w:sz w:val="24"/>
        </w:rPr>
        <w:t>īb</w:t>
      </w:r>
      <w:r>
        <w:rPr>
          <w:rFonts w:ascii="Times New Roman" w:hAnsi="Times New Roman"/>
          <w:sz w:val="24"/>
        </w:rPr>
        <w:t>u, privātumu u. c.).</w:t>
      </w:r>
    </w:p>
    <w:p w14:paraId="5EDBDF1C" w14:textId="77777777" w:rsidR="00DF0B4D" w:rsidRPr="00AE23B5" w:rsidRDefault="00DF0B4D" w:rsidP="00DF0B4D">
      <w:pPr>
        <w:jc w:val="both"/>
        <w:rPr>
          <w:rFonts w:ascii="Times New Roman" w:hAnsi="Times New Roman"/>
          <w:noProof/>
          <w:sz w:val="24"/>
        </w:rPr>
      </w:pPr>
    </w:p>
    <w:p w14:paraId="5EDBDF1D" w14:textId="77777777" w:rsidR="00DF0B4D" w:rsidRDefault="00DF0B4D" w:rsidP="00DF0B4D">
      <w:pPr>
        <w:rPr>
          <w:rFonts w:ascii="Times New Roman" w:eastAsia="Calibri" w:hAnsi="Times New Roman" w:cs="Calibri"/>
          <w:noProof/>
          <w:sz w:val="24"/>
          <w:szCs w:val="20"/>
        </w:rPr>
      </w:pPr>
      <w:r>
        <w:br w:type="page"/>
      </w:r>
    </w:p>
    <w:p w14:paraId="5EDBDF1E" w14:textId="77777777" w:rsidR="00DF0B4D" w:rsidRPr="00AE23B5" w:rsidRDefault="00DF0B4D" w:rsidP="00DF0B4D">
      <w:pPr>
        <w:jc w:val="both"/>
        <w:rPr>
          <w:rFonts w:ascii="Times New Roman" w:eastAsia="Calibri" w:hAnsi="Times New Roman" w:cs="Calibr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484"/>
        <w:gridCol w:w="1512"/>
        <w:gridCol w:w="1245"/>
        <w:gridCol w:w="1223"/>
        <w:gridCol w:w="1084"/>
        <w:gridCol w:w="1105"/>
        <w:gridCol w:w="1105"/>
        <w:gridCol w:w="527"/>
        <w:gridCol w:w="774"/>
      </w:tblGrid>
      <w:tr w:rsidR="00DF0B4D" w:rsidRPr="004C241D" w14:paraId="5EDBDF28" w14:textId="77777777" w:rsidTr="009A00E5">
        <w:tc>
          <w:tcPr>
            <w:tcW w:w="267" w:type="pct"/>
            <w:tcBorders>
              <w:top w:val="single" w:sz="5" w:space="0" w:color="000000"/>
              <w:left w:val="single" w:sz="5" w:space="0" w:color="000000"/>
              <w:bottom w:val="single" w:sz="5" w:space="0" w:color="000000"/>
              <w:right w:val="single" w:sz="5" w:space="0" w:color="000000"/>
            </w:tcBorders>
          </w:tcPr>
          <w:p w14:paraId="5EDBDF1F" w14:textId="77777777" w:rsidR="00DF0B4D" w:rsidRPr="004C241D" w:rsidRDefault="00DF0B4D" w:rsidP="00680272">
            <w:pPr>
              <w:pStyle w:val="TableParagraph"/>
              <w:jc w:val="center"/>
              <w:rPr>
                <w:rFonts w:ascii="Times New Roman" w:hAnsi="Times New Roman"/>
                <w:b/>
                <w:noProof/>
                <w:sz w:val="20"/>
                <w:szCs w:val="20"/>
              </w:rPr>
            </w:pPr>
            <w:r>
              <w:rPr>
                <w:rFonts w:ascii="Times New Roman" w:hAnsi="Times New Roman"/>
                <w:b/>
                <w:i/>
                <w:iCs/>
                <w:sz w:val="20"/>
              </w:rPr>
              <w:t>STS</w:t>
            </w:r>
            <w:r>
              <w:rPr>
                <w:rFonts w:ascii="Times New Roman" w:hAnsi="Times New Roman"/>
                <w:b/>
                <w:sz w:val="20"/>
              </w:rPr>
              <w:t>#</w:t>
            </w:r>
          </w:p>
        </w:tc>
        <w:tc>
          <w:tcPr>
            <w:tcW w:w="835" w:type="pct"/>
            <w:tcBorders>
              <w:top w:val="single" w:sz="5" w:space="0" w:color="000000"/>
              <w:left w:val="single" w:sz="5" w:space="0" w:color="000000"/>
              <w:bottom w:val="single" w:sz="5" w:space="0" w:color="000000"/>
              <w:right w:val="single" w:sz="5" w:space="0" w:color="000000"/>
            </w:tcBorders>
          </w:tcPr>
          <w:p w14:paraId="5EDBDF20" w14:textId="77777777" w:rsidR="00DF0B4D" w:rsidRPr="004C241D" w:rsidRDefault="00DF0B4D" w:rsidP="00680272">
            <w:pPr>
              <w:pStyle w:val="TableParagraph"/>
              <w:jc w:val="center"/>
              <w:rPr>
                <w:rFonts w:ascii="Times New Roman" w:hAnsi="Times New Roman"/>
                <w:b/>
                <w:noProof/>
                <w:sz w:val="20"/>
                <w:szCs w:val="20"/>
              </w:rPr>
            </w:pPr>
            <w:r>
              <w:rPr>
                <w:rFonts w:ascii="Times New Roman" w:hAnsi="Times New Roman"/>
                <w:b/>
                <w:sz w:val="20"/>
              </w:rPr>
              <w:t>Izdevums/datums</w:t>
            </w:r>
          </w:p>
        </w:tc>
        <w:tc>
          <w:tcPr>
            <w:tcW w:w="687" w:type="pct"/>
            <w:tcBorders>
              <w:top w:val="single" w:sz="5" w:space="0" w:color="000000"/>
              <w:left w:val="single" w:sz="5" w:space="0" w:color="000000"/>
              <w:bottom w:val="single" w:sz="5" w:space="0" w:color="000000"/>
              <w:right w:val="single" w:sz="5" w:space="0" w:color="000000"/>
            </w:tcBorders>
          </w:tcPr>
          <w:p w14:paraId="5EDBDF21" w14:textId="77777777" w:rsidR="00DF0B4D" w:rsidRPr="004C241D" w:rsidRDefault="00DF0B4D" w:rsidP="00680272">
            <w:pPr>
              <w:pStyle w:val="TableParagraph"/>
              <w:jc w:val="center"/>
              <w:rPr>
                <w:rFonts w:ascii="Times New Roman" w:hAnsi="Times New Roman"/>
                <w:b/>
                <w:noProof/>
                <w:sz w:val="20"/>
                <w:szCs w:val="20"/>
              </w:rPr>
            </w:pPr>
            <w:r>
              <w:rPr>
                <w:rFonts w:ascii="Times New Roman" w:hAnsi="Times New Roman"/>
                <w:b/>
                <w:i/>
                <w:iCs/>
                <w:sz w:val="20"/>
              </w:rPr>
              <w:t>UAS</w:t>
            </w:r>
            <w:r>
              <w:rPr>
                <w:rFonts w:ascii="Times New Roman" w:hAnsi="Times New Roman"/>
                <w:b/>
                <w:sz w:val="20"/>
              </w:rPr>
              <w:t xml:space="preserve"> raksturlielumi</w:t>
            </w:r>
          </w:p>
        </w:tc>
        <w:tc>
          <w:tcPr>
            <w:tcW w:w="675" w:type="pct"/>
            <w:tcBorders>
              <w:top w:val="single" w:sz="5" w:space="0" w:color="000000"/>
              <w:left w:val="single" w:sz="5" w:space="0" w:color="000000"/>
              <w:bottom w:val="single" w:sz="5" w:space="0" w:color="000000"/>
              <w:right w:val="single" w:sz="5" w:space="0" w:color="000000"/>
            </w:tcBorders>
          </w:tcPr>
          <w:p w14:paraId="5EDBDF22" w14:textId="77777777" w:rsidR="00DF0B4D" w:rsidRPr="004C241D" w:rsidRDefault="00DF0B4D" w:rsidP="00680272">
            <w:pPr>
              <w:pStyle w:val="TableParagraph"/>
              <w:jc w:val="center"/>
              <w:rPr>
                <w:rFonts w:ascii="Times New Roman" w:hAnsi="Times New Roman"/>
                <w:b/>
                <w:noProof/>
                <w:sz w:val="20"/>
                <w:szCs w:val="20"/>
              </w:rPr>
            </w:pPr>
            <w:r>
              <w:rPr>
                <w:rFonts w:ascii="Times New Roman" w:hAnsi="Times New Roman"/>
                <w:b/>
                <w:i/>
                <w:iCs/>
                <w:sz w:val="20"/>
              </w:rPr>
              <w:t>BVLOS</w:t>
            </w:r>
            <w:r>
              <w:rPr>
                <w:rFonts w:ascii="Times New Roman" w:hAnsi="Times New Roman"/>
                <w:b/>
                <w:sz w:val="20"/>
              </w:rPr>
              <w:t>/</w:t>
            </w:r>
            <w:r>
              <w:rPr>
                <w:rFonts w:ascii="Times New Roman" w:hAnsi="Times New Roman"/>
                <w:b/>
                <w:i/>
                <w:iCs/>
                <w:sz w:val="20"/>
              </w:rPr>
              <w:t>VLOS</w:t>
            </w:r>
          </w:p>
        </w:tc>
        <w:tc>
          <w:tcPr>
            <w:tcW w:w="598" w:type="pct"/>
            <w:tcBorders>
              <w:top w:val="single" w:sz="5" w:space="0" w:color="000000"/>
              <w:left w:val="single" w:sz="5" w:space="0" w:color="000000"/>
              <w:bottom w:val="single" w:sz="5" w:space="0" w:color="000000"/>
              <w:right w:val="single" w:sz="5" w:space="0" w:color="000000"/>
            </w:tcBorders>
          </w:tcPr>
          <w:p w14:paraId="5EDBDF23" w14:textId="77777777" w:rsidR="00DF0B4D" w:rsidRPr="004C241D" w:rsidRDefault="00DF0B4D" w:rsidP="00680272">
            <w:pPr>
              <w:pStyle w:val="TableParagraph"/>
              <w:jc w:val="center"/>
              <w:rPr>
                <w:rFonts w:ascii="Times New Roman" w:hAnsi="Times New Roman"/>
                <w:b/>
                <w:noProof/>
                <w:sz w:val="20"/>
                <w:szCs w:val="20"/>
              </w:rPr>
            </w:pPr>
            <w:r>
              <w:rPr>
                <w:rFonts w:ascii="Times New Roman" w:hAnsi="Times New Roman"/>
                <w:b/>
                <w:sz w:val="20"/>
              </w:rPr>
              <w:t>Pārlidojamā teritorija</w:t>
            </w:r>
          </w:p>
        </w:tc>
        <w:tc>
          <w:tcPr>
            <w:tcW w:w="610" w:type="pct"/>
            <w:tcBorders>
              <w:top w:val="single" w:sz="5" w:space="0" w:color="000000"/>
              <w:left w:val="single" w:sz="5" w:space="0" w:color="000000"/>
              <w:bottom w:val="single" w:sz="5" w:space="0" w:color="000000"/>
              <w:right w:val="single" w:sz="5" w:space="0" w:color="000000"/>
            </w:tcBorders>
          </w:tcPr>
          <w:p w14:paraId="5EDBDF24" w14:textId="77777777" w:rsidR="00DF0B4D" w:rsidRPr="004C241D" w:rsidRDefault="00DF0B4D" w:rsidP="00680272">
            <w:pPr>
              <w:pStyle w:val="TableParagraph"/>
              <w:jc w:val="center"/>
              <w:rPr>
                <w:rFonts w:ascii="Times New Roman" w:hAnsi="Times New Roman"/>
                <w:b/>
                <w:noProof/>
                <w:sz w:val="20"/>
                <w:szCs w:val="20"/>
              </w:rPr>
            </w:pPr>
            <w:r>
              <w:rPr>
                <w:rFonts w:ascii="Times New Roman" w:hAnsi="Times New Roman"/>
                <w:b/>
                <w:sz w:val="20"/>
              </w:rPr>
              <w:t>Maksimālais attālums no tālvadības pilota</w:t>
            </w:r>
          </w:p>
        </w:tc>
        <w:tc>
          <w:tcPr>
            <w:tcW w:w="610" w:type="pct"/>
            <w:tcBorders>
              <w:top w:val="single" w:sz="5" w:space="0" w:color="000000"/>
              <w:left w:val="single" w:sz="5" w:space="0" w:color="000000"/>
              <w:bottom w:val="single" w:sz="5" w:space="0" w:color="000000"/>
              <w:right w:val="single" w:sz="5" w:space="0" w:color="000000"/>
            </w:tcBorders>
          </w:tcPr>
          <w:p w14:paraId="5EDBDF25" w14:textId="77777777" w:rsidR="00DF0B4D" w:rsidRPr="004C241D" w:rsidRDefault="00DF0B4D" w:rsidP="00680272">
            <w:pPr>
              <w:pStyle w:val="TableParagraph"/>
              <w:jc w:val="center"/>
              <w:rPr>
                <w:rFonts w:ascii="Times New Roman" w:hAnsi="Times New Roman"/>
                <w:b/>
                <w:noProof/>
                <w:sz w:val="20"/>
                <w:szCs w:val="20"/>
              </w:rPr>
            </w:pPr>
            <w:r>
              <w:rPr>
                <w:rFonts w:ascii="Times New Roman" w:hAnsi="Times New Roman"/>
                <w:b/>
                <w:sz w:val="20"/>
              </w:rPr>
              <w:t>Maksimālais augstums</w:t>
            </w:r>
          </w:p>
        </w:tc>
        <w:tc>
          <w:tcPr>
            <w:tcW w:w="291" w:type="pct"/>
            <w:tcBorders>
              <w:top w:val="single" w:sz="5" w:space="0" w:color="000000"/>
              <w:left w:val="single" w:sz="5" w:space="0" w:color="000000"/>
              <w:bottom w:val="single" w:sz="5" w:space="0" w:color="000000"/>
              <w:right w:val="single" w:sz="5" w:space="0" w:color="000000"/>
            </w:tcBorders>
          </w:tcPr>
          <w:p w14:paraId="5EDBDF26" w14:textId="77777777" w:rsidR="00DF0B4D" w:rsidRPr="004C241D" w:rsidRDefault="00DF0B4D" w:rsidP="00680272">
            <w:pPr>
              <w:pStyle w:val="TableParagraph"/>
              <w:jc w:val="center"/>
              <w:rPr>
                <w:rFonts w:ascii="Times New Roman" w:hAnsi="Times New Roman"/>
                <w:b/>
                <w:noProof/>
                <w:sz w:val="20"/>
                <w:szCs w:val="20"/>
              </w:rPr>
            </w:pPr>
            <w:r>
              <w:rPr>
                <w:rFonts w:ascii="Times New Roman" w:hAnsi="Times New Roman"/>
                <w:b/>
                <w:sz w:val="20"/>
              </w:rPr>
              <w:t>Gaisa telpa</w:t>
            </w:r>
          </w:p>
        </w:tc>
        <w:tc>
          <w:tcPr>
            <w:tcW w:w="427" w:type="pct"/>
            <w:tcBorders>
              <w:top w:val="single" w:sz="5" w:space="0" w:color="000000"/>
              <w:left w:val="single" w:sz="5" w:space="0" w:color="000000"/>
              <w:bottom w:val="single" w:sz="5" w:space="0" w:color="000000"/>
              <w:right w:val="single" w:sz="5" w:space="0" w:color="000000"/>
            </w:tcBorders>
          </w:tcPr>
          <w:p w14:paraId="5EDBDF27" w14:textId="77777777" w:rsidR="00DF0B4D" w:rsidRPr="004C241D" w:rsidRDefault="00DF0B4D" w:rsidP="00680272">
            <w:pPr>
              <w:pStyle w:val="TableParagraph"/>
              <w:jc w:val="center"/>
              <w:rPr>
                <w:rFonts w:ascii="Times New Roman" w:hAnsi="Times New Roman"/>
                <w:b/>
                <w:noProof/>
                <w:sz w:val="20"/>
                <w:szCs w:val="20"/>
              </w:rPr>
            </w:pPr>
            <w:r>
              <w:rPr>
                <w:rFonts w:ascii="Times New Roman" w:hAnsi="Times New Roman"/>
                <w:b/>
                <w:sz w:val="20"/>
              </w:rPr>
              <w:t>Piezīmes</w:t>
            </w:r>
          </w:p>
        </w:tc>
      </w:tr>
      <w:tr w:rsidR="00DF0B4D" w:rsidRPr="004C241D" w14:paraId="5EDBDF32" w14:textId="77777777" w:rsidTr="009A00E5">
        <w:tc>
          <w:tcPr>
            <w:tcW w:w="267" w:type="pct"/>
            <w:tcBorders>
              <w:top w:val="single" w:sz="5" w:space="0" w:color="000000"/>
              <w:left w:val="single" w:sz="5" w:space="0" w:color="000000"/>
              <w:bottom w:val="single" w:sz="5" w:space="0" w:color="000000"/>
              <w:right w:val="single" w:sz="5" w:space="0" w:color="000000"/>
            </w:tcBorders>
          </w:tcPr>
          <w:p w14:paraId="5EDBDF29" w14:textId="77777777" w:rsidR="00DF0B4D" w:rsidRPr="004C241D" w:rsidRDefault="00DF0B4D" w:rsidP="00680272">
            <w:pPr>
              <w:jc w:val="both"/>
              <w:rPr>
                <w:rFonts w:ascii="Times New Roman" w:hAnsi="Times New Roman"/>
                <w:noProof/>
                <w:sz w:val="20"/>
                <w:szCs w:val="20"/>
              </w:rPr>
            </w:pPr>
          </w:p>
        </w:tc>
        <w:tc>
          <w:tcPr>
            <w:tcW w:w="835" w:type="pct"/>
            <w:tcBorders>
              <w:top w:val="single" w:sz="5" w:space="0" w:color="000000"/>
              <w:left w:val="single" w:sz="5" w:space="0" w:color="000000"/>
              <w:bottom w:val="single" w:sz="5" w:space="0" w:color="000000"/>
              <w:right w:val="single" w:sz="5" w:space="0" w:color="000000"/>
            </w:tcBorders>
          </w:tcPr>
          <w:p w14:paraId="5EDBDF2A" w14:textId="77777777" w:rsidR="00DF0B4D" w:rsidRPr="004C241D" w:rsidRDefault="00DF0B4D" w:rsidP="00680272">
            <w:pPr>
              <w:jc w:val="both"/>
              <w:rPr>
                <w:rFonts w:ascii="Times New Roman" w:hAnsi="Times New Roman"/>
                <w:noProof/>
                <w:sz w:val="20"/>
                <w:szCs w:val="20"/>
              </w:rPr>
            </w:pPr>
          </w:p>
        </w:tc>
        <w:tc>
          <w:tcPr>
            <w:tcW w:w="687" w:type="pct"/>
            <w:tcBorders>
              <w:top w:val="single" w:sz="5" w:space="0" w:color="000000"/>
              <w:left w:val="single" w:sz="5" w:space="0" w:color="000000"/>
              <w:bottom w:val="single" w:sz="5" w:space="0" w:color="000000"/>
              <w:right w:val="single" w:sz="5" w:space="0" w:color="000000"/>
            </w:tcBorders>
          </w:tcPr>
          <w:p w14:paraId="5EDBDF2B" w14:textId="77777777" w:rsidR="00DF0B4D" w:rsidRPr="004C241D" w:rsidRDefault="00DF0B4D" w:rsidP="00680272">
            <w:pPr>
              <w:jc w:val="both"/>
              <w:rPr>
                <w:rFonts w:ascii="Times New Roman" w:hAnsi="Times New Roman"/>
                <w:noProof/>
                <w:sz w:val="20"/>
                <w:szCs w:val="20"/>
              </w:rPr>
            </w:pPr>
          </w:p>
        </w:tc>
        <w:tc>
          <w:tcPr>
            <w:tcW w:w="675" w:type="pct"/>
            <w:tcBorders>
              <w:top w:val="single" w:sz="5" w:space="0" w:color="000000"/>
              <w:left w:val="single" w:sz="5" w:space="0" w:color="000000"/>
              <w:bottom w:val="single" w:sz="5" w:space="0" w:color="000000"/>
              <w:right w:val="single" w:sz="5" w:space="0" w:color="000000"/>
            </w:tcBorders>
          </w:tcPr>
          <w:p w14:paraId="5EDBDF2C" w14:textId="77777777" w:rsidR="00DF0B4D" w:rsidRPr="004C241D" w:rsidRDefault="00DF0B4D" w:rsidP="00680272">
            <w:pPr>
              <w:jc w:val="both"/>
              <w:rPr>
                <w:rFonts w:ascii="Times New Roman" w:hAnsi="Times New Roman"/>
                <w:noProof/>
                <w:sz w:val="20"/>
                <w:szCs w:val="20"/>
              </w:rPr>
            </w:pPr>
          </w:p>
        </w:tc>
        <w:tc>
          <w:tcPr>
            <w:tcW w:w="598" w:type="pct"/>
            <w:tcBorders>
              <w:top w:val="single" w:sz="5" w:space="0" w:color="000000"/>
              <w:left w:val="single" w:sz="5" w:space="0" w:color="000000"/>
              <w:bottom w:val="single" w:sz="5" w:space="0" w:color="000000"/>
              <w:right w:val="single" w:sz="5" w:space="0" w:color="000000"/>
            </w:tcBorders>
          </w:tcPr>
          <w:p w14:paraId="5EDBDF2D" w14:textId="77777777" w:rsidR="00DF0B4D" w:rsidRPr="004C241D" w:rsidRDefault="00DF0B4D" w:rsidP="00680272">
            <w:pPr>
              <w:jc w:val="both"/>
              <w:rPr>
                <w:rFonts w:ascii="Times New Roman" w:hAnsi="Times New Roman"/>
                <w:noProof/>
                <w:sz w:val="20"/>
                <w:szCs w:val="20"/>
              </w:rPr>
            </w:pPr>
          </w:p>
        </w:tc>
        <w:tc>
          <w:tcPr>
            <w:tcW w:w="610" w:type="pct"/>
            <w:tcBorders>
              <w:top w:val="single" w:sz="5" w:space="0" w:color="000000"/>
              <w:left w:val="single" w:sz="5" w:space="0" w:color="000000"/>
              <w:bottom w:val="single" w:sz="5" w:space="0" w:color="000000"/>
              <w:right w:val="single" w:sz="5" w:space="0" w:color="000000"/>
            </w:tcBorders>
          </w:tcPr>
          <w:p w14:paraId="5EDBDF2E" w14:textId="77777777" w:rsidR="00DF0B4D" w:rsidRPr="004C241D" w:rsidRDefault="00DF0B4D" w:rsidP="00680272">
            <w:pPr>
              <w:jc w:val="both"/>
              <w:rPr>
                <w:rFonts w:ascii="Times New Roman" w:hAnsi="Times New Roman"/>
                <w:noProof/>
                <w:sz w:val="20"/>
                <w:szCs w:val="20"/>
              </w:rPr>
            </w:pPr>
          </w:p>
        </w:tc>
        <w:tc>
          <w:tcPr>
            <w:tcW w:w="610" w:type="pct"/>
            <w:tcBorders>
              <w:top w:val="single" w:sz="5" w:space="0" w:color="000000"/>
              <w:left w:val="single" w:sz="5" w:space="0" w:color="000000"/>
              <w:bottom w:val="single" w:sz="5" w:space="0" w:color="000000"/>
              <w:right w:val="single" w:sz="5" w:space="0" w:color="000000"/>
            </w:tcBorders>
          </w:tcPr>
          <w:p w14:paraId="5EDBDF2F" w14:textId="77777777" w:rsidR="00DF0B4D" w:rsidRPr="004C241D" w:rsidRDefault="00DF0B4D" w:rsidP="00680272">
            <w:pPr>
              <w:jc w:val="both"/>
              <w:rPr>
                <w:rFonts w:ascii="Times New Roman" w:hAnsi="Times New Roman"/>
                <w:noProof/>
                <w:sz w:val="20"/>
                <w:szCs w:val="20"/>
              </w:rPr>
            </w:pPr>
          </w:p>
        </w:tc>
        <w:tc>
          <w:tcPr>
            <w:tcW w:w="291" w:type="pct"/>
            <w:tcBorders>
              <w:top w:val="single" w:sz="5" w:space="0" w:color="000000"/>
              <w:left w:val="single" w:sz="5" w:space="0" w:color="000000"/>
              <w:bottom w:val="single" w:sz="5" w:space="0" w:color="000000"/>
              <w:right w:val="single" w:sz="5" w:space="0" w:color="000000"/>
            </w:tcBorders>
          </w:tcPr>
          <w:p w14:paraId="5EDBDF30" w14:textId="77777777" w:rsidR="00DF0B4D" w:rsidRPr="004C241D" w:rsidRDefault="00DF0B4D" w:rsidP="00680272">
            <w:pPr>
              <w:jc w:val="both"/>
              <w:rPr>
                <w:rFonts w:ascii="Times New Roman" w:hAnsi="Times New Roman"/>
                <w:noProof/>
                <w:sz w:val="20"/>
                <w:szCs w:val="20"/>
              </w:rPr>
            </w:pPr>
          </w:p>
        </w:tc>
        <w:tc>
          <w:tcPr>
            <w:tcW w:w="427" w:type="pct"/>
            <w:tcBorders>
              <w:top w:val="single" w:sz="5" w:space="0" w:color="000000"/>
              <w:left w:val="single" w:sz="5" w:space="0" w:color="000000"/>
              <w:bottom w:val="single" w:sz="5" w:space="0" w:color="000000"/>
              <w:right w:val="single" w:sz="5" w:space="0" w:color="000000"/>
            </w:tcBorders>
          </w:tcPr>
          <w:p w14:paraId="5EDBDF31" w14:textId="77777777" w:rsidR="00DF0B4D" w:rsidRPr="004C241D" w:rsidRDefault="00DF0B4D" w:rsidP="00680272">
            <w:pPr>
              <w:jc w:val="both"/>
              <w:rPr>
                <w:rFonts w:ascii="Times New Roman" w:hAnsi="Times New Roman"/>
                <w:noProof/>
                <w:sz w:val="20"/>
                <w:szCs w:val="20"/>
              </w:rPr>
            </w:pPr>
          </w:p>
        </w:tc>
      </w:tr>
      <w:tr w:rsidR="00DF0B4D" w:rsidRPr="004C241D" w14:paraId="5EDBDF3C" w14:textId="77777777" w:rsidTr="009A00E5">
        <w:tc>
          <w:tcPr>
            <w:tcW w:w="267" w:type="pct"/>
            <w:tcBorders>
              <w:top w:val="single" w:sz="5" w:space="0" w:color="000000"/>
              <w:left w:val="single" w:sz="5" w:space="0" w:color="000000"/>
              <w:bottom w:val="single" w:sz="5" w:space="0" w:color="000000"/>
              <w:right w:val="single" w:sz="5" w:space="0" w:color="000000"/>
            </w:tcBorders>
          </w:tcPr>
          <w:p w14:paraId="5EDBDF33" w14:textId="77777777" w:rsidR="00DF0B4D" w:rsidRPr="004C241D" w:rsidRDefault="00DF0B4D" w:rsidP="00680272">
            <w:pPr>
              <w:jc w:val="both"/>
              <w:rPr>
                <w:rFonts w:ascii="Times New Roman" w:hAnsi="Times New Roman"/>
                <w:noProof/>
                <w:sz w:val="20"/>
                <w:szCs w:val="20"/>
              </w:rPr>
            </w:pPr>
          </w:p>
        </w:tc>
        <w:tc>
          <w:tcPr>
            <w:tcW w:w="835" w:type="pct"/>
            <w:tcBorders>
              <w:top w:val="single" w:sz="5" w:space="0" w:color="000000"/>
              <w:left w:val="single" w:sz="5" w:space="0" w:color="000000"/>
              <w:bottom w:val="single" w:sz="5" w:space="0" w:color="000000"/>
              <w:right w:val="single" w:sz="5" w:space="0" w:color="000000"/>
            </w:tcBorders>
          </w:tcPr>
          <w:p w14:paraId="5EDBDF34" w14:textId="77777777" w:rsidR="00DF0B4D" w:rsidRPr="004C241D" w:rsidRDefault="00DF0B4D" w:rsidP="00680272">
            <w:pPr>
              <w:jc w:val="both"/>
              <w:rPr>
                <w:rFonts w:ascii="Times New Roman" w:hAnsi="Times New Roman"/>
                <w:noProof/>
                <w:sz w:val="20"/>
                <w:szCs w:val="20"/>
              </w:rPr>
            </w:pPr>
          </w:p>
        </w:tc>
        <w:tc>
          <w:tcPr>
            <w:tcW w:w="687" w:type="pct"/>
            <w:tcBorders>
              <w:top w:val="single" w:sz="5" w:space="0" w:color="000000"/>
              <w:left w:val="single" w:sz="5" w:space="0" w:color="000000"/>
              <w:bottom w:val="single" w:sz="5" w:space="0" w:color="000000"/>
              <w:right w:val="single" w:sz="5" w:space="0" w:color="000000"/>
            </w:tcBorders>
          </w:tcPr>
          <w:p w14:paraId="5EDBDF35" w14:textId="77777777" w:rsidR="00DF0B4D" w:rsidRPr="004C241D" w:rsidRDefault="00DF0B4D" w:rsidP="00680272">
            <w:pPr>
              <w:jc w:val="both"/>
              <w:rPr>
                <w:rFonts w:ascii="Times New Roman" w:hAnsi="Times New Roman"/>
                <w:noProof/>
                <w:sz w:val="20"/>
                <w:szCs w:val="20"/>
              </w:rPr>
            </w:pPr>
          </w:p>
        </w:tc>
        <w:tc>
          <w:tcPr>
            <w:tcW w:w="675" w:type="pct"/>
            <w:tcBorders>
              <w:top w:val="single" w:sz="5" w:space="0" w:color="000000"/>
              <w:left w:val="single" w:sz="5" w:space="0" w:color="000000"/>
              <w:bottom w:val="single" w:sz="5" w:space="0" w:color="000000"/>
              <w:right w:val="single" w:sz="5" w:space="0" w:color="000000"/>
            </w:tcBorders>
          </w:tcPr>
          <w:p w14:paraId="5EDBDF36" w14:textId="77777777" w:rsidR="00DF0B4D" w:rsidRPr="004C241D" w:rsidRDefault="00DF0B4D" w:rsidP="00680272">
            <w:pPr>
              <w:jc w:val="both"/>
              <w:rPr>
                <w:rFonts w:ascii="Times New Roman" w:hAnsi="Times New Roman"/>
                <w:noProof/>
                <w:sz w:val="20"/>
                <w:szCs w:val="20"/>
              </w:rPr>
            </w:pPr>
          </w:p>
        </w:tc>
        <w:tc>
          <w:tcPr>
            <w:tcW w:w="598" w:type="pct"/>
            <w:tcBorders>
              <w:top w:val="single" w:sz="5" w:space="0" w:color="000000"/>
              <w:left w:val="single" w:sz="5" w:space="0" w:color="000000"/>
              <w:bottom w:val="single" w:sz="5" w:space="0" w:color="000000"/>
              <w:right w:val="single" w:sz="5" w:space="0" w:color="000000"/>
            </w:tcBorders>
          </w:tcPr>
          <w:p w14:paraId="5EDBDF37" w14:textId="77777777" w:rsidR="00DF0B4D" w:rsidRPr="004C241D" w:rsidRDefault="00DF0B4D" w:rsidP="00680272">
            <w:pPr>
              <w:jc w:val="both"/>
              <w:rPr>
                <w:rFonts w:ascii="Times New Roman" w:hAnsi="Times New Roman"/>
                <w:noProof/>
                <w:sz w:val="20"/>
                <w:szCs w:val="20"/>
              </w:rPr>
            </w:pPr>
          </w:p>
        </w:tc>
        <w:tc>
          <w:tcPr>
            <w:tcW w:w="610" w:type="pct"/>
            <w:tcBorders>
              <w:top w:val="single" w:sz="5" w:space="0" w:color="000000"/>
              <w:left w:val="single" w:sz="5" w:space="0" w:color="000000"/>
              <w:bottom w:val="single" w:sz="5" w:space="0" w:color="000000"/>
              <w:right w:val="single" w:sz="5" w:space="0" w:color="000000"/>
            </w:tcBorders>
          </w:tcPr>
          <w:p w14:paraId="5EDBDF38" w14:textId="77777777" w:rsidR="00DF0B4D" w:rsidRPr="004C241D" w:rsidRDefault="00DF0B4D" w:rsidP="00680272">
            <w:pPr>
              <w:jc w:val="both"/>
              <w:rPr>
                <w:rFonts w:ascii="Times New Roman" w:hAnsi="Times New Roman"/>
                <w:noProof/>
                <w:sz w:val="20"/>
                <w:szCs w:val="20"/>
              </w:rPr>
            </w:pPr>
          </w:p>
        </w:tc>
        <w:tc>
          <w:tcPr>
            <w:tcW w:w="610" w:type="pct"/>
            <w:tcBorders>
              <w:top w:val="single" w:sz="5" w:space="0" w:color="000000"/>
              <w:left w:val="single" w:sz="5" w:space="0" w:color="000000"/>
              <w:bottom w:val="single" w:sz="5" w:space="0" w:color="000000"/>
              <w:right w:val="single" w:sz="5" w:space="0" w:color="000000"/>
            </w:tcBorders>
          </w:tcPr>
          <w:p w14:paraId="5EDBDF39" w14:textId="77777777" w:rsidR="00DF0B4D" w:rsidRPr="004C241D" w:rsidRDefault="00DF0B4D" w:rsidP="00680272">
            <w:pPr>
              <w:jc w:val="both"/>
              <w:rPr>
                <w:rFonts w:ascii="Times New Roman" w:hAnsi="Times New Roman"/>
                <w:noProof/>
                <w:sz w:val="20"/>
                <w:szCs w:val="20"/>
              </w:rPr>
            </w:pPr>
          </w:p>
        </w:tc>
        <w:tc>
          <w:tcPr>
            <w:tcW w:w="291" w:type="pct"/>
            <w:tcBorders>
              <w:top w:val="single" w:sz="5" w:space="0" w:color="000000"/>
              <w:left w:val="single" w:sz="5" w:space="0" w:color="000000"/>
              <w:bottom w:val="single" w:sz="5" w:space="0" w:color="000000"/>
              <w:right w:val="single" w:sz="5" w:space="0" w:color="000000"/>
            </w:tcBorders>
          </w:tcPr>
          <w:p w14:paraId="5EDBDF3A" w14:textId="77777777" w:rsidR="00DF0B4D" w:rsidRPr="004C241D" w:rsidRDefault="00DF0B4D" w:rsidP="00680272">
            <w:pPr>
              <w:jc w:val="both"/>
              <w:rPr>
                <w:rFonts w:ascii="Times New Roman" w:hAnsi="Times New Roman"/>
                <w:noProof/>
                <w:sz w:val="20"/>
                <w:szCs w:val="20"/>
              </w:rPr>
            </w:pPr>
          </w:p>
        </w:tc>
        <w:tc>
          <w:tcPr>
            <w:tcW w:w="427" w:type="pct"/>
            <w:tcBorders>
              <w:top w:val="single" w:sz="5" w:space="0" w:color="000000"/>
              <w:left w:val="single" w:sz="5" w:space="0" w:color="000000"/>
              <w:bottom w:val="single" w:sz="5" w:space="0" w:color="000000"/>
              <w:right w:val="single" w:sz="5" w:space="0" w:color="000000"/>
            </w:tcBorders>
          </w:tcPr>
          <w:p w14:paraId="5EDBDF3B" w14:textId="77777777" w:rsidR="00DF0B4D" w:rsidRPr="004C241D" w:rsidRDefault="00DF0B4D" w:rsidP="00680272">
            <w:pPr>
              <w:jc w:val="both"/>
              <w:rPr>
                <w:rFonts w:ascii="Times New Roman" w:hAnsi="Times New Roman"/>
                <w:noProof/>
                <w:sz w:val="20"/>
                <w:szCs w:val="20"/>
              </w:rPr>
            </w:pPr>
          </w:p>
        </w:tc>
      </w:tr>
      <w:tr w:rsidR="00DF0B4D" w:rsidRPr="004C241D" w14:paraId="5EDBDF46" w14:textId="77777777" w:rsidTr="009A00E5">
        <w:tc>
          <w:tcPr>
            <w:tcW w:w="267" w:type="pct"/>
            <w:tcBorders>
              <w:top w:val="single" w:sz="5" w:space="0" w:color="000000"/>
              <w:left w:val="single" w:sz="5" w:space="0" w:color="000000"/>
              <w:bottom w:val="single" w:sz="5" w:space="0" w:color="000000"/>
              <w:right w:val="single" w:sz="5" w:space="0" w:color="000000"/>
            </w:tcBorders>
          </w:tcPr>
          <w:p w14:paraId="5EDBDF3D" w14:textId="77777777" w:rsidR="00DF0B4D" w:rsidRPr="004C241D" w:rsidRDefault="00DF0B4D" w:rsidP="00680272">
            <w:pPr>
              <w:jc w:val="both"/>
              <w:rPr>
                <w:rFonts w:ascii="Times New Roman" w:hAnsi="Times New Roman"/>
                <w:noProof/>
                <w:sz w:val="20"/>
                <w:szCs w:val="20"/>
              </w:rPr>
            </w:pPr>
          </w:p>
        </w:tc>
        <w:tc>
          <w:tcPr>
            <w:tcW w:w="835" w:type="pct"/>
            <w:tcBorders>
              <w:top w:val="single" w:sz="5" w:space="0" w:color="000000"/>
              <w:left w:val="single" w:sz="5" w:space="0" w:color="000000"/>
              <w:bottom w:val="single" w:sz="5" w:space="0" w:color="000000"/>
              <w:right w:val="single" w:sz="5" w:space="0" w:color="000000"/>
            </w:tcBorders>
          </w:tcPr>
          <w:p w14:paraId="5EDBDF3E" w14:textId="77777777" w:rsidR="00DF0B4D" w:rsidRPr="004C241D" w:rsidRDefault="00DF0B4D" w:rsidP="00680272">
            <w:pPr>
              <w:jc w:val="both"/>
              <w:rPr>
                <w:rFonts w:ascii="Times New Roman" w:hAnsi="Times New Roman"/>
                <w:noProof/>
                <w:sz w:val="20"/>
                <w:szCs w:val="20"/>
              </w:rPr>
            </w:pPr>
          </w:p>
        </w:tc>
        <w:tc>
          <w:tcPr>
            <w:tcW w:w="687" w:type="pct"/>
            <w:tcBorders>
              <w:top w:val="single" w:sz="5" w:space="0" w:color="000000"/>
              <w:left w:val="single" w:sz="5" w:space="0" w:color="000000"/>
              <w:bottom w:val="single" w:sz="5" w:space="0" w:color="000000"/>
              <w:right w:val="single" w:sz="5" w:space="0" w:color="000000"/>
            </w:tcBorders>
          </w:tcPr>
          <w:p w14:paraId="5EDBDF3F" w14:textId="77777777" w:rsidR="00DF0B4D" w:rsidRPr="004C241D" w:rsidRDefault="00DF0B4D" w:rsidP="00680272">
            <w:pPr>
              <w:jc w:val="both"/>
              <w:rPr>
                <w:rFonts w:ascii="Times New Roman" w:hAnsi="Times New Roman"/>
                <w:noProof/>
                <w:sz w:val="20"/>
                <w:szCs w:val="20"/>
              </w:rPr>
            </w:pPr>
          </w:p>
        </w:tc>
        <w:tc>
          <w:tcPr>
            <w:tcW w:w="675" w:type="pct"/>
            <w:tcBorders>
              <w:top w:val="single" w:sz="5" w:space="0" w:color="000000"/>
              <w:left w:val="single" w:sz="5" w:space="0" w:color="000000"/>
              <w:bottom w:val="single" w:sz="5" w:space="0" w:color="000000"/>
              <w:right w:val="single" w:sz="5" w:space="0" w:color="000000"/>
            </w:tcBorders>
          </w:tcPr>
          <w:p w14:paraId="5EDBDF40" w14:textId="77777777" w:rsidR="00DF0B4D" w:rsidRPr="004C241D" w:rsidRDefault="00DF0B4D" w:rsidP="00680272">
            <w:pPr>
              <w:jc w:val="both"/>
              <w:rPr>
                <w:rFonts w:ascii="Times New Roman" w:hAnsi="Times New Roman"/>
                <w:noProof/>
                <w:sz w:val="20"/>
                <w:szCs w:val="20"/>
              </w:rPr>
            </w:pPr>
          </w:p>
        </w:tc>
        <w:tc>
          <w:tcPr>
            <w:tcW w:w="598" w:type="pct"/>
            <w:tcBorders>
              <w:top w:val="single" w:sz="5" w:space="0" w:color="000000"/>
              <w:left w:val="single" w:sz="5" w:space="0" w:color="000000"/>
              <w:bottom w:val="single" w:sz="5" w:space="0" w:color="000000"/>
              <w:right w:val="single" w:sz="5" w:space="0" w:color="000000"/>
            </w:tcBorders>
          </w:tcPr>
          <w:p w14:paraId="5EDBDF41" w14:textId="77777777" w:rsidR="00DF0B4D" w:rsidRPr="004C241D" w:rsidRDefault="00DF0B4D" w:rsidP="00680272">
            <w:pPr>
              <w:jc w:val="both"/>
              <w:rPr>
                <w:rFonts w:ascii="Times New Roman" w:hAnsi="Times New Roman"/>
                <w:noProof/>
                <w:sz w:val="20"/>
                <w:szCs w:val="20"/>
              </w:rPr>
            </w:pPr>
          </w:p>
        </w:tc>
        <w:tc>
          <w:tcPr>
            <w:tcW w:w="610" w:type="pct"/>
            <w:tcBorders>
              <w:top w:val="single" w:sz="5" w:space="0" w:color="000000"/>
              <w:left w:val="single" w:sz="5" w:space="0" w:color="000000"/>
              <w:bottom w:val="single" w:sz="5" w:space="0" w:color="000000"/>
              <w:right w:val="single" w:sz="5" w:space="0" w:color="000000"/>
            </w:tcBorders>
          </w:tcPr>
          <w:p w14:paraId="5EDBDF42" w14:textId="77777777" w:rsidR="00DF0B4D" w:rsidRPr="004C241D" w:rsidRDefault="00DF0B4D" w:rsidP="00680272">
            <w:pPr>
              <w:jc w:val="both"/>
              <w:rPr>
                <w:rFonts w:ascii="Times New Roman" w:hAnsi="Times New Roman"/>
                <w:noProof/>
                <w:sz w:val="20"/>
                <w:szCs w:val="20"/>
              </w:rPr>
            </w:pPr>
          </w:p>
        </w:tc>
        <w:tc>
          <w:tcPr>
            <w:tcW w:w="610" w:type="pct"/>
            <w:tcBorders>
              <w:top w:val="single" w:sz="5" w:space="0" w:color="000000"/>
              <w:left w:val="single" w:sz="5" w:space="0" w:color="000000"/>
              <w:bottom w:val="single" w:sz="5" w:space="0" w:color="000000"/>
              <w:right w:val="single" w:sz="5" w:space="0" w:color="000000"/>
            </w:tcBorders>
          </w:tcPr>
          <w:p w14:paraId="5EDBDF43" w14:textId="77777777" w:rsidR="00DF0B4D" w:rsidRPr="004C241D" w:rsidRDefault="00DF0B4D" w:rsidP="00680272">
            <w:pPr>
              <w:jc w:val="both"/>
              <w:rPr>
                <w:rFonts w:ascii="Times New Roman" w:hAnsi="Times New Roman"/>
                <w:noProof/>
                <w:sz w:val="20"/>
                <w:szCs w:val="20"/>
              </w:rPr>
            </w:pPr>
          </w:p>
        </w:tc>
        <w:tc>
          <w:tcPr>
            <w:tcW w:w="291" w:type="pct"/>
            <w:tcBorders>
              <w:top w:val="single" w:sz="5" w:space="0" w:color="000000"/>
              <w:left w:val="single" w:sz="5" w:space="0" w:color="000000"/>
              <w:bottom w:val="single" w:sz="5" w:space="0" w:color="000000"/>
              <w:right w:val="single" w:sz="5" w:space="0" w:color="000000"/>
            </w:tcBorders>
          </w:tcPr>
          <w:p w14:paraId="5EDBDF44" w14:textId="77777777" w:rsidR="00DF0B4D" w:rsidRPr="004C241D" w:rsidRDefault="00DF0B4D" w:rsidP="00680272">
            <w:pPr>
              <w:jc w:val="both"/>
              <w:rPr>
                <w:rFonts w:ascii="Times New Roman" w:hAnsi="Times New Roman"/>
                <w:noProof/>
                <w:sz w:val="20"/>
                <w:szCs w:val="20"/>
              </w:rPr>
            </w:pPr>
          </w:p>
        </w:tc>
        <w:tc>
          <w:tcPr>
            <w:tcW w:w="427" w:type="pct"/>
            <w:tcBorders>
              <w:top w:val="single" w:sz="5" w:space="0" w:color="000000"/>
              <w:left w:val="single" w:sz="5" w:space="0" w:color="000000"/>
              <w:bottom w:val="single" w:sz="5" w:space="0" w:color="000000"/>
              <w:right w:val="single" w:sz="5" w:space="0" w:color="000000"/>
            </w:tcBorders>
          </w:tcPr>
          <w:p w14:paraId="5EDBDF45" w14:textId="77777777" w:rsidR="00DF0B4D" w:rsidRPr="004C241D" w:rsidRDefault="00DF0B4D" w:rsidP="00680272">
            <w:pPr>
              <w:jc w:val="both"/>
              <w:rPr>
                <w:rFonts w:ascii="Times New Roman" w:hAnsi="Times New Roman"/>
                <w:noProof/>
                <w:sz w:val="20"/>
                <w:szCs w:val="20"/>
              </w:rPr>
            </w:pPr>
          </w:p>
        </w:tc>
      </w:tr>
      <w:tr w:rsidR="00DF0B4D" w:rsidRPr="004C241D" w14:paraId="5EDBDF50" w14:textId="77777777" w:rsidTr="009A00E5">
        <w:tc>
          <w:tcPr>
            <w:tcW w:w="267" w:type="pct"/>
            <w:tcBorders>
              <w:top w:val="single" w:sz="5" w:space="0" w:color="000000"/>
              <w:left w:val="single" w:sz="5" w:space="0" w:color="000000"/>
              <w:bottom w:val="single" w:sz="5" w:space="0" w:color="000000"/>
              <w:right w:val="single" w:sz="5" w:space="0" w:color="000000"/>
            </w:tcBorders>
          </w:tcPr>
          <w:p w14:paraId="5EDBDF47" w14:textId="77777777" w:rsidR="00DF0B4D" w:rsidRPr="004C241D" w:rsidRDefault="00DF0B4D" w:rsidP="00680272">
            <w:pPr>
              <w:jc w:val="both"/>
              <w:rPr>
                <w:rFonts w:ascii="Times New Roman" w:hAnsi="Times New Roman"/>
                <w:noProof/>
                <w:sz w:val="20"/>
                <w:szCs w:val="20"/>
              </w:rPr>
            </w:pPr>
          </w:p>
        </w:tc>
        <w:tc>
          <w:tcPr>
            <w:tcW w:w="835" w:type="pct"/>
            <w:tcBorders>
              <w:top w:val="single" w:sz="5" w:space="0" w:color="000000"/>
              <w:left w:val="single" w:sz="5" w:space="0" w:color="000000"/>
              <w:bottom w:val="single" w:sz="5" w:space="0" w:color="000000"/>
              <w:right w:val="single" w:sz="5" w:space="0" w:color="000000"/>
            </w:tcBorders>
          </w:tcPr>
          <w:p w14:paraId="5EDBDF48" w14:textId="77777777" w:rsidR="00DF0B4D" w:rsidRPr="004C241D" w:rsidRDefault="00DF0B4D" w:rsidP="00680272">
            <w:pPr>
              <w:jc w:val="both"/>
              <w:rPr>
                <w:rFonts w:ascii="Times New Roman" w:hAnsi="Times New Roman"/>
                <w:noProof/>
                <w:sz w:val="20"/>
                <w:szCs w:val="20"/>
              </w:rPr>
            </w:pPr>
          </w:p>
        </w:tc>
        <w:tc>
          <w:tcPr>
            <w:tcW w:w="687" w:type="pct"/>
            <w:tcBorders>
              <w:top w:val="single" w:sz="5" w:space="0" w:color="000000"/>
              <w:left w:val="single" w:sz="5" w:space="0" w:color="000000"/>
              <w:bottom w:val="single" w:sz="5" w:space="0" w:color="000000"/>
              <w:right w:val="single" w:sz="5" w:space="0" w:color="000000"/>
            </w:tcBorders>
          </w:tcPr>
          <w:p w14:paraId="5EDBDF49" w14:textId="77777777" w:rsidR="00DF0B4D" w:rsidRPr="004C241D" w:rsidRDefault="00DF0B4D" w:rsidP="00680272">
            <w:pPr>
              <w:jc w:val="both"/>
              <w:rPr>
                <w:rFonts w:ascii="Times New Roman" w:hAnsi="Times New Roman"/>
                <w:noProof/>
                <w:sz w:val="20"/>
                <w:szCs w:val="20"/>
              </w:rPr>
            </w:pPr>
          </w:p>
        </w:tc>
        <w:tc>
          <w:tcPr>
            <w:tcW w:w="675" w:type="pct"/>
            <w:tcBorders>
              <w:top w:val="single" w:sz="5" w:space="0" w:color="000000"/>
              <w:left w:val="single" w:sz="5" w:space="0" w:color="000000"/>
              <w:bottom w:val="single" w:sz="5" w:space="0" w:color="000000"/>
              <w:right w:val="single" w:sz="5" w:space="0" w:color="000000"/>
            </w:tcBorders>
          </w:tcPr>
          <w:p w14:paraId="5EDBDF4A" w14:textId="77777777" w:rsidR="00DF0B4D" w:rsidRPr="004C241D" w:rsidRDefault="00DF0B4D" w:rsidP="00680272">
            <w:pPr>
              <w:jc w:val="both"/>
              <w:rPr>
                <w:rFonts w:ascii="Times New Roman" w:hAnsi="Times New Roman"/>
                <w:noProof/>
                <w:sz w:val="20"/>
                <w:szCs w:val="20"/>
              </w:rPr>
            </w:pPr>
          </w:p>
        </w:tc>
        <w:tc>
          <w:tcPr>
            <w:tcW w:w="598" w:type="pct"/>
            <w:tcBorders>
              <w:top w:val="single" w:sz="5" w:space="0" w:color="000000"/>
              <w:left w:val="single" w:sz="5" w:space="0" w:color="000000"/>
              <w:bottom w:val="single" w:sz="5" w:space="0" w:color="000000"/>
              <w:right w:val="single" w:sz="5" w:space="0" w:color="000000"/>
            </w:tcBorders>
          </w:tcPr>
          <w:p w14:paraId="5EDBDF4B" w14:textId="77777777" w:rsidR="00DF0B4D" w:rsidRPr="004C241D" w:rsidRDefault="00DF0B4D" w:rsidP="00680272">
            <w:pPr>
              <w:jc w:val="both"/>
              <w:rPr>
                <w:rFonts w:ascii="Times New Roman" w:hAnsi="Times New Roman"/>
                <w:noProof/>
                <w:sz w:val="20"/>
                <w:szCs w:val="20"/>
              </w:rPr>
            </w:pPr>
          </w:p>
        </w:tc>
        <w:tc>
          <w:tcPr>
            <w:tcW w:w="610" w:type="pct"/>
            <w:tcBorders>
              <w:top w:val="single" w:sz="5" w:space="0" w:color="000000"/>
              <w:left w:val="single" w:sz="5" w:space="0" w:color="000000"/>
              <w:bottom w:val="single" w:sz="5" w:space="0" w:color="000000"/>
              <w:right w:val="single" w:sz="5" w:space="0" w:color="000000"/>
            </w:tcBorders>
          </w:tcPr>
          <w:p w14:paraId="5EDBDF4C" w14:textId="77777777" w:rsidR="00DF0B4D" w:rsidRPr="004C241D" w:rsidRDefault="00DF0B4D" w:rsidP="00680272">
            <w:pPr>
              <w:jc w:val="both"/>
              <w:rPr>
                <w:rFonts w:ascii="Times New Roman" w:hAnsi="Times New Roman"/>
                <w:noProof/>
                <w:sz w:val="20"/>
                <w:szCs w:val="20"/>
              </w:rPr>
            </w:pPr>
          </w:p>
        </w:tc>
        <w:tc>
          <w:tcPr>
            <w:tcW w:w="610" w:type="pct"/>
            <w:tcBorders>
              <w:top w:val="single" w:sz="5" w:space="0" w:color="000000"/>
              <w:left w:val="single" w:sz="5" w:space="0" w:color="000000"/>
              <w:bottom w:val="single" w:sz="5" w:space="0" w:color="000000"/>
              <w:right w:val="single" w:sz="5" w:space="0" w:color="000000"/>
            </w:tcBorders>
          </w:tcPr>
          <w:p w14:paraId="5EDBDF4D" w14:textId="77777777" w:rsidR="00DF0B4D" w:rsidRPr="004C241D" w:rsidRDefault="00DF0B4D" w:rsidP="00680272">
            <w:pPr>
              <w:jc w:val="both"/>
              <w:rPr>
                <w:rFonts w:ascii="Times New Roman" w:hAnsi="Times New Roman"/>
                <w:noProof/>
                <w:sz w:val="20"/>
                <w:szCs w:val="20"/>
              </w:rPr>
            </w:pPr>
          </w:p>
        </w:tc>
        <w:tc>
          <w:tcPr>
            <w:tcW w:w="291" w:type="pct"/>
            <w:tcBorders>
              <w:top w:val="single" w:sz="5" w:space="0" w:color="000000"/>
              <w:left w:val="single" w:sz="5" w:space="0" w:color="000000"/>
              <w:bottom w:val="single" w:sz="5" w:space="0" w:color="000000"/>
              <w:right w:val="single" w:sz="5" w:space="0" w:color="000000"/>
            </w:tcBorders>
          </w:tcPr>
          <w:p w14:paraId="5EDBDF4E" w14:textId="77777777" w:rsidR="00DF0B4D" w:rsidRPr="004C241D" w:rsidRDefault="00DF0B4D" w:rsidP="00680272">
            <w:pPr>
              <w:jc w:val="both"/>
              <w:rPr>
                <w:rFonts w:ascii="Times New Roman" w:hAnsi="Times New Roman"/>
                <w:noProof/>
                <w:sz w:val="20"/>
                <w:szCs w:val="20"/>
              </w:rPr>
            </w:pPr>
          </w:p>
        </w:tc>
        <w:tc>
          <w:tcPr>
            <w:tcW w:w="427" w:type="pct"/>
            <w:tcBorders>
              <w:top w:val="single" w:sz="5" w:space="0" w:color="000000"/>
              <w:left w:val="single" w:sz="5" w:space="0" w:color="000000"/>
              <w:bottom w:val="single" w:sz="5" w:space="0" w:color="000000"/>
              <w:right w:val="single" w:sz="5" w:space="0" w:color="000000"/>
            </w:tcBorders>
          </w:tcPr>
          <w:p w14:paraId="5EDBDF4F" w14:textId="77777777" w:rsidR="00DF0B4D" w:rsidRPr="004C241D" w:rsidRDefault="00DF0B4D" w:rsidP="00680272">
            <w:pPr>
              <w:jc w:val="both"/>
              <w:rPr>
                <w:rFonts w:ascii="Times New Roman" w:hAnsi="Times New Roman"/>
                <w:noProof/>
                <w:sz w:val="20"/>
                <w:szCs w:val="20"/>
              </w:rPr>
            </w:pPr>
          </w:p>
        </w:tc>
      </w:tr>
    </w:tbl>
    <w:p w14:paraId="5EDBDF51" w14:textId="77777777" w:rsidR="00DF0B4D" w:rsidRDefault="00DF0B4D" w:rsidP="00DF0B4D">
      <w:pPr>
        <w:pStyle w:val="BodyText"/>
        <w:spacing w:before="0"/>
        <w:ind w:left="0" w:firstLine="0"/>
        <w:jc w:val="both"/>
        <w:rPr>
          <w:rFonts w:ascii="Times New Roman" w:hAnsi="Times New Roman"/>
          <w:noProof/>
          <w:sz w:val="24"/>
        </w:rPr>
      </w:pPr>
    </w:p>
    <w:p w14:paraId="5EDBDF52" w14:textId="77777777" w:rsidR="00DF0B4D" w:rsidRPr="00AE23B5" w:rsidRDefault="00DF0B4D" w:rsidP="00DF0B4D">
      <w:pPr>
        <w:pStyle w:val="BodyText"/>
        <w:spacing w:before="0"/>
        <w:ind w:left="0" w:firstLine="0"/>
        <w:jc w:val="center"/>
        <w:rPr>
          <w:rFonts w:ascii="Times New Roman" w:hAnsi="Times New Roman"/>
          <w:noProof/>
          <w:sz w:val="24"/>
        </w:rPr>
      </w:pPr>
      <w:r>
        <w:rPr>
          <w:rFonts w:ascii="Times New Roman" w:hAnsi="Times New Roman"/>
          <w:sz w:val="24"/>
        </w:rPr>
        <w:t xml:space="preserve">1. tabula. </w:t>
      </w:r>
      <w:r>
        <w:rPr>
          <w:rFonts w:ascii="Times New Roman" w:hAnsi="Times New Roman"/>
          <w:i/>
          <w:iCs/>
          <w:sz w:val="24"/>
        </w:rPr>
        <w:t>UAS</w:t>
      </w:r>
      <w:r>
        <w:rPr>
          <w:rFonts w:ascii="Times New Roman" w:hAnsi="Times New Roman"/>
          <w:sz w:val="24"/>
        </w:rPr>
        <w:t xml:space="preserve"> regulas 1. papildinājumā publicēto standarta scenāriju (</w:t>
      </w:r>
      <w:r>
        <w:rPr>
          <w:rFonts w:ascii="Times New Roman" w:hAnsi="Times New Roman"/>
          <w:i/>
          <w:iCs/>
          <w:sz w:val="24"/>
        </w:rPr>
        <w:t>STS</w:t>
      </w:r>
      <w:r>
        <w:rPr>
          <w:rFonts w:ascii="Times New Roman" w:hAnsi="Times New Roman"/>
          <w:sz w:val="24"/>
        </w:rPr>
        <w:t>) saraksts</w:t>
      </w:r>
    </w:p>
    <w:p w14:paraId="5EDBDF53" w14:textId="77777777" w:rsidR="00DF0B4D" w:rsidRDefault="00DF0B4D" w:rsidP="00DF0B4D">
      <w:pPr>
        <w:jc w:val="both"/>
        <w:rPr>
          <w:rFonts w:ascii="Times New Roman" w:eastAsia="Calibri" w:hAnsi="Times New Roman" w:cs="Calibri"/>
          <w:noProof/>
          <w:sz w:val="24"/>
          <w:szCs w:val="20"/>
        </w:rPr>
      </w:pPr>
    </w:p>
    <w:tbl>
      <w:tblPr>
        <w:tblW w:w="5000" w:type="pct"/>
        <w:tblCellMar>
          <w:top w:w="28" w:type="dxa"/>
          <w:left w:w="28" w:type="dxa"/>
          <w:bottom w:w="28" w:type="dxa"/>
          <w:right w:w="28" w:type="dxa"/>
        </w:tblCellMar>
        <w:tblLook w:val="01E0" w:firstRow="1" w:lastRow="1" w:firstColumn="1" w:lastColumn="1" w:noHBand="0" w:noVBand="0"/>
      </w:tblPr>
      <w:tblGrid>
        <w:gridCol w:w="601"/>
        <w:gridCol w:w="1358"/>
        <w:gridCol w:w="1118"/>
        <w:gridCol w:w="1099"/>
        <w:gridCol w:w="974"/>
        <w:gridCol w:w="994"/>
        <w:gridCol w:w="994"/>
        <w:gridCol w:w="478"/>
        <w:gridCol w:w="746"/>
        <w:gridCol w:w="697"/>
      </w:tblGrid>
      <w:tr w:rsidR="00DF0B4D" w:rsidRPr="004C241D" w14:paraId="5EDBDF5F" w14:textId="77777777" w:rsidTr="009A00E5">
        <w:tc>
          <w:tcPr>
            <w:tcW w:w="332" w:type="pct"/>
            <w:tcBorders>
              <w:top w:val="single" w:sz="5" w:space="0" w:color="000000"/>
              <w:left w:val="single" w:sz="5" w:space="0" w:color="000000"/>
              <w:bottom w:val="single" w:sz="5" w:space="0" w:color="000000"/>
              <w:right w:val="single" w:sz="5" w:space="0" w:color="000000"/>
            </w:tcBorders>
          </w:tcPr>
          <w:p w14:paraId="5EDBDF55" w14:textId="77777777" w:rsidR="00DF0B4D" w:rsidRPr="004C241D" w:rsidRDefault="00DF0B4D" w:rsidP="00680272">
            <w:pPr>
              <w:pStyle w:val="TableParagraph"/>
              <w:jc w:val="center"/>
              <w:rPr>
                <w:rFonts w:ascii="Times New Roman" w:hAnsi="Times New Roman"/>
                <w:b/>
                <w:noProof/>
                <w:sz w:val="18"/>
                <w:szCs w:val="18"/>
              </w:rPr>
            </w:pPr>
            <w:r>
              <w:rPr>
                <w:rFonts w:ascii="Times New Roman" w:hAnsi="Times New Roman"/>
                <w:b/>
                <w:i/>
                <w:iCs/>
                <w:sz w:val="18"/>
              </w:rPr>
              <w:t>PDRA</w:t>
            </w:r>
            <w:r>
              <w:rPr>
                <w:rFonts w:ascii="Times New Roman" w:hAnsi="Times New Roman"/>
                <w:b/>
                <w:sz w:val="18"/>
              </w:rPr>
              <w:t>#</w:t>
            </w:r>
          </w:p>
        </w:tc>
        <w:tc>
          <w:tcPr>
            <w:tcW w:w="750" w:type="pct"/>
            <w:tcBorders>
              <w:top w:val="single" w:sz="5" w:space="0" w:color="000000"/>
              <w:left w:val="single" w:sz="5" w:space="0" w:color="000000"/>
              <w:bottom w:val="single" w:sz="5" w:space="0" w:color="000000"/>
              <w:right w:val="single" w:sz="5" w:space="0" w:color="000000"/>
            </w:tcBorders>
          </w:tcPr>
          <w:p w14:paraId="5EDBDF56" w14:textId="77777777" w:rsidR="00DF0B4D" w:rsidRPr="004C241D" w:rsidRDefault="00DF0B4D" w:rsidP="00680272">
            <w:pPr>
              <w:pStyle w:val="TableParagraph"/>
              <w:jc w:val="center"/>
              <w:rPr>
                <w:rFonts w:ascii="Times New Roman" w:hAnsi="Times New Roman"/>
                <w:b/>
                <w:noProof/>
                <w:sz w:val="18"/>
                <w:szCs w:val="18"/>
              </w:rPr>
            </w:pPr>
            <w:r>
              <w:rPr>
                <w:rFonts w:ascii="Times New Roman" w:hAnsi="Times New Roman"/>
                <w:b/>
                <w:sz w:val="18"/>
              </w:rPr>
              <w:t>Izdevums/datums</w:t>
            </w:r>
          </w:p>
        </w:tc>
        <w:tc>
          <w:tcPr>
            <w:tcW w:w="617" w:type="pct"/>
            <w:tcBorders>
              <w:top w:val="single" w:sz="5" w:space="0" w:color="000000"/>
              <w:left w:val="single" w:sz="5" w:space="0" w:color="000000"/>
              <w:bottom w:val="single" w:sz="5" w:space="0" w:color="000000"/>
              <w:right w:val="single" w:sz="5" w:space="0" w:color="000000"/>
            </w:tcBorders>
          </w:tcPr>
          <w:p w14:paraId="5EDBDF57" w14:textId="77777777" w:rsidR="00DF0B4D" w:rsidRPr="004C241D" w:rsidRDefault="00DF0B4D" w:rsidP="00680272">
            <w:pPr>
              <w:pStyle w:val="TableParagraph"/>
              <w:jc w:val="center"/>
              <w:rPr>
                <w:rFonts w:ascii="Times New Roman" w:hAnsi="Times New Roman"/>
                <w:b/>
                <w:noProof/>
                <w:sz w:val="18"/>
                <w:szCs w:val="18"/>
              </w:rPr>
            </w:pPr>
            <w:r>
              <w:rPr>
                <w:rFonts w:ascii="Times New Roman" w:hAnsi="Times New Roman"/>
                <w:b/>
                <w:i/>
                <w:iCs/>
                <w:sz w:val="18"/>
              </w:rPr>
              <w:t>UAS</w:t>
            </w:r>
            <w:r>
              <w:rPr>
                <w:rFonts w:ascii="Times New Roman" w:hAnsi="Times New Roman"/>
                <w:b/>
                <w:sz w:val="18"/>
              </w:rPr>
              <w:t xml:space="preserve"> raksturlielumi</w:t>
            </w:r>
          </w:p>
        </w:tc>
        <w:tc>
          <w:tcPr>
            <w:tcW w:w="607" w:type="pct"/>
            <w:tcBorders>
              <w:top w:val="single" w:sz="5" w:space="0" w:color="000000"/>
              <w:left w:val="single" w:sz="5" w:space="0" w:color="000000"/>
              <w:bottom w:val="single" w:sz="5" w:space="0" w:color="000000"/>
              <w:right w:val="single" w:sz="5" w:space="0" w:color="000000"/>
            </w:tcBorders>
          </w:tcPr>
          <w:p w14:paraId="5EDBDF58" w14:textId="77777777" w:rsidR="00DF0B4D" w:rsidRPr="004C241D" w:rsidRDefault="00DF0B4D" w:rsidP="00680272">
            <w:pPr>
              <w:pStyle w:val="TableParagraph"/>
              <w:jc w:val="center"/>
              <w:rPr>
                <w:rFonts w:ascii="Times New Roman" w:hAnsi="Times New Roman"/>
                <w:b/>
                <w:noProof/>
                <w:sz w:val="18"/>
                <w:szCs w:val="18"/>
              </w:rPr>
            </w:pPr>
            <w:r>
              <w:rPr>
                <w:rFonts w:ascii="Times New Roman" w:hAnsi="Times New Roman"/>
                <w:b/>
                <w:i/>
                <w:iCs/>
                <w:sz w:val="18"/>
              </w:rPr>
              <w:t>BVLOS</w:t>
            </w:r>
            <w:r>
              <w:rPr>
                <w:rFonts w:ascii="Times New Roman" w:hAnsi="Times New Roman"/>
                <w:b/>
                <w:sz w:val="18"/>
              </w:rPr>
              <w:t>/</w:t>
            </w:r>
            <w:r>
              <w:rPr>
                <w:rFonts w:ascii="Times New Roman" w:hAnsi="Times New Roman"/>
                <w:b/>
                <w:i/>
                <w:iCs/>
                <w:sz w:val="18"/>
              </w:rPr>
              <w:t>VLOS</w:t>
            </w:r>
          </w:p>
        </w:tc>
        <w:tc>
          <w:tcPr>
            <w:tcW w:w="538" w:type="pct"/>
            <w:tcBorders>
              <w:top w:val="single" w:sz="5" w:space="0" w:color="000000"/>
              <w:left w:val="single" w:sz="5" w:space="0" w:color="000000"/>
              <w:bottom w:val="single" w:sz="5" w:space="0" w:color="000000"/>
              <w:right w:val="single" w:sz="5" w:space="0" w:color="000000"/>
            </w:tcBorders>
          </w:tcPr>
          <w:p w14:paraId="5EDBDF59" w14:textId="77777777" w:rsidR="00DF0B4D" w:rsidRPr="004C241D" w:rsidRDefault="00DF0B4D" w:rsidP="00680272">
            <w:pPr>
              <w:pStyle w:val="TableParagraph"/>
              <w:jc w:val="center"/>
              <w:rPr>
                <w:rFonts w:ascii="Times New Roman" w:hAnsi="Times New Roman"/>
                <w:b/>
                <w:noProof/>
                <w:sz w:val="18"/>
                <w:szCs w:val="18"/>
              </w:rPr>
            </w:pPr>
            <w:r>
              <w:rPr>
                <w:rFonts w:ascii="Times New Roman" w:hAnsi="Times New Roman"/>
                <w:b/>
                <w:sz w:val="18"/>
              </w:rPr>
              <w:t>Pārlidojamā teritorija</w:t>
            </w:r>
          </w:p>
        </w:tc>
        <w:tc>
          <w:tcPr>
            <w:tcW w:w="549" w:type="pct"/>
            <w:tcBorders>
              <w:top w:val="single" w:sz="5" w:space="0" w:color="000000"/>
              <w:left w:val="single" w:sz="5" w:space="0" w:color="000000"/>
              <w:bottom w:val="single" w:sz="5" w:space="0" w:color="000000"/>
              <w:right w:val="single" w:sz="5" w:space="0" w:color="000000"/>
            </w:tcBorders>
          </w:tcPr>
          <w:p w14:paraId="5EDBDF5A" w14:textId="77777777" w:rsidR="00DF0B4D" w:rsidRPr="004C241D" w:rsidRDefault="00DF0B4D" w:rsidP="00680272">
            <w:pPr>
              <w:pStyle w:val="TableParagraph"/>
              <w:jc w:val="center"/>
              <w:rPr>
                <w:rFonts w:ascii="Times New Roman" w:hAnsi="Times New Roman"/>
                <w:b/>
                <w:noProof/>
                <w:sz w:val="18"/>
                <w:szCs w:val="18"/>
              </w:rPr>
            </w:pPr>
            <w:r>
              <w:rPr>
                <w:rFonts w:ascii="Times New Roman" w:hAnsi="Times New Roman"/>
                <w:b/>
                <w:sz w:val="18"/>
              </w:rPr>
              <w:t>Maksimālais attālums no tālvadības pilota</w:t>
            </w:r>
          </w:p>
        </w:tc>
        <w:tc>
          <w:tcPr>
            <w:tcW w:w="549" w:type="pct"/>
            <w:tcBorders>
              <w:top w:val="single" w:sz="5" w:space="0" w:color="000000"/>
              <w:left w:val="single" w:sz="5" w:space="0" w:color="000000"/>
              <w:bottom w:val="single" w:sz="5" w:space="0" w:color="000000"/>
              <w:right w:val="single" w:sz="5" w:space="0" w:color="000000"/>
            </w:tcBorders>
          </w:tcPr>
          <w:p w14:paraId="5EDBDF5B" w14:textId="77777777" w:rsidR="00DF0B4D" w:rsidRPr="004C241D" w:rsidRDefault="00DF0B4D" w:rsidP="00680272">
            <w:pPr>
              <w:pStyle w:val="TableParagraph"/>
              <w:jc w:val="center"/>
              <w:rPr>
                <w:rFonts w:ascii="Times New Roman" w:hAnsi="Times New Roman"/>
                <w:b/>
                <w:noProof/>
                <w:sz w:val="18"/>
                <w:szCs w:val="18"/>
              </w:rPr>
            </w:pPr>
            <w:r>
              <w:rPr>
                <w:rFonts w:ascii="Times New Roman" w:hAnsi="Times New Roman"/>
                <w:b/>
                <w:sz w:val="18"/>
              </w:rPr>
              <w:t>Maksimālais augstums</w:t>
            </w:r>
          </w:p>
        </w:tc>
        <w:tc>
          <w:tcPr>
            <w:tcW w:w="264" w:type="pct"/>
            <w:tcBorders>
              <w:top w:val="single" w:sz="5" w:space="0" w:color="000000"/>
              <w:left w:val="single" w:sz="5" w:space="0" w:color="000000"/>
              <w:bottom w:val="single" w:sz="5" w:space="0" w:color="000000"/>
              <w:right w:val="single" w:sz="5" w:space="0" w:color="000000"/>
            </w:tcBorders>
          </w:tcPr>
          <w:p w14:paraId="5EDBDF5C" w14:textId="77777777" w:rsidR="00DF0B4D" w:rsidRPr="004C241D" w:rsidRDefault="00DF0B4D" w:rsidP="00680272">
            <w:pPr>
              <w:pStyle w:val="TableParagraph"/>
              <w:jc w:val="center"/>
              <w:rPr>
                <w:rFonts w:ascii="Times New Roman" w:hAnsi="Times New Roman"/>
                <w:b/>
                <w:noProof/>
                <w:sz w:val="18"/>
                <w:szCs w:val="18"/>
              </w:rPr>
            </w:pPr>
            <w:r>
              <w:rPr>
                <w:rFonts w:ascii="Times New Roman" w:hAnsi="Times New Roman"/>
                <w:b/>
                <w:sz w:val="18"/>
              </w:rPr>
              <w:t>Gaisa telpa</w:t>
            </w:r>
          </w:p>
        </w:tc>
        <w:tc>
          <w:tcPr>
            <w:tcW w:w="412" w:type="pct"/>
            <w:tcBorders>
              <w:top w:val="single" w:sz="5" w:space="0" w:color="000000"/>
              <w:left w:val="single" w:sz="5" w:space="0" w:color="000000"/>
              <w:bottom w:val="single" w:sz="5" w:space="0" w:color="000000"/>
              <w:right w:val="single" w:sz="5" w:space="0" w:color="000000"/>
            </w:tcBorders>
          </w:tcPr>
          <w:p w14:paraId="5EDBDF5D" w14:textId="77777777" w:rsidR="00DF0B4D" w:rsidRPr="004C241D" w:rsidRDefault="00DF0B4D" w:rsidP="00680272">
            <w:pPr>
              <w:pStyle w:val="TableParagraph"/>
              <w:jc w:val="center"/>
              <w:rPr>
                <w:rFonts w:ascii="Times New Roman" w:hAnsi="Times New Roman"/>
                <w:b/>
                <w:noProof/>
                <w:sz w:val="18"/>
                <w:szCs w:val="18"/>
              </w:rPr>
            </w:pPr>
            <w:r>
              <w:rPr>
                <w:rFonts w:ascii="Times New Roman" w:hAnsi="Times New Roman"/>
                <w:b/>
                <w:sz w:val="18"/>
              </w:rPr>
              <w:t>AMC# par 11. pantu</w:t>
            </w:r>
          </w:p>
        </w:tc>
        <w:tc>
          <w:tcPr>
            <w:tcW w:w="385" w:type="pct"/>
            <w:tcBorders>
              <w:top w:val="single" w:sz="5" w:space="0" w:color="000000"/>
              <w:left w:val="single" w:sz="5" w:space="0" w:color="000000"/>
              <w:bottom w:val="single" w:sz="5" w:space="0" w:color="000000"/>
              <w:right w:val="single" w:sz="5" w:space="0" w:color="000000"/>
            </w:tcBorders>
          </w:tcPr>
          <w:p w14:paraId="5EDBDF5E" w14:textId="77777777" w:rsidR="00DF0B4D" w:rsidRPr="004C241D" w:rsidRDefault="00DF0B4D" w:rsidP="00680272">
            <w:pPr>
              <w:pStyle w:val="TableParagraph"/>
              <w:jc w:val="center"/>
              <w:rPr>
                <w:rFonts w:ascii="Times New Roman" w:hAnsi="Times New Roman"/>
                <w:b/>
                <w:noProof/>
                <w:sz w:val="18"/>
                <w:szCs w:val="18"/>
              </w:rPr>
            </w:pPr>
            <w:r>
              <w:rPr>
                <w:rFonts w:ascii="Times New Roman" w:hAnsi="Times New Roman"/>
                <w:b/>
                <w:sz w:val="18"/>
              </w:rPr>
              <w:t>Piezīmes</w:t>
            </w:r>
          </w:p>
        </w:tc>
      </w:tr>
      <w:tr w:rsidR="00DF0B4D" w:rsidRPr="004C241D" w14:paraId="5EDBDF6A" w14:textId="77777777" w:rsidTr="009A00E5">
        <w:tc>
          <w:tcPr>
            <w:tcW w:w="332" w:type="pct"/>
            <w:tcBorders>
              <w:top w:val="single" w:sz="5" w:space="0" w:color="000000"/>
              <w:left w:val="single" w:sz="5" w:space="0" w:color="000000"/>
              <w:bottom w:val="single" w:sz="5" w:space="0" w:color="000000"/>
              <w:right w:val="single" w:sz="5" w:space="0" w:color="000000"/>
            </w:tcBorders>
          </w:tcPr>
          <w:p w14:paraId="5EDBDF60" w14:textId="77777777" w:rsidR="00DF0B4D" w:rsidRPr="004C241D" w:rsidRDefault="00DF0B4D" w:rsidP="00680272">
            <w:pPr>
              <w:jc w:val="both"/>
              <w:rPr>
                <w:rFonts w:ascii="Times New Roman" w:hAnsi="Times New Roman"/>
                <w:noProof/>
                <w:sz w:val="18"/>
                <w:szCs w:val="18"/>
              </w:rPr>
            </w:pPr>
          </w:p>
        </w:tc>
        <w:tc>
          <w:tcPr>
            <w:tcW w:w="750" w:type="pct"/>
            <w:tcBorders>
              <w:top w:val="single" w:sz="5" w:space="0" w:color="000000"/>
              <w:left w:val="single" w:sz="5" w:space="0" w:color="000000"/>
              <w:bottom w:val="single" w:sz="5" w:space="0" w:color="000000"/>
              <w:right w:val="single" w:sz="5" w:space="0" w:color="000000"/>
            </w:tcBorders>
          </w:tcPr>
          <w:p w14:paraId="5EDBDF61" w14:textId="77777777" w:rsidR="00DF0B4D" w:rsidRPr="004C241D" w:rsidRDefault="00DF0B4D" w:rsidP="00680272">
            <w:pPr>
              <w:jc w:val="both"/>
              <w:rPr>
                <w:rFonts w:ascii="Times New Roman" w:hAnsi="Times New Roman"/>
                <w:noProof/>
                <w:sz w:val="18"/>
                <w:szCs w:val="18"/>
              </w:rPr>
            </w:pPr>
          </w:p>
        </w:tc>
        <w:tc>
          <w:tcPr>
            <w:tcW w:w="617" w:type="pct"/>
            <w:tcBorders>
              <w:top w:val="single" w:sz="5" w:space="0" w:color="000000"/>
              <w:left w:val="single" w:sz="5" w:space="0" w:color="000000"/>
              <w:bottom w:val="single" w:sz="5" w:space="0" w:color="000000"/>
              <w:right w:val="single" w:sz="5" w:space="0" w:color="000000"/>
            </w:tcBorders>
          </w:tcPr>
          <w:p w14:paraId="5EDBDF62" w14:textId="77777777" w:rsidR="00DF0B4D" w:rsidRPr="004C241D" w:rsidRDefault="00DF0B4D" w:rsidP="00680272">
            <w:pPr>
              <w:jc w:val="both"/>
              <w:rPr>
                <w:rFonts w:ascii="Times New Roman" w:hAnsi="Times New Roman"/>
                <w:noProof/>
                <w:sz w:val="18"/>
                <w:szCs w:val="18"/>
              </w:rPr>
            </w:pPr>
          </w:p>
        </w:tc>
        <w:tc>
          <w:tcPr>
            <w:tcW w:w="607" w:type="pct"/>
            <w:tcBorders>
              <w:top w:val="single" w:sz="5" w:space="0" w:color="000000"/>
              <w:left w:val="single" w:sz="5" w:space="0" w:color="000000"/>
              <w:bottom w:val="single" w:sz="5" w:space="0" w:color="000000"/>
              <w:right w:val="single" w:sz="5" w:space="0" w:color="000000"/>
            </w:tcBorders>
          </w:tcPr>
          <w:p w14:paraId="5EDBDF63" w14:textId="77777777" w:rsidR="00DF0B4D" w:rsidRPr="004C241D" w:rsidRDefault="00DF0B4D" w:rsidP="00680272">
            <w:pPr>
              <w:jc w:val="both"/>
              <w:rPr>
                <w:rFonts w:ascii="Times New Roman" w:hAnsi="Times New Roman"/>
                <w:noProof/>
                <w:sz w:val="18"/>
                <w:szCs w:val="18"/>
              </w:rPr>
            </w:pPr>
          </w:p>
        </w:tc>
        <w:tc>
          <w:tcPr>
            <w:tcW w:w="538" w:type="pct"/>
            <w:tcBorders>
              <w:top w:val="single" w:sz="5" w:space="0" w:color="000000"/>
              <w:left w:val="single" w:sz="5" w:space="0" w:color="000000"/>
              <w:bottom w:val="single" w:sz="5" w:space="0" w:color="000000"/>
              <w:right w:val="single" w:sz="5" w:space="0" w:color="000000"/>
            </w:tcBorders>
          </w:tcPr>
          <w:p w14:paraId="5EDBDF64" w14:textId="77777777" w:rsidR="00DF0B4D" w:rsidRPr="004C241D" w:rsidRDefault="00DF0B4D" w:rsidP="00680272">
            <w:pPr>
              <w:jc w:val="both"/>
              <w:rPr>
                <w:rFonts w:ascii="Times New Roman" w:hAnsi="Times New Roman"/>
                <w:noProof/>
                <w:sz w:val="18"/>
                <w:szCs w:val="18"/>
              </w:rPr>
            </w:pPr>
          </w:p>
        </w:tc>
        <w:tc>
          <w:tcPr>
            <w:tcW w:w="549" w:type="pct"/>
            <w:tcBorders>
              <w:top w:val="single" w:sz="5" w:space="0" w:color="000000"/>
              <w:left w:val="single" w:sz="5" w:space="0" w:color="000000"/>
              <w:bottom w:val="single" w:sz="5" w:space="0" w:color="000000"/>
              <w:right w:val="single" w:sz="5" w:space="0" w:color="000000"/>
            </w:tcBorders>
          </w:tcPr>
          <w:p w14:paraId="5EDBDF65" w14:textId="77777777" w:rsidR="00DF0B4D" w:rsidRPr="004C241D" w:rsidRDefault="00DF0B4D" w:rsidP="00680272">
            <w:pPr>
              <w:jc w:val="both"/>
              <w:rPr>
                <w:rFonts w:ascii="Times New Roman" w:hAnsi="Times New Roman"/>
                <w:noProof/>
                <w:sz w:val="18"/>
                <w:szCs w:val="18"/>
              </w:rPr>
            </w:pPr>
          </w:p>
        </w:tc>
        <w:tc>
          <w:tcPr>
            <w:tcW w:w="549" w:type="pct"/>
            <w:tcBorders>
              <w:top w:val="single" w:sz="5" w:space="0" w:color="000000"/>
              <w:left w:val="single" w:sz="5" w:space="0" w:color="000000"/>
              <w:bottom w:val="single" w:sz="5" w:space="0" w:color="000000"/>
              <w:right w:val="single" w:sz="5" w:space="0" w:color="000000"/>
            </w:tcBorders>
          </w:tcPr>
          <w:p w14:paraId="5EDBDF66" w14:textId="77777777" w:rsidR="00DF0B4D" w:rsidRPr="004C241D" w:rsidRDefault="00DF0B4D" w:rsidP="00680272">
            <w:pPr>
              <w:jc w:val="both"/>
              <w:rPr>
                <w:rFonts w:ascii="Times New Roman" w:hAnsi="Times New Roman"/>
                <w:noProof/>
                <w:sz w:val="18"/>
                <w:szCs w:val="18"/>
              </w:rPr>
            </w:pPr>
          </w:p>
        </w:tc>
        <w:tc>
          <w:tcPr>
            <w:tcW w:w="264" w:type="pct"/>
            <w:tcBorders>
              <w:top w:val="single" w:sz="5" w:space="0" w:color="000000"/>
              <w:left w:val="single" w:sz="5" w:space="0" w:color="000000"/>
              <w:bottom w:val="single" w:sz="5" w:space="0" w:color="000000"/>
              <w:right w:val="single" w:sz="5" w:space="0" w:color="000000"/>
            </w:tcBorders>
          </w:tcPr>
          <w:p w14:paraId="5EDBDF67" w14:textId="77777777" w:rsidR="00DF0B4D" w:rsidRPr="004C241D" w:rsidRDefault="00DF0B4D" w:rsidP="00680272">
            <w:pPr>
              <w:jc w:val="both"/>
              <w:rPr>
                <w:rFonts w:ascii="Times New Roman" w:hAnsi="Times New Roman"/>
                <w:noProof/>
                <w:sz w:val="18"/>
                <w:szCs w:val="18"/>
              </w:rPr>
            </w:pPr>
          </w:p>
        </w:tc>
        <w:tc>
          <w:tcPr>
            <w:tcW w:w="412" w:type="pct"/>
            <w:tcBorders>
              <w:top w:val="single" w:sz="5" w:space="0" w:color="000000"/>
              <w:left w:val="single" w:sz="5" w:space="0" w:color="000000"/>
              <w:bottom w:val="single" w:sz="5" w:space="0" w:color="000000"/>
              <w:right w:val="single" w:sz="5" w:space="0" w:color="000000"/>
            </w:tcBorders>
          </w:tcPr>
          <w:p w14:paraId="5EDBDF68" w14:textId="77777777" w:rsidR="00DF0B4D" w:rsidRPr="004C241D" w:rsidRDefault="00DF0B4D" w:rsidP="00680272">
            <w:pPr>
              <w:jc w:val="both"/>
              <w:rPr>
                <w:rFonts w:ascii="Times New Roman" w:hAnsi="Times New Roman"/>
                <w:noProof/>
                <w:sz w:val="18"/>
                <w:szCs w:val="18"/>
              </w:rPr>
            </w:pPr>
          </w:p>
        </w:tc>
        <w:tc>
          <w:tcPr>
            <w:tcW w:w="385" w:type="pct"/>
            <w:tcBorders>
              <w:top w:val="single" w:sz="5" w:space="0" w:color="000000"/>
              <w:left w:val="single" w:sz="5" w:space="0" w:color="000000"/>
              <w:bottom w:val="single" w:sz="5" w:space="0" w:color="000000"/>
              <w:right w:val="single" w:sz="5" w:space="0" w:color="000000"/>
            </w:tcBorders>
          </w:tcPr>
          <w:p w14:paraId="5EDBDF69" w14:textId="77777777" w:rsidR="00DF0B4D" w:rsidRPr="004C241D" w:rsidRDefault="00DF0B4D" w:rsidP="00680272">
            <w:pPr>
              <w:jc w:val="both"/>
              <w:rPr>
                <w:rFonts w:ascii="Times New Roman" w:hAnsi="Times New Roman"/>
                <w:noProof/>
                <w:sz w:val="18"/>
                <w:szCs w:val="18"/>
              </w:rPr>
            </w:pPr>
          </w:p>
        </w:tc>
      </w:tr>
      <w:tr w:rsidR="00DF0B4D" w:rsidRPr="004C241D" w14:paraId="5EDBDF75" w14:textId="77777777" w:rsidTr="009A00E5">
        <w:tc>
          <w:tcPr>
            <w:tcW w:w="332" w:type="pct"/>
            <w:tcBorders>
              <w:top w:val="single" w:sz="5" w:space="0" w:color="000000"/>
              <w:left w:val="single" w:sz="5" w:space="0" w:color="000000"/>
              <w:bottom w:val="single" w:sz="5" w:space="0" w:color="000000"/>
              <w:right w:val="single" w:sz="5" w:space="0" w:color="000000"/>
            </w:tcBorders>
          </w:tcPr>
          <w:p w14:paraId="5EDBDF6B" w14:textId="77777777" w:rsidR="00DF0B4D" w:rsidRPr="004C241D" w:rsidRDefault="00DF0B4D" w:rsidP="00680272">
            <w:pPr>
              <w:jc w:val="both"/>
              <w:rPr>
                <w:rFonts w:ascii="Times New Roman" w:hAnsi="Times New Roman"/>
                <w:noProof/>
                <w:sz w:val="18"/>
                <w:szCs w:val="18"/>
              </w:rPr>
            </w:pPr>
          </w:p>
        </w:tc>
        <w:tc>
          <w:tcPr>
            <w:tcW w:w="750" w:type="pct"/>
            <w:tcBorders>
              <w:top w:val="single" w:sz="5" w:space="0" w:color="000000"/>
              <w:left w:val="single" w:sz="5" w:space="0" w:color="000000"/>
              <w:bottom w:val="single" w:sz="5" w:space="0" w:color="000000"/>
              <w:right w:val="single" w:sz="5" w:space="0" w:color="000000"/>
            </w:tcBorders>
          </w:tcPr>
          <w:p w14:paraId="5EDBDF6C" w14:textId="77777777" w:rsidR="00DF0B4D" w:rsidRPr="004C241D" w:rsidRDefault="00DF0B4D" w:rsidP="00680272">
            <w:pPr>
              <w:jc w:val="both"/>
              <w:rPr>
                <w:rFonts w:ascii="Times New Roman" w:hAnsi="Times New Roman"/>
                <w:noProof/>
                <w:sz w:val="18"/>
                <w:szCs w:val="18"/>
              </w:rPr>
            </w:pPr>
          </w:p>
        </w:tc>
        <w:tc>
          <w:tcPr>
            <w:tcW w:w="617" w:type="pct"/>
            <w:tcBorders>
              <w:top w:val="single" w:sz="5" w:space="0" w:color="000000"/>
              <w:left w:val="single" w:sz="5" w:space="0" w:color="000000"/>
              <w:bottom w:val="single" w:sz="5" w:space="0" w:color="000000"/>
              <w:right w:val="single" w:sz="5" w:space="0" w:color="000000"/>
            </w:tcBorders>
          </w:tcPr>
          <w:p w14:paraId="5EDBDF6D" w14:textId="77777777" w:rsidR="00DF0B4D" w:rsidRPr="004C241D" w:rsidRDefault="00DF0B4D" w:rsidP="00680272">
            <w:pPr>
              <w:jc w:val="both"/>
              <w:rPr>
                <w:rFonts w:ascii="Times New Roman" w:hAnsi="Times New Roman"/>
                <w:noProof/>
                <w:sz w:val="18"/>
                <w:szCs w:val="18"/>
              </w:rPr>
            </w:pPr>
          </w:p>
        </w:tc>
        <w:tc>
          <w:tcPr>
            <w:tcW w:w="607" w:type="pct"/>
            <w:tcBorders>
              <w:top w:val="single" w:sz="5" w:space="0" w:color="000000"/>
              <w:left w:val="single" w:sz="5" w:space="0" w:color="000000"/>
              <w:bottom w:val="single" w:sz="5" w:space="0" w:color="000000"/>
              <w:right w:val="single" w:sz="5" w:space="0" w:color="000000"/>
            </w:tcBorders>
          </w:tcPr>
          <w:p w14:paraId="5EDBDF6E" w14:textId="77777777" w:rsidR="00DF0B4D" w:rsidRPr="004C241D" w:rsidRDefault="00DF0B4D" w:rsidP="00680272">
            <w:pPr>
              <w:jc w:val="both"/>
              <w:rPr>
                <w:rFonts w:ascii="Times New Roman" w:hAnsi="Times New Roman"/>
                <w:noProof/>
                <w:sz w:val="18"/>
                <w:szCs w:val="18"/>
              </w:rPr>
            </w:pPr>
          </w:p>
        </w:tc>
        <w:tc>
          <w:tcPr>
            <w:tcW w:w="538" w:type="pct"/>
            <w:tcBorders>
              <w:top w:val="single" w:sz="5" w:space="0" w:color="000000"/>
              <w:left w:val="single" w:sz="5" w:space="0" w:color="000000"/>
              <w:bottom w:val="single" w:sz="5" w:space="0" w:color="000000"/>
              <w:right w:val="single" w:sz="5" w:space="0" w:color="000000"/>
            </w:tcBorders>
          </w:tcPr>
          <w:p w14:paraId="5EDBDF6F" w14:textId="77777777" w:rsidR="00DF0B4D" w:rsidRPr="004C241D" w:rsidRDefault="00DF0B4D" w:rsidP="00680272">
            <w:pPr>
              <w:jc w:val="both"/>
              <w:rPr>
                <w:rFonts w:ascii="Times New Roman" w:hAnsi="Times New Roman"/>
                <w:noProof/>
                <w:sz w:val="18"/>
                <w:szCs w:val="18"/>
              </w:rPr>
            </w:pPr>
          </w:p>
        </w:tc>
        <w:tc>
          <w:tcPr>
            <w:tcW w:w="549" w:type="pct"/>
            <w:tcBorders>
              <w:top w:val="single" w:sz="5" w:space="0" w:color="000000"/>
              <w:left w:val="single" w:sz="5" w:space="0" w:color="000000"/>
              <w:bottom w:val="single" w:sz="5" w:space="0" w:color="000000"/>
              <w:right w:val="single" w:sz="5" w:space="0" w:color="000000"/>
            </w:tcBorders>
          </w:tcPr>
          <w:p w14:paraId="5EDBDF70" w14:textId="77777777" w:rsidR="00DF0B4D" w:rsidRPr="004C241D" w:rsidRDefault="00DF0B4D" w:rsidP="00680272">
            <w:pPr>
              <w:jc w:val="both"/>
              <w:rPr>
                <w:rFonts w:ascii="Times New Roman" w:hAnsi="Times New Roman"/>
                <w:noProof/>
                <w:sz w:val="18"/>
                <w:szCs w:val="18"/>
              </w:rPr>
            </w:pPr>
          </w:p>
        </w:tc>
        <w:tc>
          <w:tcPr>
            <w:tcW w:w="549" w:type="pct"/>
            <w:tcBorders>
              <w:top w:val="single" w:sz="5" w:space="0" w:color="000000"/>
              <w:left w:val="single" w:sz="5" w:space="0" w:color="000000"/>
              <w:bottom w:val="single" w:sz="5" w:space="0" w:color="000000"/>
              <w:right w:val="single" w:sz="5" w:space="0" w:color="000000"/>
            </w:tcBorders>
          </w:tcPr>
          <w:p w14:paraId="5EDBDF71" w14:textId="77777777" w:rsidR="00DF0B4D" w:rsidRPr="004C241D" w:rsidRDefault="00DF0B4D" w:rsidP="00680272">
            <w:pPr>
              <w:jc w:val="both"/>
              <w:rPr>
                <w:rFonts w:ascii="Times New Roman" w:hAnsi="Times New Roman"/>
                <w:noProof/>
                <w:sz w:val="18"/>
                <w:szCs w:val="18"/>
              </w:rPr>
            </w:pPr>
          </w:p>
        </w:tc>
        <w:tc>
          <w:tcPr>
            <w:tcW w:w="264" w:type="pct"/>
            <w:tcBorders>
              <w:top w:val="single" w:sz="5" w:space="0" w:color="000000"/>
              <w:left w:val="single" w:sz="5" w:space="0" w:color="000000"/>
              <w:bottom w:val="single" w:sz="5" w:space="0" w:color="000000"/>
              <w:right w:val="single" w:sz="5" w:space="0" w:color="000000"/>
            </w:tcBorders>
          </w:tcPr>
          <w:p w14:paraId="5EDBDF72" w14:textId="77777777" w:rsidR="00DF0B4D" w:rsidRPr="004C241D" w:rsidRDefault="00DF0B4D" w:rsidP="00680272">
            <w:pPr>
              <w:jc w:val="both"/>
              <w:rPr>
                <w:rFonts w:ascii="Times New Roman" w:hAnsi="Times New Roman"/>
                <w:noProof/>
                <w:sz w:val="18"/>
                <w:szCs w:val="18"/>
              </w:rPr>
            </w:pPr>
          </w:p>
        </w:tc>
        <w:tc>
          <w:tcPr>
            <w:tcW w:w="412" w:type="pct"/>
            <w:tcBorders>
              <w:top w:val="single" w:sz="5" w:space="0" w:color="000000"/>
              <w:left w:val="single" w:sz="5" w:space="0" w:color="000000"/>
              <w:bottom w:val="single" w:sz="5" w:space="0" w:color="000000"/>
              <w:right w:val="single" w:sz="5" w:space="0" w:color="000000"/>
            </w:tcBorders>
          </w:tcPr>
          <w:p w14:paraId="5EDBDF73" w14:textId="77777777" w:rsidR="00DF0B4D" w:rsidRPr="004C241D" w:rsidRDefault="00DF0B4D" w:rsidP="00680272">
            <w:pPr>
              <w:jc w:val="both"/>
              <w:rPr>
                <w:rFonts w:ascii="Times New Roman" w:hAnsi="Times New Roman"/>
                <w:noProof/>
                <w:sz w:val="18"/>
                <w:szCs w:val="18"/>
              </w:rPr>
            </w:pPr>
          </w:p>
        </w:tc>
        <w:tc>
          <w:tcPr>
            <w:tcW w:w="385" w:type="pct"/>
            <w:tcBorders>
              <w:top w:val="single" w:sz="5" w:space="0" w:color="000000"/>
              <w:left w:val="single" w:sz="5" w:space="0" w:color="000000"/>
              <w:bottom w:val="single" w:sz="5" w:space="0" w:color="000000"/>
              <w:right w:val="single" w:sz="5" w:space="0" w:color="000000"/>
            </w:tcBorders>
          </w:tcPr>
          <w:p w14:paraId="5EDBDF74" w14:textId="77777777" w:rsidR="00DF0B4D" w:rsidRPr="004C241D" w:rsidRDefault="00DF0B4D" w:rsidP="00680272">
            <w:pPr>
              <w:jc w:val="both"/>
              <w:rPr>
                <w:rFonts w:ascii="Times New Roman" w:hAnsi="Times New Roman"/>
                <w:noProof/>
                <w:sz w:val="18"/>
                <w:szCs w:val="18"/>
              </w:rPr>
            </w:pPr>
          </w:p>
        </w:tc>
      </w:tr>
      <w:tr w:rsidR="00DF0B4D" w:rsidRPr="004C241D" w14:paraId="5EDBDF80" w14:textId="77777777" w:rsidTr="009A00E5">
        <w:tc>
          <w:tcPr>
            <w:tcW w:w="332" w:type="pct"/>
            <w:tcBorders>
              <w:top w:val="single" w:sz="5" w:space="0" w:color="000000"/>
              <w:left w:val="single" w:sz="5" w:space="0" w:color="000000"/>
              <w:bottom w:val="single" w:sz="5" w:space="0" w:color="000000"/>
              <w:right w:val="single" w:sz="5" w:space="0" w:color="000000"/>
            </w:tcBorders>
          </w:tcPr>
          <w:p w14:paraId="5EDBDF76" w14:textId="77777777" w:rsidR="00DF0B4D" w:rsidRPr="004C241D" w:rsidRDefault="00DF0B4D" w:rsidP="00680272">
            <w:pPr>
              <w:jc w:val="both"/>
              <w:rPr>
                <w:rFonts w:ascii="Times New Roman" w:hAnsi="Times New Roman"/>
                <w:noProof/>
                <w:sz w:val="18"/>
                <w:szCs w:val="18"/>
              </w:rPr>
            </w:pPr>
          </w:p>
        </w:tc>
        <w:tc>
          <w:tcPr>
            <w:tcW w:w="750" w:type="pct"/>
            <w:tcBorders>
              <w:top w:val="single" w:sz="5" w:space="0" w:color="000000"/>
              <w:left w:val="single" w:sz="5" w:space="0" w:color="000000"/>
              <w:bottom w:val="single" w:sz="5" w:space="0" w:color="000000"/>
              <w:right w:val="single" w:sz="5" w:space="0" w:color="000000"/>
            </w:tcBorders>
          </w:tcPr>
          <w:p w14:paraId="5EDBDF77" w14:textId="77777777" w:rsidR="00DF0B4D" w:rsidRPr="004C241D" w:rsidRDefault="00DF0B4D" w:rsidP="00680272">
            <w:pPr>
              <w:jc w:val="both"/>
              <w:rPr>
                <w:rFonts w:ascii="Times New Roman" w:hAnsi="Times New Roman"/>
                <w:noProof/>
                <w:sz w:val="18"/>
                <w:szCs w:val="18"/>
              </w:rPr>
            </w:pPr>
          </w:p>
        </w:tc>
        <w:tc>
          <w:tcPr>
            <w:tcW w:w="617" w:type="pct"/>
            <w:tcBorders>
              <w:top w:val="single" w:sz="5" w:space="0" w:color="000000"/>
              <w:left w:val="single" w:sz="5" w:space="0" w:color="000000"/>
              <w:bottom w:val="single" w:sz="5" w:space="0" w:color="000000"/>
              <w:right w:val="single" w:sz="5" w:space="0" w:color="000000"/>
            </w:tcBorders>
          </w:tcPr>
          <w:p w14:paraId="5EDBDF78" w14:textId="77777777" w:rsidR="00DF0B4D" w:rsidRPr="004C241D" w:rsidRDefault="00DF0B4D" w:rsidP="00680272">
            <w:pPr>
              <w:jc w:val="both"/>
              <w:rPr>
                <w:rFonts w:ascii="Times New Roman" w:hAnsi="Times New Roman"/>
                <w:noProof/>
                <w:sz w:val="18"/>
                <w:szCs w:val="18"/>
              </w:rPr>
            </w:pPr>
          </w:p>
        </w:tc>
        <w:tc>
          <w:tcPr>
            <w:tcW w:w="607" w:type="pct"/>
            <w:tcBorders>
              <w:top w:val="single" w:sz="5" w:space="0" w:color="000000"/>
              <w:left w:val="single" w:sz="5" w:space="0" w:color="000000"/>
              <w:bottom w:val="single" w:sz="5" w:space="0" w:color="000000"/>
              <w:right w:val="single" w:sz="5" w:space="0" w:color="000000"/>
            </w:tcBorders>
          </w:tcPr>
          <w:p w14:paraId="5EDBDF79" w14:textId="77777777" w:rsidR="00DF0B4D" w:rsidRPr="004C241D" w:rsidRDefault="00DF0B4D" w:rsidP="00680272">
            <w:pPr>
              <w:jc w:val="both"/>
              <w:rPr>
                <w:rFonts w:ascii="Times New Roman" w:hAnsi="Times New Roman"/>
                <w:noProof/>
                <w:sz w:val="18"/>
                <w:szCs w:val="18"/>
              </w:rPr>
            </w:pPr>
          </w:p>
        </w:tc>
        <w:tc>
          <w:tcPr>
            <w:tcW w:w="538" w:type="pct"/>
            <w:tcBorders>
              <w:top w:val="single" w:sz="5" w:space="0" w:color="000000"/>
              <w:left w:val="single" w:sz="5" w:space="0" w:color="000000"/>
              <w:bottom w:val="single" w:sz="5" w:space="0" w:color="000000"/>
              <w:right w:val="single" w:sz="5" w:space="0" w:color="000000"/>
            </w:tcBorders>
          </w:tcPr>
          <w:p w14:paraId="5EDBDF7A" w14:textId="77777777" w:rsidR="00DF0B4D" w:rsidRPr="004C241D" w:rsidRDefault="00DF0B4D" w:rsidP="00680272">
            <w:pPr>
              <w:jc w:val="both"/>
              <w:rPr>
                <w:rFonts w:ascii="Times New Roman" w:hAnsi="Times New Roman"/>
                <w:noProof/>
                <w:sz w:val="18"/>
                <w:szCs w:val="18"/>
              </w:rPr>
            </w:pPr>
          </w:p>
        </w:tc>
        <w:tc>
          <w:tcPr>
            <w:tcW w:w="549" w:type="pct"/>
            <w:tcBorders>
              <w:top w:val="single" w:sz="5" w:space="0" w:color="000000"/>
              <w:left w:val="single" w:sz="5" w:space="0" w:color="000000"/>
              <w:bottom w:val="single" w:sz="5" w:space="0" w:color="000000"/>
              <w:right w:val="single" w:sz="5" w:space="0" w:color="000000"/>
            </w:tcBorders>
          </w:tcPr>
          <w:p w14:paraId="5EDBDF7B" w14:textId="77777777" w:rsidR="00DF0B4D" w:rsidRPr="004C241D" w:rsidRDefault="00DF0B4D" w:rsidP="00680272">
            <w:pPr>
              <w:jc w:val="both"/>
              <w:rPr>
                <w:rFonts w:ascii="Times New Roman" w:hAnsi="Times New Roman"/>
                <w:noProof/>
                <w:sz w:val="18"/>
                <w:szCs w:val="18"/>
              </w:rPr>
            </w:pPr>
          </w:p>
        </w:tc>
        <w:tc>
          <w:tcPr>
            <w:tcW w:w="549" w:type="pct"/>
            <w:tcBorders>
              <w:top w:val="single" w:sz="5" w:space="0" w:color="000000"/>
              <w:left w:val="single" w:sz="5" w:space="0" w:color="000000"/>
              <w:bottom w:val="single" w:sz="5" w:space="0" w:color="000000"/>
              <w:right w:val="single" w:sz="5" w:space="0" w:color="000000"/>
            </w:tcBorders>
          </w:tcPr>
          <w:p w14:paraId="5EDBDF7C" w14:textId="77777777" w:rsidR="00DF0B4D" w:rsidRPr="004C241D" w:rsidRDefault="00DF0B4D" w:rsidP="00680272">
            <w:pPr>
              <w:jc w:val="both"/>
              <w:rPr>
                <w:rFonts w:ascii="Times New Roman" w:hAnsi="Times New Roman"/>
                <w:noProof/>
                <w:sz w:val="18"/>
                <w:szCs w:val="18"/>
              </w:rPr>
            </w:pPr>
          </w:p>
        </w:tc>
        <w:tc>
          <w:tcPr>
            <w:tcW w:w="264" w:type="pct"/>
            <w:tcBorders>
              <w:top w:val="single" w:sz="5" w:space="0" w:color="000000"/>
              <w:left w:val="single" w:sz="5" w:space="0" w:color="000000"/>
              <w:bottom w:val="single" w:sz="5" w:space="0" w:color="000000"/>
              <w:right w:val="single" w:sz="5" w:space="0" w:color="000000"/>
            </w:tcBorders>
          </w:tcPr>
          <w:p w14:paraId="5EDBDF7D" w14:textId="77777777" w:rsidR="00DF0B4D" w:rsidRPr="004C241D" w:rsidRDefault="00DF0B4D" w:rsidP="00680272">
            <w:pPr>
              <w:jc w:val="both"/>
              <w:rPr>
                <w:rFonts w:ascii="Times New Roman" w:hAnsi="Times New Roman"/>
                <w:noProof/>
                <w:sz w:val="18"/>
                <w:szCs w:val="18"/>
              </w:rPr>
            </w:pPr>
          </w:p>
        </w:tc>
        <w:tc>
          <w:tcPr>
            <w:tcW w:w="412" w:type="pct"/>
            <w:tcBorders>
              <w:top w:val="single" w:sz="5" w:space="0" w:color="000000"/>
              <w:left w:val="single" w:sz="5" w:space="0" w:color="000000"/>
              <w:bottom w:val="single" w:sz="5" w:space="0" w:color="000000"/>
              <w:right w:val="single" w:sz="5" w:space="0" w:color="000000"/>
            </w:tcBorders>
          </w:tcPr>
          <w:p w14:paraId="5EDBDF7E" w14:textId="77777777" w:rsidR="00DF0B4D" w:rsidRPr="004C241D" w:rsidRDefault="00DF0B4D" w:rsidP="00680272">
            <w:pPr>
              <w:jc w:val="both"/>
              <w:rPr>
                <w:rFonts w:ascii="Times New Roman" w:hAnsi="Times New Roman"/>
                <w:noProof/>
                <w:sz w:val="18"/>
                <w:szCs w:val="18"/>
              </w:rPr>
            </w:pPr>
          </w:p>
        </w:tc>
        <w:tc>
          <w:tcPr>
            <w:tcW w:w="385" w:type="pct"/>
            <w:tcBorders>
              <w:top w:val="single" w:sz="5" w:space="0" w:color="000000"/>
              <w:left w:val="single" w:sz="5" w:space="0" w:color="000000"/>
              <w:bottom w:val="single" w:sz="5" w:space="0" w:color="000000"/>
              <w:right w:val="single" w:sz="5" w:space="0" w:color="000000"/>
            </w:tcBorders>
          </w:tcPr>
          <w:p w14:paraId="5EDBDF7F" w14:textId="77777777" w:rsidR="00DF0B4D" w:rsidRPr="004C241D" w:rsidRDefault="00DF0B4D" w:rsidP="00680272">
            <w:pPr>
              <w:jc w:val="both"/>
              <w:rPr>
                <w:rFonts w:ascii="Times New Roman" w:hAnsi="Times New Roman"/>
                <w:noProof/>
                <w:sz w:val="18"/>
                <w:szCs w:val="18"/>
              </w:rPr>
            </w:pPr>
          </w:p>
        </w:tc>
      </w:tr>
      <w:tr w:rsidR="00DF0B4D" w:rsidRPr="004C241D" w14:paraId="5EDBDF8B" w14:textId="77777777" w:rsidTr="009A00E5">
        <w:tc>
          <w:tcPr>
            <w:tcW w:w="332" w:type="pct"/>
            <w:tcBorders>
              <w:top w:val="single" w:sz="5" w:space="0" w:color="000000"/>
              <w:left w:val="single" w:sz="5" w:space="0" w:color="000000"/>
              <w:bottom w:val="single" w:sz="5" w:space="0" w:color="000000"/>
              <w:right w:val="single" w:sz="5" w:space="0" w:color="000000"/>
            </w:tcBorders>
          </w:tcPr>
          <w:p w14:paraId="5EDBDF81" w14:textId="77777777" w:rsidR="00DF0B4D" w:rsidRPr="004C241D" w:rsidRDefault="00DF0B4D" w:rsidP="00680272">
            <w:pPr>
              <w:jc w:val="both"/>
              <w:rPr>
                <w:rFonts w:ascii="Times New Roman" w:hAnsi="Times New Roman"/>
                <w:noProof/>
                <w:sz w:val="18"/>
                <w:szCs w:val="18"/>
              </w:rPr>
            </w:pPr>
          </w:p>
        </w:tc>
        <w:tc>
          <w:tcPr>
            <w:tcW w:w="750" w:type="pct"/>
            <w:tcBorders>
              <w:top w:val="single" w:sz="5" w:space="0" w:color="000000"/>
              <w:left w:val="single" w:sz="5" w:space="0" w:color="000000"/>
              <w:bottom w:val="single" w:sz="5" w:space="0" w:color="000000"/>
              <w:right w:val="single" w:sz="5" w:space="0" w:color="000000"/>
            </w:tcBorders>
          </w:tcPr>
          <w:p w14:paraId="5EDBDF82" w14:textId="77777777" w:rsidR="00DF0B4D" w:rsidRPr="004C241D" w:rsidRDefault="00DF0B4D" w:rsidP="00680272">
            <w:pPr>
              <w:jc w:val="both"/>
              <w:rPr>
                <w:rFonts w:ascii="Times New Roman" w:hAnsi="Times New Roman"/>
                <w:noProof/>
                <w:sz w:val="18"/>
                <w:szCs w:val="18"/>
              </w:rPr>
            </w:pPr>
          </w:p>
        </w:tc>
        <w:tc>
          <w:tcPr>
            <w:tcW w:w="617" w:type="pct"/>
            <w:tcBorders>
              <w:top w:val="single" w:sz="5" w:space="0" w:color="000000"/>
              <w:left w:val="single" w:sz="5" w:space="0" w:color="000000"/>
              <w:bottom w:val="single" w:sz="5" w:space="0" w:color="000000"/>
              <w:right w:val="single" w:sz="5" w:space="0" w:color="000000"/>
            </w:tcBorders>
          </w:tcPr>
          <w:p w14:paraId="5EDBDF83" w14:textId="77777777" w:rsidR="00DF0B4D" w:rsidRPr="004C241D" w:rsidRDefault="00DF0B4D" w:rsidP="00680272">
            <w:pPr>
              <w:jc w:val="both"/>
              <w:rPr>
                <w:rFonts w:ascii="Times New Roman" w:hAnsi="Times New Roman"/>
                <w:noProof/>
                <w:sz w:val="18"/>
                <w:szCs w:val="18"/>
              </w:rPr>
            </w:pPr>
          </w:p>
        </w:tc>
        <w:tc>
          <w:tcPr>
            <w:tcW w:w="607" w:type="pct"/>
            <w:tcBorders>
              <w:top w:val="single" w:sz="5" w:space="0" w:color="000000"/>
              <w:left w:val="single" w:sz="5" w:space="0" w:color="000000"/>
              <w:bottom w:val="single" w:sz="5" w:space="0" w:color="000000"/>
              <w:right w:val="single" w:sz="5" w:space="0" w:color="000000"/>
            </w:tcBorders>
          </w:tcPr>
          <w:p w14:paraId="5EDBDF84" w14:textId="77777777" w:rsidR="00DF0B4D" w:rsidRPr="004C241D" w:rsidRDefault="00DF0B4D" w:rsidP="00680272">
            <w:pPr>
              <w:jc w:val="both"/>
              <w:rPr>
                <w:rFonts w:ascii="Times New Roman" w:hAnsi="Times New Roman"/>
                <w:noProof/>
                <w:sz w:val="18"/>
                <w:szCs w:val="18"/>
              </w:rPr>
            </w:pPr>
          </w:p>
        </w:tc>
        <w:tc>
          <w:tcPr>
            <w:tcW w:w="538" w:type="pct"/>
            <w:tcBorders>
              <w:top w:val="single" w:sz="5" w:space="0" w:color="000000"/>
              <w:left w:val="single" w:sz="5" w:space="0" w:color="000000"/>
              <w:bottom w:val="single" w:sz="5" w:space="0" w:color="000000"/>
              <w:right w:val="single" w:sz="5" w:space="0" w:color="000000"/>
            </w:tcBorders>
          </w:tcPr>
          <w:p w14:paraId="5EDBDF85" w14:textId="77777777" w:rsidR="00DF0B4D" w:rsidRPr="004C241D" w:rsidRDefault="00DF0B4D" w:rsidP="00680272">
            <w:pPr>
              <w:jc w:val="both"/>
              <w:rPr>
                <w:rFonts w:ascii="Times New Roman" w:hAnsi="Times New Roman"/>
                <w:noProof/>
                <w:sz w:val="18"/>
                <w:szCs w:val="18"/>
              </w:rPr>
            </w:pPr>
          </w:p>
        </w:tc>
        <w:tc>
          <w:tcPr>
            <w:tcW w:w="549" w:type="pct"/>
            <w:tcBorders>
              <w:top w:val="single" w:sz="5" w:space="0" w:color="000000"/>
              <w:left w:val="single" w:sz="5" w:space="0" w:color="000000"/>
              <w:bottom w:val="single" w:sz="5" w:space="0" w:color="000000"/>
              <w:right w:val="single" w:sz="5" w:space="0" w:color="000000"/>
            </w:tcBorders>
          </w:tcPr>
          <w:p w14:paraId="5EDBDF86" w14:textId="77777777" w:rsidR="00DF0B4D" w:rsidRPr="004C241D" w:rsidRDefault="00DF0B4D" w:rsidP="00680272">
            <w:pPr>
              <w:jc w:val="both"/>
              <w:rPr>
                <w:rFonts w:ascii="Times New Roman" w:hAnsi="Times New Roman"/>
                <w:noProof/>
                <w:sz w:val="18"/>
                <w:szCs w:val="18"/>
              </w:rPr>
            </w:pPr>
          </w:p>
        </w:tc>
        <w:tc>
          <w:tcPr>
            <w:tcW w:w="549" w:type="pct"/>
            <w:tcBorders>
              <w:top w:val="single" w:sz="5" w:space="0" w:color="000000"/>
              <w:left w:val="single" w:sz="5" w:space="0" w:color="000000"/>
              <w:bottom w:val="single" w:sz="5" w:space="0" w:color="000000"/>
              <w:right w:val="single" w:sz="5" w:space="0" w:color="000000"/>
            </w:tcBorders>
          </w:tcPr>
          <w:p w14:paraId="5EDBDF87" w14:textId="77777777" w:rsidR="00DF0B4D" w:rsidRPr="004C241D" w:rsidRDefault="00DF0B4D" w:rsidP="00680272">
            <w:pPr>
              <w:jc w:val="both"/>
              <w:rPr>
                <w:rFonts w:ascii="Times New Roman" w:hAnsi="Times New Roman"/>
                <w:noProof/>
                <w:sz w:val="18"/>
                <w:szCs w:val="18"/>
              </w:rPr>
            </w:pPr>
          </w:p>
        </w:tc>
        <w:tc>
          <w:tcPr>
            <w:tcW w:w="264" w:type="pct"/>
            <w:tcBorders>
              <w:top w:val="single" w:sz="5" w:space="0" w:color="000000"/>
              <w:left w:val="single" w:sz="5" w:space="0" w:color="000000"/>
              <w:bottom w:val="single" w:sz="5" w:space="0" w:color="000000"/>
              <w:right w:val="single" w:sz="5" w:space="0" w:color="000000"/>
            </w:tcBorders>
          </w:tcPr>
          <w:p w14:paraId="5EDBDF88" w14:textId="77777777" w:rsidR="00DF0B4D" w:rsidRPr="004C241D" w:rsidRDefault="00DF0B4D" w:rsidP="00680272">
            <w:pPr>
              <w:jc w:val="both"/>
              <w:rPr>
                <w:rFonts w:ascii="Times New Roman" w:hAnsi="Times New Roman"/>
                <w:noProof/>
                <w:sz w:val="18"/>
                <w:szCs w:val="18"/>
              </w:rPr>
            </w:pPr>
          </w:p>
        </w:tc>
        <w:tc>
          <w:tcPr>
            <w:tcW w:w="412" w:type="pct"/>
            <w:tcBorders>
              <w:top w:val="single" w:sz="5" w:space="0" w:color="000000"/>
              <w:left w:val="single" w:sz="5" w:space="0" w:color="000000"/>
              <w:bottom w:val="single" w:sz="5" w:space="0" w:color="000000"/>
              <w:right w:val="single" w:sz="5" w:space="0" w:color="000000"/>
            </w:tcBorders>
          </w:tcPr>
          <w:p w14:paraId="5EDBDF89" w14:textId="77777777" w:rsidR="00DF0B4D" w:rsidRPr="004C241D" w:rsidRDefault="00DF0B4D" w:rsidP="00680272">
            <w:pPr>
              <w:jc w:val="both"/>
              <w:rPr>
                <w:rFonts w:ascii="Times New Roman" w:hAnsi="Times New Roman"/>
                <w:noProof/>
                <w:sz w:val="18"/>
                <w:szCs w:val="18"/>
              </w:rPr>
            </w:pPr>
          </w:p>
        </w:tc>
        <w:tc>
          <w:tcPr>
            <w:tcW w:w="385" w:type="pct"/>
            <w:tcBorders>
              <w:top w:val="single" w:sz="5" w:space="0" w:color="000000"/>
              <w:left w:val="single" w:sz="5" w:space="0" w:color="000000"/>
              <w:bottom w:val="single" w:sz="5" w:space="0" w:color="000000"/>
              <w:right w:val="single" w:sz="5" w:space="0" w:color="000000"/>
            </w:tcBorders>
          </w:tcPr>
          <w:p w14:paraId="5EDBDF8A" w14:textId="77777777" w:rsidR="00DF0B4D" w:rsidRPr="004C241D" w:rsidRDefault="00DF0B4D" w:rsidP="00680272">
            <w:pPr>
              <w:jc w:val="both"/>
              <w:rPr>
                <w:rFonts w:ascii="Times New Roman" w:hAnsi="Times New Roman"/>
                <w:noProof/>
                <w:sz w:val="18"/>
                <w:szCs w:val="18"/>
              </w:rPr>
            </w:pPr>
          </w:p>
        </w:tc>
      </w:tr>
    </w:tbl>
    <w:p w14:paraId="5EDBDF8C" w14:textId="77777777" w:rsidR="00DF0B4D" w:rsidRPr="00AE23B5" w:rsidRDefault="00DF0B4D" w:rsidP="00DF0B4D">
      <w:pPr>
        <w:jc w:val="both"/>
        <w:rPr>
          <w:rFonts w:ascii="Times New Roman" w:eastAsia="Calibri" w:hAnsi="Times New Roman" w:cs="Calibri"/>
          <w:noProof/>
          <w:sz w:val="24"/>
          <w:szCs w:val="16"/>
        </w:rPr>
      </w:pPr>
    </w:p>
    <w:p w14:paraId="5EDBDF8D" w14:textId="77777777" w:rsidR="00DF0B4D" w:rsidRPr="00AE23B5" w:rsidRDefault="00DF0B4D" w:rsidP="00DF0B4D">
      <w:pPr>
        <w:pStyle w:val="BodyText"/>
        <w:spacing w:before="0"/>
        <w:ind w:left="0" w:firstLine="0"/>
        <w:jc w:val="center"/>
        <w:rPr>
          <w:rFonts w:ascii="Times New Roman" w:hAnsi="Times New Roman"/>
          <w:noProof/>
          <w:sz w:val="24"/>
        </w:rPr>
      </w:pPr>
      <w:r>
        <w:rPr>
          <w:rFonts w:ascii="Times New Roman" w:hAnsi="Times New Roman"/>
          <w:sz w:val="24"/>
        </w:rPr>
        <w:t xml:space="preserve">2. tabula. To </w:t>
      </w:r>
      <w:r>
        <w:rPr>
          <w:rFonts w:ascii="Times New Roman" w:hAnsi="Times New Roman"/>
          <w:i/>
          <w:iCs/>
          <w:sz w:val="24"/>
        </w:rPr>
        <w:t>PDRA</w:t>
      </w:r>
      <w:r>
        <w:rPr>
          <w:rFonts w:ascii="Times New Roman" w:hAnsi="Times New Roman"/>
          <w:sz w:val="24"/>
        </w:rPr>
        <w:t xml:space="preserve"> saraksts, kas publicēti kā </w:t>
      </w:r>
      <w:r>
        <w:rPr>
          <w:rFonts w:ascii="Times New Roman" w:hAnsi="Times New Roman"/>
          <w:i/>
          <w:iCs/>
          <w:sz w:val="24"/>
        </w:rPr>
        <w:t>AMC</w:t>
      </w:r>
      <w:r>
        <w:rPr>
          <w:rFonts w:ascii="Times New Roman" w:hAnsi="Times New Roman"/>
          <w:sz w:val="24"/>
        </w:rPr>
        <w:t xml:space="preserve"> par </w:t>
      </w:r>
      <w:r>
        <w:rPr>
          <w:rFonts w:ascii="Times New Roman" w:hAnsi="Times New Roman"/>
          <w:i/>
          <w:iCs/>
          <w:sz w:val="24"/>
        </w:rPr>
        <w:t>UAS</w:t>
      </w:r>
      <w:r>
        <w:rPr>
          <w:rFonts w:ascii="Times New Roman" w:hAnsi="Times New Roman"/>
          <w:sz w:val="24"/>
        </w:rPr>
        <w:t xml:space="preserve"> regulas 11. pantu</w:t>
      </w:r>
    </w:p>
    <w:p w14:paraId="5EDBDF8E" w14:textId="77777777" w:rsidR="00DF0B4D" w:rsidRPr="00AE23B5" w:rsidRDefault="00DF0B4D" w:rsidP="00DF0B4D">
      <w:pPr>
        <w:jc w:val="both"/>
        <w:rPr>
          <w:rFonts w:ascii="Times New Roman" w:eastAsia="Calibri" w:hAnsi="Times New Roman" w:cs="Calibri"/>
          <w:noProof/>
          <w:sz w:val="24"/>
          <w:szCs w:val="20"/>
        </w:rPr>
      </w:pPr>
    </w:p>
    <w:p w14:paraId="5EDBDF8F" w14:textId="77777777" w:rsidR="00DF0B4D" w:rsidRDefault="00DF0B4D" w:rsidP="00DF0B4D">
      <w:pPr>
        <w:rPr>
          <w:rFonts w:ascii="Times New Roman" w:eastAsia="Calibri" w:hAnsi="Times New Roman" w:cs="Calibri"/>
          <w:noProof/>
          <w:sz w:val="24"/>
          <w:szCs w:val="20"/>
        </w:rPr>
      </w:pPr>
      <w:r>
        <w:br w:type="page"/>
      </w:r>
    </w:p>
    <w:p w14:paraId="5EDBDF90" w14:textId="77777777" w:rsidR="00DF0B4D" w:rsidRPr="00AE23B5" w:rsidRDefault="00DF0B4D" w:rsidP="00DF0B4D">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DF0B4D" w14:paraId="5EDBDF92" w14:textId="77777777" w:rsidTr="00680272">
        <w:tc>
          <w:tcPr>
            <w:tcW w:w="9291" w:type="dxa"/>
          </w:tcPr>
          <w:p w14:paraId="5EDBDF91" w14:textId="77777777" w:rsidR="00DF0B4D" w:rsidRPr="004C241D" w:rsidRDefault="00DF0B4D" w:rsidP="00B462C2">
            <w:pPr>
              <w:pStyle w:val="Heading1"/>
              <w:outlineLvl w:val="0"/>
              <w:rPr>
                <w:noProof/>
              </w:rPr>
            </w:pPr>
            <w:bookmarkStart w:id="59" w:name="_Toc71620750"/>
            <w:r>
              <w:t>AMC1 par 11. pantu “Noteikumi attiecībā uz ekspluatācijas riska novērtējuma veikšanu”</w:t>
            </w:r>
            <w:bookmarkEnd w:id="59"/>
          </w:p>
        </w:tc>
      </w:tr>
    </w:tbl>
    <w:p w14:paraId="5EDBDF93" w14:textId="77777777" w:rsidR="00DF0B4D" w:rsidRPr="00AE23B5" w:rsidRDefault="00DF0B4D" w:rsidP="00DF0B4D">
      <w:pPr>
        <w:jc w:val="both"/>
        <w:rPr>
          <w:rFonts w:ascii="Times New Roman" w:eastAsia="Calibri" w:hAnsi="Times New Roman" w:cs="Calibri"/>
          <w:noProof/>
          <w:sz w:val="24"/>
          <w:szCs w:val="20"/>
        </w:rPr>
      </w:pPr>
    </w:p>
    <w:p w14:paraId="5EDBDF94" w14:textId="77777777" w:rsidR="00DF0B4D" w:rsidRPr="00AE23B5" w:rsidRDefault="00DF0B4D" w:rsidP="00B462C2">
      <w:pPr>
        <w:pStyle w:val="Heading2"/>
        <w:rPr>
          <w:noProof/>
        </w:rPr>
      </w:pPr>
      <w:bookmarkStart w:id="60" w:name="SPECIFIC_OPERATIONS_RISK_ASSESSMENT_(SOU"/>
      <w:bookmarkStart w:id="61" w:name="_bookmark21"/>
      <w:bookmarkStart w:id="62" w:name="_Toc71620751"/>
      <w:bookmarkEnd w:id="60"/>
      <w:bookmarkEnd w:id="61"/>
      <w:r>
        <w:t xml:space="preserve">SPECIFISKO DARBĪBU RISKA NOVĒRTĒJUMS (AVOTS: </w:t>
      </w:r>
      <w:r>
        <w:rPr>
          <w:i/>
          <w:iCs/>
        </w:rPr>
        <w:t>JARUS SORA V2.0</w:t>
      </w:r>
      <w:r>
        <w:t>)</w:t>
      </w:r>
      <w:bookmarkEnd w:id="62"/>
    </w:p>
    <w:p w14:paraId="5EDBDF95" w14:textId="77777777" w:rsidR="00DF0B4D" w:rsidRDefault="00DF0B4D" w:rsidP="00DF0B4D">
      <w:pPr>
        <w:pStyle w:val="BodyText"/>
        <w:spacing w:before="0"/>
        <w:ind w:left="0" w:firstLine="0"/>
        <w:jc w:val="both"/>
        <w:rPr>
          <w:rFonts w:ascii="Times New Roman" w:hAnsi="Times New Roman"/>
          <w:noProof/>
          <w:sz w:val="24"/>
        </w:rPr>
      </w:pPr>
    </w:p>
    <w:p w14:paraId="5EDBDF96"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IZDEVUMS, 2019. gada septembris</w:t>
      </w:r>
    </w:p>
    <w:p w14:paraId="5EDBDF97" w14:textId="77777777" w:rsidR="00DF0B4D" w:rsidRDefault="00DF0B4D" w:rsidP="00DF0B4D">
      <w:pPr>
        <w:pStyle w:val="BodyText"/>
        <w:tabs>
          <w:tab w:val="left" w:pos="707"/>
        </w:tabs>
        <w:spacing w:before="0"/>
        <w:ind w:left="0" w:firstLine="0"/>
        <w:jc w:val="both"/>
        <w:rPr>
          <w:rFonts w:ascii="Times New Roman" w:hAnsi="Times New Roman"/>
          <w:noProof/>
          <w:sz w:val="24"/>
        </w:rPr>
      </w:pPr>
      <w:bookmarkStart w:id="63" w:name="1._Introduction"/>
      <w:bookmarkEnd w:id="63"/>
    </w:p>
    <w:p w14:paraId="5EDBDF98" w14:textId="77777777" w:rsidR="00DF0B4D" w:rsidRPr="00AE23B5" w:rsidRDefault="00DF0B4D" w:rsidP="00DF0B4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1. Ievads</w:t>
      </w:r>
    </w:p>
    <w:p w14:paraId="5EDBDF99" w14:textId="77777777" w:rsidR="00DF0B4D" w:rsidRDefault="00DF0B4D" w:rsidP="00DF0B4D">
      <w:pPr>
        <w:pStyle w:val="BodyText"/>
        <w:tabs>
          <w:tab w:val="left" w:pos="707"/>
        </w:tabs>
        <w:spacing w:before="0"/>
        <w:ind w:left="0" w:firstLine="0"/>
        <w:jc w:val="both"/>
        <w:rPr>
          <w:rFonts w:ascii="Times New Roman" w:hAnsi="Times New Roman"/>
          <w:noProof/>
          <w:sz w:val="24"/>
        </w:rPr>
      </w:pPr>
      <w:bookmarkStart w:id="64" w:name="1.1__Preface"/>
      <w:bookmarkEnd w:id="64"/>
    </w:p>
    <w:p w14:paraId="5EDBDF9A" w14:textId="77777777" w:rsidR="00DF0B4D" w:rsidRPr="00AE23B5" w:rsidRDefault="00DF0B4D" w:rsidP="00DF0B4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1.1. Priekšvārds</w:t>
      </w:r>
    </w:p>
    <w:p w14:paraId="5EDBDF9B" w14:textId="77777777" w:rsidR="00DF0B4D" w:rsidRDefault="00DF0B4D" w:rsidP="00DF0B4D">
      <w:pPr>
        <w:pStyle w:val="BodyText"/>
        <w:tabs>
          <w:tab w:val="left" w:pos="1274"/>
        </w:tabs>
        <w:spacing w:before="0"/>
        <w:ind w:left="0" w:firstLine="0"/>
        <w:jc w:val="both"/>
        <w:rPr>
          <w:rFonts w:ascii="Times New Roman" w:hAnsi="Times New Roman"/>
          <w:noProof/>
          <w:sz w:val="24"/>
        </w:rPr>
      </w:pPr>
    </w:p>
    <w:p w14:paraId="5EDBDF9C" w14:textId="10461363" w:rsidR="00DF0B4D" w:rsidRPr="00AE23B5" w:rsidRDefault="00DF0B4D" w:rsidP="00DF0B4D">
      <w:pPr>
        <w:pStyle w:val="BodyText"/>
        <w:tabs>
          <w:tab w:val="left" w:pos="1274"/>
        </w:tabs>
        <w:spacing w:before="0"/>
        <w:ind w:left="0" w:firstLine="0"/>
        <w:jc w:val="both"/>
        <w:rPr>
          <w:rFonts w:ascii="Times New Roman" w:hAnsi="Times New Roman"/>
          <w:noProof/>
          <w:sz w:val="24"/>
        </w:rPr>
      </w:pPr>
      <w:r>
        <w:rPr>
          <w:rFonts w:ascii="Times New Roman" w:hAnsi="Times New Roman"/>
          <w:sz w:val="24"/>
        </w:rPr>
        <w:t xml:space="preserve">a) Šā </w:t>
      </w:r>
      <w:r>
        <w:rPr>
          <w:rFonts w:ascii="Times New Roman" w:hAnsi="Times New Roman"/>
          <w:i/>
          <w:iCs/>
          <w:sz w:val="24"/>
        </w:rPr>
        <w:t>SORA</w:t>
      </w:r>
      <w:r>
        <w:rPr>
          <w:rFonts w:ascii="Times New Roman" w:hAnsi="Times New Roman"/>
          <w:sz w:val="24"/>
        </w:rPr>
        <w:t xml:space="preserve"> pamatā ir </w:t>
      </w:r>
      <w:r>
        <w:rPr>
          <w:rFonts w:ascii="Times New Roman" w:hAnsi="Times New Roman"/>
          <w:i/>
          <w:iCs/>
          <w:sz w:val="24"/>
        </w:rPr>
        <w:t>JARUS</w:t>
      </w:r>
      <w:r>
        <w:rPr>
          <w:rFonts w:ascii="Times New Roman" w:hAnsi="Times New Roman"/>
          <w:sz w:val="24"/>
        </w:rPr>
        <w:t xml:space="preserve"> izstrādāts dokuments, kurā izklāstīts redzējums par to, kā droši sagatavot, novērtēt un veikt bezpilota gaisa kuģu sistēmas (</w:t>
      </w:r>
      <w:r>
        <w:rPr>
          <w:rFonts w:ascii="Times New Roman" w:hAnsi="Times New Roman"/>
          <w:i/>
          <w:iCs/>
          <w:sz w:val="24"/>
        </w:rPr>
        <w:t>UAS</w:t>
      </w:r>
      <w:r>
        <w:rPr>
          <w:rFonts w:ascii="Times New Roman" w:hAnsi="Times New Roman"/>
          <w:sz w:val="24"/>
        </w:rPr>
        <w:t xml:space="preserve">) lidojumu. </w:t>
      </w:r>
      <w:r>
        <w:rPr>
          <w:rFonts w:ascii="Times New Roman" w:hAnsi="Times New Roman"/>
          <w:i/>
          <w:iCs/>
          <w:sz w:val="24"/>
        </w:rPr>
        <w:t>SORA</w:t>
      </w:r>
      <w:r>
        <w:rPr>
          <w:rFonts w:ascii="Times New Roman" w:hAnsi="Times New Roman"/>
          <w:sz w:val="24"/>
        </w:rPr>
        <w:t xml:space="preserve"> ir sniegta metodoloģija, ko </w:t>
      </w:r>
      <w:r>
        <w:rPr>
          <w:rFonts w:ascii="Times New Roman" w:hAnsi="Times New Roman"/>
          <w:i/>
          <w:iCs/>
          <w:sz w:val="24"/>
        </w:rPr>
        <w:t>UAS</w:t>
      </w:r>
      <w:r>
        <w:rPr>
          <w:rFonts w:ascii="Times New Roman" w:hAnsi="Times New Roman"/>
          <w:sz w:val="24"/>
        </w:rPr>
        <w:t xml:space="preserve"> ekspluatants un kompetentā iestāde var piemērot, lai noteiktu, vai </w:t>
      </w:r>
      <w:r>
        <w:rPr>
          <w:rFonts w:ascii="Times New Roman" w:hAnsi="Times New Roman"/>
          <w:i/>
          <w:iCs/>
          <w:sz w:val="24"/>
        </w:rPr>
        <w:t>UAS</w:t>
      </w:r>
      <w:r>
        <w:rPr>
          <w:rFonts w:ascii="Times New Roman" w:hAnsi="Times New Roman"/>
          <w:sz w:val="24"/>
        </w:rPr>
        <w:t xml:space="preserve"> lidojumu ir iespējams droši veikt. Šo dokumentu nedrīkst izmantot kā kontrolsarakstu, un tas nepiedāvās risinājumus visām problēmām, kas ir saistītas ar </w:t>
      </w:r>
      <w:r>
        <w:rPr>
          <w:rFonts w:ascii="Times New Roman" w:hAnsi="Times New Roman"/>
          <w:i/>
          <w:iCs/>
          <w:sz w:val="24"/>
        </w:rPr>
        <w:t>UAS</w:t>
      </w:r>
      <w:r>
        <w:rPr>
          <w:rFonts w:ascii="Times New Roman" w:hAnsi="Times New Roman"/>
          <w:sz w:val="24"/>
        </w:rPr>
        <w:t xml:space="preserve"> integrāciju gaisa telpā. </w:t>
      </w:r>
      <w:r>
        <w:rPr>
          <w:rFonts w:ascii="Times New Roman" w:hAnsi="Times New Roman"/>
          <w:i/>
          <w:iCs/>
          <w:sz w:val="24"/>
        </w:rPr>
        <w:t>SORA</w:t>
      </w:r>
      <w:r>
        <w:rPr>
          <w:rFonts w:ascii="Times New Roman" w:hAnsi="Times New Roman"/>
          <w:sz w:val="24"/>
        </w:rPr>
        <w:t xml:space="preserve"> ir pielāgojams ceļvedis, kas sniedz </w:t>
      </w:r>
      <w:r>
        <w:rPr>
          <w:rFonts w:ascii="Times New Roman" w:hAnsi="Times New Roman"/>
          <w:i/>
          <w:iCs/>
          <w:sz w:val="24"/>
        </w:rPr>
        <w:t>UAS</w:t>
      </w:r>
      <w:r>
        <w:rPr>
          <w:rFonts w:ascii="Times New Roman" w:hAnsi="Times New Roman"/>
          <w:sz w:val="24"/>
        </w:rPr>
        <w:t xml:space="preserve"> ekspluatantam iespēju atrast piemērotākos riska mazināšanas līdzekļus un tādējādi samazināt risku līdz pieņemamam līmenim. Līdz ar to tajā nav noteiktas preskriptīvas prasības, bet gan droš</w:t>
      </w:r>
      <w:r w:rsidR="00D067F7">
        <w:rPr>
          <w:rFonts w:ascii="Times New Roman" w:hAnsi="Times New Roman"/>
          <w:sz w:val="24"/>
        </w:rPr>
        <w:t>uma</w:t>
      </w:r>
      <w:r>
        <w:rPr>
          <w:rFonts w:ascii="Times New Roman" w:hAnsi="Times New Roman"/>
          <w:sz w:val="24"/>
        </w:rPr>
        <w:t xml:space="preserve"> mērķi, kas jāsasniedz dažādos ar risku samērīgos noturības līmeņos.</w:t>
      </w:r>
    </w:p>
    <w:p w14:paraId="5EDBDF9D" w14:textId="77777777" w:rsidR="00DF0B4D" w:rsidRPr="00AE23B5" w:rsidRDefault="00DF0B4D" w:rsidP="00DF0B4D">
      <w:pPr>
        <w:pStyle w:val="BodyText"/>
        <w:tabs>
          <w:tab w:val="left" w:pos="1274"/>
        </w:tabs>
        <w:spacing w:before="0"/>
        <w:ind w:left="0" w:firstLine="0"/>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SORA</w:t>
      </w:r>
      <w:r>
        <w:rPr>
          <w:rFonts w:ascii="Times New Roman" w:hAnsi="Times New Roman"/>
          <w:sz w:val="24"/>
        </w:rPr>
        <w:t xml:space="preserve"> mērķis ir iedvesmot </w:t>
      </w:r>
      <w:r>
        <w:rPr>
          <w:rFonts w:ascii="Times New Roman" w:hAnsi="Times New Roman"/>
          <w:i/>
          <w:iCs/>
          <w:sz w:val="24"/>
        </w:rPr>
        <w:t>UAS</w:t>
      </w:r>
      <w:r>
        <w:rPr>
          <w:rFonts w:ascii="Times New Roman" w:hAnsi="Times New Roman"/>
          <w:sz w:val="24"/>
        </w:rPr>
        <w:t xml:space="preserve"> ekspluatantus un kompetentās iestādes un izcelt saskaņotas riska novērtēšanas metodoloģijas priekšrocības. Turpmākajā dokumenta pārskatīšanā informācija tiks atjaunināta, pamatojoties uz atsauksmēm, kas būs apkopotas no reāliem </w:t>
      </w:r>
      <w:r>
        <w:rPr>
          <w:rFonts w:ascii="Times New Roman" w:hAnsi="Times New Roman"/>
          <w:i/>
          <w:iCs/>
          <w:sz w:val="24"/>
        </w:rPr>
        <w:t>UAS</w:t>
      </w:r>
      <w:r>
        <w:rPr>
          <w:rFonts w:ascii="Times New Roman" w:hAnsi="Times New Roman"/>
          <w:sz w:val="24"/>
        </w:rPr>
        <w:t xml:space="preserve"> lidojumiem.</w:t>
      </w:r>
    </w:p>
    <w:p w14:paraId="5EDBDF9E" w14:textId="77777777" w:rsidR="00DF0B4D" w:rsidRDefault="00DF0B4D" w:rsidP="00DF0B4D">
      <w:pPr>
        <w:pStyle w:val="BodyText"/>
        <w:tabs>
          <w:tab w:val="left" w:pos="707"/>
        </w:tabs>
        <w:spacing w:before="0"/>
        <w:ind w:left="0" w:firstLine="0"/>
        <w:jc w:val="both"/>
        <w:rPr>
          <w:rFonts w:ascii="Times New Roman" w:hAnsi="Times New Roman"/>
          <w:noProof/>
          <w:sz w:val="24"/>
        </w:rPr>
      </w:pPr>
      <w:bookmarkStart w:id="65" w:name="1.2__Purpose_of_the_document"/>
      <w:bookmarkEnd w:id="65"/>
    </w:p>
    <w:p w14:paraId="5EDBDF9F" w14:textId="77777777" w:rsidR="00DF0B4D" w:rsidRDefault="00DF0B4D" w:rsidP="00DF0B4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1.2. Dokumenta mērķis</w:t>
      </w:r>
    </w:p>
    <w:p w14:paraId="5EDBDFA0" w14:textId="77777777" w:rsidR="00DF0B4D" w:rsidRPr="00AE23B5" w:rsidRDefault="00DF0B4D" w:rsidP="00DF0B4D">
      <w:pPr>
        <w:pStyle w:val="BodyText"/>
        <w:tabs>
          <w:tab w:val="left" w:pos="707"/>
        </w:tabs>
        <w:spacing w:before="0"/>
        <w:ind w:left="0" w:firstLine="0"/>
        <w:jc w:val="both"/>
        <w:rPr>
          <w:rFonts w:ascii="Times New Roman" w:hAnsi="Times New Roman"/>
          <w:noProof/>
          <w:sz w:val="24"/>
        </w:rPr>
      </w:pPr>
    </w:p>
    <w:p w14:paraId="5EDBDFA1" w14:textId="77777777" w:rsidR="00DF0B4D" w:rsidRPr="00AE23B5" w:rsidRDefault="00DF0B4D" w:rsidP="00DF0B4D">
      <w:pPr>
        <w:pStyle w:val="BodyText"/>
        <w:tabs>
          <w:tab w:val="left" w:pos="1274"/>
        </w:tabs>
        <w:spacing w:before="0"/>
        <w:ind w:left="0" w:firstLine="0"/>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SORA</w:t>
      </w:r>
      <w:r>
        <w:rPr>
          <w:rFonts w:ascii="Times New Roman" w:hAnsi="Times New Roman"/>
          <w:sz w:val="24"/>
        </w:rPr>
        <w:t xml:space="preserve"> mērķis ir piedāvāt metodoloģiju, ko var izmantot kā pieņemamu līdzekli, lai pierādītu atbilstību </w:t>
      </w:r>
      <w:r>
        <w:rPr>
          <w:rFonts w:ascii="Times New Roman" w:hAnsi="Times New Roman"/>
          <w:i/>
          <w:iCs/>
          <w:sz w:val="24"/>
        </w:rPr>
        <w:t>UAS</w:t>
      </w:r>
      <w:r>
        <w:rPr>
          <w:rFonts w:ascii="Times New Roman" w:hAnsi="Times New Roman"/>
          <w:sz w:val="24"/>
        </w:rPr>
        <w:t xml:space="preserve"> regulas 11. pantam, proti, lai novērtētu riskus un noteiktu, vai ierosinātā </w:t>
      </w:r>
      <w:r>
        <w:rPr>
          <w:rFonts w:ascii="Times New Roman" w:hAnsi="Times New Roman"/>
          <w:i/>
          <w:iCs/>
          <w:sz w:val="24"/>
        </w:rPr>
        <w:t>UAS</w:t>
      </w:r>
      <w:r>
        <w:rPr>
          <w:rFonts w:ascii="Times New Roman" w:hAnsi="Times New Roman"/>
          <w:sz w:val="24"/>
        </w:rPr>
        <w:t xml:space="preserve"> ekspluatācija būtu jāiekļauj “specifiskajā” kategorijā.</w:t>
      </w:r>
    </w:p>
    <w:p w14:paraId="5EDBDFA2" w14:textId="2053A4E9" w:rsidR="00DF0B4D" w:rsidRPr="00AE23B5" w:rsidRDefault="00DF0B4D" w:rsidP="00DF0B4D">
      <w:pPr>
        <w:pStyle w:val="BodyText"/>
        <w:tabs>
          <w:tab w:val="left" w:pos="1274"/>
        </w:tabs>
        <w:spacing w:before="0"/>
        <w:ind w:left="0" w:firstLine="0"/>
        <w:jc w:val="both"/>
        <w:rPr>
          <w:rFonts w:ascii="Times New Roman" w:hAnsi="Times New Roman"/>
          <w:noProof/>
          <w:sz w:val="24"/>
        </w:rPr>
      </w:pPr>
      <w:r>
        <w:rPr>
          <w:rFonts w:ascii="Times New Roman" w:hAnsi="Times New Roman"/>
          <w:sz w:val="24"/>
        </w:rPr>
        <w:t>b) Ekspluatācijas atšķirību un paplašinātā riska līmeņa dēļ demonstrētos droš</w:t>
      </w:r>
      <w:r w:rsidR="002C6997">
        <w:rPr>
          <w:rFonts w:ascii="Times New Roman" w:hAnsi="Times New Roman"/>
          <w:sz w:val="24"/>
        </w:rPr>
        <w:t>uma</w:t>
      </w:r>
      <w:r>
        <w:rPr>
          <w:rFonts w:ascii="Times New Roman" w:hAnsi="Times New Roman"/>
          <w:sz w:val="24"/>
        </w:rPr>
        <w:t xml:space="preserve"> un lidtehnisko raksturojumu datus nevar automātiski ieskaitīt “specifiskajā” kategorijā, lielam skaitam </w:t>
      </w:r>
      <w:r>
        <w:rPr>
          <w:rFonts w:ascii="Times New Roman" w:hAnsi="Times New Roman"/>
          <w:i/>
          <w:iCs/>
          <w:sz w:val="24"/>
        </w:rPr>
        <w:t>UA</w:t>
      </w:r>
      <w:r>
        <w:rPr>
          <w:rFonts w:ascii="Times New Roman" w:hAnsi="Times New Roman"/>
          <w:sz w:val="24"/>
        </w:rPr>
        <w:t xml:space="preserve"> esot ekspluatētiem “atvērtajā</w:t>
      </w:r>
      <w:r>
        <w:rPr>
          <w:rStyle w:val="FootnoteReference"/>
          <w:rFonts w:ascii="Times New Roman" w:hAnsi="Times New Roman" w:cs="Calibri"/>
          <w:noProof/>
          <w:sz w:val="24"/>
        </w:rPr>
        <w:footnoteReference w:id="3"/>
      </w:r>
      <w:r>
        <w:rPr>
          <w:rFonts w:ascii="Times New Roman" w:hAnsi="Times New Roman"/>
          <w:sz w:val="24"/>
        </w:rPr>
        <w:t xml:space="preserve">” kategorijā. Līdz ar to </w:t>
      </w:r>
      <w:r>
        <w:rPr>
          <w:rFonts w:ascii="Times New Roman" w:hAnsi="Times New Roman"/>
          <w:i/>
          <w:iCs/>
          <w:sz w:val="24"/>
        </w:rPr>
        <w:t>SORA</w:t>
      </w:r>
      <w:r>
        <w:rPr>
          <w:rFonts w:ascii="Times New Roman" w:hAnsi="Times New Roman"/>
          <w:sz w:val="24"/>
        </w:rPr>
        <w:t xml:space="preserve"> piedāvā saskanīgu pieeju tādu papildu risku novērtēšanai, kas ir saistīti ar paplašinātajiem un jaunajiem </w:t>
      </w:r>
      <w:r>
        <w:rPr>
          <w:rFonts w:ascii="Times New Roman" w:hAnsi="Times New Roman"/>
          <w:i/>
          <w:iCs/>
          <w:sz w:val="24"/>
        </w:rPr>
        <w:t>UAS</w:t>
      </w:r>
      <w:r>
        <w:rPr>
          <w:rFonts w:ascii="Times New Roman" w:hAnsi="Times New Roman"/>
          <w:sz w:val="24"/>
        </w:rPr>
        <w:t xml:space="preserve"> lidojumiem, kuri neietilpst “atvērtajā” kategorijā.</w:t>
      </w:r>
    </w:p>
    <w:p w14:paraId="5EDBDFA3" w14:textId="77777777" w:rsidR="00DF0B4D" w:rsidRPr="00AE23B5" w:rsidRDefault="00DF0B4D" w:rsidP="00DF0B4D">
      <w:pPr>
        <w:pStyle w:val="BodyText"/>
        <w:tabs>
          <w:tab w:val="left" w:pos="1274"/>
        </w:tabs>
        <w:spacing w:before="0"/>
        <w:ind w:left="0" w:firstLine="0"/>
        <w:jc w:val="both"/>
        <w:rPr>
          <w:rFonts w:ascii="Times New Roman" w:hAnsi="Times New Roman"/>
          <w:noProof/>
          <w:sz w:val="24"/>
        </w:rPr>
      </w:pPr>
      <w:r>
        <w:rPr>
          <w:rFonts w:ascii="Times New Roman" w:hAnsi="Times New Roman"/>
          <w:sz w:val="24"/>
        </w:rPr>
        <w:t xml:space="preserve">c) </w:t>
      </w:r>
      <w:r>
        <w:rPr>
          <w:rFonts w:ascii="Times New Roman" w:hAnsi="Times New Roman"/>
          <w:i/>
          <w:iCs/>
          <w:sz w:val="24"/>
        </w:rPr>
        <w:t>SORA</w:t>
      </w:r>
      <w:r>
        <w:rPr>
          <w:rFonts w:ascii="Times New Roman" w:hAnsi="Times New Roman"/>
          <w:sz w:val="24"/>
        </w:rPr>
        <w:t xml:space="preserve"> nav paredzēts kā “vienas pieturas aģentūra” visu </w:t>
      </w:r>
      <w:r>
        <w:rPr>
          <w:rFonts w:ascii="Times New Roman" w:hAnsi="Times New Roman"/>
          <w:i/>
          <w:iCs/>
          <w:sz w:val="24"/>
        </w:rPr>
        <w:t>UAS</w:t>
      </w:r>
      <w:r>
        <w:rPr>
          <w:rFonts w:ascii="Times New Roman" w:hAnsi="Times New Roman"/>
          <w:sz w:val="24"/>
        </w:rPr>
        <w:t xml:space="preserve"> tipu pilnīgai integrācijai visās gaisa telpas klasēs.</w:t>
      </w:r>
    </w:p>
    <w:p w14:paraId="5EDBDFA4" w14:textId="0F00F638" w:rsidR="00DF0B4D" w:rsidRPr="00AE23B5" w:rsidRDefault="00DF0B4D" w:rsidP="00DF0B4D">
      <w:pPr>
        <w:pStyle w:val="BodyText"/>
        <w:tabs>
          <w:tab w:val="left" w:pos="1274"/>
        </w:tabs>
        <w:spacing w:before="0"/>
        <w:ind w:left="0" w:firstLine="0"/>
        <w:jc w:val="both"/>
        <w:rPr>
          <w:rFonts w:ascii="Times New Roman" w:hAnsi="Times New Roman"/>
          <w:noProof/>
          <w:sz w:val="24"/>
        </w:rPr>
      </w:pPr>
      <w:r>
        <w:rPr>
          <w:rFonts w:ascii="Times New Roman" w:hAnsi="Times New Roman"/>
          <w:sz w:val="24"/>
        </w:rPr>
        <w:t xml:space="preserve">d) Šo metodoloģiju var piemērot gadījumos, kad tradicionālā gaisa kuģa sertifikācijas pieeja (konstrukcijas apstiprināšana, lidojumderīguma apstiprinājuma un tipa sertifikāta izdošana) var nebūt piemērota tādēļ, ka pieteikuma iesniedzējs vēlas ekspluatēt </w:t>
      </w:r>
      <w:r>
        <w:rPr>
          <w:rFonts w:ascii="Times New Roman" w:hAnsi="Times New Roman"/>
          <w:i/>
          <w:iCs/>
          <w:sz w:val="24"/>
        </w:rPr>
        <w:t>UAS</w:t>
      </w:r>
      <w:r>
        <w:rPr>
          <w:rFonts w:ascii="Times New Roman" w:hAnsi="Times New Roman"/>
          <w:sz w:val="24"/>
        </w:rPr>
        <w:t xml:space="preserve"> ierobežotā veidā. Šo metodoloģiju var piemērot arī kā atbalstu pasākumiem, kas nepieciešami saistīto lidojumderīguma prasību noteikšanai. Tiek pieņemts, ka droš</w:t>
      </w:r>
      <w:r w:rsidR="0088163D">
        <w:rPr>
          <w:rFonts w:ascii="Times New Roman" w:hAnsi="Times New Roman"/>
          <w:sz w:val="24"/>
        </w:rPr>
        <w:t>uma</w:t>
      </w:r>
      <w:r>
        <w:rPr>
          <w:rFonts w:ascii="Times New Roman" w:hAnsi="Times New Roman"/>
          <w:sz w:val="24"/>
        </w:rPr>
        <w:t xml:space="preserve"> mērķi, kas ir noteikti droš</w:t>
      </w:r>
      <w:r w:rsidR="007560D6">
        <w:rPr>
          <w:rFonts w:ascii="Times New Roman" w:hAnsi="Times New Roman"/>
          <w:sz w:val="24"/>
        </w:rPr>
        <w:t>uma</w:t>
      </w:r>
      <w:r>
        <w:rPr>
          <w:rFonts w:ascii="Times New Roman" w:hAnsi="Times New Roman"/>
          <w:sz w:val="24"/>
        </w:rPr>
        <w:t xml:space="preserve"> mērķos, kuri ir piemērojami “sertificētajai”</w:t>
      </w:r>
      <w:r>
        <w:rPr>
          <w:rStyle w:val="FootnoteReference"/>
          <w:rFonts w:ascii="Times New Roman" w:hAnsi="Times New Roman" w:cs="Calibri"/>
          <w:noProof/>
          <w:sz w:val="24"/>
        </w:rPr>
        <w:footnoteReference w:id="4"/>
      </w:r>
      <w:r>
        <w:rPr>
          <w:rFonts w:ascii="Times New Roman" w:hAnsi="Times New Roman"/>
          <w:sz w:val="24"/>
        </w:rPr>
        <w:t xml:space="preserve"> kategorijai, vai atvasināti no tiem, saskan ar tiem, kas ir noteikti “specifiskajai” kategorijai vai atvasināti no tiem.</w:t>
      </w:r>
    </w:p>
    <w:p w14:paraId="5EDBDFA5"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e) Metodoloģijas pamatā ir tāda vienota/kopējās sistēmas drošības riska izvērtējumā balstīta novērtējuma modeļa princips, ko izmanto, lai novērtētu ar attiecīgo </w:t>
      </w:r>
      <w:r>
        <w:rPr>
          <w:rFonts w:ascii="Times New Roman" w:hAnsi="Times New Roman"/>
          <w:i/>
          <w:iCs/>
          <w:sz w:val="24"/>
        </w:rPr>
        <w:t>UAS</w:t>
      </w:r>
      <w:r>
        <w:rPr>
          <w:rFonts w:ascii="Times New Roman" w:hAnsi="Times New Roman"/>
          <w:sz w:val="24"/>
        </w:rPr>
        <w:t xml:space="preserve"> lidojumu saistītos riskus. Šajā modelī apsvērta visu to draudu būtība, kas ir saistīti ar konkrētu bīstamību, attiecīgā </w:t>
      </w:r>
      <w:r>
        <w:rPr>
          <w:rFonts w:ascii="Times New Roman" w:hAnsi="Times New Roman"/>
          <w:sz w:val="24"/>
        </w:rPr>
        <w:lastRenderedPageBreak/>
        <w:t xml:space="preserve">konstrukcija un ierosinātie ekspluatācijas riska mazināšanas pasākumi konkrētai </w:t>
      </w:r>
      <w:r>
        <w:rPr>
          <w:rFonts w:ascii="Times New Roman" w:hAnsi="Times New Roman"/>
          <w:i/>
          <w:iCs/>
          <w:sz w:val="24"/>
        </w:rPr>
        <w:t>UAS</w:t>
      </w:r>
      <w:r>
        <w:rPr>
          <w:rFonts w:ascii="Times New Roman" w:hAnsi="Times New Roman"/>
          <w:sz w:val="24"/>
        </w:rPr>
        <w:t xml:space="preserve"> ekspluatācijai. Tad </w:t>
      </w:r>
      <w:r>
        <w:rPr>
          <w:rFonts w:ascii="Times New Roman" w:hAnsi="Times New Roman"/>
          <w:i/>
          <w:iCs/>
          <w:sz w:val="24"/>
        </w:rPr>
        <w:t>SORA</w:t>
      </w:r>
      <w:r>
        <w:rPr>
          <w:rFonts w:ascii="Times New Roman" w:hAnsi="Times New Roman"/>
          <w:sz w:val="24"/>
        </w:rPr>
        <w:t xml:space="preserve"> palīdz sistemātiski novērtēt riskus un noteikt drošam lidojumam nepieciešamās robežas. Šī metode ļauj pieteikuma iesniedzējam noteikt pieņemamā riska līmeņus un pārliecināties, ka ierosinātie lidojumi nepārsniedz šos līmeņus. Kompetentā iestāde var izmantot šo metodoloģiju arī tam, lai pārliecinātos par to, ka </w:t>
      </w:r>
      <w:r>
        <w:rPr>
          <w:rFonts w:ascii="Times New Roman" w:hAnsi="Times New Roman"/>
          <w:i/>
          <w:iCs/>
          <w:sz w:val="24"/>
        </w:rPr>
        <w:t>UAS</w:t>
      </w:r>
      <w:r>
        <w:rPr>
          <w:rFonts w:ascii="Times New Roman" w:hAnsi="Times New Roman"/>
          <w:sz w:val="24"/>
        </w:rPr>
        <w:t xml:space="preserve"> ekspluatants spēj droši veikt lidojumu.</w:t>
      </w:r>
    </w:p>
    <w:p w14:paraId="5EDBDFA6"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f) Lai novērstu individuālu apstiprinājumu atkārtošanos, </w:t>
      </w:r>
      <w:r>
        <w:rPr>
          <w:rFonts w:ascii="Times New Roman" w:hAnsi="Times New Roman"/>
          <w:i/>
          <w:iCs/>
          <w:sz w:val="24"/>
        </w:rPr>
        <w:t>EASA</w:t>
      </w:r>
      <w:r>
        <w:rPr>
          <w:rFonts w:ascii="Times New Roman" w:hAnsi="Times New Roman"/>
          <w:sz w:val="24"/>
        </w:rPr>
        <w:t xml:space="preserve"> piemēros šo metodoloģiju “standarta scenāriju” vai “iepriekš definētu riska novērtējumu” noteikšanai attiecībā uz noteiktiem </w:t>
      </w:r>
      <w:r>
        <w:rPr>
          <w:rFonts w:ascii="Times New Roman" w:hAnsi="Times New Roman"/>
          <w:i/>
          <w:iCs/>
          <w:sz w:val="24"/>
        </w:rPr>
        <w:t>ConOps</w:t>
      </w:r>
      <w:r>
        <w:rPr>
          <w:rFonts w:ascii="Times New Roman" w:hAnsi="Times New Roman"/>
          <w:sz w:val="24"/>
        </w:rPr>
        <w:t xml:space="preserve"> veidiem ar zināmu bīstamību un pieņemamiem riska mazināšanas pasākumiem.</w:t>
      </w:r>
    </w:p>
    <w:p w14:paraId="5EDBDFA7"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g) Šajā dokumentā ierosinātā metodoloģija, saistītie procesi un vērtības ir paredzētas kā vadlīnijas </w:t>
      </w:r>
      <w:r>
        <w:rPr>
          <w:rFonts w:ascii="Times New Roman" w:hAnsi="Times New Roman"/>
          <w:i/>
          <w:iCs/>
          <w:sz w:val="24"/>
        </w:rPr>
        <w:t>UAS</w:t>
      </w:r>
      <w:r>
        <w:rPr>
          <w:rFonts w:ascii="Times New Roman" w:hAnsi="Times New Roman"/>
          <w:sz w:val="24"/>
        </w:rPr>
        <w:t xml:space="preserve"> ekspluatantam, kad tas veic riska novērtējumu saskaņā ar </w:t>
      </w:r>
      <w:r>
        <w:rPr>
          <w:rFonts w:ascii="Times New Roman" w:hAnsi="Times New Roman"/>
          <w:i/>
          <w:iCs/>
          <w:sz w:val="24"/>
        </w:rPr>
        <w:t>UAS</w:t>
      </w:r>
      <w:r>
        <w:rPr>
          <w:rFonts w:ascii="Times New Roman" w:hAnsi="Times New Roman"/>
          <w:sz w:val="24"/>
        </w:rPr>
        <w:t xml:space="preserve"> regulas 11. pantu.</w:t>
      </w:r>
    </w:p>
    <w:p w14:paraId="5EDBDFA8" w14:textId="77777777" w:rsidR="00DF0B4D" w:rsidRDefault="00DF0B4D" w:rsidP="00DF0B4D">
      <w:pPr>
        <w:pStyle w:val="BodyText"/>
        <w:tabs>
          <w:tab w:val="left" w:pos="667"/>
        </w:tabs>
        <w:spacing w:before="0"/>
        <w:ind w:left="0" w:firstLine="0"/>
        <w:jc w:val="both"/>
        <w:rPr>
          <w:rFonts w:ascii="Times New Roman" w:hAnsi="Times New Roman"/>
          <w:noProof/>
          <w:sz w:val="24"/>
        </w:rPr>
      </w:pPr>
      <w:bookmarkStart w:id="66" w:name="1.3__Applicability"/>
      <w:bookmarkEnd w:id="66"/>
    </w:p>
    <w:p w14:paraId="5EDBDFA9" w14:textId="77777777" w:rsidR="00DF0B4D" w:rsidRPr="00AE23B5" w:rsidRDefault="00DF0B4D" w:rsidP="00DF0B4D">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1.3. Piemērojamība</w:t>
      </w:r>
    </w:p>
    <w:p w14:paraId="5EDBDFAA"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DFAB"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Šajā dokumentā izklāstītā metodoloģija ir vērsta uz to drošības risku novērtēšanu, kas pastāv saistībā ar visu </w:t>
      </w:r>
      <w:r>
        <w:rPr>
          <w:rFonts w:ascii="Times New Roman" w:hAnsi="Times New Roman"/>
          <w:i/>
          <w:iCs/>
          <w:sz w:val="24"/>
        </w:rPr>
        <w:t>UAS</w:t>
      </w:r>
      <w:r>
        <w:rPr>
          <w:rFonts w:ascii="Times New Roman" w:hAnsi="Times New Roman"/>
          <w:sz w:val="24"/>
        </w:rPr>
        <w:t xml:space="preserve"> klašu, izmēru vai lidojumu tipa </w:t>
      </w:r>
      <w:r>
        <w:rPr>
          <w:rFonts w:ascii="Times New Roman" w:hAnsi="Times New Roman"/>
          <w:i/>
          <w:iCs/>
          <w:sz w:val="24"/>
        </w:rPr>
        <w:t>UAS</w:t>
      </w:r>
      <w:r>
        <w:rPr>
          <w:rFonts w:ascii="Times New Roman" w:hAnsi="Times New Roman"/>
          <w:sz w:val="24"/>
        </w:rPr>
        <w:t xml:space="preserve"> lidojumiem (tostarp militārajiem, eksperimentālajiem, pētniecības un attīstības un prototipu izgatavošanas lidojumiem). Tā ir īpaši piemērota “specifiskajiem” lidojumiem, kam ir nepieciešams bīstamības un riska novērtējums, taču to var piemērot arī citiem lidojumiem.</w:t>
      </w:r>
    </w:p>
    <w:p w14:paraId="5EDBDFAC"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Metodoloģija attiecas uz drošības riskiem, kas ir saistīti ar sadursmēm starp </w:t>
      </w:r>
      <w:r>
        <w:rPr>
          <w:rFonts w:ascii="Times New Roman" w:hAnsi="Times New Roman"/>
          <w:i/>
          <w:iCs/>
          <w:sz w:val="24"/>
        </w:rPr>
        <w:t>UA</w:t>
      </w:r>
      <w:r>
        <w:rPr>
          <w:rFonts w:ascii="Times New Roman" w:hAnsi="Times New Roman"/>
          <w:sz w:val="24"/>
        </w:rPr>
        <w:t xml:space="preserve"> un pilotējamiem gaisa kuģiem. Uzmanība divu </w:t>
      </w:r>
      <w:r>
        <w:rPr>
          <w:rFonts w:ascii="Times New Roman" w:hAnsi="Times New Roman"/>
          <w:i/>
          <w:iCs/>
          <w:sz w:val="24"/>
        </w:rPr>
        <w:t>UA</w:t>
      </w:r>
      <w:r>
        <w:rPr>
          <w:rFonts w:ascii="Times New Roman" w:hAnsi="Times New Roman"/>
          <w:sz w:val="24"/>
        </w:rPr>
        <w:t xml:space="preserve"> sadursmes vai </w:t>
      </w:r>
      <w:r>
        <w:rPr>
          <w:rFonts w:ascii="Times New Roman" w:hAnsi="Times New Roman"/>
          <w:i/>
          <w:iCs/>
          <w:sz w:val="24"/>
        </w:rPr>
        <w:t>UA</w:t>
      </w:r>
      <w:r>
        <w:rPr>
          <w:rFonts w:ascii="Times New Roman" w:hAnsi="Times New Roman"/>
          <w:sz w:val="24"/>
        </w:rPr>
        <w:t xml:space="preserve"> un cilvēkus transportējoša </w:t>
      </w:r>
      <w:r>
        <w:rPr>
          <w:rFonts w:ascii="Times New Roman" w:hAnsi="Times New Roman"/>
          <w:i/>
          <w:iCs/>
          <w:sz w:val="24"/>
        </w:rPr>
        <w:t>UA</w:t>
      </w:r>
      <w:r>
        <w:rPr>
          <w:rFonts w:ascii="Times New Roman" w:hAnsi="Times New Roman"/>
          <w:sz w:val="24"/>
        </w:rPr>
        <w:t xml:space="preserve"> sadursmes riskam tiks pievērsta turpmākajās dokumenta pārskatīšanas reizēs.</w:t>
      </w:r>
    </w:p>
    <w:p w14:paraId="5EDBDFAD"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c) Metodoloģijas piemērošanas jomā neietilpst papildu bīstamība, ko starpgadījumā rada cilvēku vai derīgās kravas (piemēram, ieroču) pārvadāšana ar </w:t>
      </w:r>
      <w:r>
        <w:rPr>
          <w:rFonts w:ascii="Times New Roman" w:hAnsi="Times New Roman"/>
          <w:i/>
          <w:iCs/>
          <w:sz w:val="24"/>
        </w:rPr>
        <w:t>UAS</w:t>
      </w:r>
      <w:r>
        <w:rPr>
          <w:rFonts w:ascii="Times New Roman" w:hAnsi="Times New Roman"/>
          <w:sz w:val="24"/>
        </w:rPr>
        <w:t>.</w:t>
      </w:r>
    </w:p>
    <w:p w14:paraId="5EDBDFAE" w14:textId="6A9CD3FE"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d) Šīs metodoloģijas piemērošanas jomā neietilpst droš</w:t>
      </w:r>
      <w:r w:rsidR="00CC1002">
        <w:rPr>
          <w:rFonts w:ascii="Times New Roman" w:hAnsi="Times New Roman"/>
          <w:sz w:val="24"/>
        </w:rPr>
        <w:t>īb</w:t>
      </w:r>
      <w:r>
        <w:rPr>
          <w:rFonts w:ascii="Times New Roman" w:hAnsi="Times New Roman"/>
          <w:sz w:val="24"/>
        </w:rPr>
        <w:t>a</w:t>
      </w:r>
      <w:r w:rsidR="00CC1002">
        <w:rPr>
          <w:rFonts w:ascii="Times New Roman" w:hAnsi="Times New Roman"/>
          <w:sz w:val="24"/>
        </w:rPr>
        <w:t>s</w:t>
      </w:r>
      <w:r>
        <w:rPr>
          <w:rFonts w:ascii="Times New Roman" w:hAnsi="Times New Roman"/>
          <w:sz w:val="24"/>
        </w:rPr>
        <w:t xml:space="preserve"> aspekti, kas nav saistīti ar sistēmas lidojumderīgumu (piemēram, aspekti, kas ir saistīti ar aizsardzību pret nelikumīgu elektromagnētisko interferenci).</w:t>
      </w:r>
    </w:p>
    <w:p w14:paraId="5EDBDFAF"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e) Šo metodoloģiju nepiemēro attiecībā uz privātuma un finanšu aspektiem.</w:t>
      </w:r>
    </w:p>
    <w:p w14:paraId="5EDBDFB0" w14:textId="288B499D"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f) </w:t>
      </w:r>
      <w:r>
        <w:rPr>
          <w:rFonts w:ascii="Times New Roman" w:hAnsi="Times New Roman"/>
          <w:i/>
          <w:iCs/>
          <w:sz w:val="24"/>
        </w:rPr>
        <w:t>SORA</w:t>
      </w:r>
      <w:r>
        <w:rPr>
          <w:rFonts w:ascii="Times New Roman" w:hAnsi="Times New Roman"/>
          <w:sz w:val="24"/>
        </w:rPr>
        <w:t xml:space="preserve"> var izmantot, lai sekmētu atbrīvošanu no lidojumam piemērojamajām normatīvajām prasībām, ja ir iespējams pierādīt, ka lidojumu ir iespējams veikt pieņemamā droš</w:t>
      </w:r>
      <w:r w:rsidR="00CB6151">
        <w:rPr>
          <w:rFonts w:ascii="Times New Roman" w:hAnsi="Times New Roman"/>
          <w:sz w:val="24"/>
        </w:rPr>
        <w:t>uma</w:t>
      </w:r>
      <w:r>
        <w:rPr>
          <w:rFonts w:ascii="Times New Roman" w:hAnsi="Times New Roman"/>
          <w:sz w:val="24"/>
        </w:rPr>
        <w:t xml:space="preserve"> līmenī.</w:t>
      </w:r>
    </w:p>
    <w:p w14:paraId="5EDBDFB1"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g) Papildus </w:t>
      </w:r>
      <w:r>
        <w:rPr>
          <w:rFonts w:ascii="Times New Roman" w:hAnsi="Times New Roman"/>
          <w:i/>
          <w:iCs/>
          <w:sz w:val="24"/>
        </w:rPr>
        <w:t>SORA</w:t>
      </w:r>
      <w:r>
        <w:rPr>
          <w:rFonts w:ascii="Times New Roman" w:hAnsi="Times New Roman"/>
          <w:sz w:val="24"/>
        </w:rPr>
        <w:t xml:space="preserve"> veikšanai atbilstoši </w:t>
      </w:r>
      <w:r>
        <w:rPr>
          <w:rFonts w:ascii="Times New Roman" w:hAnsi="Times New Roman"/>
          <w:i/>
          <w:iCs/>
          <w:sz w:val="24"/>
        </w:rPr>
        <w:t>UAS</w:t>
      </w:r>
      <w:r>
        <w:rPr>
          <w:rFonts w:ascii="Times New Roman" w:hAnsi="Times New Roman"/>
          <w:sz w:val="24"/>
        </w:rPr>
        <w:t xml:space="preserve"> regulai </w:t>
      </w:r>
      <w:r>
        <w:rPr>
          <w:rFonts w:ascii="Times New Roman" w:hAnsi="Times New Roman"/>
          <w:i/>
          <w:iCs/>
          <w:sz w:val="24"/>
        </w:rPr>
        <w:t>UAS</w:t>
      </w:r>
      <w:r>
        <w:rPr>
          <w:rFonts w:ascii="Times New Roman" w:hAnsi="Times New Roman"/>
          <w:sz w:val="24"/>
        </w:rPr>
        <w:t xml:space="preserve"> ekspluatantam jānodrošina arī atbilstība visām citām normatīvajām prasībām, kas ir piemērojamas attiecībā uz lidojumu un netiek apspriestas </w:t>
      </w:r>
      <w:r>
        <w:rPr>
          <w:rFonts w:ascii="Times New Roman" w:hAnsi="Times New Roman"/>
          <w:i/>
          <w:iCs/>
          <w:sz w:val="24"/>
        </w:rPr>
        <w:t>SORA</w:t>
      </w:r>
      <w:r>
        <w:rPr>
          <w:rFonts w:ascii="Times New Roman" w:hAnsi="Times New Roman"/>
          <w:sz w:val="24"/>
        </w:rPr>
        <w:t xml:space="preserve"> novērtējumā.</w:t>
      </w:r>
    </w:p>
    <w:p w14:paraId="5EDBDFB2" w14:textId="77777777" w:rsidR="00DF0B4D" w:rsidRDefault="00DF0B4D" w:rsidP="00DF0B4D">
      <w:pPr>
        <w:pStyle w:val="BodyText"/>
        <w:tabs>
          <w:tab w:val="left" w:pos="667"/>
        </w:tabs>
        <w:spacing w:before="0"/>
        <w:ind w:left="0" w:firstLine="0"/>
        <w:jc w:val="both"/>
        <w:rPr>
          <w:rFonts w:ascii="Times New Roman" w:hAnsi="Times New Roman"/>
          <w:noProof/>
          <w:sz w:val="24"/>
        </w:rPr>
      </w:pPr>
      <w:bookmarkStart w:id="67" w:name="1.4_Key_concepts_and_definitions"/>
      <w:bookmarkEnd w:id="67"/>
    </w:p>
    <w:p w14:paraId="5EDBDFB3" w14:textId="77777777" w:rsidR="00DF0B4D" w:rsidRPr="00AE23B5" w:rsidRDefault="00DF0B4D" w:rsidP="00DF0B4D">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1.4. Pamatjēdzieni un definīcijas</w:t>
      </w:r>
    </w:p>
    <w:p w14:paraId="5EDBDFB4" w14:textId="77777777" w:rsidR="00DF0B4D" w:rsidRDefault="00DF0B4D" w:rsidP="00DF0B4D">
      <w:pPr>
        <w:pStyle w:val="BodyText"/>
        <w:tabs>
          <w:tab w:val="left" w:pos="667"/>
        </w:tabs>
        <w:spacing w:before="0"/>
        <w:ind w:left="0" w:firstLine="0"/>
        <w:jc w:val="both"/>
        <w:rPr>
          <w:rFonts w:ascii="Times New Roman" w:hAnsi="Times New Roman"/>
          <w:noProof/>
          <w:sz w:val="24"/>
        </w:rPr>
      </w:pPr>
      <w:bookmarkStart w:id="68" w:name="1.4.1__Semantic_model"/>
      <w:bookmarkEnd w:id="68"/>
    </w:p>
    <w:p w14:paraId="5EDBDFB5" w14:textId="77777777" w:rsidR="00DF0B4D" w:rsidRPr="00AE23B5" w:rsidRDefault="00DF0B4D" w:rsidP="00DF0B4D">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1.4.1. Semantiskais modelis</w:t>
      </w:r>
    </w:p>
    <w:p w14:paraId="5EDBDFB6" w14:textId="77777777" w:rsidR="00DF0B4D" w:rsidRPr="00AE23B5" w:rsidRDefault="00DF0B4D" w:rsidP="00DF0B4D">
      <w:pPr>
        <w:jc w:val="both"/>
        <w:rPr>
          <w:rFonts w:ascii="Times New Roman" w:eastAsia="Calibri" w:hAnsi="Times New Roman" w:cs="Calibri"/>
          <w:noProof/>
          <w:sz w:val="24"/>
          <w:szCs w:val="25"/>
        </w:rPr>
      </w:pPr>
    </w:p>
    <w:p w14:paraId="5EDBDFB7" w14:textId="77777777" w:rsidR="00DF0B4D" w:rsidRPr="00AE23B5" w:rsidRDefault="00DF0B4D" w:rsidP="00DF0B4D">
      <w:pPr>
        <w:pStyle w:val="BodyText"/>
        <w:tabs>
          <w:tab w:val="left" w:pos="1214"/>
        </w:tabs>
        <w:spacing w:before="0"/>
        <w:ind w:left="0" w:firstLine="0"/>
        <w:jc w:val="both"/>
        <w:rPr>
          <w:rFonts w:ascii="Times New Roman" w:hAnsi="Times New Roman"/>
          <w:noProof/>
          <w:sz w:val="24"/>
        </w:rPr>
      </w:pPr>
      <w:r>
        <w:rPr>
          <w:rFonts w:ascii="Times New Roman" w:hAnsi="Times New Roman"/>
          <w:sz w:val="24"/>
        </w:rPr>
        <w:t xml:space="preserve">a) Lai veicinātu visu </w:t>
      </w:r>
      <w:r>
        <w:rPr>
          <w:rFonts w:ascii="Times New Roman" w:hAnsi="Times New Roman"/>
          <w:i/>
          <w:iCs/>
          <w:sz w:val="24"/>
        </w:rPr>
        <w:t>SORA</w:t>
      </w:r>
      <w:r>
        <w:rPr>
          <w:rFonts w:ascii="Times New Roman" w:hAnsi="Times New Roman"/>
          <w:sz w:val="24"/>
        </w:rPr>
        <w:t xml:space="preserve"> aspektu efektīvu paziņošanu, metodoloģijai nepieciešama terminoloģijas standartizēta izmantošana attiecībā uz lidojuma fāzēm, procedūrām un darbības telpām. Semantiskais modelis, kas atspoguļots 1. attēlā, nodrošina terminu konsekventu lietošanu visiem </w:t>
      </w:r>
      <w:r>
        <w:rPr>
          <w:rFonts w:ascii="Times New Roman" w:hAnsi="Times New Roman"/>
          <w:i/>
          <w:iCs/>
          <w:sz w:val="24"/>
        </w:rPr>
        <w:t>SORA</w:t>
      </w:r>
      <w:r>
        <w:rPr>
          <w:rFonts w:ascii="Times New Roman" w:hAnsi="Times New Roman"/>
          <w:sz w:val="24"/>
        </w:rPr>
        <w:t xml:space="preserve"> lietotājiem. Savukārt 2. attēlā ir sniegts šā modeļa grafisks attēlojums un uzskates materiāls kā papildu līdzeklis, kas paredzēts tam, lai palīdzētu lasītājam saprast </w:t>
      </w:r>
      <w:r>
        <w:rPr>
          <w:rFonts w:ascii="Times New Roman" w:hAnsi="Times New Roman"/>
          <w:i/>
          <w:iCs/>
          <w:sz w:val="24"/>
        </w:rPr>
        <w:t>SORA</w:t>
      </w:r>
      <w:r>
        <w:rPr>
          <w:rFonts w:ascii="Times New Roman" w:hAnsi="Times New Roman"/>
          <w:sz w:val="24"/>
        </w:rPr>
        <w:t xml:space="preserve"> terminoloģiju.</w:t>
      </w:r>
    </w:p>
    <w:p w14:paraId="5EDBDFB8" w14:textId="77777777" w:rsidR="00DF0B4D" w:rsidRPr="00AE23B5" w:rsidRDefault="00DF0B4D" w:rsidP="00DF0B4D">
      <w:pPr>
        <w:jc w:val="both"/>
        <w:rPr>
          <w:rFonts w:ascii="Times New Roman" w:eastAsia="Calibri" w:hAnsi="Times New Roman" w:cs="Calibri"/>
          <w:noProof/>
          <w:sz w:val="24"/>
          <w:szCs w:val="20"/>
        </w:rPr>
      </w:pPr>
    </w:p>
    <w:p w14:paraId="5EDBDFB9" w14:textId="77777777" w:rsidR="00DF0B4D" w:rsidRPr="00AE23B5" w:rsidRDefault="00DF0B4D" w:rsidP="00DF0B4D">
      <w:pPr>
        <w:jc w:val="both"/>
        <w:rPr>
          <w:rFonts w:ascii="Times New Roman" w:eastAsia="Calibri" w:hAnsi="Times New Roman" w:cs="Calibri"/>
          <w:noProof/>
          <w:sz w:val="24"/>
          <w:szCs w:val="20"/>
        </w:rPr>
      </w:pPr>
      <w:r>
        <w:rPr>
          <w:rFonts w:ascii="Times New Roman" w:hAnsi="Times New Roman"/>
          <w:noProof/>
          <w:sz w:val="24"/>
        </w:rPr>
        <w:lastRenderedPageBreak/>
        <w:drawing>
          <wp:inline distT="0" distB="0" distL="0" distR="0" wp14:anchorId="5EDBE8DB" wp14:editId="5EDBE8DC">
            <wp:extent cx="5762625" cy="41878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2625" cy="4187825"/>
                    </a:xfrm>
                    <a:prstGeom prst="rect">
                      <a:avLst/>
                    </a:prstGeom>
                    <a:noFill/>
                    <a:ln>
                      <a:noFill/>
                    </a:ln>
                  </pic:spPr>
                </pic:pic>
              </a:graphicData>
            </a:graphic>
          </wp:inline>
        </w:drawing>
      </w:r>
    </w:p>
    <w:p w14:paraId="5EDBDFBA" w14:textId="77777777" w:rsidR="00DF0B4D" w:rsidRPr="00AE23B5" w:rsidRDefault="00DF0B4D" w:rsidP="00DF0B4D">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59"/>
        <w:gridCol w:w="4502"/>
      </w:tblGrid>
      <w:tr w:rsidR="00995F7B" w:rsidRPr="008165FB" w14:paraId="52F040F7" w14:textId="77777777" w:rsidTr="00945BE1">
        <w:tc>
          <w:tcPr>
            <w:tcW w:w="4559" w:type="dxa"/>
          </w:tcPr>
          <w:p w14:paraId="36476202" w14:textId="74F0D258" w:rsidR="00995F7B" w:rsidRPr="008165FB" w:rsidRDefault="00995F7B" w:rsidP="00995F7B">
            <w:pPr>
              <w:jc w:val="center"/>
              <w:rPr>
                <w:rFonts w:ascii="Times New Roman" w:hAnsi="Times New Roman"/>
                <w:i/>
                <w:iCs/>
                <w:sz w:val="20"/>
                <w:szCs w:val="20"/>
              </w:rPr>
            </w:pPr>
            <w:r w:rsidRPr="008165FB">
              <w:rPr>
                <w:rFonts w:ascii="Times New Roman" w:hAnsi="Times New Roman"/>
                <w:i/>
                <w:iCs/>
                <w:sz w:val="20"/>
                <w:szCs w:val="20"/>
              </w:rPr>
              <w:t>Angļu val.</w:t>
            </w:r>
          </w:p>
        </w:tc>
        <w:tc>
          <w:tcPr>
            <w:tcW w:w="4502" w:type="dxa"/>
          </w:tcPr>
          <w:p w14:paraId="6B87C728" w14:textId="3AF829C7" w:rsidR="00995F7B" w:rsidRPr="008165FB" w:rsidRDefault="00995F7B" w:rsidP="00995F7B">
            <w:pPr>
              <w:jc w:val="center"/>
              <w:rPr>
                <w:rFonts w:ascii="Times New Roman" w:eastAsia="Calibri" w:hAnsi="Times New Roman" w:cs="Calibri"/>
                <w:i/>
                <w:iCs/>
                <w:noProof/>
                <w:sz w:val="20"/>
                <w:szCs w:val="20"/>
              </w:rPr>
            </w:pPr>
            <w:r w:rsidRPr="008165FB">
              <w:rPr>
                <w:rFonts w:ascii="Times New Roman" w:eastAsia="Calibri" w:hAnsi="Times New Roman" w:cs="Calibri"/>
                <w:i/>
                <w:iCs/>
                <w:noProof/>
                <w:sz w:val="20"/>
                <w:szCs w:val="20"/>
              </w:rPr>
              <w:t>Latviešu val.</w:t>
            </w:r>
          </w:p>
        </w:tc>
      </w:tr>
      <w:tr w:rsidR="008165FB" w:rsidRPr="008165FB" w14:paraId="5EDBDFBD" w14:textId="77777777" w:rsidTr="00945BE1">
        <w:tc>
          <w:tcPr>
            <w:tcW w:w="4559" w:type="dxa"/>
          </w:tcPr>
          <w:p w14:paraId="5EDBDFBB" w14:textId="2D50C06B"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Operation in control</w:t>
            </w:r>
          </w:p>
        </w:tc>
        <w:tc>
          <w:tcPr>
            <w:tcW w:w="4502" w:type="dxa"/>
          </w:tcPr>
          <w:p w14:paraId="5EDBDFBC" w14:textId="0CE58480"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Kontrolēts lidojums</w:t>
            </w:r>
          </w:p>
        </w:tc>
      </w:tr>
      <w:tr w:rsidR="008165FB" w:rsidRPr="008165FB" w14:paraId="5EDBDFC0" w14:textId="77777777" w:rsidTr="00945BE1">
        <w:tc>
          <w:tcPr>
            <w:tcW w:w="4559" w:type="dxa"/>
          </w:tcPr>
          <w:p w14:paraId="5EDBDFBE" w14:textId="0DF2954D"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Normal operation</w:t>
            </w:r>
          </w:p>
        </w:tc>
        <w:tc>
          <w:tcPr>
            <w:tcW w:w="4502" w:type="dxa"/>
          </w:tcPr>
          <w:p w14:paraId="5EDBDFBF" w14:textId="5C18EC4E"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Standarta lidojums</w:t>
            </w:r>
          </w:p>
        </w:tc>
      </w:tr>
      <w:tr w:rsidR="008165FB" w:rsidRPr="008165FB" w14:paraId="5EDBDFC4" w14:textId="77777777" w:rsidTr="00945BE1">
        <w:tc>
          <w:tcPr>
            <w:tcW w:w="4559" w:type="dxa"/>
          </w:tcPr>
          <w:p w14:paraId="2E5668F1" w14:textId="77777777"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Abnormal situation</w:t>
            </w:r>
          </w:p>
          <w:p w14:paraId="5EDBDFC2" w14:textId="4404A158"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(undesired state)</w:t>
            </w:r>
          </w:p>
        </w:tc>
        <w:tc>
          <w:tcPr>
            <w:tcW w:w="4502" w:type="dxa"/>
          </w:tcPr>
          <w:p w14:paraId="432E42F4" w14:textId="77777777"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Ārkārtas situācija</w:t>
            </w:r>
          </w:p>
          <w:p w14:paraId="5EDBDFC3" w14:textId="60CB6394"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(nevēlams stāvoklis)</w:t>
            </w:r>
          </w:p>
        </w:tc>
      </w:tr>
      <w:tr w:rsidR="008165FB" w:rsidRPr="008165FB" w14:paraId="5EDBDFC7" w14:textId="77777777" w:rsidTr="00945BE1">
        <w:tc>
          <w:tcPr>
            <w:tcW w:w="4559" w:type="dxa"/>
          </w:tcPr>
          <w:p w14:paraId="5EDBDFC5" w14:textId="00AE84DD"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Standard / operational Procedures</w:t>
            </w:r>
          </w:p>
        </w:tc>
        <w:tc>
          <w:tcPr>
            <w:tcW w:w="4502" w:type="dxa"/>
          </w:tcPr>
          <w:p w14:paraId="5EDBDFC6" w14:textId="75B815E8"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Standarta/ekspluatācijas procedūras</w:t>
            </w:r>
          </w:p>
        </w:tc>
      </w:tr>
      <w:tr w:rsidR="008165FB" w:rsidRPr="008165FB" w14:paraId="5EDBDFCB" w14:textId="77777777" w:rsidTr="00945BE1">
        <w:tc>
          <w:tcPr>
            <w:tcW w:w="4559" w:type="dxa"/>
          </w:tcPr>
          <w:p w14:paraId="422BC83C" w14:textId="77777777"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Contingency procedures</w:t>
            </w:r>
          </w:p>
          <w:p w14:paraId="5EDBDFC9" w14:textId="24AD773F"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(return home, manual control, land on a pre-determined site etc.)</w:t>
            </w:r>
          </w:p>
        </w:tc>
        <w:tc>
          <w:tcPr>
            <w:tcW w:w="4502" w:type="dxa"/>
          </w:tcPr>
          <w:p w14:paraId="322D49C3" w14:textId="5B90CD83"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Ārkārtas procedūras</w:t>
            </w:r>
          </w:p>
          <w:p w14:paraId="5EDBDFCA" w14:textId="0E7387A6"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(atgriešanās mājās, manuāla vadība, nosēšanās iepriekš noteiktā vietā u. c.)</w:t>
            </w:r>
          </w:p>
        </w:tc>
      </w:tr>
      <w:tr w:rsidR="008165FB" w:rsidRPr="008165FB" w14:paraId="5EDBDFCE" w14:textId="77777777" w:rsidTr="00945BE1">
        <w:tc>
          <w:tcPr>
            <w:tcW w:w="4559" w:type="dxa"/>
          </w:tcPr>
          <w:p w14:paraId="5EDBDFCC" w14:textId="77777777" w:rsidR="008165FB" w:rsidRPr="008165FB" w:rsidRDefault="008165FB" w:rsidP="008165FB">
            <w:pPr>
              <w:jc w:val="both"/>
              <w:rPr>
                <w:rFonts w:ascii="Times New Roman" w:eastAsia="Calibri" w:hAnsi="Times New Roman" w:cs="Calibri"/>
                <w:noProof/>
                <w:sz w:val="20"/>
                <w:szCs w:val="20"/>
              </w:rPr>
            </w:pPr>
          </w:p>
        </w:tc>
        <w:tc>
          <w:tcPr>
            <w:tcW w:w="4502" w:type="dxa"/>
          </w:tcPr>
          <w:p w14:paraId="5EDBDFCD" w14:textId="77777777" w:rsidR="008165FB" w:rsidRPr="008165FB" w:rsidRDefault="008165FB" w:rsidP="008165FB">
            <w:pPr>
              <w:jc w:val="both"/>
              <w:rPr>
                <w:rFonts w:ascii="Times New Roman" w:eastAsia="Calibri" w:hAnsi="Times New Roman" w:cs="Calibri"/>
                <w:noProof/>
                <w:sz w:val="20"/>
                <w:szCs w:val="20"/>
              </w:rPr>
            </w:pPr>
          </w:p>
        </w:tc>
      </w:tr>
      <w:tr w:rsidR="008165FB" w:rsidRPr="008165FB" w14:paraId="5EDBDFD1" w14:textId="77777777" w:rsidTr="00945BE1">
        <w:tc>
          <w:tcPr>
            <w:tcW w:w="4559" w:type="dxa"/>
          </w:tcPr>
          <w:p w14:paraId="5EDBDFCF" w14:textId="2DC47BD6"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Loss of control of the operation (*)</w:t>
            </w:r>
          </w:p>
        </w:tc>
        <w:tc>
          <w:tcPr>
            <w:tcW w:w="4502" w:type="dxa"/>
          </w:tcPr>
          <w:p w14:paraId="5EDBDFD0" w14:textId="01279B90"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Lidojuma vadības zaudēšana (*)</w:t>
            </w:r>
          </w:p>
        </w:tc>
      </w:tr>
      <w:tr w:rsidR="008165FB" w:rsidRPr="008165FB" w14:paraId="5EDBDFD5" w14:textId="77777777" w:rsidTr="00945BE1">
        <w:tc>
          <w:tcPr>
            <w:tcW w:w="4559" w:type="dxa"/>
          </w:tcPr>
          <w:p w14:paraId="65CF9350" w14:textId="77777777"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Emergency situation</w:t>
            </w:r>
          </w:p>
          <w:p w14:paraId="5EDBDFD3" w14:textId="67534458"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(unrecovered state)</w:t>
            </w:r>
          </w:p>
        </w:tc>
        <w:tc>
          <w:tcPr>
            <w:tcW w:w="4502" w:type="dxa"/>
          </w:tcPr>
          <w:p w14:paraId="678795E3" w14:textId="77777777"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Avārijas situācijas</w:t>
            </w:r>
          </w:p>
          <w:p w14:paraId="5EDBDFD4" w14:textId="578E169B"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(neatgūtā stāvoklī)</w:t>
            </w:r>
          </w:p>
        </w:tc>
      </w:tr>
      <w:tr w:rsidR="008165FB" w:rsidRPr="008165FB" w14:paraId="5EDBDFD9" w14:textId="77777777" w:rsidTr="00945BE1">
        <w:tc>
          <w:tcPr>
            <w:tcW w:w="4559" w:type="dxa"/>
          </w:tcPr>
          <w:p w14:paraId="0071CD79" w14:textId="77777777"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Emergency procedures</w:t>
            </w:r>
          </w:p>
          <w:p w14:paraId="5EDBDFD7" w14:textId="28E444D8"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(land asap or activation of FTS, etc.)</w:t>
            </w:r>
          </w:p>
        </w:tc>
        <w:tc>
          <w:tcPr>
            <w:tcW w:w="4502" w:type="dxa"/>
          </w:tcPr>
          <w:p w14:paraId="01062841" w14:textId="77777777"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Avārijas procedūras</w:t>
            </w:r>
          </w:p>
          <w:p w14:paraId="5EDBDFD8" w14:textId="64430753"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 xml:space="preserve">(iespējami drīza nolaišanās vai </w:t>
            </w:r>
            <w:r w:rsidRPr="008165FB">
              <w:rPr>
                <w:rFonts w:ascii="Times New Roman" w:hAnsi="Times New Roman"/>
                <w:i/>
                <w:iCs/>
                <w:sz w:val="20"/>
                <w:szCs w:val="20"/>
              </w:rPr>
              <w:t>FTS</w:t>
            </w:r>
            <w:r w:rsidRPr="008165FB">
              <w:rPr>
                <w:rFonts w:ascii="Times New Roman" w:hAnsi="Times New Roman"/>
                <w:sz w:val="20"/>
                <w:szCs w:val="20"/>
              </w:rPr>
              <w:t xml:space="preserve"> ieslēgšana u. c.)</w:t>
            </w:r>
          </w:p>
        </w:tc>
      </w:tr>
      <w:tr w:rsidR="008165FB" w:rsidRPr="008165FB" w14:paraId="5EDBDFDD" w14:textId="77777777" w:rsidTr="00945BE1">
        <w:tc>
          <w:tcPr>
            <w:tcW w:w="4559" w:type="dxa"/>
          </w:tcPr>
          <w:p w14:paraId="5831DA8D" w14:textId="77777777"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Emergency response plan</w:t>
            </w:r>
          </w:p>
          <w:p w14:paraId="5EDBDFDB" w14:textId="0B9A2E87"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(plan to limit escalating effect of the loss of control of the operation)</w:t>
            </w:r>
          </w:p>
        </w:tc>
        <w:tc>
          <w:tcPr>
            <w:tcW w:w="4502" w:type="dxa"/>
          </w:tcPr>
          <w:p w14:paraId="7A7CE074" w14:textId="77777777"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Avārijas situācijas reaģēšanas plāns</w:t>
            </w:r>
          </w:p>
          <w:p w14:paraId="5EDBDFDC" w14:textId="23BBBDA0"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(plāns lidojuma vadības zaudēšanas seku eskalācijas ierobežošanai)</w:t>
            </w:r>
          </w:p>
        </w:tc>
      </w:tr>
      <w:tr w:rsidR="008165FB" w:rsidRPr="008165FB" w14:paraId="5EDBDFE0" w14:textId="77777777" w:rsidTr="00945BE1">
        <w:tc>
          <w:tcPr>
            <w:tcW w:w="4559" w:type="dxa"/>
          </w:tcPr>
          <w:p w14:paraId="5EDBDFDE" w14:textId="77777777" w:rsidR="008165FB" w:rsidRPr="008165FB" w:rsidRDefault="008165FB" w:rsidP="008165FB">
            <w:pPr>
              <w:jc w:val="both"/>
              <w:rPr>
                <w:rFonts w:ascii="Times New Roman" w:eastAsia="Calibri" w:hAnsi="Times New Roman" w:cs="Calibri"/>
                <w:noProof/>
                <w:sz w:val="20"/>
                <w:szCs w:val="20"/>
              </w:rPr>
            </w:pPr>
          </w:p>
        </w:tc>
        <w:tc>
          <w:tcPr>
            <w:tcW w:w="4502" w:type="dxa"/>
          </w:tcPr>
          <w:p w14:paraId="5EDBDFDF" w14:textId="77777777" w:rsidR="008165FB" w:rsidRPr="008165FB" w:rsidRDefault="008165FB" w:rsidP="008165FB">
            <w:pPr>
              <w:jc w:val="both"/>
              <w:rPr>
                <w:rFonts w:ascii="Times New Roman" w:eastAsia="Calibri" w:hAnsi="Times New Roman" w:cs="Calibri"/>
                <w:noProof/>
                <w:sz w:val="20"/>
                <w:szCs w:val="20"/>
              </w:rPr>
            </w:pPr>
          </w:p>
        </w:tc>
      </w:tr>
      <w:tr w:rsidR="008165FB" w:rsidRPr="008165FB" w14:paraId="5EDBDFE3" w14:textId="77777777" w:rsidTr="00945BE1">
        <w:tc>
          <w:tcPr>
            <w:tcW w:w="4559" w:type="dxa"/>
          </w:tcPr>
          <w:p w14:paraId="5EDBDFE1" w14:textId="34F79E00"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Operational Volume</w:t>
            </w:r>
          </w:p>
        </w:tc>
        <w:tc>
          <w:tcPr>
            <w:tcW w:w="4502" w:type="dxa"/>
          </w:tcPr>
          <w:p w14:paraId="5EDBDFE2" w14:textId="746663C9"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Darbības telpa</w:t>
            </w:r>
          </w:p>
        </w:tc>
      </w:tr>
      <w:tr w:rsidR="008165FB" w:rsidRPr="008165FB" w14:paraId="5EDBDFE6" w14:textId="77777777" w:rsidTr="00945BE1">
        <w:tc>
          <w:tcPr>
            <w:tcW w:w="4559" w:type="dxa"/>
          </w:tcPr>
          <w:p w14:paraId="5EDBDFE4" w14:textId="1A753F3E"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Area used to determine the intrinsic GRC</w:t>
            </w:r>
          </w:p>
        </w:tc>
        <w:tc>
          <w:tcPr>
            <w:tcW w:w="4502" w:type="dxa"/>
          </w:tcPr>
          <w:p w14:paraId="5EDBDFE5" w14:textId="170F0CDC"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 xml:space="preserve">Teritorija, kas izmantota raksturīgās </w:t>
            </w:r>
            <w:r w:rsidRPr="008165FB">
              <w:rPr>
                <w:rFonts w:ascii="Times New Roman" w:hAnsi="Times New Roman"/>
                <w:i/>
                <w:iCs/>
                <w:sz w:val="20"/>
                <w:szCs w:val="20"/>
              </w:rPr>
              <w:t>GRC</w:t>
            </w:r>
            <w:r w:rsidRPr="008165FB">
              <w:rPr>
                <w:rFonts w:ascii="Times New Roman" w:hAnsi="Times New Roman"/>
                <w:sz w:val="20"/>
                <w:szCs w:val="20"/>
              </w:rPr>
              <w:t xml:space="preserve"> noteikšanai</w:t>
            </w:r>
          </w:p>
        </w:tc>
      </w:tr>
      <w:tr w:rsidR="008165FB" w:rsidRPr="008165FB" w14:paraId="5EDBDFE9" w14:textId="77777777" w:rsidTr="00945BE1">
        <w:tc>
          <w:tcPr>
            <w:tcW w:w="4559" w:type="dxa"/>
          </w:tcPr>
          <w:p w14:paraId="5EDBDFE7" w14:textId="77777777" w:rsidR="008165FB" w:rsidRPr="008165FB" w:rsidRDefault="008165FB" w:rsidP="008165FB">
            <w:pPr>
              <w:jc w:val="both"/>
              <w:rPr>
                <w:rFonts w:ascii="Times New Roman" w:eastAsia="Calibri" w:hAnsi="Times New Roman" w:cs="Calibri"/>
                <w:noProof/>
                <w:sz w:val="20"/>
                <w:szCs w:val="20"/>
              </w:rPr>
            </w:pPr>
          </w:p>
        </w:tc>
        <w:tc>
          <w:tcPr>
            <w:tcW w:w="4502" w:type="dxa"/>
          </w:tcPr>
          <w:p w14:paraId="5EDBDFE8" w14:textId="77777777" w:rsidR="008165FB" w:rsidRPr="008165FB" w:rsidRDefault="008165FB" w:rsidP="008165FB">
            <w:pPr>
              <w:jc w:val="both"/>
              <w:rPr>
                <w:rFonts w:ascii="Times New Roman" w:eastAsia="Calibri" w:hAnsi="Times New Roman" w:cs="Calibri"/>
                <w:noProof/>
                <w:sz w:val="20"/>
                <w:szCs w:val="20"/>
              </w:rPr>
            </w:pPr>
          </w:p>
        </w:tc>
      </w:tr>
      <w:tr w:rsidR="008165FB" w:rsidRPr="008165FB" w14:paraId="5EDBDFEC" w14:textId="77777777" w:rsidTr="00945BE1">
        <w:tc>
          <w:tcPr>
            <w:tcW w:w="4559" w:type="dxa"/>
          </w:tcPr>
          <w:p w14:paraId="5EDBDFEA" w14:textId="1F07EDD0"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Flight geography</w:t>
            </w:r>
          </w:p>
        </w:tc>
        <w:tc>
          <w:tcPr>
            <w:tcW w:w="4502" w:type="dxa"/>
          </w:tcPr>
          <w:p w14:paraId="5EDBDFEB" w14:textId="376D0AB2"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Lidojuma ģeogrāfija</w:t>
            </w:r>
          </w:p>
        </w:tc>
      </w:tr>
      <w:tr w:rsidR="008165FB" w:rsidRPr="008165FB" w14:paraId="5EDBDFEF" w14:textId="77777777" w:rsidTr="00945BE1">
        <w:tc>
          <w:tcPr>
            <w:tcW w:w="4559" w:type="dxa"/>
          </w:tcPr>
          <w:p w14:paraId="5EDBDFED" w14:textId="0E3B188F"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Contingency volume</w:t>
            </w:r>
          </w:p>
        </w:tc>
        <w:tc>
          <w:tcPr>
            <w:tcW w:w="4502" w:type="dxa"/>
          </w:tcPr>
          <w:p w14:paraId="5EDBDFEE" w14:textId="6D402009"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Ārkārtas rīcības telpa</w:t>
            </w:r>
          </w:p>
        </w:tc>
      </w:tr>
      <w:tr w:rsidR="008165FB" w:rsidRPr="008165FB" w14:paraId="5EDBDFF2" w14:textId="77777777" w:rsidTr="00945BE1">
        <w:tc>
          <w:tcPr>
            <w:tcW w:w="4559" w:type="dxa"/>
          </w:tcPr>
          <w:p w14:paraId="5EDBDFF0" w14:textId="0C29F12E"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Risk buffer</w:t>
            </w:r>
          </w:p>
        </w:tc>
        <w:tc>
          <w:tcPr>
            <w:tcW w:w="4502" w:type="dxa"/>
          </w:tcPr>
          <w:p w14:paraId="5EDBDFF1" w14:textId="5019DD26"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Risku buferzona</w:t>
            </w:r>
          </w:p>
        </w:tc>
      </w:tr>
      <w:tr w:rsidR="008165FB" w:rsidRPr="008165FB" w14:paraId="5EDBDFF5" w14:textId="77777777" w:rsidTr="00945BE1">
        <w:tc>
          <w:tcPr>
            <w:tcW w:w="4559" w:type="dxa"/>
          </w:tcPr>
          <w:p w14:paraId="5EDBDFF3" w14:textId="40163346"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lastRenderedPageBreak/>
              <w:t>Adjacent areas</w:t>
            </w:r>
          </w:p>
        </w:tc>
        <w:tc>
          <w:tcPr>
            <w:tcW w:w="4502" w:type="dxa"/>
          </w:tcPr>
          <w:p w14:paraId="5EDBDFF4" w14:textId="0B45D998"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Piegulošās teritorijas</w:t>
            </w:r>
          </w:p>
        </w:tc>
      </w:tr>
      <w:tr w:rsidR="008165FB" w:rsidRPr="008165FB" w14:paraId="5EDBDFF8" w14:textId="77777777" w:rsidTr="00945BE1">
        <w:tc>
          <w:tcPr>
            <w:tcW w:w="4559" w:type="dxa"/>
          </w:tcPr>
          <w:p w14:paraId="5EDBDFF6" w14:textId="77777777" w:rsidR="008165FB" w:rsidRPr="008165FB" w:rsidRDefault="008165FB" w:rsidP="008165FB">
            <w:pPr>
              <w:jc w:val="both"/>
              <w:rPr>
                <w:rFonts w:ascii="Times New Roman" w:eastAsia="Calibri" w:hAnsi="Times New Roman" w:cs="Calibri"/>
                <w:noProof/>
                <w:sz w:val="20"/>
                <w:szCs w:val="20"/>
              </w:rPr>
            </w:pPr>
          </w:p>
        </w:tc>
        <w:tc>
          <w:tcPr>
            <w:tcW w:w="4502" w:type="dxa"/>
          </w:tcPr>
          <w:p w14:paraId="5EDBDFF7" w14:textId="77777777" w:rsidR="008165FB" w:rsidRPr="008165FB" w:rsidRDefault="008165FB" w:rsidP="008165FB">
            <w:pPr>
              <w:jc w:val="both"/>
              <w:rPr>
                <w:rFonts w:ascii="Times New Roman" w:eastAsia="Calibri" w:hAnsi="Times New Roman" w:cs="Calibri"/>
                <w:noProof/>
                <w:sz w:val="20"/>
                <w:szCs w:val="20"/>
              </w:rPr>
            </w:pPr>
          </w:p>
        </w:tc>
      </w:tr>
      <w:tr w:rsidR="008165FB" w:rsidRPr="008165FB" w14:paraId="5EDBDFFB" w14:textId="77777777" w:rsidTr="00945BE1">
        <w:tc>
          <w:tcPr>
            <w:tcW w:w="4559" w:type="dxa"/>
          </w:tcPr>
          <w:p w14:paraId="5EDBDFF9" w14:textId="2EB9DBCC"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Area to which the operation needs to be technically contained</w:t>
            </w:r>
          </w:p>
        </w:tc>
        <w:tc>
          <w:tcPr>
            <w:tcW w:w="4502" w:type="dxa"/>
          </w:tcPr>
          <w:p w14:paraId="5EDBDFFA" w14:textId="11B94715"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Teritorija, kuras robežās ir tehniski jānotur lidojums</w:t>
            </w:r>
          </w:p>
        </w:tc>
      </w:tr>
      <w:tr w:rsidR="008165FB" w:rsidRPr="008165FB" w14:paraId="5EDBDFFE" w14:textId="77777777" w:rsidTr="00945BE1">
        <w:tc>
          <w:tcPr>
            <w:tcW w:w="4559" w:type="dxa"/>
          </w:tcPr>
          <w:p w14:paraId="5EDBDFFC" w14:textId="2B31F302"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Area to consider to determine the ARC</w:t>
            </w:r>
          </w:p>
        </w:tc>
        <w:tc>
          <w:tcPr>
            <w:tcW w:w="4502" w:type="dxa"/>
          </w:tcPr>
          <w:p w14:paraId="5EDBDFFD" w14:textId="0BE8A036"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 xml:space="preserve">Teritorija, kas jāņem vērā, lai noteiktu </w:t>
            </w:r>
            <w:r w:rsidRPr="008165FB">
              <w:rPr>
                <w:rFonts w:ascii="Times New Roman" w:hAnsi="Times New Roman"/>
                <w:i/>
                <w:iCs/>
                <w:sz w:val="20"/>
                <w:szCs w:val="20"/>
              </w:rPr>
              <w:t>ARC</w:t>
            </w:r>
          </w:p>
        </w:tc>
      </w:tr>
      <w:tr w:rsidR="008165FB" w:rsidRPr="008165FB" w14:paraId="5EDBE001" w14:textId="77777777" w:rsidTr="00945BE1">
        <w:tc>
          <w:tcPr>
            <w:tcW w:w="4559" w:type="dxa"/>
          </w:tcPr>
          <w:p w14:paraId="5EDBDFFF" w14:textId="77777777" w:rsidR="008165FB" w:rsidRPr="008165FB" w:rsidRDefault="008165FB" w:rsidP="008165FB">
            <w:pPr>
              <w:jc w:val="both"/>
              <w:rPr>
                <w:rFonts w:ascii="Times New Roman" w:eastAsia="Calibri" w:hAnsi="Times New Roman" w:cs="Calibri"/>
                <w:noProof/>
                <w:sz w:val="20"/>
                <w:szCs w:val="20"/>
              </w:rPr>
            </w:pPr>
          </w:p>
        </w:tc>
        <w:tc>
          <w:tcPr>
            <w:tcW w:w="4502" w:type="dxa"/>
          </w:tcPr>
          <w:p w14:paraId="5EDBE000" w14:textId="77777777" w:rsidR="008165FB" w:rsidRPr="008165FB" w:rsidRDefault="008165FB" w:rsidP="008165FB">
            <w:pPr>
              <w:jc w:val="both"/>
              <w:rPr>
                <w:rFonts w:ascii="Times New Roman" w:eastAsia="Calibri" w:hAnsi="Times New Roman" w:cs="Calibri"/>
                <w:noProof/>
                <w:sz w:val="20"/>
                <w:szCs w:val="20"/>
              </w:rPr>
            </w:pPr>
          </w:p>
        </w:tc>
      </w:tr>
      <w:tr w:rsidR="008165FB" w:rsidRPr="008165FB" w14:paraId="5EDBE004" w14:textId="77777777" w:rsidTr="00945BE1">
        <w:tc>
          <w:tcPr>
            <w:tcW w:w="4559" w:type="dxa"/>
          </w:tcPr>
          <w:p w14:paraId="5EDBE002" w14:textId="36445BA9"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Flight geography</w:t>
            </w:r>
          </w:p>
        </w:tc>
        <w:tc>
          <w:tcPr>
            <w:tcW w:w="4502" w:type="dxa"/>
          </w:tcPr>
          <w:p w14:paraId="5EDBE003" w14:textId="7656F834"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Lidojuma ģeogrāfija</w:t>
            </w:r>
          </w:p>
        </w:tc>
      </w:tr>
      <w:tr w:rsidR="008165FB" w:rsidRPr="008165FB" w14:paraId="5EDBE007" w14:textId="77777777" w:rsidTr="00945BE1">
        <w:tc>
          <w:tcPr>
            <w:tcW w:w="4559" w:type="dxa"/>
          </w:tcPr>
          <w:p w14:paraId="5EDBE005" w14:textId="777D2441"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Contingency volume</w:t>
            </w:r>
          </w:p>
        </w:tc>
        <w:tc>
          <w:tcPr>
            <w:tcW w:w="4502" w:type="dxa"/>
          </w:tcPr>
          <w:p w14:paraId="5EDBE006" w14:textId="017CD2C3"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Ārkārtas rīcības telpa</w:t>
            </w:r>
          </w:p>
        </w:tc>
      </w:tr>
      <w:tr w:rsidR="008165FB" w:rsidRPr="008165FB" w14:paraId="5EDBE00A" w14:textId="77777777" w:rsidTr="00945BE1">
        <w:tc>
          <w:tcPr>
            <w:tcW w:w="4559" w:type="dxa"/>
          </w:tcPr>
          <w:p w14:paraId="5EDBE008" w14:textId="16E4C4DB"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Optional risk buffer</w:t>
            </w:r>
          </w:p>
        </w:tc>
        <w:tc>
          <w:tcPr>
            <w:tcW w:w="4502" w:type="dxa"/>
          </w:tcPr>
          <w:p w14:paraId="5EDBE009" w14:textId="2CAE3DA9"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Neobligātā riska buferzona</w:t>
            </w:r>
          </w:p>
        </w:tc>
      </w:tr>
      <w:tr w:rsidR="008165FB" w:rsidRPr="008165FB" w14:paraId="5EDBE00D" w14:textId="77777777" w:rsidTr="00945BE1">
        <w:tc>
          <w:tcPr>
            <w:tcW w:w="4559" w:type="dxa"/>
          </w:tcPr>
          <w:p w14:paraId="5EDBE00B" w14:textId="6160C71E"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Adjacent airspace</w:t>
            </w:r>
          </w:p>
        </w:tc>
        <w:tc>
          <w:tcPr>
            <w:tcW w:w="4502" w:type="dxa"/>
          </w:tcPr>
          <w:p w14:paraId="5EDBE00C" w14:textId="3380466D"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Piegulošā gaisa telpa</w:t>
            </w:r>
          </w:p>
        </w:tc>
      </w:tr>
      <w:tr w:rsidR="008165FB" w:rsidRPr="008165FB" w14:paraId="5EDBE010" w14:textId="77777777" w:rsidTr="00945BE1">
        <w:tc>
          <w:tcPr>
            <w:tcW w:w="4559" w:type="dxa"/>
          </w:tcPr>
          <w:p w14:paraId="5EDBE00E" w14:textId="77777777" w:rsidR="008165FB" w:rsidRPr="008165FB" w:rsidRDefault="008165FB" w:rsidP="008165FB">
            <w:pPr>
              <w:jc w:val="both"/>
              <w:rPr>
                <w:rFonts w:ascii="Times New Roman" w:eastAsia="Calibri" w:hAnsi="Times New Roman" w:cs="Calibri"/>
                <w:noProof/>
                <w:sz w:val="20"/>
                <w:szCs w:val="20"/>
              </w:rPr>
            </w:pPr>
          </w:p>
        </w:tc>
        <w:tc>
          <w:tcPr>
            <w:tcW w:w="4502" w:type="dxa"/>
          </w:tcPr>
          <w:p w14:paraId="5EDBE00F" w14:textId="77777777" w:rsidR="008165FB" w:rsidRPr="008165FB" w:rsidRDefault="008165FB" w:rsidP="008165FB">
            <w:pPr>
              <w:jc w:val="both"/>
              <w:rPr>
                <w:rFonts w:ascii="Times New Roman" w:eastAsia="Calibri" w:hAnsi="Times New Roman" w:cs="Calibri"/>
                <w:noProof/>
                <w:sz w:val="20"/>
                <w:szCs w:val="20"/>
              </w:rPr>
            </w:pPr>
          </w:p>
        </w:tc>
      </w:tr>
      <w:tr w:rsidR="008165FB" w:rsidRPr="008165FB" w14:paraId="5EDBE013" w14:textId="77777777" w:rsidTr="00945BE1">
        <w:tc>
          <w:tcPr>
            <w:tcW w:w="4559" w:type="dxa"/>
          </w:tcPr>
          <w:p w14:paraId="5EDBE011" w14:textId="58C3C7A0"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Area to which the operation needs to be technically contained</w:t>
            </w:r>
          </w:p>
        </w:tc>
        <w:tc>
          <w:tcPr>
            <w:tcW w:w="4502" w:type="dxa"/>
          </w:tcPr>
          <w:p w14:paraId="5EDBE012" w14:textId="5B1A9442"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Teritorija, kuras robežās ir tehniski jānotur lidojums</w:t>
            </w:r>
          </w:p>
        </w:tc>
      </w:tr>
      <w:tr w:rsidR="008165FB" w:rsidRPr="008165FB" w14:paraId="5EDBE016" w14:textId="77777777" w:rsidTr="00945BE1">
        <w:tc>
          <w:tcPr>
            <w:tcW w:w="4559" w:type="dxa"/>
          </w:tcPr>
          <w:p w14:paraId="5EDBE014" w14:textId="77777777" w:rsidR="008165FB" w:rsidRPr="008165FB" w:rsidRDefault="008165FB" w:rsidP="008165FB">
            <w:pPr>
              <w:jc w:val="both"/>
              <w:rPr>
                <w:rFonts w:ascii="Times New Roman" w:eastAsia="Calibri" w:hAnsi="Times New Roman" w:cs="Calibri"/>
                <w:noProof/>
                <w:sz w:val="20"/>
                <w:szCs w:val="20"/>
              </w:rPr>
            </w:pPr>
          </w:p>
        </w:tc>
        <w:tc>
          <w:tcPr>
            <w:tcW w:w="4502" w:type="dxa"/>
          </w:tcPr>
          <w:p w14:paraId="5EDBE015" w14:textId="77777777" w:rsidR="008165FB" w:rsidRPr="008165FB" w:rsidRDefault="008165FB" w:rsidP="008165FB">
            <w:pPr>
              <w:jc w:val="both"/>
              <w:rPr>
                <w:rFonts w:ascii="Times New Roman" w:eastAsia="Calibri" w:hAnsi="Times New Roman" w:cs="Calibri"/>
                <w:noProof/>
                <w:sz w:val="20"/>
                <w:szCs w:val="20"/>
              </w:rPr>
            </w:pPr>
          </w:p>
        </w:tc>
      </w:tr>
      <w:tr w:rsidR="008165FB" w:rsidRPr="008165FB" w14:paraId="5EDBE01C" w14:textId="77777777" w:rsidTr="00945BE1">
        <w:tc>
          <w:tcPr>
            <w:tcW w:w="4559" w:type="dxa"/>
          </w:tcPr>
          <w:p w14:paraId="69CE3D62" w14:textId="77777777"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 The Loss of control of operation corresponds to situations:</w:t>
            </w:r>
          </w:p>
          <w:p w14:paraId="2815C6E6" w14:textId="77777777" w:rsidR="008165FB" w:rsidRPr="008165FB" w:rsidRDefault="008165FB" w:rsidP="008165FB">
            <w:pPr>
              <w:pStyle w:val="ListParagraph"/>
              <w:numPr>
                <w:ilvl w:val="0"/>
                <w:numId w:val="3"/>
              </w:numPr>
              <w:ind w:left="284"/>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where the outcome of the situation highly relies on providence; or</w:t>
            </w:r>
          </w:p>
          <w:p w14:paraId="667C276A" w14:textId="77777777" w:rsidR="008165FB" w:rsidRPr="008165FB" w:rsidRDefault="008165FB" w:rsidP="008165FB">
            <w:pPr>
              <w:pStyle w:val="ListParagraph"/>
              <w:numPr>
                <w:ilvl w:val="0"/>
                <w:numId w:val="3"/>
              </w:numPr>
              <w:ind w:left="284"/>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which could not be handled by a contingency procedure; or</w:t>
            </w:r>
          </w:p>
          <w:p w14:paraId="5EDBE01A" w14:textId="440100BF" w:rsidR="008165FB" w:rsidRPr="008165FB" w:rsidRDefault="008165FB" w:rsidP="008165FB">
            <w:pPr>
              <w:pStyle w:val="ListParagraph"/>
              <w:numPr>
                <w:ilvl w:val="0"/>
                <w:numId w:val="3"/>
              </w:numPr>
              <w:ind w:left="284"/>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when there is grave and imminent danger of fatalities.</w:t>
            </w:r>
          </w:p>
        </w:tc>
        <w:tc>
          <w:tcPr>
            <w:tcW w:w="4502" w:type="dxa"/>
          </w:tcPr>
          <w:p w14:paraId="25B68334" w14:textId="77777777"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 Lidojuma vadības zaudēšana ir situācijas, kad:</w:t>
            </w:r>
          </w:p>
          <w:p w14:paraId="65D42E2A" w14:textId="77777777" w:rsidR="008165FB" w:rsidRPr="008165FB" w:rsidRDefault="008165FB" w:rsidP="008165FB">
            <w:pPr>
              <w:pStyle w:val="ListParagraph"/>
              <w:numPr>
                <w:ilvl w:val="0"/>
                <w:numId w:val="3"/>
              </w:numPr>
              <w:ind w:left="284"/>
              <w:jc w:val="both"/>
              <w:rPr>
                <w:rFonts w:ascii="Times New Roman" w:eastAsia="Calibri" w:hAnsi="Times New Roman" w:cs="Calibri"/>
                <w:noProof/>
                <w:sz w:val="20"/>
                <w:szCs w:val="20"/>
              </w:rPr>
            </w:pPr>
            <w:r w:rsidRPr="008165FB">
              <w:rPr>
                <w:rFonts w:ascii="Times New Roman" w:hAnsi="Times New Roman"/>
                <w:sz w:val="20"/>
                <w:szCs w:val="20"/>
              </w:rPr>
              <w:t>situācijas iznākums ir ļoti atkarīgs no sagadīšanās vai</w:t>
            </w:r>
          </w:p>
          <w:p w14:paraId="17FBFE04" w14:textId="006C42F3" w:rsidR="008165FB" w:rsidRPr="00B55D79" w:rsidRDefault="008165FB" w:rsidP="008165FB">
            <w:pPr>
              <w:pStyle w:val="ListParagraph"/>
              <w:numPr>
                <w:ilvl w:val="0"/>
                <w:numId w:val="3"/>
              </w:numPr>
              <w:ind w:left="284"/>
              <w:jc w:val="both"/>
              <w:rPr>
                <w:rFonts w:ascii="Times New Roman" w:eastAsia="Calibri" w:hAnsi="Times New Roman" w:cs="Calibri"/>
                <w:noProof/>
                <w:sz w:val="20"/>
                <w:szCs w:val="20"/>
              </w:rPr>
            </w:pPr>
            <w:r w:rsidRPr="008165FB">
              <w:rPr>
                <w:rFonts w:ascii="Times New Roman" w:hAnsi="Times New Roman"/>
                <w:sz w:val="20"/>
                <w:szCs w:val="20"/>
              </w:rPr>
              <w:t>situāciju nav iespējams risināt, izmantojot ārkārtas procedūru, vai</w:t>
            </w:r>
          </w:p>
          <w:p w14:paraId="5EDBE01B" w14:textId="394CA37D" w:rsidR="008165FB" w:rsidRPr="008165FB" w:rsidRDefault="008165FB" w:rsidP="00B55D79">
            <w:pPr>
              <w:pStyle w:val="ListParagraph"/>
              <w:numPr>
                <w:ilvl w:val="0"/>
                <w:numId w:val="3"/>
              </w:numPr>
              <w:ind w:left="284"/>
              <w:jc w:val="both"/>
              <w:rPr>
                <w:rFonts w:ascii="Times New Roman" w:eastAsia="Calibri" w:hAnsi="Times New Roman" w:cs="Calibri"/>
                <w:noProof/>
                <w:sz w:val="20"/>
                <w:szCs w:val="20"/>
              </w:rPr>
            </w:pPr>
            <w:r w:rsidRPr="008165FB">
              <w:rPr>
                <w:rFonts w:ascii="Times New Roman" w:hAnsi="Times New Roman"/>
                <w:sz w:val="20"/>
                <w:szCs w:val="20"/>
              </w:rPr>
              <w:t>pastāv nopietni un tieši nāves gadījumu draudi.</w:t>
            </w:r>
          </w:p>
        </w:tc>
      </w:tr>
    </w:tbl>
    <w:p w14:paraId="5EDBE01D" w14:textId="77777777" w:rsidR="00DF0B4D" w:rsidRPr="00AE23B5" w:rsidRDefault="00DF0B4D" w:rsidP="00DF0B4D">
      <w:pPr>
        <w:jc w:val="both"/>
        <w:rPr>
          <w:rFonts w:ascii="Times New Roman" w:eastAsia="Calibri" w:hAnsi="Times New Roman" w:cs="Calibri"/>
          <w:noProof/>
          <w:sz w:val="24"/>
          <w:szCs w:val="23"/>
        </w:rPr>
      </w:pPr>
    </w:p>
    <w:p w14:paraId="5EDBE01E" w14:textId="77777777" w:rsidR="00DF0B4D" w:rsidRPr="00AE23B5" w:rsidRDefault="00DF0B4D" w:rsidP="00DF0B4D">
      <w:pPr>
        <w:jc w:val="center"/>
        <w:rPr>
          <w:rFonts w:ascii="Times New Roman" w:eastAsia="Calibri" w:hAnsi="Times New Roman" w:cs="Calibri"/>
          <w:b/>
          <w:bCs/>
          <w:noProof/>
          <w:sz w:val="24"/>
          <w:szCs w:val="20"/>
        </w:rPr>
      </w:pPr>
      <w:r>
        <w:rPr>
          <w:rFonts w:ascii="Times New Roman" w:hAnsi="Times New Roman"/>
          <w:b/>
          <w:sz w:val="24"/>
        </w:rPr>
        <w:t xml:space="preserve">1. attēls. </w:t>
      </w:r>
      <w:r>
        <w:rPr>
          <w:rFonts w:ascii="Times New Roman" w:hAnsi="Times New Roman"/>
          <w:b/>
          <w:i/>
          <w:iCs/>
          <w:sz w:val="24"/>
        </w:rPr>
        <w:t>SORA</w:t>
      </w:r>
      <w:r>
        <w:rPr>
          <w:rFonts w:ascii="Times New Roman" w:hAnsi="Times New Roman"/>
          <w:b/>
          <w:sz w:val="24"/>
        </w:rPr>
        <w:t xml:space="preserve"> semantiskais modelis</w:t>
      </w:r>
    </w:p>
    <w:p w14:paraId="5EDBE01F" w14:textId="77777777" w:rsidR="00DF0B4D" w:rsidRDefault="00DF0B4D" w:rsidP="00DF0B4D">
      <w:pPr>
        <w:rPr>
          <w:rFonts w:ascii="Times New Roman" w:eastAsia="Calibri" w:hAnsi="Times New Roman" w:cs="Calibri"/>
          <w:noProof/>
          <w:sz w:val="24"/>
          <w:szCs w:val="20"/>
        </w:rPr>
      </w:pPr>
      <w:r>
        <w:br w:type="page"/>
      </w:r>
    </w:p>
    <w:p w14:paraId="5EDBE020" w14:textId="77777777" w:rsidR="00DF0B4D" w:rsidRPr="00AE23B5" w:rsidRDefault="00DF0B4D" w:rsidP="00DF0B4D">
      <w:pPr>
        <w:jc w:val="both"/>
        <w:rPr>
          <w:rFonts w:ascii="Times New Roman" w:eastAsia="Calibri" w:hAnsi="Times New Roman" w:cs="Calibri"/>
          <w:noProof/>
          <w:sz w:val="24"/>
          <w:szCs w:val="20"/>
        </w:rPr>
      </w:pPr>
    </w:p>
    <w:p w14:paraId="5EDBE021" w14:textId="77777777" w:rsidR="00DF0B4D" w:rsidRDefault="00DF0B4D" w:rsidP="00DF0B4D">
      <w:pPr>
        <w:jc w:val="center"/>
        <w:rPr>
          <w:rFonts w:ascii="Times New Roman" w:eastAsia="Calibri" w:hAnsi="Times New Roman" w:cs="Calibri"/>
          <w:b/>
          <w:bCs/>
          <w:noProof/>
          <w:sz w:val="24"/>
          <w:szCs w:val="20"/>
        </w:rPr>
      </w:pPr>
      <w:r>
        <w:rPr>
          <w:rFonts w:ascii="Times New Roman" w:hAnsi="Times New Roman"/>
          <w:b/>
          <w:noProof/>
          <w:sz w:val="24"/>
        </w:rPr>
        <w:drawing>
          <wp:inline distT="0" distB="0" distL="0" distR="0" wp14:anchorId="5EDBE8DD" wp14:editId="5EDBE8DE">
            <wp:extent cx="5762625" cy="32029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2625" cy="3202940"/>
                    </a:xfrm>
                    <a:prstGeom prst="rect">
                      <a:avLst/>
                    </a:prstGeom>
                    <a:noFill/>
                    <a:ln>
                      <a:noFill/>
                    </a:ln>
                  </pic:spPr>
                </pic:pic>
              </a:graphicData>
            </a:graphic>
          </wp:inline>
        </w:drawing>
      </w:r>
    </w:p>
    <w:p w14:paraId="5EDBE022" w14:textId="77777777" w:rsidR="00DF0B4D" w:rsidRDefault="00DF0B4D" w:rsidP="00DF0B4D">
      <w:pPr>
        <w:jc w:val="both"/>
        <w:rPr>
          <w:rFonts w:ascii="Times New Roman" w:eastAsia="Calibri" w:hAnsi="Times New Roman" w:cs="Calibri"/>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4"/>
        <w:gridCol w:w="4527"/>
      </w:tblGrid>
      <w:tr w:rsidR="0098622B" w:rsidRPr="0088372D" w14:paraId="504DBB1E" w14:textId="77777777" w:rsidTr="0098622B">
        <w:tc>
          <w:tcPr>
            <w:tcW w:w="4534" w:type="dxa"/>
          </w:tcPr>
          <w:p w14:paraId="41926424" w14:textId="13DF0DEF" w:rsidR="0098622B" w:rsidRPr="0088372D" w:rsidRDefault="0098622B" w:rsidP="0098622B">
            <w:pPr>
              <w:jc w:val="center"/>
              <w:rPr>
                <w:rFonts w:ascii="Times New Roman" w:hAnsi="Times New Roman"/>
                <w:i/>
                <w:iCs/>
                <w:sz w:val="20"/>
                <w:szCs w:val="20"/>
              </w:rPr>
            </w:pPr>
            <w:r w:rsidRPr="0088372D">
              <w:rPr>
                <w:rFonts w:ascii="Times New Roman" w:hAnsi="Times New Roman"/>
                <w:i/>
                <w:iCs/>
                <w:sz w:val="20"/>
                <w:szCs w:val="20"/>
              </w:rPr>
              <w:t>Angļu val.</w:t>
            </w:r>
          </w:p>
        </w:tc>
        <w:tc>
          <w:tcPr>
            <w:tcW w:w="4527" w:type="dxa"/>
          </w:tcPr>
          <w:p w14:paraId="28188908" w14:textId="69DC0673" w:rsidR="0098622B" w:rsidRPr="0088372D" w:rsidRDefault="0098622B" w:rsidP="0098622B">
            <w:pPr>
              <w:jc w:val="center"/>
              <w:rPr>
                <w:rFonts w:ascii="Times New Roman" w:eastAsia="Calibri" w:hAnsi="Times New Roman" w:cs="Calibri"/>
                <w:i/>
                <w:iCs/>
                <w:noProof/>
                <w:sz w:val="20"/>
                <w:szCs w:val="20"/>
              </w:rPr>
            </w:pPr>
            <w:r w:rsidRPr="0088372D">
              <w:rPr>
                <w:rFonts w:ascii="Times New Roman" w:eastAsia="Calibri" w:hAnsi="Times New Roman" w:cs="Calibri"/>
                <w:i/>
                <w:iCs/>
                <w:noProof/>
                <w:sz w:val="20"/>
                <w:szCs w:val="20"/>
              </w:rPr>
              <w:t>Latviešu val.</w:t>
            </w:r>
          </w:p>
        </w:tc>
      </w:tr>
      <w:tr w:rsidR="000B54E7" w:rsidRPr="0088372D" w14:paraId="5EDBE025" w14:textId="77777777" w:rsidTr="0098622B">
        <w:tc>
          <w:tcPr>
            <w:tcW w:w="4534" w:type="dxa"/>
          </w:tcPr>
          <w:p w14:paraId="5EDBE023" w14:textId="3E2EE7EA" w:rsidR="000B54E7" w:rsidRPr="0088372D" w:rsidRDefault="000B54E7" w:rsidP="000B54E7">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Ground Risk Model</w:t>
            </w:r>
          </w:p>
        </w:tc>
        <w:tc>
          <w:tcPr>
            <w:tcW w:w="4527" w:type="dxa"/>
          </w:tcPr>
          <w:p w14:paraId="5EDBE024" w14:textId="5F68EC59" w:rsidR="000B54E7" w:rsidRPr="0088372D" w:rsidRDefault="000B54E7" w:rsidP="000B54E7">
            <w:pPr>
              <w:jc w:val="both"/>
              <w:rPr>
                <w:rFonts w:ascii="Times New Roman" w:eastAsia="Calibri" w:hAnsi="Times New Roman" w:cs="Calibri"/>
                <w:noProof/>
                <w:sz w:val="20"/>
                <w:szCs w:val="20"/>
              </w:rPr>
            </w:pPr>
            <w:r w:rsidRPr="0088372D">
              <w:rPr>
                <w:rFonts w:ascii="Times New Roman" w:hAnsi="Times New Roman"/>
                <w:sz w:val="20"/>
                <w:szCs w:val="20"/>
              </w:rPr>
              <w:t>Zemes riska modelis</w:t>
            </w:r>
          </w:p>
        </w:tc>
      </w:tr>
      <w:tr w:rsidR="000B54E7" w:rsidRPr="0088372D" w14:paraId="5EDBE028" w14:textId="77777777" w:rsidTr="0098622B">
        <w:tc>
          <w:tcPr>
            <w:tcW w:w="4534" w:type="dxa"/>
          </w:tcPr>
          <w:p w14:paraId="5EDBE026" w14:textId="2883CF2E" w:rsidR="000B54E7" w:rsidRPr="0088372D" w:rsidRDefault="000B54E7" w:rsidP="000B54E7">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Air Risk Model</w:t>
            </w:r>
          </w:p>
        </w:tc>
        <w:tc>
          <w:tcPr>
            <w:tcW w:w="4527" w:type="dxa"/>
          </w:tcPr>
          <w:p w14:paraId="5EDBE027" w14:textId="57400AE4" w:rsidR="000B54E7" w:rsidRPr="0088372D" w:rsidRDefault="000B54E7" w:rsidP="000B54E7">
            <w:pPr>
              <w:jc w:val="both"/>
              <w:rPr>
                <w:rFonts w:ascii="Times New Roman" w:eastAsia="Calibri" w:hAnsi="Times New Roman" w:cs="Calibri"/>
                <w:noProof/>
                <w:sz w:val="20"/>
                <w:szCs w:val="20"/>
              </w:rPr>
            </w:pPr>
            <w:r w:rsidRPr="0088372D">
              <w:rPr>
                <w:rFonts w:ascii="Times New Roman" w:hAnsi="Times New Roman"/>
                <w:sz w:val="20"/>
                <w:szCs w:val="20"/>
              </w:rPr>
              <w:t>Gaisa sadursmes riska modelis</w:t>
            </w:r>
          </w:p>
        </w:tc>
      </w:tr>
      <w:tr w:rsidR="000B54E7" w:rsidRPr="0088372D" w14:paraId="5EDBE02B" w14:textId="77777777" w:rsidTr="0098622B">
        <w:tc>
          <w:tcPr>
            <w:tcW w:w="4534" w:type="dxa"/>
          </w:tcPr>
          <w:p w14:paraId="5EDBE029" w14:textId="77777777" w:rsidR="000B54E7" w:rsidRPr="0088372D" w:rsidRDefault="000B54E7" w:rsidP="000B54E7">
            <w:pPr>
              <w:jc w:val="both"/>
              <w:rPr>
                <w:rFonts w:ascii="Times New Roman" w:eastAsia="Calibri" w:hAnsi="Times New Roman" w:cs="Calibri"/>
                <w:noProof/>
                <w:sz w:val="20"/>
                <w:szCs w:val="20"/>
              </w:rPr>
            </w:pPr>
          </w:p>
        </w:tc>
        <w:tc>
          <w:tcPr>
            <w:tcW w:w="4527" w:type="dxa"/>
          </w:tcPr>
          <w:p w14:paraId="5EDBE02A" w14:textId="77777777" w:rsidR="000B54E7" w:rsidRPr="0088372D" w:rsidRDefault="000B54E7" w:rsidP="000B54E7">
            <w:pPr>
              <w:jc w:val="both"/>
              <w:rPr>
                <w:rFonts w:ascii="Times New Roman" w:eastAsia="Calibri" w:hAnsi="Times New Roman" w:cs="Calibri"/>
                <w:noProof/>
                <w:sz w:val="20"/>
                <w:szCs w:val="20"/>
              </w:rPr>
            </w:pPr>
          </w:p>
        </w:tc>
      </w:tr>
      <w:tr w:rsidR="000B54E7" w:rsidRPr="0088372D" w14:paraId="5EDBE02E" w14:textId="77777777" w:rsidTr="0098622B">
        <w:tc>
          <w:tcPr>
            <w:tcW w:w="4534" w:type="dxa"/>
          </w:tcPr>
          <w:p w14:paraId="5EDBE02C" w14:textId="63AFE303" w:rsidR="000B54E7" w:rsidRPr="0088372D" w:rsidRDefault="000B54E7" w:rsidP="000B54E7">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Adjacent Area</w:t>
            </w:r>
          </w:p>
        </w:tc>
        <w:tc>
          <w:tcPr>
            <w:tcW w:w="4527" w:type="dxa"/>
          </w:tcPr>
          <w:p w14:paraId="5EDBE02D" w14:textId="4EEEB0A2" w:rsidR="000B54E7" w:rsidRPr="0088372D" w:rsidRDefault="000B54E7" w:rsidP="000B54E7">
            <w:pPr>
              <w:jc w:val="both"/>
              <w:rPr>
                <w:rFonts w:ascii="Times New Roman" w:eastAsia="Calibri" w:hAnsi="Times New Roman" w:cs="Calibri"/>
                <w:noProof/>
                <w:sz w:val="20"/>
                <w:szCs w:val="20"/>
              </w:rPr>
            </w:pPr>
            <w:r w:rsidRPr="0088372D">
              <w:rPr>
                <w:rFonts w:ascii="Times New Roman" w:hAnsi="Times New Roman"/>
                <w:sz w:val="20"/>
                <w:szCs w:val="20"/>
              </w:rPr>
              <w:t>Piegulošā teritorija</w:t>
            </w:r>
          </w:p>
        </w:tc>
      </w:tr>
      <w:tr w:rsidR="000B54E7" w:rsidRPr="0088372D" w14:paraId="5EDBE031" w14:textId="77777777" w:rsidTr="0098622B">
        <w:tc>
          <w:tcPr>
            <w:tcW w:w="4534" w:type="dxa"/>
          </w:tcPr>
          <w:p w14:paraId="5EDBE02F" w14:textId="6DA4D8FB" w:rsidR="000B54E7" w:rsidRPr="0088372D" w:rsidRDefault="000B54E7" w:rsidP="000B54E7">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Ground Risk Buffer</w:t>
            </w:r>
          </w:p>
        </w:tc>
        <w:tc>
          <w:tcPr>
            <w:tcW w:w="4527" w:type="dxa"/>
          </w:tcPr>
          <w:p w14:paraId="5EDBE030" w14:textId="35FB0E98" w:rsidR="000B54E7" w:rsidRPr="0088372D" w:rsidRDefault="000B54E7" w:rsidP="000B54E7">
            <w:pPr>
              <w:jc w:val="both"/>
              <w:rPr>
                <w:rFonts w:ascii="Times New Roman" w:eastAsia="Calibri" w:hAnsi="Times New Roman" w:cs="Calibri"/>
                <w:noProof/>
                <w:sz w:val="20"/>
                <w:szCs w:val="20"/>
              </w:rPr>
            </w:pPr>
            <w:r w:rsidRPr="0088372D">
              <w:rPr>
                <w:rFonts w:ascii="Times New Roman" w:hAnsi="Times New Roman"/>
                <w:sz w:val="20"/>
                <w:szCs w:val="20"/>
              </w:rPr>
              <w:t>Zemes risku buferzona</w:t>
            </w:r>
          </w:p>
        </w:tc>
      </w:tr>
      <w:tr w:rsidR="000B54E7" w:rsidRPr="0088372D" w14:paraId="5EDBE034" w14:textId="77777777" w:rsidTr="0098622B">
        <w:tc>
          <w:tcPr>
            <w:tcW w:w="4534" w:type="dxa"/>
          </w:tcPr>
          <w:p w14:paraId="5EDBE032" w14:textId="77777777" w:rsidR="000B54E7" w:rsidRPr="0088372D" w:rsidRDefault="000B54E7" w:rsidP="000B54E7">
            <w:pPr>
              <w:jc w:val="both"/>
              <w:rPr>
                <w:rFonts w:ascii="Times New Roman" w:eastAsia="Calibri" w:hAnsi="Times New Roman" w:cs="Calibri"/>
                <w:noProof/>
                <w:sz w:val="20"/>
                <w:szCs w:val="20"/>
              </w:rPr>
            </w:pPr>
          </w:p>
        </w:tc>
        <w:tc>
          <w:tcPr>
            <w:tcW w:w="4527" w:type="dxa"/>
          </w:tcPr>
          <w:p w14:paraId="5EDBE033" w14:textId="77777777" w:rsidR="000B54E7" w:rsidRPr="0088372D" w:rsidRDefault="000B54E7" w:rsidP="000B54E7">
            <w:pPr>
              <w:jc w:val="both"/>
              <w:rPr>
                <w:rFonts w:ascii="Times New Roman" w:eastAsia="Calibri" w:hAnsi="Times New Roman" w:cs="Calibri"/>
                <w:noProof/>
                <w:sz w:val="20"/>
                <w:szCs w:val="20"/>
              </w:rPr>
            </w:pPr>
          </w:p>
        </w:tc>
      </w:tr>
      <w:tr w:rsidR="000B54E7" w:rsidRPr="0088372D" w14:paraId="5EDBE037" w14:textId="77777777" w:rsidTr="0098622B">
        <w:tc>
          <w:tcPr>
            <w:tcW w:w="4534" w:type="dxa"/>
          </w:tcPr>
          <w:p w14:paraId="5EDBE035" w14:textId="68250ECA" w:rsidR="000B54E7" w:rsidRPr="0088372D" w:rsidRDefault="000B54E7" w:rsidP="000B54E7">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Emergency Procedures</w:t>
            </w:r>
          </w:p>
        </w:tc>
        <w:tc>
          <w:tcPr>
            <w:tcW w:w="4527" w:type="dxa"/>
          </w:tcPr>
          <w:p w14:paraId="5EDBE036" w14:textId="7B6BAB97" w:rsidR="000B54E7" w:rsidRPr="0088372D" w:rsidRDefault="000B54E7" w:rsidP="000B54E7">
            <w:pPr>
              <w:jc w:val="both"/>
              <w:rPr>
                <w:rFonts w:ascii="Times New Roman" w:eastAsia="Calibri" w:hAnsi="Times New Roman" w:cs="Calibri"/>
                <w:noProof/>
                <w:sz w:val="20"/>
                <w:szCs w:val="20"/>
              </w:rPr>
            </w:pPr>
            <w:r w:rsidRPr="0088372D">
              <w:rPr>
                <w:rFonts w:ascii="Times New Roman" w:hAnsi="Times New Roman"/>
                <w:sz w:val="20"/>
                <w:szCs w:val="20"/>
              </w:rPr>
              <w:t>Avārijas procedūras</w:t>
            </w:r>
          </w:p>
        </w:tc>
      </w:tr>
      <w:tr w:rsidR="000B54E7" w:rsidRPr="0088372D" w14:paraId="5EDBE03A" w14:textId="77777777" w:rsidTr="0098622B">
        <w:tc>
          <w:tcPr>
            <w:tcW w:w="4534" w:type="dxa"/>
          </w:tcPr>
          <w:p w14:paraId="5EDBE038" w14:textId="70B55417" w:rsidR="000B54E7" w:rsidRPr="0088372D" w:rsidRDefault="000B54E7" w:rsidP="000B54E7">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Contingency Procedures</w:t>
            </w:r>
          </w:p>
        </w:tc>
        <w:tc>
          <w:tcPr>
            <w:tcW w:w="4527" w:type="dxa"/>
          </w:tcPr>
          <w:p w14:paraId="5EDBE039" w14:textId="78DDE80E" w:rsidR="000B54E7" w:rsidRPr="0088372D" w:rsidRDefault="000B54E7" w:rsidP="000B54E7">
            <w:pPr>
              <w:jc w:val="both"/>
              <w:rPr>
                <w:rFonts w:ascii="Times New Roman" w:eastAsia="Calibri" w:hAnsi="Times New Roman" w:cs="Calibri"/>
                <w:noProof/>
                <w:sz w:val="20"/>
                <w:szCs w:val="20"/>
              </w:rPr>
            </w:pPr>
            <w:r w:rsidRPr="0088372D">
              <w:rPr>
                <w:rFonts w:ascii="Times New Roman" w:hAnsi="Times New Roman"/>
                <w:sz w:val="20"/>
                <w:szCs w:val="20"/>
              </w:rPr>
              <w:t>Ārkārtas procedūras</w:t>
            </w:r>
          </w:p>
        </w:tc>
      </w:tr>
      <w:tr w:rsidR="000B54E7" w:rsidRPr="0088372D" w14:paraId="5EDBE03D" w14:textId="77777777" w:rsidTr="0098622B">
        <w:tc>
          <w:tcPr>
            <w:tcW w:w="4534" w:type="dxa"/>
          </w:tcPr>
          <w:p w14:paraId="5EDBE03B" w14:textId="77777777" w:rsidR="000B54E7" w:rsidRPr="0088372D" w:rsidRDefault="000B54E7" w:rsidP="000B54E7">
            <w:pPr>
              <w:jc w:val="both"/>
              <w:rPr>
                <w:rFonts w:ascii="Times New Roman" w:eastAsia="Calibri" w:hAnsi="Times New Roman" w:cs="Calibri"/>
                <w:noProof/>
                <w:sz w:val="20"/>
                <w:szCs w:val="20"/>
              </w:rPr>
            </w:pPr>
          </w:p>
        </w:tc>
        <w:tc>
          <w:tcPr>
            <w:tcW w:w="4527" w:type="dxa"/>
          </w:tcPr>
          <w:p w14:paraId="5EDBE03C" w14:textId="77777777" w:rsidR="000B54E7" w:rsidRPr="0088372D" w:rsidRDefault="000B54E7" w:rsidP="000B54E7">
            <w:pPr>
              <w:jc w:val="both"/>
              <w:rPr>
                <w:rFonts w:ascii="Times New Roman" w:eastAsia="Calibri" w:hAnsi="Times New Roman" w:cs="Calibri"/>
                <w:noProof/>
                <w:sz w:val="20"/>
                <w:szCs w:val="20"/>
              </w:rPr>
            </w:pPr>
          </w:p>
        </w:tc>
      </w:tr>
      <w:tr w:rsidR="000B54E7" w:rsidRPr="0088372D" w14:paraId="5EDBE040" w14:textId="77777777" w:rsidTr="0098622B">
        <w:tc>
          <w:tcPr>
            <w:tcW w:w="4534" w:type="dxa"/>
          </w:tcPr>
          <w:p w14:paraId="5EDBE03E" w14:textId="7767E818" w:rsidR="000B54E7" w:rsidRPr="0088372D" w:rsidRDefault="000B54E7" w:rsidP="000B54E7">
            <w:pPr>
              <w:jc w:val="both"/>
              <w:rPr>
                <w:rFonts w:ascii="Times New Roman" w:eastAsia="Calibri" w:hAnsi="Times New Roman" w:cs="Calibri"/>
                <w:b/>
                <w:bCs/>
                <w:noProof/>
                <w:sz w:val="20"/>
                <w:szCs w:val="20"/>
              </w:rPr>
            </w:pPr>
            <w:r w:rsidRPr="0088372D">
              <w:rPr>
                <w:rFonts w:ascii="Times New Roman" w:eastAsia="Calibri" w:hAnsi="Times New Roman" w:cs="Calibri"/>
                <w:b/>
                <w:bCs/>
                <w:noProof/>
                <w:sz w:val="20"/>
                <w:szCs w:val="20"/>
              </w:rPr>
              <w:t>Contingency Volume</w:t>
            </w:r>
          </w:p>
        </w:tc>
        <w:tc>
          <w:tcPr>
            <w:tcW w:w="4527" w:type="dxa"/>
          </w:tcPr>
          <w:p w14:paraId="5EDBE03F" w14:textId="3AA91175" w:rsidR="000B54E7" w:rsidRPr="0088372D" w:rsidRDefault="000B54E7" w:rsidP="000B54E7">
            <w:pPr>
              <w:jc w:val="both"/>
              <w:rPr>
                <w:rFonts w:ascii="Times New Roman" w:eastAsia="Calibri" w:hAnsi="Times New Roman" w:cs="Calibri"/>
                <w:noProof/>
                <w:sz w:val="20"/>
                <w:szCs w:val="20"/>
              </w:rPr>
            </w:pPr>
            <w:r w:rsidRPr="0088372D">
              <w:rPr>
                <w:rFonts w:ascii="Times New Roman" w:hAnsi="Times New Roman"/>
                <w:b/>
                <w:sz w:val="20"/>
                <w:szCs w:val="20"/>
              </w:rPr>
              <w:t>Ārkārtas rīcības telpa</w:t>
            </w:r>
          </w:p>
        </w:tc>
      </w:tr>
      <w:tr w:rsidR="000B54E7" w:rsidRPr="0088372D" w14:paraId="5EDBE043" w14:textId="77777777" w:rsidTr="0098622B">
        <w:tc>
          <w:tcPr>
            <w:tcW w:w="4534" w:type="dxa"/>
          </w:tcPr>
          <w:p w14:paraId="5EDBE041" w14:textId="683FD6BB" w:rsidR="000B54E7" w:rsidRPr="0088372D" w:rsidRDefault="000B54E7" w:rsidP="000B54E7">
            <w:pPr>
              <w:jc w:val="both"/>
              <w:rPr>
                <w:rFonts w:ascii="Times New Roman" w:eastAsia="Calibri" w:hAnsi="Times New Roman" w:cs="Calibri"/>
                <w:b/>
                <w:bCs/>
                <w:noProof/>
                <w:sz w:val="20"/>
                <w:szCs w:val="20"/>
              </w:rPr>
            </w:pPr>
            <w:r w:rsidRPr="0088372D">
              <w:rPr>
                <w:rFonts w:ascii="Times New Roman" w:eastAsia="Calibri" w:hAnsi="Times New Roman" w:cs="Calibri"/>
                <w:b/>
                <w:bCs/>
                <w:noProof/>
                <w:sz w:val="20"/>
                <w:szCs w:val="20"/>
              </w:rPr>
              <w:t>Flight Geography</w:t>
            </w:r>
          </w:p>
        </w:tc>
        <w:tc>
          <w:tcPr>
            <w:tcW w:w="4527" w:type="dxa"/>
          </w:tcPr>
          <w:p w14:paraId="5EDBE042" w14:textId="030F77D2" w:rsidR="000B54E7" w:rsidRPr="0088372D" w:rsidRDefault="000B54E7" w:rsidP="000B54E7">
            <w:pPr>
              <w:jc w:val="both"/>
              <w:rPr>
                <w:rFonts w:ascii="Times New Roman" w:eastAsia="Calibri" w:hAnsi="Times New Roman" w:cs="Calibri"/>
                <w:noProof/>
                <w:sz w:val="20"/>
                <w:szCs w:val="20"/>
              </w:rPr>
            </w:pPr>
            <w:r w:rsidRPr="0088372D">
              <w:rPr>
                <w:rFonts w:ascii="Times New Roman" w:hAnsi="Times New Roman"/>
                <w:b/>
                <w:sz w:val="20"/>
                <w:szCs w:val="20"/>
              </w:rPr>
              <w:t>Lidojuma ģeogrāfija</w:t>
            </w:r>
          </w:p>
        </w:tc>
      </w:tr>
      <w:tr w:rsidR="000B54E7" w:rsidRPr="0088372D" w14:paraId="5EDBE046" w14:textId="77777777" w:rsidTr="0098622B">
        <w:tc>
          <w:tcPr>
            <w:tcW w:w="4534" w:type="dxa"/>
          </w:tcPr>
          <w:p w14:paraId="5EDBE044" w14:textId="741DA111" w:rsidR="000B54E7" w:rsidRPr="0088372D" w:rsidRDefault="000B54E7" w:rsidP="000B54E7">
            <w:pPr>
              <w:jc w:val="both"/>
              <w:rPr>
                <w:rFonts w:ascii="Times New Roman" w:eastAsia="Calibri" w:hAnsi="Times New Roman" w:cs="Calibri"/>
                <w:b/>
                <w:bCs/>
                <w:noProof/>
                <w:sz w:val="20"/>
                <w:szCs w:val="20"/>
              </w:rPr>
            </w:pPr>
            <w:r w:rsidRPr="0088372D">
              <w:rPr>
                <w:rFonts w:ascii="Times New Roman" w:eastAsia="Calibri" w:hAnsi="Times New Roman" w:cs="Calibri"/>
                <w:b/>
                <w:bCs/>
                <w:noProof/>
                <w:sz w:val="20"/>
                <w:szCs w:val="20"/>
              </w:rPr>
              <w:t>Operational Volume = Flight Geography + Contingency Volume</w:t>
            </w:r>
          </w:p>
        </w:tc>
        <w:tc>
          <w:tcPr>
            <w:tcW w:w="4527" w:type="dxa"/>
          </w:tcPr>
          <w:p w14:paraId="5EDBE045" w14:textId="03745D41" w:rsidR="000B54E7" w:rsidRPr="0088372D" w:rsidRDefault="000B54E7" w:rsidP="000B54E7">
            <w:pPr>
              <w:jc w:val="both"/>
              <w:rPr>
                <w:rFonts w:ascii="Times New Roman" w:eastAsia="Calibri" w:hAnsi="Times New Roman" w:cs="Calibri"/>
                <w:noProof/>
                <w:sz w:val="20"/>
                <w:szCs w:val="20"/>
              </w:rPr>
            </w:pPr>
            <w:r w:rsidRPr="0088372D">
              <w:rPr>
                <w:rFonts w:ascii="Times New Roman" w:hAnsi="Times New Roman"/>
                <w:b/>
                <w:sz w:val="20"/>
                <w:szCs w:val="20"/>
              </w:rPr>
              <w:t>Darbības telpa = lidojuma ģeogrāfija + ārkārtas rīcības telpa</w:t>
            </w:r>
          </w:p>
        </w:tc>
      </w:tr>
      <w:tr w:rsidR="000B54E7" w:rsidRPr="0088372D" w14:paraId="5EDBE049" w14:textId="77777777" w:rsidTr="0098622B">
        <w:tc>
          <w:tcPr>
            <w:tcW w:w="4534" w:type="dxa"/>
          </w:tcPr>
          <w:p w14:paraId="5EDBE047" w14:textId="77777777" w:rsidR="000B54E7" w:rsidRPr="0088372D" w:rsidRDefault="000B54E7" w:rsidP="000B54E7">
            <w:pPr>
              <w:jc w:val="both"/>
              <w:rPr>
                <w:rFonts w:ascii="Times New Roman" w:eastAsia="Calibri" w:hAnsi="Times New Roman" w:cs="Calibri"/>
                <w:noProof/>
                <w:sz w:val="20"/>
                <w:szCs w:val="20"/>
              </w:rPr>
            </w:pPr>
          </w:p>
        </w:tc>
        <w:tc>
          <w:tcPr>
            <w:tcW w:w="4527" w:type="dxa"/>
          </w:tcPr>
          <w:p w14:paraId="5EDBE048" w14:textId="77777777" w:rsidR="000B54E7" w:rsidRPr="0088372D" w:rsidRDefault="000B54E7" w:rsidP="000B54E7">
            <w:pPr>
              <w:jc w:val="both"/>
              <w:rPr>
                <w:rFonts w:ascii="Times New Roman" w:eastAsia="Calibri" w:hAnsi="Times New Roman" w:cs="Calibri"/>
                <w:noProof/>
                <w:sz w:val="20"/>
                <w:szCs w:val="20"/>
              </w:rPr>
            </w:pPr>
          </w:p>
        </w:tc>
      </w:tr>
      <w:tr w:rsidR="000B54E7" w:rsidRPr="0088372D" w14:paraId="5EDBE04C" w14:textId="77777777" w:rsidTr="0098622B">
        <w:tc>
          <w:tcPr>
            <w:tcW w:w="4534" w:type="dxa"/>
          </w:tcPr>
          <w:p w14:paraId="5EDBE04A" w14:textId="2FB900EA" w:rsidR="000B54E7" w:rsidRPr="0088372D" w:rsidRDefault="000B54E7" w:rsidP="000B54E7">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Optional Air Risk Buffer</w:t>
            </w:r>
          </w:p>
        </w:tc>
        <w:tc>
          <w:tcPr>
            <w:tcW w:w="4527" w:type="dxa"/>
          </w:tcPr>
          <w:p w14:paraId="5EDBE04B" w14:textId="222A2F4E" w:rsidR="000B54E7" w:rsidRPr="0088372D" w:rsidRDefault="000B54E7" w:rsidP="000B54E7">
            <w:pPr>
              <w:jc w:val="both"/>
              <w:rPr>
                <w:rFonts w:ascii="Times New Roman" w:eastAsia="Calibri" w:hAnsi="Times New Roman" w:cs="Calibri"/>
                <w:noProof/>
                <w:sz w:val="20"/>
                <w:szCs w:val="20"/>
              </w:rPr>
            </w:pPr>
            <w:r w:rsidRPr="0088372D">
              <w:rPr>
                <w:rFonts w:ascii="Times New Roman" w:hAnsi="Times New Roman"/>
                <w:sz w:val="20"/>
                <w:szCs w:val="20"/>
              </w:rPr>
              <w:t>Neobligātā gaisa sadursmes risku buferzona</w:t>
            </w:r>
          </w:p>
        </w:tc>
      </w:tr>
      <w:tr w:rsidR="000B54E7" w:rsidRPr="0088372D" w14:paraId="5EDBE04F" w14:textId="77777777" w:rsidTr="0098622B">
        <w:tc>
          <w:tcPr>
            <w:tcW w:w="4534" w:type="dxa"/>
          </w:tcPr>
          <w:p w14:paraId="5EDBE04D" w14:textId="77777777" w:rsidR="000B54E7" w:rsidRPr="0088372D" w:rsidRDefault="000B54E7" w:rsidP="000B54E7">
            <w:pPr>
              <w:jc w:val="both"/>
              <w:rPr>
                <w:rFonts w:ascii="Times New Roman" w:eastAsia="Calibri" w:hAnsi="Times New Roman" w:cs="Calibri"/>
                <w:noProof/>
                <w:sz w:val="20"/>
                <w:szCs w:val="20"/>
              </w:rPr>
            </w:pPr>
          </w:p>
        </w:tc>
        <w:tc>
          <w:tcPr>
            <w:tcW w:w="4527" w:type="dxa"/>
          </w:tcPr>
          <w:p w14:paraId="5EDBE04E" w14:textId="77777777" w:rsidR="000B54E7" w:rsidRPr="0088372D" w:rsidRDefault="000B54E7" w:rsidP="000B54E7">
            <w:pPr>
              <w:jc w:val="both"/>
              <w:rPr>
                <w:rFonts w:ascii="Times New Roman" w:eastAsia="Calibri" w:hAnsi="Times New Roman" w:cs="Calibri"/>
                <w:noProof/>
                <w:sz w:val="20"/>
                <w:szCs w:val="20"/>
              </w:rPr>
            </w:pPr>
          </w:p>
        </w:tc>
      </w:tr>
      <w:tr w:rsidR="000B54E7" w:rsidRPr="0088372D" w14:paraId="5EDBE052" w14:textId="77777777" w:rsidTr="0098622B">
        <w:tc>
          <w:tcPr>
            <w:tcW w:w="4534" w:type="dxa"/>
          </w:tcPr>
          <w:p w14:paraId="5EDBE050" w14:textId="6764CEAC" w:rsidR="000B54E7" w:rsidRPr="0088372D" w:rsidRDefault="000B54E7" w:rsidP="000B54E7">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Emergency declared to ATM</w:t>
            </w:r>
          </w:p>
        </w:tc>
        <w:tc>
          <w:tcPr>
            <w:tcW w:w="4527" w:type="dxa"/>
          </w:tcPr>
          <w:p w14:paraId="5EDBE051" w14:textId="47657FA5" w:rsidR="000B54E7" w:rsidRPr="0088372D" w:rsidRDefault="000B54E7" w:rsidP="000B54E7">
            <w:pPr>
              <w:jc w:val="both"/>
              <w:rPr>
                <w:rFonts w:ascii="Times New Roman" w:eastAsia="Calibri" w:hAnsi="Times New Roman" w:cs="Calibri"/>
                <w:noProof/>
                <w:sz w:val="20"/>
                <w:szCs w:val="20"/>
              </w:rPr>
            </w:pPr>
            <w:r w:rsidRPr="0088372D">
              <w:rPr>
                <w:rFonts w:ascii="Times New Roman" w:hAnsi="Times New Roman"/>
                <w:sz w:val="20"/>
                <w:szCs w:val="20"/>
              </w:rPr>
              <w:t xml:space="preserve">Avārijas situācija paziņota </w:t>
            </w:r>
            <w:r w:rsidRPr="0088372D">
              <w:rPr>
                <w:rFonts w:ascii="Times New Roman" w:hAnsi="Times New Roman"/>
                <w:i/>
                <w:iCs/>
                <w:sz w:val="20"/>
                <w:szCs w:val="20"/>
              </w:rPr>
              <w:t>ATM</w:t>
            </w:r>
          </w:p>
        </w:tc>
      </w:tr>
    </w:tbl>
    <w:p w14:paraId="5EDBE053" w14:textId="77777777" w:rsidR="00DF0B4D" w:rsidRPr="00AE23B5" w:rsidRDefault="00DF0B4D" w:rsidP="00DF0B4D">
      <w:pPr>
        <w:jc w:val="both"/>
        <w:rPr>
          <w:rFonts w:ascii="Times New Roman" w:eastAsia="Calibri" w:hAnsi="Times New Roman" w:cs="Calibri"/>
          <w:b/>
          <w:bCs/>
          <w:noProof/>
          <w:sz w:val="24"/>
          <w:szCs w:val="8"/>
        </w:rPr>
      </w:pPr>
    </w:p>
    <w:p w14:paraId="5EDBE054" w14:textId="77777777" w:rsidR="00DF0B4D" w:rsidRPr="00AE23B5" w:rsidRDefault="00DF0B4D" w:rsidP="00DF0B4D">
      <w:pPr>
        <w:jc w:val="center"/>
        <w:rPr>
          <w:rFonts w:ascii="Times New Roman" w:eastAsia="Calibri" w:hAnsi="Times New Roman" w:cs="Calibri"/>
          <w:b/>
          <w:bCs/>
          <w:noProof/>
          <w:sz w:val="24"/>
          <w:szCs w:val="20"/>
        </w:rPr>
      </w:pPr>
      <w:r>
        <w:rPr>
          <w:rFonts w:ascii="Times New Roman" w:hAnsi="Times New Roman"/>
          <w:b/>
          <w:sz w:val="24"/>
        </w:rPr>
        <w:t xml:space="preserve">2. attēls. </w:t>
      </w:r>
      <w:r>
        <w:rPr>
          <w:rFonts w:ascii="Times New Roman" w:hAnsi="Times New Roman"/>
          <w:b/>
          <w:i/>
          <w:iCs/>
          <w:sz w:val="24"/>
        </w:rPr>
        <w:t>SORA</w:t>
      </w:r>
      <w:r>
        <w:rPr>
          <w:rFonts w:ascii="Times New Roman" w:hAnsi="Times New Roman"/>
          <w:b/>
          <w:sz w:val="24"/>
        </w:rPr>
        <w:t xml:space="preserve"> semantiskā modeļa grafiskais attēlojums</w:t>
      </w:r>
    </w:p>
    <w:p w14:paraId="5EDBE055" w14:textId="77777777" w:rsidR="00DF0B4D" w:rsidRDefault="00DF0B4D" w:rsidP="00DF0B4D">
      <w:pPr>
        <w:pStyle w:val="BodyText"/>
        <w:tabs>
          <w:tab w:val="left" w:pos="827"/>
        </w:tabs>
        <w:spacing w:before="0"/>
        <w:ind w:left="0" w:firstLine="0"/>
        <w:jc w:val="both"/>
        <w:rPr>
          <w:rFonts w:ascii="Times New Roman" w:hAnsi="Times New Roman"/>
          <w:noProof/>
          <w:sz w:val="24"/>
        </w:rPr>
      </w:pPr>
    </w:p>
    <w:p w14:paraId="5EDBE056" w14:textId="77777777" w:rsidR="00DF0B4D" w:rsidRPr="00AE23B5" w:rsidRDefault="00DF0B4D" w:rsidP="00DF0B4D">
      <w:pPr>
        <w:pStyle w:val="BodyText"/>
        <w:tabs>
          <w:tab w:val="left" w:pos="827"/>
        </w:tabs>
        <w:spacing w:before="0"/>
        <w:ind w:left="0" w:firstLine="0"/>
        <w:jc w:val="both"/>
        <w:rPr>
          <w:rFonts w:ascii="Times New Roman" w:hAnsi="Times New Roman"/>
          <w:noProof/>
          <w:sz w:val="24"/>
        </w:rPr>
      </w:pPr>
      <w:r>
        <w:rPr>
          <w:rFonts w:ascii="Times New Roman" w:hAnsi="Times New Roman"/>
          <w:sz w:val="24"/>
        </w:rPr>
        <w:t>1.4.2. Ievadinformācija par noturību</w:t>
      </w:r>
    </w:p>
    <w:p w14:paraId="5EDBE057" w14:textId="77777777" w:rsidR="00DF0B4D" w:rsidRDefault="00DF0B4D" w:rsidP="00DF0B4D">
      <w:pPr>
        <w:pStyle w:val="BodyText"/>
        <w:tabs>
          <w:tab w:val="left" w:pos="1394"/>
        </w:tabs>
        <w:spacing w:before="0"/>
        <w:ind w:left="0" w:firstLine="0"/>
        <w:jc w:val="both"/>
        <w:rPr>
          <w:rFonts w:ascii="Times New Roman" w:hAnsi="Times New Roman"/>
          <w:noProof/>
          <w:sz w:val="24"/>
        </w:rPr>
      </w:pPr>
    </w:p>
    <w:p w14:paraId="5EDBE058" w14:textId="063BE334" w:rsidR="00DF0B4D" w:rsidRPr="00AE23B5" w:rsidRDefault="00DF0B4D" w:rsidP="00DF0B4D">
      <w:pPr>
        <w:pStyle w:val="BodyText"/>
        <w:tabs>
          <w:tab w:val="left" w:pos="1394"/>
        </w:tabs>
        <w:spacing w:before="0"/>
        <w:ind w:left="0" w:firstLine="0"/>
        <w:jc w:val="both"/>
        <w:rPr>
          <w:rFonts w:ascii="Times New Roman" w:hAnsi="Times New Roman"/>
          <w:noProof/>
          <w:sz w:val="24"/>
        </w:rPr>
      </w:pPr>
      <w:r>
        <w:rPr>
          <w:rFonts w:ascii="Times New Roman" w:hAnsi="Times New Roman"/>
          <w:sz w:val="24"/>
        </w:rPr>
        <w:t xml:space="preserve">a) Lai pienācīgi saprastu </w:t>
      </w:r>
      <w:r>
        <w:rPr>
          <w:rFonts w:ascii="Times New Roman" w:hAnsi="Times New Roman"/>
          <w:i/>
          <w:iCs/>
          <w:sz w:val="24"/>
        </w:rPr>
        <w:t>SORA</w:t>
      </w:r>
      <w:r>
        <w:rPr>
          <w:rFonts w:ascii="Times New Roman" w:hAnsi="Times New Roman"/>
          <w:sz w:val="24"/>
        </w:rPr>
        <w:t xml:space="preserve"> procesu, ir svarīgi ieviest noturības pamatjēdzienu. Jebkuru riska mazināšanas pasākumu vai ekspluatācijas droš</w:t>
      </w:r>
      <w:r w:rsidR="0096720F">
        <w:rPr>
          <w:rFonts w:ascii="Times New Roman" w:hAnsi="Times New Roman"/>
          <w:sz w:val="24"/>
        </w:rPr>
        <w:t>uma</w:t>
      </w:r>
      <w:r>
        <w:rPr>
          <w:rFonts w:ascii="Times New Roman" w:hAnsi="Times New Roman"/>
          <w:sz w:val="24"/>
        </w:rPr>
        <w:t xml:space="preserve"> mērķi (</w:t>
      </w:r>
      <w:r>
        <w:rPr>
          <w:rFonts w:ascii="Times New Roman" w:hAnsi="Times New Roman"/>
          <w:i/>
          <w:iCs/>
          <w:sz w:val="24"/>
        </w:rPr>
        <w:t>OSO</w:t>
      </w:r>
      <w:r>
        <w:rPr>
          <w:rFonts w:ascii="Times New Roman" w:hAnsi="Times New Roman"/>
          <w:sz w:val="24"/>
        </w:rPr>
        <w:t xml:space="preserve">) ir iespējams demonstrēt atšķirīgos noturības līmeņos. </w:t>
      </w:r>
      <w:r>
        <w:rPr>
          <w:rFonts w:ascii="Times New Roman" w:hAnsi="Times New Roman"/>
          <w:i/>
          <w:iCs/>
          <w:sz w:val="24"/>
        </w:rPr>
        <w:t>SORA</w:t>
      </w:r>
      <w:r>
        <w:rPr>
          <w:rFonts w:ascii="Times New Roman" w:hAnsi="Times New Roman"/>
          <w:sz w:val="24"/>
        </w:rPr>
        <w:t xml:space="preserve"> process piedāvā trīs dažādus noturības līmeņus proporcionāli riskam – zemu, vidēju un augstu noturību.</w:t>
      </w:r>
    </w:p>
    <w:p w14:paraId="5EDBE059" w14:textId="6DEEF118" w:rsidR="00DF0B4D" w:rsidRPr="00AE23B5" w:rsidRDefault="00DF0B4D" w:rsidP="00DF0B4D">
      <w:pPr>
        <w:pStyle w:val="BodyText"/>
        <w:tabs>
          <w:tab w:val="left" w:pos="1394"/>
        </w:tabs>
        <w:spacing w:before="0"/>
        <w:ind w:left="0" w:firstLine="0"/>
        <w:jc w:val="both"/>
        <w:rPr>
          <w:rFonts w:ascii="Times New Roman" w:hAnsi="Times New Roman"/>
          <w:noProof/>
          <w:sz w:val="24"/>
        </w:rPr>
      </w:pPr>
      <w:r>
        <w:rPr>
          <w:rFonts w:ascii="Times New Roman" w:hAnsi="Times New Roman"/>
          <w:sz w:val="24"/>
        </w:rPr>
        <w:t xml:space="preserve">b) </w:t>
      </w:r>
      <w:r>
        <w:rPr>
          <w:rFonts w:ascii="Times New Roman" w:hAnsi="Times New Roman"/>
          <w:b/>
          <w:bCs/>
          <w:sz w:val="24"/>
        </w:rPr>
        <w:t xml:space="preserve">Noturība </w:t>
      </w:r>
      <w:r>
        <w:rPr>
          <w:rFonts w:ascii="Times New Roman" w:hAnsi="Times New Roman"/>
          <w:sz w:val="24"/>
        </w:rPr>
        <w:t xml:space="preserve">tiek noteikta, pamatojoties uz </w:t>
      </w:r>
      <w:r>
        <w:rPr>
          <w:rFonts w:ascii="Times New Roman" w:hAnsi="Times New Roman"/>
          <w:b/>
          <w:bCs/>
          <w:sz w:val="24"/>
        </w:rPr>
        <w:t>integritātes līmeni</w:t>
      </w:r>
      <w:r>
        <w:rPr>
          <w:rFonts w:ascii="Times New Roman" w:hAnsi="Times New Roman"/>
          <w:sz w:val="24"/>
        </w:rPr>
        <w:t xml:space="preserve"> (t. i., droš</w:t>
      </w:r>
      <w:r w:rsidR="00EE2DE2">
        <w:rPr>
          <w:rFonts w:ascii="Times New Roman" w:hAnsi="Times New Roman"/>
          <w:sz w:val="24"/>
        </w:rPr>
        <w:t>uma</w:t>
      </w:r>
      <w:r>
        <w:rPr>
          <w:rFonts w:ascii="Times New Roman" w:hAnsi="Times New Roman"/>
          <w:sz w:val="24"/>
        </w:rPr>
        <w:t xml:space="preserve"> uzlabojumu), ko sniedz katrs riska mazināšanas pasākums, un uz </w:t>
      </w:r>
      <w:r>
        <w:rPr>
          <w:rFonts w:ascii="Times New Roman" w:hAnsi="Times New Roman"/>
          <w:b/>
          <w:bCs/>
          <w:sz w:val="24"/>
        </w:rPr>
        <w:t>apliecinājuma līmeni</w:t>
      </w:r>
      <w:r>
        <w:rPr>
          <w:rFonts w:ascii="Times New Roman" w:hAnsi="Times New Roman"/>
          <w:sz w:val="24"/>
        </w:rPr>
        <w:t xml:space="preserve"> (t. i., pierādīšanas </w:t>
      </w:r>
      <w:r>
        <w:rPr>
          <w:rFonts w:ascii="Times New Roman" w:hAnsi="Times New Roman"/>
          <w:sz w:val="24"/>
        </w:rPr>
        <w:lastRenderedPageBreak/>
        <w:t>metodi), ar kādu var apgalvot, ka norādītais droš</w:t>
      </w:r>
      <w:r w:rsidR="000C064D">
        <w:rPr>
          <w:rFonts w:ascii="Times New Roman" w:hAnsi="Times New Roman"/>
          <w:sz w:val="24"/>
        </w:rPr>
        <w:t>uma</w:t>
      </w:r>
      <w:r>
        <w:rPr>
          <w:rFonts w:ascii="Times New Roman" w:hAnsi="Times New Roman"/>
          <w:sz w:val="24"/>
        </w:rPr>
        <w:t xml:space="preserve"> uzlabojums ir sasniegts. Abi šie rādītāji ir balstīti riska izvērtējumā.</w:t>
      </w:r>
    </w:p>
    <w:p w14:paraId="5EDBE05A" w14:textId="77777777" w:rsidR="00DF0B4D" w:rsidRPr="00AE23B5" w:rsidRDefault="00DF0B4D" w:rsidP="00DF0B4D">
      <w:pPr>
        <w:pStyle w:val="BodyText"/>
        <w:tabs>
          <w:tab w:val="left" w:pos="1394"/>
        </w:tabs>
        <w:spacing w:before="0"/>
        <w:ind w:left="0" w:firstLine="0"/>
        <w:jc w:val="both"/>
        <w:rPr>
          <w:rFonts w:ascii="Times New Roman" w:hAnsi="Times New Roman"/>
          <w:noProof/>
          <w:sz w:val="24"/>
        </w:rPr>
      </w:pPr>
      <w:r>
        <w:rPr>
          <w:rFonts w:ascii="Times New Roman" w:hAnsi="Times New Roman"/>
          <w:sz w:val="24"/>
        </w:rPr>
        <w:t>c) Integritātes līmeņa pamatošanai izmantotās darbības ir sīki izklāstītas B, C, D un E pielikumā. Šajos pielikumos attiecīgā gadījumā ir sniegtas vai nu vadlīnijas, vai arī atsauces uz nozares standartiem un praksi.</w:t>
      </w:r>
    </w:p>
    <w:p w14:paraId="5EDBE05B" w14:textId="77777777" w:rsidR="00DF0B4D" w:rsidRPr="00AE23B5" w:rsidRDefault="00DF0B4D" w:rsidP="00DF0B4D">
      <w:pPr>
        <w:pStyle w:val="BodyText"/>
        <w:tabs>
          <w:tab w:val="left" w:pos="1394"/>
        </w:tabs>
        <w:spacing w:before="0"/>
        <w:ind w:left="0" w:firstLine="0"/>
        <w:jc w:val="both"/>
        <w:rPr>
          <w:rFonts w:ascii="Times New Roman" w:hAnsi="Times New Roman"/>
          <w:noProof/>
          <w:sz w:val="24"/>
        </w:rPr>
      </w:pPr>
      <w:r>
        <w:rPr>
          <w:rFonts w:ascii="Times New Roman" w:hAnsi="Times New Roman"/>
          <w:sz w:val="24"/>
        </w:rPr>
        <w:t>d) Turpmāk ir sniegti vispārīgi norādījumi par apliecinājuma līmeni.</w:t>
      </w:r>
    </w:p>
    <w:p w14:paraId="5EDBE05C" w14:textId="77777777" w:rsidR="00DF0B4D" w:rsidRDefault="00DF0B4D" w:rsidP="00DF0B4D">
      <w:pPr>
        <w:pStyle w:val="BodyText"/>
        <w:tabs>
          <w:tab w:val="left" w:pos="1962"/>
        </w:tabs>
        <w:spacing w:before="0"/>
        <w:ind w:left="0" w:firstLine="0"/>
        <w:jc w:val="both"/>
        <w:rPr>
          <w:rFonts w:ascii="Times New Roman" w:hAnsi="Times New Roman"/>
          <w:noProof/>
          <w:sz w:val="24"/>
        </w:rPr>
      </w:pPr>
    </w:p>
    <w:p w14:paraId="5EDBE05D" w14:textId="77777777" w:rsidR="00DF0B4D" w:rsidRPr="00AE23B5" w:rsidRDefault="00DF0B4D" w:rsidP="00DF0B4D">
      <w:pPr>
        <w:pStyle w:val="BodyText"/>
        <w:tabs>
          <w:tab w:val="left" w:pos="1962"/>
        </w:tabs>
        <w:spacing w:before="0"/>
        <w:ind w:left="284" w:firstLine="0"/>
        <w:jc w:val="both"/>
        <w:rPr>
          <w:rFonts w:ascii="Times New Roman" w:hAnsi="Times New Roman"/>
          <w:noProof/>
          <w:sz w:val="24"/>
        </w:rPr>
      </w:pPr>
      <w:r>
        <w:rPr>
          <w:rFonts w:ascii="Times New Roman" w:hAnsi="Times New Roman"/>
          <w:sz w:val="24"/>
        </w:rPr>
        <w:t xml:space="preserve">1. </w:t>
      </w:r>
      <w:r>
        <w:rPr>
          <w:rFonts w:ascii="Times New Roman" w:hAnsi="Times New Roman"/>
          <w:b/>
          <w:bCs/>
          <w:sz w:val="24"/>
        </w:rPr>
        <w:t>Zems</w:t>
      </w:r>
      <w:r>
        <w:rPr>
          <w:rFonts w:ascii="Times New Roman" w:hAnsi="Times New Roman"/>
          <w:sz w:val="24"/>
        </w:rPr>
        <w:t xml:space="preserve"> apliecinājuma līmenis pastāv gadījumā, kad pieteikuma iesniedzējs tikai paziņo, ka ir sasniegts nepieciešamais integritātes līmenis.</w:t>
      </w:r>
    </w:p>
    <w:p w14:paraId="5EDBE05E" w14:textId="77777777" w:rsidR="00DF0B4D" w:rsidRPr="00AE23B5" w:rsidRDefault="00DF0B4D" w:rsidP="00DF0B4D">
      <w:pPr>
        <w:pStyle w:val="BodyText"/>
        <w:tabs>
          <w:tab w:val="left" w:pos="1962"/>
        </w:tabs>
        <w:spacing w:before="0"/>
        <w:ind w:left="284" w:firstLine="0"/>
        <w:jc w:val="both"/>
        <w:rPr>
          <w:rFonts w:ascii="Times New Roman" w:hAnsi="Times New Roman"/>
          <w:noProof/>
          <w:sz w:val="24"/>
        </w:rPr>
      </w:pPr>
      <w:r>
        <w:rPr>
          <w:rFonts w:ascii="Times New Roman" w:hAnsi="Times New Roman"/>
          <w:sz w:val="24"/>
        </w:rPr>
        <w:t xml:space="preserve">2. </w:t>
      </w:r>
      <w:r>
        <w:rPr>
          <w:rFonts w:ascii="Times New Roman" w:hAnsi="Times New Roman"/>
          <w:b/>
          <w:bCs/>
          <w:sz w:val="24"/>
        </w:rPr>
        <w:t>Vidējs</w:t>
      </w:r>
      <w:r>
        <w:rPr>
          <w:rFonts w:ascii="Times New Roman" w:hAnsi="Times New Roman"/>
          <w:sz w:val="24"/>
        </w:rPr>
        <w:t xml:space="preserve"> apliecinājuma līmenis pastāv gadījumā, kad pieteikuma iesniedzējs sniedz apstiprinošus pierādījumus tam, ka ir sasniegts nepieciešamais integritātes līmenis. Tas parasti tiek panākts, izmantojot testēšanu (piemēram, attiecībā uz tehniskajiem riska mazināšanas pasākumiem) vai pieredzē balstītus pierādījumus (piemēram, attiecībā uz riska mazināšanas pasākumiem, kas ir saistīti ar cilvēku).</w:t>
      </w:r>
    </w:p>
    <w:p w14:paraId="5EDBE05F" w14:textId="77777777" w:rsidR="00DF0B4D" w:rsidRPr="00AE23B5" w:rsidRDefault="00DF0B4D" w:rsidP="00DF0B4D">
      <w:pPr>
        <w:pStyle w:val="BodyText"/>
        <w:tabs>
          <w:tab w:val="left" w:pos="1962"/>
        </w:tabs>
        <w:spacing w:before="0"/>
        <w:ind w:left="284" w:firstLine="0"/>
        <w:jc w:val="both"/>
        <w:rPr>
          <w:rFonts w:ascii="Times New Roman" w:hAnsi="Times New Roman"/>
          <w:noProof/>
          <w:sz w:val="24"/>
        </w:rPr>
      </w:pPr>
      <w:r>
        <w:rPr>
          <w:rFonts w:ascii="Times New Roman" w:hAnsi="Times New Roman"/>
          <w:sz w:val="24"/>
        </w:rPr>
        <w:t xml:space="preserve">3. </w:t>
      </w:r>
      <w:r>
        <w:rPr>
          <w:rFonts w:ascii="Times New Roman" w:hAnsi="Times New Roman"/>
          <w:b/>
          <w:bCs/>
          <w:sz w:val="24"/>
        </w:rPr>
        <w:t>Augsts</w:t>
      </w:r>
      <w:r>
        <w:rPr>
          <w:rFonts w:ascii="Times New Roman" w:hAnsi="Times New Roman"/>
          <w:sz w:val="24"/>
        </w:rPr>
        <w:t xml:space="preserve"> apliecinājuma līmenis pastāv gadījumā, kad kompetenta trešā persona ir atzinusi, ka sasniegtā integritāte ir pieņemama.</w:t>
      </w:r>
    </w:p>
    <w:p w14:paraId="5EDBE060" w14:textId="77777777" w:rsidR="00DF0B4D" w:rsidRDefault="00DF0B4D" w:rsidP="00DF0B4D">
      <w:pPr>
        <w:pStyle w:val="BodyText"/>
        <w:tabs>
          <w:tab w:val="left" w:pos="1394"/>
        </w:tabs>
        <w:spacing w:before="0"/>
        <w:ind w:left="0" w:firstLine="0"/>
        <w:jc w:val="both"/>
        <w:rPr>
          <w:rFonts w:ascii="Times New Roman" w:hAnsi="Times New Roman"/>
          <w:noProof/>
          <w:sz w:val="24"/>
        </w:rPr>
      </w:pPr>
    </w:p>
    <w:p w14:paraId="5EDBE061" w14:textId="77777777" w:rsidR="00DF0B4D" w:rsidRPr="00687BC4" w:rsidRDefault="00DF0B4D" w:rsidP="00DF0B4D">
      <w:pPr>
        <w:pStyle w:val="BodyText"/>
        <w:tabs>
          <w:tab w:val="left" w:pos="1394"/>
        </w:tabs>
        <w:spacing w:before="0"/>
        <w:ind w:left="0" w:firstLine="0"/>
        <w:jc w:val="both"/>
        <w:rPr>
          <w:rFonts w:ascii="Times New Roman" w:hAnsi="Times New Roman"/>
          <w:noProof/>
          <w:sz w:val="24"/>
        </w:rPr>
      </w:pPr>
      <w:r>
        <w:rPr>
          <w:rFonts w:ascii="Times New Roman" w:hAnsi="Times New Roman"/>
          <w:sz w:val="24"/>
        </w:rPr>
        <w:t>e) Pielikumos noteiktajiem īpašajiem kritērijiem ir dodama priekšroka pār d) punktā noteiktajiem kritērijiem.</w:t>
      </w:r>
    </w:p>
    <w:p w14:paraId="5EDBE062"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f) Turpmāk 1. tabulā ir sniegti norādījumi par to, kā noteikt noturības līmeni, pamatojoties uz integritātes līmeni un apliecinājuma līmeni.</w:t>
      </w:r>
    </w:p>
    <w:p w14:paraId="5EDBE063" w14:textId="77777777" w:rsidR="00DF0B4D" w:rsidRPr="00AE23B5" w:rsidRDefault="00DF0B4D" w:rsidP="00DF0B4D">
      <w:pPr>
        <w:jc w:val="both"/>
        <w:rPr>
          <w:rFonts w:ascii="Times New Roman" w:eastAsia="Calibri" w:hAnsi="Times New Roman" w:cs="Calibri"/>
          <w:noProof/>
          <w:sz w:val="24"/>
          <w:szCs w:val="10"/>
        </w:rPr>
      </w:pPr>
    </w:p>
    <w:tbl>
      <w:tblPr>
        <w:tblW w:w="5000" w:type="pct"/>
        <w:tblCellMar>
          <w:left w:w="0" w:type="dxa"/>
          <w:right w:w="0" w:type="dxa"/>
        </w:tblCellMar>
        <w:tblLook w:val="01E0" w:firstRow="1" w:lastRow="1" w:firstColumn="1" w:lastColumn="1" w:noHBand="0" w:noVBand="0"/>
      </w:tblPr>
      <w:tblGrid>
        <w:gridCol w:w="2966"/>
        <w:gridCol w:w="2029"/>
        <w:gridCol w:w="2033"/>
        <w:gridCol w:w="2031"/>
      </w:tblGrid>
      <w:tr w:rsidR="00DF0B4D" w:rsidRPr="00AE23B5" w14:paraId="5EDBE068" w14:textId="77777777" w:rsidTr="00680272">
        <w:trPr>
          <w:trHeight w:hRule="exact" w:val="570"/>
        </w:trPr>
        <w:tc>
          <w:tcPr>
            <w:tcW w:w="1637" w:type="pct"/>
            <w:tcBorders>
              <w:top w:val="single" w:sz="5" w:space="0" w:color="000000"/>
              <w:left w:val="single" w:sz="5" w:space="0" w:color="000000"/>
              <w:bottom w:val="single" w:sz="5" w:space="0" w:color="000000"/>
              <w:right w:val="single" w:sz="5" w:space="0" w:color="000000"/>
            </w:tcBorders>
          </w:tcPr>
          <w:p w14:paraId="5EDBE064" w14:textId="77777777" w:rsidR="00DF0B4D" w:rsidRPr="00AE23B5" w:rsidRDefault="00DF0B4D" w:rsidP="00680272">
            <w:pPr>
              <w:jc w:val="both"/>
              <w:rPr>
                <w:rFonts w:ascii="Times New Roman" w:hAnsi="Times New Roman"/>
                <w:noProof/>
                <w:sz w:val="24"/>
              </w:rPr>
            </w:pPr>
          </w:p>
        </w:tc>
        <w:tc>
          <w:tcPr>
            <w:tcW w:w="1120" w:type="pct"/>
            <w:tcBorders>
              <w:top w:val="single" w:sz="5" w:space="0" w:color="000000"/>
              <w:left w:val="single" w:sz="5" w:space="0" w:color="000000"/>
              <w:bottom w:val="single" w:sz="5" w:space="0" w:color="000000"/>
              <w:right w:val="single" w:sz="5" w:space="0" w:color="000000"/>
            </w:tcBorders>
            <w:shd w:val="clear" w:color="auto" w:fill="D9D9D9"/>
          </w:tcPr>
          <w:p w14:paraId="5EDBE065"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Zems apliecinājums</w:t>
            </w:r>
          </w:p>
        </w:tc>
        <w:tc>
          <w:tcPr>
            <w:tcW w:w="1122" w:type="pct"/>
            <w:tcBorders>
              <w:top w:val="single" w:sz="5" w:space="0" w:color="000000"/>
              <w:left w:val="single" w:sz="5" w:space="0" w:color="000000"/>
              <w:bottom w:val="single" w:sz="5" w:space="0" w:color="000000"/>
              <w:right w:val="single" w:sz="5" w:space="0" w:color="000000"/>
            </w:tcBorders>
            <w:shd w:val="clear" w:color="auto" w:fill="D9D9D9"/>
          </w:tcPr>
          <w:p w14:paraId="5EDBE066"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Vidējs apliecinājums</w:t>
            </w:r>
          </w:p>
        </w:tc>
        <w:tc>
          <w:tcPr>
            <w:tcW w:w="1122" w:type="pct"/>
            <w:tcBorders>
              <w:top w:val="single" w:sz="5" w:space="0" w:color="000000"/>
              <w:left w:val="single" w:sz="5" w:space="0" w:color="000000"/>
              <w:bottom w:val="single" w:sz="5" w:space="0" w:color="000000"/>
              <w:right w:val="single" w:sz="5" w:space="0" w:color="000000"/>
            </w:tcBorders>
            <w:shd w:val="clear" w:color="auto" w:fill="D9D9D9"/>
          </w:tcPr>
          <w:p w14:paraId="5EDBE067"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Augsts apliecinājums</w:t>
            </w:r>
          </w:p>
        </w:tc>
      </w:tr>
      <w:tr w:rsidR="00DF0B4D" w:rsidRPr="00AE23B5" w14:paraId="5EDBE06D" w14:textId="77777777" w:rsidTr="00680272">
        <w:trPr>
          <w:trHeight w:hRule="exact" w:val="278"/>
        </w:trPr>
        <w:tc>
          <w:tcPr>
            <w:tcW w:w="1637" w:type="pct"/>
            <w:tcBorders>
              <w:top w:val="single" w:sz="5" w:space="0" w:color="000000"/>
              <w:left w:val="single" w:sz="5" w:space="0" w:color="000000"/>
              <w:bottom w:val="single" w:sz="5" w:space="0" w:color="000000"/>
              <w:right w:val="single" w:sz="5" w:space="0" w:color="000000"/>
            </w:tcBorders>
            <w:shd w:val="clear" w:color="auto" w:fill="D9D9D9"/>
          </w:tcPr>
          <w:p w14:paraId="5EDBE069"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Zema integritāte</w:t>
            </w:r>
          </w:p>
        </w:tc>
        <w:tc>
          <w:tcPr>
            <w:tcW w:w="1120" w:type="pct"/>
            <w:tcBorders>
              <w:top w:val="single" w:sz="5" w:space="0" w:color="000000"/>
              <w:left w:val="single" w:sz="5" w:space="0" w:color="000000"/>
              <w:bottom w:val="single" w:sz="5" w:space="0" w:color="000000"/>
              <w:right w:val="single" w:sz="5" w:space="0" w:color="000000"/>
            </w:tcBorders>
            <w:shd w:val="clear" w:color="auto" w:fill="EAF0DD"/>
          </w:tcPr>
          <w:p w14:paraId="5EDBE06A"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Zema noturība</w:t>
            </w:r>
          </w:p>
        </w:tc>
        <w:tc>
          <w:tcPr>
            <w:tcW w:w="1122" w:type="pct"/>
            <w:tcBorders>
              <w:top w:val="single" w:sz="5" w:space="0" w:color="000000"/>
              <w:left w:val="single" w:sz="5" w:space="0" w:color="000000"/>
              <w:bottom w:val="single" w:sz="5" w:space="0" w:color="000000"/>
              <w:right w:val="single" w:sz="5" w:space="0" w:color="000000"/>
            </w:tcBorders>
            <w:shd w:val="clear" w:color="auto" w:fill="EAF0DD"/>
          </w:tcPr>
          <w:p w14:paraId="5EDBE06B"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Zema noturība</w:t>
            </w:r>
          </w:p>
        </w:tc>
        <w:tc>
          <w:tcPr>
            <w:tcW w:w="1122" w:type="pct"/>
            <w:tcBorders>
              <w:top w:val="single" w:sz="5" w:space="0" w:color="000000"/>
              <w:left w:val="single" w:sz="5" w:space="0" w:color="000000"/>
              <w:bottom w:val="single" w:sz="5" w:space="0" w:color="000000"/>
              <w:right w:val="single" w:sz="5" w:space="0" w:color="000000"/>
            </w:tcBorders>
            <w:shd w:val="clear" w:color="auto" w:fill="EAF0DD"/>
          </w:tcPr>
          <w:p w14:paraId="5EDBE06C"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Zema noturība</w:t>
            </w:r>
          </w:p>
        </w:tc>
      </w:tr>
      <w:tr w:rsidR="00DF0B4D" w:rsidRPr="00AE23B5" w14:paraId="5EDBE072" w14:textId="77777777" w:rsidTr="00680272">
        <w:trPr>
          <w:trHeight w:hRule="exact" w:val="547"/>
        </w:trPr>
        <w:tc>
          <w:tcPr>
            <w:tcW w:w="1637" w:type="pct"/>
            <w:tcBorders>
              <w:top w:val="single" w:sz="5" w:space="0" w:color="000000"/>
              <w:left w:val="single" w:sz="5" w:space="0" w:color="000000"/>
              <w:bottom w:val="single" w:sz="5" w:space="0" w:color="000000"/>
              <w:right w:val="single" w:sz="5" w:space="0" w:color="000000"/>
            </w:tcBorders>
            <w:shd w:val="clear" w:color="auto" w:fill="D9D9D9"/>
          </w:tcPr>
          <w:p w14:paraId="5EDBE06E"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Vidēja integritāte</w:t>
            </w:r>
          </w:p>
        </w:tc>
        <w:tc>
          <w:tcPr>
            <w:tcW w:w="1120" w:type="pct"/>
            <w:tcBorders>
              <w:top w:val="single" w:sz="5" w:space="0" w:color="000000"/>
              <w:left w:val="single" w:sz="5" w:space="0" w:color="000000"/>
              <w:bottom w:val="single" w:sz="5" w:space="0" w:color="000000"/>
              <w:right w:val="single" w:sz="5" w:space="0" w:color="000000"/>
            </w:tcBorders>
            <w:shd w:val="clear" w:color="auto" w:fill="EAF0DD"/>
          </w:tcPr>
          <w:p w14:paraId="5EDBE06F"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Zema noturība</w:t>
            </w:r>
          </w:p>
        </w:tc>
        <w:tc>
          <w:tcPr>
            <w:tcW w:w="1122" w:type="pct"/>
            <w:tcBorders>
              <w:top w:val="single" w:sz="5" w:space="0" w:color="000000"/>
              <w:left w:val="single" w:sz="5" w:space="0" w:color="000000"/>
              <w:bottom w:val="single" w:sz="5" w:space="0" w:color="000000"/>
              <w:right w:val="single" w:sz="5" w:space="0" w:color="000000"/>
            </w:tcBorders>
            <w:shd w:val="clear" w:color="auto" w:fill="DBE4F0"/>
          </w:tcPr>
          <w:p w14:paraId="5EDBE070"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Vidēja noturība</w:t>
            </w:r>
          </w:p>
        </w:tc>
        <w:tc>
          <w:tcPr>
            <w:tcW w:w="1122" w:type="pct"/>
            <w:tcBorders>
              <w:top w:val="single" w:sz="5" w:space="0" w:color="000000"/>
              <w:left w:val="single" w:sz="5" w:space="0" w:color="000000"/>
              <w:bottom w:val="single" w:sz="5" w:space="0" w:color="000000"/>
              <w:right w:val="single" w:sz="5" w:space="0" w:color="000000"/>
            </w:tcBorders>
            <w:shd w:val="clear" w:color="auto" w:fill="DBE4F0"/>
          </w:tcPr>
          <w:p w14:paraId="5EDBE071"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Vidēja noturība</w:t>
            </w:r>
          </w:p>
        </w:tc>
      </w:tr>
      <w:tr w:rsidR="00DF0B4D" w:rsidRPr="00AE23B5" w14:paraId="5EDBE077" w14:textId="77777777" w:rsidTr="00680272">
        <w:trPr>
          <w:trHeight w:hRule="exact" w:val="547"/>
        </w:trPr>
        <w:tc>
          <w:tcPr>
            <w:tcW w:w="1637" w:type="pct"/>
            <w:tcBorders>
              <w:top w:val="single" w:sz="5" w:space="0" w:color="000000"/>
              <w:left w:val="single" w:sz="5" w:space="0" w:color="000000"/>
              <w:bottom w:val="single" w:sz="5" w:space="0" w:color="000000"/>
              <w:right w:val="single" w:sz="5" w:space="0" w:color="000000"/>
            </w:tcBorders>
            <w:shd w:val="clear" w:color="auto" w:fill="D9D9D9"/>
          </w:tcPr>
          <w:p w14:paraId="5EDBE073"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Augsta integritāte</w:t>
            </w:r>
          </w:p>
        </w:tc>
        <w:tc>
          <w:tcPr>
            <w:tcW w:w="1120" w:type="pct"/>
            <w:tcBorders>
              <w:top w:val="single" w:sz="5" w:space="0" w:color="000000"/>
              <w:left w:val="single" w:sz="5" w:space="0" w:color="000000"/>
              <w:bottom w:val="single" w:sz="5" w:space="0" w:color="000000"/>
              <w:right w:val="single" w:sz="5" w:space="0" w:color="000000"/>
            </w:tcBorders>
            <w:shd w:val="clear" w:color="auto" w:fill="EAF0DD"/>
          </w:tcPr>
          <w:p w14:paraId="5EDBE074"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Zema noturība</w:t>
            </w:r>
          </w:p>
        </w:tc>
        <w:tc>
          <w:tcPr>
            <w:tcW w:w="1122" w:type="pct"/>
            <w:tcBorders>
              <w:top w:val="single" w:sz="5" w:space="0" w:color="000000"/>
              <w:left w:val="single" w:sz="5" w:space="0" w:color="000000"/>
              <w:bottom w:val="single" w:sz="5" w:space="0" w:color="000000"/>
              <w:right w:val="single" w:sz="5" w:space="0" w:color="000000"/>
            </w:tcBorders>
            <w:shd w:val="clear" w:color="auto" w:fill="DBE4F0"/>
          </w:tcPr>
          <w:p w14:paraId="5EDBE075"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Vidēja noturība</w:t>
            </w:r>
          </w:p>
        </w:tc>
        <w:tc>
          <w:tcPr>
            <w:tcW w:w="1122" w:type="pct"/>
            <w:tcBorders>
              <w:top w:val="single" w:sz="5" w:space="0" w:color="000000"/>
              <w:left w:val="single" w:sz="5" w:space="0" w:color="000000"/>
              <w:bottom w:val="single" w:sz="5" w:space="0" w:color="000000"/>
              <w:right w:val="single" w:sz="5" w:space="0" w:color="000000"/>
            </w:tcBorders>
            <w:shd w:val="clear" w:color="auto" w:fill="F1DBDB"/>
          </w:tcPr>
          <w:p w14:paraId="5EDBE076"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Augsta noturība</w:t>
            </w:r>
          </w:p>
        </w:tc>
      </w:tr>
    </w:tbl>
    <w:p w14:paraId="5EDBE078" w14:textId="77777777" w:rsidR="00DF0B4D" w:rsidRDefault="00DF0B4D" w:rsidP="00DF0B4D">
      <w:pPr>
        <w:jc w:val="both"/>
        <w:rPr>
          <w:rFonts w:ascii="Times New Roman" w:eastAsia="Calibri" w:hAnsi="Times New Roman" w:cs="Calibri"/>
          <w:b/>
          <w:bCs/>
          <w:noProof/>
          <w:sz w:val="24"/>
          <w:szCs w:val="20"/>
        </w:rPr>
      </w:pPr>
    </w:p>
    <w:p w14:paraId="5EDBE079" w14:textId="77777777" w:rsidR="00DF0B4D" w:rsidRPr="00AE23B5" w:rsidRDefault="00DF0B4D" w:rsidP="00DF0B4D">
      <w:pPr>
        <w:jc w:val="center"/>
        <w:rPr>
          <w:rFonts w:ascii="Times New Roman" w:eastAsia="Calibri" w:hAnsi="Times New Roman" w:cs="Calibri"/>
          <w:b/>
          <w:bCs/>
          <w:noProof/>
          <w:sz w:val="24"/>
          <w:szCs w:val="20"/>
        </w:rPr>
      </w:pPr>
      <w:r>
        <w:rPr>
          <w:rFonts w:ascii="Times New Roman" w:hAnsi="Times New Roman"/>
          <w:b/>
          <w:sz w:val="24"/>
        </w:rPr>
        <w:t>1. tabula. Noturības līmeņa noteikšana</w:t>
      </w:r>
    </w:p>
    <w:p w14:paraId="5EDBE07A"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07B" w14:textId="77777777" w:rsidR="00DF0B4D"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g) Ja, piemēram, pieteikuma iesniedzējs demonstrē vidēju integritātes līmeni ar zemu apliecinājuma līmeni, tiks uzskatīts, ka vispārējais noturības līmenis ir zems. Citiem vārdiem sakot, noturība vienmēr atbildīs zemākajam no integritātes vai apliecinājuma līmeņiem.</w:t>
      </w:r>
    </w:p>
    <w:p w14:paraId="5EDBE07C"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p>
    <w:p w14:paraId="5EDBE07D" w14:textId="77777777" w:rsidR="00DF0B4D" w:rsidRPr="00AE23B5" w:rsidRDefault="00DF0B4D" w:rsidP="00DF0B4D">
      <w:pPr>
        <w:pStyle w:val="BodyText"/>
        <w:tabs>
          <w:tab w:val="left" w:pos="667"/>
        </w:tabs>
        <w:spacing w:before="0"/>
        <w:ind w:left="0" w:firstLine="0"/>
        <w:jc w:val="both"/>
        <w:rPr>
          <w:rFonts w:ascii="Times New Roman" w:hAnsi="Times New Roman"/>
          <w:noProof/>
          <w:sz w:val="24"/>
        </w:rPr>
      </w:pPr>
      <w:bookmarkStart w:id="69" w:name="1.5__Roles_and_responsibilities"/>
      <w:bookmarkEnd w:id="69"/>
      <w:r>
        <w:rPr>
          <w:rFonts w:ascii="Times New Roman" w:hAnsi="Times New Roman"/>
          <w:sz w:val="24"/>
        </w:rPr>
        <w:t>1.5. Pienākumi un atbildība</w:t>
      </w:r>
    </w:p>
    <w:p w14:paraId="5EDBE07E"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07F"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SORA</w:t>
      </w:r>
      <w:r>
        <w:rPr>
          <w:rFonts w:ascii="Times New Roman" w:hAnsi="Times New Roman"/>
          <w:sz w:val="24"/>
        </w:rPr>
        <w:t xml:space="preserve"> procesa īstenošanas un novērtēšanas laikā vairākiem galvenajiem dalībniekiem var nākties mijiedarboties dažādos procesa posmos. Šajā punktā ir norādīti galvenie </w:t>
      </w:r>
      <w:r>
        <w:rPr>
          <w:rFonts w:ascii="Times New Roman" w:hAnsi="Times New Roman"/>
          <w:i/>
          <w:iCs/>
          <w:sz w:val="24"/>
        </w:rPr>
        <w:t>SORA</w:t>
      </w:r>
      <w:r>
        <w:rPr>
          <w:rFonts w:ascii="Times New Roman" w:hAnsi="Times New Roman"/>
          <w:sz w:val="24"/>
        </w:rPr>
        <w:t xml:space="preserve"> procesa dalībnieki.</w:t>
      </w:r>
    </w:p>
    <w:p w14:paraId="5EDBE080" w14:textId="77ACC548"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UAS</w:t>
      </w:r>
      <w:r>
        <w:rPr>
          <w:rFonts w:ascii="Times New Roman" w:hAnsi="Times New Roman"/>
          <w:sz w:val="24"/>
        </w:rPr>
        <w:t xml:space="preserve"> ekspluatants atbild par </w:t>
      </w:r>
      <w:r>
        <w:rPr>
          <w:rFonts w:ascii="Times New Roman" w:hAnsi="Times New Roman"/>
          <w:i/>
          <w:iCs/>
          <w:sz w:val="24"/>
        </w:rPr>
        <w:t>UAS</w:t>
      </w:r>
      <w:r>
        <w:rPr>
          <w:rFonts w:ascii="Times New Roman" w:hAnsi="Times New Roman"/>
          <w:sz w:val="24"/>
        </w:rPr>
        <w:t xml:space="preserve"> drošu ekspluatāciju un līdz ar to arī par drošības riska analīzi. Saskaņā ar </w:t>
      </w:r>
      <w:r>
        <w:rPr>
          <w:rFonts w:ascii="Times New Roman" w:hAnsi="Times New Roman"/>
          <w:i/>
          <w:iCs/>
          <w:sz w:val="24"/>
        </w:rPr>
        <w:t>UAS</w:t>
      </w:r>
      <w:r>
        <w:rPr>
          <w:rFonts w:ascii="Times New Roman" w:hAnsi="Times New Roman"/>
          <w:sz w:val="24"/>
        </w:rPr>
        <w:t xml:space="preserve"> regulas 5. pantu </w:t>
      </w:r>
      <w:r>
        <w:rPr>
          <w:rFonts w:ascii="Times New Roman" w:hAnsi="Times New Roman"/>
          <w:i/>
          <w:iCs/>
          <w:sz w:val="24"/>
        </w:rPr>
        <w:t>UAS</w:t>
      </w:r>
      <w:r>
        <w:rPr>
          <w:rFonts w:ascii="Times New Roman" w:hAnsi="Times New Roman"/>
          <w:sz w:val="24"/>
        </w:rPr>
        <w:t xml:space="preserve"> ekspluatantam ir jāpamato ekspluatācijas droš</w:t>
      </w:r>
      <w:r w:rsidR="0036695C">
        <w:rPr>
          <w:rFonts w:ascii="Times New Roman" w:hAnsi="Times New Roman"/>
          <w:sz w:val="24"/>
        </w:rPr>
        <w:t>ums</w:t>
      </w:r>
      <w:r>
        <w:rPr>
          <w:rFonts w:ascii="Times New Roman" w:hAnsi="Times New Roman"/>
          <w:sz w:val="24"/>
        </w:rPr>
        <w:t xml:space="preserve">, veicot īpašu ekspluatācijas un riska novērtējumu, izņemot gadījumus, kas noteikti tajā pašā pantā. </w:t>
      </w:r>
      <w:r w:rsidR="00B57091" w:rsidRPr="00B57091">
        <w:rPr>
          <w:rFonts w:ascii="Times New Roman" w:hAnsi="Times New Roman"/>
          <w:sz w:val="24"/>
        </w:rPr>
        <w:t>Palīgmateriālus novērtēšanai var sniegt trešās personas (piemēram, UAS vai aprīkojuma ražotājs, U telpas pakalpojuma sniedzēji u. c.).</w:t>
      </w:r>
      <w:r>
        <w:rPr>
          <w:rFonts w:ascii="Times New Roman" w:hAnsi="Times New Roman"/>
          <w:sz w:val="24"/>
        </w:rPr>
        <w:t xml:space="preserve"> </w:t>
      </w:r>
      <w:r>
        <w:rPr>
          <w:rFonts w:ascii="Times New Roman" w:hAnsi="Times New Roman"/>
          <w:i/>
          <w:iCs/>
          <w:sz w:val="24"/>
        </w:rPr>
        <w:t>UAS</w:t>
      </w:r>
      <w:r>
        <w:rPr>
          <w:rFonts w:ascii="Times New Roman" w:hAnsi="Times New Roman"/>
          <w:sz w:val="24"/>
        </w:rPr>
        <w:t xml:space="preserve"> ekspluatants saņem ekspluatācijas atļauju no kompetentās iestādes/</w:t>
      </w:r>
      <w:r>
        <w:rPr>
          <w:rFonts w:ascii="Times New Roman" w:hAnsi="Times New Roman"/>
          <w:i/>
          <w:iCs/>
          <w:sz w:val="24"/>
        </w:rPr>
        <w:t>ANSP</w:t>
      </w:r>
      <w:r>
        <w:rPr>
          <w:rFonts w:ascii="Times New Roman" w:hAnsi="Times New Roman"/>
          <w:sz w:val="24"/>
        </w:rPr>
        <w:t>.</w:t>
      </w:r>
    </w:p>
    <w:p w14:paraId="5EDBE081"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c) Pieteikuma iesniedzējs – persona, kas vēlas saņemt ekspluatācijas apstiprinājumu. Pieteikuma iesniedzējs kļūst par </w:t>
      </w:r>
      <w:r>
        <w:rPr>
          <w:rFonts w:ascii="Times New Roman" w:hAnsi="Times New Roman"/>
          <w:i/>
          <w:iCs/>
          <w:sz w:val="24"/>
        </w:rPr>
        <w:t>UAS</w:t>
      </w:r>
      <w:r>
        <w:rPr>
          <w:rFonts w:ascii="Times New Roman" w:hAnsi="Times New Roman"/>
          <w:sz w:val="24"/>
        </w:rPr>
        <w:t xml:space="preserve"> ekspluatantu pēc ekspluatācijas apstiprināšanas.</w:t>
      </w:r>
    </w:p>
    <w:p w14:paraId="5EDBE082" w14:textId="45879B93"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d) </w:t>
      </w:r>
      <w:r>
        <w:rPr>
          <w:rFonts w:ascii="Times New Roman" w:hAnsi="Times New Roman"/>
          <w:i/>
          <w:iCs/>
          <w:sz w:val="24"/>
        </w:rPr>
        <w:t>UAS</w:t>
      </w:r>
      <w:r>
        <w:rPr>
          <w:rFonts w:ascii="Times New Roman" w:hAnsi="Times New Roman"/>
          <w:sz w:val="24"/>
        </w:rPr>
        <w:t xml:space="preserve"> ražotājs – saistībā ar </w:t>
      </w:r>
      <w:r>
        <w:rPr>
          <w:rFonts w:ascii="Times New Roman" w:hAnsi="Times New Roman"/>
          <w:i/>
          <w:iCs/>
          <w:sz w:val="24"/>
        </w:rPr>
        <w:t>SORA</w:t>
      </w:r>
      <w:r>
        <w:rPr>
          <w:rFonts w:ascii="Times New Roman" w:hAnsi="Times New Roman"/>
          <w:sz w:val="24"/>
        </w:rPr>
        <w:t xml:space="preserve"> </w:t>
      </w:r>
      <w:r>
        <w:rPr>
          <w:rFonts w:ascii="Times New Roman" w:hAnsi="Times New Roman"/>
          <w:i/>
          <w:iCs/>
          <w:sz w:val="24"/>
        </w:rPr>
        <w:t>UAS</w:t>
      </w:r>
      <w:r>
        <w:rPr>
          <w:rFonts w:ascii="Times New Roman" w:hAnsi="Times New Roman"/>
          <w:sz w:val="24"/>
        </w:rPr>
        <w:t xml:space="preserve"> ražotājs ir persona, kas izstrādā un/vai ražo </w:t>
      </w:r>
      <w:r>
        <w:rPr>
          <w:rFonts w:ascii="Times New Roman" w:hAnsi="Times New Roman"/>
          <w:i/>
          <w:iCs/>
          <w:sz w:val="24"/>
        </w:rPr>
        <w:t>UAS</w:t>
      </w:r>
      <w:r>
        <w:rPr>
          <w:rFonts w:ascii="Times New Roman" w:hAnsi="Times New Roman"/>
          <w:sz w:val="24"/>
        </w:rPr>
        <w:t xml:space="preserve">. </w:t>
      </w:r>
      <w:r>
        <w:rPr>
          <w:rFonts w:ascii="Times New Roman" w:hAnsi="Times New Roman"/>
          <w:i/>
          <w:iCs/>
          <w:sz w:val="24"/>
        </w:rPr>
        <w:t>UAS</w:t>
      </w:r>
      <w:r>
        <w:rPr>
          <w:rFonts w:ascii="Times New Roman" w:hAnsi="Times New Roman"/>
          <w:sz w:val="24"/>
        </w:rPr>
        <w:t xml:space="preserve"> </w:t>
      </w:r>
      <w:r>
        <w:rPr>
          <w:rFonts w:ascii="Times New Roman" w:hAnsi="Times New Roman"/>
          <w:sz w:val="24"/>
        </w:rPr>
        <w:lastRenderedPageBreak/>
        <w:t xml:space="preserve">ražotājam ir unikāli izstrādes dati (piemēram, par sistēmas darbību, sistēmas arhitektūru, programmatūras/aparatūras izstrādes dokumentācija, testēšanas/analīzes dokumentācija u. c.), ko tas var darīt pieejamu vienam vai daudziem </w:t>
      </w:r>
      <w:r>
        <w:rPr>
          <w:rFonts w:ascii="Times New Roman" w:hAnsi="Times New Roman"/>
          <w:i/>
          <w:iCs/>
          <w:sz w:val="24"/>
        </w:rPr>
        <w:t>UAS</w:t>
      </w:r>
      <w:r>
        <w:rPr>
          <w:rFonts w:ascii="Times New Roman" w:hAnsi="Times New Roman"/>
          <w:sz w:val="24"/>
        </w:rPr>
        <w:t xml:space="preserve"> ekspluatantiem vai kompetentajai iestādei, lai palīdzētu pamatot </w:t>
      </w:r>
      <w:r>
        <w:rPr>
          <w:rFonts w:ascii="Times New Roman" w:hAnsi="Times New Roman"/>
          <w:i/>
          <w:iCs/>
          <w:sz w:val="24"/>
        </w:rPr>
        <w:t>UAS</w:t>
      </w:r>
      <w:r>
        <w:rPr>
          <w:rFonts w:ascii="Times New Roman" w:hAnsi="Times New Roman"/>
          <w:sz w:val="24"/>
        </w:rPr>
        <w:t xml:space="preserve"> ekspluatanta droš</w:t>
      </w:r>
      <w:r w:rsidR="004C0266">
        <w:rPr>
          <w:rFonts w:ascii="Times New Roman" w:hAnsi="Times New Roman"/>
          <w:sz w:val="24"/>
        </w:rPr>
        <w:t>uma</w:t>
      </w:r>
      <w:r>
        <w:rPr>
          <w:rFonts w:ascii="Times New Roman" w:hAnsi="Times New Roman"/>
          <w:sz w:val="24"/>
        </w:rPr>
        <w:t xml:space="preserve"> analīzi. Potenciālais </w:t>
      </w:r>
      <w:r>
        <w:rPr>
          <w:rFonts w:ascii="Times New Roman" w:hAnsi="Times New Roman"/>
          <w:i/>
          <w:iCs/>
          <w:sz w:val="24"/>
        </w:rPr>
        <w:t>UAS</w:t>
      </w:r>
      <w:r>
        <w:rPr>
          <w:rFonts w:ascii="Times New Roman" w:hAnsi="Times New Roman"/>
          <w:sz w:val="24"/>
        </w:rPr>
        <w:t xml:space="preserve"> ražotājs var izmantot </w:t>
      </w:r>
      <w:r>
        <w:rPr>
          <w:rFonts w:ascii="Times New Roman" w:hAnsi="Times New Roman"/>
          <w:i/>
          <w:iCs/>
          <w:sz w:val="24"/>
        </w:rPr>
        <w:t>SORA</w:t>
      </w:r>
      <w:r>
        <w:rPr>
          <w:rFonts w:ascii="Times New Roman" w:hAnsi="Times New Roman"/>
          <w:sz w:val="24"/>
        </w:rPr>
        <w:t xml:space="preserve"> arī tam, lai noteiktu izstrādes mērķus, kas jāsasniedz saistībā ar konkrētiem lidojumiem vai ar lidojumiem kopumā. Lai iegūtu lidojumderīguma apstiprinājumu(-us), šos izstrādes mērķus var papildināt ar sertifikācijas specifikāciju (</w:t>
      </w:r>
      <w:r>
        <w:rPr>
          <w:rFonts w:ascii="Times New Roman" w:hAnsi="Times New Roman"/>
          <w:i/>
          <w:iCs/>
          <w:sz w:val="24"/>
        </w:rPr>
        <w:t>CS</w:t>
      </w:r>
      <w:r>
        <w:rPr>
          <w:rFonts w:ascii="Times New Roman" w:hAnsi="Times New Roman"/>
          <w:sz w:val="24"/>
        </w:rPr>
        <w:t>) vai vienoto nozares standartu izmantošanu, ja kompetentā iestāde uzskata, ka tie ir pieņemami.</w:t>
      </w:r>
    </w:p>
    <w:p w14:paraId="5EDBE083" w14:textId="639949F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e) Detaļas ražotājs – persona, kas izstrādā un/vai ražo </w:t>
      </w:r>
      <w:r>
        <w:rPr>
          <w:rFonts w:ascii="Times New Roman" w:hAnsi="Times New Roman"/>
          <w:i/>
          <w:iCs/>
          <w:sz w:val="24"/>
        </w:rPr>
        <w:t>UAS</w:t>
      </w:r>
      <w:r>
        <w:rPr>
          <w:rFonts w:ascii="Times New Roman" w:hAnsi="Times New Roman"/>
          <w:sz w:val="24"/>
        </w:rPr>
        <w:t xml:space="preserve"> lidojumos izmantojamās detaļas. Detaļas ražotājam ir unikāli izstrādes dati (piemēram, par sistēmas darbību, sistēmas arhitektūru, programmatūras/aparatūras izstrādes dokumentācija, testēšanas/analīzes dokumentācija u. c.), ko tas var darīt pieejamu vienam vai daudziem </w:t>
      </w:r>
      <w:r>
        <w:rPr>
          <w:rFonts w:ascii="Times New Roman" w:hAnsi="Times New Roman"/>
          <w:i/>
          <w:iCs/>
          <w:sz w:val="24"/>
        </w:rPr>
        <w:t>UAS</w:t>
      </w:r>
      <w:r>
        <w:rPr>
          <w:rFonts w:ascii="Times New Roman" w:hAnsi="Times New Roman"/>
          <w:sz w:val="24"/>
        </w:rPr>
        <w:t xml:space="preserve"> ekspluatantiem droš</w:t>
      </w:r>
      <w:r w:rsidR="00B62571">
        <w:rPr>
          <w:rFonts w:ascii="Times New Roman" w:hAnsi="Times New Roman"/>
          <w:sz w:val="24"/>
        </w:rPr>
        <w:t>uma</w:t>
      </w:r>
      <w:r>
        <w:rPr>
          <w:rFonts w:ascii="Times New Roman" w:hAnsi="Times New Roman"/>
          <w:sz w:val="24"/>
        </w:rPr>
        <w:t xml:space="preserve"> analīzes pamatošanai.</w:t>
      </w:r>
    </w:p>
    <w:p w14:paraId="5EDBE084" w14:textId="418A83E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f) Kompetentā iestāde – atzīta valsts iestāde </w:t>
      </w:r>
      <w:r>
        <w:rPr>
          <w:rFonts w:ascii="Times New Roman" w:hAnsi="Times New Roman"/>
          <w:i/>
          <w:iCs/>
          <w:sz w:val="24"/>
        </w:rPr>
        <w:t>UAS</w:t>
      </w:r>
      <w:r>
        <w:rPr>
          <w:rFonts w:ascii="Times New Roman" w:hAnsi="Times New Roman"/>
          <w:sz w:val="24"/>
        </w:rPr>
        <w:t xml:space="preserve"> lidojumu droš</w:t>
      </w:r>
      <w:r w:rsidR="00612878">
        <w:rPr>
          <w:rFonts w:ascii="Times New Roman" w:hAnsi="Times New Roman"/>
          <w:sz w:val="24"/>
        </w:rPr>
        <w:t>uma</w:t>
      </w:r>
      <w:r>
        <w:rPr>
          <w:rFonts w:ascii="Times New Roman" w:hAnsi="Times New Roman"/>
          <w:sz w:val="24"/>
        </w:rPr>
        <w:t xml:space="preserve"> apliecinošas dokumentācijas apstiprināšanai saskaņā ar </w:t>
      </w:r>
      <w:r>
        <w:rPr>
          <w:rFonts w:ascii="Times New Roman" w:hAnsi="Times New Roman"/>
          <w:i/>
          <w:iCs/>
          <w:sz w:val="24"/>
        </w:rPr>
        <w:t>UAS</w:t>
      </w:r>
      <w:r>
        <w:rPr>
          <w:rFonts w:ascii="Times New Roman" w:hAnsi="Times New Roman"/>
          <w:sz w:val="24"/>
        </w:rPr>
        <w:t xml:space="preserve"> regulas 12. pantu. Kompetentā iestāde var pilnīgi vai daļēji pieņemt pieteikuma iesniedzēja </w:t>
      </w:r>
      <w:r>
        <w:rPr>
          <w:rFonts w:ascii="Times New Roman" w:hAnsi="Times New Roman"/>
          <w:i/>
          <w:iCs/>
          <w:sz w:val="24"/>
        </w:rPr>
        <w:t>SORA</w:t>
      </w:r>
      <w:r>
        <w:rPr>
          <w:rFonts w:ascii="Times New Roman" w:hAnsi="Times New Roman"/>
          <w:sz w:val="24"/>
        </w:rPr>
        <w:t xml:space="preserve"> iesniegumu. </w:t>
      </w:r>
      <w:r>
        <w:rPr>
          <w:rFonts w:ascii="Times New Roman" w:hAnsi="Times New Roman"/>
          <w:i/>
          <w:iCs/>
          <w:sz w:val="24"/>
        </w:rPr>
        <w:t>SORA</w:t>
      </w:r>
      <w:r>
        <w:rPr>
          <w:rFonts w:ascii="Times New Roman" w:hAnsi="Times New Roman"/>
          <w:sz w:val="24"/>
        </w:rPr>
        <w:t xml:space="preserve"> procesā pieteikuma iesniedzējam var būt jākonsultējas ar kompetento iestādi, lai nodrošinātu atsevišķu posmu konsekventu piemērošanu vai interpretāciju. Kompetentajai iestādei ir jāuzrauga </w:t>
      </w:r>
      <w:r>
        <w:rPr>
          <w:rFonts w:ascii="Times New Roman" w:hAnsi="Times New Roman"/>
          <w:i/>
          <w:iCs/>
          <w:sz w:val="24"/>
        </w:rPr>
        <w:t>UAS</w:t>
      </w:r>
      <w:r>
        <w:rPr>
          <w:rFonts w:ascii="Times New Roman" w:hAnsi="Times New Roman"/>
          <w:sz w:val="24"/>
        </w:rPr>
        <w:t xml:space="preserve"> ekspluatants saskaņā ar </w:t>
      </w:r>
      <w:r>
        <w:rPr>
          <w:rFonts w:ascii="Times New Roman" w:hAnsi="Times New Roman"/>
          <w:i/>
          <w:iCs/>
          <w:sz w:val="24"/>
        </w:rPr>
        <w:t>UAS</w:t>
      </w:r>
      <w:r>
        <w:rPr>
          <w:rFonts w:ascii="Times New Roman" w:hAnsi="Times New Roman"/>
          <w:sz w:val="24"/>
        </w:rPr>
        <w:t xml:space="preserve"> regulas 18. panta i) un j) punktu. </w:t>
      </w:r>
      <w:r>
        <w:rPr>
          <w:rFonts w:ascii="Times New Roman" w:hAnsi="Times New Roman"/>
          <w:i/>
          <w:iCs/>
          <w:sz w:val="24"/>
        </w:rPr>
        <w:t>EASA</w:t>
      </w:r>
      <w:r>
        <w:rPr>
          <w:rFonts w:ascii="Times New Roman" w:hAnsi="Times New Roman"/>
          <w:sz w:val="24"/>
        </w:rPr>
        <w:t xml:space="preserve"> var uzraudzīt </w:t>
      </w:r>
      <w:r>
        <w:rPr>
          <w:rFonts w:ascii="Times New Roman" w:hAnsi="Times New Roman"/>
          <w:i/>
          <w:iCs/>
          <w:sz w:val="24"/>
        </w:rPr>
        <w:t>UAS</w:t>
      </w:r>
      <w:r>
        <w:rPr>
          <w:rFonts w:ascii="Times New Roman" w:hAnsi="Times New Roman"/>
          <w:sz w:val="24"/>
        </w:rPr>
        <w:t xml:space="preserve"> izstrādes un/vai ražošanas organizāciju, un, ja nepieciešams, arī detaļu izstrādes un/vai ražošanas organizāciju, un var apstiprināt katras vienības izstrādi un/vai ražošanu. Kompetentā iestāde arī sniedz ekspluatācijas apstiprinājumu </w:t>
      </w:r>
      <w:r>
        <w:rPr>
          <w:rFonts w:ascii="Times New Roman" w:hAnsi="Times New Roman"/>
          <w:i/>
          <w:iCs/>
          <w:sz w:val="24"/>
        </w:rPr>
        <w:t>UAS</w:t>
      </w:r>
      <w:r>
        <w:rPr>
          <w:rFonts w:ascii="Times New Roman" w:hAnsi="Times New Roman"/>
          <w:sz w:val="24"/>
        </w:rPr>
        <w:t xml:space="preserve"> ekspluatantam.</w:t>
      </w:r>
    </w:p>
    <w:p w14:paraId="5EDBE085"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g) </w:t>
      </w:r>
      <w:r>
        <w:rPr>
          <w:rFonts w:ascii="Times New Roman" w:hAnsi="Times New Roman"/>
          <w:i/>
          <w:iCs/>
          <w:sz w:val="24"/>
        </w:rPr>
        <w:t>ANSP</w:t>
      </w:r>
      <w:r>
        <w:rPr>
          <w:rFonts w:ascii="Times New Roman" w:hAnsi="Times New Roman"/>
          <w:sz w:val="24"/>
        </w:rPr>
        <w:t xml:space="preserve"> – pilnvarotais gaisa satiksmes pakalpojumu sniedzējs noteiktā lidojumu reģionā (gaisa telpā). </w:t>
      </w:r>
      <w:r>
        <w:rPr>
          <w:rFonts w:ascii="Times New Roman" w:hAnsi="Times New Roman"/>
          <w:i/>
          <w:iCs/>
          <w:sz w:val="24"/>
        </w:rPr>
        <w:t>ANSP</w:t>
      </w:r>
      <w:r>
        <w:rPr>
          <w:rFonts w:ascii="Times New Roman" w:hAnsi="Times New Roman"/>
          <w:sz w:val="24"/>
        </w:rPr>
        <w:t xml:space="preserve"> novērtē, vai ierosināto lidojumu ir iespējams droši veikt noteiktajā gaisa telpā, kuru tas apkalpo, un, ja tas ir iespējams, atļauj veikt lidojumu.</w:t>
      </w:r>
    </w:p>
    <w:p w14:paraId="5EDBE086" w14:textId="047CBDB2"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h) </w:t>
      </w:r>
      <w:r w:rsidR="006F5F29">
        <w:rPr>
          <w:rFonts w:ascii="Times New Roman" w:hAnsi="Times New Roman"/>
          <w:sz w:val="24"/>
        </w:rPr>
        <w:t>U</w:t>
      </w:r>
      <w:r>
        <w:rPr>
          <w:rFonts w:ascii="Times New Roman" w:hAnsi="Times New Roman"/>
          <w:sz w:val="24"/>
        </w:rPr>
        <w:t xml:space="preserve"> telpas pakalpojuma sniedzējs – struktūras, kas sniedz pakalpojumus gaisa telpas drošas un efektīvas izmantošanas veicināšanai.</w:t>
      </w:r>
    </w:p>
    <w:p w14:paraId="5EDBE087" w14:textId="77777777" w:rsidR="00DF0B4D"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i) Tālvadības pilots – tālvadības pilotu ieceļ </w:t>
      </w:r>
      <w:r>
        <w:rPr>
          <w:rFonts w:ascii="Times New Roman" w:hAnsi="Times New Roman"/>
          <w:i/>
          <w:iCs/>
          <w:sz w:val="24"/>
        </w:rPr>
        <w:t>UAS</w:t>
      </w:r>
      <w:r>
        <w:rPr>
          <w:rFonts w:ascii="Times New Roman" w:hAnsi="Times New Roman"/>
          <w:sz w:val="24"/>
        </w:rPr>
        <w:t xml:space="preserve"> ekspluatants, bet vispārējas nozīmes aviācijas gadījumā – gaisa kuģa īpašnieks, un viņš atbild par lidojuma drošu veikšanu.</w:t>
      </w:r>
    </w:p>
    <w:p w14:paraId="5EDBE088"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p>
    <w:p w14:paraId="5EDBE089" w14:textId="77777777" w:rsidR="00DF0B4D" w:rsidRPr="00AE23B5" w:rsidRDefault="00DF0B4D" w:rsidP="00DF0B4D">
      <w:pPr>
        <w:pStyle w:val="BodyText"/>
        <w:tabs>
          <w:tab w:val="left" w:pos="667"/>
        </w:tabs>
        <w:spacing w:before="0"/>
        <w:ind w:left="0" w:firstLine="0"/>
        <w:jc w:val="both"/>
        <w:rPr>
          <w:rFonts w:ascii="Times New Roman" w:hAnsi="Times New Roman"/>
          <w:noProof/>
          <w:sz w:val="24"/>
        </w:rPr>
      </w:pPr>
      <w:bookmarkStart w:id="70" w:name="2._The_SORA_process"/>
      <w:bookmarkEnd w:id="70"/>
      <w:r>
        <w:rPr>
          <w:rFonts w:ascii="Times New Roman" w:hAnsi="Times New Roman"/>
          <w:sz w:val="24"/>
        </w:rPr>
        <w:t xml:space="preserve">2. </w:t>
      </w:r>
      <w:r>
        <w:rPr>
          <w:rFonts w:ascii="Times New Roman" w:hAnsi="Times New Roman"/>
          <w:i/>
          <w:iCs/>
          <w:sz w:val="24"/>
        </w:rPr>
        <w:t>SORA</w:t>
      </w:r>
      <w:r>
        <w:rPr>
          <w:rFonts w:ascii="Times New Roman" w:hAnsi="Times New Roman"/>
          <w:sz w:val="24"/>
        </w:rPr>
        <w:t xml:space="preserve"> process</w:t>
      </w:r>
    </w:p>
    <w:p w14:paraId="5EDBE08A" w14:textId="77777777" w:rsidR="00DF0B4D" w:rsidRDefault="00DF0B4D" w:rsidP="00DF0B4D">
      <w:pPr>
        <w:pStyle w:val="BodyText"/>
        <w:tabs>
          <w:tab w:val="left" w:pos="667"/>
        </w:tabs>
        <w:spacing w:before="0"/>
        <w:ind w:left="0" w:firstLine="0"/>
        <w:jc w:val="both"/>
        <w:rPr>
          <w:rFonts w:ascii="Times New Roman" w:hAnsi="Times New Roman"/>
          <w:noProof/>
          <w:sz w:val="24"/>
        </w:rPr>
      </w:pPr>
      <w:bookmarkStart w:id="71" w:name="2.1__Introduction_to_risk"/>
      <w:bookmarkEnd w:id="71"/>
    </w:p>
    <w:p w14:paraId="5EDBE08B" w14:textId="77777777" w:rsidR="00DF0B4D" w:rsidRPr="00AE23B5" w:rsidRDefault="00DF0B4D" w:rsidP="00DF0B4D">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2.1. Ievadinformācija par risku</w:t>
      </w:r>
    </w:p>
    <w:p w14:paraId="5EDBE08C"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08D"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a) Literatūrā ir izmantotas daudzas vārda “</w:t>
      </w:r>
      <w:r>
        <w:rPr>
          <w:rFonts w:ascii="Times New Roman" w:hAnsi="Times New Roman"/>
          <w:b/>
          <w:bCs/>
          <w:sz w:val="24"/>
        </w:rPr>
        <w:t>risks</w:t>
      </w:r>
      <w:r>
        <w:rPr>
          <w:rFonts w:ascii="Times New Roman" w:hAnsi="Times New Roman"/>
          <w:sz w:val="24"/>
        </w:rPr>
        <w:t>” definīcijas. Viena no vienkāršākajām un visvieglāk uztveramajām definīcijām ir sniegta dokumentā SAE ARP 4754A / EUROCAE ED-79A: “</w:t>
      </w:r>
      <w:r>
        <w:rPr>
          <w:rFonts w:ascii="Times New Roman" w:hAnsi="Times New Roman"/>
          <w:i/>
          <w:iCs/>
          <w:sz w:val="24"/>
        </w:rPr>
        <w:t>atgadījuma biežuma</w:t>
      </w:r>
      <w:r>
        <w:rPr>
          <w:rFonts w:ascii="Times New Roman" w:hAnsi="Times New Roman"/>
          <w:sz w:val="24"/>
        </w:rPr>
        <w:t xml:space="preserve"> (varbūtības) un </w:t>
      </w:r>
      <w:r>
        <w:rPr>
          <w:rFonts w:ascii="Times New Roman" w:hAnsi="Times New Roman"/>
          <w:i/>
          <w:iCs/>
          <w:sz w:val="24"/>
        </w:rPr>
        <w:t>smaguma pakāpes</w:t>
      </w:r>
      <w:r>
        <w:rPr>
          <w:rFonts w:ascii="Times New Roman" w:hAnsi="Times New Roman"/>
          <w:sz w:val="24"/>
        </w:rPr>
        <w:t xml:space="preserve"> kombinācija”. Šī “riska” definīcija ir pieņemta arī šajā dokumentā.</w:t>
      </w:r>
    </w:p>
    <w:p w14:paraId="5EDBE08E"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Atgadījuma sekas tiks norādītas kā noteikta veida </w:t>
      </w:r>
      <w:r>
        <w:rPr>
          <w:rFonts w:ascii="Times New Roman" w:hAnsi="Times New Roman"/>
          <w:b/>
          <w:bCs/>
          <w:sz w:val="24"/>
        </w:rPr>
        <w:t>kaitējums</w:t>
      </w:r>
      <w:r>
        <w:rPr>
          <w:rFonts w:ascii="Times New Roman" w:hAnsi="Times New Roman"/>
          <w:sz w:val="24"/>
        </w:rPr>
        <w:t>.</w:t>
      </w:r>
    </w:p>
    <w:p w14:paraId="5EDBE08F"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c) No ikviena atgadījuma izriet daudzas dažādas kaitējuma kategorijas. Literatūrā šīs kaitējuma kategorijas ir salīdzinājuši dažādi autori, kas ir pievērsušies šim tematam. Šajā dokumentā uzmanība tiks pievērsta atgadījumiem, kas rada kaitējumu (piemēram, </w:t>
      </w:r>
      <w:r>
        <w:rPr>
          <w:rFonts w:ascii="Times New Roman" w:hAnsi="Times New Roman"/>
          <w:i/>
          <w:iCs/>
          <w:sz w:val="24"/>
        </w:rPr>
        <w:t>UAS</w:t>
      </w:r>
      <w:r>
        <w:rPr>
          <w:rFonts w:ascii="Times New Roman" w:hAnsi="Times New Roman"/>
          <w:sz w:val="24"/>
        </w:rPr>
        <w:t xml:space="preserve"> avārija), kurš ir īslaicīgs un parasti rada nāves draudus. No šī izvērtējuma ir izslēgti ilgstošas iedarbības atgadījumi (piemēram, toksiski izgarojumi ilgākā laika posmā). Kaitējuma kategorijas šajā dokumentā ir:</w:t>
      </w:r>
    </w:p>
    <w:p w14:paraId="5EDBE090" w14:textId="77777777" w:rsidR="00DF0B4D" w:rsidRDefault="00DF0B4D" w:rsidP="00DF0B4D">
      <w:pPr>
        <w:pStyle w:val="BodyText"/>
        <w:tabs>
          <w:tab w:val="left" w:pos="1802"/>
        </w:tabs>
        <w:spacing w:before="0"/>
        <w:ind w:left="0" w:firstLine="0"/>
        <w:jc w:val="both"/>
        <w:rPr>
          <w:rFonts w:ascii="Times New Roman" w:hAnsi="Times New Roman"/>
          <w:noProof/>
          <w:sz w:val="24"/>
        </w:rPr>
      </w:pPr>
    </w:p>
    <w:p w14:paraId="5EDBE091"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1. nāvējošu traumu potenciāls trešām personām uz zemes;</w:t>
      </w:r>
    </w:p>
    <w:p w14:paraId="5EDBE092"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2. nāvējošu traumu potenciāls trešām personām gaisā vai</w:t>
      </w:r>
    </w:p>
    <w:p w14:paraId="5EDBE093"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3. kritiskās infrastruktūras bojājumu potenciāls.</w:t>
      </w:r>
    </w:p>
    <w:p w14:paraId="5EDBE094"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095"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d) Tiek atzīts, ka kompetentās iestādes vajadzības gadījumā var apsvērt papildu kaitējuma </w:t>
      </w:r>
      <w:r>
        <w:rPr>
          <w:rFonts w:ascii="Times New Roman" w:hAnsi="Times New Roman"/>
          <w:sz w:val="24"/>
        </w:rPr>
        <w:lastRenderedPageBreak/>
        <w:t>kategorijas (piemēram, sabiedrības traucēšana, kaitējums videi, finansiālie zaudējumi u. c.). Šo metodoloģiju var izmantot arī attiecībā uz šīm kaitējuma kategorijām.</w:t>
      </w:r>
    </w:p>
    <w:p w14:paraId="5EDBE096"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e) Vairākos pētījumos ir apstiprināts, ka tieša trāpījuma gadījumā nāvējošu traumu radīšanai ir nepieciešams ļoti mazs enerģijas daudzums (t. i., daži desmiti džoulu). Šajā dokumentā apspriesto lidojumu enerģijas līmeņi, visticamāk, būs ievērojami augstāki, tāpēc nenovērstais kaitējums ir nāvējošu traumu potenciāls. Piemērojot šo metodoloģiju, pieteikuma iesniedzējs var norādīt zemāku letalitāti vai nu katrā gadījumā atsevišķi, vai sistemātiski, ja to atļauj kompetentās iestādes (piemēram, “atvērtajā” kategorijā).</w:t>
      </w:r>
    </w:p>
    <w:p w14:paraId="5EDBE097"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f) Nāvējoša trauma ir skaidri nosakāms apstāklis, un lielākajā daļā valstu tas ir zināms iestādēm. Tāpēc nāves gadījumu nepaziņošanas risks gandrīz nepastāv. Saistītā nāves gadījumu riska kvantitatīva noteikšana ir vienkārša. Nāves gadījumi tiek mērīti, izmantojot nāves gadījumu skaitu noteiktā laika posmā (piemēram, letālu nelaimes gadījumu skaits uz vienu miljonu lidojuma stundu) vai nāves gadījumu skaitu konkrētos apstākļos (piemēram, letālu nelaimes gadījumu skaits uz pacelšanās reižu skaitu).</w:t>
      </w:r>
    </w:p>
    <w:p w14:paraId="5EDBE098" w14:textId="77777777" w:rsidR="00DF0B4D"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a) Kritiskās infrastruktūras bojājumi ir sarežģītāks apstāklis. Tāpēc saistīto risku kvantitatīva noteikšana var būt apgrūtināta un atkarīga no sadarbības ar organizāciju, kas ir atbildīga par infrastruktūru.</w:t>
      </w:r>
    </w:p>
    <w:p w14:paraId="5EDBE099"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p>
    <w:p w14:paraId="5EDBE09A" w14:textId="77777777" w:rsidR="00DF0B4D" w:rsidRPr="00AE23B5" w:rsidRDefault="00DF0B4D" w:rsidP="00DF0B4D">
      <w:pPr>
        <w:pStyle w:val="BodyText"/>
        <w:tabs>
          <w:tab w:val="left" w:pos="667"/>
        </w:tabs>
        <w:spacing w:before="0"/>
        <w:ind w:left="0" w:firstLine="0"/>
        <w:jc w:val="both"/>
        <w:rPr>
          <w:rFonts w:ascii="Times New Roman" w:hAnsi="Times New Roman"/>
          <w:noProof/>
          <w:sz w:val="24"/>
        </w:rPr>
      </w:pPr>
      <w:bookmarkStart w:id="72" w:name="2.2_SORA_process_outline"/>
      <w:bookmarkEnd w:id="72"/>
      <w:r>
        <w:rPr>
          <w:rFonts w:ascii="Times New Roman" w:hAnsi="Times New Roman"/>
          <w:sz w:val="24"/>
        </w:rPr>
        <w:t xml:space="preserve">2.2. </w:t>
      </w:r>
      <w:r>
        <w:rPr>
          <w:rFonts w:ascii="Times New Roman" w:hAnsi="Times New Roman"/>
          <w:i/>
          <w:iCs/>
          <w:sz w:val="24"/>
        </w:rPr>
        <w:t>SORA</w:t>
      </w:r>
      <w:r>
        <w:rPr>
          <w:rFonts w:ascii="Times New Roman" w:hAnsi="Times New Roman"/>
          <w:sz w:val="24"/>
        </w:rPr>
        <w:t xml:space="preserve"> procesa izklāsts</w:t>
      </w:r>
    </w:p>
    <w:p w14:paraId="5EDBE09B"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09C"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SORA</w:t>
      </w:r>
      <w:r>
        <w:rPr>
          <w:rFonts w:ascii="Times New Roman" w:hAnsi="Times New Roman"/>
          <w:sz w:val="24"/>
        </w:rPr>
        <w:t xml:space="preserve"> metodoloģija nodrošina loģisku procesu ierosinātās </w:t>
      </w:r>
      <w:r>
        <w:rPr>
          <w:rFonts w:ascii="Times New Roman" w:hAnsi="Times New Roman"/>
          <w:i/>
          <w:iCs/>
          <w:sz w:val="24"/>
        </w:rPr>
        <w:t>ConOps</w:t>
      </w:r>
      <w:r>
        <w:rPr>
          <w:rFonts w:ascii="Times New Roman" w:hAnsi="Times New Roman"/>
          <w:sz w:val="24"/>
        </w:rPr>
        <w:t xml:space="preserve"> analizēšanai un pienācīgas pārliecības gūšanai par to, ka lidojumu ir iespējams veikt, nepārsniedzot pieņemama riska līmeni. </w:t>
      </w:r>
      <w:r>
        <w:rPr>
          <w:rFonts w:ascii="Times New Roman" w:hAnsi="Times New Roman"/>
          <w:i/>
          <w:iCs/>
          <w:sz w:val="24"/>
        </w:rPr>
        <w:t>SORA</w:t>
      </w:r>
      <w:r>
        <w:rPr>
          <w:rFonts w:ascii="Times New Roman" w:hAnsi="Times New Roman"/>
          <w:sz w:val="24"/>
        </w:rPr>
        <w:t xml:space="preserve"> metodoloģijas atbalstam ir noteikti desmit posmi, un katrs no tiem ir izklāstīts turpmākajos punktos un, ja nepieciešams, sīkāk paskaidrots attiecīgajos pielikumos.</w:t>
      </w:r>
    </w:p>
    <w:p w14:paraId="5EDBE09D"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SORA</w:t>
      </w:r>
      <w:r>
        <w:rPr>
          <w:rFonts w:ascii="Times New Roman" w:hAnsi="Times New Roman"/>
          <w:sz w:val="24"/>
        </w:rPr>
        <w:t xml:space="preserve"> ir paredzēts gaisa sadursmes risku un zemes risku novērtēšanai. Papildus gaisa sadursmes riskiem un zemes riskiem ir jāveic arī riska novērtējums attiecībā uz kritisko infrastruktūru. Tas ir jādara sadarbībā ar organizāciju, kas ir atbildīga par infrastruktūru, jo tā vislabāk pārzina šāda veida draudus. Turpmāk 3. attēlā ir atspoguļoti desmit riska modeļa posmi, savukārt 4. attēls ļauj gūt vispārēju izpratni par to, kā noteikt gaisa [sadursmes] riska klasi (</w:t>
      </w:r>
      <w:r>
        <w:rPr>
          <w:rFonts w:ascii="Times New Roman" w:hAnsi="Times New Roman"/>
          <w:i/>
          <w:iCs/>
          <w:sz w:val="24"/>
        </w:rPr>
        <w:t>ARC</w:t>
      </w:r>
      <w:r>
        <w:rPr>
          <w:rFonts w:ascii="Times New Roman" w:hAnsi="Times New Roman"/>
          <w:sz w:val="24"/>
        </w:rPr>
        <w:t>) attiecīgajam lidojumam.</w:t>
      </w:r>
    </w:p>
    <w:p w14:paraId="5EDBE09E" w14:textId="77777777" w:rsidR="00DF0B4D" w:rsidRDefault="00DF0B4D" w:rsidP="00DF0B4D">
      <w:pPr>
        <w:rPr>
          <w:rFonts w:ascii="Times New Roman" w:hAnsi="Times New Roman"/>
          <w:noProof/>
          <w:sz w:val="24"/>
        </w:rPr>
      </w:pPr>
      <w:r>
        <w:br w:type="page"/>
      </w:r>
    </w:p>
    <w:p w14:paraId="5EDBE09F" w14:textId="77777777" w:rsidR="00DF0B4D" w:rsidRPr="00AE23B5" w:rsidRDefault="00DF0B4D" w:rsidP="00DF0B4D">
      <w:pPr>
        <w:jc w:val="both"/>
        <w:rPr>
          <w:rFonts w:ascii="Times New Roman" w:hAnsi="Times New Roman"/>
          <w:noProof/>
          <w:sz w:val="24"/>
        </w:rPr>
      </w:pPr>
    </w:p>
    <w:p w14:paraId="5EDBE0A0" w14:textId="77777777" w:rsidR="00DF0B4D" w:rsidRDefault="00DF0B4D" w:rsidP="00DF0B4D">
      <w:pPr>
        <w:jc w:val="both"/>
        <w:rPr>
          <w:rFonts w:ascii="Times New Roman" w:eastAsia="Calibri" w:hAnsi="Times New Roman" w:cs="Calibri"/>
          <w:noProof/>
          <w:sz w:val="24"/>
          <w:szCs w:val="20"/>
        </w:rPr>
      </w:pPr>
      <w:r>
        <w:rPr>
          <w:rFonts w:ascii="Times New Roman" w:hAnsi="Times New Roman"/>
          <w:noProof/>
          <w:sz w:val="24"/>
        </w:rPr>
        <w:drawing>
          <wp:inline distT="0" distB="0" distL="0" distR="0" wp14:anchorId="5EDBE8DF" wp14:editId="5EDBE8E0">
            <wp:extent cx="5762625" cy="693801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2625" cy="6938010"/>
                    </a:xfrm>
                    <a:prstGeom prst="rect">
                      <a:avLst/>
                    </a:prstGeom>
                    <a:noFill/>
                    <a:ln>
                      <a:noFill/>
                    </a:ln>
                  </pic:spPr>
                </pic:pic>
              </a:graphicData>
            </a:graphic>
          </wp:inline>
        </w:drawing>
      </w:r>
    </w:p>
    <w:p w14:paraId="5EDBE0A1" w14:textId="77777777" w:rsidR="00DF0B4D" w:rsidRDefault="00DF0B4D" w:rsidP="00DF0B4D">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44"/>
        <w:gridCol w:w="4517"/>
      </w:tblGrid>
      <w:tr w:rsidR="000B54E7" w:rsidRPr="0088372D" w14:paraId="579351CB" w14:textId="77777777" w:rsidTr="000B54E7">
        <w:tc>
          <w:tcPr>
            <w:tcW w:w="4544" w:type="dxa"/>
          </w:tcPr>
          <w:p w14:paraId="5E915744" w14:textId="3307EED5" w:rsidR="000B54E7" w:rsidRPr="0088372D" w:rsidRDefault="000B54E7" w:rsidP="000B54E7">
            <w:pPr>
              <w:jc w:val="center"/>
              <w:rPr>
                <w:rFonts w:ascii="Times New Roman" w:hAnsi="Times New Roman"/>
                <w:bCs/>
                <w:i/>
                <w:iCs/>
                <w:sz w:val="20"/>
                <w:szCs w:val="20"/>
              </w:rPr>
            </w:pPr>
            <w:r w:rsidRPr="0088372D">
              <w:rPr>
                <w:rFonts w:ascii="Times New Roman" w:hAnsi="Times New Roman"/>
                <w:bCs/>
                <w:i/>
                <w:iCs/>
                <w:sz w:val="20"/>
                <w:szCs w:val="20"/>
              </w:rPr>
              <w:t>Angļu val.</w:t>
            </w:r>
          </w:p>
        </w:tc>
        <w:tc>
          <w:tcPr>
            <w:tcW w:w="4517" w:type="dxa"/>
          </w:tcPr>
          <w:p w14:paraId="08CDBB33" w14:textId="32F9DF84" w:rsidR="000B54E7" w:rsidRPr="0088372D" w:rsidRDefault="000B54E7" w:rsidP="000B54E7">
            <w:pPr>
              <w:jc w:val="center"/>
              <w:rPr>
                <w:rFonts w:ascii="Times New Roman" w:eastAsia="Calibri" w:hAnsi="Times New Roman" w:cs="Calibri"/>
                <w:i/>
                <w:iCs/>
                <w:noProof/>
                <w:sz w:val="20"/>
                <w:szCs w:val="20"/>
              </w:rPr>
            </w:pPr>
            <w:r w:rsidRPr="0088372D">
              <w:rPr>
                <w:rFonts w:ascii="Times New Roman" w:eastAsia="Calibri" w:hAnsi="Times New Roman" w:cs="Calibri"/>
                <w:i/>
                <w:iCs/>
                <w:noProof/>
                <w:sz w:val="20"/>
                <w:szCs w:val="20"/>
              </w:rPr>
              <w:t>Latviešu val.</w:t>
            </w:r>
          </w:p>
        </w:tc>
      </w:tr>
      <w:tr w:rsidR="0045451D" w:rsidRPr="0088372D" w14:paraId="5EDBE0A5" w14:textId="77777777" w:rsidTr="000B54E7">
        <w:tc>
          <w:tcPr>
            <w:tcW w:w="4544" w:type="dxa"/>
          </w:tcPr>
          <w:p w14:paraId="7ED89874" w14:textId="77777777" w:rsidR="0045451D" w:rsidRPr="0088372D" w:rsidRDefault="0045451D" w:rsidP="0045451D">
            <w:pPr>
              <w:jc w:val="both"/>
              <w:rPr>
                <w:rFonts w:ascii="Times New Roman" w:eastAsia="Calibri" w:hAnsi="Times New Roman" w:cs="Calibri"/>
                <w:noProof/>
                <w:sz w:val="20"/>
                <w:szCs w:val="20"/>
              </w:rPr>
            </w:pPr>
            <w:r w:rsidRPr="0088372D">
              <w:rPr>
                <w:rFonts w:ascii="Times New Roman" w:eastAsia="Calibri" w:hAnsi="Times New Roman" w:cs="Calibri"/>
                <w:b/>
                <w:bCs/>
                <w:noProof/>
                <w:sz w:val="20"/>
                <w:szCs w:val="20"/>
                <w:u w:val="single"/>
              </w:rPr>
              <w:t>Step #1</w:t>
            </w:r>
            <w:r w:rsidRPr="0088372D">
              <w:rPr>
                <w:rFonts w:ascii="Times New Roman" w:eastAsia="Calibri" w:hAnsi="Times New Roman" w:cs="Calibri"/>
                <w:noProof/>
                <w:sz w:val="20"/>
                <w:szCs w:val="20"/>
              </w:rPr>
              <w:t>: ConOps description</w:t>
            </w:r>
          </w:p>
          <w:p w14:paraId="5EDBE0A3" w14:textId="565D98B2" w:rsidR="0045451D" w:rsidRPr="0088372D" w:rsidRDefault="0045451D" w:rsidP="0045451D">
            <w:pPr>
              <w:jc w:val="both"/>
              <w:rPr>
                <w:rFonts w:ascii="Times New Roman" w:eastAsia="Calibri" w:hAnsi="Times New Roman" w:cs="Calibri"/>
                <w:i/>
                <w:iCs/>
                <w:noProof/>
                <w:sz w:val="20"/>
                <w:szCs w:val="20"/>
              </w:rPr>
            </w:pPr>
            <w:r w:rsidRPr="0088372D">
              <w:rPr>
                <w:rFonts w:ascii="Times New Roman" w:eastAsia="Calibri" w:hAnsi="Times New Roman" w:cs="Calibri"/>
                <w:i/>
                <w:iCs/>
                <w:noProof/>
                <w:sz w:val="20"/>
                <w:szCs w:val="20"/>
              </w:rPr>
              <w:t>As per Section 2.2.2 and Annexes A.1 and A.2</w:t>
            </w:r>
          </w:p>
        </w:tc>
        <w:tc>
          <w:tcPr>
            <w:tcW w:w="4517" w:type="dxa"/>
          </w:tcPr>
          <w:p w14:paraId="06B41EF1" w14:textId="77777777" w:rsidR="0045451D" w:rsidRPr="0088372D" w:rsidRDefault="0045451D" w:rsidP="0045451D">
            <w:pPr>
              <w:jc w:val="both"/>
              <w:rPr>
                <w:rFonts w:ascii="Times New Roman" w:eastAsia="Calibri" w:hAnsi="Times New Roman" w:cs="Calibri"/>
                <w:noProof/>
                <w:sz w:val="20"/>
                <w:szCs w:val="20"/>
              </w:rPr>
            </w:pPr>
            <w:r w:rsidRPr="0088372D">
              <w:rPr>
                <w:rFonts w:ascii="Times New Roman" w:hAnsi="Times New Roman"/>
                <w:b/>
                <w:sz w:val="20"/>
                <w:szCs w:val="20"/>
                <w:u w:val="single"/>
              </w:rPr>
              <w:t>1. posms</w:t>
            </w:r>
            <w:r w:rsidRPr="0088372D">
              <w:rPr>
                <w:rFonts w:ascii="Times New Roman" w:hAnsi="Times New Roman"/>
                <w:sz w:val="20"/>
                <w:szCs w:val="20"/>
              </w:rPr>
              <w:t xml:space="preserve">. </w:t>
            </w:r>
            <w:r w:rsidRPr="0088372D">
              <w:rPr>
                <w:rFonts w:ascii="Times New Roman" w:hAnsi="Times New Roman"/>
                <w:i/>
                <w:iCs/>
                <w:sz w:val="20"/>
                <w:szCs w:val="20"/>
              </w:rPr>
              <w:t>ConOps</w:t>
            </w:r>
            <w:r w:rsidRPr="0088372D">
              <w:rPr>
                <w:rFonts w:ascii="Times New Roman" w:hAnsi="Times New Roman"/>
                <w:sz w:val="20"/>
                <w:szCs w:val="20"/>
              </w:rPr>
              <w:t xml:space="preserve"> apraksts</w:t>
            </w:r>
          </w:p>
          <w:p w14:paraId="5EDBE0A4" w14:textId="4713AA24" w:rsidR="0045451D" w:rsidRPr="0088372D" w:rsidRDefault="0045451D" w:rsidP="0045451D">
            <w:pPr>
              <w:jc w:val="both"/>
              <w:rPr>
                <w:rFonts w:ascii="Times New Roman" w:eastAsia="Calibri" w:hAnsi="Times New Roman" w:cs="Calibri"/>
                <w:noProof/>
                <w:sz w:val="20"/>
                <w:szCs w:val="20"/>
              </w:rPr>
            </w:pPr>
            <w:r w:rsidRPr="0088372D">
              <w:rPr>
                <w:rFonts w:ascii="Times New Roman" w:hAnsi="Times New Roman"/>
                <w:i/>
                <w:sz w:val="20"/>
                <w:szCs w:val="20"/>
              </w:rPr>
              <w:t>Skat. 2.2.2. punktu un A.1. un A.2. pielikumu.</w:t>
            </w:r>
          </w:p>
        </w:tc>
      </w:tr>
      <w:tr w:rsidR="0045451D" w:rsidRPr="0088372D" w14:paraId="5EDBE0A9" w14:textId="77777777" w:rsidTr="000B54E7">
        <w:tc>
          <w:tcPr>
            <w:tcW w:w="4544" w:type="dxa"/>
          </w:tcPr>
          <w:p w14:paraId="5FB7B68F" w14:textId="77777777" w:rsidR="0045451D" w:rsidRPr="0088372D" w:rsidRDefault="0045451D" w:rsidP="0045451D">
            <w:pPr>
              <w:jc w:val="both"/>
              <w:rPr>
                <w:rFonts w:ascii="Times New Roman" w:eastAsia="Calibri" w:hAnsi="Times New Roman" w:cs="Calibri"/>
                <w:noProof/>
                <w:sz w:val="20"/>
                <w:szCs w:val="20"/>
              </w:rPr>
            </w:pPr>
            <w:r w:rsidRPr="0088372D">
              <w:rPr>
                <w:rFonts w:ascii="Times New Roman" w:eastAsia="Calibri" w:hAnsi="Times New Roman" w:cs="Calibri"/>
                <w:b/>
                <w:bCs/>
                <w:noProof/>
                <w:sz w:val="20"/>
                <w:szCs w:val="20"/>
                <w:u w:val="single"/>
              </w:rPr>
              <w:t>Step #2</w:t>
            </w:r>
            <w:r w:rsidRPr="0088372D">
              <w:rPr>
                <w:rFonts w:ascii="Times New Roman" w:eastAsia="Calibri" w:hAnsi="Times New Roman" w:cs="Calibri"/>
                <w:noProof/>
                <w:sz w:val="20"/>
                <w:szCs w:val="20"/>
              </w:rPr>
              <w:t>: Determination of the UAS intrinsic gound risk class (GRC)</w:t>
            </w:r>
          </w:p>
          <w:p w14:paraId="5EDBE0A7" w14:textId="25E37A3F" w:rsidR="0045451D" w:rsidRPr="0088372D" w:rsidRDefault="0045451D" w:rsidP="0045451D">
            <w:pPr>
              <w:jc w:val="both"/>
              <w:rPr>
                <w:rFonts w:ascii="Times New Roman" w:eastAsia="Calibri" w:hAnsi="Times New Roman" w:cs="Calibri"/>
                <w:i/>
                <w:iCs/>
                <w:noProof/>
                <w:sz w:val="20"/>
                <w:szCs w:val="20"/>
              </w:rPr>
            </w:pPr>
            <w:r w:rsidRPr="0088372D">
              <w:rPr>
                <w:rFonts w:ascii="Times New Roman" w:eastAsia="Calibri" w:hAnsi="Times New Roman" w:cs="Calibri"/>
                <w:i/>
                <w:iCs/>
                <w:noProof/>
                <w:sz w:val="20"/>
                <w:szCs w:val="20"/>
              </w:rPr>
              <w:t>As per Section 2.3.1</w:t>
            </w:r>
          </w:p>
        </w:tc>
        <w:tc>
          <w:tcPr>
            <w:tcW w:w="4517" w:type="dxa"/>
          </w:tcPr>
          <w:p w14:paraId="5872EF75" w14:textId="77777777" w:rsidR="0045451D" w:rsidRPr="0088372D" w:rsidRDefault="0045451D" w:rsidP="0045451D">
            <w:pPr>
              <w:jc w:val="both"/>
              <w:rPr>
                <w:rFonts w:ascii="Times New Roman" w:eastAsia="Calibri" w:hAnsi="Times New Roman" w:cs="Calibri"/>
                <w:noProof/>
                <w:sz w:val="20"/>
                <w:szCs w:val="20"/>
              </w:rPr>
            </w:pPr>
            <w:r w:rsidRPr="0088372D">
              <w:rPr>
                <w:rFonts w:ascii="Times New Roman" w:hAnsi="Times New Roman"/>
                <w:b/>
                <w:sz w:val="20"/>
                <w:szCs w:val="20"/>
                <w:u w:val="single"/>
              </w:rPr>
              <w:t>2. posms</w:t>
            </w:r>
            <w:r w:rsidRPr="0088372D">
              <w:rPr>
                <w:rFonts w:ascii="Times New Roman" w:hAnsi="Times New Roman"/>
                <w:sz w:val="20"/>
                <w:szCs w:val="20"/>
              </w:rPr>
              <w:t xml:space="preserve">. Raksturīgās </w:t>
            </w:r>
            <w:r w:rsidRPr="0088372D">
              <w:rPr>
                <w:rFonts w:ascii="Times New Roman" w:hAnsi="Times New Roman"/>
                <w:i/>
                <w:iCs/>
                <w:sz w:val="20"/>
                <w:szCs w:val="20"/>
              </w:rPr>
              <w:t>UAS</w:t>
            </w:r>
            <w:r w:rsidRPr="0088372D">
              <w:rPr>
                <w:rFonts w:ascii="Times New Roman" w:hAnsi="Times New Roman"/>
                <w:sz w:val="20"/>
                <w:szCs w:val="20"/>
              </w:rPr>
              <w:t xml:space="preserve"> zemes riska klases (</w:t>
            </w:r>
            <w:r w:rsidRPr="0088372D">
              <w:rPr>
                <w:rFonts w:ascii="Times New Roman" w:hAnsi="Times New Roman"/>
                <w:i/>
                <w:iCs/>
                <w:sz w:val="20"/>
                <w:szCs w:val="20"/>
              </w:rPr>
              <w:t>GRC</w:t>
            </w:r>
            <w:r w:rsidRPr="0088372D">
              <w:rPr>
                <w:rFonts w:ascii="Times New Roman" w:hAnsi="Times New Roman"/>
                <w:sz w:val="20"/>
                <w:szCs w:val="20"/>
              </w:rPr>
              <w:t>) noteikšana</w:t>
            </w:r>
          </w:p>
          <w:p w14:paraId="5EDBE0A8" w14:textId="4C59472D" w:rsidR="0045451D" w:rsidRPr="0088372D" w:rsidRDefault="0045451D" w:rsidP="0045451D">
            <w:pPr>
              <w:jc w:val="both"/>
              <w:rPr>
                <w:rFonts w:ascii="Times New Roman" w:eastAsia="Calibri" w:hAnsi="Times New Roman" w:cs="Calibri"/>
                <w:noProof/>
                <w:sz w:val="20"/>
                <w:szCs w:val="20"/>
              </w:rPr>
            </w:pPr>
            <w:r w:rsidRPr="0088372D">
              <w:rPr>
                <w:rFonts w:ascii="Times New Roman" w:hAnsi="Times New Roman"/>
                <w:i/>
                <w:sz w:val="20"/>
                <w:szCs w:val="20"/>
              </w:rPr>
              <w:t>Skat. 2.3.1. punktu.</w:t>
            </w:r>
          </w:p>
        </w:tc>
      </w:tr>
      <w:tr w:rsidR="0045451D" w:rsidRPr="0088372D" w14:paraId="5EDBE0AD" w14:textId="77777777" w:rsidTr="000B54E7">
        <w:tc>
          <w:tcPr>
            <w:tcW w:w="4544" w:type="dxa"/>
          </w:tcPr>
          <w:p w14:paraId="22D584C0" w14:textId="77777777" w:rsidR="0045451D" w:rsidRPr="0088372D" w:rsidRDefault="0045451D" w:rsidP="0045451D">
            <w:pPr>
              <w:jc w:val="both"/>
              <w:rPr>
                <w:rFonts w:ascii="Times New Roman" w:eastAsia="Calibri" w:hAnsi="Times New Roman" w:cs="Calibri"/>
                <w:noProof/>
                <w:sz w:val="20"/>
                <w:szCs w:val="20"/>
              </w:rPr>
            </w:pPr>
            <w:r w:rsidRPr="0088372D">
              <w:rPr>
                <w:rFonts w:ascii="Times New Roman" w:eastAsia="Calibri" w:hAnsi="Times New Roman" w:cs="Calibri"/>
                <w:b/>
                <w:bCs/>
                <w:noProof/>
                <w:sz w:val="20"/>
                <w:szCs w:val="20"/>
                <w:u w:val="single"/>
              </w:rPr>
              <w:t>Step #3</w:t>
            </w:r>
            <w:r w:rsidRPr="0088372D">
              <w:rPr>
                <w:rFonts w:ascii="Times New Roman" w:eastAsia="Calibri" w:hAnsi="Times New Roman" w:cs="Calibri"/>
                <w:noProof/>
                <w:sz w:val="20"/>
                <w:szCs w:val="20"/>
              </w:rPr>
              <w:t>: Final GRC determination</w:t>
            </w:r>
          </w:p>
          <w:p w14:paraId="5EDBE0AB" w14:textId="745286A0" w:rsidR="0045451D" w:rsidRPr="0088372D" w:rsidRDefault="0045451D" w:rsidP="0045451D">
            <w:pPr>
              <w:jc w:val="both"/>
              <w:rPr>
                <w:rFonts w:ascii="Times New Roman" w:eastAsia="Calibri" w:hAnsi="Times New Roman" w:cs="Calibri"/>
                <w:i/>
                <w:iCs/>
                <w:noProof/>
                <w:sz w:val="20"/>
                <w:szCs w:val="20"/>
              </w:rPr>
            </w:pPr>
            <w:r w:rsidRPr="0088372D">
              <w:rPr>
                <w:rFonts w:ascii="Times New Roman" w:eastAsia="Calibri" w:hAnsi="Times New Roman" w:cs="Calibri"/>
                <w:i/>
                <w:iCs/>
                <w:noProof/>
                <w:sz w:val="20"/>
                <w:szCs w:val="20"/>
              </w:rPr>
              <w:t>As per Section 2.3.2 and Annex B</w:t>
            </w:r>
          </w:p>
        </w:tc>
        <w:tc>
          <w:tcPr>
            <w:tcW w:w="4517" w:type="dxa"/>
          </w:tcPr>
          <w:p w14:paraId="180C63DD" w14:textId="77777777" w:rsidR="0045451D" w:rsidRPr="0088372D" w:rsidRDefault="0045451D" w:rsidP="0045451D">
            <w:pPr>
              <w:jc w:val="both"/>
              <w:rPr>
                <w:rFonts w:ascii="Times New Roman" w:eastAsia="Calibri" w:hAnsi="Times New Roman" w:cs="Calibri"/>
                <w:noProof/>
                <w:sz w:val="20"/>
                <w:szCs w:val="20"/>
              </w:rPr>
            </w:pPr>
            <w:r w:rsidRPr="0088372D">
              <w:rPr>
                <w:rFonts w:ascii="Times New Roman" w:hAnsi="Times New Roman"/>
                <w:b/>
                <w:sz w:val="20"/>
                <w:szCs w:val="20"/>
                <w:u w:val="single"/>
              </w:rPr>
              <w:t>3. posms</w:t>
            </w:r>
            <w:r w:rsidRPr="0088372D">
              <w:rPr>
                <w:rFonts w:ascii="Times New Roman" w:hAnsi="Times New Roman"/>
                <w:sz w:val="20"/>
                <w:szCs w:val="20"/>
              </w:rPr>
              <w:t xml:space="preserve">. Galīgās </w:t>
            </w:r>
            <w:r w:rsidRPr="0088372D">
              <w:rPr>
                <w:rFonts w:ascii="Times New Roman" w:hAnsi="Times New Roman"/>
                <w:i/>
                <w:iCs/>
                <w:sz w:val="20"/>
                <w:szCs w:val="20"/>
              </w:rPr>
              <w:t>GRC</w:t>
            </w:r>
            <w:r w:rsidRPr="0088372D">
              <w:rPr>
                <w:rFonts w:ascii="Times New Roman" w:hAnsi="Times New Roman"/>
                <w:sz w:val="20"/>
                <w:szCs w:val="20"/>
              </w:rPr>
              <w:t xml:space="preserve"> noteikšana</w:t>
            </w:r>
          </w:p>
          <w:p w14:paraId="5EDBE0AC" w14:textId="2E5FD8F2" w:rsidR="0045451D" w:rsidRPr="0088372D" w:rsidRDefault="0045451D" w:rsidP="0045451D">
            <w:pPr>
              <w:jc w:val="both"/>
              <w:rPr>
                <w:rFonts w:ascii="Times New Roman" w:eastAsia="Calibri" w:hAnsi="Times New Roman" w:cs="Calibri"/>
                <w:noProof/>
                <w:sz w:val="20"/>
                <w:szCs w:val="20"/>
              </w:rPr>
            </w:pPr>
            <w:r w:rsidRPr="0088372D">
              <w:rPr>
                <w:rFonts w:ascii="Times New Roman" w:hAnsi="Times New Roman"/>
                <w:i/>
                <w:sz w:val="20"/>
                <w:szCs w:val="20"/>
              </w:rPr>
              <w:t>Skat. 2.3.2. punktu un B pielikumu.</w:t>
            </w:r>
          </w:p>
        </w:tc>
      </w:tr>
      <w:tr w:rsidR="0045451D" w:rsidRPr="0088372D" w14:paraId="5EDBE0B0" w14:textId="77777777" w:rsidTr="000B54E7">
        <w:tc>
          <w:tcPr>
            <w:tcW w:w="4544" w:type="dxa"/>
          </w:tcPr>
          <w:p w14:paraId="5EDBE0AE" w14:textId="1D038FE7" w:rsidR="0045451D" w:rsidRPr="0088372D" w:rsidRDefault="0045451D" w:rsidP="0045451D">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Is the GRC less than or equal to 7?</w:t>
            </w:r>
          </w:p>
        </w:tc>
        <w:tc>
          <w:tcPr>
            <w:tcW w:w="4517" w:type="dxa"/>
          </w:tcPr>
          <w:p w14:paraId="5EDBE0AF" w14:textId="2E129694" w:rsidR="0045451D" w:rsidRPr="0088372D" w:rsidRDefault="0045451D" w:rsidP="0045451D">
            <w:pPr>
              <w:jc w:val="both"/>
              <w:rPr>
                <w:rFonts w:ascii="Times New Roman" w:eastAsia="Calibri" w:hAnsi="Times New Roman" w:cs="Calibri"/>
                <w:noProof/>
                <w:sz w:val="20"/>
                <w:szCs w:val="20"/>
              </w:rPr>
            </w:pPr>
            <w:r w:rsidRPr="0088372D">
              <w:rPr>
                <w:rFonts w:ascii="Times New Roman" w:hAnsi="Times New Roman"/>
                <w:sz w:val="20"/>
                <w:szCs w:val="20"/>
              </w:rPr>
              <w:t xml:space="preserve">Vai </w:t>
            </w:r>
            <w:r w:rsidRPr="0088372D">
              <w:rPr>
                <w:rFonts w:ascii="Times New Roman" w:hAnsi="Times New Roman"/>
                <w:i/>
                <w:iCs/>
                <w:sz w:val="20"/>
                <w:szCs w:val="20"/>
              </w:rPr>
              <w:t>GRC</w:t>
            </w:r>
            <w:r w:rsidRPr="0088372D">
              <w:rPr>
                <w:rFonts w:ascii="Times New Roman" w:hAnsi="Times New Roman"/>
                <w:sz w:val="20"/>
                <w:szCs w:val="20"/>
              </w:rPr>
              <w:t xml:space="preserve"> ir mazāka par 7 vai vienāda ar to?</w:t>
            </w:r>
          </w:p>
        </w:tc>
      </w:tr>
      <w:tr w:rsidR="0045451D" w:rsidRPr="0088372D" w14:paraId="5EDBE0B3" w14:textId="77777777" w:rsidTr="000B54E7">
        <w:tc>
          <w:tcPr>
            <w:tcW w:w="4544" w:type="dxa"/>
          </w:tcPr>
          <w:p w14:paraId="5EDBE0B1" w14:textId="2CB45A6D" w:rsidR="0045451D" w:rsidRPr="0088372D" w:rsidRDefault="0045451D" w:rsidP="0045451D">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lastRenderedPageBreak/>
              <w:t>YES</w:t>
            </w:r>
          </w:p>
        </w:tc>
        <w:tc>
          <w:tcPr>
            <w:tcW w:w="4517" w:type="dxa"/>
          </w:tcPr>
          <w:p w14:paraId="5EDBE0B2" w14:textId="1A277D5D" w:rsidR="0045451D" w:rsidRPr="0088372D" w:rsidRDefault="0045451D" w:rsidP="0045451D">
            <w:pPr>
              <w:jc w:val="both"/>
              <w:rPr>
                <w:rFonts w:ascii="Times New Roman" w:eastAsia="Calibri" w:hAnsi="Times New Roman" w:cs="Calibri"/>
                <w:noProof/>
                <w:sz w:val="20"/>
                <w:szCs w:val="20"/>
              </w:rPr>
            </w:pPr>
            <w:r w:rsidRPr="0088372D">
              <w:rPr>
                <w:rFonts w:ascii="Times New Roman" w:hAnsi="Times New Roman"/>
                <w:sz w:val="20"/>
                <w:szCs w:val="20"/>
              </w:rPr>
              <w:t>JĀ</w:t>
            </w:r>
          </w:p>
        </w:tc>
      </w:tr>
      <w:tr w:rsidR="0045451D" w:rsidRPr="0088372D" w14:paraId="5EDBE0B7" w14:textId="77777777" w:rsidTr="000B54E7">
        <w:tc>
          <w:tcPr>
            <w:tcW w:w="4544" w:type="dxa"/>
          </w:tcPr>
          <w:p w14:paraId="1DFDC258" w14:textId="77777777" w:rsidR="0045451D" w:rsidRPr="0088372D" w:rsidRDefault="0045451D" w:rsidP="0045451D">
            <w:pPr>
              <w:jc w:val="both"/>
              <w:rPr>
                <w:rFonts w:ascii="Times New Roman" w:eastAsia="Calibri" w:hAnsi="Times New Roman" w:cs="Calibri"/>
                <w:noProof/>
                <w:sz w:val="20"/>
                <w:szCs w:val="20"/>
              </w:rPr>
            </w:pPr>
            <w:r w:rsidRPr="0088372D">
              <w:rPr>
                <w:rFonts w:ascii="Times New Roman" w:eastAsia="Calibri" w:hAnsi="Times New Roman" w:cs="Calibri"/>
                <w:b/>
                <w:bCs/>
                <w:noProof/>
                <w:sz w:val="20"/>
                <w:szCs w:val="20"/>
                <w:u w:val="single"/>
              </w:rPr>
              <w:t>Step #4</w:t>
            </w:r>
            <w:r w:rsidRPr="0088372D">
              <w:rPr>
                <w:rFonts w:ascii="Times New Roman" w:eastAsia="Calibri" w:hAnsi="Times New Roman" w:cs="Calibri"/>
                <w:noProof/>
                <w:sz w:val="20"/>
                <w:szCs w:val="20"/>
              </w:rPr>
              <w:t>: Determination of the initial air risk cLass (ARC)</w:t>
            </w:r>
          </w:p>
          <w:p w14:paraId="5EDBE0B5" w14:textId="2B156D08" w:rsidR="0045451D" w:rsidRPr="0088372D" w:rsidRDefault="0045451D" w:rsidP="0045451D">
            <w:pPr>
              <w:jc w:val="both"/>
              <w:rPr>
                <w:rFonts w:ascii="Times New Roman" w:eastAsia="Calibri" w:hAnsi="Times New Roman" w:cs="Calibri"/>
                <w:i/>
                <w:iCs/>
                <w:noProof/>
                <w:sz w:val="20"/>
                <w:szCs w:val="20"/>
              </w:rPr>
            </w:pPr>
            <w:r w:rsidRPr="0088372D">
              <w:rPr>
                <w:rFonts w:ascii="Times New Roman" w:eastAsia="Calibri" w:hAnsi="Times New Roman" w:cs="Calibri"/>
                <w:i/>
                <w:iCs/>
                <w:noProof/>
                <w:sz w:val="20"/>
                <w:szCs w:val="20"/>
              </w:rPr>
              <w:t>As per Section 2.4.2</w:t>
            </w:r>
          </w:p>
        </w:tc>
        <w:tc>
          <w:tcPr>
            <w:tcW w:w="4517" w:type="dxa"/>
          </w:tcPr>
          <w:p w14:paraId="78012B34" w14:textId="77777777" w:rsidR="0045451D" w:rsidRPr="0088372D" w:rsidRDefault="0045451D" w:rsidP="0045451D">
            <w:pPr>
              <w:jc w:val="both"/>
              <w:rPr>
                <w:rFonts w:ascii="Times New Roman" w:eastAsia="Calibri" w:hAnsi="Times New Roman" w:cs="Calibri"/>
                <w:noProof/>
                <w:sz w:val="20"/>
                <w:szCs w:val="20"/>
              </w:rPr>
            </w:pPr>
            <w:r w:rsidRPr="0088372D">
              <w:rPr>
                <w:rFonts w:ascii="Times New Roman" w:hAnsi="Times New Roman"/>
                <w:b/>
                <w:sz w:val="20"/>
                <w:szCs w:val="20"/>
                <w:u w:val="single"/>
              </w:rPr>
              <w:t>4. posms</w:t>
            </w:r>
            <w:r w:rsidRPr="0088372D">
              <w:rPr>
                <w:rFonts w:ascii="Times New Roman" w:hAnsi="Times New Roman"/>
                <w:sz w:val="20"/>
                <w:szCs w:val="20"/>
              </w:rPr>
              <w:t>. Sākotnējās gaisa [sadursmes] riska klases (</w:t>
            </w:r>
            <w:r w:rsidRPr="0088372D">
              <w:rPr>
                <w:rFonts w:ascii="Times New Roman" w:hAnsi="Times New Roman"/>
                <w:i/>
                <w:iCs/>
                <w:sz w:val="20"/>
                <w:szCs w:val="20"/>
              </w:rPr>
              <w:t>ARC</w:t>
            </w:r>
            <w:r w:rsidRPr="0088372D">
              <w:rPr>
                <w:rFonts w:ascii="Times New Roman" w:hAnsi="Times New Roman"/>
                <w:sz w:val="20"/>
                <w:szCs w:val="20"/>
              </w:rPr>
              <w:t>) noteikšana</w:t>
            </w:r>
          </w:p>
          <w:p w14:paraId="5EDBE0B6" w14:textId="5FE36299" w:rsidR="0045451D" w:rsidRPr="0088372D" w:rsidRDefault="0045451D" w:rsidP="0045451D">
            <w:pPr>
              <w:jc w:val="both"/>
              <w:rPr>
                <w:rFonts w:ascii="Times New Roman" w:eastAsia="Calibri" w:hAnsi="Times New Roman" w:cs="Calibri"/>
                <w:noProof/>
                <w:sz w:val="20"/>
                <w:szCs w:val="20"/>
              </w:rPr>
            </w:pPr>
            <w:r w:rsidRPr="0088372D">
              <w:rPr>
                <w:rFonts w:ascii="Times New Roman" w:hAnsi="Times New Roman"/>
                <w:i/>
                <w:sz w:val="20"/>
                <w:szCs w:val="20"/>
              </w:rPr>
              <w:t>Skat. 2.4.2. punktu.</w:t>
            </w:r>
          </w:p>
        </w:tc>
      </w:tr>
      <w:tr w:rsidR="0045451D" w:rsidRPr="0088372D" w14:paraId="5EDBE0BB" w14:textId="77777777" w:rsidTr="000B54E7">
        <w:tc>
          <w:tcPr>
            <w:tcW w:w="4544" w:type="dxa"/>
          </w:tcPr>
          <w:p w14:paraId="7004952F" w14:textId="77777777" w:rsidR="0045451D" w:rsidRPr="0088372D" w:rsidRDefault="0045451D" w:rsidP="0045451D">
            <w:pPr>
              <w:jc w:val="both"/>
              <w:rPr>
                <w:rFonts w:ascii="Times New Roman" w:eastAsia="Calibri" w:hAnsi="Times New Roman" w:cs="Calibri"/>
                <w:noProof/>
                <w:sz w:val="20"/>
                <w:szCs w:val="20"/>
              </w:rPr>
            </w:pPr>
            <w:r w:rsidRPr="0088372D">
              <w:rPr>
                <w:rFonts w:ascii="Times New Roman" w:eastAsia="Calibri" w:hAnsi="Times New Roman" w:cs="Calibri"/>
                <w:b/>
                <w:bCs/>
                <w:noProof/>
                <w:sz w:val="20"/>
                <w:szCs w:val="20"/>
                <w:u w:val="single"/>
              </w:rPr>
              <w:t>Step #5 (optional)</w:t>
            </w:r>
            <w:r w:rsidRPr="0088372D">
              <w:rPr>
                <w:rFonts w:ascii="Times New Roman" w:eastAsia="Calibri" w:hAnsi="Times New Roman" w:cs="Calibri"/>
                <w:noProof/>
                <w:sz w:val="20"/>
                <w:szCs w:val="20"/>
              </w:rPr>
              <w:t>: Application of strategic mitigations to determine the final ARC</w:t>
            </w:r>
          </w:p>
          <w:p w14:paraId="5EDBE0B9" w14:textId="7ADC1EA3" w:rsidR="0045451D" w:rsidRPr="0088372D" w:rsidRDefault="0045451D" w:rsidP="0045451D">
            <w:pPr>
              <w:jc w:val="both"/>
              <w:rPr>
                <w:rFonts w:ascii="Times New Roman" w:eastAsia="Calibri" w:hAnsi="Times New Roman" w:cs="Calibri"/>
                <w:i/>
                <w:iCs/>
                <w:noProof/>
                <w:sz w:val="20"/>
                <w:szCs w:val="20"/>
              </w:rPr>
            </w:pPr>
            <w:r w:rsidRPr="0088372D">
              <w:rPr>
                <w:rFonts w:ascii="Times New Roman" w:eastAsia="Calibri" w:hAnsi="Times New Roman" w:cs="Calibri"/>
                <w:i/>
                <w:iCs/>
                <w:noProof/>
                <w:sz w:val="20"/>
                <w:szCs w:val="20"/>
              </w:rPr>
              <w:t>As per Section 2.4.3 and Annex C</w:t>
            </w:r>
          </w:p>
        </w:tc>
        <w:tc>
          <w:tcPr>
            <w:tcW w:w="4517" w:type="dxa"/>
          </w:tcPr>
          <w:p w14:paraId="314A7966" w14:textId="77777777" w:rsidR="0045451D" w:rsidRPr="0088372D" w:rsidRDefault="0045451D" w:rsidP="0045451D">
            <w:pPr>
              <w:jc w:val="both"/>
              <w:rPr>
                <w:rFonts w:ascii="Times New Roman" w:eastAsia="Calibri" w:hAnsi="Times New Roman" w:cs="Calibri"/>
                <w:noProof/>
                <w:sz w:val="20"/>
                <w:szCs w:val="20"/>
              </w:rPr>
            </w:pPr>
            <w:r w:rsidRPr="0088372D">
              <w:rPr>
                <w:rFonts w:ascii="Times New Roman" w:hAnsi="Times New Roman"/>
                <w:b/>
                <w:sz w:val="20"/>
                <w:szCs w:val="20"/>
                <w:u w:val="single"/>
              </w:rPr>
              <w:t>5. posms (neobligāts)</w:t>
            </w:r>
            <w:r w:rsidRPr="0088372D">
              <w:rPr>
                <w:rFonts w:ascii="Times New Roman" w:hAnsi="Times New Roman"/>
                <w:sz w:val="20"/>
                <w:szCs w:val="20"/>
              </w:rPr>
              <w:t xml:space="preserve">. Stratēģisku riska mazināšanas pasākumu piemērošana, lai noteiktu galīgo </w:t>
            </w:r>
            <w:r w:rsidRPr="0088372D">
              <w:rPr>
                <w:rFonts w:ascii="Times New Roman" w:hAnsi="Times New Roman"/>
                <w:i/>
                <w:iCs/>
                <w:sz w:val="20"/>
                <w:szCs w:val="20"/>
              </w:rPr>
              <w:t>ARC</w:t>
            </w:r>
          </w:p>
          <w:p w14:paraId="5EDBE0BA" w14:textId="11201486" w:rsidR="0045451D" w:rsidRPr="0088372D" w:rsidRDefault="0045451D" w:rsidP="0045451D">
            <w:pPr>
              <w:jc w:val="both"/>
              <w:rPr>
                <w:rFonts w:ascii="Times New Roman" w:eastAsia="Calibri" w:hAnsi="Times New Roman" w:cs="Calibri"/>
                <w:noProof/>
                <w:sz w:val="20"/>
                <w:szCs w:val="20"/>
              </w:rPr>
            </w:pPr>
            <w:r w:rsidRPr="0088372D">
              <w:rPr>
                <w:rFonts w:ascii="Times New Roman" w:hAnsi="Times New Roman"/>
                <w:i/>
                <w:sz w:val="20"/>
                <w:szCs w:val="20"/>
              </w:rPr>
              <w:t>Skat. 2.4.3. punktu un C pielikumu.</w:t>
            </w:r>
          </w:p>
        </w:tc>
      </w:tr>
      <w:tr w:rsidR="0045451D" w:rsidRPr="0088372D" w14:paraId="5EDBE0BF" w14:textId="77777777" w:rsidTr="000B54E7">
        <w:tc>
          <w:tcPr>
            <w:tcW w:w="4544" w:type="dxa"/>
          </w:tcPr>
          <w:p w14:paraId="69904913" w14:textId="77777777" w:rsidR="0045451D" w:rsidRPr="0088372D" w:rsidRDefault="0045451D" w:rsidP="0045451D">
            <w:pPr>
              <w:jc w:val="both"/>
              <w:rPr>
                <w:rFonts w:ascii="Times New Roman" w:eastAsia="Calibri" w:hAnsi="Times New Roman" w:cs="Calibri"/>
                <w:noProof/>
                <w:sz w:val="20"/>
                <w:szCs w:val="20"/>
              </w:rPr>
            </w:pPr>
            <w:r w:rsidRPr="0088372D">
              <w:rPr>
                <w:rFonts w:ascii="Times New Roman" w:eastAsia="Calibri" w:hAnsi="Times New Roman" w:cs="Calibri"/>
                <w:b/>
                <w:bCs/>
                <w:noProof/>
                <w:sz w:val="20"/>
                <w:szCs w:val="20"/>
                <w:u w:val="single"/>
              </w:rPr>
              <w:t>Step #6</w:t>
            </w:r>
            <w:r w:rsidRPr="0088372D">
              <w:rPr>
                <w:rFonts w:ascii="Times New Roman" w:eastAsia="Calibri" w:hAnsi="Times New Roman" w:cs="Calibri"/>
                <w:noProof/>
                <w:sz w:val="20"/>
                <w:szCs w:val="20"/>
              </w:rPr>
              <w:t>: TMPR and robustness levels</w:t>
            </w:r>
          </w:p>
          <w:p w14:paraId="5EDBE0BD" w14:textId="5F505377" w:rsidR="0045451D" w:rsidRPr="0088372D" w:rsidRDefault="0045451D" w:rsidP="0045451D">
            <w:pPr>
              <w:jc w:val="both"/>
              <w:rPr>
                <w:rFonts w:ascii="Times New Roman" w:eastAsia="Calibri" w:hAnsi="Times New Roman" w:cs="Calibri"/>
                <w:i/>
                <w:iCs/>
                <w:noProof/>
                <w:sz w:val="20"/>
                <w:szCs w:val="20"/>
              </w:rPr>
            </w:pPr>
            <w:r w:rsidRPr="0088372D">
              <w:rPr>
                <w:rFonts w:ascii="Times New Roman" w:eastAsia="Calibri" w:hAnsi="Times New Roman" w:cs="Calibri"/>
                <w:i/>
                <w:iCs/>
                <w:noProof/>
                <w:sz w:val="20"/>
                <w:szCs w:val="20"/>
              </w:rPr>
              <w:t>As per Section 2.4.4 and Annex D</w:t>
            </w:r>
          </w:p>
        </w:tc>
        <w:tc>
          <w:tcPr>
            <w:tcW w:w="4517" w:type="dxa"/>
          </w:tcPr>
          <w:p w14:paraId="16C023B0" w14:textId="77777777" w:rsidR="0045451D" w:rsidRPr="0088372D" w:rsidRDefault="0045451D" w:rsidP="0045451D">
            <w:pPr>
              <w:jc w:val="both"/>
              <w:rPr>
                <w:rFonts w:ascii="Times New Roman" w:eastAsia="Calibri" w:hAnsi="Times New Roman" w:cs="Calibri"/>
                <w:noProof/>
                <w:sz w:val="20"/>
                <w:szCs w:val="20"/>
              </w:rPr>
            </w:pPr>
            <w:r w:rsidRPr="0088372D">
              <w:rPr>
                <w:rFonts w:ascii="Times New Roman" w:hAnsi="Times New Roman"/>
                <w:b/>
                <w:sz w:val="20"/>
                <w:szCs w:val="20"/>
                <w:u w:val="single"/>
              </w:rPr>
              <w:t>6. posms</w:t>
            </w:r>
            <w:r w:rsidRPr="0088372D">
              <w:rPr>
                <w:rFonts w:ascii="Times New Roman" w:hAnsi="Times New Roman"/>
                <w:sz w:val="20"/>
                <w:szCs w:val="20"/>
              </w:rPr>
              <w:t xml:space="preserve">. </w:t>
            </w:r>
            <w:r w:rsidRPr="0088372D">
              <w:rPr>
                <w:rFonts w:ascii="Times New Roman" w:hAnsi="Times New Roman"/>
                <w:i/>
                <w:iCs/>
                <w:sz w:val="20"/>
                <w:szCs w:val="20"/>
              </w:rPr>
              <w:t>TMPR</w:t>
            </w:r>
            <w:r w:rsidRPr="0088372D">
              <w:rPr>
                <w:rFonts w:ascii="Times New Roman" w:hAnsi="Times New Roman"/>
                <w:sz w:val="20"/>
                <w:szCs w:val="20"/>
              </w:rPr>
              <w:t xml:space="preserve"> un noturības līmeņi</w:t>
            </w:r>
          </w:p>
          <w:p w14:paraId="5EDBE0BE" w14:textId="6425C398" w:rsidR="0045451D" w:rsidRPr="0088372D" w:rsidRDefault="0045451D" w:rsidP="0045451D">
            <w:pPr>
              <w:jc w:val="both"/>
              <w:rPr>
                <w:rFonts w:ascii="Times New Roman" w:eastAsia="Calibri" w:hAnsi="Times New Roman" w:cs="Calibri"/>
                <w:noProof/>
                <w:sz w:val="20"/>
                <w:szCs w:val="20"/>
              </w:rPr>
            </w:pPr>
            <w:r w:rsidRPr="0088372D">
              <w:rPr>
                <w:rFonts w:ascii="Times New Roman" w:hAnsi="Times New Roman"/>
                <w:i/>
                <w:sz w:val="20"/>
                <w:szCs w:val="20"/>
              </w:rPr>
              <w:t>Skat. 2.4.4. punktu un D pielikumu.</w:t>
            </w:r>
          </w:p>
        </w:tc>
      </w:tr>
      <w:tr w:rsidR="0045451D" w:rsidRPr="0088372D" w14:paraId="5EDBE0C3" w14:textId="77777777" w:rsidTr="000B54E7">
        <w:tc>
          <w:tcPr>
            <w:tcW w:w="4544" w:type="dxa"/>
          </w:tcPr>
          <w:p w14:paraId="279ED5D9" w14:textId="77777777" w:rsidR="0045451D" w:rsidRPr="0088372D" w:rsidRDefault="0045451D" w:rsidP="0045451D">
            <w:pPr>
              <w:jc w:val="both"/>
              <w:rPr>
                <w:rFonts w:ascii="Times New Roman" w:eastAsia="Calibri" w:hAnsi="Times New Roman" w:cs="Calibri"/>
                <w:noProof/>
                <w:sz w:val="20"/>
                <w:szCs w:val="20"/>
              </w:rPr>
            </w:pPr>
            <w:r w:rsidRPr="0088372D">
              <w:rPr>
                <w:rFonts w:ascii="Times New Roman" w:eastAsia="Calibri" w:hAnsi="Times New Roman" w:cs="Calibri"/>
                <w:b/>
                <w:bCs/>
                <w:noProof/>
                <w:sz w:val="20"/>
                <w:szCs w:val="20"/>
                <w:u w:val="single"/>
              </w:rPr>
              <w:t>Step #7</w:t>
            </w:r>
            <w:r w:rsidRPr="0088372D">
              <w:rPr>
                <w:rFonts w:ascii="Times New Roman" w:eastAsia="Calibri" w:hAnsi="Times New Roman" w:cs="Calibri"/>
                <w:noProof/>
                <w:sz w:val="20"/>
                <w:szCs w:val="20"/>
              </w:rPr>
              <w:t>: SAIL determination</w:t>
            </w:r>
          </w:p>
          <w:p w14:paraId="5EDBE0C1" w14:textId="137EA29A" w:rsidR="0045451D" w:rsidRPr="0088372D" w:rsidRDefault="0045451D" w:rsidP="0045451D">
            <w:pPr>
              <w:jc w:val="both"/>
              <w:rPr>
                <w:rFonts w:ascii="Times New Roman" w:eastAsia="Calibri" w:hAnsi="Times New Roman" w:cs="Calibri"/>
                <w:i/>
                <w:iCs/>
                <w:noProof/>
                <w:sz w:val="20"/>
                <w:szCs w:val="20"/>
              </w:rPr>
            </w:pPr>
            <w:r w:rsidRPr="0088372D">
              <w:rPr>
                <w:rFonts w:ascii="Times New Roman" w:eastAsia="Calibri" w:hAnsi="Times New Roman" w:cs="Calibri"/>
                <w:i/>
                <w:iCs/>
                <w:noProof/>
                <w:sz w:val="20"/>
                <w:szCs w:val="20"/>
              </w:rPr>
              <w:t>As per Section 2.5.1</w:t>
            </w:r>
          </w:p>
        </w:tc>
        <w:tc>
          <w:tcPr>
            <w:tcW w:w="4517" w:type="dxa"/>
          </w:tcPr>
          <w:p w14:paraId="17CD81F3" w14:textId="77777777" w:rsidR="0045451D" w:rsidRPr="0088372D" w:rsidRDefault="0045451D" w:rsidP="0045451D">
            <w:pPr>
              <w:jc w:val="both"/>
              <w:rPr>
                <w:rFonts w:ascii="Times New Roman" w:eastAsia="Calibri" w:hAnsi="Times New Roman" w:cs="Calibri"/>
                <w:noProof/>
                <w:sz w:val="20"/>
                <w:szCs w:val="20"/>
              </w:rPr>
            </w:pPr>
            <w:r w:rsidRPr="0088372D">
              <w:rPr>
                <w:rFonts w:ascii="Times New Roman" w:hAnsi="Times New Roman"/>
                <w:b/>
                <w:sz w:val="20"/>
                <w:szCs w:val="20"/>
                <w:u w:val="single"/>
              </w:rPr>
              <w:t>7. posms</w:t>
            </w:r>
            <w:r w:rsidRPr="0088372D">
              <w:rPr>
                <w:rFonts w:ascii="Times New Roman" w:hAnsi="Times New Roman"/>
                <w:sz w:val="20"/>
                <w:szCs w:val="20"/>
              </w:rPr>
              <w:t xml:space="preserve">. </w:t>
            </w:r>
            <w:r w:rsidRPr="0088372D">
              <w:rPr>
                <w:rFonts w:ascii="Times New Roman" w:hAnsi="Times New Roman"/>
                <w:i/>
                <w:iCs/>
                <w:sz w:val="20"/>
                <w:szCs w:val="20"/>
              </w:rPr>
              <w:t>SAIL</w:t>
            </w:r>
            <w:r w:rsidRPr="0088372D">
              <w:rPr>
                <w:rFonts w:ascii="Times New Roman" w:hAnsi="Times New Roman"/>
                <w:sz w:val="20"/>
                <w:szCs w:val="20"/>
              </w:rPr>
              <w:t xml:space="preserve"> noteikšana</w:t>
            </w:r>
          </w:p>
          <w:p w14:paraId="5EDBE0C2" w14:textId="41FF180D" w:rsidR="0045451D" w:rsidRPr="0088372D" w:rsidRDefault="0045451D" w:rsidP="0045451D">
            <w:pPr>
              <w:jc w:val="both"/>
              <w:rPr>
                <w:rFonts w:ascii="Times New Roman" w:eastAsia="Calibri" w:hAnsi="Times New Roman" w:cs="Calibri"/>
                <w:noProof/>
                <w:sz w:val="20"/>
                <w:szCs w:val="20"/>
              </w:rPr>
            </w:pPr>
            <w:r w:rsidRPr="0088372D">
              <w:rPr>
                <w:rFonts w:ascii="Times New Roman" w:hAnsi="Times New Roman"/>
                <w:i/>
                <w:sz w:val="20"/>
                <w:szCs w:val="20"/>
              </w:rPr>
              <w:t>Skat. 2.5.1. punktu.</w:t>
            </w:r>
          </w:p>
        </w:tc>
      </w:tr>
      <w:tr w:rsidR="0045451D" w:rsidRPr="0088372D" w14:paraId="5EDBE0C7" w14:textId="77777777" w:rsidTr="000B54E7">
        <w:tc>
          <w:tcPr>
            <w:tcW w:w="4544" w:type="dxa"/>
          </w:tcPr>
          <w:p w14:paraId="7C30AD55" w14:textId="77777777" w:rsidR="0045451D" w:rsidRPr="0088372D" w:rsidRDefault="0045451D" w:rsidP="0045451D">
            <w:pPr>
              <w:jc w:val="both"/>
              <w:rPr>
                <w:rFonts w:ascii="Times New Roman" w:eastAsia="Calibri" w:hAnsi="Times New Roman" w:cs="Calibri"/>
                <w:noProof/>
                <w:sz w:val="20"/>
                <w:szCs w:val="20"/>
              </w:rPr>
            </w:pPr>
            <w:r w:rsidRPr="0088372D">
              <w:rPr>
                <w:rFonts w:ascii="Times New Roman" w:eastAsia="Calibri" w:hAnsi="Times New Roman" w:cs="Calibri"/>
                <w:b/>
                <w:bCs/>
                <w:noProof/>
                <w:sz w:val="20"/>
                <w:szCs w:val="20"/>
                <w:u w:val="single"/>
              </w:rPr>
              <w:t>Step #8</w:t>
            </w:r>
            <w:r w:rsidRPr="0088372D">
              <w:rPr>
                <w:rFonts w:ascii="Times New Roman" w:eastAsia="Calibri" w:hAnsi="Times New Roman" w:cs="Calibri"/>
                <w:noProof/>
                <w:sz w:val="20"/>
                <w:szCs w:val="20"/>
              </w:rPr>
              <w:t>: Identification of operational safety objectives (OSOs)</w:t>
            </w:r>
          </w:p>
          <w:p w14:paraId="5EDBE0C5" w14:textId="72768957" w:rsidR="0045451D" w:rsidRPr="0088372D" w:rsidRDefault="0045451D" w:rsidP="0045451D">
            <w:pPr>
              <w:jc w:val="both"/>
              <w:rPr>
                <w:rFonts w:ascii="Times New Roman" w:eastAsia="Calibri" w:hAnsi="Times New Roman" w:cs="Calibri"/>
                <w:i/>
                <w:iCs/>
                <w:noProof/>
                <w:sz w:val="20"/>
                <w:szCs w:val="20"/>
              </w:rPr>
            </w:pPr>
            <w:r w:rsidRPr="0088372D">
              <w:rPr>
                <w:rFonts w:ascii="Times New Roman" w:eastAsia="Calibri" w:hAnsi="Times New Roman" w:cs="Calibri"/>
                <w:i/>
                <w:iCs/>
                <w:noProof/>
                <w:sz w:val="20"/>
                <w:szCs w:val="20"/>
              </w:rPr>
              <w:t>As per Section 2.5.2 and Annex E</w:t>
            </w:r>
          </w:p>
        </w:tc>
        <w:tc>
          <w:tcPr>
            <w:tcW w:w="4517" w:type="dxa"/>
          </w:tcPr>
          <w:p w14:paraId="724A7D37" w14:textId="203B7356" w:rsidR="0045451D" w:rsidRPr="0088372D" w:rsidRDefault="0045451D" w:rsidP="0045451D">
            <w:pPr>
              <w:jc w:val="both"/>
              <w:rPr>
                <w:rFonts w:ascii="Times New Roman" w:eastAsia="Calibri" w:hAnsi="Times New Roman" w:cs="Calibri"/>
                <w:noProof/>
                <w:sz w:val="20"/>
                <w:szCs w:val="20"/>
              </w:rPr>
            </w:pPr>
            <w:r w:rsidRPr="0088372D">
              <w:rPr>
                <w:rFonts w:ascii="Times New Roman" w:hAnsi="Times New Roman"/>
                <w:b/>
                <w:sz w:val="20"/>
                <w:szCs w:val="20"/>
                <w:u w:val="single"/>
              </w:rPr>
              <w:t>8. posms</w:t>
            </w:r>
            <w:r w:rsidRPr="0088372D">
              <w:rPr>
                <w:rFonts w:ascii="Times New Roman" w:hAnsi="Times New Roman"/>
                <w:sz w:val="20"/>
                <w:szCs w:val="20"/>
              </w:rPr>
              <w:t xml:space="preserve">. Ekspluatācijas </w:t>
            </w:r>
            <w:r w:rsidR="00DB16FF">
              <w:rPr>
                <w:rFonts w:ascii="Times New Roman" w:hAnsi="Times New Roman"/>
                <w:sz w:val="20"/>
                <w:szCs w:val="20"/>
              </w:rPr>
              <w:t>drošuma</w:t>
            </w:r>
            <w:r w:rsidRPr="0088372D">
              <w:rPr>
                <w:rFonts w:ascii="Times New Roman" w:hAnsi="Times New Roman"/>
                <w:sz w:val="20"/>
                <w:szCs w:val="20"/>
              </w:rPr>
              <w:t xml:space="preserve"> mērķu (</w:t>
            </w:r>
            <w:r w:rsidRPr="0088372D">
              <w:rPr>
                <w:rFonts w:ascii="Times New Roman" w:hAnsi="Times New Roman"/>
                <w:i/>
                <w:iCs/>
                <w:sz w:val="20"/>
                <w:szCs w:val="20"/>
              </w:rPr>
              <w:t>OSO</w:t>
            </w:r>
            <w:r w:rsidRPr="0088372D">
              <w:rPr>
                <w:rFonts w:ascii="Times New Roman" w:hAnsi="Times New Roman"/>
                <w:sz w:val="20"/>
                <w:szCs w:val="20"/>
              </w:rPr>
              <w:t>) noteikšana</w:t>
            </w:r>
          </w:p>
          <w:p w14:paraId="5EDBE0C6" w14:textId="2EB2A6A9" w:rsidR="0045451D" w:rsidRPr="0088372D" w:rsidRDefault="0045451D" w:rsidP="0045451D">
            <w:pPr>
              <w:jc w:val="both"/>
              <w:rPr>
                <w:rFonts w:ascii="Times New Roman" w:eastAsia="Calibri" w:hAnsi="Times New Roman" w:cs="Calibri"/>
                <w:noProof/>
                <w:sz w:val="20"/>
                <w:szCs w:val="20"/>
              </w:rPr>
            </w:pPr>
            <w:r w:rsidRPr="0088372D">
              <w:rPr>
                <w:rFonts w:ascii="Times New Roman" w:hAnsi="Times New Roman"/>
                <w:i/>
                <w:sz w:val="20"/>
                <w:szCs w:val="20"/>
              </w:rPr>
              <w:t>Skat. 2.5.2. punktu un E pielikumu.</w:t>
            </w:r>
          </w:p>
        </w:tc>
      </w:tr>
      <w:tr w:rsidR="0045451D" w:rsidRPr="0088372D" w14:paraId="5EDBE0CB" w14:textId="77777777" w:rsidTr="000B54E7">
        <w:tc>
          <w:tcPr>
            <w:tcW w:w="4544" w:type="dxa"/>
          </w:tcPr>
          <w:p w14:paraId="487FCB5C" w14:textId="77777777" w:rsidR="0045451D" w:rsidRPr="0088372D" w:rsidRDefault="0045451D" w:rsidP="0045451D">
            <w:pPr>
              <w:jc w:val="both"/>
              <w:rPr>
                <w:rFonts w:ascii="Times New Roman" w:eastAsia="Calibri" w:hAnsi="Times New Roman" w:cs="Calibri"/>
                <w:noProof/>
                <w:sz w:val="20"/>
                <w:szCs w:val="20"/>
              </w:rPr>
            </w:pPr>
            <w:r w:rsidRPr="0088372D">
              <w:rPr>
                <w:rFonts w:ascii="Times New Roman" w:eastAsia="Calibri" w:hAnsi="Times New Roman" w:cs="Calibri"/>
                <w:b/>
                <w:bCs/>
                <w:noProof/>
                <w:sz w:val="20"/>
                <w:szCs w:val="20"/>
                <w:u w:val="single"/>
              </w:rPr>
              <w:t>Step #9</w:t>
            </w:r>
            <w:r w:rsidRPr="0088372D">
              <w:rPr>
                <w:rFonts w:ascii="Times New Roman" w:eastAsia="Calibri" w:hAnsi="Times New Roman" w:cs="Calibri"/>
                <w:noProof/>
                <w:sz w:val="20"/>
                <w:szCs w:val="20"/>
              </w:rPr>
              <w:t>: Adjacent area / airspace considerations</w:t>
            </w:r>
          </w:p>
          <w:p w14:paraId="5EDBE0C9" w14:textId="69A972E5" w:rsidR="0045451D" w:rsidRPr="0088372D" w:rsidRDefault="0045451D" w:rsidP="0045451D">
            <w:pPr>
              <w:jc w:val="both"/>
              <w:rPr>
                <w:rFonts w:ascii="Times New Roman" w:eastAsia="Calibri" w:hAnsi="Times New Roman" w:cs="Calibri"/>
                <w:i/>
                <w:iCs/>
                <w:noProof/>
                <w:sz w:val="20"/>
                <w:szCs w:val="20"/>
              </w:rPr>
            </w:pPr>
            <w:r w:rsidRPr="0088372D">
              <w:rPr>
                <w:rFonts w:ascii="Times New Roman" w:eastAsia="Calibri" w:hAnsi="Times New Roman" w:cs="Calibri"/>
                <w:i/>
                <w:iCs/>
                <w:noProof/>
                <w:sz w:val="20"/>
                <w:szCs w:val="20"/>
              </w:rPr>
              <w:t>As per Section 2.5.3 and Annex E</w:t>
            </w:r>
          </w:p>
        </w:tc>
        <w:tc>
          <w:tcPr>
            <w:tcW w:w="4517" w:type="dxa"/>
          </w:tcPr>
          <w:p w14:paraId="16B068A7" w14:textId="77777777" w:rsidR="0045451D" w:rsidRPr="0088372D" w:rsidRDefault="0045451D" w:rsidP="0045451D">
            <w:pPr>
              <w:jc w:val="both"/>
              <w:rPr>
                <w:rFonts w:ascii="Times New Roman" w:eastAsia="Calibri" w:hAnsi="Times New Roman" w:cs="Calibri"/>
                <w:noProof/>
                <w:sz w:val="20"/>
                <w:szCs w:val="20"/>
              </w:rPr>
            </w:pPr>
            <w:r w:rsidRPr="0088372D">
              <w:rPr>
                <w:rFonts w:ascii="Times New Roman" w:hAnsi="Times New Roman"/>
                <w:b/>
                <w:sz w:val="20"/>
                <w:szCs w:val="20"/>
                <w:u w:val="single"/>
              </w:rPr>
              <w:t>9. posms</w:t>
            </w:r>
            <w:r w:rsidRPr="0088372D">
              <w:rPr>
                <w:rFonts w:ascii="Times New Roman" w:hAnsi="Times New Roman"/>
                <w:sz w:val="20"/>
                <w:szCs w:val="20"/>
              </w:rPr>
              <w:t>. Piegulošās teritorijas / gaisa telpas apsvērumi</w:t>
            </w:r>
          </w:p>
          <w:p w14:paraId="5EDBE0CA" w14:textId="08AB9E8C" w:rsidR="0045451D" w:rsidRPr="0088372D" w:rsidRDefault="0045451D" w:rsidP="0045451D">
            <w:pPr>
              <w:jc w:val="both"/>
              <w:rPr>
                <w:rFonts w:ascii="Times New Roman" w:eastAsia="Calibri" w:hAnsi="Times New Roman" w:cs="Calibri"/>
                <w:noProof/>
                <w:sz w:val="20"/>
                <w:szCs w:val="20"/>
              </w:rPr>
            </w:pPr>
            <w:r w:rsidRPr="0088372D">
              <w:rPr>
                <w:rFonts w:ascii="Times New Roman" w:hAnsi="Times New Roman"/>
                <w:i/>
                <w:sz w:val="20"/>
                <w:szCs w:val="20"/>
              </w:rPr>
              <w:t>Skat. 2.5.3. punktu un E pielikumu.</w:t>
            </w:r>
          </w:p>
        </w:tc>
      </w:tr>
      <w:tr w:rsidR="0045451D" w:rsidRPr="0088372D" w14:paraId="5EDBE0D0" w14:textId="77777777" w:rsidTr="000B54E7">
        <w:tc>
          <w:tcPr>
            <w:tcW w:w="4544" w:type="dxa"/>
          </w:tcPr>
          <w:p w14:paraId="24A9994E" w14:textId="77777777" w:rsidR="0045451D" w:rsidRPr="0088372D" w:rsidRDefault="0045451D" w:rsidP="0045451D">
            <w:pPr>
              <w:jc w:val="both"/>
              <w:rPr>
                <w:rFonts w:ascii="Times New Roman" w:eastAsia="Calibri" w:hAnsi="Times New Roman" w:cs="Calibri"/>
                <w:noProof/>
                <w:sz w:val="20"/>
                <w:szCs w:val="20"/>
              </w:rPr>
            </w:pPr>
            <w:r w:rsidRPr="0088372D">
              <w:rPr>
                <w:rFonts w:ascii="Times New Roman" w:eastAsia="Calibri" w:hAnsi="Times New Roman" w:cs="Calibri"/>
                <w:b/>
                <w:bCs/>
                <w:noProof/>
                <w:sz w:val="20"/>
                <w:szCs w:val="20"/>
                <w:u w:val="single"/>
              </w:rPr>
              <w:t>Step #10</w:t>
            </w:r>
            <w:r w:rsidRPr="0088372D">
              <w:rPr>
                <w:rFonts w:ascii="Times New Roman" w:eastAsia="Calibri" w:hAnsi="Times New Roman" w:cs="Calibri"/>
                <w:noProof/>
                <w:sz w:val="20"/>
                <w:szCs w:val="20"/>
              </w:rPr>
              <w:t>: Comprehensive safety portfolio</w:t>
            </w:r>
          </w:p>
          <w:p w14:paraId="196AFE36" w14:textId="77777777" w:rsidR="0045451D" w:rsidRPr="0088372D" w:rsidRDefault="0045451D" w:rsidP="0045451D">
            <w:pPr>
              <w:jc w:val="both"/>
              <w:rPr>
                <w:rFonts w:ascii="Times New Roman" w:eastAsia="Calibri" w:hAnsi="Times New Roman" w:cs="Calibri"/>
                <w:i/>
                <w:iCs/>
                <w:noProof/>
                <w:sz w:val="20"/>
                <w:szCs w:val="20"/>
              </w:rPr>
            </w:pPr>
            <w:r w:rsidRPr="0088372D">
              <w:rPr>
                <w:rFonts w:ascii="Times New Roman" w:eastAsia="Calibri" w:hAnsi="Times New Roman" w:cs="Calibri"/>
                <w:i/>
                <w:iCs/>
                <w:noProof/>
                <w:sz w:val="20"/>
                <w:szCs w:val="20"/>
              </w:rPr>
              <w:t>Are the mitigations and objectives required by the SORA met with a sufficient level of confidence?</w:t>
            </w:r>
          </w:p>
          <w:p w14:paraId="5EDBE0CE" w14:textId="38A70BEC" w:rsidR="0045451D" w:rsidRPr="0088372D" w:rsidRDefault="0045451D" w:rsidP="0045451D">
            <w:pPr>
              <w:jc w:val="both"/>
              <w:rPr>
                <w:rFonts w:ascii="Times New Roman" w:eastAsia="Calibri" w:hAnsi="Times New Roman" w:cs="Calibri"/>
                <w:i/>
                <w:iCs/>
                <w:noProof/>
                <w:sz w:val="20"/>
                <w:szCs w:val="20"/>
              </w:rPr>
            </w:pPr>
            <w:r w:rsidRPr="0088372D">
              <w:rPr>
                <w:rFonts w:ascii="Times New Roman" w:eastAsia="Calibri" w:hAnsi="Times New Roman" w:cs="Calibri"/>
                <w:i/>
                <w:iCs/>
                <w:noProof/>
                <w:sz w:val="20"/>
                <w:szCs w:val="20"/>
              </w:rPr>
              <w:t>As per Section 2.6</w:t>
            </w:r>
          </w:p>
        </w:tc>
        <w:tc>
          <w:tcPr>
            <w:tcW w:w="4517" w:type="dxa"/>
          </w:tcPr>
          <w:p w14:paraId="3AEE0619" w14:textId="1395F534" w:rsidR="0045451D" w:rsidRPr="0088372D" w:rsidRDefault="0045451D" w:rsidP="0045451D">
            <w:pPr>
              <w:jc w:val="both"/>
              <w:rPr>
                <w:rFonts w:ascii="Times New Roman" w:eastAsia="Calibri" w:hAnsi="Times New Roman" w:cs="Calibri"/>
                <w:noProof/>
                <w:sz w:val="20"/>
                <w:szCs w:val="20"/>
              </w:rPr>
            </w:pPr>
            <w:r w:rsidRPr="0088372D">
              <w:rPr>
                <w:rFonts w:ascii="Times New Roman" w:hAnsi="Times New Roman"/>
                <w:b/>
                <w:sz w:val="20"/>
                <w:szCs w:val="20"/>
                <w:u w:val="single"/>
              </w:rPr>
              <w:t>10. posms</w:t>
            </w:r>
            <w:r w:rsidRPr="0088372D">
              <w:rPr>
                <w:rFonts w:ascii="Times New Roman" w:hAnsi="Times New Roman"/>
                <w:sz w:val="20"/>
                <w:szCs w:val="20"/>
              </w:rPr>
              <w:t>. Vispusīgs droš</w:t>
            </w:r>
            <w:r w:rsidR="00C95758">
              <w:rPr>
                <w:rFonts w:ascii="Times New Roman" w:hAnsi="Times New Roman"/>
                <w:sz w:val="20"/>
                <w:szCs w:val="20"/>
              </w:rPr>
              <w:t>uma</w:t>
            </w:r>
            <w:r w:rsidRPr="0088372D">
              <w:rPr>
                <w:rFonts w:ascii="Times New Roman" w:hAnsi="Times New Roman"/>
                <w:sz w:val="20"/>
                <w:szCs w:val="20"/>
              </w:rPr>
              <w:t xml:space="preserve"> portfelis</w:t>
            </w:r>
          </w:p>
          <w:p w14:paraId="586CD17C" w14:textId="77777777" w:rsidR="0045451D" w:rsidRPr="0088372D" w:rsidRDefault="0045451D" w:rsidP="0045451D">
            <w:pPr>
              <w:jc w:val="both"/>
              <w:rPr>
                <w:rFonts w:ascii="Times New Roman" w:eastAsia="Calibri" w:hAnsi="Times New Roman" w:cs="Calibri"/>
                <w:i/>
                <w:iCs/>
                <w:noProof/>
                <w:sz w:val="20"/>
                <w:szCs w:val="20"/>
              </w:rPr>
            </w:pPr>
            <w:r w:rsidRPr="0088372D">
              <w:rPr>
                <w:rFonts w:ascii="Times New Roman" w:hAnsi="Times New Roman"/>
                <w:i/>
                <w:sz w:val="20"/>
                <w:szCs w:val="20"/>
              </w:rPr>
              <w:t>Vai SORA pieprasītie riska mazināšanas pasākumi un mērķi ir izpildīti ar pietiekamu ticamības pakāpi?</w:t>
            </w:r>
          </w:p>
          <w:p w14:paraId="5EDBE0CF" w14:textId="61AD6B2B" w:rsidR="0045451D" w:rsidRPr="0088372D" w:rsidRDefault="0045451D" w:rsidP="0045451D">
            <w:pPr>
              <w:jc w:val="both"/>
              <w:rPr>
                <w:rFonts w:ascii="Times New Roman" w:eastAsia="Calibri" w:hAnsi="Times New Roman" w:cs="Calibri"/>
                <w:noProof/>
                <w:sz w:val="20"/>
                <w:szCs w:val="20"/>
              </w:rPr>
            </w:pPr>
            <w:r w:rsidRPr="0088372D">
              <w:rPr>
                <w:rFonts w:ascii="Times New Roman" w:hAnsi="Times New Roman"/>
                <w:i/>
                <w:sz w:val="20"/>
                <w:szCs w:val="20"/>
              </w:rPr>
              <w:t>Skat. 2.6. punktu.</w:t>
            </w:r>
          </w:p>
        </w:tc>
      </w:tr>
      <w:tr w:rsidR="0045451D" w:rsidRPr="0088372D" w14:paraId="5EDBE0D4" w14:textId="77777777" w:rsidTr="000B54E7">
        <w:tc>
          <w:tcPr>
            <w:tcW w:w="4544" w:type="dxa"/>
          </w:tcPr>
          <w:p w14:paraId="7B814050" w14:textId="77777777" w:rsidR="0045451D" w:rsidRPr="0088372D" w:rsidRDefault="0045451D" w:rsidP="0045451D">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NO</w:t>
            </w:r>
          </w:p>
          <w:p w14:paraId="5EDBE0D2" w14:textId="288D2643" w:rsidR="0045451D" w:rsidRPr="0088372D" w:rsidRDefault="0045451D" w:rsidP="0045451D">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YES</w:t>
            </w:r>
          </w:p>
        </w:tc>
        <w:tc>
          <w:tcPr>
            <w:tcW w:w="4517" w:type="dxa"/>
          </w:tcPr>
          <w:p w14:paraId="54F54AC1" w14:textId="77777777" w:rsidR="0045451D" w:rsidRPr="0088372D" w:rsidRDefault="0045451D" w:rsidP="0045451D">
            <w:pPr>
              <w:jc w:val="both"/>
              <w:rPr>
                <w:rFonts w:ascii="Times New Roman" w:eastAsia="Calibri" w:hAnsi="Times New Roman" w:cs="Calibri"/>
                <w:noProof/>
                <w:sz w:val="20"/>
                <w:szCs w:val="20"/>
              </w:rPr>
            </w:pPr>
            <w:r w:rsidRPr="0088372D">
              <w:rPr>
                <w:rFonts w:ascii="Times New Roman" w:hAnsi="Times New Roman"/>
                <w:sz w:val="20"/>
                <w:szCs w:val="20"/>
              </w:rPr>
              <w:t>NĒ</w:t>
            </w:r>
          </w:p>
          <w:p w14:paraId="5EDBE0D3" w14:textId="6141AACC" w:rsidR="0045451D" w:rsidRPr="0088372D" w:rsidRDefault="0045451D" w:rsidP="0045451D">
            <w:pPr>
              <w:jc w:val="both"/>
              <w:rPr>
                <w:rFonts w:ascii="Times New Roman" w:eastAsia="Calibri" w:hAnsi="Times New Roman" w:cs="Calibri"/>
                <w:noProof/>
                <w:sz w:val="20"/>
                <w:szCs w:val="20"/>
              </w:rPr>
            </w:pPr>
            <w:r w:rsidRPr="0088372D">
              <w:rPr>
                <w:rFonts w:ascii="Times New Roman" w:hAnsi="Times New Roman"/>
                <w:sz w:val="20"/>
                <w:szCs w:val="20"/>
              </w:rPr>
              <w:t>JĀ</w:t>
            </w:r>
          </w:p>
        </w:tc>
      </w:tr>
      <w:tr w:rsidR="0045451D" w:rsidRPr="0088372D" w14:paraId="5EDBE0D7" w14:textId="77777777" w:rsidTr="000B54E7">
        <w:tc>
          <w:tcPr>
            <w:tcW w:w="4544" w:type="dxa"/>
          </w:tcPr>
          <w:p w14:paraId="5EDBE0D5" w14:textId="4A01B314" w:rsidR="0045451D" w:rsidRPr="0088372D" w:rsidRDefault="0045451D" w:rsidP="0045451D">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Other process (e.g. category ‘certified’) or new application with a modified ConOps</w:t>
            </w:r>
          </w:p>
        </w:tc>
        <w:tc>
          <w:tcPr>
            <w:tcW w:w="4517" w:type="dxa"/>
          </w:tcPr>
          <w:p w14:paraId="5EDBE0D6" w14:textId="2F424866" w:rsidR="0045451D" w:rsidRPr="0088372D" w:rsidRDefault="0045451D" w:rsidP="0045451D">
            <w:pPr>
              <w:jc w:val="both"/>
              <w:rPr>
                <w:rFonts w:ascii="Times New Roman" w:eastAsia="Calibri" w:hAnsi="Times New Roman" w:cs="Calibri"/>
                <w:noProof/>
                <w:sz w:val="20"/>
                <w:szCs w:val="20"/>
              </w:rPr>
            </w:pPr>
            <w:r w:rsidRPr="0088372D">
              <w:rPr>
                <w:rFonts w:ascii="Times New Roman" w:hAnsi="Times New Roman"/>
                <w:sz w:val="20"/>
                <w:szCs w:val="20"/>
              </w:rPr>
              <w:t xml:space="preserve">Citi procesi (piemēram, “sertificētā” kategorija) vai jauns lietojums ar grozītu </w:t>
            </w:r>
            <w:r w:rsidRPr="0088372D">
              <w:rPr>
                <w:rFonts w:ascii="Times New Roman" w:hAnsi="Times New Roman"/>
                <w:i/>
                <w:iCs/>
                <w:sz w:val="20"/>
                <w:szCs w:val="20"/>
              </w:rPr>
              <w:t>ConOps</w:t>
            </w:r>
          </w:p>
        </w:tc>
      </w:tr>
      <w:tr w:rsidR="0045451D" w:rsidRPr="0088372D" w14:paraId="5EDBE0DA" w14:textId="77777777" w:rsidTr="000B54E7">
        <w:tc>
          <w:tcPr>
            <w:tcW w:w="4544" w:type="dxa"/>
          </w:tcPr>
          <w:p w14:paraId="5EDBE0D8" w14:textId="3E3FDED5" w:rsidR="0045451D" w:rsidRPr="0088372D" w:rsidRDefault="0045451D" w:rsidP="0045451D">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UAS operation approval (with associated limitations)</w:t>
            </w:r>
          </w:p>
        </w:tc>
        <w:tc>
          <w:tcPr>
            <w:tcW w:w="4517" w:type="dxa"/>
          </w:tcPr>
          <w:p w14:paraId="5EDBE0D9" w14:textId="1CE0474D" w:rsidR="0045451D" w:rsidRPr="0088372D" w:rsidRDefault="0045451D" w:rsidP="0045451D">
            <w:pPr>
              <w:jc w:val="both"/>
              <w:rPr>
                <w:rFonts w:ascii="Times New Roman" w:eastAsia="Calibri" w:hAnsi="Times New Roman" w:cs="Calibri"/>
                <w:noProof/>
                <w:sz w:val="20"/>
                <w:szCs w:val="20"/>
              </w:rPr>
            </w:pPr>
            <w:r w:rsidRPr="0088372D">
              <w:rPr>
                <w:rFonts w:ascii="Times New Roman" w:hAnsi="Times New Roman"/>
                <w:i/>
                <w:iCs/>
                <w:sz w:val="20"/>
                <w:szCs w:val="20"/>
              </w:rPr>
              <w:t>UAS</w:t>
            </w:r>
            <w:r w:rsidRPr="0088372D">
              <w:rPr>
                <w:rFonts w:ascii="Times New Roman" w:hAnsi="Times New Roman"/>
                <w:sz w:val="20"/>
                <w:szCs w:val="20"/>
              </w:rPr>
              <w:t xml:space="preserve"> ekspluatācijas apstiprinājums (ar saistītiem ierobežojumiem)</w:t>
            </w:r>
          </w:p>
        </w:tc>
      </w:tr>
    </w:tbl>
    <w:p w14:paraId="5EDBE0DB" w14:textId="77777777" w:rsidR="00DF0B4D" w:rsidRPr="00AE23B5" w:rsidRDefault="00DF0B4D" w:rsidP="00DF0B4D">
      <w:pPr>
        <w:jc w:val="both"/>
        <w:rPr>
          <w:rFonts w:ascii="Times New Roman" w:eastAsia="Calibri" w:hAnsi="Times New Roman" w:cs="Calibri"/>
          <w:noProof/>
          <w:sz w:val="24"/>
          <w:szCs w:val="24"/>
        </w:rPr>
      </w:pPr>
    </w:p>
    <w:p w14:paraId="5EDBE0DC" w14:textId="77777777" w:rsidR="00DF0B4D" w:rsidRPr="00AE23B5" w:rsidRDefault="00DF0B4D" w:rsidP="00DF0B4D">
      <w:pPr>
        <w:jc w:val="center"/>
        <w:rPr>
          <w:rFonts w:ascii="Times New Roman" w:eastAsia="Calibri" w:hAnsi="Times New Roman" w:cs="Calibri"/>
          <w:b/>
          <w:bCs/>
          <w:noProof/>
          <w:sz w:val="24"/>
          <w:szCs w:val="20"/>
        </w:rPr>
      </w:pPr>
      <w:r>
        <w:rPr>
          <w:rFonts w:ascii="Times New Roman" w:hAnsi="Times New Roman"/>
          <w:b/>
          <w:sz w:val="24"/>
        </w:rPr>
        <w:t xml:space="preserve">3. attēls. </w:t>
      </w:r>
      <w:r>
        <w:rPr>
          <w:rFonts w:ascii="Times New Roman" w:hAnsi="Times New Roman"/>
          <w:b/>
          <w:i/>
          <w:iCs/>
          <w:sz w:val="24"/>
        </w:rPr>
        <w:t>SORA</w:t>
      </w:r>
      <w:r>
        <w:rPr>
          <w:rFonts w:ascii="Times New Roman" w:hAnsi="Times New Roman"/>
          <w:b/>
          <w:sz w:val="24"/>
        </w:rPr>
        <w:t xml:space="preserve"> process</w:t>
      </w:r>
    </w:p>
    <w:p w14:paraId="5EDBE0DD" w14:textId="77777777" w:rsidR="00DF0B4D" w:rsidRDefault="00DF0B4D" w:rsidP="00DF0B4D">
      <w:pPr>
        <w:pStyle w:val="BodyText"/>
        <w:spacing w:before="0"/>
        <w:ind w:left="0" w:firstLine="0"/>
        <w:jc w:val="both"/>
        <w:rPr>
          <w:rFonts w:ascii="Times New Roman" w:hAnsi="Times New Roman"/>
          <w:noProof/>
          <w:sz w:val="24"/>
        </w:rPr>
      </w:pPr>
    </w:p>
    <w:p w14:paraId="5EDBE0DE"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Piezīme. Ja lidojumi tiek veikti dažādās vidēs, atsevišķus posmus var būt jāatkārto attiecībā uz katru konkrēto vidi.</w:t>
      </w:r>
    </w:p>
    <w:p w14:paraId="5EDBE0DF" w14:textId="77777777" w:rsidR="00DF0B4D" w:rsidRPr="00AE23B5" w:rsidRDefault="00DF0B4D" w:rsidP="00DF0B4D">
      <w:pPr>
        <w:pStyle w:val="BodyText"/>
        <w:spacing w:before="0"/>
        <w:ind w:left="0" w:firstLine="0"/>
        <w:jc w:val="both"/>
        <w:rPr>
          <w:rFonts w:ascii="Times New Roman" w:hAnsi="Times New Roman"/>
          <w:noProof/>
          <w:sz w:val="24"/>
        </w:rPr>
      </w:pPr>
    </w:p>
    <w:p w14:paraId="5EDBE0E0" w14:textId="77777777" w:rsidR="00DF0B4D" w:rsidRPr="00AE23B5" w:rsidRDefault="00DF0B4D" w:rsidP="00DF0B4D">
      <w:pPr>
        <w:pStyle w:val="BodyText"/>
        <w:tabs>
          <w:tab w:val="left" w:pos="667"/>
        </w:tabs>
        <w:spacing w:before="0"/>
        <w:ind w:left="0" w:firstLine="0"/>
        <w:jc w:val="both"/>
        <w:rPr>
          <w:rFonts w:ascii="Times New Roman" w:hAnsi="Times New Roman"/>
          <w:noProof/>
          <w:sz w:val="24"/>
        </w:rPr>
      </w:pPr>
      <w:bookmarkStart w:id="73" w:name="2.2.1_Pre-application_evaluation"/>
      <w:bookmarkEnd w:id="73"/>
      <w:r>
        <w:rPr>
          <w:rFonts w:ascii="Times New Roman" w:hAnsi="Times New Roman"/>
          <w:sz w:val="24"/>
        </w:rPr>
        <w:t>2.2.1. Pirmspieteikuma novērtēšana</w:t>
      </w:r>
    </w:p>
    <w:p w14:paraId="5EDBE0E1"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0E2"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Pirms </w:t>
      </w:r>
      <w:r>
        <w:rPr>
          <w:rFonts w:ascii="Times New Roman" w:hAnsi="Times New Roman"/>
          <w:i/>
          <w:iCs/>
          <w:sz w:val="24"/>
        </w:rPr>
        <w:t>SORA</w:t>
      </w:r>
      <w:r>
        <w:rPr>
          <w:rFonts w:ascii="Times New Roman" w:hAnsi="Times New Roman"/>
          <w:sz w:val="24"/>
        </w:rPr>
        <w:t xml:space="preserve"> procesa uzsākšanas pieteikuma iesniedzējam ir jāpārbauda, vai piedāvātais lidojums ir realizējams (t. i., uz to neattiecas īpaši kompetentās iestādes izņēmumi vai kāds </w:t>
      </w:r>
      <w:r>
        <w:rPr>
          <w:rFonts w:ascii="Times New Roman" w:hAnsi="Times New Roman"/>
          <w:i/>
          <w:iCs/>
          <w:sz w:val="24"/>
        </w:rPr>
        <w:t>STS</w:t>
      </w:r>
      <w:r>
        <w:rPr>
          <w:rFonts w:ascii="Times New Roman" w:hAnsi="Times New Roman"/>
          <w:sz w:val="24"/>
        </w:rPr>
        <w:t xml:space="preserve">). Pirms </w:t>
      </w:r>
      <w:r>
        <w:rPr>
          <w:rFonts w:ascii="Times New Roman" w:hAnsi="Times New Roman"/>
          <w:i/>
          <w:iCs/>
          <w:sz w:val="24"/>
        </w:rPr>
        <w:t>SORA</w:t>
      </w:r>
      <w:r>
        <w:rPr>
          <w:rFonts w:ascii="Times New Roman" w:hAnsi="Times New Roman"/>
          <w:sz w:val="24"/>
        </w:rPr>
        <w:t xml:space="preserve"> procesa uzsākšanas jāpārbauda, vai:</w:t>
      </w:r>
    </w:p>
    <w:p w14:paraId="5EDBE0E3" w14:textId="77777777" w:rsidR="00DF0B4D" w:rsidRPr="00AE23B5" w:rsidRDefault="00DF0B4D" w:rsidP="00DF0B4D">
      <w:pPr>
        <w:jc w:val="both"/>
        <w:rPr>
          <w:rFonts w:ascii="Times New Roman" w:eastAsia="Calibri" w:hAnsi="Times New Roman" w:cs="Calibri"/>
          <w:noProof/>
          <w:sz w:val="24"/>
          <w:szCs w:val="25"/>
        </w:rPr>
      </w:pPr>
    </w:p>
    <w:p w14:paraId="5EDBE0E4"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1. lidojums ietilpst “atvērtajā” kategorijā;</w:t>
      </w:r>
    </w:p>
    <w:p w14:paraId="5EDBE0E5"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 xml:space="preserve">2. uz lidojumu attiecas “standarta scenārijs”, kas ir noteikts </w:t>
      </w:r>
      <w:r>
        <w:rPr>
          <w:rFonts w:ascii="Times New Roman" w:hAnsi="Times New Roman"/>
          <w:i/>
          <w:iCs/>
          <w:sz w:val="24"/>
        </w:rPr>
        <w:t>UAS</w:t>
      </w:r>
      <w:r>
        <w:rPr>
          <w:rFonts w:ascii="Times New Roman" w:hAnsi="Times New Roman"/>
          <w:sz w:val="24"/>
        </w:rPr>
        <w:t xml:space="preserve"> regulas papildinājumā, vai “iepriekš definēts riska novērtējums”, ko ir publicējusi EASA;</w:t>
      </w:r>
    </w:p>
    <w:p w14:paraId="5EDBE0E6"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3. lidojums ietilpst “sertificētajā” kategorijā vai</w:t>
      </w:r>
    </w:p>
    <w:p w14:paraId="5EDBE0E7"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 xml:space="preserve">4. uz lidojumu attiecas konkrēts </w:t>
      </w:r>
      <w:r>
        <w:rPr>
          <w:rFonts w:ascii="Times New Roman" w:hAnsi="Times New Roman"/>
          <w:i/>
          <w:iCs/>
          <w:sz w:val="24"/>
        </w:rPr>
        <w:t>NO-GO</w:t>
      </w:r>
      <w:r>
        <w:rPr>
          <w:rFonts w:ascii="Times New Roman" w:hAnsi="Times New Roman"/>
          <w:sz w:val="24"/>
        </w:rPr>
        <w:t xml:space="preserve"> (neturpināt), ko ir noteikusi kompetentā iestāde. Ja nepastāv neviens iepriekš minētais apstāklis, jāpiemēro </w:t>
      </w:r>
      <w:r>
        <w:rPr>
          <w:rFonts w:ascii="Times New Roman" w:hAnsi="Times New Roman"/>
          <w:i/>
          <w:iCs/>
          <w:sz w:val="24"/>
        </w:rPr>
        <w:t>SORA</w:t>
      </w:r>
      <w:r>
        <w:rPr>
          <w:rFonts w:ascii="Times New Roman" w:hAnsi="Times New Roman"/>
          <w:sz w:val="24"/>
        </w:rPr>
        <w:t xml:space="preserve"> process.</w:t>
      </w:r>
    </w:p>
    <w:p w14:paraId="5EDBE0E8" w14:textId="77777777" w:rsidR="00DF0B4D" w:rsidRDefault="00DF0B4D" w:rsidP="00DF0B4D">
      <w:pPr>
        <w:pStyle w:val="BodyText"/>
        <w:tabs>
          <w:tab w:val="left" w:pos="667"/>
        </w:tabs>
        <w:spacing w:before="0"/>
        <w:ind w:left="0" w:firstLine="0"/>
        <w:jc w:val="both"/>
        <w:rPr>
          <w:rFonts w:ascii="Times New Roman" w:hAnsi="Times New Roman"/>
          <w:noProof/>
          <w:sz w:val="24"/>
        </w:rPr>
      </w:pPr>
      <w:bookmarkStart w:id="74" w:name="2.2.2_Step_#1_—_ConOps_description"/>
      <w:bookmarkEnd w:id="74"/>
    </w:p>
    <w:p w14:paraId="5EDBE0E9" w14:textId="77777777" w:rsidR="00DF0B4D" w:rsidRPr="00AE23B5" w:rsidRDefault="00DF0B4D" w:rsidP="00DF0B4D">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 xml:space="preserve">2.2.2. 1. posms. </w:t>
      </w:r>
      <w:r>
        <w:rPr>
          <w:rFonts w:ascii="Times New Roman" w:hAnsi="Times New Roman"/>
          <w:i/>
          <w:iCs/>
          <w:sz w:val="24"/>
        </w:rPr>
        <w:t>ConOps</w:t>
      </w:r>
      <w:r>
        <w:rPr>
          <w:rFonts w:ascii="Times New Roman" w:hAnsi="Times New Roman"/>
          <w:sz w:val="24"/>
        </w:rPr>
        <w:t xml:space="preserve"> apraksts</w:t>
      </w:r>
    </w:p>
    <w:p w14:paraId="5EDBE0EA"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0EB" w14:textId="1BC4277B"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Pirmajā </w:t>
      </w:r>
      <w:r>
        <w:rPr>
          <w:rFonts w:ascii="Times New Roman" w:hAnsi="Times New Roman"/>
          <w:i/>
          <w:iCs/>
          <w:sz w:val="24"/>
        </w:rPr>
        <w:t>SORA</w:t>
      </w:r>
      <w:r>
        <w:rPr>
          <w:rFonts w:ascii="Times New Roman" w:hAnsi="Times New Roman"/>
          <w:sz w:val="24"/>
        </w:rPr>
        <w:t xml:space="preserve"> posmā pieteikuma iesniedzējam ir jāapkopo un jāsniedz būtiskā tehniskā, ekspluatācijas un sistēmas informācija, kas vajadzīga, lai novērtētu risku, kurš saistīts ar paredzēto </w:t>
      </w:r>
      <w:r>
        <w:rPr>
          <w:rFonts w:ascii="Times New Roman" w:hAnsi="Times New Roman"/>
          <w:i/>
          <w:iCs/>
          <w:sz w:val="24"/>
        </w:rPr>
        <w:t>UAS</w:t>
      </w:r>
      <w:r>
        <w:rPr>
          <w:rFonts w:ascii="Times New Roman" w:hAnsi="Times New Roman"/>
          <w:sz w:val="24"/>
        </w:rPr>
        <w:t xml:space="preserve"> lidojumu. Šā dokumenta A pielikumā ir sniegts detalizēts datu vākšanas un noformēšanas satvars. </w:t>
      </w:r>
      <w:r>
        <w:rPr>
          <w:rFonts w:ascii="Times New Roman" w:hAnsi="Times New Roman"/>
          <w:i/>
          <w:iCs/>
          <w:sz w:val="24"/>
        </w:rPr>
        <w:t>ConOps</w:t>
      </w:r>
      <w:r>
        <w:rPr>
          <w:rFonts w:ascii="Times New Roman" w:hAnsi="Times New Roman"/>
          <w:sz w:val="24"/>
        </w:rPr>
        <w:t xml:space="preserve"> apraksts ir pamats visiem citiem pasākumiem, un tam ir jābūt iespējami precīzam un detalizētam. </w:t>
      </w:r>
      <w:r>
        <w:rPr>
          <w:rFonts w:ascii="Times New Roman" w:hAnsi="Times New Roman"/>
          <w:i/>
          <w:iCs/>
          <w:sz w:val="24"/>
        </w:rPr>
        <w:t>ConOps</w:t>
      </w:r>
      <w:r>
        <w:rPr>
          <w:rFonts w:ascii="Times New Roman" w:hAnsi="Times New Roman"/>
          <w:sz w:val="24"/>
        </w:rPr>
        <w:t xml:space="preserve"> ir jābūt aprakstītam ne tikai lidojumam, bet arī </w:t>
      </w:r>
      <w:r>
        <w:rPr>
          <w:rFonts w:ascii="Times New Roman" w:hAnsi="Times New Roman"/>
          <w:sz w:val="24"/>
        </w:rPr>
        <w:lastRenderedPageBreak/>
        <w:t xml:space="preserve">sniegtam ieskatam par </w:t>
      </w:r>
      <w:r>
        <w:rPr>
          <w:rFonts w:ascii="Times New Roman" w:hAnsi="Times New Roman"/>
          <w:i/>
          <w:iCs/>
          <w:sz w:val="24"/>
        </w:rPr>
        <w:t>UAS</w:t>
      </w:r>
      <w:r>
        <w:rPr>
          <w:rFonts w:ascii="Times New Roman" w:hAnsi="Times New Roman"/>
          <w:sz w:val="24"/>
        </w:rPr>
        <w:t xml:space="preserve"> ekspluatanta ekspluatācijas droš</w:t>
      </w:r>
      <w:r w:rsidR="00C12736">
        <w:rPr>
          <w:rFonts w:ascii="Times New Roman" w:hAnsi="Times New Roman"/>
          <w:sz w:val="24"/>
        </w:rPr>
        <w:t>uma</w:t>
      </w:r>
      <w:r>
        <w:rPr>
          <w:rFonts w:ascii="Times New Roman" w:hAnsi="Times New Roman"/>
          <w:sz w:val="24"/>
        </w:rPr>
        <w:t xml:space="preserve"> kultūru. Tajā ir jāsniedz informācija arī par to, kā un kad sazināties ar </w:t>
      </w:r>
      <w:r>
        <w:rPr>
          <w:rFonts w:ascii="Times New Roman" w:hAnsi="Times New Roman"/>
          <w:i/>
          <w:iCs/>
          <w:sz w:val="24"/>
        </w:rPr>
        <w:t>ANSP</w:t>
      </w:r>
      <w:r>
        <w:rPr>
          <w:rFonts w:ascii="Times New Roman" w:hAnsi="Times New Roman"/>
          <w:sz w:val="24"/>
        </w:rPr>
        <w:t xml:space="preserve">. Tāpēc, kad </w:t>
      </w:r>
      <w:r>
        <w:rPr>
          <w:rFonts w:ascii="Times New Roman" w:hAnsi="Times New Roman"/>
          <w:i/>
          <w:iCs/>
          <w:sz w:val="24"/>
        </w:rPr>
        <w:t>UAS</w:t>
      </w:r>
      <w:r>
        <w:rPr>
          <w:rFonts w:ascii="Times New Roman" w:hAnsi="Times New Roman"/>
          <w:sz w:val="24"/>
        </w:rPr>
        <w:t xml:space="preserve"> ekspluatants nosaka </w:t>
      </w:r>
      <w:r>
        <w:rPr>
          <w:rFonts w:ascii="Times New Roman" w:hAnsi="Times New Roman"/>
          <w:i/>
          <w:iCs/>
          <w:sz w:val="24"/>
        </w:rPr>
        <w:t>ConOps</w:t>
      </w:r>
      <w:r>
        <w:rPr>
          <w:rFonts w:ascii="Times New Roman" w:hAnsi="Times New Roman"/>
          <w:sz w:val="24"/>
        </w:rPr>
        <w:t xml:space="preserve">, tam ir pienācīgi jāņem vērā visi 3. un 4. attēlā noteiktie posmi, riska mazināšanas pasākumi un </w:t>
      </w:r>
      <w:r>
        <w:rPr>
          <w:rFonts w:ascii="Times New Roman" w:hAnsi="Times New Roman"/>
          <w:i/>
          <w:iCs/>
          <w:sz w:val="24"/>
        </w:rPr>
        <w:t>OSO</w:t>
      </w:r>
      <w:r>
        <w:rPr>
          <w:rFonts w:ascii="Times New Roman" w:hAnsi="Times New Roman"/>
          <w:sz w:val="24"/>
        </w:rPr>
        <w:t>.</w:t>
      </w:r>
    </w:p>
    <w:p w14:paraId="5EDBE0EC"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ConOps</w:t>
      </w:r>
      <w:r>
        <w:rPr>
          <w:rFonts w:ascii="Times New Roman" w:hAnsi="Times New Roman"/>
          <w:sz w:val="24"/>
        </w:rPr>
        <w:t xml:space="preserve"> sagatavošana var būt iteratīvs process, līdz ar to, kad tiek piemērots </w:t>
      </w:r>
      <w:r>
        <w:rPr>
          <w:rFonts w:ascii="Times New Roman" w:hAnsi="Times New Roman"/>
          <w:i/>
          <w:iCs/>
          <w:sz w:val="24"/>
        </w:rPr>
        <w:t>SORA</w:t>
      </w:r>
      <w:r>
        <w:rPr>
          <w:rFonts w:ascii="Times New Roman" w:hAnsi="Times New Roman"/>
          <w:sz w:val="24"/>
        </w:rPr>
        <w:t xml:space="preserve"> process, var tikt identificēti papildu riska mazināšanas pasākumi un ierobežojumi, kas nosaka nepieciešamību pēc papildu saistītiem tehniskiem datiem, procedūrām un citas informācijas, kas jāsniedz/jāatjaunina </w:t>
      </w:r>
      <w:r>
        <w:rPr>
          <w:rFonts w:ascii="Times New Roman" w:hAnsi="Times New Roman"/>
          <w:i/>
          <w:iCs/>
          <w:sz w:val="24"/>
        </w:rPr>
        <w:t>ConOps</w:t>
      </w:r>
      <w:r>
        <w:rPr>
          <w:rFonts w:ascii="Times New Roman" w:hAnsi="Times New Roman"/>
          <w:sz w:val="24"/>
        </w:rPr>
        <w:t xml:space="preserve">. Galarezultātā būtu jāiegūst vispusīga </w:t>
      </w:r>
      <w:r>
        <w:rPr>
          <w:rFonts w:ascii="Times New Roman" w:hAnsi="Times New Roman"/>
          <w:i/>
          <w:iCs/>
          <w:sz w:val="24"/>
        </w:rPr>
        <w:t>ConOps</w:t>
      </w:r>
      <w:r>
        <w:rPr>
          <w:rFonts w:ascii="Times New Roman" w:hAnsi="Times New Roman"/>
          <w:sz w:val="24"/>
        </w:rPr>
        <w:t>, kurā pilnīgi un precīzi aprakstīts piedāvātais lidojums atbilstoši tam, kā tas ir iecerēts.</w:t>
      </w:r>
    </w:p>
    <w:p w14:paraId="5EDBE0ED" w14:textId="77777777" w:rsidR="00DF0B4D" w:rsidRDefault="00DF0B4D" w:rsidP="00DF0B4D">
      <w:pPr>
        <w:pStyle w:val="BodyText"/>
        <w:tabs>
          <w:tab w:val="left" w:pos="667"/>
        </w:tabs>
        <w:spacing w:before="0"/>
        <w:ind w:left="0" w:firstLine="0"/>
        <w:jc w:val="both"/>
        <w:rPr>
          <w:rFonts w:ascii="Times New Roman" w:hAnsi="Times New Roman"/>
          <w:noProof/>
          <w:sz w:val="24"/>
        </w:rPr>
      </w:pPr>
      <w:bookmarkStart w:id="75" w:name="2.3_The_ground_risk_process"/>
      <w:bookmarkEnd w:id="75"/>
    </w:p>
    <w:p w14:paraId="5EDBE0EE" w14:textId="77777777" w:rsidR="00DF0B4D" w:rsidRPr="00AE23B5" w:rsidRDefault="00DF0B4D" w:rsidP="00DF0B4D">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2.3. Zemes riska process</w:t>
      </w:r>
    </w:p>
    <w:p w14:paraId="5EDBE0EF" w14:textId="77777777" w:rsidR="00DF0B4D" w:rsidRDefault="00DF0B4D" w:rsidP="00DF0B4D">
      <w:pPr>
        <w:pStyle w:val="BodyText"/>
        <w:tabs>
          <w:tab w:val="left" w:pos="667"/>
        </w:tabs>
        <w:spacing w:before="0"/>
        <w:ind w:left="0" w:firstLine="0"/>
        <w:jc w:val="both"/>
        <w:rPr>
          <w:rFonts w:ascii="Times New Roman" w:hAnsi="Times New Roman"/>
          <w:noProof/>
          <w:sz w:val="24"/>
        </w:rPr>
      </w:pPr>
      <w:bookmarkStart w:id="76" w:name="2.3.1_Step_#2_–_Determination_of_the_int"/>
      <w:bookmarkEnd w:id="76"/>
    </w:p>
    <w:p w14:paraId="5EDBE0F0" w14:textId="77777777" w:rsidR="00DF0B4D" w:rsidRPr="00AE23B5" w:rsidRDefault="00DF0B4D" w:rsidP="00DF0B4D">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 xml:space="preserve">2.3.1. 2. posms. Raksturīgās </w:t>
      </w:r>
      <w:r>
        <w:rPr>
          <w:rFonts w:ascii="Times New Roman" w:hAnsi="Times New Roman"/>
          <w:i/>
          <w:iCs/>
          <w:sz w:val="24"/>
        </w:rPr>
        <w:t>UAS</w:t>
      </w:r>
      <w:r>
        <w:rPr>
          <w:rFonts w:ascii="Times New Roman" w:hAnsi="Times New Roman"/>
          <w:sz w:val="24"/>
        </w:rPr>
        <w:t xml:space="preserve"> zemes riska klases (</w:t>
      </w:r>
      <w:r>
        <w:rPr>
          <w:rFonts w:ascii="Times New Roman" w:hAnsi="Times New Roman"/>
          <w:i/>
          <w:iCs/>
          <w:sz w:val="24"/>
        </w:rPr>
        <w:t>GRC</w:t>
      </w:r>
      <w:r>
        <w:rPr>
          <w:rFonts w:ascii="Times New Roman" w:hAnsi="Times New Roman"/>
          <w:sz w:val="24"/>
        </w:rPr>
        <w:t>) noteikšana</w:t>
      </w:r>
    </w:p>
    <w:p w14:paraId="5EDBE0F1"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0F2" w14:textId="4B0261F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Raksturīgais </w:t>
      </w:r>
      <w:r>
        <w:rPr>
          <w:rFonts w:ascii="Times New Roman" w:hAnsi="Times New Roman"/>
          <w:i/>
          <w:iCs/>
          <w:sz w:val="24"/>
        </w:rPr>
        <w:t>UAS</w:t>
      </w:r>
      <w:r>
        <w:rPr>
          <w:rFonts w:ascii="Times New Roman" w:hAnsi="Times New Roman"/>
          <w:sz w:val="24"/>
        </w:rPr>
        <w:t xml:space="preserve"> zemes risks ir risks, ka </w:t>
      </w:r>
      <w:r>
        <w:rPr>
          <w:rFonts w:ascii="Times New Roman" w:hAnsi="Times New Roman"/>
          <w:i/>
          <w:iCs/>
          <w:sz w:val="24"/>
        </w:rPr>
        <w:t>UAS</w:t>
      </w:r>
      <w:r>
        <w:rPr>
          <w:rFonts w:ascii="Times New Roman" w:hAnsi="Times New Roman"/>
          <w:sz w:val="24"/>
        </w:rPr>
        <w:t xml:space="preserve"> varētu uzkrist kādai personai (</w:t>
      </w:r>
      <w:r>
        <w:rPr>
          <w:rFonts w:ascii="Times New Roman" w:hAnsi="Times New Roman"/>
          <w:i/>
          <w:iCs/>
          <w:sz w:val="24"/>
        </w:rPr>
        <w:t>UAS</w:t>
      </w:r>
      <w:r>
        <w:rPr>
          <w:rFonts w:ascii="Times New Roman" w:hAnsi="Times New Roman"/>
          <w:sz w:val="24"/>
        </w:rPr>
        <w:t xml:space="preserve"> vadības zaudēšanas gadījumā ar saprātīgu droš</w:t>
      </w:r>
      <w:r w:rsidR="00C12736">
        <w:rPr>
          <w:rFonts w:ascii="Times New Roman" w:hAnsi="Times New Roman"/>
          <w:sz w:val="24"/>
        </w:rPr>
        <w:t>uma</w:t>
      </w:r>
      <w:r>
        <w:rPr>
          <w:rFonts w:ascii="Times New Roman" w:hAnsi="Times New Roman"/>
          <w:sz w:val="24"/>
        </w:rPr>
        <w:t xml:space="preserve"> pieņēmumu).</w:t>
      </w:r>
    </w:p>
    <w:p w14:paraId="5EDBE0F3"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Lai noteiktu raksturīgo </w:t>
      </w:r>
      <w:r>
        <w:rPr>
          <w:rFonts w:ascii="Times New Roman" w:hAnsi="Times New Roman"/>
          <w:i/>
          <w:iCs/>
          <w:sz w:val="24"/>
        </w:rPr>
        <w:t>GRC</w:t>
      </w:r>
      <w:r>
        <w:rPr>
          <w:rFonts w:ascii="Times New Roman" w:hAnsi="Times New Roman"/>
          <w:sz w:val="24"/>
        </w:rPr>
        <w:t xml:space="preserve">, pieteikuma iesniedzējam ir nepieciešams maksimālais </w:t>
      </w:r>
      <w:r>
        <w:rPr>
          <w:rFonts w:ascii="Times New Roman" w:hAnsi="Times New Roman"/>
          <w:i/>
          <w:iCs/>
          <w:sz w:val="24"/>
        </w:rPr>
        <w:t>UA</w:t>
      </w:r>
      <w:r>
        <w:rPr>
          <w:rFonts w:ascii="Times New Roman" w:hAnsi="Times New Roman"/>
          <w:sz w:val="24"/>
        </w:rPr>
        <w:t xml:space="preserve"> raksturīgais izmērs (piemēram, spārnu vēziens fiksētu spārnu </w:t>
      </w:r>
      <w:r>
        <w:rPr>
          <w:rFonts w:ascii="Times New Roman" w:hAnsi="Times New Roman"/>
          <w:i/>
          <w:iCs/>
          <w:sz w:val="24"/>
        </w:rPr>
        <w:t>UAS</w:t>
      </w:r>
      <w:r>
        <w:rPr>
          <w:rFonts w:ascii="Times New Roman" w:hAnsi="Times New Roman"/>
          <w:sz w:val="24"/>
        </w:rPr>
        <w:t xml:space="preserve"> gadījumā, lāpstiņas diametrs rotorplāniem, maksimālais izmērs multikopteriem u. c.) un zināšanas par paredzēto ekspluatācijas scenāriju.</w:t>
      </w:r>
    </w:p>
    <w:p w14:paraId="5EDBE0F4" w14:textId="77777777" w:rsidR="00DF0B4D"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c) Pieteikuma iesniedzējam ir jābūt noteiktai teritorijai, kurā pastāv risks, kad tiek veikts lidojums, tostarp:</w:t>
      </w:r>
    </w:p>
    <w:p w14:paraId="5EDBE0F5"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p>
    <w:p w14:paraId="5EDBE0F6"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 xml:space="preserve">1. darbības telpai, ko veido lidojuma ģeogrāfija un ārkārtas rīcības telpa. Lai noteiktu darbības telpu, pieteikuma iesniedzējam ir jāizskata </w:t>
      </w:r>
      <w:r>
        <w:rPr>
          <w:rFonts w:ascii="Times New Roman" w:hAnsi="Times New Roman"/>
          <w:i/>
          <w:iCs/>
          <w:sz w:val="24"/>
        </w:rPr>
        <w:t>UAS</w:t>
      </w:r>
      <w:r>
        <w:rPr>
          <w:rFonts w:ascii="Times New Roman" w:hAnsi="Times New Roman"/>
          <w:sz w:val="24"/>
        </w:rPr>
        <w:t xml:space="preserve"> pozīcijas noturēšanas spēja 4D telpā (ģeogrāfiskais platums, ģeogrāfiskais garums, augstums un laiks). Šajā procesā īpaša uzmanība ir jāpievērš navigācijas risinājuma precizitātei, </w:t>
      </w:r>
      <w:r>
        <w:rPr>
          <w:rFonts w:ascii="Times New Roman" w:hAnsi="Times New Roman"/>
          <w:i/>
          <w:iCs/>
          <w:sz w:val="24"/>
        </w:rPr>
        <w:t>UAS</w:t>
      </w:r>
      <w:r>
        <w:rPr>
          <w:rFonts w:ascii="Times New Roman" w:hAnsi="Times New Roman"/>
          <w:sz w:val="24"/>
        </w:rPr>
        <w:t xml:space="preserve"> pilotēšanas tehniskajai kļūdai</w:t>
      </w:r>
      <w:r>
        <w:rPr>
          <w:rStyle w:val="FootnoteReference"/>
          <w:rFonts w:ascii="Times New Roman" w:hAnsi="Times New Roman" w:cs="Calibri"/>
          <w:noProof/>
          <w:sz w:val="24"/>
        </w:rPr>
        <w:footnoteReference w:id="5"/>
      </w:r>
      <w:r>
        <w:rPr>
          <w:rFonts w:ascii="Times New Roman" w:hAnsi="Times New Roman"/>
          <w:sz w:val="24"/>
        </w:rPr>
        <w:t xml:space="preserve"> un trajektorijas noteikšanas kļūdai (piemēram, kartes kļūdām) un gaidīšanas laikam;</w:t>
      </w:r>
    </w:p>
    <w:p w14:paraId="5EDBE0F7"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2. vai teritorija ir kontrolējama zemes teritorija un</w:t>
      </w:r>
    </w:p>
    <w:p w14:paraId="5EDBE0F8"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3. saistītajai zemes risku buferzonai, kas atbilst vismaz “1:1 principam”</w:t>
      </w:r>
      <w:r>
        <w:rPr>
          <w:rStyle w:val="FootnoteReference"/>
          <w:rFonts w:ascii="Times New Roman" w:hAnsi="Times New Roman" w:cs="Calibri"/>
          <w:noProof/>
          <w:sz w:val="24"/>
        </w:rPr>
        <w:footnoteReference w:id="6"/>
      </w:r>
      <w:r>
        <w:rPr>
          <w:rFonts w:ascii="Times New Roman" w:hAnsi="Times New Roman"/>
          <w:sz w:val="24"/>
        </w:rPr>
        <w:t xml:space="preserve">, vai kas gadījumā, ja tiek izmantots rotējošu spārnu </w:t>
      </w:r>
      <w:r>
        <w:rPr>
          <w:rFonts w:ascii="Times New Roman" w:hAnsi="Times New Roman"/>
          <w:i/>
          <w:iCs/>
          <w:sz w:val="24"/>
        </w:rPr>
        <w:t>UA</w:t>
      </w:r>
      <w:r>
        <w:rPr>
          <w:rFonts w:ascii="Times New Roman" w:hAnsi="Times New Roman"/>
          <w:sz w:val="24"/>
        </w:rPr>
        <w:t>, noteikta, izmantojot kompetentajai iestādei pieņemamu ballistiskās metodoloģijas pieeju.</w:t>
      </w:r>
    </w:p>
    <w:p w14:paraId="5EDBE0F9"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0FA"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d) Turpmāk 2. tabulā ir attēlots tas, kā noteikt raksturīgo zemes riska klasi (</w:t>
      </w:r>
      <w:r>
        <w:rPr>
          <w:rFonts w:ascii="Times New Roman" w:hAnsi="Times New Roman"/>
          <w:i/>
          <w:iCs/>
          <w:sz w:val="24"/>
        </w:rPr>
        <w:t>GRC</w:t>
      </w:r>
      <w:r>
        <w:rPr>
          <w:rFonts w:ascii="Times New Roman" w:hAnsi="Times New Roman"/>
          <w:sz w:val="24"/>
        </w:rPr>
        <w:t xml:space="preserve">). Raksturīgā </w:t>
      </w:r>
      <w:r>
        <w:rPr>
          <w:rFonts w:ascii="Times New Roman" w:hAnsi="Times New Roman"/>
          <w:i/>
          <w:iCs/>
          <w:sz w:val="24"/>
        </w:rPr>
        <w:t>GRC</w:t>
      </w:r>
      <w:r>
        <w:rPr>
          <w:rFonts w:ascii="Times New Roman" w:hAnsi="Times New Roman"/>
          <w:sz w:val="24"/>
        </w:rPr>
        <w:t xml:space="preserve"> ir atrodama vietā, kur krustojas piemērojamais ekspluatācijas scenārijs un maksimālais </w:t>
      </w:r>
      <w:r>
        <w:rPr>
          <w:rFonts w:ascii="Times New Roman" w:hAnsi="Times New Roman"/>
          <w:i/>
          <w:iCs/>
          <w:sz w:val="24"/>
        </w:rPr>
        <w:t>UA</w:t>
      </w:r>
      <w:r>
        <w:rPr>
          <w:rFonts w:ascii="Times New Roman" w:hAnsi="Times New Roman"/>
          <w:sz w:val="24"/>
        </w:rPr>
        <w:t xml:space="preserve"> raksturīgais izmērs, kas nosaka </w:t>
      </w:r>
      <w:r>
        <w:rPr>
          <w:rFonts w:ascii="Times New Roman" w:hAnsi="Times New Roman"/>
          <w:i/>
          <w:iCs/>
          <w:sz w:val="24"/>
        </w:rPr>
        <w:t>UAS</w:t>
      </w:r>
      <w:r>
        <w:rPr>
          <w:rFonts w:ascii="Times New Roman" w:hAnsi="Times New Roman"/>
          <w:sz w:val="24"/>
        </w:rPr>
        <w:t xml:space="preserve"> letālo zonu. Ja starp maksimālo </w:t>
      </w:r>
      <w:r>
        <w:rPr>
          <w:rFonts w:ascii="Times New Roman" w:hAnsi="Times New Roman"/>
          <w:i/>
          <w:iCs/>
          <w:sz w:val="24"/>
        </w:rPr>
        <w:t>UAS</w:t>
      </w:r>
      <w:r>
        <w:rPr>
          <w:rFonts w:ascii="Times New Roman" w:hAnsi="Times New Roman"/>
          <w:sz w:val="24"/>
        </w:rPr>
        <w:t xml:space="preserve"> raksturīgo izmēru un paredzamo tipisko kinētisko enerģiju nepastāv atbilstība, pieteikuma iesniedzējam ir jāpamato izraudzītā sleja.</w:t>
      </w:r>
    </w:p>
    <w:p w14:paraId="5EDBE0FB" w14:textId="23B846FE" w:rsidR="0088372D" w:rsidRDefault="0088372D">
      <w:pPr>
        <w:widowControl/>
        <w:spacing w:after="160" w:line="259" w:lineRule="auto"/>
        <w:rPr>
          <w:rFonts w:ascii="Times New Roman" w:eastAsia="Calibri" w:hAnsi="Times New Roman" w:cs="Calibri"/>
          <w:noProof/>
          <w:sz w:val="24"/>
          <w:szCs w:val="10"/>
        </w:rPr>
      </w:pPr>
      <w:r>
        <w:rPr>
          <w:rFonts w:ascii="Times New Roman" w:eastAsia="Calibri" w:hAnsi="Times New Roman" w:cs="Calibri"/>
          <w:noProof/>
          <w:sz w:val="24"/>
          <w:szCs w:val="10"/>
        </w:rPr>
        <w:br w:type="page"/>
      </w:r>
    </w:p>
    <w:p w14:paraId="6F88429B" w14:textId="77777777" w:rsidR="00DF0B4D" w:rsidRPr="00AE23B5" w:rsidRDefault="00DF0B4D" w:rsidP="00DF0B4D">
      <w:pPr>
        <w:jc w:val="both"/>
        <w:rPr>
          <w:rFonts w:ascii="Times New Roman" w:eastAsia="Calibri" w:hAnsi="Times New Roman" w:cs="Calibri"/>
          <w:noProof/>
          <w:sz w:val="24"/>
          <w:szCs w:val="10"/>
        </w:rPr>
      </w:pPr>
    </w:p>
    <w:tbl>
      <w:tblPr>
        <w:tblW w:w="0" w:type="auto"/>
        <w:tblCellMar>
          <w:top w:w="28" w:type="dxa"/>
          <w:left w:w="28" w:type="dxa"/>
          <w:bottom w:w="28" w:type="dxa"/>
          <w:right w:w="28" w:type="dxa"/>
        </w:tblCellMar>
        <w:tblLook w:val="01E0" w:firstRow="1" w:lastRow="1" w:firstColumn="1" w:lastColumn="1" w:noHBand="0" w:noVBand="0"/>
      </w:tblPr>
      <w:tblGrid>
        <w:gridCol w:w="3333"/>
        <w:gridCol w:w="1430"/>
        <w:gridCol w:w="1430"/>
        <w:gridCol w:w="1430"/>
        <w:gridCol w:w="1428"/>
      </w:tblGrid>
      <w:tr w:rsidR="00DF0B4D" w:rsidRPr="00C17933" w14:paraId="5EDBE0FD" w14:textId="77777777" w:rsidTr="00680272">
        <w:tc>
          <w:tcPr>
            <w:tcW w:w="5000" w:type="pct"/>
            <w:gridSpan w:val="5"/>
            <w:tcBorders>
              <w:top w:val="single" w:sz="8" w:space="0" w:color="000000"/>
              <w:left w:val="single" w:sz="8" w:space="0" w:color="000000"/>
              <w:bottom w:val="single" w:sz="8" w:space="0" w:color="000000"/>
              <w:right w:val="single" w:sz="8" w:space="0" w:color="000000"/>
            </w:tcBorders>
            <w:shd w:val="clear" w:color="auto" w:fill="BEBEBE"/>
          </w:tcPr>
          <w:p w14:paraId="5EDBE0FC" w14:textId="77777777" w:rsidR="00DF0B4D" w:rsidRPr="00C17933" w:rsidRDefault="00DF0B4D" w:rsidP="00680272">
            <w:pPr>
              <w:pStyle w:val="TableParagraph"/>
              <w:tabs>
                <w:tab w:val="left" w:pos="3606"/>
                <w:tab w:val="left" w:pos="9028"/>
              </w:tabs>
              <w:jc w:val="center"/>
              <w:rPr>
                <w:rFonts w:ascii="Times New Roman" w:hAnsi="Times New Roman" w:cs="Times New Roman"/>
                <w:b/>
                <w:noProof/>
                <w:sz w:val="20"/>
                <w:szCs w:val="20"/>
              </w:rPr>
            </w:pPr>
            <w:r>
              <w:rPr>
                <w:rFonts w:ascii="Times New Roman" w:hAnsi="Times New Roman"/>
                <w:b/>
                <w:sz w:val="20"/>
                <w:highlight w:val="lightGray"/>
              </w:rPr>
              <w:t xml:space="preserve">Raksturīgā </w:t>
            </w:r>
            <w:r>
              <w:rPr>
                <w:rFonts w:ascii="Times New Roman" w:hAnsi="Times New Roman"/>
                <w:b/>
                <w:i/>
                <w:iCs/>
                <w:sz w:val="20"/>
                <w:highlight w:val="lightGray"/>
              </w:rPr>
              <w:t>UAS</w:t>
            </w:r>
            <w:r>
              <w:rPr>
                <w:rFonts w:ascii="Times New Roman" w:hAnsi="Times New Roman"/>
                <w:b/>
                <w:sz w:val="20"/>
                <w:highlight w:val="lightGray"/>
              </w:rPr>
              <w:t xml:space="preserve"> zemes riska klase</w:t>
            </w:r>
          </w:p>
        </w:tc>
      </w:tr>
      <w:tr w:rsidR="00DF0B4D" w:rsidRPr="00C17933" w14:paraId="5EDBE103" w14:textId="77777777" w:rsidTr="00680272">
        <w:tc>
          <w:tcPr>
            <w:tcW w:w="1841" w:type="pct"/>
            <w:tcBorders>
              <w:top w:val="single" w:sz="8" w:space="0" w:color="000000"/>
              <w:left w:val="single" w:sz="8" w:space="0" w:color="000000"/>
              <w:bottom w:val="single" w:sz="5" w:space="0" w:color="000000"/>
              <w:right w:val="single" w:sz="8" w:space="0" w:color="000000"/>
            </w:tcBorders>
          </w:tcPr>
          <w:p w14:paraId="5EDBE0FE" w14:textId="77777777" w:rsidR="00DF0B4D" w:rsidRPr="00C17933"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 xml:space="preserve">Maksimālais </w:t>
            </w:r>
            <w:r>
              <w:rPr>
                <w:rFonts w:ascii="Times New Roman" w:hAnsi="Times New Roman"/>
                <w:i/>
                <w:iCs/>
                <w:sz w:val="20"/>
              </w:rPr>
              <w:t>UAS</w:t>
            </w:r>
            <w:r>
              <w:rPr>
                <w:rFonts w:ascii="Times New Roman" w:hAnsi="Times New Roman"/>
                <w:sz w:val="20"/>
              </w:rPr>
              <w:t xml:space="preserve"> raksturlielumu izmērs</w:t>
            </w:r>
          </w:p>
        </w:tc>
        <w:tc>
          <w:tcPr>
            <w:tcW w:w="790" w:type="pct"/>
            <w:tcBorders>
              <w:top w:val="single" w:sz="8" w:space="0" w:color="000000"/>
              <w:left w:val="single" w:sz="8" w:space="0" w:color="000000"/>
              <w:bottom w:val="single" w:sz="5" w:space="0" w:color="000000"/>
              <w:right w:val="single" w:sz="5" w:space="0" w:color="000000"/>
            </w:tcBorders>
          </w:tcPr>
          <w:p w14:paraId="5EDBE0FF" w14:textId="77777777" w:rsidR="00DF0B4D" w:rsidRPr="00C17933"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1 m / aptuveni 3 </w:t>
            </w:r>
            <w:r>
              <w:rPr>
                <w:rFonts w:ascii="Times New Roman" w:hAnsi="Times New Roman"/>
                <w:i/>
                <w:iCs/>
                <w:sz w:val="20"/>
              </w:rPr>
              <w:t>ft</w:t>
            </w:r>
          </w:p>
        </w:tc>
        <w:tc>
          <w:tcPr>
            <w:tcW w:w="790" w:type="pct"/>
            <w:tcBorders>
              <w:top w:val="single" w:sz="8" w:space="0" w:color="000000"/>
              <w:left w:val="single" w:sz="5" w:space="0" w:color="000000"/>
              <w:bottom w:val="single" w:sz="5" w:space="0" w:color="000000"/>
              <w:right w:val="single" w:sz="5" w:space="0" w:color="000000"/>
            </w:tcBorders>
          </w:tcPr>
          <w:p w14:paraId="5EDBE100" w14:textId="77777777" w:rsidR="00DF0B4D" w:rsidRPr="00C17933"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3 m / aptuveni 10 </w:t>
            </w:r>
            <w:r>
              <w:rPr>
                <w:rFonts w:ascii="Times New Roman" w:hAnsi="Times New Roman"/>
                <w:i/>
                <w:iCs/>
                <w:sz w:val="20"/>
              </w:rPr>
              <w:t>ft</w:t>
            </w:r>
          </w:p>
        </w:tc>
        <w:tc>
          <w:tcPr>
            <w:tcW w:w="790" w:type="pct"/>
            <w:tcBorders>
              <w:top w:val="single" w:sz="8" w:space="0" w:color="000000"/>
              <w:left w:val="single" w:sz="5" w:space="0" w:color="000000"/>
              <w:bottom w:val="single" w:sz="5" w:space="0" w:color="000000"/>
              <w:right w:val="single" w:sz="5" w:space="0" w:color="000000"/>
            </w:tcBorders>
          </w:tcPr>
          <w:p w14:paraId="5EDBE101" w14:textId="77777777" w:rsidR="00DF0B4D" w:rsidRPr="00C17933"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8 m / aptuveni 25 </w:t>
            </w:r>
            <w:r>
              <w:rPr>
                <w:rFonts w:ascii="Times New Roman" w:hAnsi="Times New Roman"/>
                <w:i/>
                <w:iCs/>
                <w:sz w:val="20"/>
              </w:rPr>
              <w:t>ft</w:t>
            </w:r>
          </w:p>
        </w:tc>
        <w:tc>
          <w:tcPr>
            <w:tcW w:w="789" w:type="pct"/>
            <w:tcBorders>
              <w:top w:val="single" w:sz="8" w:space="0" w:color="000000"/>
              <w:left w:val="single" w:sz="5" w:space="0" w:color="000000"/>
              <w:bottom w:val="single" w:sz="5" w:space="0" w:color="000000"/>
              <w:right w:val="single" w:sz="8" w:space="0" w:color="000000"/>
            </w:tcBorders>
          </w:tcPr>
          <w:p w14:paraId="5EDBE102" w14:textId="77777777" w:rsidR="00DF0B4D" w:rsidRPr="00C17933"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&gt;8 m / aptuveni 25 </w:t>
            </w:r>
            <w:r>
              <w:rPr>
                <w:rFonts w:ascii="Times New Roman" w:hAnsi="Times New Roman"/>
                <w:i/>
                <w:iCs/>
                <w:sz w:val="20"/>
              </w:rPr>
              <w:t>ft</w:t>
            </w:r>
          </w:p>
        </w:tc>
      </w:tr>
      <w:tr w:rsidR="00DF0B4D" w:rsidRPr="00C17933" w14:paraId="5EDBE10D" w14:textId="77777777" w:rsidTr="00680272">
        <w:tc>
          <w:tcPr>
            <w:tcW w:w="1841" w:type="pct"/>
            <w:tcBorders>
              <w:top w:val="single" w:sz="5" w:space="0" w:color="000000"/>
              <w:left w:val="single" w:sz="8" w:space="0" w:color="000000"/>
              <w:bottom w:val="single" w:sz="8" w:space="0" w:color="000000"/>
              <w:right w:val="single" w:sz="8" w:space="0" w:color="000000"/>
            </w:tcBorders>
          </w:tcPr>
          <w:p w14:paraId="5EDBE104" w14:textId="77777777" w:rsidR="00DF0B4D" w:rsidRPr="00C17933" w:rsidRDefault="00DF0B4D" w:rsidP="00680272">
            <w:pPr>
              <w:pStyle w:val="TableParagraph"/>
              <w:jc w:val="both"/>
              <w:rPr>
                <w:rFonts w:ascii="Times New Roman" w:hAnsi="Times New Roman" w:cs="Times New Roman"/>
                <w:i/>
                <w:noProof/>
                <w:sz w:val="20"/>
                <w:szCs w:val="20"/>
              </w:rPr>
            </w:pPr>
            <w:r>
              <w:rPr>
                <w:rFonts w:ascii="Times New Roman" w:hAnsi="Times New Roman"/>
                <w:i/>
                <w:sz w:val="20"/>
              </w:rPr>
              <w:t>Paredzamā tipiskā kinētiskā enerģija</w:t>
            </w:r>
          </w:p>
        </w:tc>
        <w:tc>
          <w:tcPr>
            <w:tcW w:w="790" w:type="pct"/>
            <w:tcBorders>
              <w:top w:val="single" w:sz="5" w:space="0" w:color="000000"/>
              <w:left w:val="single" w:sz="8" w:space="0" w:color="000000"/>
              <w:bottom w:val="single" w:sz="8" w:space="0" w:color="000000"/>
              <w:right w:val="single" w:sz="5" w:space="0" w:color="000000"/>
            </w:tcBorders>
          </w:tcPr>
          <w:p w14:paraId="5EDBE105" w14:textId="77777777" w:rsidR="00DF0B4D" w:rsidRPr="00C17933" w:rsidRDefault="00DF0B4D" w:rsidP="00680272">
            <w:pPr>
              <w:pStyle w:val="TableParagraph"/>
              <w:jc w:val="center"/>
              <w:rPr>
                <w:rFonts w:ascii="Times New Roman" w:hAnsi="Times New Roman" w:cs="Times New Roman"/>
                <w:i/>
                <w:noProof/>
                <w:sz w:val="20"/>
                <w:szCs w:val="20"/>
              </w:rPr>
            </w:pPr>
            <w:r>
              <w:rPr>
                <w:rFonts w:ascii="Times New Roman" w:hAnsi="Times New Roman"/>
                <w:i/>
                <w:sz w:val="20"/>
              </w:rPr>
              <w:t>&lt; 700 J</w:t>
            </w:r>
          </w:p>
          <w:p w14:paraId="5EDBE106" w14:textId="77777777" w:rsidR="00DF0B4D" w:rsidRPr="00C17933" w:rsidRDefault="00DF0B4D" w:rsidP="00680272">
            <w:pPr>
              <w:pStyle w:val="TableParagraph"/>
              <w:jc w:val="center"/>
              <w:rPr>
                <w:rFonts w:ascii="Times New Roman" w:hAnsi="Times New Roman" w:cs="Times New Roman"/>
                <w:i/>
                <w:noProof/>
                <w:sz w:val="20"/>
                <w:szCs w:val="20"/>
              </w:rPr>
            </w:pPr>
            <w:r>
              <w:rPr>
                <w:rFonts w:ascii="Times New Roman" w:hAnsi="Times New Roman"/>
                <w:i/>
                <w:sz w:val="20"/>
              </w:rPr>
              <w:t>(aptuveni 529 ft lb)</w:t>
            </w:r>
          </w:p>
        </w:tc>
        <w:tc>
          <w:tcPr>
            <w:tcW w:w="790" w:type="pct"/>
            <w:tcBorders>
              <w:top w:val="single" w:sz="5" w:space="0" w:color="000000"/>
              <w:left w:val="single" w:sz="5" w:space="0" w:color="000000"/>
              <w:bottom w:val="single" w:sz="8" w:space="0" w:color="000000"/>
              <w:right w:val="single" w:sz="5" w:space="0" w:color="000000"/>
            </w:tcBorders>
          </w:tcPr>
          <w:p w14:paraId="5EDBE107" w14:textId="77777777" w:rsidR="00DF0B4D" w:rsidRPr="00C17933" w:rsidRDefault="00DF0B4D" w:rsidP="00680272">
            <w:pPr>
              <w:pStyle w:val="TableParagraph"/>
              <w:jc w:val="center"/>
              <w:rPr>
                <w:rFonts w:ascii="Times New Roman" w:hAnsi="Times New Roman" w:cs="Times New Roman"/>
                <w:i/>
                <w:noProof/>
                <w:sz w:val="20"/>
                <w:szCs w:val="20"/>
              </w:rPr>
            </w:pPr>
            <w:r>
              <w:rPr>
                <w:rFonts w:ascii="Times New Roman" w:hAnsi="Times New Roman"/>
                <w:i/>
                <w:sz w:val="20"/>
              </w:rPr>
              <w:t>&lt; 34 kJ</w:t>
            </w:r>
          </w:p>
          <w:p w14:paraId="5EDBE108" w14:textId="77777777" w:rsidR="00DF0B4D" w:rsidRPr="00C17933" w:rsidRDefault="00DF0B4D" w:rsidP="00680272">
            <w:pPr>
              <w:pStyle w:val="TableParagraph"/>
              <w:jc w:val="center"/>
              <w:rPr>
                <w:rFonts w:ascii="Times New Roman" w:hAnsi="Times New Roman" w:cs="Times New Roman"/>
                <w:i/>
                <w:noProof/>
                <w:sz w:val="20"/>
                <w:szCs w:val="20"/>
              </w:rPr>
            </w:pPr>
            <w:r>
              <w:rPr>
                <w:rFonts w:ascii="Times New Roman" w:hAnsi="Times New Roman"/>
                <w:i/>
                <w:sz w:val="20"/>
              </w:rPr>
              <w:t>(aptuveni 25 000 ft lb)</w:t>
            </w:r>
          </w:p>
        </w:tc>
        <w:tc>
          <w:tcPr>
            <w:tcW w:w="790" w:type="pct"/>
            <w:tcBorders>
              <w:top w:val="single" w:sz="5" w:space="0" w:color="000000"/>
              <w:left w:val="single" w:sz="5" w:space="0" w:color="000000"/>
              <w:bottom w:val="single" w:sz="8" w:space="0" w:color="000000"/>
              <w:right w:val="single" w:sz="5" w:space="0" w:color="000000"/>
            </w:tcBorders>
          </w:tcPr>
          <w:p w14:paraId="5EDBE109" w14:textId="77777777" w:rsidR="00DF0B4D" w:rsidRPr="00C17933" w:rsidRDefault="00DF0B4D" w:rsidP="00680272">
            <w:pPr>
              <w:pStyle w:val="TableParagraph"/>
              <w:jc w:val="center"/>
              <w:rPr>
                <w:rFonts w:ascii="Times New Roman" w:hAnsi="Times New Roman" w:cs="Times New Roman"/>
                <w:i/>
                <w:noProof/>
                <w:sz w:val="20"/>
                <w:szCs w:val="20"/>
              </w:rPr>
            </w:pPr>
            <w:r>
              <w:rPr>
                <w:rFonts w:ascii="Times New Roman" w:hAnsi="Times New Roman"/>
                <w:i/>
                <w:sz w:val="20"/>
              </w:rPr>
              <w:t>&lt; 1084 kJ</w:t>
            </w:r>
          </w:p>
          <w:p w14:paraId="5EDBE10A" w14:textId="77777777" w:rsidR="00DF0B4D" w:rsidRPr="00C17933" w:rsidRDefault="00DF0B4D" w:rsidP="00680272">
            <w:pPr>
              <w:pStyle w:val="TableParagraph"/>
              <w:jc w:val="center"/>
              <w:rPr>
                <w:rFonts w:ascii="Times New Roman" w:hAnsi="Times New Roman" w:cs="Times New Roman"/>
                <w:i/>
                <w:noProof/>
                <w:sz w:val="20"/>
                <w:szCs w:val="20"/>
              </w:rPr>
            </w:pPr>
            <w:r>
              <w:rPr>
                <w:rFonts w:ascii="Times New Roman" w:hAnsi="Times New Roman"/>
                <w:i/>
                <w:sz w:val="20"/>
              </w:rPr>
              <w:t>(aptuveni 800 000 ft lb)</w:t>
            </w:r>
          </w:p>
        </w:tc>
        <w:tc>
          <w:tcPr>
            <w:tcW w:w="789" w:type="pct"/>
            <w:tcBorders>
              <w:top w:val="single" w:sz="5" w:space="0" w:color="000000"/>
              <w:left w:val="single" w:sz="5" w:space="0" w:color="000000"/>
              <w:bottom w:val="single" w:sz="8" w:space="0" w:color="000000"/>
              <w:right w:val="single" w:sz="8" w:space="0" w:color="000000"/>
            </w:tcBorders>
          </w:tcPr>
          <w:p w14:paraId="5EDBE10B" w14:textId="77777777" w:rsidR="00DF0B4D" w:rsidRPr="00C17933" w:rsidRDefault="00DF0B4D" w:rsidP="00680272">
            <w:pPr>
              <w:pStyle w:val="TableParagraph"/>
              <w:jc w:val="center"/>
              <w:rPr>
                <w:rFonts w:ascii="Times New Roman" w:hAnsi="Times New Roman" w:cs="Times New Roman"/>
                <w:i/>
                <w:noProof/>
                <w:sz w:val="20"/>
                <w:szCs w:val="20"/>
              </w:rPr>
            </w:pPr>
            <w:r>
              <w:rPr>
                <w:rFonts w:ascii="Times New Roman" w:hAnsi="Times New Roman"/>
                <w:i/>
                <w:sz w:val="20"/>
              </w:rPr>
              <w:t>&gt; 1084 kJ</w:t>
            </w:r>
          </w:p>
          <w:p w14:paraId="5EDBE10C" w14:textId="77777777" w:rsidR="00DF0B4D" w:rsidRPr="00C17933" w:rsidRDefault="00DF0B4D" w:rsidP="00680272">
            <w:pPr>
              <w:pStyle w:val="TableParagraph"/>
              <w:jc w:val="center"/>
              <w:rPr>
                <w:rFonts w:ascii="Times New Roman" w:hAnsi="Times New Roman" w:cs="Times New Roman"/>
                <w:i/>
                <w:noProof/>
                <w:sz w:val="20"/>
                <w:szCs w:val="20"/>
              </w:rPr>
            </w:pPr>
            <w:r>
              <w:rPr>
                <w:rFonts w:ascii="Times New Roman" w:hAnsi="Times New Roman"/>
                <w:i/>
                <w:sz w:val="20"/>
              </w:rPr>
              <w:t>(aptuveni 800 000 ft lb)</w:t>
            </w:r>
          </w:p>
        </w:tc>
      </w:tr>
      <w:tr w:rsidR="00DF0B4D" w:rsidRPr="00C17933" w14:paraId="5EDBE113" w14:textId="77777777" w:rsidTr="00680272">
        <w:tc>
          <w:tcPr>
            <w:tcW w:w="1841" w:type="pct"/>
            <w:tcBorders>
              <w:top w:val="single" w:sz="8" w:space="0" w:color="000000"/>
              <w:left w:val="single" w:sz="8" w:space="0" w:color="000000"/>
              <w:bottom w:val="single" w:sz="5" w:space="0" w:color="000000"/>
              <w:right w:val="single" w:sz="8" w:space="0" w:color="000000"/>
            </w:tcBorders>
            <w:shd w:val="clear" w:color="auto" w:fill="D0CECE"/>
          </w:tcPr>
          <w:p w14:paraId="5EDBE10E" w14:textId="77777777" w:rsidR="00DF0B4D" w:rsidRPr="00C17933" w:rsidRDefault="00DF0B4D" w:rsidP="00680272">
            <w:pPr>
              <w:pStyle w:val="TableParagraph"/>
              <w:tabs>
                <w:tab w:val="left" w:pos="750"/>
                <w:tab w:val="left" w:pos="3337"/>
              </w:tabs>
              <w:jc w:val="center"/>
              <w:rPr>
                <w:rFonts w:ascii="Times New Roman" w:hAnsi="Times New Roman" w:cs="Times New Roman"/>
                <w:b/>
                <w:noProof/>
                <w:sz w:val="20"/>
                <w:szCs w:val="20"/>
              </w:rPr>
            </w:pPr>
            <w:r>
              <w:rPr>
                <w:rFonts w:ascii="Times New Roman" w:hAnsi="Times New Roman"/>
                <w:b/>
                <w:sz w:val="20"/>
                <w:highlight w:val="lightGray"/>
              </w:rPr>
              <w:t>Ekspluatācijas scenāriji</w:t>
            </w:r>
          </w:p>
        </w:tc>
        <w:tc>
          <w:tcPr>
            <w:tcW w:w="790" w:type="pct"/>
            <w:tcBorders>
              <w:top w:val="single" w:sz="8" w:space="0" w:color="000000"/>
              <w:left w:val="single" w:sz="8" w:space="0" w:color="000000"/>
              <w:bottom w:val="single" w:sz="5" w:space="0" w:color="000000"/>
              <w:right w:val="single" w:sz="5" w:space="0" w:color="000000"/>
            </w:tcBorders>
          </w:tcPr>
          <w:p w14:paraId="5EDBE10F" w14:textId="77777777" w:rsidR="00DF0B4D" w:rsidRPr="00C17933" w:rsidRDefault="00DF0B4D" w:rsidP="00680272">
            <w:pPr>
              <w:jc w:val="center"/>
              <w:rPr>
                <w:rFonts w:ascii="Times New Roman" w:hAnsi="Times New Roman" w:cs="Times New Roman"/>
                <w:noProof/>
                <w:sz w:val="20"/>
                <w:szCs w:val="20"/>
              </w:rPr>
            </w:pPr>
          </w:p>
        </w:tc>
        <w:tc>
          <w:tcPr>
            <w:tcW w:w="790" w:type="pct"/>
            <w:tcBorders>
              <w:top w:val="single" w:sz="8" w:space="0" w:color="000000"/>
              <w:left w:val="single" w:sz="5" w:space="0" w:color="000000"/>
              <w:bottom w:val="single" w:sz="5" w:space="0" w:color="000000"/>
              <w:right w:val="single" w:sz="5" w:space="0" w:color="000000"/>
            </w:tcBorders>
          </w:tcPr>
          <w:p w14:paraId="5EDBE110" w14:textId="77777777" w:rsidR="00DF0B4D" w:rsidRPr="00C17933" w:rsidRDefault="00DF0B4D" w:rsidP="00680272">
            <w:pPr>
              <w:jc w:val="center"/>
              <w:rPr>
                <w:rFonts w:ascii="Times New Roman" w:hAnsi="Times New Roman" w:cs="Times New Roman"/>
                <w:noProof/>
                <w:sz w:val="20"/>
                <w:szCs w:val="20"/>
              </w:rPr>
            </w:pPr>
          </w:p>
        </w:tc>
        <w:tc>
          <w:tcPr>
            <w:tcW w:w="790" w:type="pct"/>
            <w:tcBorders>
              <w:top w:val="single" w:sz="8" w:space="0" w:color="000000"/>
              <w:left w:val="single" w:sz="5" w:space="0" w:color="000000"/>
              <w:bottom w:val="single" w:sz="5" w:space="0" w:color="000000"/>
              <w:right w:val="single" w:sz="5" w:space="0" w:color="000000"/>
            </w:tcBorders>
          </w:tcPr>
          <w:p w14:paraId="5EDBE111" w14:textId="77777777" w:rsidR="00DF0B4D" w:rsidRPr="00C17933" w:rsidRDefault="00DF0B4D" w:rsidP="00680272">
            <w:pPr>
              <w:jc w:val="center"/>
              <w:rPr>
                <w:rFonts w:ascii="Times New Roman" w:hAnsi="Times New Roman" w:cs="Times New Roman"/>
                <w:noProof/>
                <w:sz w:val="20"/>
                <w:szCs w:val="20"/>
              </w:rPr>
            </w:pPr>
          </w:p>
        </w:tc>
        <w:tc>
          <w:tcPr>
            <w:tcW w:w="789" w:type="pct"/>
            <w:tcBorders>
              <w:top w:val="single" w:sz="8" w:space="0" w:color="000000"/>
              <w:left w:val="single" w:sz="5" w:space="0" w:color="000000"/>
              <w:bottom w:val="single" w:sz="5" w:space="0" w:color="000000"/>
              <w:right w:val="single" w:sz="8" w:space="0" w:color="000000"/>
            </w:tcBorders>
          </w:tcPr>
          <w:p w14:paraId="5EDBE112" w14:textId="77777777" w:rsidR="00DF0B4D" w:rsidRPr="00C17933" w:rsidRDefault="00DF0B4D" w:rsidP="00680272">
            <w:pPr>
              <w:jc w:val="center"/>
              <w:rPr>
                <w:rFonts w:ascii="Times New Roman" w:hAnsi="Times New Roman" w:cs="Times New Roman"/>
                <w:noProof/>
                <w:sz w:val="20"/>
                <w:szCs w:val="20"/>
              </w:rPr>
            </w:pPr>
          </w:p>
        </w:tc>
      </w:tr>
      <w:tr w:rsidR="00DF0B4D" w:rsidRPr="00C17933" w14:paraId="5EDBE119" w14:textId="77777777" w:rsidTr="00680272">
        <w:tc>
          <w:tcPr>
            <w:tcW w:w="1841" w:type="pct"/>
            <w:tcBorders>
              <w:top w:val="single" w:sz="5" w:space="0" w:color="000000"/>
              <w:left w:val="single" w:sz="8" w:space="0" w:color="000000"/>
              <w:bottom w:val="single" w:sz="5" w:space="0" w:color="000000"/>
              <w:right w:val="single" w:sz="8" w:space="0" w:color="000000"/>
            </w:tcBorders>
          </w:tcPr>
          <w:p w14:paraId="5EDBE114" w14:textId="77777777" w:rsidR="00DF0B4D" w:rsidRPr="00C17933" w:rsidRDefault="00DF0B4D" w:rsidP="00680272">
            <w:pPr>
              <w:pStyle w:val="TableParagraph"/>
              <w:jc w:val="both"/>
              <w:rPr>
                <w:rFonts w:ascii="Times New Roman" w:eastAsia="Calibri" w:hAnsi="Times New Roman" w:cs="Times New Roman"/>
                <w:noProof/>
                <w:sz w:val="20"/>
                <w:szCs w:val="20"/>
              </w:rPr>
            </w:pPr>
            <w:r>
              <w:rPr>
                <w:rFonts w:ascii="Times New Roman" w:hAnsi="Times New Roman"/>
                <w:i/>
                <w:iCs/>
                <w:sz w:val="20"/>
              </w:rPr>
              <w:t>VLOS</w:t>
            </w:r>
            <w:r>
              <w:rPr>
                <w:rFonts w:ascii="Times New Roman" w:hAnsi="Times New Roman"/>
                <w:sz w:val="20"/>
              </w:rPr>
              <w:t>/</w:t>
            </w:r>
            <w:r>
              <w:rPr>
                <w:rFonts w:ascii="Times New Roman" w:hAnsi="Times New Roman"/>
                <w:i/>
                <w:iCs/>
                <w:sz w:val="20"/>
              </w:rPr>
              <w:t>BVLOS</w:t>
            </w:r>
            <w:r>
              <w:rPr>
                <w:rFonts w:ascii="Times New Roman" w:hAnsi="Times New Roman"/>
                <w:sz w:val="20"/>
              </w:rPr>
              <w:t xml:space="preserve"> virs kontrolējamas zemes teritorijas</w:t>
            </w:r>
            <w:r>
              <w:rPr>
                <w:rStyle w:val="FootnoteReference"/>
                <w:rFonts w:ascii="Times New Roman" w:hAnsi="Times New Roman" w:cs="Times New Roman"/>
                <w:noProof/>
                <w:sz w:val="20"/>
                <w:szCs w:val="20"/>
              </w:rPr>
              <w:footnoteReference w:id="7"/>
            </w:r>
          </w:p>
        </w:tc>
        <w:tc>
          <w:tcPr>
            <w:tcW w:w="790" w:type="pct"/>
            <w:tcBorders>
              <w:top w:val="single" w:sz="5" w:space="0" w:color="000000"/>
              <w:left w:val="single" w:sz="8" w:space="0" w:color="000000"/>
              <w:bottom w:val="single" w:sz="5" w:space="0" w:color="000000"/>
              <w:right w:val="single" w:sz="5" w:space="0" w:color="000000"/>
            </w:tcBorders>
          </w:tcPr>
          <w:p w14:paraId="5EDBE115" w14:textId="77777777" w:rsidR="00DF0B4D" w:rsidRPr="00C17933"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1</w:t>
            </w:r>
          </w:p>
        </w:tc>
        <w:tc>
          <w:tcPr>
            <w:tcW w:w="790" w:type="pct"/>
            <w:tcBorders>
              <w:top w:val="single" w:sz="5" w:space="0" w:color="000000"/>
              <w:left w:val="single" w:sz="5" w:space="0" w:color="000000"/>
              <w:bottom w:val="single" w:sz="5" w:space="0" w:color="000000"/>
              <w:right w:val="single" w:sz="5" w:space="0" w:color="000000"/>
            </w:tcBorders>
          </w:tcPr>
          <w:p w14:paraId="5EDBE116" w14:textId="77777777" w:rsidR="00DF0B4D" w:rsidRPr="00C17933"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2</w:t>
            </w:r>
          </w:p>
        </w:tc>
        <w:tc>
          <w:tcPr>
            <w:tcW w:w="790" w:type="pct"/>
            <w:tcBorders>
              <w:top w:val="single" w:sz="5" w:space="0" w:color="000000"/>
              <w:left w:val="single" w:sz="5" w:space="0" w:color="000000"/>
              <w:bottom w:val="single" w:sz="5" w:space="0" w:color="000000"/>
              <w:right w:val="single" w:sz="5" w:space="0" w:color="000000"/>
            </w:tcBorders>
          </w:tcPr>
          <w:p w14:paraId="5EDBE117" w14:textId="77777777" w:rsidR="00DF0B4D" w:rsidRPr="00C17933"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3</w:t>
            </w:r>
          </w:p>
        </w:tc>
        <w:tc>
          <w:tcPr>
            <w:tcW w:w="789" w:type="pct"/>
            <w:tcBorders>
              <w:top w:val="single" w:sz="5" w:space="0" w:color="000000"/>
              <w:left w:val="single" w:sz="5" w:space="0" w:color="000000"/>
              <w:bottom w:val="single" w:sz="5" w:space="0" w:color="000000"/>
              <w:right w:val="single" w:sz="8" w:space="0" w:color="000000"/>
            </w:tcBorders>
          </w:tcPr>
          <w:p w14:paraId="5EDBE118" w14:textId="77777777" w:rsidR="00DF0B4D" w:rsidRPr="00C17933"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4</w:t>
            </w:r>
          </w:p>
        </w:tc>
      </w:tr>
      <w:tr w:rsidR="00DF0B4D" w:rsidRPr="00C17933" w14:paraId="5EDBE11F" w14:textId="77777777" w:rsidTr="00680272">
        <w:tc>
          <w:tcPr>
            <w:tcW w:w="1841" w:type="pct"/>
            <w:tcBorders>
              <w:top w:val="single" w:sz="5" w:space="0" w:color="000000"/>
              <w:left w:val="single" w:sz="8" w:space="0" w:color="000000"/>
              <w:bottom w:val="single" w:sz="5" w:space="0" w:color="000000"/>
              <w:right w:val="single" w:sz="8" w:space="0" w:color="000000"/>
            </w:tcBorders>
          </w:tcPr>
          <w:p w14:paraId="5EDBE11A" w14:textId="77777777" w:rsidR="00DF0B4D" w:rsidRPr="00C17933" w:rsidRDefault="00DF0B4D" w:rsidP="00680272">
            <w:pPr>
              <w:pStyle w:val="TableParagraph"/>
              <w:jc w:val="both"/>
              <w:rPr>
                <w:rFonts w:ascii="Times New Roman" w:hAnsi="Times New Roman" w:cs="Times New Roman"/>
                <w:noProof/>
                <w:sz w:val="20"/>
                <w:szCs w:val="20"/>
              </w:rPr>
            </w:pPr>
            <w:r>
              <w:rPr>
                <w:rFonts w:ascii="Times New Roman" w:hAnsi="Times New Roman"/>
                <w:i/>
                <w:iCs/>
                <w:sz w:val="20"/>
              </w:rPr>
              <w:t>VLOS</w:t>
            </w:r>
            <w:r>
              <w:rPr>
                <w:rFonts w:ascii="Times New Roman" w:hAnsi="Times New Roman"/>
                <w:sz w:val="20"/>
              </w:rPr>
              <w:t xml:space="preserve"> mazapdzīvotā vidē</w:t>
            </w:r>
          </w:p>
        </w:tc>
        <w:tc>
          <w:tcPr>
            <w:tcW w:w="790" w:type="pct"/>
            <w:tcBorders>
              <w:top w:val="single" w:sz="5" w:space="0" w:color="000000"/>
              <w:left w:val="single" w:sz="8" w:space="0" w:color="000000"/>
              <w:bottom w:val="single" w:sz="5" w:space="0" w:color="000000"/>
              <w:right w:val="single" w:sz="5" w:space="0" w:color="000000"/>
            </w:tcBorders>
          </w:tcPr>
          <w:p w14:paraId="5EDBE11B" w14:textId="77777777" w:rsidR="00DF0B4D" w:rsidRPr="00C17933"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2</w:t>
            </w:r>
          </w:p>
        </w:tc>
        <w:tc>
          <w:tcPr>
            <w:tcW w:w="790" w:type="pct"/>
            <w:tcBorders>
              <w:top w:val="single" w:sz="5" w:space="0" w:color="000000"/>
              <w:left w:val="single" w:sz="5" w:space="0" w:color="000000"/>
              <w:bottom w:val="single" w:sz="5" w:space="0" w:color="000000"/>
              <w:right w:val="single" w:sz="5" w:space="0" w:color="000000"/>
            </w:tcBorders>
          </w:tcPr>
          <w:p w14:paraId="5EDBE11C" w14:textId="77777777" w:rsidR="00DF0B4D" w:rsidRPr="00C17933"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3</w:t>
            </w:r>
          </w:p>
        </w:tc>
        <w:tc>
          <w:tcPr>
            <w:tcW w:w="790" w:type="pct"/>
            <w:tcBorders>
              <w:top w:val="single" w:sz="5" w:space="0" w:color="000000"/>
              <w:left w:val="single" w:sz="5" w:space="0" w:color="000000"/>
              <w:bottom w:val="single" w:sz="5" w:space="0" w:color="000000"/>
              <w:right w:val="single" w:sz="5" w:space="0" w:color="000000"/>
            </w:tcBorders>
          </w:tcPr>
          <w:p w14:paraId="5EDBE11D" w14:textId="77777777" w:rsidR="00DF0B4D" w:rsidRPr="00C17933"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4</w:t>
            </w:r>
          </w:p>
        </w:tc>
        <w:tc>
          <w:tcPr>
            <w:tcW w:w="789" w:type="pct"/>
            <w:tcBorders>
              <w:top w:val="single" w:sz="5" w:space="0" w:color="000000"/>
              <w:left w:val="single" w:sz="5" w:space="0" w:color="000000"/>
              <w:bottom w:val="single" w:sz="5" w:space="0" w:color="000000"/>
              <w:right w:val="single" w:sz="8" w:space="0" w:color="000000"/>
            </w:tcBorders>
          </w:tcPr>
          <w:p w14:paraId="5EDBE11E" w14:textId="77777777" w:rsidR="00DF0B4D" w:rsidRPr="00C17933"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5</w:t>
            </w:r>
          </w:p>
        </w:tc>
      </w:tr>
      <w:tr w:rsidR="00DF0B4D" w:rsidRPr="00C17933" w14:paraId="5EDBE125" w14:textId="77777777" w:rsidTr="00680272">
        <w:tc>
          <w:tcPr>
            <w:tcW w:w="1841" w:type="pct"/>
            <w:tcBorders>
              <w:top w:val="single" w:sz="5" w:space="0" w:color="000000"/>
              <w:left w:val="single" w:sz="8" w:space="0" w:color="000000"/>
              <w:bottom w:val="single" w:sz="5" w:space="0" w:color="000000"/>
              <w:right w:val="single" w:sz="8" w:space="0" w:color="000000"/>
            </w:tcBorders>
          </w:tcPr>
          <w:p w14:paraId="5EDBE120" w14:textId="77777777" w:rsidR="00DF0B4D" w:rsidRPr="00C17933" w:rsidRDefault="00DF0B4D" w:rsidP="00680272">
            <w:pPr>
              <w:pStyle w:val="TableParagraph"/>
              <w:jc w:val="both"/>
              <w:rPr>
                <w:rFonts w:ascii="Times New Roman" w:hAnsi="Times New Roman" w:cs="Times New Roman"/>
                <w:noProof/>
                <w:sz w:val="20"/>
                <w:szCs w:val="20"/>
              </w:rPr>
            </w:pPr>
            <w:r>
              <w:rPr>
                <w:rFonts w:ascii="Times New Roman" w:hAnsi="Times New Roman"/>
                <w:i/>
                <w:iCs/>
                <w:sz w:val="20"/>
              </w:rPr>
              <w:t>BVLOS</w:t>
            </w:r>
            <w:r>
              <w:rPr>
                <w:rFonts w:ascii="Times New Roman" w:hAnsi="Times New Roman"/>
                <w:sz w:val="20"/>
              </w:rPr>
              <w:t xml:space="preserve"> mazapdzīvotā vidē</w:t>
            </w:r>
          </w:p>
        </w:tc>
        <w:tc>
          <w:tcPr>
            <w:tcW w:w="790" w:type="pct"/>
            <w:tcBorders>
              <w:top w:val="single" w:sz="5" w:space="0" w:color="000000"/>
              <w:left w:val="single" w:sz="8" w:space="0" w:color="000000"/>
              <w:bottom w:val="single" w:sz="5" w:space="0" w:color="000000"/>
              <w:right w:val="single" w:sz="5" w:space="0" w:color="000000"/>
            </w:tcBorders>
          </w:tcPr>
          <w:p w14:paraId="5EDBE121" w14:textId="77777777" w:rsidR="00DF0B4D" w:rsidRPr="00C17933"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3</w:t>
            </w:r>
          </w:p>
        </w:tc>
        <w:tc>
          <w:tcPr>
            <w:tcW w:w="790" w:type="pct"/>
            <w:tcBorders>
              <w:top w:val="single" w:sz="5" w:space="0" w:color="000000"/>
              <w:left w:val="single" w:sz="5" w:space="0" w:color="000000"/>
              <w:bottom w:val="single" w:sz="5" w:space="0" w:color="000000"/>
              <w:right w:val="single" w:sz="5" w:space="0" w:color="000000"/>
            </w:tcBorders>
          </w:tcPr>
          <w:p w14:paraId="5EDBE122" w14:textId="77777777" w:rsidR="00DF0B4D" w:rsidRPr="00C17933"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4</w:t>
            </w:r>
          </w:p>
        </w:tc>
        <w:tc>
          <w:tcPr>
            <w:tcW w:w="790" w:type="pct"/>
            <w:tcBorders>
              <w:top w:val="single" w:sz="5" w:space="0" w:color="000000"/>
              <w:left w:val="single" w:sz="5" w:space="0" w:color="000000"/>
              <w:bottom w:val="single" w:sz="5" w:space="0" w:color="000000"/>
              <w:right w:val="single" w:sz="5" w:space="0" w:color="000000"/>
            </w:tcBorders>
          </w:tcPr>
          <w:p w14:paraId="5EDBE123" w14:textId="77777777" w:rsidR="00DF0B4D" w:rsidRPr="00C17933"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5</w:t>
            </w:r>
          </w:p>
        </w:tc>
        <w:tc>
          <w:tcPr>
            <w:tcW w:w="789" w:type="pct"/>
            <w:tcBorders>
              <w:top w:val="single" w:sz="5" w:space="0" w:color="000000"/>
              <w:left w:val="single" w:sz="5" w:space="0" w:color="000000"/>
              <w:bottom w:val="single" w:sz="5" w:space="0" w:color="000000"/>
              <w:right w:val="single" w:sz="8" w:space="0" w:color="000000"/>
            </w:tcBorders>
          </w:tcPr>
          <w:p w14:paraId="5EDBE124" w14:textId="77777777" w:rsidR="00DF0B4D" w:rsidRPr="00C17933"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6</w:t>
            </w:r>
          </w:p>
        </w:tc>
      </w:tr>
      <w:tr w:rsidR="00DF0B4D" w:rsidRPr="00C17933" w14:paraId="5EDBE12B" w14:textId="77777777" w:rsidTr="00680272">
        <w:tc>
          <w:tcPr>
            <w:tcW w:w="1841" w:type="pct"/>
            <w:tcBorders>
              <w:top w:val="single" w:sz="5" w:space="0" w:color="000000"/>
              <w:left w:val="single" w:sz="8" w:space="0" w:color="000000"/>
              <w:bottom w:val="single" w:sz="5" w:space="0" w:color="000000"/>
              <w:right w:val="single" w:sz="8" w:space="0" w:color="000000"/>
            </w:tcBorders>
          </w:tcPr>
          <w:p w14:paraId="5EDBE126" w14:textId="77777777" w:rsidR="00DF0B4D" w:rsidRPr="00C17933" w:rsidRDefault="00DF0B4D" w:rsidP="00680272">
            <w:pPr>
              <w:pStyle w:val="TableParagraph"/>
              <w:jc w:val="both"/>
              <w:rPr>
                <w:rFonts w:ascii="Times New Roman" w:hAnsi="Times New Roman" w:cs="Times New Roman"/>
                <w:noProof/>
                <w:sz w:val="20"/>
                <w:szCs w:val="20"/>
              </w:rPr>
            </w:pPr>
            <w:r>
              <w:rPr>
                <w:rFonts w:ascii="Times New Roman" w:hAnsi="Times New Roman"/>
                <w:i/>
                <w:iCs/>
                <w:sz w:val="20"/>
              </w:rPr>
              <w:t>VLOS</w:t>
            </w:r>
            <w:r>
              <w:rPr>
                <w:rFonts w:ascii="Times New Roman" w:hAnsi="Times New Roman"/>
                <w:sz w:val="20"/>
              </w:rPr>
              <w:t xml:space="preserve"> apdzīvotā vidē</w:t>
            </w:r>
          </w:p>
        </w:tc>
        <w:tc>
          <w:tcPr>
            <w:tcW w:w="790" w:type="pct"/>
            <w:tcBorders>
              <w:top w:val="single" w:sz="5" w:space="0" w:color="000000"/>
              <w:left w:val="single" w:sz="8" w:space="0" w:color="000000"/>
              <w:bottom w:val="single" w:sz="5" w:space="0" w:color="000000"/>
              <w:right w:val="single" w:sz="5" w:space="0" w:color="000000"/>
            </w:tcBorders>
          </w:tcPr>
          <w:p w14:paraId="5EDBE127" w14:textId="77777777" w:rsidR="00DF0B4D" w:rsidRPr="00C17933"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4</w:t>
            </w:r>
          </w:p>
        </w:tc>
        <w:tc>
          <w:tcPr>
            <w:tcW w:w="790" w:type="pct"/>
            <w:tcBorders>
              <w:top w:val="single" w:sz="5" w:space="0" w:color="000000"/>
              <w:left w:val="single" w:sz="5" w:space="0" w:color="000000"/>
              <w:bottom w:val="single" w:sz="5" w:space="0" w:color="000000"/>
              <w:right w:val="single" w:sz="5" w:space="0" w:color="000000"/>
            </w:tcBorders>
          </w:tcPr>
          <w:p w14:paraId="5EDBE128" w14:textId="77777777" w:rsidR="00DF0B4D" w:rsidRPr="00C17933"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5</w:t>
            </w:r>
          </w:p>
        </w:tc>
        <w:tc>
          <w:tcPr>
            <w:tcW w:w="790" w:type="pct"/>
            <w:tcBorders>
              <w:top w:val="single" w:sz="5" w:space="0" w:color="000000"/>
              <w:left w:val="single" w:sz="5" w:space="0" w:color="000000"/>
              <w:bottom w:val="single" w:sz="5" w:space="0" w:color="000000"/>
              <w:right w:val="single" w:sz="5" w:space="0" w:color="000000"/>
            </w:tcBorders>
          </w:tcPr>
          <w:p w14:paraId="5EDBE129" w14:textId="77777777" w:rsidR="00DF0B4D" w:rsidRPr="00C17933"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6</w:t>
            </w:r>
          </w:p>
        </w:tc>
        <w:tc>
          <w:tcPr>
            <w:tcW w:w="789" w:type="pct"/>
            <w:tcBorders>
              <w:top w:val="single" w:sz="5" w:space="0" w:color="000000"/>
              <w:left w:val="single" w:sz="5" w:space="0" w:color="000000"/>
              <w:bottom w:val="single" w:sz="5" w:space="0" w:color="000000"/>
              <w:right w:val="single" w:sz="8" w:space="0" w:color="000000"/>
            </w:tcBorders>
          </w:tcPr>
          <w:p w14:paraId="5EDBE12A" w14:textId="77777777" w:rsidR="00DF0B4D" w:rsidRPr="00C17933"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8</w:t>
            </w:r>
          </w:p>
        </w:tc>
      </w:tr>
      <w:tr w:rsidR="00DF0B4D" w:rsidRPr="00C17933" w14:paraId="5EDBE131" w14:textId="77777777" w:rsidTr="00680272">
        <w:tc>
          <w:tcPr>
            <w:tcW w:w="1841" w:type="pct"/>
            <w:tcBorders>
              <w:top w:val="single" w:sz="5" w:space="0" w:color="000000"/>
              <w:left w:val="single" w:sz="8" w:space="0" w:color="000000"/>
              <w:bottom w:val="single" w:sz="5" w:space="0" w:color="000000"/>
              <w:right w:val="single" w:sz="8" w:space="0" w:color="000000"/>
            </w:tcBorders>
          </w:tcPr>
          <w:p w14:paraId="5EDBE12C" w14:textId="77777777" w:rsidR="00DF0B4D" w:rsidRPr="00C17933" w:rsidRDefault="00DF0B4D" w:rsidP="00680272">
            <w:pPr>
              <w:pStyle w:val="TableParagraph"/>
              <w:jc w:val="both"/>
              <w:rPr>
                <w:rFonts w:ascii="Times New Roman" w:hAnsi="Times New Roman" w:cs="Times New Roman"/>
                <w:noProof/>
                <w:sz w:val="20"/>
                <w:szCs w:val="20"/>
              </w:rPr>
            </w:pPr>
            <w:r>
              <w:rPr>
                <w:rFonts w:ascii="Times New Roman" w:hAnsi="Times New Roman"/>
                <w:i/>
                <w:iCs/>
                <w:sz w:val="20"/>
              </w:rPr>
              <w:t>BVLOS</w:t>
            </w:r>
            <w:r>
              <w:rPr>
                <w:rFonts w:ascii="Times New Roman" w:hAnsi="Times New Roman"/>
                <w:sz w:val="20"/>
              </w:rPr>
              <w:t xml:space="preserve"> apdzīvotā vidē</w:t>
            </w:r>
          </w:p>
        </w:tc>
        <w:tc>
          <w:tcPr>
            <w:tcW w:w="790" w:type="pct"/>
            <w:tcBorders>
              <w:top w:val="single" w:sz="5" w:space="0" w:color="000000"/>
              <w:left w:val="single" w:sz="8" w:space="0" w:color="000000"/>
              <w:bottom w:val="single" w:sz="5" w:space="0" w:color="000000"/>
              <w:right w:val="single" w:sz="5" w:space="0" w:color="000000"/>
            </w:tcBorders>
          </w:tcPr>
          <w:p w14:paraId="5EDBE12D" w14:textId="77777777" w:rsidR="00DF0B4D" w:rsidRPr="00C17933" w:rsidRDefault="00DF0B4D" w:rsidP="00680272">
            <w:pPr>
              <w:pStyle w:val="TableParagraph"/>
              <w:jc w:val="center"/>
              <w:rPr>
                <w:rFonts w:ascii="Times New Roman" w:eastAsia="Calibri" w:hAnsi="Times New Roman" w:cs="Times New Roman"/>
                <w:noProof/>
                <w:sz w:val="20"/>
                <w:szCs w:val="20"/>
              </w:rPr>
            </w:pPr>
            <w:r>
              <w:rPr>
                <w:rFonts w:ascii="Times New Roman" w:hAnsi="Times New Roman"/>
                <w:sz w:val="20"/>
              </w:rPr>
              <w:t>Vēl nav noteikts</w:t>
            </w:r>
            <w:r>
              <w:rPr>
                <w:rStyle w:val="FootnoteReference"/>
                <w:rFonts w:ascii="Times New Roman" w:hAnsi="Times New Roman" w:cs="Times New Roman"/>
                <w:noProof/>
                <w:sz w:val="20"/>
                <w:szCs w:val="20"/>
              </w:rPr>
              <w:footnoteReference w:id="8"/>
            </w:r>
          </w:p>
        </w:tc>
        <w:tc>
          <w:tcPr>
            <w:tcW w:w="790" w:type="pct"/>
            <w:tcBorders>
              <w:top w:val="single" w:sz="5" w:space="0" w:color="000000"/>
              <w:left w:val="single" w:sz="5" w:space="0" w:color="000000"/>
              <w:bottom w:val="single" w:sz="5" w:space="0" w:color="000000"/>
              <w:right w:val="single" w:sz="5" w:space="0" w:color="000000"/>
            </w:tcBorders>
          </w:tcPr>
          <w:p w14:paraId="5EDBE12E" w14:textId="77777777" w:rsidR="00DF0B4D" w:rsidRPr="00C17933" w:rsidRDefault="00DF0B4D" w:rsidP="00680272">
            <w:pPr>
              <w:pStyle w:val="TableParagraph"/>
              <w:jc w:val="center"/>
              <w:rPr>
                <w:rFonts w:ascii="Times New Roman" w:eastAsia="Calibri" w:hAnsi="Times New Roman" w:cs="Times New Roman"/>
                <w:noProof/>
                <w:sz w:val="20"/>
                <w:szCs w:val="20"/>
              </w:rPr>
            </w:pPr>
            <w:r>
              <w:rPr>
                <w:rFonts w:ascii="Times New Roman" w:hAnsi="Times New Roman"/>
                <w:sz w:val="20"/>
              </w:rPr>
              <w:t>Vēl nav noteikts</w:t>
            </w:r>
            <w:r>
              <w:rPr>
                <w:rFonts w:ascii="Times New Roman" w:hAnsi="Times New Roman"/>
                <w:sz w:val="20"/>
                <w:vertAlign w:val="superscript"/>
              </w:rPr>
              <w:t>7</w:t>
            </w:r>
          </w:p>
        </w:tc>
        <w:tc>
          <w:tcPr>
            <w:tcW w:w="790" w:type="pct"/>
            <w:tcBorders>
              <w:top w:val="single" w:sz="5" w:space="0" w:color="000000"/>
              <w:left w:val="single" w:sz="5" w:space="0" w:color="000000"/>
              <w:bottom w:val="single" w:sz="5" w:space="0" w:color="000000"/>
              <w:right w:val="single" w:sz="5" w:space="0" w:color="000000"/>
            </w:tcBorders>
          </w:tcPr>
          <w:p w14:paraId="5EDBE12F" w14:textId="77777777" w:rsidR="00DF0B4D" w:rsidRPr="00C17933" w:rsidRDefault="00DF0B4D" w:rsidP="00680272">
            <w:pPr>
              <w:pStyle w:val="TableParagraph"/>
              <w:jc w:val="center"/>
              <w:rPr>
                <w:rFonts w:ascii="Times New Roman" w:eastAsia="Calibri" w:hAnsi="Times New Roman" w:cs="Times New Roman"/>
                <w:noProof/>
                <w:sz w:val="20"/>
                <w:szCs w:val="20"/>
              </w:rPr>
            </w:pPr>
            <w:r>
              <w:rPr>
                <w:rFonts w:ascii="Times New Roman" w:hAnsi="Times New Roman"/>
                <w:sz w:val="20"/>
              </w:rPr>
              <w:t>Vēl nav noteikts</w:t>
            </w:r>
            <w:r>
              <w:rPr>
                <w:rFonts w:ascii="Times New Roman" w:hAnsi="Times New Roman"/>
                <w:sz w:val="20"/>
                <w:vertAlign w:val="superscript"/>
              </w:rPr>
              <w:t>7</w:t>
            </w:r>
          </w:p>
        </w:tc>
        <w:tc>
          <w:tcPr>
            <w:tcW w:w="789" w:type="pct"/>
            <w:tcBorders>
              <w:top w:val="single" w:sz="5" w:space="0" w:color="000000"/>
              <w:left w:val="single" w:sz="5" w:space="0" w:color="000000"/>
              <w:bottom w:val="single" w:sz="5" w:space="0" w:color="000000"/>
              <w:right w:val="single" w:sz="8" w:space="0" w:color="000000"/>
            </w:tcBorders>
          </w:tcPr>
          <w:p w14:paraId="5EDBE130" w14:textId="77777777" w:rsidR="00DF0B4D" w:rsidRPr="00C17933" w:rsidRDefault="00DF0B4D" w:rsidP="00680272">
            <w:pPr>
              <w:pStyle w:val="TableParagraph"/>
              <w:jc w:val="center"/>
              <w:rPr>
                <w:rFonts w:ascii="Times New Roman" w:eastAsia="Calibri" w:hAnsi="Times New Roman" w:cs="Times New Roman"/>
                <w:noProof/>
                <w:sz w:val="20"/>
                <w:szCs w:val="20"/>
              </w:rPr>
            </w:pPr>
            <w:r>
              <w:rPr>
                <w:rFonts w:ascii="Times New Roman" w:hAnsi="Times New Roman"/>
                <w:sz w:val="20"/>
              </w:rPr>
              <w:t>Vēl nav noteikts</w:t>
            </w:r>
            <w:r>
              <w:rPr>
                <w:rFonts w:ascii="Times New Roman" w:hAnsi="Times New Roman"/>
                <w:sz w:val="20"/>
                <w:vertAlign w:val="superscript"/>
              </w:rPr>
              <w:t>7</w:t>
            </w:r>
          </w:p>
        </w:tc>
      </w:tr>
      <w:tr w:rsidR="00DF0B4D" w:rsidRPr="00C17933" w14:paraId="5EDBE137" w14:textId="77777777" w:rsidTr="00680272">
        <w:tc>
          <w:tcPr>
            <w:tcW w:w="1841" w:type="pct"/>
            <w:tcBorders>
              <w:top w:val="single" w:sz="5" w:space="0" w:color="000000"/>
              <w:left w:val="single" w:sz="8" w:space="0" w:color="000000"/>
              <w:bottom w:val="single" w:sz="5" w:space="0" w:color="000000"/>
              <w:right w:val="single" w:sz="8" w:space="0" w:color="000000"/>
            </w:tcBorders>
          </w:tcPr>
          <w:p w14:paraId="5EDBE132" w14:textId="77777777" w:rsidR="00DF0B4D" w:rsidRPr="00C17933" w:rsidRDefault="00DF0B4D" w:rsidP="00680272">
            <w:pPr>
              <w:pStyle w:val="TableParagraph"/>
              <w:jc w:val="both"/>
              <w:rPr>
                <w:rFonts w:ascii="Times New Roman" w:hAnsi="Times New Roman" w:cs="Times New Roman"/>
                <w:noProof/>
                <w:sz w:val="20"/>
                <w:szCs w:val="20"/>
              </w:rPr>
            </w:pPr>
            <w:r>
              <w:rPr>
                <w:rFonts w:ascii="Times New Roman" w:hAnsi="Times New Roman"/>
                <w:i/>
                <w:iCs/>
                <w:sz w:val="20"/>
              </w:rPr>
              <w:t>VLOS</w:t>
            </w:r>
            <w:r>
              <w:rPr>
                <w:rFonts w:ascii="Times New Roman" w:hAnsi="Times New Roman"/>
                <w:sz w:val="20"/>
              </w:rPr>
              <w:t xml:space="preserve"> virs cilvēku pulcēšanās vietām</w:t>
            </w:r>
          </w:p>
        </w:tc>
        <w:tc>
          <w:tcPr>
            <w:tcW w:w="790" w:type="pct"/>
            <w:tcBorders>
              <w:top w:val="single" w:sz="5" w:space="0" w:color="000000"/>
              <w:left w:val="single" w:sz="8" w:space="0" w:color="000000"/>
              <w:bottom w:val="single" w:sz="5" w:space="0" w:color="000000"/>
              <w:right w:val="single" w:sz="5" w:space="0" w:color="000000"/>
            </w:tcBorders>
          </w:tcPr>
          <w:p w14:paraId="5EDBE133" w14:textId="77777777" w:rsidR="00DF0B4D" w:rsidRPr="00C17933"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7</w:t>
            </w:r>
          </w:p>
        </w:tc>
        <w:tc>
          <w:tcPr>
            <w:tcW w:w="790" w:type="pct"/>
            <w:tcBorders>
              <w:top w:val="single" w:sz="5" w:space="0" w:color="000000"/>
              <w:left w:val="single" w:sz="5" w:space="0" w:color="000000"/>
              <w:bottom w:val="single" w:sz="5" w:space="0" w:color="808080"/>
              <w:right w:val="nil"/>
            </w:tcBorders>
            <w:shd w:val="clear" w:color="auto" w:fill="808080"/>
          </w:tcPr>
          <w:p w14:paraId="5EDBE134" w14:textId="77777777" w:rsidR="00DF0B4D" w:rsidRPr="00C17933" w:rsidRDefault="00DF0B4D" w:rsidP="00680272">
            <w:pPr>
              <w:jc w:val="center"/>
              <w:rPr>
                <w:rFonts w:ascii="Times New Roman" w:hAnsi="Times New Roman" w:cs="Times New Roman"/>
                <w:noProof/>
                <w:sz w:val="20"/>
                <w:szCs w:val="20"/>
              </w:rPr>
            </w:pPr>
          </w:p>
        </w:tc>
        <w:tc>
          <w:tcPr>
            <w:tcW w:w="790" w:type="pct"/>
            <w:tcBorders>
              <w:top w:val="single" w:sz="5" w:space="0" w:color="000000"/>
              <w:left w:val="nil"/>
              <w:bottom w:val="single" w:sz="5" w:space="0" w:color="808080"/>
              <w:right w:val="nil"/>
            </w:tcBorders>
            <w:shd w:val="clear" w:color="auto" w:fill="808080"/>
          </w:tcPr>
          <w:p w14:paraId="5EDBE135" w14:textId="77777777" w:rsidR="00DF0B4D" w:rsidRPr="00C17933" w:rsidRDefault="00DF0B4D" w:rsidP="00680272">
            <w:pPr>
              <w:jc w:val="center"/>
              <w:rPr>
                <w:rFonts w:ascii="Times New Roman" w:hAnsi="Times New Roman" w:cs="Times New Roman"/>
                <w:noProof/>
                <w:sz w:val="20"/>
                <w:szCs w:val="20"/>
              </w:rPr>
            </w:pPr>
          </w:p>
        </w:tc>
        <w:tc>
          <w:tcPr>
            <w:tcW w:w="789" w:type="pct"/>
            <w:tcBorders>
              <w:top w:val="single" w:sz="5" w:space="0" w:color="000000"/>
              <w:left w:val="nil"/>
              <w:bottom w:val="single" w:sz="5" w:space="0" w:color="808080"/>
              <w:right w:val="single" w:sz="8" w:space="0" w:color="000000"/>
            </w:tcBorders>
            <w:shd w:val="clear" w:color="auto" w:fill="808080"/>
          </w:tcPr>
          <w:p w14:paraId="5EDBE136" w14:textId="77777777" w:rsidR="00DF0B4D" w:rsidRPr="00C17933" w:rsidRDefault="00DF0B4D" w:rsidP="00680272">
            <w:pPr>
              <w:jc w:val="center"/>
              <w:rPr>
                <w:rFonts w:ascii="Times New Roman" w:hAnsi="Times New Roman" w:cs="Times New Roman"/>
                <w:noProof/>
                <w:sz w:val="20"/>
                <w:szCs w:val="20"/>
              </w:rPr>
            </w:pPr>
          </w:p>
        </w:tc>
      </w:tr>
      <w:tr w:rsidR="00DF0B4D" w:rsidRPr="00C17933" w14:paraId="5EDBE13D" w14:textId="77777777" w:rsidTr="00680272">
        <w:tc>
          <w:tcPr>
            <w:tcW w:w="1841" w:type="pct"/>
            <w:tcBorders>
              <w:top w:val="single" w:sz="5" w:space="0" w:color="000000"/>
              <w:left w:val="single" w:sz="8" w:space="0" w:color="000000"/>
              <w:bottom w:val="single" w:sz="8" w:space="0" w:color="000000"/>
              <w:right w:val="single" w:sz="8" w:space="0" w:color="000000"/>
            </w:tcBorders>
          </w:tcPr>
          <w:p w14:paraId="5EDBE138" w14:textId="77777777" w:rsidR="00DF0B4D" w:rsidRPr="00C17933" w:rsidRDefault="00DF0B4D" w:rsidP="00680272">
            <w:pPr>
              <w:pStyle w:val="TableParagraph"/>
              <w:jc w:val="both"/>
              <w:rPr>
                <w:rFonts w:ascii="Times New Roman" w:hAnsi="Times New Roman" w:cs="Times New Roman"/>
                <w:noProof/>
                <w:sz w:val="20"/>
                <w:szCs w:val="20"/>
              </w:rPr>
            </w:pPr>
            <w:r>
              <w:rPr>
                <w:rFonts w:ascii="Times New Roman" w:hAnsi="Times New Roman"/>
                <w:i/>
                <w:iCs/>
                <w:sz w:val="20"/>
              </w:rPr>
              <w:t>BVLOS</w:t>
            </w:r>
            <w:r>
              <w:rPr>
                <w:rFonts w:ascii="Times New Roman" w:hAnsi="Times New Roman"/>
                <w:sz w:val="20"/>
              </w:rPr>
              <w:t xml:space="preserve"> virs cilvēku pulcēšanās vietām</w:t>
            </w:r>
          </w:p>
        </w:tc>
        <w:tc>
          <w:tcPr>
            <w:tcW w:w="790" w:type="pct"/>
            <w:tcBorders>
              <w:top w:val="single" w:sz="5" w:space="0" w:color="000000"/>
              <w:left w:val="single" w:sz="8" w:space="0" w:color="000000"/>
              <w:bottom w:val="single" w:sz="8" w:space="0" w:color="000000"/>
              <w:right w:val="single" w:sz="5" w:space="0" w:color="000000"/>
            </w:tcBorders>
          </w:tcPr>
          <w:p w14:paraId="5EDBE139" w14:textId="77777777" w:rsidR="00DF0B4D" w:rsidRPr="00C17933" w:rsidRDefault="00DF0B4D" w:rsidP="00680272">
            <w:pPr>
              <w:pStyle w:val="TableParagraph"/>
              <w:jc w:val="center"/>
              <w:rPr>
                <w:rFonts w:ascii="Times New Roman" w:eastAsia="Calibri" w:hAnsi="Times New Roman" w:cs="Times New Roman"/>
                <w:noProof/>
                <w:sz w:val="20"/>
                <w:szCs w:val="20"/>
              </w:rPr>
            </w:pPr>
            <w:r>
              <w:rPr>
                <w:rFonts w:ascii="Times New Roman" w:hAnsi="Times New Roman"/>
                <w:sz w:val="20"/>
              </w:rPr>
              <w:t>Vēl nav noteikts</w:t>
            </w:r>
            <w:r>
              <w:rPr>
                <w:rFonts w:ascii="Times New Roman" w:hAnsi="Times New Roman"/>
                <w:sz w:val="20"/>
                <w:vertAlign w:val="superscript"/>
              </w:rPr>
              <w:t>7</w:t>
            </w:r>
          </w:p>
        </w:tc>
        <w:tc>
          <w:tcPr>
            <w:tcW w:w="790" w:type="pct"/>
            <w:tcBorders>
              <w:top w:val="single" w:sz="5" w:space="0" w:color="808080"/>
              <w:left w:val="single" w:sz="5" w:space="0" w:color="000000"/>
              <w:bottom w:val="single" w:sz="8" w:space="0" w:color="000000"/>
              <w:right w:val="nil"/>
            </w:tcBorders>
            <w:shd w:val="clear" w:color="auto" w:fill="808080"/>
          </w:tcPr>
          <w:p w14:paraId="5EDBE13A" w14:textId="77777777" w:rsidR="00DF0B4D" w:rsidRPr="00C17933" w:rsidRDefault="00DF0B4D" w:rsidP="00680272">
            <w:pPr>
              <w:jc w:val="center"/>
              <w:rPr>
                <w:rFonts w:ascii="Times New Roman" w:hAnsi="Times New Roman" w:cs="Times New Roman"/>
                <w:noProof/>
                <w:sz w:val="20"/>
                <w:szCs w:val="20"/>
              </w:rPr>
            </w:pPr>
          </w:p>
        </w:tc>
        <w:tc>
          <w:tcPr>
            <w:tcW w:w="790" w:type="pct"/>
            <w:tcBorders>
              <w:top w:val="single" w:sz="5" w:space="0" w:color="808080"/>
              <w:left w:val="nil"/>
              <w:bottom w:val="single" w:sz="8" w:space="0" w:color="000000"/>
              <w:right w:val="nil"/>
            </w:tcBorders>
            <w:shd w:val="clear" w:color="auto" w:fill="808080"/>
          </w:tcPr>
          <w:p w14:paraId="5EDBE13B" w14:textId="77777777" w:rsidR="00DF0B4D" w:rsidRPr="00C17933" w:rsidRDefault="00DF0B4D" w:rsidP="00680272">
            <w:pPr>
              <w:jc w:val="center"/>
              <w:rPr>
                <w:rFonts w:ascii="Times New Roman" w:hAnsi="Times New Roman" w:cs="Times New Roman"/>
                <w:noProof/>
                <w:sz w:val="20"/>
                <w:szCs w:val="20"/>
              </w:rPr>
            </w:pPr>
          </w:p>
        </w:tc>
        <w:tc>
          <w:tcPr>
            <w:tcW w:w="789" w:type="pct"/>
            <w:tcBorders>
              <w:top w:val="single" w:sz="5" w:space="0" w:color="808080"/>
              <w:left w:val="nil"/>
              <w:bottom w:val="single" w:sz="8" w:space="0" w:color="000000"/>
              <w:right w:val="single" w:sz="8" w:space="0" w:color="000000"/>
            </w:tcBorders>
            <w:shd w:val="clear" w:color="auto" w:fill="808080"/>
          </w:tcPr>
          <w:p w14:paraId="5EDBE13C" w14:textId="77777777" w:rsidR="00DF0B4D" w:rsidRPr="00C17933" w:rsidRDefault="00DF0B4D" w:rsidP="00680272">
            <w:pPr>
              <w:jc w:val="center"/>
              <w:rPr>
                <w:rFonts w:ascii="Times New Roman" w:hAnsi="Times New Roman" w:cs="Times New Roman"/>
                <w:noProof/>
                <w:sz w:val="20"/>
                <w:szCs w:val="20"/>
              </w:rPr>
            </w:pPr>
          </w:p>
        </w:tc>
      </w:tr>
    </w:tbl>
    <w:p w14:paraId="5EDBE13E" w14:textId="77777777" w:rsidR="00DF0B4D" w:rsidRDefault="00DF0B4D" w:rsidP="00DF0B4D">
      <w:pPr>
        <w:jc w:val="both"/>
        <w:rPr>
          <w:rFonts w:ascii="Times New Roman" w:eastAsia="Calibri" w:hAnsi="Times New Roman" w:cs="Calibri"/>
          <w:b/>
          <w:bCs/>
          <w:noProof/>
          <w:sz w:val="24"/>
          <w:szCs w:val="20"/>
        </w:rPr>
      </w:pPr>
    </w:p>
    <w:p w14:paraId="5EDBE13F" w14:textId="77777777" w:rsidR="00DF0B4D" w:rsidRPr="00AE23B5" w:rsidRDefault="00DF0B4D" w:rsidP="00DF0B4D">
      <w:pPr>
        <w:jc w:val="center"/>
        <w:rPr>
          <w:rFonts w:ascii="Times New Roman" w:eastAsia="Calibri" w:hAnsi="Times New Roman" w:cs="Calibri"/>
          <w:b/>
          <w:bCs/>
          <w:noProof/>
          <w:sz w:val="24"/>
          <w:szCs w:val="20"/>
        </w:rPr>
      </w:pPr>
      <w:r>
        <w:rPr>
          <w:rFonts w:ascii="Times New Roman" w:hAnsi="Times New Roman"/>
          <w:b/>
          <w:sz w:val="24"/>
        </w:rPr>
        <w:t xml:space="preserve">2. tabula. Raksturīgās </w:t>
      </w:r>
      <w:r>
        <w:rPr>
          <w:rFonts w:ascii="Times New Roman" w:hAnsi="Times New Roman"/>
          <w:b/>
          <w:i/>
          <w:iCs/>
          <w:sz w:val="24"/>
        </w:rPr>
        <w:t>GRC</w:t>
      </w:r>
      <w:r>
        <w:rPr>
          <w:rFonts w:ascii="Times New Roman" w:hAnsi="Times New Roman"/>
          <w:b/>
          <w:sz w:val="24"/>
        </w:rPr>
        <w:t xml:space="preserve"> noteikšana</w:t>
      </w:r>
    </w:p>
    <w:p w14:paraId="5EDBE140" w14:textId="77777777" w:rsidR="00DF0B4D" w:rsidRPr="00AE23B5" w:rsidRDefault="00DF0B4D" w:rsidP="00DF0B4D">
      <w:pPr>
        <w:jc w:val="both"/>
        <w:rPr>
          <w:rFonts w:ascii="Times New Roman" w:eastAsia="Calibri" w:hAnsi="Times New Roman" w:cs="Calibri"/>
          <w:b/>
          <w:bCs/>
          <w:noProof/>
          <w:sz w:val="24"/>
          <w:szCs w:val="15"/>
        </w:rPr>
      </w:pPr>
    </w:p>
    <w:p w14:paraId="5EDBE141"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e) Aprakstītie ekspluatācijas scenāriji norādīti ar mērķi sniegt diskrētas lidojumu kategorijas ar pieaugošu </w:t>
      </w:r>
      <w:r>
        <w:rPr>
          <w:rFonts w:ascii="Times New Roman" w:hAnsi="Times New Roman"/>
          <w:b/>
          <w:bCs/>
          <w:sz w:val="24"/>
        </w:rPr>
        <w:t>apdraudēto cilvēku</w:t>
      </w:r>
      <w:r>
        <w:rPr>
          <w:rFonts w:ascii="Times New Roman" w:hAnsi="Times New Roman"/>
          <w:sz w:val="24"/>
        </w:rPr>
        <w:t xml:space="preserve"> skaitu.</w:t>
      </w:r>
    </w:p>
    <w:p w14:paraId="5EDBE142"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f) Rezervēts.</w:t>
      </w:r>
    </w:p>
    <w:p w14:paraId="5EDBE143"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g) Saistībā ar raksturīgās </w:t>
      </w:r>
      <w:r>
        <w:rPr>
          <w:rFonts w:ascii="Times New Roman" w:hAnsi="Times New Roman"/>
          <w:i/>
          <w:iCs/>
          <w:sz w:val="24"/>
        </w:rPr>
        <w:t>GRC</w:t>
      </w:r>
      <w:r>
        <w:rPr>
          <w:rFonts w:ascii="Times New Roman" w:hAnsi="Times New Roman"/>
          <w:sz w:val="24"/>
        </w:rPr>
        <w:t xml:space="preserve"> noteikšanu </w:t>
      </w:r>
      <w:r>
        <w:rPr>
          <w:rFonts w:ascii="Times New Roman" w:hAnsi="Times New Roman"/>
          <w:i/>
          <w:iCs/>
          <w:sz w:val="24"/>
        </w:rPr>
        <w:t>EVLOS</w:t>
      </w:r>
      <w:r>
        <w:rPr>
          <w:rStyle w:val="FootnoteReference"/>
          <w:rFonts w:ascii="Times New Roman" w:hAnsi="Times New Roman" w:cs="Calibri"/>
          <w:noProof/>
          <w:sz w:val="24"/>
        </w:rPr>
        <w:footnoteReference w:id="9"/>
      </w:r>
      <w:r>
        <w:rPr>
          <w:rFonts w:ascii="Times New Roman" w:hAnsi="Times New Roman"/>
          <w:sz w:val="24"/>
        </w:rPr>
        <w:t xml:space="preserve"> lidojumi ir jāuzskata par </w:t>
      </w:r>
      <w:r>
        <w:rPr>
          <w:rFonts w:ascii="Times New Roman" w:hAnsi="Times New Roman"/>
          <w:i/>
          <w:iCs/>
          <w:sz w:val="24"/>
        </w:rPr>
        <w:t>BVLOS</w:t>
      </w:r>
      <w:r>
        <w:rPr>
          <w:rFonts w:ascii="Times New Roman" w:hAnsi="Times New Roman"/>
          <w:sz w:val="24"/>
        </w:rPr>
        <w:t xml:space="preserve"> lidojumiem.</w:t>
      </w:r>
    </w:p>
    <w:p w14:paraId="5EDBE144"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h) Kontrolētas zemes teritorijas</w:t>
      </w:r>
      <w:r>
        <w:rPr>
          <w:rStyle w:val="FootnoteReference"/>
          <w:rFonts w:ascii="Times New Roman" w:hAnsi="Times New Roman" w:cs="Calibri"/>
          <w:noProof/>
          <w:sz w:val="24"/>
        </w:rPr>
        <w:footnoteReference w:id="10"/>
      </w:r>
      <w:r>
        <w:rPr>
          <w:rFonts w:ascii="Times New Roman" w:hAnsi="Times New Roman"/>
          <w:sz w:val="24"/>
        </w:rPr>
        <w:t xml:space="preserve"> ir veids, kā stratēģiski mazināt risku uz zemes (līdzīgi lidošanai norobežotā gaisa telpā); </w:t>
      </w:r>
      <w:r>
        <w:rPr>
          <w:rFonts w:ascii="Times New Roman" w:hAnsi="Times New Roman"/>
          <w:i/>
          <w:iCs/>
          <w:sz w:val="24"/>
        </w:rPr>
        <w:t>UAS</w:t>
      </w:r>
      <w:r>
        <w:rPr>
          <w:rFonts w:ascii="Times New Roman" w:hAnsi="Times New Roman"/>
          <w:sz w:val="24"/>
        </w:rPr>
        <w:t xml:space="preserve"> ekspluatants uzņemas pilnu atbildību par to, lai ekspluatācijas zonā neatrastos neiesaistītas personas.</w:t>
      </w:r>
    </w:p>
    <w:p w14:paraId="5EDBE146" w14:textId="23A9E478" w:rsidR="00DF0B4D" w:rsidRPr="00AE23B5" w:rsidRDefault="00DF0B4D" w:rsidP="000A3912">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i) Lidojumu, kas notiek apdzīvotā vidē, pēc būtības nevar klasificēt kā lidojumu mazapdzīvotā vidē pat tad, ja lidojuma ietekmes zona nepārsniedz īpašās riska zonas (piemēram, upes, dzelzceļa un industriālo objektu) robežas. Pieteikuma iesniedzējs var norādīt, ka pastāv mazāks blīvums un/vai aizsegs, izmantojot</w:t>
      </w:r>
      <w:r w:rsidR="000A3912">
        <w:rPr>
          <w:rFonts w:ascii="Times New Roman" w:hAnsi="Times New Roman"/>
          <w:sz w:val="24"/>
        </w:rPr>
        <w:t xml:space="preserve"> </w:t>
      </w:r>
      <w:r>
        <w:rPr>
          <w:rFonts w:ascii="Times New Roman" w:hAnsi="Times New Roman"/>
          <w:i/>
          <w:iCs/>
          <w:sz w:val="24"/>
        </w:rPr>
        <w:t>SORA</w:t>
      </w:r>
      <w:r>
        <w:rPr>
          <w:rFonts w:ascii="Times New Roman" w:hAnsi="Times New Roman"/>
          <w:sz w:val="24"/>
        </w:rPr>
        <w:t xml:space="preserve"> procesa 3. posmu.</w:t>
      </w:r>
    </w:p>
    <w:p w14:paraId="5EDBE147"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j) </w:t>
      </w:r>
      <w:r>
        <w:rPr>
          <w:rFonts w:ascii="Times New Roman" w:hAnsi="Times New Roman"/>
          <w:i/>
          <w:iCs/>
          <w:sz w:val="24"/>
        </w:rPr>
        <w:t>SORA</w:t>
      </w:r>
      <w:r>
        <w:rPr>
          <w:rFonts w:ascii="Times New Roman" w:hAnsi="Times New Roman"/>
          <w:sz w:val="24"/>
        </w:rPr>
        <w:t xml:space="preserve"> metodoloģija nav piemērojama attiecībā uz lidojumiem, kam nav atbilstošas raksturīgās </w:t>
      </w:r>
      <w:r>
        <w:rPr>
          <w:rFonts w:ascii="Times New Roman" w:hAnsi="Times New Roman"/>
          <w:i/>
          <w:iCs/>
          <w:sz w:val="24"/>
        </w:rPr>
        <w:t>GRC</w:t>
      </w:r>
      <w:r>
        <w:rPr>
          <w:rFonts w:ascii="Times New Roman" w:hAnsi="Times New Roman"/>
          <w:sz w:val="24"/>
        </w:rPr>
        <w:t xml:space="preserve"> (t. i., pelēkās ailes tabulā).</w:t>
      </w:r>
    </w:p>
    <w:p w14:paraId="5EDBE148"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k) Kad pieteikuma iesniedzējs novērtē tipisko kinētisko enerģiju, kas paredzama attiecīgajam lidojumam, tam parasti ir jāizmanto gaisa ātrums, jo īpaši kreisēšanas ātrums fiksētu spārnu gaisa kuģim un terminālais ātrums citiem gaisa kuģiem. Īpašas konstrukcijas gaisa kuģiem (piemēram, žirokopteriem) var būt nepieciešami papildu apsvērumi. Terminālā ātruma noteikšanai noderīgi norādījumi ir sniegti tīmekļa vietnē </w:t>
      </w:r>
      <w:r>
        <w:rPr>
          <w:rFonts w:ascii="Times New Roman" w:hAnsi="Times New Roman"/>
          <w:sz w:val="24"/>
          <w:u w:val="single" w:color="000000"/>
        </w:rPr>
        <w:t>https://www.grc.nasa.gov/WWW/K-12/airplane/termv.html</w:t>
      </w:r>
      <w:r>
        <w:rPr>
          <w:rFonts w:ascii="Times New Roman" w:hAnsi="Times New Roman"/>
          <w:sz w:val="24"/>
        </w:rPr>
        <w:t>.</w:t>
      </w:r>
    </w:p>
    <w:p w14:paraId="5EDBE149" w14:textId="77777777" w:rsidR="00DF0B4D"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l) Lielākajai daļai </w:t>
      </w:r>
      <w:r>
        <w:rPr>
          <w:rFonts w:ascii="Times New Roman" w:hAnsi="Times New Roman"/>
          <w:i/>
          <w:iCs/>
          <w:sz w:val="24"/>
        </w:rPr>
        <w:t>UAS</w:t>
      </w:r>
      <w:r>
        <w:rPr>
          <w:rFonts w:ascii="Times New Roman" w:hAnsi="Times New Roman"/>
          <w:sz w:val="24"/>
        </w:rPr>
        <w:t xml:space="preserve"> avārijas zonas nominālo izmēru ir iespējams prognozēt, zemes riska noteikšanā ņemot vērā izmēru un izmantoto enerģiju. Ir netipiski atsevišķi gadījumi vai </w:t>
      </w:r>
      <w:r>
        <w:rPr>
          <w:rFonts w:ascii="Times New Roman" w:hAnsi="Times New Roman"/>
          <w:sz w:val="24"/>
        </w:rPr>
        <w:lastRenderedPageBreak/>
        <w:t xml:space="preserve">konstrukcijas aspekti, kam būs ievērojama ietekme uz </w:t>
      </w:r>
      <w:r>
        <w:rPr>
          <w:rFonts w:ascii="Times New Roman" w:hAnsi="Times New Roman"/>
          <w:i/>
          <w:iCs/>
          <w:sz w:val="24"/>
        </w:rPr>
        <w:t>UAS</w:t>
      </w:r>
      <w:r>
        <w:rPr>
          <w:rFonts w:ascii="Times New Roman" w:hAnsi="Times New Roman"/>
          <w:sz w:val="24"/>
        </w:rPr>
        <w:t xml:space="preserve"> letālo zonu, piemēram, degvielas daudzums, augstas enerģijas rotori/propelleri, trauslums, materiāls u. c. Tie var nebūt ņemti vērā raksturīgās </w:t>
      </w:r>
      <w:r>
        <w:rPr>
          <w:rFonts w:ascii="Times New Roman" w:hAnsi="Times New Roman"/>
          <w:i/>
          <w:iCs/>
          <w:sz w:val="24"/>
        </w:rPr>
        <w:t>GRC</w:t>
      </w:r>
      <w:r>
        <w:rPr>
          <w:rFonts w:ascii="Times New Roman" w:hAnsi="Times New Roman"/>
          <w:sz w:val="24"/>
        </w:rPr>
        <w:t xml:space="preserve"> noteikšanas tabulā. Šie apsvērumi var būt par iemeslu raksturīgās </w:t>
      </w:r>
      <w:r>
        <w:rPr>
          <w:rFonts w:ascii="Times New Roman" w:hAnsi="Times New Roman"/>
          <w:i/>
          <w:iCs/>
          <w:sz w:val="24"/>
        </w:rPr>
        <w:t>GRC</w:t>
      </w:r>
      <w:r>
        <w:rPr>
          <w:rFonts w:ascii="Times New Roman" w:hAnsi="Times New Roman"/>
          <w:sz w:val="24"/>
        </w:rPr>
        <w:t xml:space="preserve"> samazināšanai/palielināšanai. Nozares standartu izmantošana vai speciāla izpēte varētu būt paņēmiens, kā vienkāršot šo novērtēšanu.</w:t>
      </w:r>
    </w:p>
    <w:p w14:paraId="5EDBE14A"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p>
    <w:p w14:paraId="5EDBE14B" w14:textId="77777777" w:rsidR="00DF0B4D" w:rsidRPr="00AE23B5" w:rsidRDefault="00DF0B4D" w:rsidP="00DF0B4D">
      <w:pPr>
        <w:pStyle w:val="BodyText"/>
        <w:tabs>
          <w:tab w:val="left" w:pos="667"/>
        </w:tabs>
        <w:spacing w:before="0"/>
        <w:ind w:left="0" w:firstLine="0"/>
        <w:jc w:val="both"/>
        <w:rPr>
          <w:rFonts w:ascii="Times New Roman" w:hAnsi="Times New Roman"/>
          <w:noProof/>
          <w:sz w:val="24"/>
        </w:rPr>
      </w:pPr>
      <w:bookmarkStart w:id="77" w:name="2.3.2__Step_#3_–_Final_GRC_determination"/>
      <w:bookmarkEnd w:id="77"/>
      <w:r>
        <w:rPr>
          <w:rFonts w:ascii="Times New Roman" w:hAnsi="Times New Roman"/>
          <w:sz w:val="24"/>
        </w:rPr>
        <w:t xml:space="preserve">2.3.2. 3. posms. Galīgās </w:t>
      </w:r>
      <w:r>
        <w:rPr>
          <w:rFonts w:ascii="Times New Roman" w:hAnsi="Times New Roman"/>
          <w:i/>
          <w:iCs/>
          <w:sz w:val="24"/>
        </w:rPr>
        <w:t>GRC</w:t>
      </w:r>
      <w:r>
        <w:rPr>
          <w:rFonts w:ascii="Times New Roman" w:hAnsi="Times New Roman"/>
          <w:sz w:val="24"/>
        </w:rPr>
        <w:t xml:space="preserve"> noteikšana</w:t>
      </w:r>
    </w:p>
    <w:p w14:paraId="5EDBE14C"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14D"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Raksturīgo risku, ka </w:t>
      </w:r>
      <w:r>
        <w:rPr>
          <w:rFonts w:ascii="Times New Roman" w:hAnsi="Times New Roman"/>
          <w:i/>
          <w:iCs/>
          <w:sz w:val="24"/>
        </w:rPr>
        <w:t>UAS</w:t>
      </w:r>
      <w:r>
        <w:rPr>
          <w:rFonts w:ascii="Times New Roman" w:hAnsi="Times New Roman"/>
          <w:sz w:val="24"/>
        </w:rPr>
        <w:t xml:space="preserve"> uzkritīs kādai personai (gadījumā, ja tiek zaudēta kontrole pār lidojumu), ir iespējams kontrolēt un samazināt, izmantojot riska mazināšanas pasākumus.</w:t>
      </w:r>
    </w:p>
    <w:p w14:paraId="5EDBE14E" w14:textId="7F51181A"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Riska mazināšanas pasākumiem, ko izmanto, lai mainītu raksturīgo </w:t>
      </w:r>
      <w:r>
        <w:rPr>
          <w:rFonts w:ascii="Times New Roman" w:hAnsi="Times New Roman"/>
          <w:i/>
          <w:iCs/>
          <w:sz w:val="24"/>
        </w:rPr>
        <w:t>GRC</w:t>
      </w:r>
      <w:r>
        <w:rPr>
          <w:rFonts w:ascii="Times New Roman" w:hAnsi="Times New Roman"/>
          <w:sz w:val="24"/>
        </w:rPr>
        <w:t>, ir tieša ietekme uz droš</w:t>
      </w:r>
      <w:r w:rsidR="00742887">
        <w:rPr>
          <w:rFonts w:ascii="Times New Roman" w:hAnsi="Times New Roman"/>
          <w:sz w:val="24"/>
        </w:rPr>
        <w:t>uma</w:t>
      </w:r>
      <w:r>
        <w:rPr>
          <w:rFonts w:ascii="Times New Roman" w:hAnsi="Times New Roman"/>
          <w:sz w:val="24"/>
        </w:rPr>
        <w:t xml:space="preserve"> mērķiem, kas saistīti ar konkrētu lidojumu, un tādēļ ir svarīgi nodrošināt to noturību. Tas īpaši attiecas uz tehniskajiem riska mazināšanas pasākumiem, kas ir saistīti ar zemes risku (piemēram, avārijas izpletnis).</w:t>
      </w:r>
    </w:p>
    <w:p w14:paraId="5EDBE14F"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c) Galīgo </w:t>
      </w:r>
      <w:r>
        <w:rPr>
          <w:rFonts w:ascii="Times New Roman" w:hAnsi="Times New Roman"/>
          <w:i/>
          <w:iCs/>
          <w:sz w:val="24"/>
        </w:rPr>
        <w:t>GRC</w:t>
      </w:r>
      <w:r>
        <w:rPr>
          <w:rFonts w:ascii="Times New Roman" w:hAnsi="Times New Roman"/>
          <w:sz w:val="24"/>
        </w:rPr>
        <w:t xml:space="preserve"> nosaka (trešais posms), pamatojoties uz šo riska mazināšanas pasākumu pieejamību lidojumam. Turpmāk 3. tabulā ir sniegts iespējamo riska mazināšanas pasākumu saraksts un saistītais relatīvais korekcijas koeficients. Pozitīvs skaitlis norāda uz </w:t>
      </w:r>
      <w:r>
        <w:rPr>
          <w:rFonts w:ascii="Times New Roman" w:hAnsi="Times New Roman"/>
          <w:i/>
          <w:iCs/>
          <w:sz w:val="24"/>
        </w:rPr>
        <w:t>GRC</w:t>
      </w:r>
      <w:r>
        <w:rPr>
          <w:rFonts w:ascii="Times New Roman" w:hAnsi="Times New Roman"/>
          <w:sz w:val="24"/>
        </w:rPr>
        <w:t xml:space="preserve"> paaugstināšanos, savukārt negatīvs skaitlis norāda uz </w:t>
      </w:r>
      <w:r>
        <w:rPr>
          <w:rFonts w:ascii="Times New Roman" w:hAnsi="Times New Roman"/>
          <w:i/>
          <w:iCs/>
          <w:sz w:val="24"/>
        </w:rPr>
        <w:t>GRC</w:t>
      </w:r>
      <w:r>
        <w:rPr>
          <w:rFonts w:ascii="Times New Roman" w:hAnsi="Times New Roman"/>
          <w:sz w:val="24"/>
        </w:rPr>
        <w:t xml:space="preserve"> pazemināšanos. Lai veiktu novērtējumu, visi riska mazināšanas pasākumi ir jāpiemēro skaitliskā secībā. B pielikumā sniegta papildu informācija par to, kā novērtēt katra riska mazināšanas pasākuma noturību. Kompetentās iestādes var noteikt papildu riska mazināšanas pasākumus un relatīvos korekcijas koeficientus.</w:t>
      </w:r>
    </w:p>
    <w:p w14:paraId="5EDBE150" w14:textId="77777777" w:rsidR="00DF0B4D" w:rsidRPr="00AE23B5" w:rsidRDefault="00DF0B4D" w:rsidP="00DF0B4D">
      <w:pPr>
        <w:jc w:val="both"/>
        <w:rPr>
          <w:rFonts w:ascii="Times New Roman" w:eastAsia="Calibri" w:hAnsi="Times New Roman" w:cs="Calibri"/>
          <w:noProof/>
          <w:sz w:val="24"/>
          <w:szCs w:val="10"/>
        </w:rPr>
      </w:pPr>
    </w:p>
    <w:tbl>
      <w:tblPr>
        <w:tblW w:w="0" w:type="auto"/>
        <w:tblCellMar>
          <w:top w:w="28" w:type="dxa"/>
          <w:left w:w="28" w:type="dxa"/>
          <w:bottom w:w="28" w:type="dxa"/>
          <w:right w:w="28" w:type="dxa"/>
        </w:tblCellMar>
        <w:tblLook w:val="01E0" w:firstRow="1" w:lastRow="1" w:firstColumn="1" w:lastColumn="1" w:noHBand="0" w:noVBand="0"/>
      </w:tblPr>
      <w:tblGrid>
        <w:gridCol w:w="1243"/>
        <w:gridCol w:w="3609"/>
        <w:gridCol w:w="1480"/>
        <w:gridCol w:w="1451"/>
        <w:gridCol w:w="1276"/>
      </w:tblGrid>
      <w:tr w:rsidR="00DF0B4D" w:rsidRPr="00663B6D" w14:paraId="5EDBE156" w14:textId="77777777" w:rsidTr="00680272">
        <w:tc>
          <w:tcPr>
            <w:tcW w:w="686" w:type="pct"/>
            <w:tcBorders>
              <w:top w:val="single" w:sz="5" w:space="0" w:color="000000"/>
              <w:left w:val="single" w:sz="5" w:space="0" w:color="000000"/>
              <w:bottom w:val="single" w:sz="5" w:space="0" w:color="000000"/>
              <w:right w:val="single" w:sz="5" w:space="0" w:color="000000"/>
            </w:tcBorders>
          </w:tcPr>
          <w:p w14:paraId="5EDBE151" w14:textId="77777777" w:rsidR="00DF0B4D" w:rsidRPr="00663B6D" w:rsidRDefault="00DF0B4D" w:rsidP="00680272">
            <w:pPr>
              <w:jc w:val="both"/>
              <w:rPr>
                <w:rFonts w:ascii="Times New Roman" w:hAnsi="Times New Roman"/>
                <w:noProof/>
                <w:sz w:val="20"/>
                <w:szCs w:val="20"/>
              </w:rPr>
            </w:pPr>
          </w:p>
        </w:tc>
        <w:tc>
          <w:tcPr>
            <w:tcW w:w="1992" w:type="pct"/>
            <w:tcBorders>
              <w:top w:val="single" w:sz="5" w:space="0" w:color="000000"/>
              <w:left w:val="single" w:sz="5" w:space="0" w:color="000000"/>
              <w:bottom w:val="single" w:sz="5" w:space="0" w:color="000000"/>
              <w:right w:val="single" w:sz="5" w:space="0" w:color="000000"/>
            </w:tcBorders>
          </w:tcPr>
          <w:p w14:paraId="5EDBE152" w14:textId="77777777" w:rsidR="00DF0B4D" w:rsidRPr="00663B6D" w:rsidRDefault="00DF0B4D" w:rsidP="00680272">
            <w:pPr>
              <w:jc w:val="both"/>
              <w:rPr>
                <w:rFonts w:ascii="Times New Roman" w:hAnsi="Times New Roman"/>
                <w:noProof/>
                <w:sz w:val="20"/>
                <w:szCs w:val="20"/>
              </w:rPr>
            </w:pPr>
          </w:p>
        </w:tc>
        <w:tc>
          <w:tcPr>
            <w:tcW w:w="817" w:type="pct"/>
            <w:tcBorders>
              <w:top w:val="single" w:sz="5" w:space="0" w:color="000000"/>
              <w:left w:val="single" w:sz="5" w:space="0" w:color="000000"/>
              <w:bottom w:val="single" w:sz="5" w:space="0" w:color="000000"/>
              <w:right w:val="nil"/>
            </w:tcBorders>
            <w:shd w:val="clear" w:color="auto" w:fill="D9D9D9"/>
          </w:tcPr>
          <w:p w14:paraId="5EDBE153" w14:textId="77777777" w:rsidR="00DF0B4D" w:rsidRPr="00663B6D" w:rsidRDefault="00DF0B4D" w:rsidP="00680272">
            <w:pPr>
              <w:jc w:val="both"/>
              <w:rPr>
                <w:rFonts w:ascii="Times New Roman" w:hAnsi="Times New Roman"/>
                <w:noProof/>
                <w:sz w:val="20"/>
                <w:szCs w:val="20"/>
              </w:rPr>
            </w:pPr>
          </w:p>
        </w:tc>
        <w:tc>
          <w:tcPr>
            <w:tcW w:w="801" w:type="pct"/>
            <w:tcBorders>
              <w:top w:val="single" w:sz="5" w:space="0" w:color="000000"/>
              <w:left w:val="nil"/>
              <w:bottom w:val="single" w:sz="5" w:space="0" w:color="000000"/>
              <w:right w:val="nil"/>
            </w:tcBorders>
            <w:shd w:val="clear" w:color="auto" w:fill="D9D9D9"/>
          </w:tcPr>
          <w:p w14:paraId="5EDBE154" w14:textId="77777777" w:rsidR="00DF0B4D" w:rsidRPr="00663B6D" w:rsidRDefault="00DF0B4D" w:rsidP="00680272">
            <w:pPr>
              <w:pStyle w:val="TableParagraph"/>
              <w:jc w:val="both"/>
              <w:rPr>
                <w:rFonts w:ascii="Times New Roman" w:hAnsi="Times New Roman"/>
                <w:noProof/>
                <w:sz w:val="20"/>
                <w:szCs w:val="20"/>
              </w:rPr>
            </w:pPr>
            <w:r>
              <w:rPr>
                <w:rFonts w:ascii="Times New Roman" w:hAnsi="Times New Roman"/>
                <w:sz w:val="20"/>
              </w:rPr>
              <w:t>Noturība</w:t>
            </w:r>
          </w:p>
        </w:tc>
        <w:tc>
          <w:tcPr>
            <w:tcW w:w="704" w:type="pct"/>
            <w:tcBorders>
              <w:top w:val="single" w:sz="5" w:space="0" w:color="000000"/>
              <w:left w:val="nil"/>
              <w:bottom w:val="single" w:sz="5" w:space="0" w:color="000000"/>
              <w:right w:val="single" w:sz="5" w:space="0" w:color="000000"/>
            </w:tcBorders>
            <w:shd w:val="clear" w:color="auto" w:fill="D9D9D9"/>
          </w:tcPr>
          <w:p w14:paraId="5EDBE155" w14:textId="77777777" w:rsidR="00DF0B4D" w:rsidRPr="00663B6D" w:rsidRDefault="00DF0B4D" w:rsidP="00680272">
            <w:pPr>
              <w:jc w:val="both"/>
              <w:rPr>
                <w:rFonts w:ascii="Times New Roman" w:hAnsi="Times New Roman"/>
                <w:noProof/>
                <w:sz w:val="20"/>
                <w:szCs w:val="20"/>
              </w:rPr>
            </w:pPr>
          </w:p>
        </w:tc>
      </w:tr>
      <w:tr w:rsidR="00DF0B4D" w:rsidRPr="00663B6D" w14:paraId="5EDBE15C" w14:textId="77777777" w:rsidTr="00680272">
        <w:tc>
          <w:tcPr>
            <w:tcW w:w="686" w:type="pct"/>
            <w:tcBorders>
              <w:top w:val="single" w:sz="5" w:space="0" w:color="000000"/>
              <w:left w:val="single" w:sz="5" w:space="0" w:color="000000"/>
              <w:bottom w:val="single" w:sz="5" w:space="0" w:color="000000"/>
              <w:right w:val="single" w:sz="5" w:space="0" w:color="000000"/>
            </w:tcBorders>
            <w:shd w:val="clear" w:color="auto" w:fill="D9D9D9"/>
          </w:tcPr>
          <w:p w14:paraId="5EDBE157" w14:textId="77777777" w:rsidR="00DF0B4D" w:rsidRPr="00663B6D" w:rsidRDefault="00DF0B4D" w:rsidP="00680272">
            <w:pPr>
              <w:pStyle w:val="TableParagraph"/>
              <w:jc w:val="both"/>
              <w:rPr>
                <w:rFonts w:ascii="Times New Roman" w:hAnsi="Times New Roman"/>
                <w:b/>
                <w:noProof/>
                <w:sz w:val="20"/>
                <w:szCs w:val="20"/>
              </w:rPr>
            </w:pPr>
            <w:r>
              <w:rPr>
                <w:rFonts w:ascii="Times New Roman" w:hAnsi="Times New Roman"/>
                <w:b/>
                <w:sz w:val="20"/>
              </w:rPr>
              <w:t>Riska mazināšanas secība</w:t>
            </w:r>
          </w:p>
        </w:tc>
        <w:tc>
          <w:tcPr>
            <w:tcW w:w="1992" w:type="pct"/>
            <w:tcBorders>
              <w:top w:val="single" w:sz="5" w:space="0" w:color="000000"/>
              <w:left w:val="single" w:sz="5" w:space="0" w:color="000000"/>
              <w:bottom w:val="single" w:sz="5" w:space="0" w:color="000000"/>
              <w:right w:val="single" w:sz="5" w:space="0" w:color="000000"/>
            </w:tcBorders>
            <w:shd w:val="clear" w:color="auto" w:fill="D9D9D9"/>
          </w:tcPr>
          <w:p w14:paraId="5EDBE158" w14:textId="77777777" w:rsidR="00DF0B4D" w:rsidRPr="00663B6D" w:rsidRDefault="00DF0B4D" w:rsidP="00680272">
            <w:pPr>
              <w:pStyle w:val="TableParagraph"/>
              <w:jc w:val="both"/>
              <w:rPr>
                <w:rFonts w:ascii="Times New Roman" w:hAnsi="Times New Roman"/>
                <w:b/>
                <w:noProof/>
                <w:sz w:val="20"/>
                <w:szCs w:val="20"/>
              </w:rPr>
            </w:pPr>
            <w:r>
              <w:rPr>
                <w:rFonts w:ascii="Times New Roman" w:hAnsi="Times New Roman"/>
                <w:b/>
                <w:sz w:val="20"/>
              </w:rPr>
              <w:t>Zemes riska mazināšanas pasākumi</w:t>
            </w:r>
          </w:p>
        </w:tc>
        <w:tc>
          <w:tcPr>
            <w:tcW w:w="817" w:type="pct"/>
            <w:tcBorders>
              <w:top w:val="single" w:sz="5" w:space="0" w:color="000000"/>
              <w:left w:val="single" w:sz="5" w:space="0" w:color="000000"/>
              <w:bottom w:val="single" w:sz="5" w:space="0" w:color="000000"/>
              <w:right w:val="single" w:sz="5" w:space="0" w:color="000000"/>
            </w:tcBorders>
            <w:vAlign w:val="bottom"/>
          </w:tcPr>
          <w:p w14:paraId="5EDBE159" w14:textId="77777777" w:rsidR="00DF0B4D" w:rsidRPr="00663B6D" w:rsidRDefault="00DF0B4D" w:rsidP="00680272">
            <w:pPr>
              <w:pStyle w:val="TableParagraph"/>
              <w:jc w:val="center"/>
              <w:rPr>
                <w:rFonts w:ascii="Times New Roman" w:hAnsi="Times New Roman"/>
                <w:noProof/>
                <w:sz w:val="20"/>
                <w:szCs w:val="20"/>
              </w:rPr>
            </w:pPr>
            <w:r>
              <w:rPr>
                <w:rFonts w:ascii="Times New Roman" w:hAnsi="Times New Roman"/>
                <w:sz w:val="20"/>
              </w:rPr>
              <w:t>Zems/nav</w:t>
            </w:r>
          </w:p>
        </w:tc>
        <w:tc>
          <w:tcPr>
            <w:tcW w:w="801" w:type="pct"/>
            <w:tcBorders>
              <w:top w:val="single" w:sz="5" w:space="0" w:color="000000"/>
              <w:left w:val="single" w:sz="5" w:space="0" w:color="000000"/>
              <w:bottom w:val="single" w:sz="5" w:space="0" w:color="000000"/>
              <w:right w:val="single" w:sz="5" w:space="0" w:color="000000"/>
            </w:tcBorders>
            <w:vAlign w:val="bottom"/>
          </w:tcPr>
          <w:p w14:paraId="5EDBE15A" w14:textId="77777777" w:rsidR="00DF0B4D" w:rsidRPr="00663B6D" w:rsidRDefault="00DF0B4D" w:rsidP="00680272">
            <w:pPr>
              <w:pStyle w:val="TableParagraph"/>
              <w:jc w:val="center"/>
              <w:rPr>
                <w:rFonts w:ascii="Times New Roman" w:hAnsi="Times New Roman"/>
                <w:noProof/>
                <w:sz w:val="20"/>
                <w:szCs w:val="20"/>
              </w:rPr>
            </w:pPr>
            <w:r>
              <w:rPr>
                <w:rFonts w:ascii="Times New Roman" w:hAnsi="Times New Roman"/>
                <w:sz w:val="20"/>
              </w:rPr>
              <w:t>Vidējs</w:t>
            </w:r>
          </w:p>
        </w:tc>
        <w:tc>
          <w:tcPr>
            <w:tcW w:w="704" w:type="pct"/>
            <w:tcBorders>
              <w:top w:val="single" w:sz="5" w:space="0" w:color="000000"/>
              <w:left w:val="single" w:sz="5" w:space="0" w:color="000000"/>
              <w:bottom w:val="single" w:sz="5" w:space="0" w:color="000000"/>
              <w:right w:val="single" w:sz="5" w:space="0" w:color="000000"/>
            </w:tcBorders>
            <w:vAlign w:val="bottom"/>
          </w:tcPr>
          <w:p w14:paraId="5EDBE15B" w14:textId="77777777" w:rsidR="00DF0B4D" w:rsidRPr="00663B6D" w:rsidRDefault="00DF0B4D" w:rsidP="00680272">
            <w:pPr>
              <w:pStyle w:val="TableParagraph"/>
              <w:jc w:val="center"/>
              <w:rPr>
                <w:rFonts w:ascii="Times New Roman" w:hAnsi="Times New Roman"/>
                <w:noProof/>
                <w:sz w:val="20"/>
                <w:szCs w:val="20"/>
              </w:rPr>
            </w:pPr>
            <w:r>
              <w:rPr>
                <w:rFonts w:ascii="Times New Roman" w:hAnsi="Times New Roman"/>
                <w:sz w:val="20"/>
              </w:rPr>
              <w:t>Augsts</w:t>
            </w:r>
          </w:p>
        </w:tc>
      </w:tr>
      <w:tr w:rsidR="00DF0B4D" w:rsidRPr="00663B6D" w14:paraId="5EDBE163" w14:textId="77777777" w:rsidTr="00680272">
        <w:tc>
          <w:tcPr>
            <w:tcW w:w="686" w:type="pct"/>
            <w:tcBorders>
              <w:top w:val="single" w:sz="5" w:space="0" w:color="000000"/>
              <w:left w:val="single" w:sz="5" w:space="0" w:color="000000"/>
              <w:bottom w:val="single" w:sz="5" w:space="0" w:color="000000"/>
              <w:right w:val="single" w:sz="5" w:space="0" w:color="000000"/>
            </w:tcBorders>
            <w:vAlign w:val="center"/>
          </w:tcPr>
          <w:p w14:paraId="5EDBE15D" w14:textId="77777777" w:rsidR="00DF0B4D" w:rsidRPr="00663B6D" w:rsidRDefault="00DF0B4D" w:rsidP="00680272">
            <w:pPr>
              <w:pStyle w:val="TableParagraph"/>
              <w:jc w:val="center"/>
              <w:rPr>
                <w:rFonts w:ascii="Times New Roman" w:hAnsi="Times New Roman"/>
                <w:noProof/>
                <w:sz w:val="20"/>
                <w:szCs w:val="20"/>
              </w:rPr>
            </w:pPr>
            <w:r>
              <w:rPr>
                <w:rFonts w:ascii="Times New Roman" w:hAnsi="Times New Roman"/>
                <w:sz w:val="20"/>
              </w:rPr>
              <w:t>1</w:t>
            </w:r>
          </w:p>
        </w:tc>
        <w:tc>
          <w:tcPr>
            <w:tcW w:w="1992" w:type="pct"/>
            <w:tcBorders>
              <w:top w:val="single" w:sz="5" w:space="0" w:color="000000"/>
              <w:left w:val="single" w:sz="5" w:space="0" w:color="000000"/>
              <w:bottom w:val="single" w:sz="5" w:space="0" w:color="000000"/>
              <w:right w:val="single" w:sz="5" w:space="0" w:color="000000"/>
            </w:tcBorders>
          </w:tcPr>
          <w:p w14:paraId="5EDBE15E" w14:textId="77777777" w:rsidR="00DF0B4D" w:rsidRPr="00663B6D" w:rsidRDefault="00DF0B4D" w:rsidP="00680272">
            <w:pPr>
              <w:pStyle w:val="TableParagraph"/>
              <w:jc w:val="both"/>
              <w:rPr>
                <w:rFonts w:ascii="Times New Roman" w:eastAsia="Calibri" w:hAnsi="Times New Roman" w:cs="Calibri"/>
                <w:noProof/>
                <w:sz w:val="20"/>
                <w:szCs w:val="20"/>
              </w:rPr>
            </w:pPr>
            <w:r>
              <w:rPr>
                <w:rFonts w:ascii="Times New Roman" w:hAnsi="Times New Roman"/>
                <w:i/>
                <w:iCs/>
                <w:sz w:val="20"/>
              </w:rPr>
              <w:t>M1</w:t>
            </w:r>
            <w:r>
              <w:rPr>
                <w:rFonts w:ascii="Times New Roman" w:hAnsi="Times New Roman"/>
                <w:sz w:val="20"/>
              </w:rPr>
              <w:t xml:space="preserve"> – stratēģiskie zemes riska mazināšanas pasākumi</w:t>
            </w:r>
            <w:r>
              <w:rPr>
                <w:rStyle w:val="FootnoteReference"/>
                <w:rFonts w:ascii="Times New Roman" w:eastAsia="Calibri" w:hAnsi="Times New Roman" w:cs="Calibri"/>
                <w:noProof/>
                <w:sz w:val="20"/>
                <w:szCs w:val="20"/>
              </w:rPr>
              <w:footnoteReference w:id="11"/>
            </w:r>
          </w:p>
        </w:tc>
        <w:tc>
          <w:tcPr>
            <w:tcW w:w="817" w:type="pct"/>
            <w:tcBorders>
              <w:top w:val="single" w:sz="5" w:space="0" w:color="000000"/>
              <w:left w:val="single" w:sz="5" w:space="0" w:color="000000"/>
              <w:bottom w:val="single" w:sz="5" w:space="0" w:color="000000"/>
              <w:right w:val="single" w:sz="5" w:space="0" w:color="000000"/>
            </w:tcBorders>
            <w:vAlign w:val="center"/>
          </w:tcPr>
          <w:p w14:paraId="5EDBE15F" w14:textId="77777777" w:rsidR="00DF0B4D" w:rsidRPr="00663B6D" w:rsidRDefault="00DF0B4D" w:rsidP="00680272">
            <w:pPr>
              <w:pStyle w:val="TableParagraph"/>
              <w:jc w:val="center"/>
              <w:rPr>
                <w:rFonts w:ascii="Times New Roman" w:hAnsi="Times New Roman"/>
                <w:b/>
                <w:noProof/>
                <w:sz w:val="20"/>
                <w:szCs w:val="20"/>
              </w:rPr>
            </w:pPr>
            <w:r>
              <w:rPr>
                <w:rFonts w:ascii="Times New Roman" w:hAnsi="Times New Roman"/>
                <w:b/>
                <w:sz w:val="20"/>
              </w:rPr>
              <w:t>0: nav</w:t>
            </w:r>
          </w:p>
          <w:p w14:paraId="5EDBE160" w14:textId="77777777" w:rsidR="00DF0B4D" w:rsidRPr="00663B6D" w:rsidRDefault="00DF0B4D" w:rsidP="00680272">
            <w:pPr>
              <w:pStyle w:val="TableParagraph"/>
              <w:jc w:val="center"/>
              <w:rPr>
                <w:rFonts w:ascii="Times New Roman" w:hAnsi="Times New Roman"/>
                <w:b/>
                <w:noProof/>
                <w:sz w:val="20"/>
                <w:szCs w:val="20"/>
              </w:rPr>
            </w:pPr>
            <w:r>
              <w:rPr>
                <w:rFonts w:ascii="Times New Roman" w:hAnsi="Times New Roman"/>
                <w:b/>
                <w:sz w:val="20"/>
              </w:rPr>
              <w:t>-1: zems</w:t>
            </w:r>
          </w:p>
        </w:tc>
        <w:tc>
          <w:tcPr>
            <w:tcW w:w="801" w:type="pct"/>
            <w:tcBorders>
              <w:top w:val="single" w:sz="5" w:space="0" w:color="000000"/>
              <w:left w:val="single" w:sz="5" w:space="0" w:color="000000"/>
              <w:bottom w:val="single" w:sz="5" w:space="0" w:color="000000"/>
              <w:right w:val="single" w:sz="5" w:space="0" w:color="000000"/>
            </w:tcBorders>
            <w:vAlign w:val="center"/>
          </w:tcPr>
          <w:p w14:paraId="5EDBE161" w14:textId="77777777" w:rsidR="00DF0B4D" w:rsidRPr="00663B6D" w:rsidRDefault="00DF0B4D" w:rsidP="00680272">
            <w:pPr>
              <w:pStyle w:val="TableParagraph"/>
              <w:jc w:val="center"/>
              <w:rPr>
                <w:rFonts w:ascii="Times New Roman" w:hAnsi="Times New Roman"/>
                <w:b/>
                <w:noProof/>
                <w:sz w:val="20"/>
                <w:szCs w:val="20"/>
              </w:rPr>
            </w:pPr>
            <w:r>
              <w:rPr>
                <w:rFonts w:ascii="Times New Roman" w:hAnsi="Times New Roman"/>
                <w:b/>
                <w:sz w:val="20"/>
              </w:rPr>
              <w:t>-2</w:t>
            </w:r>
          </w:p>
        </w:tc>
        <w:tc>
          <w:tcPr>
            <w:tcW w:w="704" w:type="pct"/>
            <w:tcBorders>
              <w:top w:val="single" w:sz="5" w:space="0" w:color="000000"/>
              <w:left w:val="single" w:sz="5" w:space="0" w:color="000000"/>
              <w:bottom w:val="single" w:sz="5" w:space="0" w:color="000000"/>
              <w:right w:val="single" w:sz="5" w:space="0" w:color="000000"/>
            </w:tcBorders>
            <w:vAlign w:val="center"/>
          </w:tcPr>
          <w:p w14:paraId="5EDBE162" w14:textId="77777777" w:rsidR="00DF0B4D" w:rsidRPr="00663B6D" w:rsidRDefault="00DF0B4D" w:rsidP="00680272">
            <w:pPr>
              <w:pStyle w:val="TableParagraph"/>
              <w:jc w:val="center"/>
              <w:rPr>
                <w:rFonts w:ascii="Times New Roman" w:hAnsi="Times New Roman"/>
                <w:b/>
                <w:noProof/>
                <w:sz w:val="20"/>
                <w:szCs w:val="20"/>
              </w:rPr>
            </w:pPr>
            <w:r>
              <w:rPr>
                <w:rFonts w:ascii="Times New Roman" w:hAnsi="Times New Roman"/>
                <w:b/>
                <w:sz w:val="20"/>
              </w:rPr>
              <w:t>-4</w:t>
            </w:r>
          </w:p>
        </w:tc>
      </w:tr>
      <w:tr w:rsidR="00DF0B4D" w:rsidRPr="00663B6D" w14:paraId="5EDBE169" w14:textId="77777777" w:rsidTr="00680272">
        <w:tc>
          <w:tcPr>
            <w:tcW w:w="686" w:type="pct"/>
            <w:tcBorders>
              <w:top w:val="single" w:sz="5" w:space="0" w:color="000000"/>
              <w:left w:val="single" w:sz="5" w:space="0" w:color="000000"/>
              <w:bottom w:val="single" w:sz="5" w:space="0" w:color="000000"/>
              <w:right w:val="single" w:sz="5" w:space="0" w:color="000000"/>
            </w:tcBorders>
            <w:vAlign w:val="center"/>
          </w:tcPr>
          <w:p w14:paraId="5EDBE164" w14:textId="77777777" w:rsidR="00DF0B4D" w:rsidRPr="00663B6D" w:rsidRDefault="00DF0B4D" w:rsidP="00680272">
            <w:pPr>
              <w:pStyle w:val="TableParagraph"/>
              <w:jc w:val="center"/>
              <w:rPr>
                <w:rFonts w:ascii="Times New Roman" w:hAnsi="Times New Roman"/>
                <w:noProof/>
                <w:sz w:val="20"/>
                <w:szCs w:val="20"/>
              </w:rPr>
            </w:pPr>
            <w:r>
              <w:rPr>
                <w:rFonts w:ascii="Times New Roman" w:hAnsi="Times New Roman"/>
                <w:sz w:val="20"/>
              </w:rPr>
              <w:t>2</w:t>
            </w:r>
          </w:p>
        </w:tc>
        <w:tc>
          <w:tcPr>
            <w:tcW w:w="1992" w:type="pct"/>
            <w:tcBorders>
              <w:top w:val="single" w:sz="5" w:space="0" w:color="000000"/>
              <w:left w:val="single" w:sz="5" w:space="0" w:color="000000"/>
              <w:bottom w:val="single" w:sz="5" w:space="0" w:color="000000"/>
              <w:right w:val="single" w:sz="5" w:space="0" w:color="000000"/>
            </w:tcBorders>
          </w:tcPr>
          <w:p w14:paraId="5EDBE165" w14:textId="77777777" w:rsidR="00DF0B4D" w:rsidRPr="00663B6D" w:rsidRDefault="00DF0B4D" w:rsidP="00680272">
            <w:pPr>
              <w:pStyle w:val="TableParagraph"/>
              <w:jc w:val="both"/>
              <w:rPr>
                <w:rFonts w:ascii="Times New Roman" w:eastAsia="Calibri" w:hAnsi="Times New Roman" w:cs="Calibri"/>
                <w:noProof/>
                <w:sz w:val="20"/>
                <w:szCs w:val="20"/>
              </w:rPr>
            </w:pPr>
            <w:r>
              <w:rPr>
                <w:rFonts w:ascii="Times New Roman" w:hAnsi="Times New Roman"/>
                <w:i/>
                <w:iCs/>
                <w:sz w:val="20"/>
              </w:rPr>
              <w:t>M2</w:t>
            </w:r>
            <w:r>
              <w:rPr>
                <w:rFonts w:ascii="Times New Roman" w:hAnsi="Times New Roman"/>
                <w:sz w:val="20"/>
              </w:rPr>
              <w:t xml:space="preserve"> – samazināta sadursmes ar zemi ietekme</w:t>
            </w:r>
            <w:r>
              <w:rPr>
                <w:rStyle w:val="FootnoteReference"/>
                <w:rFonts w:ascii="Times New Roman" w:eastAsia="Calibri" w:hAnsi="Times New Roman" w:cs="Calibri"/>
                <w:noProof/>
                <w:sz w:val="20"/>
                <w:szCs w:val="20"/>
              </w:rPr>
              <w:footnoteReference w:id="12"/>
            </w:r>
          </w:p>
        </w:tc>
        <w:tc>
          <w:tcPr>
            <w:tcW w:w="817" w:type="pct"/>
            <w:tcBorders>
              <w:top w:val="single" w:sz="5" w:space="0" w:color="000000"/>
              <w:left w:val="single" w:sz="5" w:space="0" w:color="000000"/>
              <w:bottom w:val="single" w:sz="5" w:space="0" w:color="000000"/>
              <w:right w:val="single" w:sz="5" w:space="0" w:color="000000"/>
            </w:tcBorders>
            <w:vAlign w:val="center"/>
          </w:tcPr>
          <w:p w14:paraId="5EDBE166" w14:textId="77777777" w:rsidR="00DF0B4D" w:rsidRPr="00663B6D" w:rsidRDefault="00DF0B4D" w:rsidP="00680272">
            <w:pPr>
              <w:pStyle w:val="TableParagraph"/>
              <w:jc w:val="center"/>
              <w:rPr>
                <w:rFonts w:ascii="Times New Roman" w:hAnsi="Times New Roman"/>
                <w:b/>
                <w:noProof/>
                <w:sz w:val="20"/>
                <w:szCs w:val="20"/>
              </w:rPr>
            </w:pPr>
            <w:r>
              <w:rPr>
                <w:rFonts w:ascii="Times New Roman" w:hAnsi="Times New Roman"/>
                <w:b/>
                <w:sz w:val="20"/>
              </w:rPr>
              <w:t>0</w:t>
            </w:r>
          </w:p>
        </w:tc>
        <w:tc>
          <w:tcPr>
            <w:tcW w:w="801" w:type="pct"/>
            <w:tcBorders>
              <w:top w:val="single" w:sz="5" w:space="0" w:color="000000"/>
              <w:left w:val="single" w:sz="5" w:space="0" w:color="000000"/>
              <w:bottom w:val="single" w:sz="5" w:space="0" w:color="000000"/>
              <w:right w:val="single" w:sz="5" w:space="0" w:color="000000"/>
            </w:tcBorders>
            <w:vAlign w:val="center"/>
          </w:tcPr>
          <w:p w14:paraId="5EDBE167" w14:textId="77777777" w:rsidR="00DF0B4D" w:rsidRPr="00663B6D" w:rsidRDefault="00DF0B4D" w:rsidP="00680272">
            <w:pPr>
              <w:pStyle w:val="TableParagraph"/>
              <w:jc w:val="center"/>
              <w:rPr>
                <w:rFonts w:ascii="Times New Roman" w:hAnsi="Times New Roman"/>
                <w:b/>
                <w:noProof/>
                <w:sz w:val="20"/>
                <w:szCs w:val="20"/>
              </w:rPr>
            </w:pPr>
            <w:r>
              <w:rPr>
                <w:rFonts w:ascii="Times New Roman" w:hAnsi="Times New Roman"/>
                <w:b/>
                <w:sz w:val="20"/>
              </w:rPr>
              <w:t>-1</w:t>
            </w:r>
          </w:p>
        </w:tc>
        <w:tc>
          <w:tcPr>
            <w:tcW w:w="704" w:type="pct"/>
            <w:tcBorders>
              <w:top w:val="single" w:sz="5" w:space="0" w:color="000000"/>
              <w:left w:val="single" w:sz="5" w:space="0" w:color="000000"/>
              <w:bottom w:val="single" w:sz="5" w:space="0" w:color="000000"/>
              <w:right w:val="single" w:sz="5" w:space="0" w:color="000000"/>
            </w:tcBorders>
            <w:vAlign w:val="center"/>
          </w:tcPr>
          <w:p w14:paraId="5EDBE168" w14:textId="77777777" w:rsidR="00DF0B4D" w:rsidRPr="00663B6D" w:rsidRDefault="00DF0B4D" w:rsidP="00680272">
            <w:pPr>
              <w:pStyle w:val="TableParagraph"/>
              <w:jc w:val="center"/>
              <w:rPr>
                <w:rFonts w:ascii="Times New Roman" w:hAnsi="Times New Roman"/>
                <w:b/>
                <w:noProof/>
                <w:sz w:val="20"/>
                <w:szCs w:val="20"/>
              </w:rPr>
            </w:pPr>
            <w:r>
              <w:rPr>
                <w:rFonts w:ascii="Times New Roman" w:hAnsi="Times New Roman"/>
                <w:b/>
                <w:sz w:val="20"/>
              </w:rPr>
              <w:t>-2</w:t>
            </w:r>
          </w:p>
        </w:tc>
      </w:tr>
      <w:tr w:rsidR="00DF0B4D" w:rsidRPr="00663B6D" w14:paraId="5EDBE16F" w14:textId="77777777" w:rsidTr="00680272">
        <w:tc>
          <w:tcPr>
            <w:tcW w:w="686" w:type="pct"/>
            <w:tcBorders>
              <w:top w:val="single" w:sz="5" w:space="0" w:color="000000"/>
              <w:left w:val="single" w:sz="5" w:space="0" w:color="000000"/>
              <w:bottom w:val="single" w:sz="5" w:space="0" w:color="000000"/>
              <w:right w:val="single" w:sz="5" w:space="0" w:color="000000"/>
            </w:tcBorders>
            <w:vAlign w:val="center"/>
          </w:tcPr>
          <w:p w14:paraId="5EDBE16A" w14:textId="77777777" w:rsidR="00DF0B4D" w:rsidRPr="00663B6D" w:rsidRDefault="00DF0B4D" w:rsidP="00680272">
            <w:pPr>
              <w:pStyle w:val="TableParagraph"/>
              <w:jc w:val="center"/>
              <w:rPr>
                <w:rFonts w:ascii="Times New Roman" w:hAnsi="Times New Roman"/>
                <w:noProof/>
                <w:sz w:val="20"/>
                <w:szCs w:val="20"/>
              </w:rPr>
            </w:pPr>
            <w:r>
              <w:rPr>
                <w:rFonts w:ascii="Times New Roman" w:hAnsi="Times New Roman"/>
                <w:sz w:val="20"/>
              </w:rPr>
              <w:t>3</w:t>
            </w:r>
          </w:p>
        </w:tc>
        <w:tc>
          <w:tcPr>
            <w:tcW w:w="1992" w:type="pct"/>
            <w:tcBorders>
              <w:top w:val="single" w:sz="5" w:space="0" w:color="000000"/>
              <w:left w:val="single" w:sz="5" w:space="0" w:color="000000"/>
              <w:bottom w:val="single" w:sz="5" w:space="0" w:color="000000"/>
              <w:right w:val="single" w:sz="5" w:space="0" w:color="000000"/>
            </w:tcBorders>
          </w:tcPr>
          <w:p w14:paraId="5EDBE16B" w14:textId="77777777" w:rsidR="00DF0B4D" w:rsidRPr="00663B6D" w:rsidRDefault="00DF0B4D" w:rsidP="00680272">
            <w:pPr>
              <w:pStyle w:val="TableParagraph"/>
              <w:jc w:val="both"/>
              <w:rPr>
                <w:rFonts w:ascii="Times New Roman" w:eastAsia="Calibri" w:hAnsi="Times New Roman" w:cs="Calibri"/>
                <w:noProof/>
                <w:sz w:val="20"/>
                <w:szCs w:val="20"/>
              </w:rPr>
            </w:pPr>
            <w:r>
              <w:rPr>
                <w:rFonts w:ascii="Times New Roman" w:hAnsi="Times New Roman"/>
                <w:i/>
                <w:iCs/>
                <w:sz w:val="20"/>
              </w:rPr>
              <w:t>M3</w:t>
            </w:r>
            <w:r>
              <w:rPr>
                <w:rFonts w:ascii="Times New Roman" w:hAnsi="Times New Roman"/>
                <w:sz w:val="20"/>
              </w:rPr>
              <w:t xml:space="preserve"> – ieviests avārijas situācijas reaģēšanas plāns (</w:t>
            </w:r>
            <w:r>
              <w:rPr>
                <w:rFonts w:ascii="Times New Roman" w:hAnsi="Times New Roman"/>
                <w:i/>
                <w:iCs/>
                <w:sz w:val="20"/>
              </w:rPr>
              <w:t>ERP</w:t>
            </w:r>
            <w:r>
              <w:rPr>
                <w:rFonts w:ascii="Times New Roman" w:hAnsi="Times New Roman"/>
                <w:sz w:val="20"/>
              </w:rPr>
              <w:t xml:space="preserve">), </w:t>
            </w:r>
            <w:r>
              <w:rPr>
                <w:rFonts w:ascii="Times New Roman" w:hAnsi="Times New Roman"/>
                <w:i/>
                <w:iCs/>
                <w:sz w:val="20"/>
              </w:rPr>
              <w:t>UAS</w:t>
            </w:r>
            <w:r>
              <w:rPr>
                <w:rFonts w:ascii="Times New Roman" w:hAnsi="Times New Roman"/>
                <w:sz w:val="20"/>
              </w:rPr>
              <w:t xml:space="preserve"> ekspluatants ir apstiprināts un efektīvs.</w:t>
            </w:r>
          </w:p>
        </w:tc>
        <w:tc>
          <w:tcPr>
            <w:tcW w:w="817" w:type="pct"/>
            <w:tcBorders>
              <w:top w:val="single" w:sz="5" w:space="0" w:color="000000"/>
              <w:left w:val="single" w:sz="5" w:space="0" w:color="000000"/>
              <w:bottom w:val="single" w:sz="5" w:space="0" w:color="000000"/>
              <w:right w:val="single" w:sz="5" w:space="0" w:color="000000"/>
            </w:tcBorders>
            <w:vAlign w:val="center"/>
          </w:tcPr>
          <w:p w14:paraId="5EDBE16C" w14:textId="77777777" w:rsidR="00DF0B4D" w:rsidRPr="00663B6D" w:rsidRDefault="00DF0B4D" w:rsidP="00680272">
            <w:pPr>
              <w:pStyle w:val="TableParagraph"/>
              <w:jc w:val="center"/>
              <w:rPr>
                <w:rFonts w:ascii="Times New Roman" w:hAnsi="Times New Roman"/>
                <w:b/>
                <w:noProof/>
                <w:sz w:val="20"/>
                <w:szCs w:val="20"/>
              </w:rPr>
            </w:pPr>
            <w:r>
              <w:rPr>
                <w:rFonts w:ascii="Times New Roman" w:hAnsi="Times New Roman"/>
                <w:b/>
                <w:sz w:val="20"/>
              </w:rPr>
              <w:t>1</w:t>
            </w:r>
          </w:p>
        </w:tc>
        <w:tc>
          <w:tcPr>
            <w:tcW w:w="801" w:type="pct"/>
            <w:tcBorders>
              <w:top w:val="single" w:sz="5" w:space="0" w:color="000000"/>
              <w:left w:val="single" w:sz="5" w:space="0" w:color="000000"/>
              <w:bottom w:val="single" w:sz="5" w:space="0" w:color="000000"/>
              <w:right w:val="single" w:sz="5" w:space="0" w:color="000000"/>
            </w:tcBorders>
            <w:vAlign w:val="center"/>
          </w:tcPr>
          <w:p w14:paraId="5EDBE16D" w14:textId="77777777" w:rsidR="00DF0B4D" w:rsidRPr="00663B6D" w:rsidRDefault="00DF0B4D" w:rsidP="00680272">
            <w:pPr>
              <w:pStyle w:val="TableParagraph"/>
              <w:jc w:val="center"/>
              <w:rPr>
                <w:rFonts w:ascii="Times New Roman" w:hAnsi="Times New Roman"/>
                <w:b/>
                <w:noProof/>
                <w:sz w:val="20"/>
                <w:szCs w:val="20"/>
              </w:rPr>
            </w:pPr>
            <w:r>
              <w:rPr>
                <w:rFonts w:ascii="Times New Roman" w:hAnsi="Times New Roman"/>
                <w:b/>
                <w:sz w:val="20"/>
              </w:rPr>
              <w:t>0</w:t>
            </w:r>
          </w:p>
        </w:tc>
        <w:tc>
          <w:tcPr>
            <w:tcW w:w="704" w:type="pct"/>
            <w:tcBorders>
              <w:top w:val="single" w:sz="5" w:space="0" w:color="000000"/>
              <w:left w:val="single" w:sz="5" w:space="0" w:color="000000"/>
              <w:bottom w:val="single" w:sz="5" w:space="0" w:color="000000"/>
              <w:right w:val="single" w:sz="5" w:space="0" w:color="000000"/>
            </w:tcBorders>
            <w:vAlign w:val="center"/>
          </w:tcPr>
          <w:p w14:paraId="5EDBE16E" w14:textId="77777777" w:rsidR="00DF0B4D" w:rsidRPr="00663B6D" w:rsidRDefault="00DF0B4D" w:rsidP="00680272">
            <w:pPr>
              <w:pStyle w:val="TableParagraph"/>
              <w:jc w:val="center"/>
              <w:rPr>
                <w:rFonts w:ascii="Times New Roman" w:hAnsi="Times New Roman"/>
                <w:b/>
                <w:noProof/>
                <w:sz w:val="20"/>
                <w:szCs w:val="20"/>
              </w:rPr>
            </w:pPr>
            <w:r>
              <w:rPr>
                <w:rFonts w:ascii="Times New Roman" w:hAnsi="Times New Roman"/>
                <w:b/>
                <w:sz w:val="20"/>
              </w:rPr>
              <w:t>-1</w:t>
            </w:r>
          </w:p>
        </w:tc>
      </w:tr>
    </w:tbl>
    <w:p w14:paraId="5EDBE170" w14:textId="77777777" w:rsidR="00DF0B4D" w:rsidRDefault="00DF0B4D" w:rsidP="00DF0B4D">
      <w:pPr>
        <w:jc w:val="both"/>
        <w:rPr>
          <w:rFonts w:ascii="Times New Roman" w:eastAsia="Calibri" w:hAnsi="Times New Roman" w:cs="Calibri"/>
          <w:b/>
          <w:bCs/>
          <w:noProof/>
          <w:sz w:val="24"/>
          <w:szCs w:val="20"/>
        </w:rPr>
      </w:pPr>
    </w:p>
    <w:p w14:paraId="5EDBE171" w14:textId="77777777" w:rsidR="00DF0B4D" w:rsidRPr="00AE23B5" w:rsidRDefault="00DF0B4D" w:rsidP="00DF0B4D">
      <w:pPr>
        <w:jc w:val="center"/>
        <w:rPr>
          <w:rFonts w:ascii="Times New Roman" w:eastAsia="Calibri" w:hAnsi="Times New Roman" w:cs="Calibri"/>
          <w:b/>
          <w:bCs/>
          <w:noProof/>
          <w:sz w:val="24"/>
          <w:szCs w:val="20"/>
        </w:rPr>
      </w:pPr>
      <w:r>
        <w:rPr>
          <w:rFonts w:ascii="Times New Roman" w:hAnsi="Times New Roman"/>
          <w:b/>
          <w:sz w:val="24"/>
        </w:rPr>
        <w:t xml:space="preserve">3. tabula. Riska mazināšanas pasākumi galīgās </w:t>
      </w:r>
      <w:r>
        <w:rPr>
          <w:rFonts w:ascii="Times New Roman" w:hAnsi="Times New Roman"/>
          <w:b/>
          <w:i/>
          <w:iCs/>
          <w:sz w:val="24"/>
        </w:rPr>
        <w:t>GRC</w:t>
      </w:r>
      <w:r>
        <w:rPr>
          <w:rFonts w:ascii="Times New Roman" w:hAnsi="Times New Roman"/>
          <w:b/>
          <w:sz w:val="24"/>
        </w:rPr>
        <w:t xml:space="preserve"> noteikšanai</w:t>
      </w:r>
    </w:p>
    <w:p w14:paraId="5EDBE172" w14:textId="77777777" w:rsidR="00DF0B4D" w:rsidRDefault="00DF0B4D" w:rsidP="00DF0B4D">
      <w:pPr>
        <w:pStyle w:val="BodyText"/>
        <w:tabs>
          <w:tab w:val="left" w:pos="1634"/>
        </w:tabs>
        <w:spacing w:before="0"/>
        <w:ind w:left="0" w:firstLine="0"/>
        <w:jc w:val="both"/>
        <w:rPr>
          <w:rFonts w:ascii="Times New Roman" w:hAnsi="Times New Roman"/>
          <w:noProof/>
          <w:sz w:val="24"/>
        </w:rPr>
      </w:pPr>
    </w:p>
    <w:p w14:paraId="5EDBE173" w14:textId="77777777" w:rsidR="00DF0B4D" w:rsidRPr="00AE23B5" w:rsidRDefault="00DF0B4D" w:rsidP="00DF0B4D">
      <w:pPr>
        <w:pStyle w:val="BodyText"/>
        <w:tabs>
          <w:tab w:val="left" w:pos="1634"/>
        </w:tabs>
        <w:spacing w:before="0"/>
        <w:ind w:left="0" w:firstLine="0"/>
        <w:jc w:val="both"/>
        <w:rPr>
          <w:rFonts w:ascii="Times New Roman" w:hAnsi="Times New Roman"/>
          <w:noProof/>
          <w:sz w:val="24"/>
        </w:rPr>
      </w:pPr>
      <w:r>
        <w:rPr>
          <w:rFonts w:ascii="Times New Roman" w:hAnsi="Times New Roman"/>
          <w:sz w:val="24"/>
        </w:rPr>
        <w:t xml:space="preserve">d) Kad tiek piemērots </w:t>
      </w:r>
      <w:r>
        <w:rPr>
          <w:rFonts w:ascii="Times New Roman" w:hAnsi="Times New Roman"/>
          <w:i/>
          <w:iCs/>
          <w:sz w:val="24"/>
        </w:rPr>
        <w:t>M1</w:t>
      </w:r>
      <w:r>
        <w:rPr>
          <w:rFonts w:ascii="Times New Roman" w:hAnsi="Times New Roman"/>
          <w:sz w:val="24"/>
        </w:rPr>
        <w:t xml:space="preserve"> riska mazināšanas pasākums, </w:t>
      </w:r>
      <w:r>
        <w:rPr>
          <w:rFonts w:ascii="Times New Roman" w:hAnsi="Times New Roman"/>
          <w:i/>
          <w:iCs/>
          <w:sz w:val="24"/>
        </w:rPr>
        <w:t>GRC</w:t>
      </w:r>
      <w:r>
        <w:rPr>
          <w:rFonts w:ascii="Times New Roman" w:hAnsi="Times New Roman"/>
          <w:sz w:val="24"/>
        </w:rPr>
        <w:t xml:space="preserve"> nevar samazināt līdz vērtībai, kas zemāka par attiecīgajā 2. tabulas slejā norādīto zemāko vērtību. Iemesls ir tas, ka apdraudēto cilvēku skaitu nav iespējams samazināt zem cilvēku skaita kontrolējamajā teritorijā.</w:t>
      </w:r>
    </w:p>
    <w:p w14:paraId="5EDBE174" w14:textId="77777777" w:rsidR="00DF0B4D" w:rsidRPr="00AE23B5" w:rsidRDefault="00DF0B4D" w:rsidP="00DF0B4D">
      <w:pPr>
        <w:pStyle w:val="BodyText"/>
        <w:tabs>
          <w:tab w:val="left" w:pos="1634"/>
        </w:tabs>
        <w:spacing w:before="0"/>
        <w:ind w:left="0" w:firstLine="0"/>
        <w:jc w:val="both"/>
        <w:rPr>
          <w:rFonts w:ascii="Times New Roman" w:hAnsi="Times New Roman"/>
          <w:noProof/>
          <w:sz w:val="24"/>
        </w:rPr>
      </w:pPr>
      <w:r>
        <w:rPr>
          <w:rFonts w:ascii="Times New Roman" w:hAnsi="Times New Roman"/>
          <w:sz w:val="24"/>
        </w:rPr>
        <w:t xml:space="preserve">e) Piemēram, ja 2,5 m </w:t>
      </w:r>
      <w:r>
        <w:rPr>
          <w:rFonts w:ascii="Times New Roman" w:hAnsi="Times New Roman"/>
          <w:i/>
          <w:iCs/>
          <w:sz w:val="24"/>
        </w:rPr>
        <w:t>UAS</w:t>
      </w:r>
      <w:r>
        <w:rPr>
          <w:rFonts w:ascii="Times New Roman" w:hAnsi="Times New Roman"/>
          <w:sz w:val="24"/>
        </w:rPr>
        <w:t xml:space="preserve"> (otrā sleja 2. tabulā) lido tiešajā redzamībā (</w:t>
      </w:r>
      <w:r>
        <w:rPr>
          <w:rFonts w:ascii="Times New Roman" w:hAnsi="Times New Roman"/>
          <w:i/>
          <w:iCs/>
          <w:sz w:val="24"/>
        </w:rPr>
        <w:t>VLOS</w:t>
      </w:r>
      <w:r>
        <w:rPr>
          <w:rFonts w:ascii="Times New Roman" w:hAnsi="Times New Roman"/>
          <w:sz w:val="24"/>
        </w:rPr>
        <w:t xml:space="preserve">) virs mazapdzīvotas teritorijas, raksturīgā </w:t>
      </w:r>
      <w:r>
        <w:rPr>
          <w:rFonts w:ascii="Times New Roman" w:hAnsi="Times New Roman"/>
          <w:i/>
          <w:iCs/>
          <w:sz w:val="24"/>
        </w:rPr>
        <w:t>GRC</w:t>
      </w:r>
      <w:r>
        <w:rPr>
          <w:rFonts w:ascii="Times New Roman" w:hAnsi="Times New Roman"/>
          <w:sz w:val="24"/>
        </w:rPr>
        <w:t xml:space="preserve"> ir 3. </w:t>
      </w:r>
      <w:r>
        <w:rPr>
          <w:rFonts w:ascii="Times New Roman" w:hAnsi="Times New Roman"/>
          <w:i/>
          <w:iCs/>
          <w:sz w:val="24"/>
        </w:rPr>
        <w:t>ConOps</w:t>
      </w:r>
      <w:r>
        <w:rPr>
          <w:rFonts w:ascii="Times New Roman" w:hAnsi="Times New Roman"/>
          <w:sz w:val="24"/>
        </w:rPr>
        <w:t xml:space="preserve"> analīzē pieteikuma iesniedzējs norāda, ka zemes risks ir samazināts, vispirms piemērojot </w:t>
      </w:r>
      <w:r>
        <w:rPr>
          <w:rFonts w:ascii="Times New Roman" w:hAnsi="Times New Roman"/>
          <w:i/>
          <w:iCs/>
          <w:sz w:val="24"/>
        </w:rPr>
        <w:t>M1</w:t>
      </w:r>
      <w:r>
        <w:rPr>
          <w:rFonts w:ascii="Times New Roman" w:hAnsi="Times New Roman"/>
          <w:sz w:val="24"/>
        </w:rPr>
        <w:t xml:space="preserve"> ar vidēju noturību (</w:t>
      </w:r>
      <w:r>
        <w:rPr>
          <w:rFonts w:ascii="Times New Roman" w:hAnsi="Times New Roman"/>
          <w:i/>
          <w:iCs/>
          <w:sz w:val="24"/>
        </w:rPr>
        <w:t>GRC</w:t>
      </w:r>
      <w:r>
        <w:rPr>
          <w:rFonts w:ascii="Times New Roman" w:hAnsi="Times New Roman"/>
          <w:sz w:val="24"/>
        </w:rPr>
        <w:t xml:space="preserve"> samazinājums par 2). Šādā gadījumā </w:t>
      </w:r>
      <w:r>
        <w:rPr>
          <w:rFonts w:ascii="Times New Roman" w:hAnsi="Times New Roman"/>
          <w:i/>
          <w:iCs/>
          <w:sz w:val="24"/>
        </w:rPr>
        <w:t>M1</w:t>
      </w:r>
      <w:r>
        <w:rPr>
          <w:rFonts w:ascii="Times New Roman" w:hAnsi="Times New Roman"/>
          <w:sz w:val="24"/>
        </w:rPr>
        <w:t xml:space="preserve"> piemērošanas rezultātā </w:t>
      </w:r>
      <w:r>
        <w:rPr>
          <w:rFonts w:ascii="Times New Roman" w:hAnsi="Times New Roman"/>
          <w:i/>
          <w:iCs/>
          <w:sz w:val="24"/>
        </w:rPr>
        <w:t>GRC</w:t>
      </w:r>
      <w:r>
        <w:rPr>
          <w:rFonts w:ascii="Times New Roman" w:hAnsi="Times New Roman"/>
          <w:sz w:val="24"/>
        </w:rPr>
        <w:t xml:space="preserve"> ir 2, jo </w:t>
      </w:r>
      <w:r>
        <w:rPr>
          <w:rFonts w:ascii="Times New Roman" w:hAnsi="Times New Roman"/>
          <w:i/>
          <w:iCs/>
          <w:sz w:val="24"/>
        </w:rPr>
        <w:t>GRC</w:t>
      </w:r>
      <w:r>
        <w:rPr>
          <w:rFonts w:ascii="Times New Roman" w:hAnsi="Times New Roman"/>
          <w:sz w:val="24"/>
        </w:rPr>
        <w:t xml:space="preserve"> nevar būt zemāka par zemāko vērtību, kas noteikta šai slejai. Pieteikuma iesniedzējs pēc tam piemēro </w:t>
      </w:r>
      <w:r>
        <w:rPr>
          <w:rFonts w:ascii="Times New Roman" w:hAnsi="Times New Roman"/>
          <w:i/>
          <w:iCs/>
          <w:sz w:val="24"/>
        </w:rPr>
        <w:t>M2</w:t>
      </w:r>
      <w:r>
        <w:rPr>
          <w:rFonts w:ascii="Times New Roman" w:hAnsi="Times New Roman"/>
          <w:sz w:val="24"/>
        </w:rPr>
        <w:t xml:space="preserve">, izmantojot izpletņa sistēmu, un rezultātā iegūst papildu samazinājumu par 1 (t. i., </w:t>
      </w:r>
      <w:r>
        <w:rPr>
          <w:rFonts w:ascii="Times New Roman" w:hAnsi="Times New Roman"/>
          <w:i/>
          <w:iCs/>
          <w:sz w:val="24"/>
        </w:rPr>
        <w:t>GRC</w:t>
      </w:r>
      <w:r>
        <w:rPr>
          <w:rFonts w:ascii="Times New Roman" w:hAnsi="Times New Roman"/>
          <w:sz w:val="24"/>
        </w:rPr>
        <w:t xml:space="preserve"> ir 1). Visbeidzot, tiek izstrādāts </w:t>
      </w:r>
      <w:r>
        <w:rPr>
          <w:rFonts w:ascii="Times New Roman" w:hAnsi="Times New Roman"/>
          <w:i/>
          <w:iCs/>
          <w:sz w:val="24"/>
        </w:rPr>
        <w:t>M3</w:t>
      </w:r>
      <w:r>
        <w:rPr>
          <w:rFonts w:ascii="Times New Roman" w:hAnsi="Times New Roman"/>
          <w:sz w:val="24"/>
        </w:rPr>
        <w:t xml:space="preserve"> (</w:t>
      </w:r>
      <w:r>
        <w:rPr>
          <w:rFonts w:ascii="Times New Roman" w:hAnsi="Times New Roman"/>
          <w:i/>
          <w:iCs/>
          <w:sz w:val="24"/>
        </w:rPr>
        <w:t>ERP</w:t>
      </w:r>
      <w:r>
        <w:rPr>
          <w:rFonts w:ascii="Times New Roman" w:hAnsi="Times New Roman"/>
          <w:sz w:val="24"/>
        </w:rPr>
        <w:t>) atbilstoši vidējai noturībai bez turpmāka samazinājuma, kā redzams 3. tabulā.</w:t>
      </w:r>
    </w:p>
    <w:p w14:paraId="5EDBE175" w14:textId="77777777" w:rsidR="00DF0B4D" w:rsidRPr="00AE23B5" w:rsidRDefault="00DF0B4D" w:rsidP="00DF0B4D">
      <w:pPr>
        <w:pStyle w:val="BodyText"/>
        <w:tabs>
          <w:tab w:val="left" w:pos="1634"/>
        </w:tabs>
        <w:spacing w:before="0"/>
        <w:ind w:left="0" w:firstLine="0"/>
        <w:jc w:val="both"/>
        <w:rPr>
          <w:rFonts w:ascii="Times New Roman" w:hAnsi="Times New Roman"/>
          <w:noProof/>
          <w:sz w:val="24"/>
        </w:rPr>
      </w:pPr>
      <w:r>
        <w:rPr>
          <w:rFonts w:ascii="Times New Roman" w:hAnsi="Times New Roman"/>
          <w:sz w:val="24"/>
        </w:rPr>
        <w:lastRenderedPageBreak/>
        <w:t xml:space="preserve">f) Galīgā </w:t>
      </w:r>
      <w:r>
        <w:rPr>
          <w:rFonts w:ascii="Times New Roman" w:hAnsi="Times New Roman"/>
          <w:i/>
          <w:iCs/>
          <w:sz w:val="24"/>
        </w:rPr>
        <w:t>GRC</w:t>
      </w:r>
      <w:r>
        <w:rPr>
          <w:rFonts w:ascii="Times New Roman" w:hAnsi="Times New Roman"/>
          <w:sz w:val="24"/>
        </w:rPr>
        <w:t xml:space="preserve"> tiek noteikta, saskaitot visus korekcijas koeficientus (t. i., –1–1–0=–2) un koriģējot </w:t>
      </w:r>
      <w:r>
        <w:rPr>
          <w:rFonts w:ascii="Times New Roman" w:hAnsi="Times New Roman"/>
          <w:i/>
          <w:iCs/>
          <w:sz w:val="24"/>
        </w:rPr>
        <w:t>GRC</w:t>
      </w:r>
      <w:r>
        <w:rPr>
          <w:rFonts w:ascii="Times New Roman" w:hAnsi="Times New Roman"/>
          <w:sz w:val="24"/>
        </w:rPr>
        <w:t xml:space="preserve"> ar iegūto skaitli (3–2=1).</w:t>
      </w:r>
    </w:p>
    <w:p w14:paraId="5EDBE176" w14:textId="77777777" w:rsidR="00DF0B4D" w:rsidRPr="00AE23B5" w:rsidRDefault="00DF0B4D" w:rsidP="00DF0B4D">
      <w:pPr>
        <w:pStyle w:val="BodyText"/>
        <w:tabs>
          <w:tab w:val="left" w:pos="1634"/>
        </w:tabs>
        <w:spacing w:before="0"/>
        <w:ind w:left="0" w:firstLine="0"/>
        <w:jc w:val="both"/>
        <w:rPr>
          <w:rFonts w:ascii="Times New Roman" w:hAnsi="Times New Roman"/>
          <w:noProof/>
          <w:sz w:val="24"/>
        </w:rPr>
      </w:pPr>
      <w:r>
        <w:rPr>
          <w:rFonts w:ascii="Times New Roman" w:hAnsi="Times New Roman"/>
          <w:sz w:val="24"/>
        </w:rPr>
        <w:t xml:space="preserve">g) Ja galīgā </w:t>
      </w:r>
      <w:r>
        <w:rPr>
          <w:rFonts w:ascii="Times New Roman" w:hAnsi="Times New Roman"/>
          <w:i/>
          <w:iCs/>
          <w:sz w:val="24"/>
        </w:rPr>
        <w:t>GRC</w:t>
      </w:r>
      <w:r>
        <w:rPr>
          <w:rFonts w:ascii="Times New Roman" w:hAnsi="Times New Roman"/>
          <w:sz w:val="24"/>
        </w:rPr>
        <w:t xml:space="preserve"> ir lielāka par 7, uz lidojumu nav attiecināms </w:t>
      </w:r>
      <w:r>
        <w:rPr>
          <w:rFonts w:ascii="Times New Roman" w:hAnsi="Times New Roman"/>
          <w:i/>
          <w:iCs/>
          <w:sz w:val="24"/>
        </w:rPr>
        <w:t>SORA</w:t>
      </w:r>
      <w:r>
        <w:rPr>
          <w:rFonts w:ascii="Times New Roman" w:hAnsi="Times New Roman"/>
          <w:sz w:val="24"/>
        </w:rPr>
        <w:t xml:space="preserve"> process.</w:t>
      </w:r>
    </w:p>
    <w:p w14:paraId="5EDBE177" w14:textId="77777777" w:rsidR="00DF0B4D" w:rsidRDefault="00DF0B4D" w:rsidP="00DF0B4D">
      <w:pPr>
        <w:pStyle w:val="BodyText"/>
        <w:tabs>
          <w:tab w:val="left" w:pos="1067"/>
        </w:tabs>
        <w:spacing w:before="0"/>
        <w:ind w:left="0" w:firstLine="0"/>
        <w:jc w:val="both"/>
        <w:rPr>
          <w:rFonts w:ascii="Times New Roman" w:hAnsi="Times New Roman"/>
          <w:noProof/>
          <w:sz w:val="24"/>
        </w:rPr>
      </w:pPr>
      <w:bookmarkStart w:id="78" w:name="2.4_The_air_risk_process"/>
      <w:bookmarkEnd w:id="78"/>
    </w:p>
    <w:p w14:paraId="5EDBE178" w14:textId="77777777" w:rsidR="00DF0B4D" w:rsidRPr="00AE23B5" w:rsidRDefault="00DF0B4D" w:rsidP="00DF0B4D">
      <w:pPr>
        <w:pStyle w:val="BodyText"/>
        <w:tabs>
          <w:tab w:val="left" w:pos="1067"/>
        </w:tabs>
        <w:spacing w:before="0"/>
        <w:ind w:left="0" w:firstLine="0"/>
        <w:jc w:val="both"/>
        <w:rPr>
          <w:rFonts w:ascii="Times New Roman" w:hAnsi="Times New Roman"/>
          <w:noProof/>
          <w:sz w:val="24"/>
        </w:rPr>
      </w:pPr>
      <w:r>
        <w:rPr>
          <w:rFonts w:ascii="Times New Roman" w:hAnsi="Times New Roman"/>
          <w:sz w:val="24"/>
        </w:rPr>
        <w:t>2.4. Gaisa sadursmes riska process</w:t>
      </w:r>
    </w:p>
    <w:p w14:paraId="5EDBE179" w14:textId="77777777" w:rsidR="00DF0B4D" w:rsidRDefault="00DF0B4D" w:rsidP="00DF0B4D">
      <w:pPr>
        <w:pStyle w:val="BodyText"/>
        <w:tabs>
          <w:tab w:val="left" w:pos="1067"/>
        </w:tabs>
        <w:spacing w:before="0"/>
        <w:ind w:left="0" w:firstLine="0"/>
        <w:jc w:val="both"/>
        <w:rPr>
          <w:rFonts w:ascii="Times New Roman" w:hAnsi="Times New Roman"/>
          <w:noProof/>
          <w:sz w:val="24"/>
        </w:rPr>
      </w:pPr>
      <w:bookmarkStart w:id="79" w:name="2.4.1__Air_risk_process_overview"/>
      <w:bookmarkEnd w:id="79"/>
    </w:p>
    <w:p w14:paraId="5EDBE17A" w14:textId="77777777" w:rsidR="00DF0B4D" w:rsidRPr="00AE23B5" w:rsidRDefault="00DF0B4D" w:rsidP="00DF0B4D">
      <w:pPr>
        <w:pStyle w:val="BodyText"/>
        <w:tabs>
          <w:tab w:val="left" w:pos="1067"/>
        </w:tabs>
        <w:spacing w:before="0"/>
        <w:ind w:left="0" w:firstLine="0"/>
        <w:jc w:val="both"/>
        <w:rPr>
          <w:rFonts w:ascii="Times New Roman" w:hAnsi="Times New Roman"/>
          <w:noProof/>
          <w:sz w:val="24"/>
        </w:rPr>
      </w:pPr>
      <w:r>
        <w:rPr>
          <w:rFonts w:ascii="Times New Roman" w:hAnsi="Times New Roman"/>
          <w:sz w:val="24"/>
        </w:rPr>
        <w:t>2.4.1. Gaisa sadursmes riska procesa pārskats</w:t>
      </w:r>
    </w:p>
    <w:p w14:paraId="5EDBE17B" w14:textId="77777777" w:rsidR="00DF0B4D" w:rsidRDefault="00DF0B4D" w:rsidP="00DF0B4D">
      <w:pPr>
        <w:pStyle w:val="BodyText"/>
        <w:tabs>
          <w:tab w:val="left" w:pos="1634"/>
        </w:tabs>
        <w:spacing w:before="0"/>
        <w:ind w:left="0" w:firstLine="0"/>
        <w:jc w:val="both"/>
        <w:rPr>
          <w:rFonts w:ascii="Times New Roman" w:hAnsi="Times New Roman"/>
          <w:noProof/>
          <w:sz w:val="24"/>
        </w:rPr>
      </w:pPr>
    </w:p>
    <w:p w14:paraId="5EDBE17C" w14:textId="77777777" w:rsidR="00DF0B4D" w:rsidRPr="00AE23B5" w:rsidRDefault="00DF0B4D" w:rsidP="00DF0B4D">
      <w:pPr>
        <w:pStyle w:val="BodyText"/>
        <w:tabs>
          <w:tab w:val="left" w:pos="1634"/>
        </w:tabs>
        <w:spacing w:before="0"/>
        <w:ind w:left="0" w:firstLine="0"/>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SORA</w:t>
      </w:r>
      <w:r>
        <w:rPr>
          <w:rFonts w:ascii="Times New Roman" w:hAnsi="Times New Roman"/>
          <w:sz w:val="24"/>
        </w:rPr>
        <w:t xml:space="preserve"> izmanto </w:t>
      </w:r>
      <w:r>
        <w:rPr>
          <w:rFonts w:ascii="Times New Roman" w:hAnsi="Times New Roman"/>
          <w:i/>
          <w:iCs/>
          <w:sz w:val="24"/>
        </w:rPr>
        <w:t>ConOps</w:t>
      </w:r>
      <w:r>
        <w:rPr>
          <w:rFonts w:ascii="Times New Roman" w:hAnsi="Times New Roman"/>
          <w:sz w:val="24"/>
        </w:rPr>
        <w:t xml:space="preserve"> noteikto gaisa telpu kā bāzes līniju raksturīgā sadursmes gaisā riska novērtēšanai un gaisa sadursmes riska kategorijas (</w:t>
      </w:r>
      <w:r>
        <w:rPr>
          <w:rFonts w:ascii="Times New Roman" w:hAnsi="Times New Roman"/>
          <w:i/>
          <w:iCs/>
          <w:sz w:val="24"/>
        </w:rPr>
        <w:t>ARC</w:t>
      </w:r>
      <w:r>
        <w:rPr>
          <w:rFonts w:ascii="Times New Roman" w:hAnsi="Times New Roman"/>
          <w:sz w:val="24"/>
        </w:rPr>
        <w:t xml:space="preserve">) noteikšanai. </w:t>
      </w:r>
      <w:r>
        <w:rPr>
          <w:rFonts w:ascii="Times New Roman" w:hAnsi="Times New Roman"/>
          <w:i/>
          <w:iCs/>
          <w:sz w:val="24"/>
        </w:rPr>
        <w:t>ARC</w:t>
      </w:r>
      <w:r>
        <w:rPr>
          <w:rFonts w:ascii="Times New Roman" w:hAnsi="Times New Roman"/>
          <w:sz w:val="24"/>
        </w:rPr>
        <w:t xml:space="preserve"> var mainīt/pazemināt, piemērojot stratēģiskus un taktiskus riska mazināšanas pasākumus. </w:t>
      </w:r>
      <w:r>
        <w:rPr>
          <w:rFonts w:ascii="Times New Roman" w:hAnsi="Times New Roman"/>
          <w:i/>
          <w:iCs/>
          <w:sz w:val="24"/>
        </w:rPr>
        <w:t>ARC</w:t>
      </w:r>
      <w:r>
        <w:rPr>
          <w:rFonts w:ascii="Times New Roman" w:hAnsi="Times New Roman"/>
          <w:sz w:val="24"/>
        </w:rPr>
        <w:t xml:space="preserve"> līmeni ir iespējams pazemināt, piemērojot stratēģiskus riska mazināšanas pasākumus. Stratēģiska riska mazināšanas pasākuma piemērs sadursmes riska samazināšanai var būt ekspluatācija noteiktos laika posmos vai noteiktās robežās. Pēc stratēģisko riska mazināšanas pasākumu piemērošanas jebkurš nenovērsts sadursmes gaisā risks tiek risināts ar taktiskiem riska mazināšanas pasākumiem.</w:t>
      </w:r>
    </w:p>
    <w:p w14:paraId="5EDBE17D" w14:textId="216F55F9" w:rsidR="00DF0B4D" w:rsidRPr="00AE23B5" w:rsidRDefault="00DF0B4D" w:rsidP="00DF0B4D">
      <w:pPr>
        <w:pStyle w:val="BodyText"/>
        <w:tabs>
          <w:tab w:val="left" w:pos="1634"/>
        </w:tabs>
        <w:spacing w:before="0"/>
        <w:ind w:left="0" w:firstLine="0"/>
        <w:jc w:val="both"/>
        <w:rPr>
          <w:rFonts w:ascii="Times New Roman" w:hAnsi="Times New Roman"/>
          <w:noProof/>
          <w:sz w:val="24"/>
        </w:rPr>
      </w:pPr>
      <w:r>
        <w:rPr>
          <w:rFonts w:ascii="Times New Roman" w:hAnsi="Times New Roman"/>
          <w:sz w:val="24"/>
        </w:rPr>
        <w:t>b) Taktiskie riska mazināšanas pasākumi var izpausties kā konstatēšanas un novēršanas (</w:t>
      </w:r>
      <w:r>
        <w:rPr>
          <w:rFonts w:ascii="Times New Roman" w:hAnsi="Times New Roman"/>
          <w:i/>
          <w:iCs/>
          <w:sz w:val="24"/>
        </w:rPr>
        <w:t>DAA</w:t>
      </w:r>
      <w:r>
        <w:rPr>
          <w:rFonts w:ascii="Times New Roman" w:hAnsi="Times New Roman"/>
          <w:sz w:val="24"/>
        </w:rPr>
        <w:t xml:space="preserve">) sistēmas vai aizvietojoši līdzekļi, piemēram, </w:t>
      </w:r>
      <w:r>
        <w:rPr>
          <w:rFonts w:ascii="Times New Roman" w:hAnsi="Times New Roman"/>
          <w:i/>
          <w:iCs/>
          <w:sz w:val="24"/>
        </w:rPr>
        <w:t>ADS-B</w:t>
      </w:r>
      <w:r>
        <w:rPr>
          <w:rFonts w:ascii="Times New Roman" w:hAnsi="Times New Roman"/>
          <w:sz w:val="24"/>
        </w:rPr>
        <w:t xml:space="preserve">, </w:t>
      </w:r>
      <w:r>
        <w:rPr>
          <w:rFonts w:ascii="Times New Roman" w:hAnsi="Times New Roman"/>
          <w:i/>
          <w:iCs/>
          <w:sz w:val="24"/>
        </w:rPr>
        <w:t>FLARM</w:t>
      </w:r>
      <w:r>
        <w:rPr>
          <w:rFonts w:ascii="Times New Roman" w:hAnsi="Times New Roman"/>
          <w:sz w:val="24"/>
        </w:rPr>
        <w:t xml:space="preserve">, </w:t>
      </w:r>
      <w:r w:rsidR="00700A08">
        <w:rPr>
          <w:rFonts w:ascii="Times New Roman" w:hAnsi="Times New Roman"/>
          <w:sz w:val="24"/>
        </w:rPr>
        <w:t>U</w:t>
      </w:r>
      <w:r>
        <w:rPr>
          <w:rFonts w:ascii="Times New Roman" w:hAnsi="Times New Roman"/>
          <w:sz w:val="24"/>
        </w:rPr>
        <w:t xml:space="preserve"> telpas pakalpojumi vai ekspluatācijas procedūras. Taktisko riska mazināšanas pasākumu snieguma prasība(-as) (</w:t>
      </w:r>
      <w:r>
        <w:rPr>
          <w:rFonts w:ascii="Times New Roman" w:hAnsi="Times New Roman"/>
          <w:i/>
          <w:iCs/>
          <w:sz w:val="24"/>
        </w:rPr>
        <w:t>TMPR</w:t>
      </w:r>
      <w:r>
        <w:rPr>
          <w:rFonts w:ascii="Times New Roman" w:hAnsi="Times New Roman"/>
          <w:sz w:val="24"/>
        </w:rPr>
        <w:t>) var mainīties atkarībā no nenovērstā sadursmes gaisā riska.</w:t>
      </w:r>
    </w:p>
    <w:p w14:paraId="5EDBE17E" w14:textId="00550A6F"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c) </w:t>
      </w:r>
      <w:r>
        <w:rPr>
          <w:rFonts w:ascii="Times New Roman" w:hAnsi="Times New Roman"/>
          <w:i/>
          <w:iCs/>
          <w:sz w:val="24"/>
        </w:rPr>
        <w:t>SORA</w:t>
      </w:r>
      <w:r>
        <w:rPr>
          <w:rFonts w:ascii="Times New Roman" w:hAnsi="Times New Roman"/>
          <w:sz w:val="24"/>
        </w:rPr>
        <w:t xml:space="preserve"> procesa ietvaros </w:t>
      </w:r>
      <w:r>
        <w:rPr>
          <w:rFonts w:ascii="Times New Roman" w:hAnsi="Times New Roman"/>
          <w:i/>
          <w:iCs/>
          <w:sz w:val="24"/>
        </w:rPr>
        <w:t>UAS</w:t>
      </w:r>
      <w:r>
        <w:rPr>
          <w:rFonts w:ascii="Times New Roman" w:hAnsi="Times New Roman"/>
          <w:sz w:val="24"/>
        </w:rPr>
        <w:t xml:space="preserve"> ekspluatantam ir jāsadarbojas ar attiecīgo gaisa telpas pakalpojuma sniedzēju (proti, ar </w:t>
      </w:r>
      <w:r>
        <w:rPr>
          <w:rFonts w:ascii="Times New Roman" w:hAnsi="Times New Roman"/>
          <w:i/>
          <w:iCs/>
          <w:sz w:val="24"/>
        </w:rPr>
        <w:t>ANSP</w:t>
      </w:r>
      <w:r>
        <w:rPr>
          <w:rFonts w:ascii="Times New Roman" w:hAnsi="Times New Roman"/>
          <w:sz w:val="24"/>
        </w:rPr>
        <w:t xml:space="preserve"> vai </w:t>
      </w:r>
      <w:r w:rsidR="001F211E">
        <w:rPr>
          <w:rFonts w:ascii="Times New Roman" w:hAnsi="Times New Roman"/>
          <w:sz w:val="24"/>
        </w:rPr>
        <w:t>U</w:t>
      </w:r>
      <w:r>
        <w:rPr>
          <w:rFonts w:ascii="Times New Roman" w:hAnsi="Times New Roman"/>
          <w:sz w:val="24"/>
        </w:rPr>
        <w:t xml:space="preserve"> telpas pakalpojuma sniedzēju) un jāsaņem nepieciešamās atļaujas. Papildus tam var izmantot vispārējās vietējās atļaujas vai vietējās procedūras, kas sniedz piekļuvi noteiktai kontrolējamās gaisa telpas daļai (piemēram, Maza augstuma autorizācijas un paziņošanas spējas [</w:t>
      </w:r>
      <w:r>
        <w:rPr>
          <w:rFonts w:ascii="Times New Roman" w:hAnsi="Times New Roman"/>
          <w:i/>
          <w:iCs/>
          <w:sz w:val="24"/>
        </w:rPr>
        <w:t>Low Altitude Authorization and Notification Capability</w:t>
      </w:r>
      <w:r>
        <w:rPr>
          <w:rFonts w:ascii="Times New Roman" w:hAnsi="Times New Roman"/>
          <w:sz w:val="24"/>
        </w:rPr>
        <w:t>] (</w:t>
      </w:r>
      <w:r>
        <w:rPr>
          <w:rFonts w:ascii="Times New Roman" w:hAnsi="Times New Roman"/>
          <w:i/>
          <w:iCs/>
          <w:sz w:val="24"/>
        </w:rPr>
        <w:t>LAANC</w:t>
      </w:r>
      <w:r>
        <w:rPr>
          <w:rFonts w:ascii="Times New Roman" w:hAnsi="Times New Roman"/>
          <w:sz w:val="24"/>
        </w:rPr>
        <w:t>) sistēma Amerikas Savienotajās Valstīs).</w:t>
      </w:r>
    </w:p>
    <w:p w14:paraId="5EDBE17F"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d) Neatkarīgi no riska novērtējuma rezultātiem </w:t>
      </w:r>
      <w:r>
        <w:rPr>
          <w:rFonts w:ascii="Times New Roman" w:hAnsi="Times New Roman"/>
          <w:i/>
          <w:iCs/>
          <w:sz w:val="24"/>
        </w:rPr>
        <w:t>UAS</w:t>
      </w:r>
      <w:r>
        <w:rPr>
          <w:rFonts w:ascii="Times New Roman" w:hAnsi="Times New Roman"/>
          <w:sz w:val="24"/>
        </w:rPr>
        <w:t xml:space="preserve"> ekspluatantam ir jāpievērš īpaša uzmanība visām iezīmēm, kas var palielināt </w:t>
      </w:r>
      <w:r>
        <w:rPr>
          <w:rFonts w:ascii="Times New Roman" w:hAnsi="Times New Roman"/>
          <w:i/>
          <w:iCs/>
          <w:sz w:val="24"/>
        </w:rPr>
        <w:t>UA</w:t>
      </w:r>
      <w:r>
        <w:rPr>
          <w:rFonts w:ascii="Times New Roman" w:hAnsi="Times New Roman"/>
          <w:sz w:val="24"/>
        </w:rPr>
        <w:t xml:space="preserve"> konstatējamību gaisa telpā. Tāpēc ieteicami tehniski risinājumi, kas uzlabo </w:t>
      </w:r>
      <w:r>
        <w:rPr>
          <w:rFonts w:ascii="Times New Roman" w:hAnsi="Times New Roman"/>
          <w:i/>
          <w:iCs/>
          <w:sz w:val="24"/>
        </w:rPr>
        <w:t>UAS</w:t>
      </w:r>
      <w:r>
        <w:rPr>
          <w:rFonts w:ascii="Times New Roman" w:hAnsi="Times New Roman"/>
          <w:sz w:val="24"/>
        </w:rPr>
        <w:t xml:space="preserve"> elektronisko pamanāmību vai konstatējamību.</w:t>
      </w:r>
    </w:p>
    <w:p w14:paraId="5EDBE180" w14:textId="77777777" w:rsidR="00DF0B4D" w:rsidRDefault="00DF0B4D" w:rsidP="00DF0B4D">
      <w:pPr>
        <w:pStyle w:val="BodyText"/>
        <w:tabs>
          <w:tab w:val="left" w:pos="667"/>
        </w:tabs>
        <w:spacing w:before="0"/>
        <w:ind w:left="0" w:firstLine="0"/>
        <w:jc w:val="both"/>
        <w:rPr>
          <w:rFonts w:ascii="Times New Roman" w:hAnsi="Times New Roman"/>
          <w:noProof/>
          <w:sz w:val="24"/>
        </w:rPr>
      </w:pPr>
      <w:bookmarkStart w:id="80" w:name="2.4.2__Step_#4_-_Determination_of_the_in"/>
      <w:bookmarkEnd w:id="80"/>
    </w:p>
    <w:p w14:paraId="5EDBE181" w14:textId="77777777" w:rsidR="00DF0B4D" w:rsidRPr="00AE23B5" w:rsidRDefault="00DF0B4D" w:rsidP="00DF0B4D">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2.4.2. 4. posms. Sākotnējās gaisa [sadursmes] riska klases (</w:t>
      </w:r>
      <w:r>
        <w:rPr>
          <w:rFonts w:ascii="Times New Roman" w:hAnsi="Times New Roman"/>
          <w:i/>
          <w:iCs/>
          <w:sz w:val="24"/>
        </w:rPr>
        <w:t>ARC</w:t>
      </w:r>
      <w:r>
        <w:rPr>
          <w:rFonts w:ascii="Times New Roman" w:hAnsi="Times New Roman"/>
          <w:sz w:val="24"/>
        </w:rPr>
        <w:t>) noteikšana</w:t>
      </w:r>
    </w:p>
    <w:p w14:paraId="5EDBE182"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183" w14:textId="60B9814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Kompetentā iestāde, </w:t>
      </w:r>
      <w:r>
        <w:rPr>
          <w:rFonts w:ascii="Times New Roman" w:hAnsi="Times New Roman"/>
          <w:i/>
          <w:iCs/>
          <w:sz w:val="24"/>
        </w:rPr>
        <w:t>ANSP</w:t>
      </w:r>
      <w:r>
        <w:rPr>
          <w:rFonts w:ascii="Times New Roman" w:hAnsi="Times New Roman"/>
          <w:sz w:val="24"/>
        </w:rPr>
        <w:t xml:space="preserve"> vai </w:t>
      </w:r>
      <w:r w:rsidR="00A07C85">
        <w:rPr>
          <w:rFonts w:ascii="Times New Roman" w:hAnsi="Times New Roman"/>
          <w:sz w:val="24"/>
        </w:rPr>
        <w:t>U</w:t>
      </w:r>
      <w:r>
        <w:rPr>
          <w:rFonts w:ascii="Times New Roman" w:hAnsi="Times New Roman"/>
          <w:sz w:val="24"/>
        </w:rPr>
        <w:t xml:space="preserve"> telpas pakalpojuma sniedzējs var izlemt tieši kartēt gaisa telpas sadursmes riskus, izmantojot gaisa telpas raksturošanas pētījumus. Šajās kartēs būtu tieši parādīta sākotnējā </w:t>
      </w:r>
      <w:r>
        <w:rPr>
          <w:rFonts w:ascii="Times New Roman" w:hAnsi="Times New Roman"/>
          <w:i/>
          <w:iCs/>
          <w:sz w:val="24"/>
        </w:rPr>
        <w:t>ARC</w:t>
      </w:r>
      <w:r>
        <w:rPr>
          <w:rFonts w:ascii="Times New Roman" w:hAnsi="Times New Roman"/>
          <w:sz w:val="24"/>
        </w:rPr>
        <w:t xml:space="preserve"> konkrētajam gaisa telpas sektoram. Ja kompetentā iestāde, </w:t>
      </w:r>
      <w:r>
        <w:rPr>
          <w:rFonts w:ascii="Times New Roman" w:hAnsi="Times New Roman"/>
          <w:i/>
          <w:iCs/>
          <w:sz w:val="24"/>
        </w:rPr>
        <w:t>ANSP</w:t>
      </w:r>
      <w:r>
        <w:rPr>
          <w:rFonts w:ascii="Times New Roman" w:hAnsi="Times New Roman"/>
          <w:sz w:val="24"/>
        </w:rPr>
        <w:t xml:space="preserve"> vai </w:t>
      </w:r>
      <w:r w:rsidR="00A07C85">
        <w:rPr>
          <w:rFonts w:ascii="Times New Roman" w:hAnsi="Times New Roman"/>
          <w:sz w:val="24"/>
        </w:rPr>
        <w:t>U</w:t>
      </w:r>
      <w:r>
        <w:rPr>
          <w:rFonts w:ascii="Times New Roman" w:hAnsi="Times New Roman"/>
          <w:sz w:val="24"/>
        </w:rPr>
        <w:t xml:space="preserve"> telpas pakalpojuma sniedzējs nodrošina gaisa sadursmju riska karti (statisku vai dinamisku), pieteikuma iesniedzējam ir jāizmanto šis pakalpojums, lai noteiktu sākotnējo </w:t>
      </w:r>
      <w:r>
        <w:rPr>
          <w:rFonts w:ascii="Times New Roman" w:hAnsi="Times New Roman"/>
          <w:i/>
          <w:iCs/>
          <w:sz w:val="24"/>
        </w:rPr>
        <w:t>ARC</w:t>
      </w:r>
      <w:r>
        <w:rPr>
          <w:rFonts w:ascii="Times New Roman" w:hAnsi="Times New Roman"/>
          <w:sz w:val="24"/>
        </w:rPr>
        <w:t xml:space="preserve">, un jāpāriet tieši uz 2.4.3. punktu “Stratēģisku riska mazināšanas pasākumu piemērošana”, lai samazinātu sākotnējo </w:t>
      </w:r>
      <w:r>
        <w:rPr>
          <w:rFonts w:ascii="Times New Roman" w:hAnsi="Times New Roman"/>
          <w:i/>
          <w:iCs/>
          <w:sz w:val="24"/>
        </w:rPr>
        <w:t>ARC</w:t>
      </w:r>
      <w:r>
        <w:rPr>
          <w:rFonts w:ascii="Times New Roman" w:hAnsi="Times New Roman"/>
          <w:sz w:val="24"/>
        </w:rPr>
        <w:t>.</w:t>
      </w:r>
    </w:p>
    <w:p w14:paraId="5EDBE184"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b) Kā norādīts 4. attēlā, gaisa telpa ir iedalīta 13 apkopota sadursmes riska kategorijās. Šīs kategorijas raksturo tādi parametri kā absolūtais augstums, kontrolējama vai nekontrolējama gaisa telpa, lidlauks/helikopteru lidlauks vai vide ārpus lidlauka/helikopteru lidlauka, gaisa telpa virs pilsētvides vai lauku vides un, visbeidzot, netipiska (piemēram, norobežota) gaisa telpa vai tipiska gaisa telpa.</w:t>
      </w:r>
    </w:p>
    <w:p w14:paraId="5EDBE185"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c) Lai piešķirtu pareizu </w:t>
      </w:r>
      <w:r>
        <w:rPr>
          <w:rFonts w:ascii="Times New Roman" w:hAnsi="Times New Roman"/>
          <w:i/>
          <w:iCs/>
          <w:sz w:val="24"/>
        </w:rPr>
        <w:t>ARC</w:t>
      </w:r>
      <w:r>
        <w:rPr>
          <w:rFonts w:ascii="Times New Roman" w:hAnsi="Times New Roman"/>
          <w:sz w:val="24"/>
        </w:rPr>
        <w:t xml:space="preserve"> attiecīgajam </w:t>
      </w:r>
      <w:r>
        <w:rPr>
          <w:rFonts w:ascii="Times New Roman" w:hAnsi="Times New Roman"/>
          <w:i/>
          <w:iCs/>
          <w:sz w:val="24"/>
        </w:rPr>
        <w:t>UAS</w:t>
      </w:r>
      <w:r>
        <w:rPr>
          <w:rFonts w:ascii="Times New Roman" w:hAnsi="Times New Roman"/>
          <w:sz w:val="24"/>
        </w:rPr>
        <w:t xml:space="preserve"> lidojuma tipam, pieteikuma iesniedzējam ir jāizmanto 4. attēlā atspoguļotā lēmumu pieņemšanas shēma.</w:t>
      </w:r>
    </w:p>
    <w:p w14:paraId="5EDBE186" w14:textId="77777777" w:rsidR="00DF0B4D" w:rsidRDefault="00DF0B4D" w:rsidP="00DF0B4D">
      <w:pPr>
        <w:jc w:val="both"/>
        <w:rPr>
          <w:rFonts w:ascii="Times New Roman" w:hAnsi="Times New Roman"/>
          <w:noProof/>
          <w:sz w:val="24"/>
        </w:rPr>
      </w:pPr>
    </w:p>
    <w:p w14:paraId="5EDBE187" w14:textId="77777777" w:rsidR="00DF0B4D" w:rsidRPr="00AE23B5" w:rsidRDefault="00DF0B4D" w:rsidP="00DF0B4D">
      <w:pPr>
        <w:jc w:val="both"/>
        <w:rPr>
          <w:rFonts w:ascii="Times New Roman" w:hAnsi="Times New Roman"/>
          <w:noProof/>
          <w:sz w:val="24"/>
        </w:rPr>
      </w:pPr>
      <w:r>
        <w:rPr>
          <w:rFonts w:ascii="Times New Roman" w:hAnsi="Times New Roman"/>
          <w:noProof/>
          <w:sz w:val="24"/>
        </w:rPr>
        <w:lastRenderedPageBreak/>
        <w:drawing>
          <wp:inline distT="0" distB="0" distL="0" distR="0" wp14:anchorId="5EDBE8E1" wp14:editId="5EDBE8E2">
            <wp:extent cx="5762625" cy="51841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2625" cy="5184140"/>
                    </a:xfrm>
                    <a:prstGeom prst="rect">
                      <a:avLst/>
                    </a:prstGeom>
                    <a:noFill/>
                    <a:ln>
                      <a:noFill/>
                    </a:ln>
                  </pic:spPr>
                </pic:pic>
              </a:graphicData>
            </a:graphic>
          </wp:inline>
        </w:drawing>
      </w:r>
    </w:p>
    <w:p w14:paraId="5EDBE188" w14:textId="77777777" w:rsidR="00DF0B4D" w:rsidRDefault="00DF0B4D" w:rsidP="00DF0B4D">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50"/>
        <w:gridCol w:w="4511"/>
      </w:tblGrid>
      <w:tr w:rsidR="001D0E39" w:rsidRPr="0088372D" w14:paraId="5327A2C2" w14:textId="77777777" w:rsidTr="00F340DD">
        <w:tc>
          <w:tcPr>
            <w:tcW w:w="4550" w:type="dxa"/>
          </w:tcPr>
          <w:p w14:paraId="76BBD8F1" w14:textId="6EA3DF1C" w:rsidR="001D0E39" w:rsidRPr="0088372D" w:rsidRDefault="001D0E39" w:rsidP="00F340DD">
            <w:pPr>
              <w:jc w:val="center"/>
              <w:rPr>
                <w:rFonts w:ascii="Times New Roman" w:hAnsi="Times New Roman"/>
                <w:i/>
                <w:iCs/>
                <w:sz w:val="20"/>
                <w:szCs w:val="20"/>
              </w:rPr>
            </w:pPr>
            <w:r w:rsidRPr="0088372D">
              <w:rPr>
                <w:rFonts w:ascii="Times New Roman" w:hAnsi="Times New Roman"/>
                <w:i/>
                <w:iCs/>
                <w:sz w:val="20"/>
                <w:szCs w:val="20"/>
              </w:rPr>
              <w:t>Angļu val.</w:t>
            </w:r>
          </w:p>
        </w:tc>
        <w:tc>
          <w:tcPr>
            <w:tcW w:w="4511" w:type="dxa"/>
          </w:tcPr>
          <w:p w14:paraId="1F7E8100" w14:textId="532E29D8" w:rsidR="001D0E39" w:rsidRPr="0088372D" w:rsidRDefault="001D0E39" w:rsidP="00F340DD">
            <w:pPr>
              <w:jc w:val="center"/>
              <w:rPr>
                <w:rFonts w:ascii="Times New Roman" w:eastAsia="Calibri" w:hAnsi="Times New Roman" w:cs="Calibri"/>
                <w:i/>
                <w:iCs/>
                <w:noProof/>
                <w:sz w:val="20"/>
                <w:szCs w:val="20"/>
              </w:rPr>
            </w:pPr>
            <w:r w:rsidRPr="0088372D">
              <w:rPr>
                <w:rFonts w:ascii="Times New Roman" w:eastAsia="Calibri" w:hAnsi="Times New Roman" w:cs="Calibri"/>
                <w:i/>
                <w:iCs/>
                <w:noProof/>
                <w:sz w:val="20"/>
                <w:szCs w:val="20"/>
              </w:rPr>
              <w:t>Latviešu val.</w:t>
            </w:r>
          </w:p>
        </w:tc>
      </w:tr>
      <w:tr w:rsidR="00E9092A" w:rsidRPr="0088372D" w14:paraId="5EDBE18B" w14:textId="77777777" w:rsidTr="00F340DD">
        <w:tc>
          <w:tcPr>
            <w:tcW w:w="4550" w:type="dxa"/>
          </w:tcPr>
          <w:p w14:paraId="5EDBE189" w14:textId="497B3DFA" w:rsidR="00E9092A" w:rsidRPr="0088372D" w:rsidRDefault="00E9092A" w:rsidP="00E9092A">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OPS in Atypical Airspace?</w:t>
            </w:r>
          </w:p>
        </w:tc>
        <w:tc>
          <w:tcPr>
            <w:tcW w:w="4511" w:type="dxa"/>
          </w:tcPr>
          <w:p w14:paraId="5EDBE18A" w14:textId="0B3E4AFF" w:rsidR="00E9092A" w:rsidRPr="0088372D" w:rsidRDefault="00E9092A" w:rsidP="00E9092A">
            <w:pPr>
              <w:jc w:val="both"/>
              <w:rPr>
                <w:rFonts w:ascii="Times New Roman" w:eastAsia="Calibri" w:hAnsi="Times New Roman" w:cs="Calibri"/>
                <w:noProof/>
                <w:sz w:val="20"/>
                <w:szCs w:val="20"/>
              </w:rPr>
            </w:pPr>
            <w:r w:rsidRPr="0088372D">
              <w:rPr>
                <w:rFonts w:ascii="Times New Roman" w:hAnsi="Times New Roman"/>
                <w:i/>
                <w:iCs/>
                <w:sz w:val="20"/>
                <w:szCs w:val="20"/>
              </w:rPr>
              <w:t>OPS</w:t>
            </w:r>
            <w:r w:rsidRPr="0088372D">
              <w:rPr>
                <w:rFonts w:ascii="Times New Roman" w:hAnsi="Times New Roman"/>
                <w:sz w:val="20"/>
                <w:szCs w:val="20"/>
              </w:rPr>
              <w:t xml:space="preserve"> netipiskā gaisa telpā?</w:t>
            </w:r>
          </w:p>
        </w:tc>
      </w:tr>
      <w:tr w:rsidR="00E9092A" w:rsidRPr="0088372D" w14:paraId="5EDBE18E" w14:textId="77777777" w:rsidTr="00F340DD">
        <w:tc>
          <w:tcPr>
            <w:tcW w:w="4550" w:type="dxa"/>
          </w:tcPr>
          <w:p w14:paraId="5EDBE18C" w14:textId="180579BD" w:rsidR="00E9092A" w:rsidRPr="0088372D" w:rsidRDefault="00E9092A" w:rsidP="00E9092A">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ARC-a</w:t>
            </w:r>
          </w:p>
        </w:tc>
        <w:tc>
          <w:tcPr>
            <w:tcW w:w="4511" w:type="dxa"/>
          </w:tcPr>
          <w:p w14:paraId="5EDBE18D" w14:textId="6FCFBFE6" w:rsidR="00E9092A" w:rsidRPr="0088372D" w:rsidRDefault="00E9092A" w:rsidP="00E9092A">
            <w:pPr>
              <w:jc w:val="both"/>
              <w:rPr>
                <w:rFonts w:ascii="Times New Roman" w:eastAsia="Calibri" w:hAnsi="Times New Roman" w:cs="Calibri"/>
                <w:noProof/>
                <w:sz w:val="20"/>
                <w:szCs w:val="20"/>
              </w:rPr>
            </w:pPr>
            <w:r w:rsidRPr="0088372D">
              <w:rPr>
                <w:rFonts w:ascii="Times New Roman" w:hAnsi="Times New Roman"/>
                <w:i/>
                <w:iCs/>
                <w:sz w:val="20"/>
                <w:szCs w:val="20"/>
              </w:rPr>
              <w:t>ARC-a</w:t>
            </w:r>
          </w:p>
        </w:tc>
      </w:tr>
      <w:tr w:rsidR="00E9092A" w:rsidRPr="0088372D" w14:paraId="5EDBE192" w14:textId="77777777" w:rsidTr="00F340DD">
        <w:tc>
          <w:tcPr>
            <w:tcW w:w="4550" w:type="dxa"/>
          </w:tcPr>
          <w:p w14:paraId="251BF9F0" w14:textId="77777777" w:rsidR="00E9092A" w:rsidRPr="0088372D" w:rsidRDefault="00E9092A" w:rsidP="00E9092A">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Yes</w:t>
            </w:r>
          </w:p>
          <w:p w14:paraId="5EDBE190" w14:textId="3D504175" w:rsidR="00E9092A" w:rsidRPr="0088372D" w:rsidRDefault="00E9092A" w:rsidP="00E9092A">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No</w:t>
            </w:r>
          </w:p>
        </w:tc>
        <w:tc>
          <w:tcPr>
            <w:tcW w:w="4511" w:type="dxa"/>
          </w:tcPr>
          <w:p w14:paraId="1001BB4A" w14:textId="77777777" w:rsidR="00E9092A" w:rsidRPr="0088372D" w:rsidRDefault="00E9092A" w:rsidP="00E9092A">
            <w:pPr>
              <w:jc w:val="both"/>
              <w:rPr>
                <w:rFonts w:ascii="Times New Roman" w:eastAsia="Calibri" w:hAnsi="Times New Roman" w:cs="Calibri"/>
                <w:noProof/>
                <w:sz w:val="20"/>
                <w:szCs w:val="20"/>
              </w:rPr>
            </w:pPr>
            <w:r w:rsidRPr="0088372D">
              <w:rPr>
                <w:rFonts w:ascii="Times New Roman" w:hAnsi="Times New Roman"/>
                <w:sz w:val="20"/>
                <w:szCs w:val="20"/>
              </w:rPr>
              <w:t>Jā</w:t>
            </w:r>
          </w:p>
          <w:p w14:paraId="5EDBE191" w14:textId="2D7ACC8B" w:rsidR="00E9092A" w:rsidRPr="0088372D" w:rsidRDefault="00E9092A" w:rsidP="00E9092A">
            <w:pPr>
              <w:jc w:val="both"/>
              <w:rPr>
                <w:rFonts w:ascii="Times New Roman" w:eastAsia="Calibri" w:hAnsi="Times New Roman" w:cs="Calibri"/>
                <w:noProof/>
                <w:sz w:val="20"/>
                <w:szCs w:val="20"/>
              </w:rPr>
            </w:pPr>
            <w:r w:rsidRPr="0088372D">
              <w:rPr>
                <w:rFonts w:ascii="Times New Roman" w:hAnsi="Times New Roman"/>
                <w:sz w:val="20"/>
                <w:szCs w:val="20"/>
              </w:rPr>
              <w:t>Nē</w:t>
            </w:r>
          </w:p>
        </w:tc>
      </w:tr>
      <w:tr w:rsidR="00E9092A" w:rsidRPr="0088372D" w14:paraId="5EDBE195" w14:textId="77777777" w:rsidTr="00F340DD">
        <w:tc>
          <w:tcPr>
            <w:tcW w:w="4550" w:type="dxa"/>
          </w:tcPr>
          <w:p w14:paraId="5EDBE193" w14:textId="4AEBF41A" w:rsidR="00E9092A" w:rsidRPr="0088372D" w:rsidRDefault="00E9092A" w:rsidP="00E9092A">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OPS&gt;FL600?</w:t>
            </w:r>
          </w:p>
        </w:tc>
        <w:tc>
          <w:tcPr>
            <w:tcW w:w="4511" w:type="dxa"/>
          </w:tcPr>
          <w:p w14:paraId="5EDBE194" w14:textId="5B05AEFC" w:rsidR="00E9092A" w:rsidRPr="0088372D" w:rsidRDefault="00E9092A" w:rsidP="00E9092A">
            <w:pPr>
              <w:jc w:val="both"/>
              <w:rPr>
                <w:rFonts w:ascii="Times New Roman" w:eastAsia="Calibri" w:hAnsi="Times New Roman" w:cs="Calibri"/>
                <w:noProof/>
                <w:sz w:val="20"/>
                <w:szCs w:val="20"/>
              </w:rPr>
            </w:pPr>
            <w:r w:rsidRPr="0088372D">
              <w:rPr>
                <w:rFonts w:ascii="Times New Roman" w:hAnsi="Times New Roman"/>
                <w:i/>
                <w:iCs/>
                <w:sz w:val="20"/>
                <w:szCs w:val="20"/>
              </w:rPr>
              <w:t>OPS</w:t>
            </w:r>
            <w:r w:rsidRPr="0088372D">
              <w:rPr>
                <w:rFonts w:ascii="Times New Roman" w:hAnsi="Times New Roman"/>
                <w:sz w:val="20"/>
                <w:szCs w:val="20"/>
              </w:rPr>
              <w:t>&gt;</w:t>
            </w:r>
            <w:r w:rsidRPr="0088372D">
              <w:rPr>
                <w:rFonts w:ascii="Times New Roman" w:hAnsi="Times New Roman"/>
                <w:i/>
                <w:iCs/>
                <w:sz w:val="20"/>
                <w:szCs w:val="20"/>
              </w:rPr>
              <w:t>FL</w:t>
            </w:r>
            <w:r w:rsidRPr="0088372D">
              <w:rPr>
                <w:rFonts w:ascii="Times New Roman" w:hAnsi="Times New Roman"/>
                <w:sz w:val="20"/>
                <w:szCs w:val="20"/>
              </w:rPr>
              <w:t> 600?</w:t>
            </w:r>
          </w:p>
        </w:tc>
      </w:tr>
      <w:tr w:rsidR="00E9092A" w:rsidRPr="0088372D" w14:paraId="5EDBE198" w14:textId="77777777" w:rsidTr="00F340DD">
        <w:tc>
          <w:tcPr>
            <w:tcW w:w="4550" w:type="dxa"/>
          </w:tcPr>
          <w:p w14:paraId="5EDBE196" w14:textId="5900780A" w:rsidR="00E9092A" w:rsidRPr="0088372D" w:rsidRDefault="00E9092A" w:rsidP="00E9092A">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ARC-b</w:t>
            </w:r>
          </w:p>
        </w:tc>
        <w:tc>
          <w:tcPr>
            <w:tcW w:w="4511" w:type="dxa"/>
          </w:tcPr>
          <w:p w14:paraId="5EDBE197" w14:textId="0416E61F" w:rsidR="00E9092A" w:rsidRPr="0088372D" w:rsidRDefault="00E9092A" w:rsidP="00E9092A">
            <w:pPr>
              <w:jc w:val="both"/>
              <w:rPr>
                <w:rFonts w:ascii="Times New Roman" w:eastAsia="Calibri" w:hAnsi="Times New Roman" w:cs="Calibri"/>
                <w:noProof/>
                <w:sz w:val="20"/>
                <w:szCs w:val="20"/>
              </w:rPr>
            </w:pPr>
            <w:r w:rsidRPr="0088372D">
              <w:rPr>
                <w:rFonts w:ascii="Times New Roman" w:hAnsi="Times New Roman"/>
                <w:i/>
                <w:iCs/>
                <w:sz w:val="20"/>
                <w:szCs w:val="20"/>
              </w:rPr>
              <w:t>ARC-b</w:t>
            </w:r>
          </w:p>
        </w:tc>
      </w:tr>
      <w:tr w:rsidR="00E9092A" w:rsidRPr="0088372D" w14:paraId="5EDBE19B" w14:textId="77777777" w:rsidTr="00F340DD">
        <w:tc>
          <w:tcPr>
            <w:tcW w:w="4550" w:type="dxa"/>
          </w:tcPr>
          <w:p w14:paraId="5EDBE199" w14:textId="0209F55F" w:rsidR="00E9092A" w:rsidRPr="0088372D" w:rsidRDefault="00E9092A" w:rsidP="00E9092A">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OPS in Airport/Heliport Environment?</w:t>
            </w:r>
          </w:p>
        </w:tc>
        <w:tc>
          <w:tcPr>
            <w:tcW w:w="4511" w:type="dxa"/>
          </w:tcPr>
          <w:p w14:paraId="5EDBE19A" w14:textId="7D86EE4D" w:rsidR="00E9092A" w:rsidRPr="0088372D" w:rsidRDefault="00E9092A" w:rsidP="00E9092A">
            <w:pPr>
              <w:jc w:val="both"/>
              <w:rPr>
                <w:rFonts w:ascii="Times New Roman" w:eastAsia="Calibri" w:hAnsi="Times New Roman" w:cs="Calibri"/>
                <w:noProof/>
                <w:sz w:val="20"/>
                <w:szCs w:val="20"/>
              </w:rPr>
            </w:pPr>
            <w:r w:rsidRPr="0088372D">
              <w:rPr>
                <w:rFonts w:ascii="Times New Roman" w:hAnsi="Times New Roman"/>
                <w:i/>
                <w:iCs/>
                <w:sz w:val="20"/>
                <w:szCs w:val="20"/>
              </w:rPr>
              <w:t>OPS</w:t>
            </w:r>
            <w:r w:rsidRPr="0088372D">
              <w:rPr>
                <w:rFonts w:ascii="Times New Roman" w:hAnsi="Times New Roman"/>
                <w:sz w:val="20"/>
                <w:szCs w:val="20"/>
              </w:rPr>
              <w:t xml:space="preserve"> lidlauka/helikopteru lidlauka vidē?</w:t>
            </w:r>
          </w:p>
        </w:tc>
      </w:tr>
      <w:tr w:rsidR="00E9092A" w:rsidRPr="0088372D" w14:paraId="5EDBE19E" w14:textId="77777777" w:rsidTr="00F340DD">
        <w:tc>
          <w:tcPr>
            <w:tcW w:w="4550" w:type="dxa"/>
          </w:tcPr>
          <w:p w14:paraId="5EDBE19C" w14:textId="5316F9E7" w:rsidR="00E9092A" w:rsidRPr="0088372D" w:rsidRDefault="00E9092A" w:rsidP="00E9092A">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OPS in Class B, C or D Airspace?</w:t>
            </w:r>
          </w:p>
        </w:tc>
        <w:tc>
          <w:tcPr>
            <w:tcW w:w="4511" w:type="dxa"/>
          </w:tcPr>
          <w:p w14:paraId="5EDBE19D" w14:textId="3C710545" w:rsidR="00E9092A" w:rsidRPr="0088372D" w:rsidRDefault="00E9092A" w:rsidP="00E9092A">
            <w:pPr>
              <w:jc w:val="both"/>
              <w:rPr>
                <w:rFonts w:ascii="Times New Roman" w:eastAsia="Calibri" w:hAnsi="Times New Roman" w:cs="Calibri"/>
                <w:noProof/>
                <w:sz w:val="20"/>
                <w:szCs w:val="20"/>
              </w:rPr>
            </w:pPr>
            <w:r w:rsidRPr="0088372D">
              <w:rPr>
                <w:rFonts w:ascii="Times New Roman" w:hAnsi="Times New Roman"/>
                <w:i/>
                <w:iCs/>
                <w:sz w:val="20"/>
                <w:szCs w:val="20"/>
              </w:rPr>
              <w:t>OPS</w:t>
            </w:r>
            <w:r w:rsidRPr="0088372D">
              <w:rPr>
                <w:rFonts w:ascii="Times New Roman" w:hAnsi="Times New Roman"/>
                <w:sz w:val="20"/>
                <w:szCs w:val="20"/>
              </w:rPr>
              <w:t xml:space="preserve"> B, C vai D klases gaisa telpā?</w:t>
            </w:r>
          </w:p>
        </w:tc>
      </w:tr>
      <w:tr w:rsidR="00E9092A" w:rsidRPr="0088372D" w14:paraId="5EDBE1A1" w14:textId="77777777" w:rsidTr="00F340DD">
        <w:tc>
          <w:tcPr>
            <w:tcW w:w="4550" w:type="dxa"/>
          </w:tcPr>
          <w:p w14:paraId="5EDBE19F" w14:textId="337DFC32" w:rsidR="00E9092A" w:rsidRPr="0088372D" w:rsidRDefault="00E9092A" w:rsidP="00E9092A">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ARC-d</w:t>
            </w:r>
          </w:p>
        </w:tc>
        <w:tc>
          <w:tcPr>
            <w:tcW w:w="4511" w:type="dxa"/>
          </w:tcPr>
          <w:p w14:paraId="5EDBE1A0" w14:textId="56E4074D" w:rsidR="00E9092A" w:rsidRPr="0088372D" w:rsidRDefault="00E9092A" w:rsidP="00E9092A">
            <w:pPr>
              <w:jc w:val="both"/>
              <w:rPr>
                <w:rFonts w:ascii="Times New Roman" w:eastAsia="Calibri" w:hAnsi="Times New Roman" w:cs="Calibri"/>
                <w:noProof/>
                <w:sz w:val="20"/>
                <w:szCs w:val="20"/>
              </w:rPr>
            </w:pPr>
            <w:r w:rsidRPr="0088372D">
              <w:rPr>
                <w:rFonts w:ascii="Times New Roman" w:hAnsi="Times New Roman"/>
                <w:i/>
                <w:iCs/>
                <w:sz w:val="20"/>
                <w:szCs w:val="20"/>
              </w:rPr>
              <w:t>ARC-d</w:t>
            </w:r>
          </w:p>
        </w:tc>
      </w:tr>
      <w:tr w:rsidR="00E9092A" w:rsidRPr="0088372D" w14:paraId="5EDBE1A4" w14:textId="77777777" w:rsidTr="00F340DD">
        <w:tc>
          <w:tcPr>
            <w:tcW w:w="4550" w:type="dxa"/>
          </w:tcPr>
          <w:p w14:paraId="5EDBE1A2" w14:textId="0340DC84" w:rsidR="00E9092A" w:rsidRPr="0088372D" w:rsidRDefault="00E9092A" w:rsidP="00E9092A">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ARC-c</w:t>
            </w:r>
          </w:p>
        </w:tc>
        <w:tc>
          <w:tcPr>
            <w:tcW w:w="4511" w:type="dxa"/>
          </w:tcPr>
          <w:p w14:paraId="5EDBE1A3" w14:textId="04F8E9A5" w:rsidR="00E9092A" w:rsidRPr="0088372D" w:rsidRDefault="00E9092A" w:rsidP="00E9092A">
            <w:pPr>
              <w:jc w:val="both"/>
              <w:rPr>
                <w:rFonts w:ascii="Times New Roman" w:eastAsia="Calibri" w:hAnsi="Times New Roman" w:cs="Calibri"/>
                <w:noProof/>
                <w:sz w:val="20"/>
                <w:szCs w:val="20"/>
              </w:rPr>
            </w:pPr>
            <w:r w:rsidRPr="0088372D">
              <w:rPr>
                <w:rFonts w:ascii="Times New Roman" w:hAnsi="Times New Roman"/>
                <w:i/>
                <w:iCs/>
                <w:sz w:val="20"/>
                <w:szCs w:val="20"/>
              </w:rPr>
              <w:t>ARC-c</w:t>
            </w:r>
          </w:p>
        </w:tc>
      </w:tr>
      <w:tr w:rsidR="00E9092A" w:rsidRPr="0088372D" w14:paraId="5EDBE1A7" w14:textId="77777777" w:rsidTr="00F340DD">
        <w:tc>
          <w:tcPr>
            <w:tcW w:w="4550" w:type="dxa"/>
          </w:tcPr>
          <w:p w14:paraId="5EDBE1A5" w14:textId="6A5858F7" w:rsidR="00E9092A" w:rsidRPr="0088372D" w:rsidRDefault="00E9092A" w:rsidP="00E9092A">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OPS &gt; 500 ft. AGL but &lt; FL600</w:t>
            </w:r>
          </w:p>
        </w:tc>
        <w:tc>
          <w:tcPr>
            <w:tcW w:w="4511" w:type="dxa"/>
          </w:tcPr>
          <w:p w14:paraId="5EDBE1A6" w14:textId="5C281C28" w:rsidR="00E9092A" w:rsidRPr="0088372D" w:rsidRDefault="00E9092A" w:rsidP="00E9092A">
            <w:pPr>
              <w:jc w:val="both"/>
              <w:rPr>
                <w:rFonts w:ascii="Times New Roman" w:eastAsia="Calibri" w:hAnsi="Times New Roman" w:cs="Calibri"/>
                <w:noProof/>
                <w:sz w:val="20"/>
                <w:szCs w:val="20"/>
              </w:rPr>
            </w:pPr>
            <w:r w:rsidRPr="0088372D">
              <w:rPr>
                <w:rFonts w:ascii="Times New Roman" w:hAnsi="Times New Roman"/>
                <w:i/>
                <w:iCs/>
                <w:sz w:val="20"/>
                <w:szCs w:val="20"/>
              </w:rPr>
              <w:t>OPS</w:t>
            </w:r>
            <w:r w:rsidRPr="0088372D">
              <w:rPr>
                <w:rFonts w:ascii="Times New Roman" w:hAnsi="Times New Roman"/>
                <w:sz w:val="20"/>
                <w:szCs w:val="20"/>
              </w:rPr>
              <w:t xml:space="preserve"> &gt; 500 </w:t>
            </w:r>
            <w:r w:rsidRPr="0088372D">
              <w:rPr>
                <w:rFonts w:ascii="Times New Roman" w:hAnsi="Times New Roman"/>
                <w:i/>
                <w:iCs/>
                <w:sz w:val="20"/>
                <w:szCs w:val="20"/>
              </w:rPr>
              <w:t>ft</w:t>
            </w:r>
            <w:r w:rsidRPr="0088372D">
              <w:rPr>
                <w:rFonts w:ascii="Times New Roman" w:hAnsi="Times New Roman"/>
                <w:sz w:val="20"/>
                <w:szCs w:val="20"/>
              </w:rPr>
              <w:t xml:space="preserve"> </w:t>
            </w:r>
            <w:r w:rsidRPr="0088372D">
              <w:rPr>
                <w:rFonts w:ascii="Times New Roman" w:hAnsi="Times New Roman"/>
                <w:i/>
                <w:iCs/>
                <w:sz w:val="20"/>
                <w:szCs w:val="20"/>
              </w:rPr>
              <w:t>AGL</w:t>
            </w:r>
            <w:r w:rsidRPr="0088372D">
              <w:rPr>
                <w:rFonts w:ascii="Times New Roman" w:hAnsi="Times New Roman"/>
                <w:sz w:val="20"/>
                <w:szCs w:val="20"/>
              </w:rPr>
              <w:t xml:space="preserve">, bet &lt; </w:t>
            </w:r>
            <w:r w:rsidRPr="0088372D">
              <w:rPr>
                <w:rFonts w:ascii="Times New Roman" w:hAnsi="Times New Roman"/>
                <w:i/>
                <w:iCs/>
                <w:sz w:val="20"/>
                <w:szCs w:val="20"/>
              </w:rPr>
              <w:t>FL</w:t>
            </w:r>
            <w:r w:rsidRPr="0088372D">
              <w:rPr>
                <w:rFonts w:ascii="Times New Roman" w:hAnsi="Times New Roman"/>
                <w:sz w:val="20"/>
                <w:szCs w:val="20"/>
              </w:rPr>
              <w:t> 600</w:t>
            </w:r>
          </w:p>
        </w:tc>
      </w:tr>
      <w:tr w:rsidR="00E9092A" w:rsidRPr="0088372D" w14:paraId="5EDBE1AA" w14:textId="77777777" w:rsidTr="00F340DD">
        <w:tc>
          <w:tcPr>
            <w:tcW w:w="4550" w:type="dxa"/>
          </w:tcPr>
          <w:p w14:paraId="5EDBE1A8" w14:textId="5A59F198" w:rsidR="00E9092A" w:rsidRPr="0088372D" w:rsidRDefault="00E9092A" w:rsidP="00E9092A">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OPS in Mode-C Veil or TMZ?</w:t>
            </w:r>
          </w:p>
        </w:tc>
        <w:tc>
          <w:tcPr>
            <w:tcW w:w="4511" w:type="dxa"/>
          </w:tcPr>
          <w:p w14:paraId="5EDBE1A9" w14:textId="09CD13BC" w:rsidR="00E9092A" w:rsidRPr="0088372D" w:rsidRDefault="00E9092A" w:rsidP="00E9092A">
            <w:pPr>
              <w:jc w:val="both"/>
              <w:rPr>
                <w:rFonts w:ascii="Times New Roman" w:eastAsia="Calibri" w:hAnsi="Times New Roman" w:cs="Calibri"/>
                <w:noProof/>
                <w:sz w:val="20"/>
                <w:szCs w:val="20"/>
              </w:rPr>
            </w:pPr>
            <w:r w:rsidRPr="0088372D">
              <w:rPr>
                <w:rFonts w:ascii="Times New Roman" w:hAnsi="Times New Roman"/>
                <w:i/>
                <w:iCs/>
                <w:sz w:val="20"/>
                <w:szCs w:val="20"/>
              </w:rPr>
              <w:t>OPS</w:t>
            </w:r>
            <w:r w:rsidRPr="0088372D">
              <w:rPr>
                <w:rFonts w:ascii="Times New Roman" w:hAnsi="Times New Roman"/>
                <w:sz w:val="20"/>
                <w:szCs w:val="20"/>
              </w:rPr>
              <w:t xml:space="preserve"> transpondera obligātas izmantošanas zonā (</w:t>
            </w:r>
            <w:r w:rsidRPr="0088372D">
              <w:rPr>
                <w:rFonts w:ascii="Times New Roman" w:hAnsi="Times New Roman"/>
                <w:i/>
                <w:iCs/>
                <w:sz w:val="20"/>
                <w:szCs w:val="20"/>
              </w:rPr>
              <w:t>TMZ</w:t>
            </w:r>
            <w:r w:rsidRPr="0088372D">
              <w:rPr>
                <w:rFonts w:ascii="Times New Roman" w:hAnsi="Times New Roman"/>
                <w:sz w:val="20"/>
                <w:szCs w:val="20"/>
              </w:rPr>
              <w:t>)?</w:t>
            </w:r>
          </w:p>
        </w:tc>
      </w:tr>
      <w:tr w:rsidR="00E9092A" w:rsidRPr="0088372D" w14:paraId="5EDBE1AD" w14:textId="77777777" w:rsidTr="00F340DD">
        <w:tc>
          <w:tcPr>
            <w:tcW w:w="4550" w:type="dxa"/>
          </w:tcPr>
          <w:p w14:paraId="5EDBE1AB" w14:textId="47963A59" w:rsidR="00E9092A" w:rsidRPr="0088372D" w:rsidRDefault="00E9092A" w:rsidP="00E9092A">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OPS in Controlled Airspace?</w:t>
            </w:r>
          </w:p>
        </w:tc>
        <w:tc>
          <w:tcPr>
            <w:tcW w:w="4511" w:type="dxa"/>
          </w:tcPr>
          <w:p w14:paraId="5EDBE1AC" w14:textId="1B7AC7AD" w:rsidR="00E9092A" w:rsidRPr="0088372D" w:rsidRDefault="00E9092A" w:rsidP="00E9092A">
            <w:pPr>
              <w:jc w:val="both"/>
              <w:rPr>
                <w:rFonts w:ascii="Times New Roman" w:eastAsia="Calibri" w:hAnsi="Times New Roman" w:cs="Calibri"/>
                <w:noProof/>
                <w:sz w:val="20"/>
                <w:szCs w:val="20"/>
              </w:rPr>
            </w:pPr>
            <w:r w:rsidRPr="0088372D">
              <w:rPr>
                <w:rFonts w:ascii="Times New Roman" w:hAnsi="Times New Roman"/>
                <w:i/>
                <w:iCs/>
                <w:sz w:val="20"/>
                <w:szCs w:val="20"/>
              </w:rPr>
              <w:t>OPS</w:t>
            </w:r>
            <w:r w:rsidRPr="0088372D">
              <w:rPr>
                <w:rFonts w:ascii="Times New Roman" w:hAnsi="Times New Roman"/>
                <w:sz w:val="20"/>
                <w:szCs w:val="20"/>
              </w:rPr>
              <w:t xml:space="preserve"> kontrolējamā gaisa telpā?</w:t>
            </w:r>
          </w:p>
        </w:tc>
      </w:tr>
      <w:tr w:rsidR="00E9092A" w:rsidRPr="0088372D" w14:paraId="5EDBE1B0" w14:textId="77777777" w:rsidTr="00F340DD">
        <w:tc>
          <w:tcPr>
            <w:tcW w:w="4550" w:type="dxa"/>
          </w:tcPr>
          <w:p w14:paraId="5EDBE1AE" w14:textId="694931E9" w:rsidR="00E9092A" w:rsidRPr="0088372D" w:rsidRDefault="00E9092A" w:rsidP="00E9092A">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OPS in Uncontrolled Airspace over Urban Area?</w:t>
            </w:r>
          </w:p>
        </w:tc>
        <w:tc>
          <w:tcPr>
            <w:tcW w:w="4511" w:type="dxa"/>
          </w:tcPr>
          <w:p w14:paraId="5EDBE1AF" w14:textId="504AEA0D" w:rsidR="00E9092A" w:rsidRPr="0088372D" w:rsidRDefault="00E9092A" w:rsidP="00E9092A">
            <w:pPr>
              <w:jc w:val="both"/>
              <w:rPr>
                <w:rFonts w:ascii="Times New Roman" w:eastAsia="Calibri" w:hAnsi="Times New Roman" w:cs="Calibri"/>
                <w:noProof/>
                <w:sz w:val="20"/>
                <w:szCs w:val="20"/>
              </w:rPr>
            </w:pPr>
            <w:r w:rsidRPr="0088372D">
              <w:rPr>
                <w:rFonts w:ascii="Times New Roman" w:hAnsi="Times New Roman"/>
                <w:i/>
                <w:iCs/>
                <w:sz w:val="20"/>
                <w:szCs w:val="20"/>
              </w:rPr>
              <w:t>OPS</w:t>
            </w:r>
            <w:r w:rsidRPr="0088372D">
              <w:rPr>
                <w:rFonts w:ascii="Times New Roman" w:hAnsi="Times New Roman"/>
                <w:sz w:val="20"/>
                <w:szCs w:val="20"/>
              </w:rPr>
              <w:t xml:space="preserve"> nekontrolējamā gaisa telpā virs pilsētas teritorijas?</w:t>
            </w:r>
          </w:p>
        </w:tc>
      </w:tr>
      <w:tr w:rsidR="00E9092A" w:rsidRPr="0088372D" w14:paraId="5EDBE1B3" w14:textId="77777777" w:rsidTr="00F340DD">
        <w:tc>
          <w:tcPr>
            <w:tcW w:w="4550" w:type="dxa"/>
          </w:tcPr>
          <w:p w14:paraId="5EDBE1B1" w14:textId="380C9FB9" w:rsidR="00E9092A" w:rsidRPr="0088372D" w:rsidRDefault="00E9092A" w:rsidP="00E9092A">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Operations in Uncontrolled Airspace over Rural Areas.</w:t>
            </w:r>
          </w:p>
        </w:tc>
        <w:tc>
          <w:tcPr>
            <w:tcW w:w="4511" w:type="dxa"/>
          </w:tcPr>
          <w:p w14:paraId="5EDBE1B2" w14:textId="6501C305" w:rsidR="00E9092A" w:rsidRPr="0088372D" w:rsidRDefault="00E9092A" w:rsidP="00E9092A">
            <w:pPr>
              <w:jc w:val="both"/>
              <w:rPr>
                <w:rFonts w:ascii="Times New Roman" w:eastAsia="Calibri" w:hAnsi="Times New Roman" w:cs="Calibri"/>
                <w:noProof/>
                <w:sz w:val="20"/>
                <w:szCs w:val="20"/>
              </w:rPr>
            </w:pPr>
            <w:r w:rsidRPr="0088372D">
              <w:rPr>
                <w:rFonts w:ascii="Times New Roman" w:hAnsi="Times New Roman"/>
                <w:sz w:val="20"/>
                <w:szCs w:val="20"/>
              </w:rPr>
              <w:t>Lidojumi nekontrolējamā gaisa telpā virs lauku teritorijām?</w:t>
            </w:r>
          </w:p>
        </w:tc>
      </w:tr>
      <w:tr w:rsidR="00E9092A" w:rsidRPr="0088372D" w14:paraId="5EDBE1B6" w14:textId="77777777" w:rsidTr="00F340DD">
        <w:tc>
          <w:tcPr>
            <w:tcW w:w="4550" w:type="dxa"/>
          </w:tcPr>
          <w:p w14:paraId="5EDBE1B4" w14:textId="77777777" w:rsidR="00E9092A" w:rsidRPr="0088372D" w:rsidRDefault="00E9092A" w:rsidP="00E9092A">
            <w:pPr>
              <w:jc w:val="both"/>
              <w:rPr>
                <w:rFonts w:ascii="Times New Roman" w:eastAsia="Calibri" w:hAnsi="Times New Roman" w:cs="Calibri"/>
                <w:noProof/>
                <w:sz w:val="20"/>
                <w:szCs w:val="20"/>
              </w:rPr>
            </w:pPr>
          </w:p>
        </w:tc>
        <w:tc>
          <w:tcPr>
            <w:tcW w:w="4511" w:type="dxa"/>
          </w:tcPr>
          <w:p w14:paraId="5EDBE1B5" w14:textId="77777777" w:rsidR="00E9092A" w:rsidRPr="0088372D" w:rsidRDefault="00E9092A" w:rsidP="00E9092A">
            <w:pPr>
              <w:jc w:val="both"/>
              <w:rPr>
                <w:rFonts w:ascii="Times New Roman" w:eastAsia="Calibri" w:hAnsi="Times New Roman" w:cs="Calibri"/>
                <w:noProof/>
                <w:sz w:val="20"/>
                <w:szCs w:val="20"/>
              </w:rPr>
            </w:pPr>
          </w:p>
        </w:tc>
      </w:tr>
      <w:tr w:rsidR="00E9092A" w:rsidRPr="0088372D" w14:paraId="5EDBE1B9" w14:textId="77777777" w:rsidTr="00F340DD">
        <w:tc>
          <w:tcPr>
            <w:tcW w:w="4550" w:type="dxa"/>
          </w:tcPr>
          <w:p w14:paraId="5EDBE1B7" w14:textId="57583B25" w:rsidR="00E9092A" w:rsidRPr="0088372D" w:rsidRDefault="00E9092A" w:rsidP="00E9092A">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OPS &lt; 500 ft. AGL</w:t>
            </w:r>
          </w:p>
        </w:tc>
        <w:tc>
          <w:tcPr>
            <w:tcW w:w="4511" w:type="dxa"/>
          </w:tcPr>
          <w:p w14:paraId="5EDBE1B8" w14:textId="0FA38FE7" w:rsidR="00E9092A" w:rsidRPr="0088372D" w:rsidRDefault="00E9092A" w:rsidP="00E9092A">
            <w:pPr>
              <w:jc w:val="both"/>
              <w:rPr>
                <w:rFonts w:ascii="Times New Roman" w:eastAsia="Calibri" w:hAnsi="Times New Roman" w:cs="Calibri"/>
                <w:noProof/>
                <w:sz w:val="20"/>
                <w:szCs w:val="20"/>
              </w:rPr>
            </w:pPr>
            <w:r w:rsidRPr="0088372D">
              <w:rPr>
                <w:rFonts w:ascii="Times New Roman" w:hAnsi="Times New Roman"/>
                <w:i/>
                <w:iCs/>
                <w:sz w:val="20"/>
                <w:szCs w:val="20"/>
              </w:rPr>
              <w:t>OPS</w:t>
            </w:r>
            <w:r w:rsidRPr="0088372D">
              <w:rPr>
                <w:rFonts w:ascii="Times New Roman" w:hAnsi="Times New Roman"/>
                <w:sz w:val="20"/>
                <w:szCs w:val="20"/>
              </w:rPr>
              <w:t xml:space="preserve"> &lt; 500 pēdas </w:t>
            </w:r>
            <w:r w:rsidRPr="0088372D">
              <w:rPr>
                <w:rFonts w:ascii="Times New Roman" w:hAnsi="Times New Roman"/>
                <w:i/>
                <w:iCs/>
                <w:sz w:val="20"/>
                <w:szCs w:val="20"/>
              </w:rPr>
              <w:t>AGL</w:t>
            </w:r>
          </w:p>
        </w:tc>
      </w:tr>
      <w:tr w:rsidR="00E9092A" w:rsidRPr="0088372D" w14:paraId="5EDBE1BC" w14:textId="77777777" w:rsidTr="00F340DD">
        <w:tc>
          <w:tcPr>
            <w:tcW w:w="4550" w:type="dxa"/>
          </w:tcPr>
          <w:p w14:paraId="5EDBE1BA" w14:textId="6EE1EA75" w:rsidR="00E9092A" w:rsidRPr="0088372D" w:rsidRDefault="00E9092A" w:rsidP="00E9092A">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lastRenderedPageBreak/>
              <w:t>OPS in Mode-C Veil or TMZ?</w:t>
            </w:r>
          </w:p>
        </w:tc>
        <w:tc>
          <w:tcPr>
            <w:tcW w:w="4511" w:type="dxa"/>
          </w:tcPr>
          <w:p w14:paraId="5EDBE1BB" w14:textId="10D458C7" w:rsidR="00E9092A" w:rsidRPr="0088372D" w:rsidRDefault="00E9092A" w:rsidP="00E9092A">
            <w:pPr>
              <w:jc w:val="both"/>
              <w:rPr>
                <w:rFonts w:ascii="Times New Roman" w:eastAsia="Calibri" w:hAnsi="Times New Roman" w:cs="Calibri"/>
                <w:noProof/>
                <w:sz w:val="20"/>
                <w:szCs w:val="20"/>
              </w:rPr>
            </w:pPr>
            <w:r w:rsidRPr="0088372D">
              <w:rPr>
                <w:rFonts w:ascii="Times New Roman" w:hAnsi="Times New Roman"/>
                <w:i/>
                <w:iCs/>
                <w:sz w:val="20"/>
                <w:szCs w:val="20"/>
              </w:rPr>
              <w:t>OPS</w:t>
            </w:r>
            <w:r w:rsidRPr="0088372D">
              <w:rPr>
                <w:rFonts w:ascii="Times New Roman" w:hAnsi="Times New Roman"/>
                <w:sz w:val="20"/>
                <w:szCs w:val="20"/>
              </w:rPr>
              <w:t xml:space="preserve"> transpondera obligātas izmantošanas zonā (</w:t>
            </w:r>
            <w:r w:rsidRPr="0088372D">
              <w:rPr>
                <w:rFonts w:ascii="Times New Roman" w:hAnsi="Times New Roman"/>
                <w:i/>
                <w:iCs/>
                <w:sz w:val="20"/>
                <w:szCs w:val="20"/>
              </w:rPr>
              <w:t>TMZ</w:t>
            </w:r>
            <w:r w:rsidRPr="0088372D">
              <w:rPr>
                <w:rFonts w:ascii="Times New Roman" w:hAnsi="Times New Roman"/>
                <w:sz w:val="20"/>
                <w:szCs w:val="20"/>
              </w:rPr>
              <w:t>)?</w:t>
            </w:r>
          </w:p>
        </w:tc>
      </w:tr>
      <w:tr w:rsidR="00E9092A" w:rsidRPr="0088372D" w14:paraId="5EDBE1BF" w14:textId="77777777" w:rsidTr="00F340DD">
        <w:tc>
          <w:tcPr>
            <w:tcW w:w="4550" w:type="dxa"/>
          </w:tcPr>
          <w:p w14:paraId="5EDBE1BD" w14:textId="6BEC798C" w:rsidR="00E9092A" w:rsidRPr="0088372D" w:rsidRDefault="00E9092A" w:rsidP="00E9092A">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OPS in Controlled Airspace?</w:t>
            </w:r>
          </w:p>
        </w:tc>
        <w:tc>
          <w:tcPr>
            <w:tcW w:w="4511" w:type="dxa"/>
          </w:tcPr>
          <w:p w14:paraId="5EDBE1BE" w14:textId="3D5E8530" w:rsidR="00E9092A" w:rsidRPr="0088372D" w:rsidRDefault="00E9092A" w:rsidP="00E9092A">
            <w:pPr>
              <w:jc w:val="both"/>
              <w:rPr>
                <w:rFonts w:ascii="Times New Roman" w:eastAsia="Calibri" w:hAnsi="Times New Roman" w:cs="Calibri"/>
                <w:noProof/>
                <w:sz w:val="20"/>
                <w:szCs w:val="20"/>
              </w:rPr>
            </w:pPr>
            <w:r w:rsidRPr="0088372D">
              <w:rPr>
                <w:rFonts w:ascii="Times New Roman" w:hAnsi="Times New Roman"/>
                <w:i/>
                <w:iCs/>
                <w:sz w:val="20"/>
                <w:szCs w:val="20"/>
              </w:rPr>
              <w:t>OPS</w:t>
            </w:r>
            <w:r w:rsidRPr="0088372D">
              <w:rPr>
                <w:rFonts w:ascii="Times New Roman" w:hAnsi="Times New Roman"/>
                <w:sz w:val="20"/>
                <w:szCs w:val="20"/>
              </w:rPr>
              <w:t xml:space="preserve"> kontrolējamā gaisa telpā?</w:t>
            </w:r>
          </w:p>
        </w:tc>
      </w:tr>
      <w:tr w:rsidR="00E9092A" w:rsidRPr="0088372D" w14:paraId="5EDBE1C2" w14:textId="77777777" w:rsidTr="00F340DD">
        <w:tc>
          <w:tcPr>
            <w:tcW w:w="4550" w:type="dxa"/>
          </w:tcPr>
          <w:p w14:paraId="5EDBE1C0" w14:textId="69FFD130" w:rsidR="00E9092A" w:rsidRPr="0088372D" w:rsidRDefault="00E9092A" w:rsidP="00E9092A">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OPS in Uncontrolled Airspace over Urban Area?</w:t>
            </w:r>
          </w:p>
        </w:tc>
        <w:tc>
          <w:tcPr>
            <w:tcW w:w="4511" w:type="dxa"/>
          </w:tcPr>
          <w:p w14:paraId="5EDBE1C1" w14:textId="6E28536F" w:rsidR="00E9092A" w:rsidRPr="0088372D" w:rsidRDefault="00E9092A" w:rsidP="00E9092A">
            <w:pPr>
              <w:jc w:val="both"/>
              <w:rPr>
                <w:rFonts w:ascii="Times New Roman" w:eastAsia="Calibri" w:hAnsi="Times New Roman" w:cs="Calibri"/>
                <w:noProof/>
                <w:sz w:val="20"/>
                <w:szCs w:val="20"/>
              </w:rPr>
            </w:pPr>
            <w:r w:rsidRPr="0088372D">
              <w:rPr>
                <w:rFonts w:ascii="Times New Roman" w:hAnsi="Times New Roman"/>
                <w:i/>
                <w:iCs/>
                <w:sz w:val="20"/>
                <w:szCs w:val="20"/>
              </w:rPr>
              <w:t>OPS</w:t>
            </w:r>
            <w:r w:rsidRPr="0088372D">
              <w:rPr>
                <w:rFonts w:ascii="Times New Roman" w:hAnsi="Times New Roman"/>
                <w:sz w:val="20"/>
                <w:szCs w:val="20"/>
              </w:rPr>
              <w:t xml:space="preserve"> nekontrolējamā gaisa telpā virs pilsētas teritorijas?</w:t>
            </w:r>
          </w:p>
        </w:tc>
      </w:tr>
      <w:tr w:rsidR="00E9092A" w:rsidRPr="0088372D" w14:paraId="5EDBE1C5" w14:textId="77777777" w:rsidTr="00F340DD">
        <w:tc>
          <w:tcPr>
            <w:tcW w:w="4550" w:type="dxa"/>
          </w:tcPr>
          <w:p w14:paraId="5EDBE1C3" w14:textId="16091CD8" w:rsidR="00E9092A" w:rsidRPr="0088372D" w:rsidRDefault="00E9092A" w:rsidP="00E9092A">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Operations in Uncontrolled Airspace over Rural Areas.</w:t>
            </w:r>
          </w:p>
        </w:tc>
        <w:tc>
          <w:tcPr>
            <w:tcW w:w="4511" w:type="dxa"/>
          </w:tcPr>
          <w:p w14:paraId="5EDBE1C4" w14:textId="1C15B0BA" w:rsidR="00E9092A" w:rsidRPr="0088372D" w:rsidRDefault="00E9092A" w:rsidP="00E9092A">
            <w:pPr>
              <w:jc w:val="both"/>
              <w:rPr>
                <w:rFonts w:ascii="Times New Roman" w:eastAsia="Calibri" w:hAnsi="Times New Roman" w:cs="Calibri"/>
                <w:noProof/>
                <w:sz w:val="20"/>
                <w:szCs w:val="20"/>
              </w:rPr>
            </w:pPr>
            <w:r w:rsidRPr="0088372D">
              <w:rPr>
                <w:rFonts w:ascii="Times New Roman" w:hAnsi="Times New Roman"/>
                <w:sz w:val="20"/>
                <w:szCs w:val="20"/>
              </w:rPr>
              <w:t>Lidojumi nekontrolējamā gaisa telpā virs lauku teritorijām?</w:t>
            </w:r>
          </w:p>
        </w:tc>
      </w:tr>
    </w:tbl>
    <w:p w14:paraId="5EDBE1C6" w14:textId="77777777" w:rsidR="00DF0B4D" w:rsidRPr="00AE23B5" w:rsidRDefault="00DF0B4D" w:rsidP="00DF0B4D">
      <w:pPr>
        <w:jc w:val="both"/>
        <w:rPr>
          <w:rFonts w:ascii="Times New Roman" w:eastAsia="Calibri" w:hAnsi="Times New Roman" w:cs="Calibri"/>
          <w:noProof/>
          <w:sz w:val="24"/>
          <w:szCs w:val="20"/>
        </w:rPr>
      </w:pPr>
    </w:p>
    <w:p w14:paraId="5EDBE1C7" w14:textId="77777777" w:rsidR="00DF0B4D" w:rsidRPr="00AE23B5" w:rsidRDefault="00DF0B4D" w:rsidP="00DF0B4D">
      <w:pPr>
        <w:jc w:val="center"/>
        <w:rPr>
          <w:rFonts w:ascii="Times New Roman" w:eastAsia="Calibri" w:hAnsi="Times New Roman" w:cs="Calibri"/>
          <w:b/>
          <w:bCs/>
          <w:noProof/>
          <w:sz w:val="24"/>
          <w:szCs w:val="20"/>
        </w:rPr>
      </w:pPr>
      <w:bookmarkStart w:id="81" w:name="_bookmark22"/>
      <w:bookmarkEnd w:id="81"/>
      <w:r>
        <w:rPr>
          <w:rFonts w:ascii="Times New Roman" w:hAnsi="Times New Roman"/>
          <w:b/>
          <w:sz w:val="24"/>
        </w:rPr>
        <w:t xml:space="preserve">4. attēls. </w:t>
      </w:r>
      <w:r>
        <w:rPr>
          <w:rFonts w:ascii="Times New Roman" w:hAnsi="Times New Roman"/>
          <w:b/>
          <w:i/>
          <w:iCs/>
          <w:sz w:val="24"/>
        </w:rPr>
        <w:t>ARC</w:t>
      </w:r>
      <w:r>
        <w:rPr>
          <w:rFonts w:ascii="Times New Roman" w:hAnsi="Times New Roman"/>
          <w:b/>
          <w:sz w:val="24"/>
        </w:rPr>
        <w:t xml:space="preserve"> piešķiršanas process</w:t>
      </w:r>
    </w:p>
    <w:p w14:paraId="5EDBE1C8" w14:textId="77777777" w:rsidR="00DF0B4D" w:rsidRDefault="00DF0B4D" w:rsidP="00DF0B4D">
      <w:pPr>
        <w:pStyle w:val="BodyText"/>
        <w:tabs>
          <w:tab w:val="left" w:pos="894"/>
        </w:tabs>
        <w:spacing w:before="0"/>
        <w:ind w:left="0" w:firstLine="0"/>
        <w:jc w:val="both"/>
        <w:rPr>
          <w:rFonts w:ascii="Times New Roman" w:hAnsi="Times New Roman"/>
          <w:noProof/>
          <w:sz w:val="24"/>
        </w:rPr>
      </w:pPr>
    </w:p>
    <w:p w14:paraId="5EDBE1C9" w14:textId="73443970" w:rsidR="00DF0B4D" w:rsidRPr="00AE23B5" w:rsidRDefault="00DF0B4D" w:rsidP="00DF0B4D">
      <w:pPr>
        <w:pStyle w:val="BodyText"/>
        <w:tabs>
          <w:tab w:val="left" w:pos="894"/>
        </w:tabs>
        <w:spacing w:before="0"/>
        <w:ind w:left="0" w:firstLine="0"/>
        <w:jc w:val="both"/>
        <w:rPr>
          <w:rFonts w:ascii="Times New Roman" w:hAnsi="Times New Roman"/>
          <w:noProof/>
          <w:sz w:val="24"/>
        </w:rPr>
      </w:pPr>
      <w:r>
        <w:rPr>
          <w:rFonts w:ascii="Times New Roman" w:hAnsi="Times New Roman"/>
          <w:sz w:val="24"/>
        </w:rPr>
        <w:t xml:space="preserve">d) </w:t>
      </w:r>
      <w:r>
        <w:rPr>
          <w:rFonts w:ascii="Times New Roman" w:hAnsi="Times New Roman"/>
          <w:i/>
          <w:iCs/>
          <w:sz w:val="24"/>
        </w:rPr>
        <w:t>ARC</w:t>
      </w:r>
      <w:r>
        <w:rPr>
          <w:rFonts w:ascii="Times New Roman" w:hAnsi="Times New Roman"/>
          <w:sz w:val="24"/>
        </w:rPr>
        <w:t xml:space="preserve"> ir kvalitatīva klasifikācija attiecībā uz iespējamību, ka </w:t>
      </w:r>
      <w:r>
        <w:rPr>
          <w:rFonts w:ascii="Times New Roman" w:hAnsi="Times New Roman"/>
          <w:i/>
          <w:iCs/>
          <w:sz w:val="24"/>
        </w:rPr>
        <w:t>UAS</w:t>
      </w:r>
      <w:r>
        <w:rPr>
          <w:rFonts w:ascii="Times New Roman" w:hAnsi="Times New Roman"/>
          <w:sz w:val="24"/>
        </w:rPr>
        <w:t xml:space="preserve"> </w:t>
      </w:r>
      <w:r w:rsidR="00591538">
        <w:rPr>
          <w:rFonts w:ascii="Times New Roman" w:hAnsi="Times New Roman"/>
          <w:sz w:val="24"/>
        </w:rPr>
        <w:t>saskarsies</w:t>
      </w:r>
      <w:r>
        <w:rPr>
          <w:rFonts w:ascii="Times New Roman" w:hAnsi="Times New Roman"/>
          <w:sz w:val="24"/>
        </w:rPr>
        <w:t xml:space="preserve"> ar pilotējamu gaisa kuģi tipiskā vispārējā gaisa telpā. </w:t>
      </w:r>
      <w:r>
        <w:rPr>
          <w:rFonts w:ascii="Times New Roman" w:hAnsi="Times New Roman"/>
          <w:i/>
          <w:iCs/>
          <w:sz w:val="24"/>
        </w:rPr>
        <w:t>ARC</w:t>
      </w:r>
      <w:r>
        <w:rPr>
          <w:rFonts w:ascii="Times New Roman" w:hAnsi="Times New Roman"/>
          <w:sz w:val="24"/>
        </w:rPr>
        <w:t xml:space="preserve"> norāda sākotnējo apkopoto sadursmes risku gaisa telpā pirms riska mazināšanas pasākumu piemērošanas. Faktiskais sadursmes risks konkrētai vietējai darbības telpai var ievērojami atšķirties, un to ir iespējams risināt, piemērojot stratēģiskos riska mazināšanas pasākumus, lai samazinātu </w:t>
      </w:r>
      <w:r>
        <w:rPr>
          <w:rFonts w:ascii="Times New Roman" w:hAnsi="Times New Roman"/>
          <w:i/>
          <w:iCs/>
          <w:sz w:val="24"/>
        </w:rPr>
        <w:t>ARC</w:t>
      </w:r>
      <w:r>
        <w:rPr>
          <w:rFonts w:ascii="Times New Roman" w:hAnsi="Times New Roman"/>
          <w:sz w:val="24"/>
        </w:rPr>
        <w:t xml:space="preserve"> (šis ir neobligāts posms, skat. 5. posmu 2.4.3. punktā).</w:t>
      </w:r>
    </w:p>
    <w:p w14:paraId="5EDBE1CA" w14:textId="77777777" w:rsidR="00DF0B4D" w:rsidRPr="00AE23B5" w:rsidRDefault="00DF0B4D" w:rsidP="00DF0B4D">
      <w:pPr>
        <w:pStyle w:val="BodyText"/>
        <w:tabs>
          <w:tab w:val="left" w:pos="894"/>
        </w:tabs>
        <w:spacing w:before="0"/>
        <w:ind w:left="0" w:firstLine="0"/>
        <w:jc w:val="both"/>
        <w:rPr>
          <w:rFonts w:ascii="Times New Roman" w:hAnsi="Times New Roman"/>
          <w:noProof/>
          <w:sz w:val="24"/>
        </w:rPr>
      </w:pPr>
      <w:r>
        <w:rPr>
          <w:rFonts w:ascii="Times New Roman" w:hAnsi="Times New Roman"/>
          <w:sz w:val="24"/>
        </w:rPr>
        <w:t xml:space="preserve">e) Lai arī statiskais vispārinātais risks, kas norādīts ar </w:t>
      </w:r>
      <w:r>
        <w:rPr>
          <w:rFonts w:ascii="Times New Roman" w:hAnsi="Times New Roman"/>
          <w:i/>
          <w:iCs/>
          <w:sz w:val="24"/>
        </w:rPr>
        <w:t>ARC</w:t>
      </w:r>
      <w:r>
        <w:rPr>
          <w:rFonts w:ascii="Times New Roman" w:hAnsi="Times New Roman"/>
          <w:sz w:val="24"/>
        </w:rPr>
        <w:t xml:space="preserve">, ir konservatīvs (t. i., tas paliek drošajā pusē), iespējamas situācijas, kad ar konservatīvu novērtēšanu nav pietiekami. Būtiski, lai kompetentā iestāde un </w:t>
      </w:r>
      <w:r>
        <w:rPr>
          <w:rFonts w:ascii="Times New Roman" w:hAnsi="Times New Roman"/>
          <w:i/>
          <w:iCs/>
          <w:sz w:val="24"/>
        </w:rPr>
        <w:t>UAS</w:t>
      </w:r>
      <w:r>
        <w:rPr>
          <w:rFonts w:ascii="Times New Roman" w:hAnsi="Times New Roman"/>
          <w:sz w:val="24"/>
        </w:rPr>
        <w:t xml:space="preserve"> ekspluatants pievērstu lielu uzmanību izpratnes gūšanai par darbības telpu un par to, kādos apstākļos 4. attēlā sniegtās definīcijas var atzīt par spēkā neesošām. Dažās situācijās kompetentā iestāde var paaugstināt darbības telpas </w:t>
      </w:r>
      <w:r>
        <w:rPr>
          <w:rFonts w:ascii="Times New Roman" w:hAnsi="Times New Roman"/>
          <w:i/>
          <w:iCs/>
          <w:sz w:val="24"/>
        </w:rPr>
        <w:t>ARC</w:t>
      </w:r>
      <w:r>
        <w:rPr>
          <w:rFonts w:ascii="Times New Roman" w:hAnsi="Times New Roman"/>
          <w:sz w:val="24"/>
        </w:rPr>
        <w:t xml:space="preserve"> līdz līmenim, kas pārsniedz 4. attēlā ieteikto līmeni. Jāapspriežas ar </w:t>
      </w:r>
      <w:r>
        <w:rPr>
          <w:rFonts w:ascii="Times New Roman" w:hAnsi="Times New Roman"/>
          <w:i/>
          <w:iCs/>
          <w:sz w:val="24"/>
        </w:rPr>
        <w:t>ANSP</w:t>
      </w:r>
      <w:r>
        <w:rPr>
          <w:rFonts w:ascii="Times New Roman" w:hAnsi="Times New Roman"/>
          <w:sz w:val="24"/>
        </w:rPr>
        <w:t>, lai pārliecinātos par to, ka ir izmantoti pareizi pieņēmumi attiecībā uz darbības telpu.</w:t>
      </w:r>
    </w:p>
    <w:p w14:paraId="5EDBE1CB" w14:textId="77777777" w:rsidR="00DF0B4D" w:rsidRPr="00AE23B5" w:rsidRDefault="00DF0B4D" w:rsidP="00DF0B4D">
      <w:pPr>
        <w:pStyle w:val="BodyText"/>
        <w:tabs>
          <w:tab w:val="left" w:pos="894"/>
        </w:tabs>
        <w:spacing w:before="0"/>
        <w:ind w:left="0" w:firstLine="0"/>
        <w:jc w:val="both"/>
        <w:rPr>
          <w:rFonts w:ascii="Times New Roman" w:hAnsi="Times New Roman"/>
          <w:noProof/>
          <w:sz w:val="24"/>
        </w:rPr>
      </w:pPr>
      <w:r>
        <w:rPr>
          <w:rFonts w:ascii="Times New Roman" w:hAnsi="Times New Roman"/>
          <w:sz w:val="24"/>
        </w:rPr>
        <w:t xml:space="preserve">f) Parasti tiek uzskatīts, ka </w:t>
      </w:r>
      <w:r>
        <w:rPr>
          <w:rFonts w:ascii="Times New Roman" w:hAnsi="Times New Roman"/>
          <w:i/>
          <w:iCs/>
          <w:sz w:val="24"/>
        </w:rPr>
        <w:t>ARC-a</w:t>
      </w:r>
      <w:r>
        <w:rPr>
          <w:rFonts w:ascii="Times New Roman" w:hAnsi="Times New Roman"/>
          <w:sz w:val="24"/>
        </w:rPr>
        <w:t xml:space="preserve"> ir gaisa telpa, kurā sadursmes risks starp </w:t>
      </w:r>
      <w:r>
        <w:rPr>
          <w:rFonts w:ascii="Times New Roman" w:hAnsi="Times New Roman"/>
          <w:i/>
          <w:iCs/>
          <w:sz w:val="24"/>
        </w:rPr>
        <w:t>UAS</w:t>
      </w:r>
      <w:r>
        <w:rPr>
          <w:rFonts w:ascii="Times New Roman" w:hAnsi="Times New Roman"/>
          <w:sz w:val="24"/>
        </w:rPr>
        <w:t xml:space="preserve"> un pilotējamu gaisa kuģi ir pieņemams bez jebkādiem papildu taktiskajiem riska mazināšanas pasākumiem.</w:t>
      </w:r>
    </w:p>
    <w:p w14:paraId="5EDBE1CC"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g) </w:t>
      </w:r>
      <w:r>
        <w:rPr>
          <w:rFonts w:ascii="Times New Roman" w:hAnsi="Times New Roman"/>
          <w:i/>
          <w:iCs/>
          <w:sz w:val="24"/>
        </w:rPr>
        <w:t>ARC-b</w:t>
      </w:r>
      <w:r>
        <w:rPr>
          <w:rFonts w:ascii="Times New Roman" w:hAnsi="Times New Roman"/>
          <w:sz w:val="24"/>
        </w:rPr>
        <w:t xml:space="preserve">, </w:t>
      </w:r>
      <w:r>
        <w:rPr>
          <w:rFonts w:ascii="Times New Roman" w:hAnsi="Times New Roman"/>
          <w:i/>
          <w:iCs/>
          <w:sz w:val="24"/>
        </w:rPr>
        <w:t>ARC-c</w:t>
      </w:r>
      <w:r>
        <w:rPr>
          <w:rFonts w:ascii="Times New Roman" w:hAnsi="Times New Roman"/>
          <w:sz w:val="24"/>
        </w:rPr>
        <w:t xml:space="preserve">, </w:t>
      </w:r>
      <w:r>
        <w:rPr>
          <w:rFonts w:ascii="Times New Roman" w:hAnsi="Times New Roman"/>
          <w:i/>
          <w:iCs/>
          <w:sz w:val="24"/>
        </w:rPr>
        <w:t>ARC-d</w:t>
      </w:r>
      <w:r>
        <w:rPr>
          <w:rFonts w:ascii="Times New Roman" w:hAnsi="Times New Roman"/>
          <w:sz w:val="24"/>
        </w:rPr>
        <w:t xml:space="preserve"> parasti norāda gaisa telpas sektorus ar paaugstinātu sadursmes risku starp </w:t>
      </w:r>
      <w:r>
        <w:rPr>
          <w:rFonts w:ascii="Times New Roman" w:hAnsi="Times New Roman"/>
          <w:i/>
          <w:iCs/>
          <w:sz w:val="24"/>
        </w:rPr>
        <w:t>UAS</w:t>
      </w:r>
      <w:r>
        <w:rPr>
          <w:rFonts w:ascii="Times New Roman" w:hAnsi="Times New Roman"/>
          <w:sz w:val="24"/>
        </w:rPr>
        <w:t xml:space="preserve"> un pilotējamu gaisa kuģi.</w:t>
      </w:r>
    </w:p>
    <w:p w14:paraId="5EDBE1CD"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h) </w:t>
      </w:r>
      <w:r>
        <w:rPr>
          <w:rFonts w:ascii="Times New Roman" w:hAnsi="Times New Roman"/>
          <w:i/>
          <w:iCs/>
          <w:sz w:val="24"/>
        </w:rPr>
        <w:t>UAS</w:t>
      </w:r>
      <w:r>
        <w:rPr>
          <w:rFonts w:ascii="Times New Roman" w:hAnsi="Times New Roman"/>
          <w:sz w:val="24"/>
        </w:rPr>
        <w:t xml:space="preserve"> lidojumā darbības telpa var plesties caur dažādām gaisa telpas vidēm. Pieteikuma iesniedzējam ir jāveic gaisa sadursmes riska novērtējums attiecībā uz visas darbības telpas diapazonu. C pielikuma beigās ir sniegts scenārija piemērs par lidojumiem, kas notiek vairākās gaisa telpas vidēs.</w:t>
      </w:r>
    </w:p>
    <w:p w14:paraId="5EDBE1CE" w14:textId="77777777" w:rsidR="00DF0B4D" w:rsidRDefault="00DF0B4D" w:rsidP="00DF0B4D">
      <w:pPr>
        <w:pStyle w:val="BodyText"/>
        <w:tabs>
          <w:tab w:val="left" w:pos="667"/>
        </w:tabs>
        <w:spacing w:before="0"/>
        <w:ind w:left="0" w:firstLine="0"/>
        <w:jc w:val="both"/>
        <w:rPr>
          <w:rFonts w:ascii="Times New Roman" w:hAnsi="Times New Roman"/>
          <w:noProof/>
          <w:sz w:val="24"/>
        </w:rPr>
      </w:pPr>
      <w:bookmarkStart w:id="82" w:name="2.4.3__Step_#5_—_Application_of_strategi"/>
      <w:bookmarkEnd w:id="82"/>
    </w:p>
    <w:p w14:paraId="5EDBE1CF" w14:textId="77777777" w:rsidR="00DF0B4D" w:rsidRPr="00AE23B5" w:rsidRDefault="00DF0B4D" w:rsidP="00DF0B4D">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 xml:space="preserve">2.4.3. 5. posms. Stratēģisku riska mazināšanas pasākumu piemērošana, lai noteiktu nenovērsto </w:t>
      </w:r>
      <w:r>
        <w:rPr>
          <w:rFonts w:ascii="Times New Roman" w:hAnsi="Times New Roman"/>
          <w:i/>
          <w:iCs/>
          <w:sz w:val="24"/>
        </w:rPr>
        <w:t>ARC</w:t>
      </w:r>
      <w:r>
        <w:rPr>
          <w:rFonts w:ascii="Times New Roman" w:hAnsi="Times New Roman"/>
          <w:sz w:val="24"/>
        </w:rPr>
        <w:t xml:space="preserve"> (neobligāts)</w:t>
      </w:r>
    </w:p>
    <w:p w14:paraId="5EDBE1D0"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1D1" w14:textId="15EDD7E9"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Kā minēts iepriekš, </w:t>
      </w:r>
      <w:r>
        <w:rPr>
          <w:rFonts w:ascii="Times New Roman" w:hAnsi="Times New Roman"/>
          <w:i/>
          <w:iCs/>
          <w:sz w:val="24"/>
        </w:rPr>
        <w:t>ARC</w:t>
      </w:r>
      <w:r>
        <w:rPr>
          <w:rFonts w:ascii="Times New Roman" w:hAnsi="Times New Roman"/>
          <w:sz w:val="24"/>
        </w:rPr>
        <w:t xml:space="preserve"> ir vispārināta kvalitatīva klasifikācija attiecībā uz iespējamību, ka </w:t>
      </w:r>
      <w:r>
        <w:rPr>
          <w:rFonts w:ascii="Times New Roman" w:hAnsi="Times New Roman"/>
          <w:i/>
          <w:iCs/>
          <w:sz w:val="24"/>
        </w:rPr>
        <w:t>UAS</w:t>
      </w:r>
      <w:r>
        <w:rPr>
          <w:rFonts w:ascii="Times New Roman" w:hAnsi="Times New Roman"/>
          <w:sz w:val="24"/>
        </w:rPr>
        <w:t xml:space="preserve"> </w:t>
      </w:r>
      <w:r w:rsidR="005C4405">
        <w:rPr>
          <w:rFonts w:ascii="Times New Roman" w:hAnsi="Times New Roman"/>
          <w:sz w:val="24"/>
        </w:rPr>
        <w:t>saskarsies</w:t>
      </w:r>
      <w:r>
        <w:rPr>
          <w:rFonts w:ascii="Times New Roman" w:hAnsi="Times New Roman"/>
          <w:sz w:val="24"/>
        </w:rPr>
        <w:t xml:space="preserve"> ar pilotējamu gaisa kuģi konkrētā gaisa telpas vidē. Tomēr tiek atzīts, ka </w:t>
      </w:r>
      <w:r>
        <w:rPr>
          <w:rFonts w:ascii="Times New Roman" w:hAnsi="Times New Roman"/>
          <w:i/>
          <w:iCs/>
          <w:sz w:val="24"/>
        </w:rPr>
        <w:t>UAS</w:t>
      </w:r>
      <w:r>
        <w:rPr>
          <w:rFonts w:ascii="Times New Roman" w:hAnsi="Times New Roman"/>
          <w:sz w:val="24"/>
        </w:rPr>
        <w:t xml:space="preserve"> darbības telpā pastāvošais sadursmes risks var atšķirties no riska, kas tika norādīts ar vispārināto sākotnējo piešķirto </w:t>
      </w:r>
      <w:r>
        <w:rPr>
          <w:rFonts w:ascii="Times New Roman" w:hAnsi="Times New Roman"/>
          <w:i/>
          <w:iCs/>
          <w:sz w:val="24"/>
        </w:rPr>
        <w:t>ARC</w:t>
      </w:r>
      <w:r>
        <w:rPr>
          <w:rFonts w:ascii="Times New Roman" w:hAnsi="Times New Roman"/>
          <w:sz w:val="24"/>
        </w:rPr>
        <w:t>.</w:t>
      </w:r>
    </w:p>
    <w:p w14:paraId="5EDBE1D2"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Ja pieteikuma iesniedzējs uzskata, ka vispārinātā sākotnēji piešķirtā </w:t>
      </w:r>
      <w:r>
        <w:rPr>
          <w:rFonts w:ascii="Times New Roman" w:hAnsi="Times New Roman"/>
          <w:i/>
          <w:iCs/>
          <w:sz w:val="24"/>
        </w:rPr>
        <w:t>ARC</w:t>
      </w:r>
      <w:r>
        <w:rPr>
          <w:rFonts w:ascii="Times New Roman" w:hAnsi="Times New Roman"/>
          <w:sz w:val="24"/>
        </w:rPr>
        <w:t xml:space="preserve"> ir pārmērīgi augsta, ņemot vērā apstākļus, kas pastāv vietējā darbības telpā, tam ir jāpiemēro C pielikumā noteiktā </w:t>
      </w:r>
      <w:r>
        <w:rPr>
          <w:rFonts w:ascii="Times New Roman" w:hAnsi="Times New Roman"/>
          <w:i/>
          <w:iCs/>
          <w:sz w:val="24"/>
        </w:rPr>
        <w:t>ARC</w:t>
      </w:r>
      <w:r>
        <w:rPr>
          <w:rFonts w:ascii="Times New Roman" w:hAnsi="Times New Roman"/>
          <w:sz w:val="24"/>
        </w:rPr>
        <w:t xml:space="preserve"> pazemināšanas procedūra.</w:t>
      </w:r>
    </w:p>
    <w:p w14:paraId="5EDBE1D3"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c) Ja pieteikuma iesniedzējs uzskata, ka vispārinātā sākotnēji piešķirtā </w:t>
      </w:r>
      <w:r>
        <w:rPr>
          <w:rFonts w:ascii="Times New Roman" w:hAnsi="Times New Roman"/>
          <w:i/>
          <w:iCs/>
          <w:sz w:val="24"/>
        </w:rPr>
        <w:t>ARC</w:t>
      </w:r>
      <w:r>
        <w:rPr>
          <w:rFonts w:ascii="Times New Roman" w:hAnsi="Times New Roman"/>
          <w:sz w:val="24"/>
        </w:rPr>
        <w:t xml:space="preserve"> atbilst apstākļiem vietējā darbības telpā, tad šī </w:t>
      </w:r>
      <w:r>
        <w:rPr>
          <w:rFonts w:ascii="Times New Roman" w:hAnsi="Times New Roman"/>
          <w:i/>
          <w:iCs/>
          <w:sz w:val="24"/>
        </w:rPr>
        <w:t>ARC</w:t>
      </w:r>
      <w:r>
        <w:rPr>
          <w:rFonts w:ascii="Times New Roman" w:hAnsi="Times New Roman"/>
          <w:sz w:val="24"/>
        </w:rPr>
        <w:t xml:space="preserve"> kļūst par nenovērsto </w:t>
      </w:r>
      <w:r>
        <w:rPr>
          <w:rFonts w:ascii="Times New Roman" w:hAnsi="Times New Roman"/>
          <w:i/>
          <w:iCs/>
          <w:sz w:val="24"/>
        </w:rPr>
        <w:t>ARC</w:t>
      </w:r>
      <w:r>
        <w:rPr>
          <w:rFonts w:ascii="Times New Roman" w:hAnsi="Times New Roman"/>
          <w:sz w:val="24"/>
        </w:rPr>
        <w:t>.</w:t>
      </w:r>
    </w:p>
    <w:p w14:paraId="5EDBE1D4" w14:textId="77777777" w:rsidR="00DF0B4D" w:rsidRDefault="00DF0B4D" w:rsidP="00DF0B4D">
      <w:pPr>
        <w:pStyle w:val="BodyText"/>
        <w:tabs>
          <w:tab w:val="left" w:pos="598"/>
        </w:tabs>
        <w:spacing w:before="0"/>
        <w:ind w:left="0" w:firstLine="0"/>
        <w:jc w:val="both"/>
        <w:rPr>
          <w:rFonts w:ascii="Times New Roman" w:hAnsi="Times New Roman"/>
          <w:noProof/>
          <w:sz w:val="24"/>
        </w:rPr>
      </w:pPr>
      <w:bookmarkStart w:id="83" w:name="2.4.4_Step_#6_—_TMPR_and_robustness_leve"/>
      <w:bookmarkEnd w:id="83"/>
    </w:p>
    <w:p w14:paraId="5EDBE1D5" w14:textId="77777777" w:rsidR="00DF0B4D" w:rsidRPr="00AE23B5" w:rsidRDefault="00DF0B4D" w:rsidP="00DF0B4D">
      <w:pPr>
        <w:pStyle w:val="BodyText"/>
        <w:tabs>
          <w:tab w:val="left" w:pos="598"/>
        </w:tabs>
        <w:spacing w:before="0"/>
        <w:ind w:left="0" w:firstLine="0"/>
        <w:jc w:val="both"/>
        <w:rPr>
          <w:rFonts w:ascii="Times New Roman" w:hAnsi="Times New Roman"/>
          <w:noProof/>
          <w:sz w:val="24"/>
        </w:rPr>
      </w:pPr>
      <w:r>
        <w:rPr>
          <w:rFonts w:ascii="Times New Roman" w:hAnsi="Times New Roman"/>
          <w:sz w:val="24"/>
        </w:rPr>
        <w:t xml:space="preserve">2.4.4. 6. posms. </w:t>
      </w:r>
      <w:r>
        <w:rPr>
          <w:rFonts w:ascii="Times New Roman" w:hAnsi="Times New Roman"/>
          <w:i/>
          <w:iCs/>
          <w:sz w:val="24"/>
        </w:rPr>
        <w:t>TMPR</w:t>
      </w:r>
      <w:r>
        <w:rPr>
          <w:rFonts w:ascii="Times New Roman" w:hAnsi="Times New Roman"/>
          <w:sz w:val="24"/>
        </w:rPr>
        <w:t xml:space="preserve"> un noturības līmeņi</w:t>
      </w:r>
    </w:p>
    <w:p w14:paraId="5EDBE1D6" w14:textId="77777777" w:rsidR="00DF0B4D" w:rsidRDefault="00DF0B4D" w:rsidP="00DF0B4D">
      <w:pPr>
        <w:pStyle w:val="BodyText"/>
        <w:spacing w:before="0"/>
        <w:ind w:left="0" w:firstLine="0"/>
        <w:jc w:val="both"/>
        <w:rPr>
          <w:rFonts w:ascii="Times New Roman" w:hAnsi="Times New Roman"/>
          <w:noProof/>
          <w:sz w:val="24"/>
        </w:rPr>
      </w:pPr>
    </w:p>
    <w:p w14:paraId="5EDBE1D7" w14:textId="1A5355BB"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Taktiskos riska mazināšanas pasākumus piemēro, lai mazinātu jebkādu nenovērsto sadursmes gaisā risku, kas ir jādara, lai sasniegtu piemērojamo gaisa telpas droš</w:t>
      </w:r>
      <w:r w:rsidR="005C4405">
        <w:rPr>
          <w:rFonts w:ascii="Times New Roman" w:hAnsi="Times New Roman"/>
          <w:sz w:val="24"/>
        </w:rPr>
        <w:t>uma</w:t>
      </w:r>
      <w:r>
        <w:rPr>
          <w:rFonts w:ascii="Times New Roman" w:hAnsi="Times New Roman"/>
          <w:sz w:val="24"/>
        </w:rPr>
        <w:t xml:space="preserve"> mērķi. Taktiskie riska mazināšanas pasākumi būs vai nu “redzu un izvairos” (t. i., lidojums tiešajā redzamībā (</w:t>
      </w:r>
      <w:r>
        <w:rPr>
          <w:rFonts w:ascii="Times New Roman" w:hAnsi="Times New Roman"/>
          <w:i/>
          <w:iCs/>
          <w:sz w:val="24"/>
        </w:rPr>
        <w:t>VLOS</w:t>
      </w:r>
      <w:r>
        <w:rPr>
          <w:rFonts w:ascii="Times New Roman" w:hAnsi="Times New Roman"/>
          <w:sz w:val="24"/>
        </w:rPr>
        <w:t>)), vai arī tiem var būt nepieciešama sistēma, kas nodrošina alternatīvus līdzekļus, lai sasniegtu piemērojamo gaisa telpas droš</w:t>
      </w:r>
      <w:r w:rsidR="00AA619E">
        <w:rPr>
          <w:rFonts w:ascii="Times New Roman" w:hAnsi="Times New Roman"/>
          <w:sz w:val="24"/>
        </w:rPr>
        <w:t>uma</w:t>
      </w:r>
      <w:r>
        <w:rPr>
          <w:rFonts w:ascii="Times New Roman" w:hAnsi="Times New Roman"/>
          <w:sz w:val="24"/>
        </w:rPr>
        <w:t xml:space="preserve"> mērķi (lidojums, izmantojot </w:t>
      </w:r>
      <w:r>
        <w:rPr>
          <w:rFonts w:ascii="Times New Roman" w:hAnsi="Times New Roman"/>
          <w:i/>
          <w:iCs/>
          <w:sz w:val="24"/>
        </w:rPr>
        <w:t>DAA</w:t>
      </w:r>
      <w:r>
        <w:rPr>
          <w:rFonts w:ascii="Times New Roman" w:hAnsi="Times New Roman"/>
          <w:sz w:val="24"/>
        </w:rPr>
        <w:t xml:space="preserve">, vai vairākas </w:t>
      </w:r>
      <w:r>
        <w:rPr>
          <w:rFonts w:ascii="Times New Roman" w:hAnsi="Times New Roman"/>
          <w:i/>
          <w:iCs/>
          <w:sz w:val="24"/>
        </w:rPr>
        <w:t>DAA</w:t>
      </w:r>
      <w:r>
        <w:rPr>
          <w:rFonts w:ascii="Times New Roman" w:hAnsi="Times New Roman"/>
          <w:sz w:val="24"/>
        </w:rPr>
        <w:t xml:space="preserve"> </w:t>
      </w:r>
      <w:r>
        <w:rPr>
          <w:rFonts w:ascii="Times New Roman" w:hAnsi="Times New Roman"/>
          <w:sz w:val="24"/>
        </w:rPr>
        <w:lastRenderedPageBreak/>
        <w:t>sistēmas). D pielikumā izklāstīta metode taktisko riska mazināšanas pasākumu piemērošanai.</w:t>
      </w:r>
    </w:p>
    <w:p w14:paraId="5EDBE1D8" w14:textId="77777777" w:rsidR="00DF0B4D" w:rsidRDefault="00DF0B4D" w:rsidP="00DF0B4D">
      <w:pPr>
        <w:pStyle w:val="BodyText"/>
        <w:tabs>
          <w:tab w:val="left" w:pos="766"/>
        </w:tabs>
        <w:spacing w:before="0"/>
        <w:ind w:left="0" w:firstLine="0"/>
        <w:jc w:val="both"/>
        <w:rPr>
          <w:rFonts w:ascii="Times New Roman" w:hAnsi="Times New Roman"/>
          <w:noProof/>
          <w:sz w:val="24"/>
        </w:rPr>
      </w:pPr>
      <w:bookmarkStart w:id="84" w:name="2.4.4.1_Operations_under_VLOS/EVLOS"/>
      <w:bookmarkEnd w:id="84"/>
    </w:p>
    <w:p w14:paraId="5EDBE1D9" w14:textId="77777777" w:rsidR="00DF0B4D" w:rsidRPr="00AE23B5" w:rsidRDefault="00DF0B4D" w:rsidP="00DF0B4D">
      <w:pPr>
        <w:pStyle w:val="BodyText"/>
        <w:tabs>
          <w:tab w:val="left" w:pos="766"/>
        </w:tabs>
        <w:spacing w:before="0"/>
        <w:ind w:left="0" w:firstLine="0"/>
        <w:jc w:val="both"/>
        <w:rPr>
          <w:rFonts w:ascii="Times New Roman" w:hAnsi="Times New Roman"/>
          <w:noProof/>
          <w:sz w:val="24"/>
        </w:rPr>
      </w:pPr>
      <w:r>
        <w:rPr>
          <w:rFonts w:ascii="Times New Roman" w:hAnsi="Times New Roman"/>
          <w:sz w:val="24"/>
        </w:rPr>
        <w:t xml:space="preserve">2.4.4.1. </w:t>
      </w:r>
      <w:r>
        <w:rPr>
          <w:rFonts w:ascii="Times New Roman" w:hAnsi="Times New Roman"/>
          <w:i/>
          <w:iCs/>
          <w:sz w:val="24"/>
        </w:rPr>
        <w:t>VLOS</w:t>
      </w:r>
      <w:r>
        <w:rPr>
          <w:rFonts w:ascii="Times New Roman" w:hAnsi="Times New Roman"/>
          <w:sz w:val="24"/>
        </w:rPr>
        <w:t>/</w:t>
      </w:r>
      <w:r>
        <w:rPr>
          <w:rFonts w:ascii="Times New Roman" w:hAnsi="Times New Roman"/>
          <w:i/>
          <w:iCs/>
          <w:sz w:val="24"/>
        </w:rPr>
        <w:t>EVLOS</w:t>
      </w:r>
      <w:r>
        <w:rPr>
          <w:rFonts w:ascii="Times New Roman" w:hAnsi="Times New Roman"/>
          <w:sz w:val="24"/>
        </w:rPr>
        <w:t xml:space="preserve"> lidojumi</w:t>
      </w:r>
    </w:p>
    <w:p w14:paraId="5EDBE1DA"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1DB"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Tiek uzskatīts, ka </w:t>
      </w:r>
      <w:r>
        <w:rPr>
          <w:rFonts w:ascii="Times New Roman" w:hAnsi="Times New Roman"/>
          <w:i/>
          <w:iCs/>
          <w:sz w:val="24"/>
        </w:rPr>
        <w:t>VLOS</w:t>
      </w:r>
      <w:r>
        <w:rPr>
          <w:rFonts w:ascii="Times New Roman" w:hAnsi="Times New Roman"/>
          <w:sz w:val="24"/>
        </w:rPr>
        <w:t xml:space="preserve"> ir pieņemams taktisks sadursmes riska mazināšanas pasākums visos </w:t>
      </w:r>
      <w:r>
        <w:rPr>
          <w:rFonts w:ascii="Times New Roman" w:hAnsi="Times New Roman"/>
          <w:i/>
          <w:iCs/>
          <w:sz w:val="24"/>
        </w:rPr>
        <w:t>ARC</w:t>
      </w:r>
      <w:r>
        <w:rPr>
          <w:rFonts w:ascii="Times New Roman" w:hAnsi="Times New Roman"/>
          <w:sz w:val="24"/>
        </w:rPr>
        <w:t xml:space="preserve"> līmeņos. Neatkarīgi no iepriekš minētā </w:t>
      </w:r>
      <w:r>
        <w:rPr>
          <w:rFonts w:ascii="Times New Roman" w:hAnsi="Times New Roman"/>
          <w:i/>
          <w:iCs/>
          <w:sz w:val="24"/>
        </w:rPr>
        <w:t>UAS</w:t>
      </w:r>
      <w:r>
        <w:rPr>
          <w:rFonts w:ascii="Times New Roman" w:hAnsi="Times New Roman"/>
          <w:sz w:val="24"/>
        </w:rPr>
        <w:t xml:space="preserve"> ekspluatantam ir ieteicams apsvērt papildu līdzekļus, lai uzlabotu izpratni par situāciju attiecībā uz gaisa satiksmi, kas pastāv darbības telpas tuvumā.</w:t>
      </w:r>
    </w:p>
    <w:p w14:paraId="5EDBE1DC"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Operatīvajiem </w:t>
      </w:r>
      <w:r>
        <w:rPr>
          <w:rFonts w:ascii="Times New Roman" w:hAnsi="Times New Roman"/>
          <w:i/>
          <w:iCs/>
          <w:sz w:val="24"/>
        </w:rPr>
        <w:t>UAS</w:t>
      </w:r>
      <w:r>
        <w:rPr>
          <w:rFonts w:ascii="Times New Roman" w:hAnsi="Times New Roman"/>
          <w:sz w:val="24"/>
        </w:rPr>
        <w:t xml:space="preserve"> lidojumiem, kas notiek saskaņā ar </w:t>
      </w:r>
      <w:r>
        <w:rPr>
          <w:rFonts w:ascii="Times New Roman" w:hAnsi="Times New Roman"/>
          <w:i/>
          <w:iCs/>
          <w:sz w:val="24"/>
        </w:rPr>
        <w:t>VLOS</w:t>
      </w:r>
      <w:r>
        <w:rPr>
          <w:rFonts w:ascii="Times New Roman" w:hAnsi="Times New Roman"/>
          <w:sz w:val="24"/>
        </w:rPr>
        <w:t xml:space="preserve">, nav jāatbilst ne </w:t>
      </w:r>
      <w:r>
        <w:rPr>
          <w:rFonts w:ascii="Times New Roman" w:hAnsi="Times New Roman"/>
          <w:i/>
          <w:iCs/>
          <w:sz w:val="24"/>
        </w:rPr>
        <w:t>TMPR</w:t>
      </w:r>
      <w:r>
        <w:rPr>
          <w:rFonts w:ascii="Times New Roman" w:hAnsi="Times New Roman"/>
          <w:sz w:val="24"/>
        </w:rPr>
        <w:t xml:space="preserve">, ne </w:t>
      </w:r>
      <w:r>
        <w:rPr>
          <w:rFonts w:ascii="Times New Roman" w:hAnsi="Times New Roman"/>
          <w:i/>
          <w:iCs/>
          <w:sz w:val="24"/>
        </w:rPr>
        <w:t>TMPR</w:t>
      </w:r>
      <w:r>
        <w:rPr>
          <w:rFonts w:ascii="Times New Roman" w:hAnsi="Times New Roman"/>
          <w:sz w:val="24"/>
        </w:rPr>
        <w:t xml:space="preserve"> noturības prasībām. Ja lidojums sastāv no vairākiem segmentiem, tiem segmentiem, ko veic saskaņā ar </w:t>
      </w:r>
      <w:r>
        <w:rPr>
          <w:rFonts w:ascii="Times New Roman" w:hAnsi="Times New Roman"/>
          <w:i/>
          <w:iCs/>
          <w:sz w:val="24"/>
        </w:rPr>
        <w:t>VLOS</w:t>
      </w:r>
      <w:r>
        <w:rPr>
          <w:rFonts w:ascii="Times New Roman" w:hAnsi="Times New Roman"/>
          <w:sz w:val="24"/>
        </w:rPr>
        <w:t xml:space="preserve">, nav jāatbilst ne </w:t>
      </w:r>
      <w:r>
        <w:rPr>
          <w:rFonts w:ascii="Times New Roman" w:hAnsi="Times New Roman"/>
          <w:i/>
          <w:iCs/>
          <w:sz w:val="24"/>
        </w:rPr>
        <w:t>TMPR</w:t>
      </w:r>
      <w:r>
        <w:rPr>
          <w:rFonts w:ascii="Times New Roman" w:hAnsi="Times New Roman"/>
          <w:sz w:val="24"/>
        </w:rPr>
        <w:t xml:space="preserve">, ne </w:t>
      </w:r>
      <w:r>
        <w:rPr>
          <w:rFonts w:ascii="Times New Roman" w:hAnsi="Times New Roman"/>
          <w:i/>
          <w:iCs/>
          <w:sz w:val="24"/>
        </w:rPr>
        <w:t>TMPR</w:t>
      </w:r>
      <w:r>
        <w:rPr>
          <w:rFonts w:ascii="Times New Roman" w:hAnsi="Times New Roman"/>
          <w:sz w:val="24"/>
        </w:rPr>
        <w:t xml:space="preserve"> noturības prasībām, savukārt tiem, kas tiek veikti saskaņā ar </w:t>
      </w:r>
      <w:r>
        <w:rPr>
          <w:rFonts w:ascii="Times New Roman" w:hAnsi="Times New Roman"/>
          <w:i/>
          <w:iCs/>
          <w:sz w:val="24"/>
        </w:rPr>
        <w:t>BVLOS</w:t>
      </w:r>
      <w:r>
        <w:rPr>
          <w:rFonts w:ascii="Times New Roman" w:hAnsi="Times New Roman"/>
          <w:sz w:val="24"/>
        </w:rPr>
        <w:t xml:space="preserve">, ir jāatbilst </w:t>
      </w:r>
      <w:r>
        <w:rPr>
          <w:rFonts w:ascii="Times New Roman" w:hAnsi="Times New Roman"/>
          <w:i/>
          <w:iCs/>
          <w:sz w:val="24"/>
        </w:rPr>
        <w:t>TMPR</w:t>
      </w:r>
      <w:r>
        <w:rPr>
          <w:rFonts w:ascii="Times New Roman" w:hAnsi="Times New Roman"/>
          <w:sz w:val="24"/>
        </w:rPr>
        <w:t xml:space="preserve"> un </w:t>
      </w:r>
      <w:r>
        <w:rPr>
          <w:rFonts w:ascii="Times New Roman" w:hAnsi="Times New Roman"/>
          <w:i/>
          <w:iCs/>
          <w:sz w:val="24"/>
        </w:rPr>
        <w:t>TMPR</w:t>
      </w:r>
      <w:r>
        <w:rPr>
          <w:rFonts w:ascii="Times New Roman" w:hAnsi="Times New Roman"/>
          <w:sz w:val="24"/>
        </w:rPr>
        <w:t xml:space="preserve"> noturības prasībām.</w:t>
      </w:r>
    </w:p>
    <w:p w14:paraId="5EDBE1DD"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c) Kopumā visas </w:t>
      </w:r>
      <w:r>
        <w:rPr>
          <w:rFonts w:ascii="Times New Roman" w:hAnsi="Times New Roman"/>
          <w:i/>
          <w:iCs/>
          <w:sz w:val="24"/>
        </w:rPr>
        <w:t>VLOS</w:t>
      </w:r>
      <w:r>
        <w:rPr>
          <w:rFonts w:ascii="Times New Roman" w:hAnsi="Times New Roman"/>
          <w:sz w:val="24"/>
        </w:rPr>
        <w:t xml:space="preserve"> prasības ir piemērojamas attiecībā uz </w:t>
      </w:r>
      <w:r>
        <w:rPr>
          <w:rFonts w:ascii="Times New Roman" w:hAnsi="Times New Roman"/>
          <w:i/>
          <w:iCs/>
          <w:sz w:val="24"/>
        </w:rPr>
        <w:t>EVLOS</w:t>
      </w:r>
      <w:r>
        <w:rPr>
          <w:rFonts w:ascii="Times New Roman" w:hAnsi="Times New Roman"/>
          <w:sz w:val="24"/>
        </w:rPr>
        <w:t xml:space="preserve">. </w:t>
      </w:r>
      <w:r>
        <w:rPr>
          <w:rFonts w:ascii="Times New Roman" w:hAnsi="Times New Roman"/>
          <w:i/>
          <w:iCs/>
          <w:sz w:val="24"/>
        </w:rPr>
        <w:t>EVLOS</w:t>
      </w:r>
      <w:r>
        <w:rPr>
          <w:rFonts w:ascii="Times New Roman" w:hAnsi="Times New Roman"/>
          <w:sz w:val="24"/>
        </w:rPr>
        <w:t xml:space="preserve"> var būt papildu prasības, kas papildina un pārsniedz </w:t>
      </w:r>
      <w:r>
        <w:rPr>
          <w:rFonts w:ascii="Times New Roman" w:hAnsi="Times New Roman"/>
          <w:i/>
          <w:iCs/>
          <w:sz w:val="24"/>
        </w:rPr>
        <w:t>VLOS</w:t>
      </w:r>
      <w:r>
        <w:rPr>
          <w:rFonts w:ascii="Times New Roman" w:hAnsi="Times New Roman"/>
          <w:sz w:val="24"/>
        </w:rPr>
        <w:t xml:space="preserve"> prasības. </w:t>
      </w:r>
      <w:r>
        <w:rPr>
          <w:rFonts w:ascii="Times New Roman" w:hAnsi="Times New Roman"/>
          <w:i/>
          <w:iCs/>
          <w:sz w:val="24"/>
        </w:rPr>
        <w:t>EVLOS</w:t>
      </w:r>
      <w:r>
        <w:rPr>
          <w:rFonts w:ascii="Times New Roman" w:hAnsi="Times New Roman"/>
          <w:sz w:val="24"/>
        </w:rPr>
        <w:t xml:space="preserve"> verificēšanas un datu apmaiņas gaidīšanas laikam starp tālvadības pilotu un novērotājiem ir jābūt mazākam par 15 sekundēm.</w:t>
      </w:r>
    </w:p>
    <w:p w14:paraId="5EDBE1DE"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d) Neatkarīgi no iepriekš minētā, pieteikuma iesniedzējam jābūt dokumentētai </w:t>
      </w:r>
      <w:r>
        <w:rPr>
          <w:rFonts w:ascii="Times New Roman" w:hAnsi="Times New Roman"/>
          <w:i/>
          <w:iCs/>
          <w:sz w:val="24"/>
        </w:rPr>
        <w:t>VLOS</w:t>
      </w:r>
      <w:r>
        <w:rPr>
          <w:rFonts w:ascii="Times New Roman" w:hAnsi="Times New Roman"/>
          <w:sz w:val="24"/>
        </w:rPr>
        <w:t xml:space="preserve"> sadursmes riska novēršanas shēmai, kurā pieteikuma iesniedzējs paskaidro, kuras metodes tiks izmantotas atklāšanai, un nosaka saistītos kritērijus, ko piemēro, lai pieņemtu lēmumu par izvairīšanos no ienākošās satiksmes. Ja tālvadības pilots paļaujas uz novērotāju veiktajiem konstatējumiem, jāapraksta arī frazeoloģijas izmantošana.</w:t>
      </w:r>
    </w:p>
    <w:p w14:paraId="5EDBE1DF"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e) Attiecībā uz </w:t>
      </w:r>
      <w:r>
        <w:rPr>
          <w:rFonts w:ascii="Times New Roman" w:hAnsi="Times New Roman"/>
          <w:i/>
          <w:iCs/>
          <w:sz w:val="24"/>
        </w:rPr>
        <w:t>VLOS</w:t>
      </w:r>
      <w:r>
        <w:rPr>
          <w:rFonts w:ascii="Times New Roman" w:hAnsi="Times New Roman"/>
          <w:sz w:val="24"/>
        </w:rPr>
        <w:t xml:space="preserve"> lidojumiem pieņem, ka novērotājs nespēj pamanīt satiksmi attālumā, kas pārsniedz 2 </w:t>
      </w:r>
      <w:r>
        <w:rPr>
          <w:rFonts w:ascii="Times New Roman" w:hAnsi="Times New Roman"/>
          <w:i/>
          <w:iCs/>
          <w:sz w:val="24"/>
        </w:rPr>
        <w:t>NM</w:t>
      </w:r>
      <w:r>
        <w:rPr>
          <w:rFonts w:ascii="Times New Roman" w:hAnsi="Times New Roman"/>
          <w:sz w:val="24"/>
        </w:rPr>
        <w:t>. (Jāņem vērā, ka 2 </w:t>
      </w:r>
      <w:r>
        <w:rPr>
          <w:rFonts w:ascii="Times New Roman" w:hAnsi="Times New Roman"/>
          <w:i/>
          <w:iCs/>
          <w:sz w:val="24"/>
        </w:rPr>
        <w:t>NM</w:t>
      </w:r>
      <w:r>
        <w:rPr>
          <w:rFonts w:ascii="Times New Roman" w:hAnsi="Times New Roman"/>
          <w:sz w:val="24"/>
        </w:rPr>
        <w:t xml:space="preserve"> attālums nav nemainīga vērtība un tā daudzējādā ziņā var būt atkarīga no atmosfēras stāvokļa, gaisa kuģa izmēra, ģeometrijas, beigu ātruma u. c.) Tāpēc </w:t>
      </w:r>
      <w:r>
        <w:rPr>
          <w:rFonts w:ascii="Times New Roman" w:hAnsi="Times New Roman"/>
          <w:i/>
          <w:iCs/>
          <w:sz w:val="24"/>
        </w:rPr>
        <w:t>UAS</w:t>
      </w:r>
      <w:r>
        <w:rPr>
          <w:rFonts w:ascii="Times New Roman" w:hAnsi="Times New Roman"/>
          <w:sz w:val="24"/>
        </w:rPr>
        <w:t xml:space="preserve"> ekspluatantam var nākties attiecīgi koriģēt lidojumu un/vai procedūras.</w:t>
      </w:r>
    </w:p>
    <w:p w14:paraId="5EDBE1E0" w14:textId="77777777" w:rsidR="00DF0B4D" w:rsidRDefault="00DF0B4D" w:rsidP="00DF0B4D">
      <w:pPr>
        <w:pStyle w:val="BodyText"/>
        <w:tabs>
          <w:tab w:val="left" w:pos="766"/>
        </w:tabs>
        <w:spacing w:before="0"/>
        <w:ind w:left="0" w:firstLine="0"/>
        <w:jc w:val="both"/>
        <w:rPr>
          <w:rFonts w:ascii="Times New Roman" w:hAnsi="Times New Roman"/>
          <w:noProof/>
          <w:sz w:val="24"/>
        </w:rPr>
      </w:pPr>
      <w:bookmarkStart w:id="85" w:name="2.4.4.2_Operations_under_a_DAA_system_—_"/>
      <w:bookmarkEnd w:id="85"/>
    </w:p>
    <w:p w14:paraId="5EDBE1E1" w14:textId="77777777" w:rsidR="00DF0B4D" w:rsidRPr="00AE23B5" w:rsidRDefault="00DF0B4D" w:rsidP="00DF0B4D">
      <w:pPr>
        <w:pStyle w:val="BodyText"/>
        <w:tabs>
          <w:tab w:val="left" w:pos="766"/>
        </w:tabs>
        <w:spacing w:before="0"/>
        <w:ind w:left="0" w:firstLine="0"/>
        <w:jc w:val="both"/>
        <w:rPr>
          <w:rFonts w:ascii="Times New Roman" w:hAnsi="Times New Roman"/>
          <w:noProof/>
          <w:sz w:val="24"/>
        </w:rPr>
      </w:pPr>
      <w:r>
        <w:rPr>
          <w:rFonts w:ascii="Times New Roman" w:hAnsi="Times New Roman"/>
          <w:sz w:val="24"/>
        </w:rPr>
        <w:t xml:space="preserve">2.4.4.2. Lidojumi </w:t>
      </w:r>
      <w:r>
        <w:rPr>
          <w:rFonts w:ascii="Times New Roman" w:hAnsi="Times New Roman"/>
          <w:i/>
          <w:iCs/>
          <w:sz w:val="24"/>
        </w:rPr>
        <w:t>DAA</w:t>
      </w:r>
      <w:r>
        <w:rPr>
          <w:rFonts w:ascii="Times New Roman" w:hAnsi="Times New Roman"/>
          <w:sz w:val="24"/>
        </w:rPr>
        <w:t xml:space="preserve"> sistēmā – </w:t>
      </w:r>
      <w:r>
        <w:rPr>
          <w:rFonts w:ascii="Times New Roman" w:hAnsi="Times New Roman"/>
          <w:i/>
          <w:iCs/>
          <w:sz w:val="24"/>
        </w:rPr>
        <w:t>TMPR</w:t>
      </w:r>
    </w:p>
    <w:p w14:paraId="5EDBE1E2"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1E3"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Lidojumiem, kas nav </w:t>
      </w:r>
      <w:r>
        <w:rPr>
          <w:rFonts w:ascii="Times New Roman" w:hAnsi="Times New Roman"/>
          <w:i/>
          <w:iCs/>
          <w:sz w:val="24"/>
        </w:rPr>
        <w:t>VLOS</w:t>
      </w:r>
      <w:r>
        <w:rPr>
          <w:rFonts w:ascii="Times New Roman" w:hAnsi="Times New Roman"/>
          <w:sz w:val="24"/>
        </w:rPr>
        <w:t xml:space="preserve"> lidojumi, pieteikuma iesniedzējs izmantos nenovērsto </w:t>
      </w:r>
      <w:r>
        <w:rPr>
          <w:rFonts w:ascii="Times New Roman" w:hAnsi="Times New Roman"/>
          <w:i/>
          <w:iCs/>
          <w:sz w:val="24"/>
        </w:rPr>
        <w:t>ARC</w:t>
      </w:r>
      <w:r>
        <w:rPr>
          <w:rFonts w:ascii="Times New Roman" w:hAnsi="Times New Roman"/>
          <w:sz w:val="24"/>
        </w:rPr>
        <w:t xml:space="preserve"> un 4. tabulu, lai noteiktu </w:t>
      </w:r>
      <w:r>
        <w:rPr>
          <w:rFonts w:ascii="Times New Roman" w:hAnsi="Times New Roman"/>
          <w:i/>
          <w:iCs/>
          <w:sz w:val="24"/>
        </w:rPr>
        <w:t>TMPR</w:t>
      </w:r>
      <w:r>
        <w:rPr>
          <w:rFonts w:ascii="Times New Roman" w:hAnsi="Times New Roman"/>
          <w:sz w:val="24"/>
        </w:rPr>
        <w:t>.</w:t>
      </w:r>
    </w:p>
    <w:p w14:paraId="5EDBE1E4" w14:textId="77777777" w:rsidR="00DF0B4D" w:rsidRPr="00AE23B5" w:rsidRDefault="00DF0B4D" w:rsidP="00DF0B4D">
      <w:pPr>
        <w:jc w:val="both"/>
        <w:rPr>
          <w:rFonts w:ascii="Times New Roman" w:eastAsia="Calibri" w:hAnsi="Times New Roman" w:cs="Calibri"/>
          <w:noProof/>
          <w:sz w:val="24"/>
          <w:szCs w:val="10"/>
        </w:rPr>
      </w:pPr>
    </w:p>
    <w:tbl>
      <w:tblPr>
        <w:tblW w:w="5000" w:type="pct"/>
        <w:tblCellMar>
          <w:top w:w="28" w:type="dxa"/>
          <w:left w:w="28" w:type="dxa"/>
          <w:bottom w:w="28" w:type="dxa"/>
          <w:right w:w="28" w:type="dxa"/>
        </w:tblCellMar>
        <w:tblLook w:val="01E0" w:firstRow="1" w:lastRow="1" w:firstColumn="1" w:lastColumn="1" w:noHBand="0" w:noVBand="0"/>
      </w:tblPr>
      <w:tblGrid>
        <w:gridCol w:w="2561"/>
        <w:gridCol w:w="3413"/>
        <w:gridCol w:w="3085"/>
      </w:tblGrid>
      <w:tr w:rsidR="00DF0B4D" w:rsidRPr="00AE23B5" w14:paraId="5EDBE1E8" w14:textId="77777777" w:rsidTr="00680272">
        <w:tc>
          <w:tcPr>
            <w:tcW w:w="1413" w:type="pct"/>
            <w:tcBorders>
              <w:top w:val="single" w:sz="5" w:space="0" w:color="000000"/>
              <w:left w:val="single" w:sz="5" w:space="0" w:color="000000"/>
              <w:bottom w:val="single" w:sz="5" w:space="0" w:color="000000"/>
              <w:right w:val="single" w:sz="5" w:space="0" w:color="000000"/>
            </w:tcBorders>
            <w:shd w:val="clear" w:color="auto" w:fill="D9D9D9"/>
          </w:tcPr>
          <w:p w14:paraId="5EDBE1E5" w14:textId="77777777" w:rsidR="00DF0B4D" w:rsidRPr="00AE23B5" w:rsidRDefault="00DF0B4D" w:rsidP="00680272">
            <w:pPr>
              <w:pStyle w:val="TableParagraph"/>
              <w:jc w:val="center"/>
              <w:rPr>
                <w:rFonts w:ascii="Times New Roman" w:hAnsi="Times New Roman"/>
                <w:b/>
                <w:noProof/>
                <w:sz w:val="24"/>
              </w:rPr>
            </w:pPr>
            <w:r>
              <w:rPr>
                <w:rFonts w:ascii="Times New Roman" w:hAnsi="Times New Roman"/>
                <w:b/>
                <w:sz w:val="24"/>
              </w:rPr>
              <w:t xml:space="preserve">Nenovērstā </w:t>
            </w:r>
            <w:r>
              <w:rPr>
                <w:rFonts w:ascii="Times New Roman" w:hAnsi="Times New Roman"/>
                <w:b/>
                <w:i/>
                <w:iCs/>
                <w:sz w:val="24"/>
              </w:rPr>
              <w:t>ARC</w:t>
            </w:r>
          </w:p>
        </w:tc>
        <w:tc>
          <w:tcPr>
            <w:tcW w:w="1884" w:type="pct"/>
            <w:tcBorders>
              <w:top w:val="single" w:sz="5" w:space="0" w:color="000000"/>
              <w:left w:val="single" w:sz="5" w:space="0" w:color="000000"/>
              <w:bottom w:val="single" w:sz="5" w:space="0" w:color="000000"/>
              <w:right w:val="single" w:sz="5" w:space="0" w:color="000000"/>
            </w:tcBorders>
            <w:shd w:val="clear" w:color="auto" w:fill="D9D9D9"/>
          </w:tcPr>
          <w:p w14:paraId="5EDBE1E6" w14:textId="77777777" w:rsidR="00DF0B4D" w:rsidRPr="00AE23B5" w:rsidRDefault="00DF0B4D" w:rsidP="00680272">
            <w:pPr>
              <w:pStyle w:val="TableParagraph"/>
              <w:jc w:val="center"/>
              <w:rPr>
                <w:rFonts w:ascii="Times New Roman" w:hAnsi="Times New Roman"/>
                <w:b/>
                <w:noProof/>
                <w:sz w:val="24"/>
              </w:rPr>
            </w:pPr>
            <w:r>
              <w:rPr>
                <w:rFonts w:ascii="Times New Roman" w:hAnsi="Times New Roman"/>
                <w:b/>
                <w:i/>
                <w:iCs/>
                <w:sz w:val="24"/>
              </w:rPr>
              <w:t>TMPR</w:t>
            </w:r>
          </w:p>
        </w:tc>
        <w:tc>
          <w:tcPr>
            <w:tcW w:w="1703" w:type="pct"/>
            <w:tcBorders>
              <w:top w:val="single" w:sz="5" w:space="0" w:color="000000"/>
              <w:left w:val="single" w:sz="5" w:space="0" w:color="000000"/>
              <w:bottom w:val="single" w:sz="5" w:space="0" w:color="000000"/>
              <w:right w:val="single" w:sz="5" w:space="0" w:color="000000"/>
            </w:tcBorders>
            <w:shd w:val="clear" w:color="auto" w:fill="D9D9D9"/>
          </w:tcPr>
          <w:p w14:paraId="5EDBE1E7" w14:textId="77777777" w:rsidR="00DF0B4D" w:rsidRPr="00AE23B5" w:rsidRDefault="00DF0B4D" w:rsidP="00680272">
            <w:pPr>
              <w:pStyle w:val="TableParagraph"/>
              <w:jc w:val="center"/>
              <w:rPr>
                <w:rFonts w:ascii="Times New Roman" w:hAnsi="Times New Roman"/>
                <w:b/>
                <w:noProof/>
                <w:sz w:val="24"/>
              </w:rPr>
            </w:pPr>
            <w:r>
              <w:rPr>
                <w:rFonts w:ascii="Times New Roman" w:hAnsi="Times New Roman"/>
                <w:b/>
                <w:i/>
                <w:iCs/>
                <w:sz w:val="24"/>
              </w:rPr>
              <w:t>TMPR</w:t>
            </w:r>
            <w:r>
              <w:rPr>
                <w:rFonts w:ascii="Times New Roman" w:hAnsi="Times New Roman"/>
                <w:b/>
                <w:sz w:val="24"/>
              </w:rPr>
              <w:t xml:space="preserve"> noturības līmenis</w:t>
            </w:r>
          </w:p>
        </w:tc>
      </w:tr>
      <w:tr w:rsidR="00DF0B4D" w:rsidRPr="00AE23B5" w14:paraId="5EDBE1EC" w14:textId="77777777" w:rsidTr="00680272">
        <w:tc>
          <w:tcPr>
            <w:tcW w:w="1413" w:type="pct"/>
            <w:tcBorders>
              <w:top w:val="single" w:sz="5" w:space="0" w:color="000000"/>
              <w:left w:val="single" w:sz="5" w:space="0" w:color="000000"/>
              <w:bottom w:val="single" w:sz="5" w:space="0" w:color="000000"/>
              <w:right w:val="single" w:sz="5" w:space="0" w:color="000000"/>
            </w:tcBorders>
          </w:tcPr>
          <w:p w14:paraId="5EDBE1E9" w14:textId="77777777" w:rsidR="00DF0B4D" w:rsidRPr="00AE23B5" w:rsidRDefault="00DF0B4D" w:rsidP="00680272">
            <w:pPr>
              <w:pStyle w:val="TableParagraph"/>
              <w:jc w:val="center"/>
              <w:rPr>
                <w:rFonts w:ascii="Times New Roman" w:hAnsi="Times New Roman"/>
                <w:noProof/>
                <w:sz w:val="24"/>
              </w:rPr>
            </w:pPr>
            <w:r>
              <w:rPr>
                <w:rFonts w:ascii="Times New Roman" w:hAnsi="Times New Roman"/>
                <w:i/>
                <w:iCs/>
                <w:sz w:val="24"/>
              </w:rPr>
              <w:t>ARC-d</w:t>
            </w:r>
          </w:p>
        </w:tc>
        <w:tc>
          <w:tcPr>
            <w:tcW w:w="1884" w:type="pct"/>
            <w:tcBorders>
              <w:top w:val="single" w:sz="5" w:space="0" w:color="000000"/>
              <w:left w:val="single" w:sz="5" w:space="0" w:color="000000"/>
              <w:bottom w:val="single" w:sz="5" w:space="0" w:color="000000"/>
              <w:right w:val="single" w:sz="5" w:space="0" w:color="000000"/>
            </w:tcBorders>
          </w:tcPr>
          <w:p w14:paraId="5EDBE1EA" w14:textId="77777777" w:rsidR="00DF0B4D" w:rsidRPr="00AE23B5" w:rsidRDefault="00DF0B4D" w:rsidP="00680272">
            <w:pPr>
              <w:pStyle w:val="TableParagraph"/>
              <w:jc w:val="center"/>
              <w:rPr>
                <w:rFonts w:ascii="Times New Roman" w:hAnsi="Times New Roman"/>
                <w:noProof/>
                <w:sz w:val="24"/>
              </w:rPr>
            </w:pPr>
            <w:r>
              <w:rPr>
                <w:rFonts w:ascii="Times New Roman" w:hAnsi="Times New Roman"/>
                <w:sz w:val="24"/>
              </w:rPr>
              <w:t>Augsta</w:t>
            </w:r>
          </w:p>
        </w:tc>
        <w:tc>
          <w:tcPr>
            <w:tcW w:w="1703" w:type="pct"/>
            <w:tcBorders>
              <w:top w:val="single" w:sz="5" w:space="0" w:color="000000"/>
              <w:left w:val="single" w:sz="5" w:space="0" w:color="000000"/>
              <w:bottom w:val="single" w:sz="5" w:space="0" w:color="000000"/>
              <w:right w:val="single" w:sz="5" w:space="0" w:color="000000"/>
            </w:tcBorders>
          </w:tcPr>
          <w:p w14:paraId="5EDBE1EB" w14:textId="77777777" w:rsidR="00DF0B4D" w:rsidRPr="00AE23B5" w:rsidRDefault="00DF0B4D" w:rsidP="00680272">
            <w:pPr>
              <w:pStyle w:val="TableParagraph"/>
              <w:jc w:val="center"/>
              <w:rPr>
                <w:rFonts w:ascii="Times New Roman" w:hAnsi="Times New Roman"/>
                <w:noProof/>
                <w:sz w:val="24"/>
              </w:rPr>
            </w:pPr>
            <w:r>
              <w:rPr>
                <w:rFonts w:ascii="Times New Roman" w:hAnsi="Times New Roman"/>
                <w:sz w:val="24"/>
              </w:rPr>
              <w:t>Augsts</w:t>
            </w:r>
          </w:p>
        </w:tc>
      </w:tr>
      <w:tr w:rsidR="00DF0B4D" w:rsidRPr="00AE23B5" w14:paraId="5EDBE1F0" w14:textId="77777777" w:rsidTr="00680272">
        <w:tc>
          <w:tcPr>
            <w:tcW w:w="1413" w:type="pct"/>
            <w:tcBorders>
              <w:top w:val="single" w:sz="5" w:space="0" w:color="000000"/>
              <w:left w:val="single" w:sz="5" w:space="0" w:color="000000"/>
              <w:bottom w:val="single" w:sz="5" w:space="0" w:color="000000"/>
              <w:right w:val="single" w:sz="5" w:space="0" w:color="000000"/>
            </w:tcBorders>
          </w:tcPr>
          <w:p w14:paraId="5EDBE1ED" w14:textId="77777777" w:rsidR="00DF0B4D" w:rsidRPr="00AE23B5" w:rsidRDefault="00DF0B4D" w:rsidP="00680272">
            <w:pPr>
              <w:pStyle w:val="TableParagraph"/>
              <w:jc w:val="center"/>
              <w:rPr>
                <w:rFonts w:ascii="Times New Roman" w:hAnsi="Times New Roman"/>
                <w:noProof/>
                <w:sz w:val="24"/>
              </w:rPr>
            </w:pPr>
            <w:r>
              <w:rPr>
                <w:rFonts w:ascii="Times New Roman" w:hAnsi="Times New Roman"/>
                <w:i/>
                <w:iCs/>
                <w:sz w:val="24"/>
              </w:rPr>
              <w:t>ARC-c</w:t>
            </w:r>
          </w:p>
        </w:tc>
        <w:tc>
          <w:tcPr>
            <w:tcW w:w="1884" w:type="pct"/>
            <w:tcBorders>
              <w:top w:val="single" w:sz="5" w:space="0" w:color="000000"/>
              <w:left w:val="single" w:sz="5" w:space="0" w:color="000000"/>
              <w:bottom w:val="single" w:sz="5" w:space="0" w:color="000000"/>
              <w:right w:val="single" w:sz="5" w:space="0" w:color="000000"/>
            </w:tcBorders>
          </w:tcPr>
          <w:p w14:paraId="5EDBE1EE" w14:textId="77777777" w:rsidR="00DF0B4D" w:rsidRPr="00AE23B5" w:rsidRDefault="00DF0B4D" w:rsidP="00680272">
            <w:pPr>
              <w:pStyle w:val="TableParagraph"/>
              <w:jc w:val="center"/>
              <w:rPr>
                <w:rFonts w:ascii="Times New Roman" w:hAnsi="Times New Roman"/>
                <w:noProof/>
                <w:sz w:val="24"/>
              </w:rPr>
            </w:pPr>
            <w:r>
              <w:rPr>
                <w:rFonts w:ascii="Times New Roman" w:hAnsi="Times New Roman"/>
                <w:sz w:val="24"/>
              </w:rPr>
              <w:t>Vidēja</w:t>
            </w:r>
          </w:p>
        </w:tc>
        <w:tc>
          <w:tcPr>
            <w:tcW w:w="1703" w:type="pct"/>
            <w:tcBorders>
              <w:top w:val="single" w:sz="5" w:space="0" w:color="000000"/>
              <w:left w:val="single" w:sz="5" w:space="0" w:color="000000"/>
              <w:bottom w:val="single" w:sz="5" w:space="0" w:color="000000"/>
              <w:right w:val="single" w:sz="5" w:space="0" w:color="000000"/>
            </w:tcBorders>
          </w:tcPr>
          <w:p w14:paraId="5EDBE1EF" w14:textId="77777777" w:rsidR="00DF0B4D" w:rsidRPr="00AE23B5" w:rsidRDefault="00DF0B4D" w:rsidP="00680272">
            <w:pPr>
              <w:pStyle w:val="TableParagraph"/>
              <w:jc w:val="center"/>
              <w:rPr>
                <w:rFonts w:ascii="Times New Roman" w:hAnsi="Times New Roman"/>
                <w:noProof/>
                <w:sz w:val="24"/>
              </w:rPr>
            </w:pPr>
            <w:r>
              <w:rPr>
                <w:rFonts w:ascii="Times New Roman" w:hAnsi="Times New Roman"/>
                <w:sz w:val="24"/>
              </w:rPr>
              <w:t>Vidējs</w:t>
            </w:r>
          </w:p>
        </w:tc>
      </w:tr>
      <w:tr w:rsidR="00DF0B4D" w:rsidRPr="00AE23B5" w14:paraId="5EDBE1F4" w14:textId="77777777" w:rsidTr="00680272">
        <w:tc>
          <w:tcPr>
            <w:tcW w:w="1413" w:type="pct"/>
            <w:tcBorders>
              <w:top w:val="single" w:sz="5" w:space="0" w:color="000000"/>
              <w:left w:val="single" w:sz="5" w:space="0" w:color="000000"/>
              <w:bottom w:val="single" w:sz="5" w:space="0" w:color="000000"/>
              <w:right w:val="single" w:sz="5" w:space="0" w:color="000000"/>
            </w:tcBorders>
          </w:tcPr>
          <w:p w14:paraId="5EDBE1F1" w14:textId="77777777" w:rsidR="00DF0B4D" w:rsidRPr="00AE23B5" w:rsidRDefault="00DF0B4D" w:rsidP="00680272">
            <w:pPr>
              <w:pStyle w:val="TableParagraph"/>
              <w:jc w:val="center"/>
              <w:rPr>
                <w:rFonts w:ascii="Times New Roman" w:hAnsi="Times New Roman"/>
                <w:noProof/>
                <w:sz w:val="24"/>
              </w:rPr>
            </w:pPr>
            <w:r>
              <w:rPr>
                <w:rFonts w:ascii="Times New Roman" w:hAnsi="Times New Roman"/>
                <w:i/>
                <w:iCs/>
                <w:sz w:val="24"/>
              </w:rPr>
              <w:t>ARC-b</w:t>
            </w:r>
          </w:p>
        </w:tc>
        <w:tc>
          <w:tcPr>
            <w:tcW w:w="1884" w:type="pct"/>
            <w:tcBorders>
              <w:top w:val="single" w:sz="5" w:space="0" w:color="000000"/>
              <w:left w:val="single" w:sz="5" w:space="0" w:color="000000"/>
              <w:bottom w:val="single" w:sz="5" w:space="0" w:color="000000"/>
              <w:right w:val="single" w:sz="5" w:space="0" w:color="000000"/>
            </w:tcBorders>
          </w:tcPr>
          <w:p w14:paraId="5EDBE1F2" w14:textId="77777777" w:rsidR="00DF0B4D" w:rsidRPr="00AE23B5" w:rsidRDefault="00DF0B4D" w:rsidP="00680272">
            <w:pPr>
              <w:pStyle w:val="TableParagraph"/>
              <w:jc w:val="center"/>
              <w:rPr>
                <w:rFonts w:ascii="Times New Roman" w:hAnsi="Times New Roman"/>
                <w:noProof/>
                <w:sz w:val="24"/>
              </w:rPr>
            </w:pPr>
            <w:r>
              <w:rPr>
                <w:rFonts w:ascii="Times New Roman" w:hAnsi="Times New Roman"/>
                <w:sz w:val="24"/>
              </w:rPr>
              <w:t>Zema</w:t>
            </w:r>
          </w:p>
        </w:tc>
        <w:tc>
          <w:tcPr>
            <w:tcW w:w="1703" w:type="pct"/>
            <w:tcBorders>
              <w:top w:val="single" w:sz="5" w:space="0" w:color="000000"/>
              <w:left w:val="single" w:sz="5" w:space="0" w:color="000000"/>
              <w:bottom w:val="single" w:sz="5" w:space="0" w:color="000000"/>
              <w:right w:val="single" w:sz="5" w:space="0" w:color="000000"/>
            </w:tcBorders>
          </w:tcPr>
          <w:p w14:paraId="5EDBE1F3" w14:textId="77777777" w:rsidR="00DF0B4D" w:rsidRPr="00AE23B5" w:rsidRDefault="00DF0B4D" w:rsidP="00680272">
            <w:pPr>
              <w:pStyle w:val="TableParagraph"/>
              <w:jc w:val="center"/>
              <w:rPr>
                <w:rFonts w:ascii="Times New Roman" w:hAnsi="Times New Roman"/>
                <w:noProof/>
                <w:sz w:val="24"/>
              </w:rPr>
            </w:pPr>
            <w:r>
              <w:rPr>
                <w:rFonts w:ascii="Times New Roman" w:hAnsi="Times New Roman"/>
                <w:sz w:val="24"/>
              </w:rPr>
              <w:t>Zems</w:t>
            </w:r>
          </w:p>
        </w:tc>
      </w:tr>
      <w:tr w:rsidR="00DF0B4D" w:rsidRPr="00AE23B5" w14:paraId="5EDBE1F8" w14:textId="77777777" w:rsidTr="00680272">
        <w:tc>
          <w:tcPr>
            <w:tcW w:w="1413" w:type="pct"/>
            <w:tcBorders>
              <w:top w:val="single" w:sz="5" w:space="0" w:color="000000"/>
              <w:left w:val="single" w:sz="5" w:space="0" w:color="000000"/>
              <w:bottom w:val="single" w:sz="5" w:space="0" w:color="000000"/>
              <w:right w:val="single" w:sz="5" w:space="0" w:color="000000"/>
            </w:tcBorders>
          </w:tcPr>
          <w:p w14:paraId="5EDBE1F5" w14:textId="77777777" w:rsidR="00DF0B4D" w:rsidRPr="00AE23B5" w:rsidRDefault="00DF0B4D" w:rsidP="00680272">
            <w:pPr>
              <w:pStyle w:val="TableParagraph"/>
              <w:jc w:val="center"/>
              <w:rPr>
                <w:rFonts w:ascii="Times New Roman" w:hAnsi="Times New Roman"/>
                <w:noProof/>
                <w:sz w:val="24"/>
              </w:rPr>
            </w:pPr>
            <w:r>
              <w:rPr>
                <w:rFonts w:ascii="Times New Roman" w:hAnsi="Times New Roman"/>
                <w:i/>
                <w:iCs/>
                <w:sz w:val="24"/>
              </w:rPr>
              <w:t>ARC-a</w:t>
            </w:r>
          </w:p>
        </w:tc>
        <w:tc>
          <w:tcPr>
            <w:tcW w:w="1884" w:type="pct"/>
            <w:tcBorders>
              <w:top w:val="single" w:sz="5" w:space="0" w:color="000000"/>
              <w:left w:val="single" w:sz="5" w:space="0" w:color="000000"/>
              <w:bottom w:val="single" w:sz="5" w:space="0" w:color="000000"/>
              <w:right w:val="single" w:sz="5" w:space="0" w:color="000000"/>
            </w:tcBorders>
          </w:tcPr>
          <w:p w14:paraId="5EDBE1F6" w14:textId="77777777" w:rsidR="00DF0B4D" w:rsidRPr="00AE23B5" w:rsidRDefault="00DF0B4D" w:rsidP="00680272">
            <w:pPr>
              <w:pStyle w:val="TableParagraph"/>
              <w:jc w:val="center"/>
              <w:rPr>
                <w:rFonts w:ascii="Times New Roman" w:hAnsi="Times New Roman"/>
                <w:noProof/>
                <w:sz w:val="24"/>
              </w:rPr>
            </w:pPr>
            <w:r>
              <w:rPr>
                <w:rFonts w:ascii="Times New Roman" w:hAnsi="Times New Roman"/>
                <w:sz w:val="24"/>
              </w:rPr>
              <w:t>Nav noteikts</w:t>
            </w:r>
          </w:p>
        </w:tc>
        <w:tc>
          <w:tcPr>
            <w:tcW w:w="1703" w:type="pct"/>
            <w:tcBorders>
              <w:top w:val="single" w:sz="5" w:space="0" w:color="000000"/>
              <w:left w:val="single" w:sz="5" w:space="0" w:color="000000"/>
              <w:bottom w:val="single" w:sz="5" w:space="0" w:color="000000"/>
              <w:right w:val="single" w:sz="5" w:space="0" w:color="000000"/>
            </w:tcBorders>
          </w:tcPr>
          <w:p w14:paraId="5EDBE1F7" w14:textId="77777777" w:rsidR="00DF0B4D" w:rsidRPr="00AE23B5" w:rsidRDefault="00DF0B4D" w:rsidP="00680272">
            <w:pPr>
              <w:pStyle w:val="TableParagraph"/>
              <w:jc w:val="center"/>
              <w:rPr>
                <w:rFonts w:ascii="Times New Roman" w:hAnsi="Times New Roman"/>
                <w:noProof/>
                <w:sz w:val="24"/>
              </w:rPr>
            </w:pPr>
            <w:r>
              <w:rPr>
                <w:rFonts w:ascii="Times New Roman" w:hAnsi="Times New Roman"/>
                <w:sz w:val="24"/>
              </w:rPr>
              <w:t>Nav noteikts</w:t>
            </w:r>
          </w:p>
        </w:tc>
      </w:tr>
    </w:tbl>
    <w:p w14:paraId="5EDBE1F9" w14:textId="77777777" w:rsidR="00DF0B4D" w:rsidRDefault="00DF0B4D" w:rsidP="00DF0B4D">
      <w:pPr>
        <w:jc w:val="both"/>
        <w:rPr>
          <w:rFonts w:ascii="Times New Roman" w:eastAsia="Calibri" w:hAnsi="Times New Roman" w:cs="Calibri"/>
          <w:b/>
          <w:bCs/>
          <w:noProof/>
          <w:sz w:val="24"/>
          <w:szCs w:val="20"/>
        </w:rPr>
      </w:pPr>
      <w:bookmarkStart w:id="86" w:name="_bookmark23"/>
      <w:bookmarkEnd w:id="86"/>
    </w:p>
    <w:p w14:paraId="5EDBE1FA" w14:textId="77777777" w:rsidR="00DF0B4D" w:rsidRPr="00AE23B5" w:rsidRDefault="00DF0B4D" w:rsidP="00DF0B4D">
      <w:pPr>
        <w:jc w:val="center"/>
        <w:rPr>
          <w:rFonts w:ascii="Times New Roman" w:eastAsia="Calibri" w:hAnsi="Times New Roman" w:cs="Calibri"/>
          <w:b/>
          <w:bCs/>
          <w:noProof/>
          <w:sz w:val="24"/>
          <w:szCs w:val="20"/>
        </w:rPr>
      </w:pPr>
      <w:r>
        <w:rPr>
          <w:rFonts w:ascii="Times New Roman" w:hAnsi="Times New Roman"/>
          <w:b/>
          <w:sz w:val="24"/>
        </w:rPr>
        <w:t xml:space="preserve">4. tabula. </w:t>
      </w:r>
      <w:r>
        <w:rPr>
          <w:rFonts w:ascii="Times New Roman" w:hAnsi="Times New Roman"/>
          <w:b/>
          <w:i/>
          <w:iCs/>
          <w:sz w:val="24"/>
        </w:rPr>
        <w:t>TMPR</w:t>
      </w:r>
      <w:r>
        <w:rPr>
          <w:rFonts w:ascii="Times New Roman" w:hAnsi="Times New Roman"/>
          <w:b/>
          <w:sz w:val="24"/>
        </w:rPr>
        <w:t xml:space="preserve"> un </w:t>
      </w:r>
      <w:r>
        <w:rPr>
          <w:rFonts w:ascii="Times New Roman" w:hAnsi="Times New Roman"/>
          <w:b/>
          <w:i/>
          <w:iCs/>
          <w:sz w:val="24"/>
        </w:rPr>
        <w:t>TMPR</w:t>
      </w:r>
      <w:r>
        <w:rPr>
          <w:rFonts w:ascii="Times New Roman" w:hAnsi="Times New Roman"/>
          <w:b/>
          <w:sz w:val="24"/>
        </w:rPr>
        <w:t xml:space="preserve"> noturības līmeņa piešķiršana</w:t>
      </w:r>
    </w:p>
    <w:p w14:paraId="5EDBE1FB" w14:textId="77777777" w:rsidR="00DF0B4D" w:rsidRDefault="00DF0B4D" w:rsidP="00DF0B4D">
      <w:pPr>
        <w:pStyle w:val="BodyText"/>
        <w:tabs>
          <w:tab w:val="left" w:pos="1234"/>
        </w:tabs>
        <w:spacing w:before="0"/>
        <w:ind w:left="0" w:firstLine="0"/>
        <w:jc w:val="both"/>
        <w:rPr>
          <w:rFonts w:ascii="Times New Roman" w:hAnsi="Times New Roman"/>
          <w:noProof/>
          <w:sz w:val="24"/>
          <w:u w:val="single" w:color="000000"/>
        </w:rPr>
      </w:pPr>
    </w:p>
    <w:p w14:paraId="5EDBE1FC" w14:textId="7F354D6C"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w:t>
      </w:r>
      <w:r>
        <w:rPr>
          <w:rFonts w:ascii="Times New Roman" w:hAnsi="Times New Roman"/>
          <w:sz w:val="24"/>
          <w:u w:val="single"/>
        </w:rPr>
        <w:t xml:space="preserve">Augsta </w:t>
      </w:r>
      <w:r>
        <w:rPr>
          <w:rFonts w:ascii="Times New Roman" w:hAnsi="Times New Roman"/>
          <w:i/>
          <w:iCs/>
          <w:sz w:val="24"/>
          <w:u w:val="single"/>
        </w:rPr>
        <w:t>TMPR</w:t>
      </w:r>
      <w:r>
        <w:rPr>
          <w:rFonts w:ascii="Times New Roman" w:hAnsi="Times New Roman"/>
          <w:sz w:val="24"/>
          <w:u w:val="single"/>
        </w:rPr>
        <w:t xml:space="preserve"> (</w:t>
      </w:r>
      <w:r>
        <w:rPr>
          <w:rFonts w:ascii="Times New Roman" w:hAnsi="Times New Roman"/>
          <w:i/>
          <w:iCs/>
          <w:sz w:val="24"/>
          <w:u w:val="single"/>
        </w:rPr>
        <w:t>ARC-d</w:t>
      </w:r>
      <w:r>
        <w:rPr>
          <w:rFonts w:ascii="Times New Roman" w:hAnsi="Times New Roman"/>
          <w:sz w:val="24"/>
          <w:u w:val="single"/>
        </w:rPr>
        <w:t>)</w:t>
      </w:r>
      <w:r>
        <w:rPr>
          <w:rFonts w:ascii="Times New Roman" w:hAnsi="Times New Roman"/>
          <w:sz w:val="24"/>
        </w:rPr>
        <w:t xml:space="preserve">. Šī ir gaisa telpa, kur pastāv liela iespēja </w:t>
      </w:r>
      <w:r w:rsidR="00D67C92">
        <w:rPr>
          <w:rFonts w:ascii="Times New Roman" w:hAnsi="Times New Roman"/>
          <w:sz w:val="24"/>
        </w:rPr>
        <w:t>saskarties</w:t>
      </w:r>
      <w:r>
        <w:rPr>
          <w:rFonts w:ascii="Times New Roman" w:hAnsi="Times New Roman"/>
          <w:sz w:val="24"/>
        </w:rPr>
        <w:t xml:space="preserve"> ar pilotējamu gaisa kuģi un/vai ir maz pieejamo stratēģisko riska mazināšanas pasākumu. Tāpēc izrietošais nenovērstais sadursmes risks ir augsts un arī </w:t>
      </w:r>
      <w:r>
        <w:rPr>
          <w:rFonts w:ascii="Times New Roman" w:hAnsi="Times New Roman"/>
          <w:i/>
          <w:iCs/>
          <w:sz w:val="24"/>
        </w:rPr>
        <w:t>TMPR</w:t>
      </w:r>
      <w:r>
        <w:rPr>
          <w:rFonts w:ascii="Times New Roman" w:hAnsi="Times New Roman"/>
          <w:sz w:val="24"/>
        </w:rPr>
        <w:t xml:space="preserve"> ir augsta. Šajā gaisa telpā </w:t>
      </w:r>
      <w:r>
        <w:rPr>
          <w:rFonts w:ascii="Times New Roman" w:hAnsi="Times New Roman"/>
          <w:i/>
          <w:iCs/>
          <w:sz w:val="24"/>
        </w:rPr>
        <w:t>UAS</w:t>
      </w:r>
      <w:r>
        <w:rPr>
          <w:rFonts w:ascii="Times New Roman" w:hAnsi="Times New Roman"/>
          <w:sz w:val="24"/>
        </w:rPr>
        <w:t xml:space="preserve"> var būt ekspluatēta integrētā gaisa telpā, un tai būs jāatbilst šai gaisa telpai piemērojamajiem ekspluatācijas noteikumiem un procedūrām, nesamazinot esošo ietilpību, nemazinot droš</w:t>
      </w:r>
      <w:r w:rsidR="0095176B">
        <w:rPr>
          <w:rFonts w:ascii="Times New Roman" w:hAnsi="Times New Roman"/>
          <w:sz w:val="24"/>
        </w:rPr>
        <w:t>um</w:t>
      </w:r>
      <w:r>
        <w:rPr>
          <w:rFonts w:ascii="Times New Roman" w:hAnsi="Times New Roman"/>
          <w:sz w:val="24"/>
        </w:rPr>
        <w:t xml:space="preserve">u, neradot nelabvēlīgu ietekmi uz kārtējiem lidojumiem ar pilotējamu gaisa kuģi vai nepalielinot risku gaisa telpas izmantotājiem vai personām un īpašumam uz zemes. Tas neatšķiras no prasībām par salīdzināmu jaunu tehnoloģiju integrēšanu pilotējamu gaisa kuģu lidojumos. Šo taktisko riska mazināšanas pasākumu snieguma līmenis(-ņi) un/vai nepieciešamā taktisko riska mazināšanas pasākumu dažādība parasti ir augstāka nekā citām </w:t>
      </w:r>
      <w:r>
        <w:rPr>
          <w:rFonts w:ascii="Times New Roman" w:hAnsi="Times New Roman"/>
          <w:i/>
          <w:iCs/>
          <w:sz w:val="24"/>
        </w:rPr>
        <w:t>ARC</w:t>
      </w:r>
      <w:r>
        <w:rPr>
          <w:rFonts w:ascii="Times New Roman" w:hAnsi="Times New Roman"/>
          <w:sz w:val="24"/>
        </w:rPr>
        <w:t xml:space="preserve">. Ja lidojumi šajā gaisa telpā tiek veikti rutinētāk, kompetentajai iestādei ir jāpieprasa </w:t>
      </w:r>
      <w:r>
        <w:rPr>
          <w:rFonts w:ascii="Times New Roman" w:hAnsi="Times New Roman"/>
          <w:i/>
          <w:iCs/>
          <w:sz w:val="24"/>
        </w:rPr>
        <w:t>UAS</w:t>
      </w:r>
      <w:r>
        <w:rPr>
          <w:rFonts w:ascii="Times New Roman" w:hAnsi="Times New Roman"/>
          <w:sz w:val="24"/>
        </w:rPr>
        <w:t xml:space="preserve"> ekspluatantam ievērot </w:t>
      </w:r>
      <w:r>
        <w:rPr>
          <w:rFonts w:ascii="Times New Roman" w:hAnsi="Times New Roman"/>
          <w:sz w:val="24"/>
        </w:rPr>
        <w:lastRenderedPageBreak/>
        <w:t xml:space="preserve">atzītos </w:t>
      </w:r>
      <w:r>
        <w:rPr>
          <w:rFonts w:ascii="Times New Roman" w:hAnsi="Times New Roman"/>
          <w:i/>
          <w:iCs/>
          <w:sz w:val="24"/>
        </w:rPr>
        <w:t>DAA</w:t>
      </w:r>
      <w:r>
        <w:rPr>
          <w:rFonts w:ascii="Times New Roman" w:hAnsi="Times New Roman"/>
          <w:sz w:val="24"/>
        </w:rPr>
        <w:t xml:space="preserve"> sistēmas standartus (piemēram, tos, ko ir izstrādājusi </w:t>
      </w:r>
      <w:r>
        <w:rPr>
          <w:rFonts w:ascii="Times New Roman" w:hAnsi="Times New Roman"/>
          <w:i/>
          <w:iCs/>
          <w:sz w:val="24"/>
        </w:rPr>
        <w:t>RTCA</w:t>
      </w:r>
      <w:r>
        <w:rPr>
          <w:rFonts w:ascii="Times New Roman" w:hAnsi="Times New Roman"/>
          <w:sz w:val="24"/>
        </w:rPr>
        <w:t xml:space="preserve"> SC-228 un/vai </w:t>
      </w:r>
      <w:r>
        <w:rPr>
          <w:rFonts w:ascii="Times New Roman" w:hAnsi="Times New Roman"/>
          <w:i/>
          <w:iCs/>
          <w:sz w:val="24"/>
        </w:rPr>
        <w:t>EUROCAE</w:t>
      </w:r>
      <w:r>
        <w:rPr>
          <w:rFonts w:ascii="Times New Roman" w:hAnsi="Times New Roman"/>
          <w:sz w:val="24"/>
        </w:rPr>
        <w:t xml:space="preserve"> WG-105).</w:t>
      </w:r>
    </w:p>
    <w:p w14:paraId="5EDBE1FD" w14:textId="248289E2"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c) </w:t>
      </w:r>
      <w:r>
        <w:rPr>
          <w:rFonts w:ascii="Times New Roman" w:hAnsi="Times New Roman"/>
          <w:sz w:val="24"/>
          <w:u w:val="single"/>
        </w:rPr>
        <w:t xml:space="preserve">Vidēja </w:t>
      </w:r>
      <w:r>
        <w:rPr>
          <w:rFonts w:ascii="Times New Roman" w:hAnsi="Times New Roman"/>
          <w:i/>
          <w:iCs/>
          <w:sz w:val="24"/>
          <w:u w:val="single"/>
        </w:rPr>
        <w:t>TMPR</w:t>
      </w:r>
      <w:r>
        <w:rPr>
          <w:rFonts w:ascii="Times New Roman" w:hAnsi="Times New Roman"/>
          <w:sz w:val="24"/>
          <w:u w:val="single"/>
        </w:rPr>
        <w:t xml:space="preserve"> (</w:t>
      </w:r>
      <w:r>
        <w:rPr>
          <w:rFonts w:ascii="Times New Roman" w:hAnsi="Times New Roman"/>
          <w:i/>
          <w:iCs/>
          <w:sz w:val="24"/>
          <w:u w:val="single"/>
        </w:rPr>
        <w:t>ARC-c</w:t>
      </w:r>
      <w:r>
        <w:rPr>
          <w:rFonts w:ascii="Times New Roman" w:hAnsi="Times New Roman"/>
          <w:sz w:val="24"/>
          <w:u w:val="single"/>
        </w:rPr>
        <w:t>)</w:t>
      </w:r>
      <w:r>
        <w:rPr>
          <w:rFonts w:ascii="Times New Roman" w:hAnsi="Times New Roman"/>
          <w:sz w:val="24"/>
        </w:rPr>
        <w:t xml:space="preserve">. Lai veiktu lidojumus gaisa telpā, kur pastāv vidēji augsta iespēja </w:t>
      </w:r>
      <w:r w:rsidR="0095176B">
        <w:rPr>
          <w:rFonts w:ascii="Times New Roman" w:hAnsi="Times New Roman"/>
          <w:sz w:val="24"/>
        </w:rPr>
        <w:t>saskarties</w:t>
      </w:r>
      <w:r>
        <w:rPr>
          <w:rFonts w:ascii="Times New Roman" w:hAnsi="Times New Roman"/>
          <w:sz w:val="24"/>
        </w:rPr>
        <w:t xml:space="preserve"> ar pilotējamu gaisa kuģi un/vai kur ir pieejami vidēji stratēģiskie riska mazināšanas pasākumi, būs nepieciešama vidēja </w:t>
      </w:r>
      <w:r>
        <w:rPr>
          <w:rFonts w:ascii="Times New Roman" w:hAnsi="Times New Roman"/>
          <w:i/>
          <w:iCs/>
          <w:sz w:val="24"/>
        </w:rPr>
        <w:t>TMPR</w:t>
      </w:r>
      <w:r>
        <w:rPr>
          <w:rFonts w:ascii="Times New Roman" w:hAnsi="Times New Roman"/>
          <w:sz w:val="24"/>
        </w:rPr>
        <w:t xml:space="preserve">. Paredzams, ka lidojumiem ar vidēju </w:t>
      </w:r>
      <w:r>
        <w:rPr>
          <w:rFonts w:ascii="Times New Roman" w:hAnsi="Times New Roman"/>
          <w:i/>
          <w:iCs/>
          <w:sz w:val="24"/>
        </w:rPr>
        <w:t>TMPR</w:t>
      </w:r>
      <w:r>
        <w:rPr>
          <w:rFonts w:ascii="Times New Roman" w:hAnsi="Times New Roman"/>
          <w:sz w:val="24"/>
        </w:rPr>
        <w:t xml:space="preserve"> būs pieejams to sistēmu atbalsts, ko pašlaik izmanto aviācijā, lai palīdzētu tālvadības pilotam pamanīt citus pilotējamos gaisa kuģus, vai to sistēmu atbalsts, kas paredzētas aviācijas atbalstam un ir veidotas attiecīgajā noturības līmenī. Satiksmes sadursmes novēršanas manevri varētu būt sarežģītāki nekā zemas </w:t>
      </w:r>
      <w:r>
        <w:rPr>
          <w:rFonts w:ascii="Times New Roman" w:hAnsi="Times New Roman"/>
          <w:i/>
          <w:iCs/>
          <w:sz w:val="24"/>
        </w:rPr>
        <w:t>TMPR</w:t>
      </w:r>
      <w:r>
        <w:rPr>
          <w:rFonts w:ascii="Times New Roman" w:hAnsi="Times New Roman"/>
          <w:sz w:val="24"/>
        </w:rPr>
        <w:t xml:space="preserve"> gadījumā.</w:t>
      </w:r>
    </w:p>
    <w:p w14:paraId="5EDBE1FE" w14:textId="5DA1C029"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d) </w:t>
      </w:r>
      <w:r>
        <w:rPr>
          <w:rFonts w:ascii="Times New Roman" w:hAnsi="Times New Roman"/>
          <w:sz w:val="24"/>
          <w:u w:val="single"/>
        </w:rPr>
        <w:t xml:space="preserve">Zema </w:t>
      </w:r>
      <w:r>
        <w:rPr>
          <w:rFonts w:ascii="Times New Roman" w:hAnsi="Times New Roman"/>
          <w:i/>
          <w:iCs/>
          <w:sz w:val="24"/>
          <w:u w:val="single"/>
        </w:rPr>
        <w:t>TMPR</w:t>
      </w:r>
      <w:r>
        <w:rPr>
          <w:rFonts w:ascii="Times New Roman" w:hAnsi="Times New Roman"/>
          <w:sz w:val="24"/>
          <w:u w:val="single"/>
        </w:rPr>
        <w:t xml:space="preserve"> (</w:t>
      </w:r>
      <w:r>
        <w:rPr>
          <w:rFonts w:ascii="Times New Roman" w:hAnsi="Times New Roman"/>
          <w:i/>
          <w:iCs/>
          <w:sz w:val="24"/>
          <w:u w:val="single"/>
        </w:rPr>
        <w:t>ARC-b</w:t>
      </w:r>
      <w:r>
        <w:rPr>
          <w:rFonts w:ascii="Times New Roman" w:hAnsi="Times New Roman"/>
          <w:sz w:val="24"/>
          <w:u w:val="single"/>
        </w:rPr>
        <w:t>)</w:t>
      </w:r>
      <w:r>
        <w:rPr>
          <w:rFonts w:ascii="Times New Roman" w:hAnsi="Times New Roman"/>
          <w:sz w:val="24"/>
        </w:rPr>
        <w:t xml:space="preserve">. Lidojumiem gaisa telpā, kur ir zema, bet ne niecīga iespējamība </w:t>
      </w:r>
      <w:r w:rsidR="00185385">
        <w:rPr>
          <w:rFonts w:ascii="Times New Roman" w:hAnsi="Times New Roman"/>
          <w:sz w:val="24"/>
        </w:rPr>
        <w:t>saskarties</w:t>
      </w:r>
      <w:r>
        <w:rPr>
          <w:rFonts w:ascii="Times New Roman" w:hAnsi="Times New Roman"/>
          <w:sz w:val="24"/>
        </w:rPr>
        <w:t xml:space="preserve"> ar pilotējamu gaisa kuģi un/vai kur ar stratēģiskajiem riska mazināšanas pasākumiem tiek novērsta lielākā riska daļa un rezultātā pastāv zems nenovērstais sadursmes risks, būs nepieciešama zema </w:t>
      </w:r>
      <w:r>
        <w:rPr>
          <w:rFonts w:ascii="Times New Roman" w:hAnsi="Times New Roman"/>
          <w:i/>
          <w:iCs/>
          <w:sz w:val="24"/>
        </w:rPr>
        <w:t>TMPR</w:t>
      </w:r>
      <w:r>
        <w:rPr>
          <w:rFonts w:ascii="Times New Roman" w:hAnsi="Times New Roman"/>
          <w:sz w:val="24"/>
        </w:rPr>
        <w:t xml:space="preserve">. Lidojumos ar zemu </w:t>
      </w:r>
      <w:r>
        <w:rPr>
          <w:rFonts w:ascii="Times New Roman" w:hAnsi="Times New Roman"/>
          <w:i/>
          <w:iCs/>
          <w:sz w:val="24"/>
        </w:rPr>
        <w:t>TMPR</w:t>
      </w:r>
      <w:r>
        <w:rPr>
          <w:rFonts w:ascii="Times New Roman" w:hAnsi="Times New Roman"/>
          <w:sz w:val="24"/>
        </w:rPr>
        <w:t xml:space="preserve"> izmanto tādas tehnoloģijas sniegtā atbalsta iespējas, kas ir paredzēta tam, lai palīdzētu tālvadības pilotam atklāt citus satiksmes dalībniekus, bet kas var būt izstrādāta atbilstoši zemākiem standartiem. Piemēram, attiecībā uz lidojumiem, kuru veikšanas augstums ir zemāks par 120 metriem, paredzams, ka satiksmes sadursmes novēršanas manevru pamatā galvenokārt būs strauja nolaišanās līdz absolūtajam augstumam, kurā nav paredzama pilotējamu gaisa kuģu ekspluatācija.</w:t>
      </w:r>
    </w:p>
    <w:p w14:paraId="5EDBE1FF" w14:textId="14F83444"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e) </w:t>
      </w:r>
      <w:r>
        <w:rPr>
          <w:rFonts w:ascii="Times New Roman" w:hAnsi="Times New Roman"/>
          <w:sz w:val="24"/>
          <w:u w:val="single"/>
        </w:rPr>
        <w:t>Snieguma prasība netiek piemērota (</w:t>
      </w:r>
      <w:r>
        <w:rPr>
          <w:rFonts w:ascii="Times New Roman" w:hAnsi="Times New Roman"/>
          <w:i/>
          <w:iCs/>
          <w:sz w:val="24"/>
          <w:u w:val="single"/>
        </w:rPr>
        <w:t>ARC-a</w:t>
      </w:r>
      <w:r>
        <w:rPr>
          <w:rFonts w:ascii="Times New Roman" w:hAnsi="Times New Roman"/>
          <w:sz w:val="24"/>
          <w:u w:val="single"/>
        </w:rPr>
        <w:t>)</w:t>
      </w:r>
      <w:r>
        <w:rPr>
          <w:rFonts w:ascii="Times New Roman" w:hAnsi="Times New Roman"/>
          <w:sz w:val="24"/>
        </w:rPr>
        <w:t xml:space="preserve">. Šī ir gaisa telpa, kur paredzama zema </w:t>
      </w:r>
      <w:r w:rsidR="008F2ED6">
        <w:rPr>
          <w:rFonts w:ascii="Times New Roman" w:hAnsi="Times New Roman"/>
          <w:sz w:val="24"/>
        </w:rPr>
        <w:t>saskarsmes</w:t>
      </w:r>
      <w:r>
        <w:rPr>
          <w:rFonts w:ascii="Times New Roman" w:hAnsi="Times New Roman"/>
          <w:sz w:val="24"/>
        </w:rPr>
        <w:t xml:space="preserve"> ar pilotējamu gaisa kuģi iespējamība un tāpēc attiecībā uz </w:t>
      </w:r>
      <w:r>
        <w:rPr>
          <w:rFonts w:ascii="Times New Roman" w:hAnsi="Times New Roman"/>
          <w:i/>
          <w:iCs/>
          <w:sz w:val="24"/>
        </w:rPr>
        <w:t>TMPR</w:t>
      </w:r>
      <w:r>
        <w:rPr>
          <w:rFonts w:ascii="Times New Roman" w:hAnsi="Times New Roman"/>
          <w:sz w:val="24"/>
        </w:rPr>
        <w:t xml:space="preserve"> netiek piemērotas nekādas prasības. Tā parasti ir gaisa telpa, kur sadursmes risks starp </w:t>
      </w:r>
      <w:r>
        <w:rPr>
          <w:rFonts w:ascii="Times New Roman" w:hAnsi="Times New Roman"/>
          <w:i/>
          <w:iCs/>
          <w:sz w:val="24"/>
        </w:rPr>
        <w:t>UAS</w:t>
      </w:r>
      <w:r>
        <w:rPr>
          <w:rFonts w:ascii="Times New Roman" w:hAnsi="Times New Roman"/>
          <w:sz w:val="24"/>
        </w:rPr>
        <w:t xml:space="preserve"> un pilotējamu gaisa kuģi ir pieņemams bez jebkāda taktiskā riska mazināšanas pasākuma. Piemērs varētu būt </w:t>
      </w:r>
      <w:r>
        <w:rPr>
          <w:rFonts w:ascii="Times New Roman" w:hAnsi="Times New Roman"/>
          <w:i/>
          <w:iCs/>
          <w:sz w:val="24"/>
        </w:rPr>
        <w:t>UAS</w:t>
      </w:r>
      <w:r>
        <w:rPr>
          <w:rFonts w:ascii="Times New Roman" w:hAnsi="Times New Roman"/>
          <w:sz w:val="24"/>
        </w:rPr>
        <w:t xml:space="preserve"> lidojumi atsevišķās Aļaskas vai Zviedrijas ziemeļu daļās, kur pilotējamu gaisa kuģu satiksmes blīvums ir tik zems, ka gaisa telpas </w:t>
      </w:r>
      <w:r w:rsidR="008F2ED6">
        <w:rPr>
          <w:rFonts w:ascii="Times New Roman" w:hAnsi="Times New Roman"/>
          <w:sz w:val="24"/>
        </w:rPr>
        <w:t>drošuma</w:t>
      </w:r>
      <w:r>
        <w:rPr>
          <w:rFonts w:ascii="Times New Roman" w:hAnsi="Times New Roman"/>
          <w:sz w:val="24"/>
        </w:rPr>
        <w:t xml:space="preserve"> slieksni ir iespējams nodrošināt bez jebkāda taktiska riska mazināšanas pasākuma.</w:t>
      </w:r>
    </w:p>
    <w:p w14:paraId="5EDBE200"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f) D pielikumā sniegta informācija par to, kā izpildīt </w:t>
      </w:r>
      <w:r>
        <w:rPr>
          <w:rFonts w:ascii="Times New Roman" w:hAnsi="Times New Roman"/>
          <w:i/>
          <w:iCs/>
          <w:sz w:val="24"/>
        </w:rPr>
        <w:t>TMPR</w:t>
      </w:r>
      <w:r>
        <w:rPr>
          <w:rFonts w:ascii="Times New Roman" w:hAnsi="Times New Roman"/>
          <w:sz w:val="24"/>
        </w:rPr>
        <w:t xml:space="preserve">, pamatojoties uz pieejamajiem taktiskajiem riska mazināšanas pasākumiem un </w:t>
      </w:r>
      <w:r>
        <w:rPr>
          <w:rFonts w:ascii="Times New Roman" w:hAnsi="Times New Roman"/>
          <w:i/>
          <w:iCs/>
          <w:sz w:val="24"/>
        </w:rPr>
        <w:t>TMPR</w:t>
      </w:r>
      <w:r>
        <w:rPr>
          <w:rFonts w:ascii="Times New Roman" w:hAnsi="Times New Roman"/>
          <w:sz w:val="24"/>
        </w:rPr>
        <w:t xml:space="preserve"> noturības līmeni.</w:t>
      </w:r>
    </w:p>
    <w:p w14:paraId="5EDBE201" w14:textId="77777777" w:rsidR="00DF0B4D" w:rsidRDefault="00DF0B4D" w:rsidP="00DF0B4D">
      <w:pPr>
        <w:pStyle w:val="BodyText"/>
        <w:tabs>
          <w:tab w:val="left" w:pos="766"/>
        </w:tabs>
        <w:spacing w:before="0"/>
        <w:ind w:left="0" w:firstLine="0"/>
        <w:jc w:val="both"/>
        <w:rPr>
          <w:rFonts w:ascii="Times New Roman" w:hAnsi="Times New Roman"/>
          <w:noProof/>
          <w:sz w:val="24"/>
        </w:rPr>
      </w:pPr>
      <w:bookmarkStart w:id="87" w:name="2.4.4.3_Consideration_of_additional_airs"/>
      <w:bookmarkEnd w:id="87"/>
    </w:p>
    <w:p w14:paraId="5EDBE202" w14:textId="77777777" w:rsidR="00DF0B4D" w:rsidRPr="00AE23B5" w:rsidRDefault="00DF0B4D" w:rsidP="00DF0B4D">
      <w:pPr>
        <w:pStyle w:val="BodyText"/>
        <w:tabs>
          <w:tab w:val="left" w:pos="766"/>
        </w:tabs>
        <w:spacing w:before="0"/>
        <w:ind w:left="0" w:firstLine="0"/>
        <w:jc w:val="both"/>
        <w:rPr>
          <w:rFonts w:ascii="Times New Roman" w:hAnsi="Times New Roman"/>
          <w:noProof/>
          <w:sz w:val="24"/>
        </w:rPr>
      </w:pPr>
      <w:r>
        <w:rPr>
          <w:rFonts w:ascii="Times New Roman" w:hAnsi="Times New Roman"/>
          <w:sz w:val="24"/>
        </w:rPr>
        <w:t>2.4.4.3. Papildu gaisa telpas/ekspluatācijas prasību apsvēršana</w:t>
      </w:r>
    </w:p>
    <w:p w14:paraId="5EDBE203"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204" w14:textId="356FC980"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Kompetentā iestāde vai </w:t>
      </w:r>
      <w:r>
        <w:rPr>
          <w:rFonts w:ascii="Times New Roman" w:hAnsi="Times New Roman"/>
          <w:i/>
          <w:iCs/>
          <w:sz w:val="24"/>
        </w:rPr>
        <w:t>ANSP</w:t>
      </w:r>
      <w:r>
        <w:rPr>
          <w:rFonts w:ascii="Times New Roman" w:hAnsi="Times New Roman"/>
          <w:sz w:val="24"/>
        </w:rPr>
        <w:t xml:space="preserve"> var pieprasīt grozīt sākotnējos un turpmākos apstiprinājumus gadījumos, kad rodas jaunas </w:t>
      </w:r>
      <w:r w:rsidR="003170C9">
        <w:rPr>
          <w:rFonts w:ascii="Times New Roman" w:hAnsi="Times New Roman"/>
          <w:sz w:val="24"/>
        </w:rPr>
        <w:t>drošuma</w:t>
      </w:r>
      <w:r>
        <w:rPr>
          <w:rFonts w:ascii="Times New Roman" w:hAnsi="Times New Roman"/>
          <w:sz w:val="24"/>
        </w:rPr>
        <w:t xml:space="preserve"> un ekspluatācijas problēmas.</w:t>
      </w:r>
    </w:p>
    <w:p w14:paraId="5EDBE205"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UAS</w:t>
      </w:r>
      <w:r>
        <w:rPr>
          <w:rFonts w:ascii="Times New Roman" w:hAnsi="Times New Roman"/>
          <w:sz w:val="24"/>
        </w:rPr>
        <w:t xml:space="preserve"> ekspluatantam un kompetentajai iestādei jāapzinās, ka </w:t>
      </w:r>
      <w:r>
        <w:rPr>
          <w:rFonts w:ascii="Times New Roman" w:hAnsi="Times New Roman"/>
          <w:i/>
          <w:iCs/>
          <w:sz w:val="24"/>
        </w:rPr>
        <w:t>ARC</w:t>
      </w:r>
      <w:r>
        <w:rPr>
          <w:rFonts w:ascii="Times New Roman" w:hAnsi="Times New Roman"/>
          <w:sz w:val="24"/>
        </w:rPr>
        <w:t xml:space="preserve"> ir vispārināta sadursmes riska kvalitatīva klasifikācija. Vietējo apstākļu, piemēram, īpašu notikumu, dēļ </w:t>
      </w:r>
      <w:r>
        <w:rPr>
          <w:rFonts w:ascii="Times New Roman" w:hAnsi="Times New Roman"/>
          <w:i/>
          <w:iCs/>
          <w:sz w:val="24"/>
        </w:rPr>
        <w:t>SORA</w:t>
      </w:r>
      <w:r>
        <w:rPr>
          <w:rFonts w:ascii="Times New Roman" w:hAnsi="Times New Roman"/>
          <w:sz w:val="24"/>
        </w:rPr>
        <w:t xml:space="preserve"> pieņēmumi par gaisa kuģu satiksmes blīvumu var neatbilst realitātei. Būtiski, lai kompetentā iestāde un </w:t>
      </w:r>
      <w:r>
        <w:rPr>
          <w:rFonts w:ascii="Times New Roman" w:hAnsi="Times New Roman"/>
          <w:i/>
          <w:iCs/>
          <w:sz w:val="24"/>
        </w:rPr>
        <w:t>UAS</w:t>
      </w:r>
      <w:r>
        <w:rPr>
          <w:rFonts w:ascii="Times New Roman" w:hAnsi="Times New Roman"/>
          <w:sz w:val="24"/>
        </w:rPr>
        <w:t xml:space="preserve"> ekspluatants pilnīgi izprastu gaisa telpu un gaisa satiksmes plūsmas un lai būtu izveidota sistēma, kas spēj vietējā līmenī brīdināt </w:t>
      </w:r>
      <w:r>
        <w:rPr>
          <w:rFonts w:ascii="Times New Roman" w:hAnsi="Times New Roman"/>
          <w:i/>
          <w:iCs/>
          <w:sz w:val="24"/>
        </w:rPr>
        <w:t>UAS</w:t>
      </w:r>
      <w:r>
        <w:rPr>
          <w:rFonts w:ascii="Times New Roman" w:hAnsi="Times New Roman"/>
          <w:sz w:val="24"/>
        </w:rPr>
        <w:t xml:space="preserve"> ekspluatantus par izmaiņām gaisa telpā. Tas ļaus </w:t>
      </w:r>
      <w:r>
        <w:rPr>
          <w:rFonts w:ascii="Times New Roman" w:hAnsi="Times New Roman"/>
          <w:i/>
          <w:iCs/>
          <w:sz w:val="24"/>
        </w:rPr>
        <w:t>UAS</w:t>
      </w:r>
      <w:r>
        <w:rPr>
          <w:rFonts w:ascii="Times New Roman" w:hAnsi="Times New Roman"/>
          <w:sz w:val="24"/>
        </w:rPr>
        <w:t xml:space="preserve"> ekspluatantam droši risināt paaugstinātos riskus, kas ir saistīti ar šiem notikumiem.</w:t>
      </w:r>
    </w:p>
    <w:p w14:paraId="5EDBE206"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c) Daudzām gaisa telpas, ekspluatācijas un aprīkojuma prasībām ir tieša ietekme uz visu gaisa telpā esošo gaisa kuģu sadursmes risku. Dažas no tām ir vispārīgas prasības un attiecas uz visiem gaisa telpas sektoriem, bet citas ir vietējā līmeņa prasības un attiecas tikai konkrētu gaisa telpas sektoru. </w:t>
      </w:r>
      <w:r>
        <w:rPr>
          <w:rFonts w:ascii="Times New Roman" w:hAnsi="Times New Roman"/>
          <w:i/>
          <w:iCs/>
          <w:sz w:val="24"/>
        </w:rPr>
        <w:t>SORA</w:t>
      </w:r>
      <w:r>
        <w:rPr>
          <w:rFonts w:ascii="Times New Roman" w:hAnsi="Times New Roman"/>
          <w:sz w:val="24"/>
        </w:rPr>
        <w:t xml:space="preserve"> nevar ietvert visas iespējamās prasības attiecībā uz visiem apstākļiem, kādos </w:t>
      </w:r>
      <w:r>
        <w:rPr>
          <w:rFonts w:ascii="Times New Roman" w:hAnsi="Times New Roman"/>
          <w:i/>
          <w:iCs/>
          <w:sz w:val="24"/>
        </w:rPr>
        <w:t>UAS</w:t>
      </w:r>
      <w:r>
        <w:rPr>
          <w:rFonts w:ascii="Times New Roman" w:hAnsi="Times New Roman"/>
          <w:sz w:val="24"/>
        </w:rPr>
        <w:t xml:space="preserve"> ekspluatants varētu vēlēties darboties. Pieteikuma iesniedzējam un kompetentajai iestādei cieši jāsadarbojas, lai noteiktu un risinātu šīs papildu prasības.</w:t>
      </w:r>
    </w:p>
    <w:p w14:paraId="5EDBE207"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d) </w:t>
      </w:r>
      <w:r>
        <w:rPr>
          <w:rFonts w:ascii="Times New Roman" w:hAnsi="Times New Roman"/>
          <w:i/>
          <w:iCs/>
          <w:sz w:val="24"/>
        </w:rPr>
        <w:t>SORA</w:t>
      </w:r>
      <w:r>
        <w:rPr>
          <w:rFonts w:ascii="Times New Roman" w:hAnsi="Times New Roman"/>
          <w:sz w:val="24"/>
        </w:rPr>
        <w:t xml:space="preserve"> procesu nedrīkst izmantot, lai atbalstītu </w:t>
      </w:r>
      <w:r>
        <w:rPr>
          <w:rFonts w:ascii="Times New Roman" w:hAnsi="Times New Roman"/>
          <w:i/>
          <w:iCs/>
          <w:sz w:val="24"/>
        </w:rPr>
        <w:t>UAS</w:t>
      </w:r>
      <w:r>
        <w:rPr>
          <w:rFonts w:ascii="Times New Roman" w:hAnsi="Times New Roman"/>
          <w:sz w:val="24"/>
        </w:rPr>
        <w:t xml:space="preserve"> lidojumus konkrētā gaisa telpā, ja </w:t>
      </w:r>
      <w:r>
        <w:rPr>
          <w:rFonts w:ascii="Times New Roman" w:hAnsi="Times New Roman"/>
          <w:i/>
          <w:iCs/>
          <w:sz w:val="24"/>
        </w:rPr>
        <w:t>UAS</w:t>
      </w:r>
      <w:r>
        <w:rPr>
          <w:rFonts w:ascii="Times New Roman" w:hAnsi="Times New Roman"/>
          <w:sz w:val="24"/>
        </w:rPr>
        <w:t xml:space="preserve"> nav aprīkots ar aprīkojumu, kas nepieciešams ekspluatācijai šajā gaisa telpā (piemēram, ar aprīkojumu, kas nepieciešams, lai nodrošinātu sadarbspēju ar citiem gaisa telpas lietotājiem). Šādos gadījumos kompetentā iestāde var piešķirt īpašus atbrīvojumus. Šie atbrīvojumi neietilpst </w:t>
      </w:r>
      <w:r>
        <w:rPr>
          <w:rFonts w:ascii="Times New Roman" w:hAnsi="Times New Roman"/>
          <w:i/>
          <w:iCs/>
          <w:sz w:val="24"/>
        </w:rPr>
        <w:t>SORA</w:t>
      </w:r>
      <w:r>
        <w:rPr>
          <w:rFonts w:ascii="Times New Roman" w:hAnsi="Times New Roman"/>
          <w:sz w:val="24"/>
        </w:rPr>
        <w:t xml:space="preserve"> darbības jomā.</w:t>
      </w:r>
    </w:p>
    <w:p w14:paraId="5EDBE208"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e) Lidojumiem kontrolējamā gaisa telpā, lidostas/helikopteru lidlauka vidē vai transpondera </w:t>
      </w:r>
      <w:r>
        <w:rPr>
          <w:rFonts w:ascii="Times New Roman" w:hAnsi="Times New Roman"/>
          <w:sz w:val="24"/>
        </w:rPr>
        <w:lastRenderedPageBreak/>
        <w:t>obligātas izmantošanas zonā (</w:t>
      </w:r>
      <w:r>
        <w:rPr>
          <w:rFonts w:ascii="Times New Roman" w:hAnsi="Times New Roman"/>
          <w:i/>
          <w:iCs/>
          <w:sz w:val="24"/>
        </w:rPr>
        <w:t>TMZ</w:t>
      </w:r>
      <w:r>
        <w:rPr>
          <w:rFonts w:ascii="Times New Roman" w:hAnsi="Times New Roman"/>
          <w:sz w:val="24"/>
        </w:rPr>
        <w:t xml:space="preserve">), iespējams, būs nepieciešams iepriekšējs </w:t>
      </w:r>
      <w:r>
        <w:rPr>
          <w:rFonts w:ascii="Times New Roman" w:hAnsi="Times New Roman"/>
          <w:i/>
          <w:iCs/>
          <w:sz w:val="24"/>
        </w:rPr>
        <w:t>ANSP</w:t>
      </w:r>
      <w:r>
        <w:rPr>
          <w:rFonts w:ascii="Times New Roman" w:hAnsi="Times New Roman"/>
          <w:sz w:val="24"/>
        </w:rPr>
        <w:t xml:space="preserve"> apstiprinājums. Pieteikuma iesniedzējam jānodrošina, ka </w:t>
      </w:r>
      <w:r>
        <w:rPr>
          <w:rFonts w:ascii="Times New Roman" w:hAnsi="Times New Roman"/>
          <w:i/>
          <w:iCs/>
          <w:sz w:val="24"/>
        </w:rPr>
        <w:t>ANSP</w:t>
      </w:r>
      <w:r>
        <w:rPr>
          <w:rFonts w:ascii="Times New Roman" w:hAnsi="Times New Roman"/>
          <w:sz w:val="24"/>
        </w:rPr>
        <w:t>/iestāde tiek iesaistīta pirms lidojumu uzsākšanas šajās vidēs.</w:t>
      </w:r>
    </w:p>
    <w:p w14:paraId="5EDBE209" w14:textId="77777777" w:rsidR="00DF0B4D" w:rsidRDefault="00DF0B4D" w:rsidP="00DF0B4D">
      <w:pPr>
        <w:pStyle w:val="BodyText"/>
        <w:tabs>
          <w:tab w:val="left" w:pos="667"/>
        </w:tabs>
        <w:spacing w:before="0"/>
        <w:ind w:left="0" w:firstLine="0"/>
        <w:jc w:val="both"/>
        <w:rPr>
          <w:rFonts w:ascii="Times New Roman" w:hAnsi="Times New Roman"/>
          <w:noProof/>
          <w:sz w:val="24"/>
        </w:rPr>
      </w:pPr>
      <w:bookmarkStart w:id="88" w:name="2.5_Final_assignment_of_specific_assuran"/>
      <w:bookmarkEnd w:id="88"/>
    </w:p>
    <w:p w14:paraId="5EDBE20A" w14:textId="77777777" w:rsidR="00DF0B4D" w:rsidRPr="00AE23B5" w:rsidRDefault="00DF0B4D" w:rsidP="00DF0B4D">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2.5. Specifiskā apliecinājuma un integritātes līmeņa (</w:t>
      </w:r>
      <w:r>
        <w:rPr>
          <w:rFonts w:ascii="Times New Roman" w:hAnsi="Times New Roman"/>
          <w:i/>
          <w:iCs/>
          <w:sz w:val="24"/>
        </w:rPr>
        <w:t>SAIL</w:t>
      </w:r>
      <w:r>
        <w:rPr>
          <w:rFonts w:ascii="Times New Roman" w:hAnsi="Times New Roman"/>
          <w:sz w:val="24"/>
        </w:rPr>
        <w:t xml:space="preserve">) un </w:t>
      </w:r>
      <w:r>
        <w:rPr>
          <w:rFonts w:ascii="Times New Roman" w:hAnsi="Times New Roman"/>
          <w:i/>
          <w:iCs/>
          <w:sz w:val="24"/>
        </w:rPr>
        <w:t>OSO</w:t>
      </w:r>
      <w:r>
        <w:rPr>
          <w:rFonts w:ascii="Times New Roman" w:hAnsi="Times New Roman"/>
          <w:sz w:val="24"/>
        </w:rPr>
        <w:t xml:space="preserve"> galīgā piešķiršana</w:t>
      </w:r>
    </w:p>
    <w:p w14:paraId="5EDBE20B" w14:textId="77777777" w:rsidR="00DF0B4D" w:rsidRDefault="00DF0B4D" w:rsidP="00DF0B4D">
      <w:pPr>
        <w:pStyle w:val="BodyText"/>
        <w:tabs>
          <w:tab w:val="left" w:pos="598"/>
        </w:tabs>
        <w:spacing w:before="0"/>
        <w:ind w:left="0" w:firstLine="0"/>
        <w:jc w:val="both"/>
        <w:rPr>
          <w:rFonts w:ascii="Times New Roman" w:hAnsi="Times New Roman"/>
          <w:noProof/>
          <w:sz w:val="24"/>
        </w:rPr>
      </w:pPr>
      <w:bookmarkStart w:id="89" w:name="2.5.1_Step_#7_SAIL_determination"/>
      <w:bookmarkEnd w:id="89"/>
    </w:p>
    <w:p w14:paraId="5EDBE20C" w14:textId="77777777" w:rsidR="00DF0B4D" w:rsidRPr="00AE23B5" w:rsidRDefault="00DF0B4D" w:rsidP="00DF0B4D">
      <w:pPr>
        <w:pStyle w:val="BodyText"/>
        <w:tabs>
          <w:tab w:val="left" w:pos="598"/>
        </w:tabs>
        <w:spacing w:before="0"/>
        <w:ind w:left="0" w:firstLine="0"/>
        <w:jc w:val="both"/>
        <w:rPr>
          <w:rFonts w:ascii="Times New Roman" w:hAnsi="Times New Roman"/>
          <w:noProof/>
          <w:sz w:val="24"/>
        </w:rPr>
      </w:pPr>
      <w:r>
        <w:rPr>
          <w:rFonts w:ascii="Times New Roman" w:hAnsi="Times New Roman"/>
          <w:sz w:val="24"/>
        </w:rPr>
        <w:t xml:space="preserve">2.5.1. 7. posms. </w:t>
      </w:r>
      <w:r>
        <w:rPr>
          <w:rFonts w:ascii="Times New Roman" w:hAnsi="Times New Roman"/>
          <w:i/>
          <w:iCs/>
          <w:sz w:val="24"/>
        </w:rPr>
        <w:t>SAIL</w:t>
      </w:r>
      <w:r>
        <w:rPr>
          <w:rFonts w:ascii="Times New Roman" w:hAnsi="Times New Roman"/>
          <w:sz w:val="24"/>
        </w:rPr>
        <w:t xml:space="preserve"> noteikšana</w:t>
      </w:r>
    </w:p>
    <w:p w14:paraId="5EDBE20D"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20E"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SAIL</w:t>
      </w:r>
      <w:r>
        <w:rPr>
          <w:rFonts w:ascii="Times New Roman" w:hAnsi="Times New Roman"/>
          <w:sz w:val="24"/>
        </w:rPr>
        <w:t xml:space="preserve"> parametrs konsolidē zemes riska un gaisa sadursmes riska analīzi un nodrošina nepieciešamo pasākumu virzību. </w:t>
      </w:r>
      <w:r>
        <w:rPr>
          <w:rFonts w:ascii="Times New Roman" w:hAnsi="Times New Roman"/>
          <w:i/>
          <w:iCs/>
          <w:sz w:val="24"/>
        </w:rPr>
        <w:t>SAIL</w:t>
      </w:r>
      <w:r>
        <w:rPr>
          <w:rFonts w:ascii="Times New Roman" w:hAnsi="Times New Roman"/>
          <w:sz w:val="24"/>
        </w:rPr>
        <w:t xml:space="preserve"> norāda to, cik augsta ir ticamība, ka pār </w:t>
      </w:r>
      <w:r>
        <w:rPr>
          <w:rFonts w:ascii="Times New Roman" w:hAnsi="Times New Roman"/>
          <w:i/>
          <w:iCs/>
          <w:sz w:val="24"/>
        </w:rPr>
        <w:t>UAS</w:t>
      </w:r>
      <w:r>
        <w:rPr>
          <w:rFonts w:ascii="Times New Roman" w:hAnsi="Times New Roman"/>
          <w:sz w:val="24"/>
        </w:rPr>
        <w:t xml:space="preserve"> lidojumu tiks saglabāta kontrole.</w:t>
      </w:r>
    </w:p>
    <w:p w14:paraId="5EDBE20F"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Pēc galīgās </w:t>
      </w:r>
      <w:r>
        <w:rPr>
          <w:rFonts w:ascii="Times New Roman" w:hAnsi="Times New Roman"/>
          <w:i/>
          <w:iCs/>
          <w:sz w:val="24"/>
        </w:rPr>
        <w:t>GRC</w:t>
      </w:r>
      <w:r>
        <w:rPr>
          <w:rFonts w:ascii="Times New Roman" w:hAnsi="Times New Roman"/>
          <w:sz w:val="24"/>
        </w:rPr>
        <w:t xml:space="preserve"> un nenovērstās </w:t>
      </w:r>
      <w:r>
        <w:rPr>
          <w:rFonts w:ascii="Times New Roman" w:hAnsi="Times New Roman"/>
          <w:i/>
          <w:iCs/>
          <w:sz w:val="24"/>
        </w:rPr>
        <w:t>ARC</w:t>
      </w:r>
      <w:r>
        <w:rPr>
          <w:rFonts w:ascii="Times New Roman" w:hAnsi="Times New Roman"/>
          <w:sz w:val="24"/>
        </w:rPr>
        <w:t xml:space="preserve"> noteikšanas ir iespējams noskaidrot ar ierosināto </w:t>
      </w:r>
      <w:r>
        <w:rPr>
          <w:rFonts w:ascii="Times New Roman" w:hAnsi="Times New Roman"/>
          <w:i/>
          <w:iCs/>
          <w:sz w:val="24"/>
        </w:rPr>
        <w:t>ConOps</w:t>
      </w:r>
      <w:r>
        <w:rPr>
          <w:rFonts w:ascii="Times New Roman" w:hAnsi="Times New Roman"/>
          <w:sz w:val="24"/>
        </w:rPr>
        <w:t xml:space="preserve"> saistīto </w:t>
      </w:r>
      <w:r>
        <w:rPr>
          <w:rFonts w:ascii="Times New Roman" w:hAnsi="Times New Roman"/>
          <w:i/>
          <w:iCs/>
          <w:sz w:val="24"/>
        </w:rPr>
        <w:t>SAIL</w:t>
      </w:r>
      <w:r>
        <w:rPr>
          <w:rFonts w:ascii="Times New Roman" w:hAnsi="Times New Roman"/>
          <w:sz w:val="24"/>
        </w:rPr>
        <w:t>.</w:t>
      </w:r>
    </w:p>
    <w:p w14:paraId="5EDBE210"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c) </w:t>
      </w:r>
      <w:r>
        <w:rPr>
          <w:rFonts w:ascii="Times New Roman" w:hAnsi="Times New Roman"/>
          <w:i/>
          <w:iCs/>
          <w:sz w:val="24"/>
        </w:rPr>
        <w:t>SAIL</w:t>
      </w:r>
      <w:r>
        <w:rPr>
          <w:rFonts w:ascii="Times New Roman" w:hAnsi="Times New Roman"/>
          <w:sz w:val="24"/>
        </w:rPr>
        <w:t xml:space="preserve"> norāda to, cik augsta ir ticamība, ka pār lidojumu tiks saglabāta kontrole. </w:t>
      </w:r>
      <w:r>
        <w:rPr>
          <w:rFonts w:ascii="Times New Roman" w:hAnsi="Times New Roman"/>
          <w:i/>
          <w:iCs/>
          <w:sz w:val="24"/>
        </w:rPr>
        <w:t>SAIL</w:t>
      </w:r>
      <w:r>
        <w:rPr>
          <w:rFonts w:ascii="Times New Roman" w:hAnsi="Times New Roman"/>
          <w:sz w:val="24"/>
        </w:rPr>
        <w:t xml:space="preserve"> nav kvantitatīvs rādītājs, bet gan atbilst:</w:t>
      </w:r>
    </w:p>
    <w:p w14:paraId="5EDBE211" w14:textId="77777777" w:rsidR="00DF0B4D" w:rsidRDefault="00DF0B4D" w:rsidP="00DF0B4D">
      <w:pPr>
        <w:pStyle w:val="BodyText"/>
        <w:tabs>
          <w:tab w:val="left" w:pos="1802"/>
        </w:tabs>
        <w:spacing w:before="0"/>
        <w:ind w:left="0" w:firstLine="0"/>
        <w:jc w:val="both"/>
        <w:rPr>
          <w:rFonts w:ascii="Times New Roman" w:hAnsi="Times New Roman"/>
          <w:noProof/>
          <w:sz w:val="24"/>
        </w:rPr>
      </w:pPr>
    </w:p>
    <w:p w14:paraId="5EDBE212"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 xml:space="preserve">1. sasniedzamajam </w:t>
      </w:r>
      <w:r>
        <w:rPr>
          <w:rFonts w:ascii="Times New Roman" w:hAnsi="Times New Roman"/>
          <w:i/>
          <w:iCs/>
          <w:sz w:val="24"/>
        </w:rPr>
        <w:t>OSO</w:t>
      </w:r>
      <w:r>
        <w:rPr>
          <w:rFonts w:ascii="Times New Roman" w:hAnsi="Times New Roman"/>
          <w:sz w:val="24"/>
        </w:rPr>
        <w:t xml:space="preserve"> mērķim (skat. 6. tabulu);</w:t>
      </w:r>
    </w:p>
    <w:p w14:paraId="5EDBE213"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2. to pasākumu aprakstam, kas var veicināt šo mērķu sasniegšanu, un</w:t>
      </w:r>
    </w:p>
    <w:p w14:paraId="5EDBE214"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3. pierādījumiem, kas liecina par mērķu sasniegšanu.</w:t>
      </w:r>
    </w:p>
    <w:p w14:paraId="5EDBE215"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216"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d) To, kāds </w:t>
      </w:r>
      <w:r>
        <w:rPr>
          <w:rFonts w:ascii="Times New Roman" w:hAnsi="Times New Roman"/>
          <w:i/>
          <w:iCs/>
          <w:sz w:val="24"/>
        </w:rPr>
        <w:t>SAIL</w:t>
      </w:r>
      <w:r>
        <w:rPr>
          <w:rFonts w:ascii="Times New Roman" w:hAnsi="Times New Roman"/>
          <w:sz w:val="24"/>
        </w:rPr>
        <w:t xml:space="preserve"> tiks piešķirts konkrētai </w:t>
      </w:r>
      <w:r>
        <w:rPr>
          <w:rFonts w:ascii="Times New Roman" w:hAnsi="Times New Roman"/>
          <w:i/>
          <w:iCs/>
          <w:sz w:val="24"/>
        </w:rPr>
        <w:t>ConOps</w:t>
      </w:r>
      <w:r>
        <w:rPr>
          <w:rFonts w:ascii="Times New Roman" w:hAnsi="Times New Roman"/>
          <w:sz w:val="24"/>
        </w:rPr>
        <w:t>, nosaka saskaņā ar 5. tabulu.</w:t>
      </w:r>
    </w:p>
    <w:p w14:paraId="5EDBE217" w14:textId="77777777" w:rsidR="00DF0B4D" w:rsidRPr="00AE23B5" w:rsidRDefault="00DF0B4D" w:rsidP="00DF0B4D">
      <w:pPr>
        <w:jc w:val="both"/>
        <w:rPr>
          <w:rFonts w:ascii="Times New Roman" w:eastAsia="Calibri" w:hAnsi="Times New Roman" w:cs="Calibri"/>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3239"/>
        <w:gridCol w:w="1484"/>
        <w:gridCol w:w="1480"/>
        <w:gridCol w:w="1428"/>
        <w:gridCol w:w="1428"/>
      </w:tblGrid>
      <w:tr w:rsidR="00DF0B4D" w:rsidRPr="005510E0" w14:paraId="5EDBE219" w14:textId="77777777" w:rsidTr="00957B3D">
        <w:tc>
          <w:tcPr>
            <w:tcW w:w="5000" w:type="pct"/>
            <w:gridSpan w:val="5"/>
            <w:tcBorders>
              <w:top w:val="single" w:sz="5" w:space="0" w:color="000000"/>
              <w:left w:val="single" w:sz="5" w:space="0" w:color="000000"/>
              <w:bottom w:val="single" w:sz="5" w:space="0" w:color="000000"/>
              <w:right w:val="single" w:sz="5" w:space="0" w:color="000000"/>
            </w:tcBorders>
            <w:shd w:val="clear" w:color="auto" w:fill="BEBEBE"/>
          </w:tcPr>
          <w:p w14:paraId="5EDBE218" w14:textId="77777777" w:rsidR="00DF0B4D" w:rsidRPr="005510E0" w:rsidRDefault="00DF0B4D" w:rsidP="00680272">
            <w:pPr>
              <w:pStyle w:val="TableParagraph"/>
              <w:jc w:val="center"/>
              <w:rPr>
                <w:rFonts w:ascii="Times New Roman" w:hAnsi="Times New Roman"/>
                <w:noProof/>
                <w:sz w:val="20"/>
                <w:szCs w:val="20"/>
              </w:rPr>
            </w:pPr>
            <w:r>
              <w:rPr>
                <w:rFonts w:ascii="Times New Roman" w:hAnsi="Times New Roman"/>
                <w:i/>
                <w:iCs/>
                <w:sz w:val="20"/>
              </w:rPr>
              <w:t>SAIL</w:t>
            </w:r>
            <w:r>
              <w:rPr>
                <w:rFonts w:ascii="Times New Roman" w:hAnsi="Times New Roman"/>
                <w:sz w:val="20"/>
              </w:rPr>
              <w:t xml:space="preserve"> noteikšana</w:t>
            </w:r>
          </w:p>
        </w:tc>
      </w:tr>
      <w:tr w:rsidR="00DF0B4D" w:rsidRPr="005510E0" w14:paraId="5EDBE21C" w14:textId="77777777" w:rsidTr="00957B3D">
        <w:tc>
          <w:tcPr>
            <w:tcW w:w="1788" w:type="pct"/>
            <w:tcBorders>
              <w:top w:val="single" w:sz="5" w:space="0" w:color="000000"/>
              <w:left w:val="single" w:sz="5" w:space="0" w:color="000000"/>
              <w:bottom w:val="single" w:sz="5" w:space="0" w:color="000000"/>
              <w:right w:val="single" w:sz="5" w:space="0" w:color="000000"/>
            </w:tcBorders>
          </w:tcPr>
          <w:p w14:paraId="5EDBE21A" w14:textId="77777777" w:rsidR="00DF0B4D" w:rsidRPr="005510E0" w:rsidRDefault="00DF0B4D" w:rsidP="00680272">
            <w:pPr>
              <w:jc w:val="both"/>
              <w:rPr>
                <w:rFonts w:ascii="Times New Roman" w:hAnsi="Times New Roman"/>
                <w:noProof/>
                <w:sz w:val="20"/>
                <w:szCs w:val="20"/>
              </w:rPr>
            </w:pPr>
          </w:p>
        </w:tc>
        <w:tc>
          <w:tcPr>
            <w:tcW w:w="3212" w:type="pct"/>
            <w:gridSpan w:val="4"/>
            <w:tcBorders>
              <w:top w:val="single" w:sz="5" w:space="0" w:color="000000"/>
              <w:left w:val="single" w:sz="5" w:space="0" w:color="000000"/>
              <w:bottom w:val="single" w:sz="5" w:space="0" w:color="000000"/>
              <w:right w:val="single" w:sz="5" w:space="0" w:color="000000"/>
            </w:tcBorders>
            <w:shd w:val="clear" w:color="auto" w:fill="D9D9D9"/>
          </w:tcPr>
          <w:p w14:paraId="5EDBE21B" w14:textId="77777777" w:rsidR="00DF0B4D" w:rsidRPr="005510E0" w:rsidRDefault="00DF0B4D" w:rsidP="00680272">
            <w:pPr>
              <w:pStyle w:val="TableParagraph"/>
              <w:jc w:val="center"/>
              <w:rPr>
                <w:rFonts w:ascii="Times New Roman" w:hAnsi="Times New Roman"/>
                <w:noProof/>
                <w:sz w:val="20"/>
                <w:szCs w:val="20"/>
              </w:rPr>
            </w:pPr>
            <w:r>
              <w:rPr>
                <w:rFonts w:ascii="Times New Roman" w:hAnsi="Times New Roman"/>
                <w:sz w:val="20"/>
              </w:rPr>
              <w:t xml:space="preserve">Nenovērstā </w:t>
            </w:r>
            <w:r>
              <w:rPr>
                <w:rFonts w:ascii="Times New Roman" w:hAnsi="Times New Roman"/>
                <w:i/>
                <w:iCs/>
                <w:sz w:val="20"/>
              </w:rPr>
              <w:t>ARC</w:t>
            </w:r>
          </w:p>
        </w:tc>
      </w:tr>
      <w:tr w:rsidR="00DF0B4D" w:rsidRPr="005510E0" w14:paraId="5EDBE222" w14:textId="77777777" w:rsidTr="00957B3D">
        <w:tc>
          <w:tcPr>
            <w:tcW w:w="1788" w:type="pct"/>
            <w:tcBorders>
              <w:top w:val="single" w:sz="5" w:space="0" w:color="000000"/>
              <w:left w:val="single" w:sz="5" w:space="0" w:color="000000"/>
              <w:bottom w:val="single" w:sz="5" w:space="0" w:color="000000"/>
              <w:right w:val="single" w:sz="5" w:space="0" w:color="000000"/>
            </w:tcBorders>
            <w:shd w:val="clear" w:color="auto" w:fill="D9D9D9"/>
          </w:tcPr>
          <w:p w14:paraId="5EDBE21D" w14:textId="77777777" w:rsidR="00DF0B4D" w:rsidRPr="005510E0" w:rsidRDefault="00DF0B4D" w:rsidP="00680272">
            <w:pPr>
              <w:pStyle w:val="TableParagraph"/>
              <w:jc w:val="center"/>
              <w:rPr>
                <w:rFonts w:ascii="Times New Roman" w:hAnsi="Times New Roman"/>
                <w:noProof/>
                <w:sz w:val="20"/>
                <w:szCs w:val="20"/>
              </w:rPr>
            </w:pPr>
            <w:r>
              <w:rPr>
                <w:rFonts w:ascii="Times New Roman" w:hAnsi="Times New Roman"/>
                <w:sz w:val="20"/>
              </w:rPr>
              <w:t xml:space="preserve">Galīgā </w:t>
            </w:r>
            <w:r>
              <w:rPr>
                <w:rFonts w:ascii="Times New Roman" w:hAnsi="Times New Roman"/>
                <w:i/>
                <w:iCs/>
                <w:sz w:val="20"/>
              </w:rPr>
              <w:t>GRC</w:t>
            </w:r>
          </w:p>
        </w:tc>
        <w:tc>
          <w:tcPr>
            <w:tcW w:w="819" w:type="pct"/>
            <w:tcBorders>
              <w:top w:val="single" w:sz="5" w:space="0" w:color="000000"/>
              <w:left w:val="single" w:sz="5" w:space="0" w:color="000000"/>
              <w:bottom w:val="single" w:sz="5" w:space="0" w:color="000000"/>
              <w:right w:val="single" w:sz="5" w:space="0" w:color="000000"/>
            </w:tcBorders>
            <w:shd w:val="clear" w:color="auto" w:fill="F1F1F1"/>
          </w:tcPr>
          <w:p w14:paraId="5EDBE21E" w14:textId="77777777" w:rsidR="00DF0B4D" w:rsidRPr="005510E0" w:rsidRDefault="00DF0B4D" w:rsidP="00680272">
            <w:pPr>
              <w:pStyle w:val="TableParagraph"/>
              <w:jc w:val="center"/>
              <w:rPr>
                <w:rFonts w:ascii="Times New Roman" w:hAnsi="Times New Roman"/>
                <w:noProof/>
                <w:sz w:val="20"/>
                <w:szCs w:val="20"/>
              </w:rPr>
            </w:pPr>
            <w:r>
              <w:rPr>
                <w:rFonts w:ascii="Times New Roman" w:hAnsi="Times New Roman"/>
                <w:sz w:val="20"/>
              </w:rPr>
              <w:t>a</w:t>
            </w:r>
          </w:p>
        </w:tc>
        <w:tc>
          <w:tcPr>
            <w:tcW w:w="817" w:type="pct"/>
            <w:tcBorders>
              <w:top w:val="single" w:sz="5" w:space="0" w:color="000000"/>
              <w:left w:val="single" w:sz="5" w:space="0" w:color="000000"/>
              <w:bottom w:val="single" w:sz="5" w:space="0" w:color="000000"/>
              <w:right w:val="single" w:sz="5" w:space="0" w:color="000000"/>
            </w:tcBorders>
            <w:shd w:val="clear" w:color="auto" w:fill="F1F1F1"/>
          </w:tcPr>
          <w:p w14:paraId="5EDBE21F" w14:textId="77777777" w:rsidR="00DF0B4D" w:rsidRPr="005510E0" w:rsidRDefault="00DF0B4D" w:rsidP="00680272">
            <w:pPr>
              <w:pStyle w:val="TableParagraph"/>
              <w:jc w:val="center"/>
              <w:rPr>
                <w:rFonts w:ascii="Times New Roman" w:hAnsi="Times New Roman"/>
                <w:noProof/>
                <w:sz w:val="20"/>
                <w:szCs w:val="20"/>
              </w:rPr>
            </w:pPr>
            <w:r>
              <w:rPr>
                <w:rFonts w:ascii="Times New Roman" w:hAnsi="Times New Roman"/>
                <w:sz w:val="20"/>
              </w:rPr>
              <w:t>b</w:t>
            </w:r>
          </w:p>
        </w:tc>
        <w:tc>
          <w:tcPr>
            <w:tcW w:w="788" w:type="pct"/>
            <w:tcBorders>
              <w:top w:val="single" w:sz="5" w:space="0" w:color="000000"/>
              <w:left w:val="single" w:sz="5" w:space="0" w:color="000000"/>
              <w:bottom w:val="single" w:sz="5" w:space="0" w:color="000000"/>
              <w:right w:val="single" w:sz="5" w:space="0" w:color="000000"/>
            </w:tcBorders>
            <w:shd w:val="clear" w:color="auto" w:fill="F1F1F1"/>
          </w:tcPr>
          <w:p w14:paraId="5EDBE220" w14:textId="77777777" w:rsidR="00DF0B4D" w:rsidRPr="005510E0" w:rsidRDefault="00DF0B4D" w:rsidP="00680272">
            <w:pPr>
              <w:pStyle w:val="TableParagraph"/>
              <w:jc w:val="center"/>
              <w:rPr>
                <w:rFonts w:ascii="Times New Roman" w:hAnsi="Times New Roman"/>
                <w:noProof/>
                <w:sz w:val="20"/>
                <w:szCs w:val="20"/>
              </w:rPr>
            </w:pPr>
            <w:r>
              <w:rPr>
                <w:rFonts w:ascii="Times New Roman" w:hAnsi="Times New Roman"/>
                <w:sz w:val="20"/>
              </w:rPr>
              <w:t>c</w:t>
            </w:r>
          </w:p>
        </w:tc>
        <w:tc>
          <w:tcPr>
            <w:tcW w:w="788" w:type="pct"/>
            <w:tcBorders>
              <w:top w:val="single" w:sz="5" w:space="0" w:color="000000"/>
              <w:left w:val="single" w:sz="5" w:space="0" w:color="000000"/>
              <w:bottom w:val="single" w:sz="5" w:space="0" w:color="000000"/>
              <w:right w:val="single" w:sz="5" w:space="0" w:color="000000"/>
            </w:tcBorders>
            <w:shd w:val="clear" w:color="auto" w:fill="F1F1F1"/>
          </w:tcPr>
          <w:p w14:paraId="5EDBE221" w14:textId="77777777" w:rsidR="00DF0B4D" w:rsidRPr="005510E0" w:rsidRDefault="00DF0B4D" w:rsidP="00680272">
            <w:pPr>
              <w:pStyle w:val="TableParagraph"/>
              <w:jc w:val="center"/>
              <w:rPr>
                <w:rFonts w:ascii="Times New Roman" w:hAnsi="Times New Roman"/>
                <w:noProof/>
                <w:sz w:val="20"/>
                <w:szCs w:val="20"/>
              </w:rPr>
            </w:pPr>
            <w:r>
              <w:rPr>
                <w:rFonts w:ascii="Times New Roman" w:hAnsi="Times New Roman"/>
                <w:sz w:val="20"/>
              </w:rPr>
              <w:t>d</w:t>
            </w:r>
          </w:p>
        </w:tc>
      </w:tr>
      <w:tr w:rsidR="00DF0B4D" w:rsidRPr="005510E0" w14:paraId="5EDBE228" w14:textId="77777777" w:rsidTr="00957B3D">
        <w:tc>
          <w:tcPr>
            <w:tcW w:w="1788" w:type="pct"/>
            <w:tcBorders>
              <w:top w:val="single" w:sz="5" w:space="0" w:color="000000"/>
              <w:left w:val="single" w:sz="5" w:space="0" w:color="000000"/>
              <w:bottom w:val="single" w:sz="5" w:space="0" w:color="000000"/>
              <w:right w:val="single" w:sz="5" w:space="0" w:color="000000"/>
            </w:tcBorders>
            <w:shd w:val="clear" w:color="auto" w:fill="F1F1F1"/>
          </w:tcPr>
          <w:p w14:paraId="5EDBE223" w14:textId="77777777" w:rsidR="00DF0B4D" w:rsidRPr="005510E0" w:rsidRDefault="00DF0B4D" w:rsidP="00680272">
            <w:pPr>
              <w:pStyle w:val="TableParagraph"/>
              <w:jc w:val="center"/>
              <w:rPr>
                <w:rFonts w:ascii="Times New Roman" w:eastAsia="Calibri" w:hAnsi="Times New Roman" w:cs="Calibri"/>
                <w:noProof/>
                <w:sz w:val="20"/>
                <w:szCs w:val="20"/>
              </w:rPr>
            </w:pPr>
            <w:r>
              <w:rPr>
                <w:rFonts w:ascii="Times New Roman" w:hAnsi="Times New Roman"/>
                <w:sz w:val="20"/>
              </w:rPr>
              <w:t>≤2</w:t>
            </w:r>
          </w:p>
        </w:tc>
        <w:tc>
          <w:tcPr>
            <w:tcW w:w="819" w:type="pct"/>
            <w:tcBorders>
              <w:top w:val="single" w:sz="5" w:space="0" w:color="000000"/>
              <w:left w:val="single" w:sz="5" w:space="0" w:color="000000"/>
              <w:bottom w:val="single" w:sz="5" w:space="0" w:color="000000"/>
              <w:right w:val="single" w:sz="5" w:space="0" w:color="000000"/>
            </w:tcBorders>
          </w:tcPr>
          <w:p w14:paraId="5EDBE224" w14:textId="77777777" w:rsidR="00DF0B4D" w:rsidRPr="005510E0" w:rsidRDefault="00DF0B4D" w:rsidP="00680272">
            <w:pPr>
              <w:pStyle w:val="TableParagraph"/>
              <w:jc w:val="center"/>
              <w:rPr>
                <w:rFonts w:ascii="Times New Roman" w:hAnsi="Times New Roman"/>
                <w:b/>
                <w:noProof/>
                <w:sz w:val="20"/>
                <w:szCs w:val="20"/>
              </w:rPr>
            </w:pPr>
            <w:r>
              <w:rPr>
                <w:rFonts w:ascii="Times New Roman" w:hAnsi="Times New Roman"/>
                <w:b/>
                <w:sz w:val="20"/>
              </w:rPr>
              <w:t>I</w:t>
            </w:r>
          </w:p>
        </w:tc>
        <w:tc>
          <w:tcPr>
            <w:tcW w:w="817" w:type="pct"/>
            <w:tcBorders>
              <w:top w:val="single" w:sz="5" w:space="0" w:color="000000"/>
              <w:left w:val="single" w:sz="5" w:space="0" w:color="000000"/>
              <w:bottom w:val="single" w:sz="5" w:space="0" w:color="000000"/>
              <w:right w:val="single" w:sz="5" w:space="0" w:color="000000"/>
            </w:tcBorders>
          </w:tcPr>
          <w:p w14:paraId="5EDBE225" w14:textId="77777777" w:rsidR="00DF0B4D" w:rsidRPr="005510E0" w:rsidRDefault="00DF0B4D" w:rsidP="00680272">
            <w:pPr>
              <w:pStyle w:val="TableParagraph"/>
              <w:jc w:val="center"/>
              <w:rPr>
                <w:rFonts w:ascii="Times New Roman" w:hAnsi="Times New Roman"/>
                <w:b/>
                <w:noProof/>
                <w:sz w:val="20"/>
                <w:szCs w:val="20"/>
              </w:rPr>
            </w:pPr>
            <w:r>
              <w:rPr>
                <w:rFonts w:ascii="Times New Roman" w:hAnsi="Times New Roman"/>
                <w:b/>
                <w:sz w:val="20"/>
              </w:rPr>
              <w:t>II</w:t>
            </w:r>
          </w:p>
        </w:tc>
        <w:tc>
          <w:tcPr>
            <w:tcW w:w="788" w:type="pct"/>
            <w:tcBorders>
              <w:top w:val="single" w:sz="5" w:space="0" w:color="000000"/>
              <w:left w:val="single" w:sz="5" w:space="0" w:color="000000"/>
              <w:bottom w:val="single" w:sz="5" w:space="0" w:color="000000"/>
              <w:right w:val="single" w:sz="5" w:space="0" w:color="000000"/>
            </w:tcBorders>
          </w:tcPr>
          <w:p w14:paraId="5EDBE226" w14:textId="77777777" w:rsidR="00DF0B4D" w:rsidRPr="005510E0" w:rsidRDefault="00DF0B4D" w:rsidP="00680272">
            <w:pPr>
              <w:pStyle w:val="TableParagraph"/>
              <w:jc w:val="center"/>
              <w:rPr>
                <w:rFonts w:ascii="Times New Roman" w:hAnsi="Times New Roman"/>
                <w:b/>
                <w:noProof/>
                <w:sz w:val="20"/>
                <w:szCs w:val="20"/>
              </w:rPr>
            </w:pPr>
            <w:r>
              <w:rPr>
                <w:rFonts w:ascii="Times New Roman" w:hAnsi="Times New Roman"/>
                <w:b/>
                <w:sz w:val="20"/>
              </w:rPr>
              <w:t>IV</w:t>
            </w:r>
          </w:p>
        </w:tc>
        <w:tc>
          <w:tcPr>
            <w:tcW w:w="788" w:type="pct"/>
            <w:tcBorders>
              <w:top w:val="single" w:sz="5" w:space="0" w:color="000000"/>
              <w:left w:val="single" w:sz="5" w:space="0" w:color="000000"/>
              <w:bottom w:val="single" w:sz="5" w:space="0" w:color="000000"/>
              <w:right w:val="single" w:sz="5" w:space="0" w:color="000000"/>
            </w:tcBorders>
          </w:tcPr>
          <w:p w14:paraId="5EDBE227" w14:textId="77777777" w:rsidR="00DF0B4D" w:rsidRPr="005510E0" w:rsidRDefault="00DF0B4D" w:rsidP="00680272">
            <w:pPr>
              <w:pStyle w:val="TableParagraph"/>
              <w:jc w:val="center"/>
              <w:rPr>
                <w:rFonts w:ascii="Times New Roman" w:hAnsi="Times New Roman"/>
                <w:b/>
                <w:noProof/>
                <w:sz w:val="20"/>
                <w:szCs w:val="20"/>
              </w:rPr>
            </w:pPr>
            <w:r>
              <w:rPr>
                <w:rFonts w:ascii="Times New Roman" w:hAnsi="Times New Roman"/>
                <w:b/>
                <w:sz w:val="20"/>
              </w:rPr>
              <w:t>VI</w:t>
            </w:r>
          </w:p>
        </w:tc>
      </w:tr>
      <w:tr w:rsidR="00DF0B4D" w:rsidRPr="005510E0" w14:paraId="5EDBE22E" w14:textId="77777777" w:rsidTr="00957B3D">
        <w:tc>
          <w:tcPr>
            <w:tcW w:w="1788" w:type="pct"/>
            <w:tcBorders>
              <w:top w:val="single" w:sz="5" w:space="0" w:color="000000"/>
              <w:left w:val="single" w:sz="5" w:space="0" w:color="000000"/>
              <w:bottom w:val="single" w:sz="5" w:space="0" w:color="000000"/>
              <w:right w:val="single" w:sz="5" w:space="0" w:color="000000"/>
            </w:tcBorders>
            <w:shd w:val="clear" w:color="auto" w:fill="F1F1F1"/>
          </w:tcPr>
          <w:p w14:paraId="5EDBE229" w14:textId="77777777" w:rsidR="00DF0B4D" w:rsidRPr="005510E0" w:rsidRDefault="00DF0B4D" w:rsidP="00680272">
            <w:pPr>
              <w:pStyle w:val="TableParagraph"/>
              <w:jc w:val="center"/>
              <w:rPr>
                <w:rFonts w:ascii="Times New Roman" w:hAnsi="Times New Roman"/>
                <w:noProof/>
                <w:sz w:val="20"/>
                <w:szCs w:val="20"/>
              </w:rPr>
            </w:pPr>
            <w:r>
              <w:rPr>
                <w:rFonts w:ascii="Times New Roman" w:hAnsi="Times New Roman"/>
                <w:sz w:val="20"/>
              </w:rPr>
              <w:t>3</w:t>
            </w:r>
          </w:p>
        </w:tc>
        <w:tc>
          <w:tcPr>
            <w:tcW w:w="819" w:type="pct"/>
            <w:tcBorders>
              <w:top w:val="single" w:sz="5" w:space="0" w:color="000000"/>
              <w:left w:val="single" w:sz="5" w:space="0" w:color="000000"/>
              <w:bottom w:val="single" w:sz="5" w:space="0" w:color="000000"/>
              <w:right w:val="single" w:sz="5" w:space="0" w:color="000000"/>
            </w:tcBorders>
          </w:tcPr>
          <w:p w14:paraId="5EDBE22A" w14:textId="77777777" w:rsidR="00DF0B4D" w:rsidRPr="005510E0" w:rsidRDefault="00DF0B4D" w:rsidP="00680272">
            <w:pPr>
              <w:pStyle w:val="TableParagraph"/>
              <w:jc w:val="center"/>
              <w:rPr>
                <w:rFonts w:ascii="Times New Roman" w:hAnsi="Times New Roman"/>
                <w:b/>
                <w:noProof/>
                <w:sz w:val="20"/>
                <w:szCs w:val="20"/>
              </w:rPr>
            </w:pPr>
            <w:r>
              <w:rPr>
                <w:rFonts w:ascii="Times New Roman" w:hAnsi="Times New Roman"/>
                <w:b/>
                <w:sz w:val="20"/>
              </w:rPr>
              <w:t>II</w:t>
            </w:r>
          </w:p>
        </w:tc>
        <w:tc>
          <w:tcPr>
            <w:tcW w:w="817" w:type="pct"/>
            <w:tcBorders>
              <w:top w:val="single" w:sz="5" w:space="0" w:color="000000"/>
              <w:left w:val="single" w:sz="5" w:space="0" w:color="000000"/>
              <w:bottom w:val="single" w:sz="5" w:space="0" w:color="000000"/>
              <w:right w:val="single" w:sz="5" w:space="0" w:color="000000"/>
            </w:tcBorders>
          </w:tcPr>
          <w:p w14:paraId="5EDBE22B" w14:textId="77777777" w:rsidR="00DF0B4D" w:rsidRPr="005510E0" w:rsidRDefault="00DF0B4D" w:rsidP="00680272">
            <w:pPr>
              <w:pStyle w:val="TableParagraph"/>
              <w:jc w:val="center"/>
              <w:rPr>
                <w:rFonts w:ascii="Times New Roman" w:hAnsi="Times New Roman"/>
                <w:b/>
                <w:noProof/>
                <w:sz w:val="20"/>
                <w:szCs w:val="20"/>
              </w:rPr>
            </w:pPr>
            <w:r>
              <w:rPr>
                <w:rFonts w:ascii="Times New Roman" w:hAnsi="Times New Roman"/>
                <w:b/>
                <w:sz w:val="20"/>
              </w:rPr>
              <w:t>II</w:t>
            </w:r>
          </w:p>
        </w:tc>
        <w:tc>
          <w:tcPr>
            <w:tcW w:w="788" w:type="pct"/>
            <w:tcBorders>
              <w:top w:val="single" w:sz="5" w:space="0" w:color="000000"/>
              <w:left w:val="single" w:sz="5" w:space="0" w:color="000000"/>
              <w:bottom w:val="single" w:sz="5" w:space="0" w:color="000000"/>
              <w:right w:val="single" w:sz="5" w:space="0" w:color="000000"/>
            </w:tcBorders>
          </w:tcPr>
          <w:p w14:paraId="5EDBE22C" w14:textId="77777777" w:rsidR="00DF0B4D" w:rsidRPr="005510E0" w:rsidRDefault="00DF0B4D" w:rsidP="00680272">
            <w:pPr>
              <w:pStyle w:val="TableParagraph"/>
              <w:jc w:val="center"/>
              <w:rPr>
                <w:rFonts w:ascii="Times New Roman" w:hAnsi="Times New Roman"/>
                <w:b/>
                <w:noProof/>
                <w:sz w:val="20"/>
                <w:szCs w:val="20"/>
              </w:rPr>
            </w:pPr>
            <w:r>
              <w:rPr>
                <w:rFonts w:ascii="Times New Roman" w:hAnsi="Times New Roman"/>
                <w:b/>
                <w:sz w:val="20"/>
              </w:rPr>
              <w:t>IV</w:t>
            </w:r>
          </w:p>
        </w:tc>
        <w:tc>
          <w:tcPr>
            <w:tcW w:w="788" w:type="pct"/>
            <w:tcBorders>
              <w:top w:val="single" w:sz="5" w:space="0" w:color="000000"/>
              <w:left w:val="single" w:sz="5" w:space="0" w:color="000000"/>
              <w:bottom w:val="single" w:sz="5" w:space="0" w:color="000000"/>
              <w:right w:val="single" w:sz="5" w:space="0" w:color="000000"/>
            </w:tcBorders>
          </w:tcPr>
          <w:p w14:paraId="5EDBE22D" w14:textId="77777777" w:rsidR="00DF0B4D" w:rsidRPr="005510E0" w:rsidRDefault="00DF0B4D" w:rsidP="00680272">
            <w:pPr>
              <w:pStyle w:val="TableParagraph"/>
              <w:jc w:val="center"/>
              <w:rPr>
                <w:rFonts w:ascii="Times New Roman" w:hAnsi="Times New Roman"/>
                <w:b/>
                <w:noProof/>
                <w:sz w:val="20"/>
                <w:szCs w:val="20"/>
              </w:rPr>
            </w:pPr>
            <w:r>
              <w:rPr>
                <w:rFonts w:ascii="Times New Roman" w:hAnsi="Times New Roman"/>
                <w:b/>
                <w:sz w:val="20"/>
              </w:rPr>
              <w:t>VI</w:t>
            </w:r>
          </w:p>
        </w:tc>
      </w:tr>
      <w:tr w:rsidR="00DF0B4D" w:rsidRPr="005510E0" w14:paraId="5EDBE234" w14:textId="77777777" w:rsidTr="00957B3D">
        <w:tc>
          <w:tcPr>
            <w:tcW w:w="1788" w:type="pct"/>
            <w:tcBorders>
              <w:top w:val="single" w:sz="5" w:space="0" w:color="000000"/>
              <w:left w:val="single" w:sz="5" w:space="0" w:color="000000"/>
              <w:bottom w:val="single" w:sz="5" w:space="0" w:color="000000"/>
              <w:right w:val="single" w:sz="5" w:space="0" w:color="000000"/>
            </w:tcBorders>
            <w:shd w:val="clear" w:color="auto" w:fill="F1F1F1"/>
          </w:tcPr>
          <w:p w14:paraId="5EDBE22F" w14:textId="77777777" w:rsidR="00DF0B4D" w:rsidRPr="005510E0" w:rsidRDefault="00DF0B4D" w:rsidP="00680272">
            <w:pPr>
              <w:pStyle w:val="TableParagraph"/>
              <w:jc w:val="center"/>
              <w:rPr>
                <w:rFonts w:ascii="Times New Roman" w:hAnsi="Times New Roman"/>
                <w:noProof/>
                <w:sz w:val="20"/>
                <w:szCs w:val="20"/>
              </w:rPr>
            </w:pPr>
            <w:r>
              <w:rPr>
                <w:rFonts w:ascii="Times New Roman" w:hAnsi="Times New Roman"/>
                <w:sz w:val="20"/>
              </w:rPr>
              <w:t>4</w:t>
            </w:r>
          </w:p>
        </w:tc>
        <w:tc>
          <w:tcPr>
            <w:tcW w:w="819" w:type="pct"/>
            <w:tcBorders>
              <w:top w:val="single" w:sz="5" w:space="0" w:color="000000"/>
              <w:left w:val="single" w:sz="5" w:space="0" w:color="000000"/>
              <w:bottom w:val="single" w:sz="5" w:space="0" w:color="000000"/>
              <w:right w:val="single" w:sz="5" w:space="0" w:color="000000"/>
            </w:tcBorders>
          </w:tcPr>
          <w:p w14:paraId="5EDBE230" w14:textId="77777777" w:rsidR="00DF0B4D" w:rsidRPr="005510E0" w:rsidRDefault="00DF0B4D" w:rsidP="00680272">
            <w:pPr>
              <w:pStyle w:val="TableParagraph"/>
              <w:jc w:val="center"/>
              <w:rPr>
                <w:rFonts w:ascii="Times New Roman" w:hAnsi="Times New Roman"/>
                <w:b/>
                <w:noProof/>
                <w:sz w:val="20"/>
                <w:szCs w:val="20"/>
              </w:rPr>
            </w:pPr>
            <w:r>
              <w:rPr>
                <w:rFonts w:ascii="Times New Roman" w:hAnsi="Times New Roman"/>
                <w:b/>
                <w:sz w:val="20"/>
              </w:rPr>
              <w:t>III</w:t>
            </w:r>
          </w:p>
        </w:tc>
        <w:tc>
          <w:tcPr>
            <w:tcW w:w="817" w:type="pct"/>
            <w:tcBorders>
              <w:top w:val="single" w:sz="5" w:space="0" w:color="000000"/>
              <w:left w:val="single" w:sz="5" w:space="0" w:color="000000"/>
              <w:bottom w:val="single" w:sz="5" w:space="0" w:color="000000"/>
              <w:right w:val="single" w:sz="5" w:space="0" w:color="000000"/>
            </w:tcBorders>
          </w:tcPr>
          <w:p w14:paraId="5EDBE231" w14:textId="77777777" w:rsidR="00DF0B4D" w:rsidRPr="005510E0" w:rsidRDefault="00DF0B4D" w:rsidP="00680272">
            <w:pPr>
              <w:pStyle w:val="TableParagraph"/>
              <w:jc w:val="center"/>
              <w:rPr>
                <w:rFonts w:ascii="Times New Roman" w:hAnsi="Times New Roman"/>
                <w:b/>
                <w:noProof/>
                <w:sz w:val="20"/>
                <w:szCs w:val="20"/>
              </w:rPr>
            </w:pPr>
            <w:r>
              <w:rPr>
                <w:rFonts w:ascii="Times New Roman" w:hAnsi="Times New Roman"/>
                <w:b/>
                <w:sz w:val="20"/>
              </w:rPr>
              <w:t>III</w:t>
            </w:r>
          </w:p>
        </w:tc>
        <w:tc>
          <w:tcPr>
            <w:tcW w:w="788" w:type="pct"/>
            <w:tcBorders>
              <w:top w:val="single" w:sz="5" w:space="0" w:color="000000"/>
              <w:left w:val="single" w:sz="5" w:space="0" w:color="000000"/>
              <w:bottom w:val="single" w:sz="5" w:space="0" w:color="000000"/>
              <w:right w:val="single" w:sz="5" w:space="0" w:color="000000"/>
            </w:tcBorders>
          </w:tcPr>
          <w:p w14:paraId="5EDBE232" w14:textId="77777777" w:rsidR="00DF0B4D" w:rsidRPr="005510E0" w:rsidRDefault="00DF0B4D" w:rsidP="00680272">
            <w:pPr>
              <w:pStyle w:val="TableParagraph"/>
              <w:jc w:val="center"/>
              <w:rPr>
                <w:rFonts w:ascii="Times New Roman" w:hAnsi="Times New Roman"/>
                <w:b/>
                <w:noProof/>
                <w:sz w:val="20"/>
                <w:szCs w:val="20"/>
              </w:rPr>
            </w:pPr>
            <w:r>
              <w:rPr>
                <w:rFonts w:ascii="Times New Roman" w:hAnsi="Times New Roman"/>
                <w:b/>
                <w:sz w:val="20"/>
              </w:rPr>
              <w:t>IV</w:t>
            </w:r>
          </w:p>
        </w:tc>
        <w:tc>
          <w:tcPr>
            <w:tcW w:w="788" w:type="pct"/>
            <w:tcBorders>
              <w:top w:val="single" w:sz="5" w:space="0" w:color="000000"/>
              <w:left w:val="single" w:sz="5" w:space="0" w:color="000000"/>
              <w:bottom w:val="single" w:sz="5" w:space="0" w:color="000000"/>
              <w:right w:val="single" w:sz="5" w:space="0" w:color="000000"/>
            </w:tcBorders>
          </w:tcPr>
          <w:p w14:paraId="5EDBE233" w14:textId="77777777" w:rsidR="00DF0B4D" w:rsidRPr="005510E0" w:rsidRDefault="00DF0B4D" w:rsidP="00680272">
            <w:pPr>
              <w:pStyle w:val="TableParagraph"/>
              <w:jc w:val="center"/>
              <w:rPr>
                <w:rFonts w:ascii="Times New Roman" w:hAnsi="Times New Roman"/>
                <w:b/>
                <w:noProof/>
                <w:sz w:val="20"/>
                <w:szCs w:val="20"/>
              </w:rPr>
            </w:pPr>
            <w:r>
              <w:rPr>
                <w:rFonts w:ascii="Times New Roman" w:hAnsi="Times New Roman"/>
                <w:b/>
                <w:sz w:val="20"/>
              </w:rPr>
              <w:t>VI</w:t>
            </w:r>
          </w:p>
        </w:tc>
      </w:tr>
      <w:tr w:rsidR="00DF0B4D" w:rsidRPr="005510E0" w14:paraId="5EDBE23A" w14:textId="77777777" w:rsidTr="00957B3D">
        <w:tc>
          <w:tcPr>
            <w:tcW w:w="1788" w:type="pct"/>
            <w:tcBorders>
              <w:top w:val="single" w:sz="5" w:space="0" w:color="000000"/>
              <w:left w:val="single" w:sz="5" w:space="0" w:color="000000"/>
              <w:bottom w:val="single" w:sz="5" w:space="0" w:color="000000"/>
              <w:right w:val="single" w:sz="5" w:space="0" w:color="000000"/>
            </w:tcBorders>
            <w:shd w:val="clear" w:color="auto" w:fill="F1F1F1"/>
          </w:tcPr>
          <w:p w14:paraId="5EDBE235" w14:textId="77777777" w:rsidR="00DF0B4D" w:rsidRPr="005510E0" w:rsidRDefault="00DF0B4D" w:rsidP="00680272">
            <w:pPr>
              <w:pStyle w:val="TableParagraph"/>
              <w:jc w:val="center"/>
              <w:rPr>
                <w:rFonts w:ascii="Times New Roman" w:hAnsi="Times New Roman"/>
                <w:noProof/>
                <w:sz w:val="20"/>
                <w:szCs w:val="20"/>
              </w:rPr>
            </w:pPr>
            <w:r>
              <w:rPr>
                <w:rFonts w:ascii="Times New Roman" w:hAnsi="Times New Roman"/>
                <w:sz w:val="20"/>
              </w:rPr>
              <w:t>5</w:t>
            </w:r>
          </w:p>
        </w:tc>
        <w:tc>
          <w:tcPr>
            <w:tcW w:w="819" w:type="pct"/>
            <w:tcBorders>
              <w:top w:val="single" w:sz="5" w:space="0" w:color="000000"/>
              <w:left w:val="single" w:sz="5" w:space="0" w:color="000000"/>
              <w:bottom w:val="single" w:sz="5" w:space="0" w:color="000000"/>
              <w:right w:val="single" w:sz="5" w:space="0" w:color="000000"/>
            </w:tcBorders>
          </w:tcPr>
          <w:p w14:paraId="5EDBE236" w14:textId="77777777" w:rsidR="00DF0B4D" w:rsidRPr="005510E0" w:rsidRDefault="00DF0B4D" w:rsidP="00680272">
            <w:pPr>
              <w:pStyle w:val="TableParagraph"/>
              <w:jc w:val="center"/>
              <w:rPr>
                <w:rFonts w:ascii="Times New Roman" w:hAnsi="Times New Roman"/>
                <w:b/>
                <w:noProof/>
                <w:sz w:val="20"/>
                <w:szCs w:val="20"/>
              </w:rPr>
            </w:pPr>
            <w:r>
              <w:rPr>
                <w:rFonts w:ascii="Times New Roman" w:hAnsi="Times New Roman"/>
                <w:b/>
                <w:sz w:val="20"/>
              </w:rPr>
              <w:t>IV</w:t>
            </w:r>
          </w:p>
        </w:tc>
        <w:tc>
          <w:tcPr>
            <w:tcW w:w="817" w:type="pct"/>
            <w:tcBorders>
              <w:top w:val="single" w:sz="5" w:space="0" w:color="000000"/>
              <w:left w:val="single" w:sz="5" w:space="0" w:color="000000"/>
              <w:bottom w:val="single" w:sz="5" w:space="0" w:color="000000"/>
              <w:right w:val="single" w:sz="5" w:space="0" w:color="000000"/>
            </w:tcBorders>
          </w:tcPr>
          <w:p w14:paraId="5EDBE237" w14:textId="77777777" w:rsidR="00DF0B4D" w:rsidRPr="005510E0" w:rsidRDefault="00DF0B4D" w:rsidP="00680272">
            <w:pPr>
              <w:pStyle w:val="TableParagraph"/>
              <w:jc w:val="center"/>
              <w:rPr>
                <w:rFonts w:ascii="Times New Roman" w:hAnsi="Times New Roman"/>
                <w:b/>
                <w:noProof/>
                <w:sz w:val="20"/>
                <w:szCs w:val="20"/>
              </w:rPr>
            </w:pPr>
            <w:r>
              <w:rPr>
                <w:rFonts w:ascii="Times New Roman" w:hAnsi="Times New Roman"/>
                <w:b/>
                <w:sz w:val="20"/>
              </w:rPr>
              <w:t>IV</w:t>
            </w:r>
          </w:p>
        </w:tc>
        <w:tc>
          <w:tcPr>
            <w:tcW w:w="788" w:type="pct"/>
            <w:tcBorders>
              <w:top w:val="single" w:sz="5" w:space="0" w:color="000000"/>
              <w:left w:val="single" w:sz="5" w:space="0" w:color="000000"/>
              <w:bottom w:val="single" w:sz="5" w:space="0" w:color="000000"/>
              <w:right w:val="single" w:sz="5" w:space="0" w:color="000000"/>
            </w:tcBorders>
          </w:tcPr>
          <w:p w14:paraId="5EDBE238" w14:textId="77777777" w:rsidR="00DF0B4D" w:rsidRPr="005510E0" w:rsidRDefault="00DF0B4D" w:rsidP="00680272">
            <w:pPr>
              <w:pStyle w:val="TableParagraph"/>
              <w:jc w:val="center"/>
              <w:rPr>
                <w:rFonts w:ascii="Times New Roman" w:hAnsi="Times New Roman"/>
                <w:b/>
                <w:noProof/>
                <w:sz w:val="20"/>
                <w:szCs w:val="20"/>
              </w:rPr>
            </w:pPr>
            <w:r>
              <w:rPr>
                <w:rFonts w:ascii="Times New Roman" w:hAnsi="Times New Roman"/>
                <w:b/>
                <w:sz w:val="20"/>
              </w:rPr>
              <w:t>IV</w:t>
            </w:r>
          </w:p>
        </w:tc>
        <w:tc>
          <w:tcPr>
            <w:tcW w:w="788" w:type="pct"/>
            <w:tcBorders>
              <w:top w:val="single" w:sz="5" w:space="0" w:color="000000"/>
              <w:left w:val="single" w:sz="5" w:space="0" w:color="000000"/>
              <w:bottom w:val="single" w:sz="5" w:space="0" w:color="000000"/>
              <w:right w:val="single" w:sz="5" w:space="0" w:color="000000"/>
            </w:tcBorders>
          </w:tcPr>
          <w:p w14:paraId="5EDBE239" w14:textId="77777777" w:rsidR="00DF0B4D" w:rsidRPr="005510E0" w:rsidRDefault="00DF0B4D" w:rsidP="00680272">
            <w:pPr>
              <w:pStyle w:val="TableParagraph"/>
              <w:jc w:val="center"/>
              <w:rPr>
                <w:rFonts w:ascii="Times New Roman" w:hAnsi="Times New Roman"/>
                <w:b/>
                <w:noProof/>
                <w:sz w:val="20"/>
                <w:szCs w:val="20"/>
              </w:rPr>
            </w:pPr>
            <w:r>
              <w:rPr>
                <w:rFonts w:ascii="Times New Roman" w:hAnsi="Times New Roman"/>
                <w:b/>
                <w:sz w:val="20"/>
              </w:rPr>
              <w:t>VI</w:t>
            </w:r>
          </w:p>
        </w:tc>
      </w:tr>
      <w:tr w:rsidR="00DF0B4D" w:rsidRPr="005510E0" w14:paraId="5EDBE240" w14:textId="77777777" w:rsidTr="00957B3D">
        <w:tc>
          <w:tcPr>
            <w:tcW w:w="1788" w:type="pct"/>
            <w:tcBorders>
              <w:top w:val="single" w:sz="5" w:space="0" w:color="000000"/>
              <w:left w:val="single" w:sz="5" w:space="0" w:color="000000"/>
              <w:bottom w:val="single" w:sz="5" w:space="0" w:color="000000"/>
              <w:right w:val="single" w:sz="5" w:space="0" w:color="000000"/>
            </w:tcBorders>
            <w:shd w:val="clear" w:color="auto" w:fill="F1F1F1"/>
          </w:tcPr>
          <w:p w14:paraId="5EDBE23B" w14:textId="77777777" w:rsidR="00DF0B4D" w:rsidRPr="005510E0" w:rsidRDefault="00DF0B4D" w:rsidP="00680272">
            <w:pPr>
              <w:pStyle w:val="TableParagraph"/>
              <w:jc w:val="center"/>
              <w:rPr>
                <w:rFonts w:ascii="Times New Roman" w:hAnsi="Times New Roman"/>
                <w:noProof/>
                <w:sz w:val="20"/>
                <w:szCs w:val="20"/>
              </w:rPr>
            </w:pPr>
            <w:r>
              <w:rPr>
                <w:rFonts w:ascii="Times New Roman" w:hAnsi="Times New Roman"/>
                <w:sz w:val="20"/>
              </w:rPr>
              <w:t>6</w:t>
            </w:r>
          </w:p>
        </w:tc>
        <w:tc>
          <w:tcPr>
            <w:tcW w:w="819" w:type="pct"/>
            <w:tcBorders>
              <w:top w:val="single" w:sz="5" w:space="0" w:color="000000"/>
              <w:left w:val="single" w:sz="5" w:space="0" w:color="000000"/>
              <w:bottom w:val="single" w:sz="5" w:space="0" w:color="000000"/>
              <w:right w:val="single" w:sz="5" w:space="0" w:color="000000"/>
            </w:tcBorders>
          </w:tcPr>
          <w:p w14:paraId="5EDBE23C" w14:textId="77777777" w:rsidR="00DF0B4D" w:rsidRPr="005510E0" w:rsidRDefault="00DF0B4D" w:rsidP="00680272">
            <w:pPr>
              <w:pStyle w:val="TableParagraph"/>
              <w:jc w:val="center"/>
              <w:rPr>
                <w:rFonts w:ascii="Times New Roman" w:hAnsi="Times New Roman"/>
                <w:b/>
                <w:noProof/>
                <w:sz w:val="20"/>
                <w:szCs w:val="20"/>
              </w:rPr>
            </w:pPr>
            <w:r>
              <w:rPr>
                <w:rFonts w:ascii="Times New Roman" w:hAnsi="Times New Roman"/>
                <w:b/>
                <w:sz w:val="20"/>
              </w:rPr>
              <w:t>V</w:t>
            </w:r>
          </w:p>
        </w:tc>
        <w:tc>
          <w:tcPr>
            <w:tcW w:w="817" w:type="pct"/>
            <w:tcBorders>
              <w:top w:val="single" w:sz="5" w:space="0" w:color="000000"/>
              <w:left w:val="single" w:sz="5" w:space="0" w:color="000000"/>
              <w:bottom w:val="single" w:sz="5" w:space="0" w:color="000000"/>
              <w:right w:val="single" w:sz="5" w:space="0" w:color="000000"/>
            </w:tcBorders>
          </w:tcPr>
          <w:p w14:paraId="5EDBE23D" w14:textId="77777777" w:rsidR="00DF0B4D" w:rsidRPr="005510E0" w:rsidRDefault="00DF0B4D" w:rsidP="00680272">
            <w:pPr>
              <w:pStyle w:val="TableParagraph"/>
              <w:jc w:val="center"/>
              <w:rPr>
                <w:rFonts w:ascii="Times New Roman" w:hAnsi="Times New Roman"/>
                <w:b/>
                <w:noProof/>
                <w:sz w:val="20"/>
                <w:szCs w:val="20"/>
              </w:rPr>
            </w:pPr>
            <w:r>
              <w:rPr>
                <w:rFonts w:ascii="Times New Roman" w:hAnsi="Times New Roman"/>
                <w:b/>
                <w:sz w:val="20"/>
              </w:rPr>
              <w:t>V</w:t>
            </w:r>
          </w:p>
        </w:tc>
        <w:tc>
          <w:tcPr>
            <w:tcW w:w="788" w:type="pct"/>
            <w:tcBorders>
              <w:top w:val="single" w:sz="5" w:space="0" w:color="000000"/>
              <w:left w:val="single" w:sz="5" w:space="0" w:color="000000"/>
              <w:bottom w:val="single" w:sz="5" w:space="0" w:color="000000"/>
              <w:right w:val="single" w:sz="5" w:space="0" w:color="000000"/>
            </w:tcBorders>
          </w:tcPr>
          <w:p w14:paraId="5EDBE23E" w14:textId="77777777" w:rsidR="00DF0B4D" w:rsidRPr="005510E0" w:rsidRDefault="00DF0B4D" w:rsidP="00680272">
            <w:pPr>
              <w:pStyle w:val="TableParagraph"/>
              <w:jc w:val="center"/>
              <w:rPr>
                <w:rFonts w:ascii="Times New Roman" w:hAnsi="Times New Roman"/>
                <w:b/>
                <w:noProof/>
                <w:sz w:val="20"/>
                <w:szCs w:val="20"/>
              </w:rPr>
            </w:pPr>
            <w:r>
              <w:rPr>
                <w:rFonts w:ascii="Times New Roman" w:hAnsi="Times New Roman"/>
                <w:b/>
                <w:sz w:val="20"/>
              </w:rPr>
              <w:t>V</w:t>
            </w:r>
          </w:p>
        </w:tc>
        <w:tc>
          <w:tcPr>
            <w:tcW w:w="788" w:type="pct"/>
            <w:tcBorders>
              <w:top w:val="single" w:sz="5" w:space="0" w:color="000000"/>
              <w:left w:val="single" w:sz="5" w:space="0" w:color="000000"/>
              <w:bottom w:val="single" w:sz="5" w:space="0" w:color="000000"/>
              <w:right w:val="single" w:sz="5" w:space="0" w:color="000000"/>
            </w:tcBorders>
          </w:tcPr>
          <w:p w14:paraId="5EDBE23F" w14:textId="77777777" w:rsidR="00DF0B4D" w:rsidRPr="005510E0" w:rsidRDefault="00DF0B4D" w:rsidP="00680272">
            <w:pPr>
              <w:pStyle w:val="TableParagraph"/>
              <w:jc w:val="center"/>
              <w:rPr>
                <w:rFonts w:ascii="Times New Roman" w:hAnsi="Times New Roman"/>
                <w:b/>
                <w:noProof/>
                <w:sz w:val="20"/>
                <w:szCs w:val="20"/>
              </w:rPr>
            </w:pPr>
            <w:r>
              <w:rPr>
                <w:rFonts w:ascii="Times New Roman" w:hAnsi="Times New Roman"/>
                <w:b/>
                <w:sz w:val="20"/>
              </w:rPr>
              <w:t>VI</w:t>
            </w:r>
          </w:p>
        </w:tc>
      </w:tr>
      <w:tr w:rsidR="00DF0B4D" w:rsidRPr="005510E0" w14:paraId="5EDBE246" w14:textId="77777777" w:rsidTr="00957B3D">
        <w:tc>
          <w:tcPr>
            <w:tcW w:w="1788" w:type="pct"/>
            <w:tcBorders>
              <w:top w:val="single" w:sz="5" w:space="0" w:color="000000"/>
              <w:left w:val="single" w:sz="5" w:space="0" w:color="000000"/>
              <w:bottom w:val="single" w:sz="5" w:space="0" w:color="000000"/>
              <w:right w:val="single" w:sz="5" w:space="0" w:color="000000"/>
            </w:tcBorders>
            <w:shd w:val="clear" w:color="auto" w:fill="F1F1F1"/>
          </w:tcPr>
          <w:p w14:paraId="5EDBE241" w14:textId="77777777" w:rsidR="00DF0B4D" w:rsidRPr="005510E0" w:rsidRDefault="00DF0B4D" w:rsidP="00680272">
            <w:pPr>
              <w:pStyle w:val="TableParagraph"/>
              <w:jc w:val="center"/>
              <w:rPr>
                <w:rFonts w:ascii="Times New Roman" w:hAnsi="Times New Roman"/>
                <w:noProof/>
                <w:sz w:val="20"/>
                <w:szCs w:val="20"/>
              </w:rPr>
            </w:pPr>
            <w:r>
              <w:rPr>
                <w:rFonts w:ascii="Times New Roman" w:hAnsi="Times New Roman"/>
                <w:sz w:val="20"/>
              </w:rPr>
              <w:t>7</w:t>
            </w:r>
          </w:p>
        </w:tc>
        <w:tc>
          <w:tcPr>
            <w:tcW w:w="819" w:type="pct"/>
            <w:tcBorders>
              <w:top w:val="single" w:sz="5" w:space="0" w:color="000000"/>
              <w:left w:val="single" w:sz="5" w:space="0" w:color="000000"/>
              <w:bottom w:val="single" w:sz="5" w:space="0" w:color="000000"/>
              <w:right w:val="single" w:sz="5" w:space="0" w:color="000000"/>
            </w:tcBorders>
          </w:tcPr>
          <w:p w14:paraId="5EDBE242" w14:textId="77777777" w:rsidR="00DF0B4D" w:rsidRPr="005510E0" w:rsidRDefault="00DF0B4D" w:rsidP="00680272">
            <w:pPr>
              <w:pStyle w:val="TableParagraph"/>
              <w:jc w:val="center"/>
              <w:rPr>
                <w:rFonts w:ascii="Times New Roman" w:hAnsi="Times New Roman"/>
                <w:b/>
                <w:noProof/>
                <w:sz w:val="20"/>
                <w:szCs w:val="20"/>
              </w:rPr>
            </w:pPr>
            <w:r>
              <w:rPr>
                <w:rFonts w:ascii="Times New Roman" w:hAnsi="Times New Roman"/>
                <w:b/>
                <w:sz w:val="20"/>
              </w:rPr>
              <w:t>VI</w:t>
            </w:r>
          </w:p>
        </w:tc>
        <w:tc>
          <w:tcPr>
            <w:tcW w:w="817" w:type="pct"/>
            <w:tcBorders>
              <w:top w:val="single" w:sz="5" w:space="0" w:color="000000"/>
              <w:left w:val="single" w:sz="5" w:space="0" w:color="000000"/>
              <w:bottom w:val="single" w:sz="5" w:space="0" w:color="000000"/>
              <w:right w:val="single" w:sz="5" w:space="0" w:color="000000"/>
            </w:tcBorders>
          </w:tcPr>
          <w:p w14:paraId="5EDBE243" w14:textId="77777777" w:rsidR="00DF0B4D" w:rsidRPr="005510E0" w:rsidRDefault="00DF0B4D" w:rsidP="00680272">
            <w:pPr>
              <w:pStyle w:val="TableParagraph"/>
              <w:jc w:val="center"/>
              <w:rPr>
                <w:rFonts w:ascii="Times New Roman" w:hAnsi="Times New Roman"/>
                <w:b/>
                <w:noProof/>
                <w:sz w:val="20"/>
                <w:szCs w:val="20"/>
              </w:rPr>
            </w:pPr>
            <w:r>
              <w:rPr>
                <w:rFonts w:ascii="Times New Roman" w:hAnsi="Times New Roman"/>
                <w:b/>
                <w:sz w:val="20"/>
              </w:rPr>
              <w:t>VI</w:t>
            </w:r>
          </w:p>
        </w:tc>
        <w:tc>
          <w:tcPr>
            <w:tcW w:w="788" w:type="pct"/>
            <w:tcBorders>
              <w:top w:val="single" w:sz="5" w:space="0" w:color="000000"/>
              <w:left w:val="single" w:sz="5" w:space="0" w:color="000000"/>
              <w:bottom w:val="single" w:sz="5" w:space="0" w:color="000000"/>
              <w:right w:val="single" w:sz="5" w:space="0" w:color="000000"/>
            </w:tcBorders>
          </w:tcPr>
          <w:p w14:paraId="5EDBE244" w14:textId="77777777" w:rsidR="00DF0B4D" w:rsidRPr="005510E0" w:rsidRDefault="00DF0B4D" w:rsidP="00680272">
            <w:pPr>
              <w:pStyle w:val="TableParagraph"/>
              <w:jc w:val="center"/>
              <w:rPr>
                <w:rFonts w:ascii="Times New Roman" w:hAnsi="Times New Roman"/>
                <w:b/>
                <w:noProof/>
                <w:sz w:val="20"/>
                <w:szCs w:val="20"/>
              </w:rPr>
            </w:pPr>
            <w:r>
              <w:rPr>
                <w:rFonts w:ascii="Times New Roman" w:hAnsi="Times New Roman"/>
                <w:b/>
                <w:sz w:val="20"/>
              </w:rPr>
              <w:t>VI</w:t>
            </w:r>
          </w:p>
        </w:tc>
        <w:tc>
          <w:tcPr>
            <w:tcW w:w="788" w:type="pct"/>
            <w:tcBorders>
              <w:top w:val="single" w:sz="5" w:space="0" w:color="000000"/>
              <w:left w:val="single" w:sz="5" w:space="0" w:color="000000"/>
              <w:bottom w:val="single" w:sz="5" w:space="0" w:color="000000"/>
              <w:right w:val="single" w:sz="5" w:space="0" w:color="000000"/>
            </w:tcBorders>
          </w:tcPr>
          <w:p w14:paraId="5EDBE245" w14:textId="77777777" w:rsidR="00DF0B4D" w:rsidRPr="005510E0" w:rsidRDefault="00DF0B4D" w:rsidP="00680272">
            <w:pPr>
              <w:pStyle w:val="TableParagraph"/>
              <w:jc w:val="center"/>
              <w:rPr>
                <w:rFonts w:ascii="Times New Roman" w:hAnsi="Times New Roman"/>
                <w:b/>
                <w:noProof/>
                <w:sz w:val="20"/>
                <w:szCs w:val="20"/>
              </w:rPr>
            </w:pPr>
            <w:r>
              <w:rPr>
                <w:rFonts w:ascii="Times New Roman" w:hAnsi="Times New Roman"/>
                <w:b/>
                <w:sz w:val="20"/>
              </w:rPr>
              <w:t>VI</w:t>
            </w:r>
          </w:p>
        </w:tc>
      </w:tr>
      <w:tr w:rsidR="00DF0B4D" w:rsidRPr="005510E0" w14:paraId="5EDBE249" w14:textId="77777777" w:rsidTr="00957B3D">
        <w:tc>
          <w:tcPr>
            <w:tcW w:w="1788" w:type="pct"/>
            <w:tcBorders>
              <w:top w:val="single" w:sz="5" w:space="0" w:color="000000"/>
              <w:left w:val="single" w:sz="5" w:space="0" w:color="000000"/>
              <w:bottom w:val="single" w:sz="5" w:space="0" w:color="000000"/>
              <w:right w:val="single" w:sz="5" w:space="0" w:color="000000"/>
            </w:tcBorders>
            <w:shd w:val="clear" w:color="auto" w:fill="F1F1F1"/>
          </w:tcPr>
          <w:p w14:paraId="5EDBE247" w14:textId="77777777" w:rsidR="00DF0B4D" w:rsidRPr="005510E0" w:rsidRDefault="00DF0B4D" w:rsidP="00680272">
            <w:pPr>
              <w:pStyle w:val="TableParagraph"/>
              <w:jc w:val="center"/>
              <w:rPr>
                <w:rFonts w:ascii="Times New Roman" w:hAnsi="Times New Roman"/>
                <w:noProof/>
                <w:sz w:val="20"/>
                <w:szCs w:val="20"/>
              </w:rPr>
            </w:pPr>
            <w:r>
              <w:rPr>
                <w:rFonts w:ascii="Times New Roman" w:hAnsi="Times New Roman"/>
                <w:sz w:val="20"/>
              </w:rPr>
              <w:t>&gt;7</w:t>
            </w:r>
          </w:p>
        </w:tc>
        <w:tc>
          <w:tcPr>
            <w:tcW w:w="3212" w:type="pct"/>
            <w:gridSpan w:val="4"/>
            <w:tcBorders>
              <w:top w:val="single" w:sz="5" w:space="0" w:color="000000"/>
              <w:left w:val="single" w:sz="5" w:space="0" w:color="000000"/>
              <w:bottom w:val="single" w:sz="5" w:space="0" w:color="000000"/>
              <w:right w:val="single" w:sz="5" w:space="0" w:color="000000"/>
            </w:tcBorders>
          </w:tcPr>
          <w:p w14:paraId="5EDBE248" w14:textId="77777777" w:rsidR="00DF0B4D" w:rsidRPr="005510E0" w:rsidRDefault="00DF0B4D" w:rsidP="00680272">
            <w:pPr>
              <w:pStyle w:val="TableParagraph"/>
              <w:jc w:val="center"/>
              <w:rPr>
                <w:rFonts w:ascii="Times New Roman" w:hAnsi="Times New Roman"/>
                <w:noProof/>
                <w:sz w:val="20"/>
                <w:szCs w:val="20"/>
              </w:rPr>
            </w:pPr>
            <w:r>
              <w:rPr>
                <w:rFonts w:ascii="Times New Roman" w:hAnsi="Times New Roman"/>
                <w:sz w:val="20"/>
              </w:rPr>
              <w:t>C kategorijas lidojums</w:t>
            </w:r>
          </w:p>
        </w:tc>
      </w:tr>
    </w:tbl>
    <w:p w14:paraId="5EDBE24A" w14:textId="77777777" w:rsidR="00DF0B4D" w:rsidRDefault="00DF0B4D" w:rsidP="00DF0B4D">
      <w:pPr>
        <w:jc w:val="both"/>
        <w:rPr>
          <w:rFonts w:ascii="Times New Roman" w:eastAsia="Calibri" w:hAnsi="Times New Roman" w:cs="Calibri"/>
          <w:b/>
          <w:bCs/>
          <w:noProof/>
          <w:sz w:val="24"/>
          <w:szCs w:val="20"/>
        </w:rPr>
      </w:pPr>
      <w:bookmarkStart w:id="90" w:name="_bookmark24"/>
      <w:bookmarkEnd w:id="90"/>
    </w:p>
    <w:p w14:paraId="5EDBE24B" w14:textId="77777777" w:rsidR="00DF0B4D" w:rsidRPr="00AE23B5" w:rsidRDefault="00DF0B4D" w:rsidP="00DF0B4D">
      <w:pPr>
        <w:jc w:val="center"/>
        <w:rPr>
          <w:rFonts w:ascii="Times New Roman" w:eastAsia="Calibri" w:hAnsi="Times New Roman" w:cs="Calibri"/>
          <w:b/>
          <w:bCs/>
          <w:noProof/>
          <w:sz w:val="24"/>
          <w:szCs w:val="20"/>
        </w:rPr>
      </w:pPr>
      <w:r>
        <w:rPr>
          <w:rFonts w:ascii="Times New Roman" w:hAnsi="Times New Roman"/>
          <w:b/>
          <w:sz w:val="24"/>
        </w:rPr>
        <w:t xml:space="preserve">5. tabula. </w:t>
      </w:r>
      <w:r>
        <w:rPr>
          <w:rFonts w:ascii="Times New Roman" w:hAnsi="Times New Roman"/>
          <w:b/>
          <w:i/>
          <w:iCs/>
          <w:sz w:val="24"/>
        </w:rPr>
        <w:t>SAIL</w:t>
      </w:r>
      <w:r>
        <w:rPr>
          <w:rFonts w:ascii="Times New Roman" w:hAnsi="Times New Roman"/>
          <w:b/>
          <w:sz w:val="24"/>
        </w:rPr>
        <w:t xml:space="preserve"> noteikšana</w:t>
      </w:r>
    </w:p>
    <w:p w14:paraId="5EDBE24C" w14:textId="77777777" w:rsidR="00DF0B4D" w:rsidRDefault="00DF0B4D" w:rsidP="00DF0B4D">
      <w:pPr>
        <w:pStyle w:val="BodyText"/>
        <w:tabs>
          <w:tab w:val="left" w:pos="598"/>
        </w:tabs>
        <w:spacing w:before="0"/>
        <w:ind w:left="0" w:firstLine="0"/>
        <w:jc w:val="both"/>
        <w:rPr>
          <w:rFonts w:ascii="Times New Roman" w:hAnsi="Times New Roman"/>
          <w:noProof/>
          <w:sz w:val="24"/>
        </w:rPr>
      </w:pPr>
    </w:p>
    <w:p w14:paraId="5EDBE24D" w14:textId="6CBC9A83" w:rsidR="00DF0B4D" w:rsidRPr="00AE23B5" w:rsidRDefault="00DF0B4D" w:rsidP="00DF0B4D">
      <w:pPr>
        <w:pStyle w:val="BodyText"/>
        <w:tabs>
          <w:tab w:val="left" w:pos="598"/>
        </w:tabs>
        <w:spacing w:before="0"/>
        <w:ind w:left="0" w:firstLine="0"/>
        <w:jc w:val="both"/>
        <w:rPr>
          <w:rFonts w:ascii="Times New Roman" w:hAnsi="Times New Roman"/>
          <w:noProof/>
          <w:sz w:val="24"/>
        </w:rPr>
      </w:pPr>
      <w:r>
        <w:rPr>
          <w:rFonts w:ascii="Times New Roman" w:hAnsi="Times New Roman"/>
          <w:sz w:val="24"/>
        </w:rPr>
        <w:t>2.5.2. 8. posms. Ekspluatācijas droš</w:t>
      </w:r>
      <w:r w:rsidR="00A5249F">
        <w:rPr>
          <w:rFonts w:ascii="Times New Roman" w:hAnsi="Times New Roman"/>
          <w:sz w:val="24"/>
        </w:rPr>
        <w:t>uma</w:t>
      </w:r>
      <w:r>
        <w:rPr>
          <w:rFonts w:ascii="Times New Roman" w:hAnsi="Times New Roman"/>
          <w:sz w:val="24"/>
        </w:rPr>
        <w:t xml:space="preserve"> mērķu (</w:t>
      </w:r>
      <w:r>
        <w:rPr>
          <w:rFonts w:ascii="Times New Roman" w:hAnsi="Times New Roman"/>
          <w:i/>
          <w:iCs/>
          <w:sz w:val="24"/>
        </w:rPr>
        <w:t>OSO</w:t>
      </w:r>
      <w:r>
        <w:rPr>
          <w:rFonts w:ascii="Times New Roman" w:hAnsi="Times New Roman"/>
          <w:sz w:val="24"/>
        </w:rPr>
        <w:t>) noteikšana</w:t>
      </w:r>
    </w:p>
    <w:p w14:paraId="5EDBE24E"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24F"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SORA</w:t>
      </w:r>
      <w:r>
        <w:rPr>
          <w:rFonts w:ascii="Times New Roman" w:hAnsi="Times New Roman"/>
          <w:sz w:val="24"/>
        </w:rPr>
        <w:t xml:space="preserve"> procesa pēdējais posms ir </w:t>
      </w:r>
      <w:r>
        <w:rPr>
          <w:rFonts w:ascii="Times New Roman" w:hAnsi="Times New Roman"/>
          <w:i/>
          <w:iCs/>
          <w:sz w:val="24"/>
        </w:rPr>
        <w:t>SAIL</w:t>
      </w:r>
      <w:r>
        <w:rPr>
          <w:rFonts w:ascii="Times New Roman" w:hAnsi="Times New Roman"/>
          <w:sz w:val="24"/>
        </w:rPr>
        <w:t xml:space="preserve"> izmantošana tam, lai novērtētu aizsardzības līdzekļus, kas pastāv lidojumā </w:t>
      </w:r>
      <w:r>
        <w:rPr>
          <w:rFonts w:ascii="Times New Roman" w:hAnsi="Times New Roman"/>
          <w:i/>
          <w:iCs/>
          <w:sz w:val="24"/>
        </w:rPr>
        <w:t>OSO</w:t>
      </w:r>
      <w:r>
        <w:rPr>
          <w:rFonts w:ascii="Times New Roman" w:hAnsi="Times New Roman"/>
          <w:sz w:val="24"/>
        </w:rPr>
        <w:t xml:space="preserve"> formā, un lai noteiktu saistīto noturības līmeni. Turpmāk 6. tabulā ir sniegta kvalitatīva metodoloģija, ko izmanto, lai veiktu šo noteikšanu. Šajā tabulā </w:t>
      </w:r>
      <w:r>
        <w:rPr>
          <w:rFonts w:ascii="Times New Roman" w:hAnsi="Times New Roman"/>
          <w:i/>
          <w:iCs/>
          <w:sz w:val="24"/>
        </w:rPr>
        <w:t>O</w:t>
      </w:r>
      <w:r>
        <w:rPr>
          <w:rFonts w:ascii="Times New Roman" w:hAnsi="Times New Roman"/>
          <w:sz w:val="24"/>
        </w:rPr>
        <w:t xml:space="preserve"> nozīmē “neobligāts”, </w:t>
      </w:r>
      <w:r>
        <w:rPr>
          <w:rFonts w:ascii="Times New Roman" w:hAnsi="Times New Roman"/>
          <w:i/>
          <w:iCs/>
          <w:sz w:val="24"/>
        </w:rPr>
        <w:t>L</w:t>
      </w:r>
      <w:r>
        <w:rPr>
          <w:rFonts w:ascii="Times New Roman" w:hAnsi="Times New Roman"/>
          <w:sz w:val="24"/>
        </w:rPr>
        <w:t xml:space="preserve"> nozīmē “ieteicams ar zemu noturību”, </w:t>
      </w:r>
      <w:r>
        <w:rPr>
          <w:rFonts w:ascii="Times New Roman" w:hAnsi="Times New Roman"/>
          <w:i/>
          <w:iCs/>
          <w:sz w:val="24"/>
        </w:rPr>
        <w:t>M</w:t>
      </w:r>
      <w:r>
        <w:rPr>
          <w:rFonts w:ascii="Times New Roman" w:hAnsi="Times New Roman"/>
          <w:sz w:val="24"/>
        </w:rPr>
        <w:t xml:space="preserve"> nozīmē “ieteicams ar vidēju noturību” un </w:t>
      </w:r>
      <w:r>
        <w:rPr>
          <w:rFonts w:ascii="Times New Roman" w:hAnsi="Times New Roman"/>
          <w:i/>
          <w:iCs/>
          <w:sz w:val="24"/>
        </w:rPr>
        <w:t>H</w:t>
      </w:r>
      <w:r>
        <w:rPr>
          <w:rFonts w:ascii="Times New Roman" w:hAnsi="Times New Roman"/>
          <w:sz w:val="24"/>
        </w:rPr>
        <w:t xml:space="preserve"> nozīmē “ieteicams ar augstu noturību”. Dažādie </w:t>
      </w:r>
      <w:r>
        <w:rPr>
          <w:rFonts w:ascii="Times New Roman" w:hAnsi="Times New Roman"/>
          <w:i/>
          <w:iCs/>
          <w:sz w:val="24"/>
        </w:rPr>
        <w:t>OSO</w:t>
      </w:r>
      <w:r>
        <w:rPr>
          <w:rFonts w:ascii="Times New Roman" w:hAnsi="Times New Roman"/>
          <w:sz w:val="24"/>
        </w:rPr>
        <w:t xml:space="preserve"> ir sagrupēti, pamatojoties uz draudiem, ko tie palīdz mazināt; tāpēc tabulā daži </w:t>
      </w:r>
      <w:r>
        <w:rPr>
          <w:rFonts w:ascii="Times New Roman" w:hAnsi="Times New Roman"/>
          <w:i/>
          <w:iCs/>
          <w:sz w:val="24"/>
        </w:rPr>
        <w:t>OSO</w:t>
      </w:r>
      <w:r>
        <w:rPr>
          <w:rFonts w:ascii="Times New Roman" w:hAnsi="Times New Roman"/>
          <w:sz w:val="24"/>
        </w:rPr>
        <w:t xml:space="preserve"> var atkārtoties.</w:t>
      </w:r>
    </w:p>
    <w:p w14:paraId="5EDBE250" w14:textId="2625856F"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Turpmāk 6. tabulā ir sniegts to kopīgo </w:t>
      </w:r>
      <w:r>
        <w:rPr>
          <w:rFonts w:ascii="Times New Roman" w:hAnsi="Times New Roman"/>
          <w:i/>
          <w:iCs/>
          <w:sz w:val="24"/>
        </w:rPr>
        <w:t>OSO</w:t>
      </w:r>
      <w:r>
        <w:rPr>
          <w:rFonts w:ascii="Times New Roman" w:hAnsi="Times New Roman"/>
          <w:sz w:val="24"/>
        </w:rPr>
        <w:t xml:space="preserve"> konsolidēts saraksts, kas vēsturiski ir izmantoti drošu </w:t>
      </w:r>
      <w:r>
        <w:rPr>
          <w:rFonts w:ascii="Times New Roman" w:hAnsi="Times New Roman"/>
          <w:i/>
          <w:iCs/>
          <w:sz w:val="24"/>
        </w:rPr>
        <w:t>UAS</w:t>
      </w:r>
      <w:r>
        <w:rPr>
          <w:rFonts w:ascii="Times New Roman" w:hAnsi="Times New Roman"/>
          <w:sz w:val="24"/>
        </w:rPr>
        <w:t xml:space="preserve"> lidojumu nodrošināšanai. Tā atspoguļo daudzu ekspertu uzkrāto pieredzi, un tāpēc tā ir stabils sākumpunkts, lai noteiktu droš</w:t>
      </w:r>
      <w:r w:rsidR="000656AB">
        <w:rPr>
          <w:rFonts w:ascii="Times New Roman" w:hAnsi="Times New Roman"/>
          <w:sz w:val="24"/>
        </w:rPr>
        <w:t>uma</w:t>
      </w:r>
      <w:r>
        <w:rPr>
          <w:rFonts w:ascii="Times New Roman" w:hAnsi="Times New Roman"/>
          <w:sz w:val="24"/>
        </w:rPr>
        <w:t xml:space="preserve"> mērķus konkrētam lidojumam. Kompetentās iestādes var noteikt papildu </w:t>
      </w:r>
      <w:r>
        <w:rPr>
          <w:rFonts w:ascii="Times New Roman" w:hAnsi="Times New Roman"/>
          <w:i/>
          <w:iCs/>
          <w:sz w:val="24"/>
        </w:rPr>
        <w:t>OSO</w:t>
      </w:r>
      <w:r>
        <w:rPr>
          <w:rFonts w:ascii="Times New Roman" w:hAnsi="Times New Roman"/>
          <w:sz w:val="24"/>
        </w:rPr>
        <w:t xml:space="preserve"> attiecīgajam </w:t>
      </w:r>
      <w:r>
        <w:rPr>
          <w:rFonts w:ascii="Times New Roman" w:hAnsi="Times New Roman"/>
          <w:i/>
          <w:iCs/>
          <w:sz w:val="24"/>
        </w:rPr>
        <w:t>SAIL</w:t>
      </w:r>
      <w:r>
        <w:rPr>
          <w:rFonts w:ascii="Times New Roman" w:hAnsi="Times New Roman"/>
          <w:sz w:val="24"/>
        </w:rPr>
        <w:t xml:space="preserve"> un saistīto noturības līmeni.</w:t>
      </w:r>
    </w:p>
    <w:p w14:paraId="5EDBE251" w14:textId="2C14BB3B" w:rsidR="006C3457" w:rsidRDefault="006C3457">
      <w:pPr>
        <w:widowControl/>
        <w:spacing w:after="160" w:line="259" w:lineRule="auto"/>
        <w:rPr>
          <w:rFonts w:ascii="Times New Roman" w:eastAsia="Calibri" w:hAnsi="Times New Roman" w:cs="Calibri"/>
          <w:noProof/>
          <w:sz w:val="24"/>
          <w:szCs w:val="10"/>
        </w:rPr>
      </w:pPr>
      <w:r>
        <w:rPr>
          <w:rFonts w:ascii="Times New Roman" w:eastAsia="Calibri" w:hAnsi="Times New Roman" w:cs="Calibri"/>
          <w:noProof/>
          <w:sz w:val="24"/>
          <w:szCs w:val="10"/>
        </w:rPr>
        <w:br w:type="page"/>
      </w:r>
    </w:p>
    <w:p w14:paraId="325F866C" w14:textId="77777777" w:rsidR="00DF0B4D" w:rsidRPr="00AE23B5" w:rsidRDefault="00DF0B4D" w:rsidP="00DF0B4D">
      <w:pPr>
        <w:jc w:val="both"/>
        <w:rPr>
          <w:rFonts w:ascii="Times New Roman" w:eastAsia="Calibri" w:hAnsi="Times New Roman" w:cs="Calibri"/>
          <w:noProof/>
          <w:sz w:val="24"/>
          <w:szCs w:val="10"/>
        </w:rPr>
      </w:pPr>
    </w:p>
    <w:tbl>
      <w:tblPr>
        <w:tblW w:w="5000" w:type="pct"/>
        <w:tblCellMar>
          <w:top w:w="28" w:type="dxa"/>
          <w:left w:w="28" w:type="dxa"/>
          <w:bottom w:w="28" w:type="dxa"/>
          <w:right w:w="28" w:type="dxa"/>
        </w:tblCellMar>
        <w:tblLook w:val="01E0" w:firstRow="1" w:lastRow="1" w:firstColumn="1" w:lastColumn="1" w:noHBand="0" w:noVBand="0"/>
      </w:tblPr>
      <w:tblGrid>
        <w:gridCol w:w="1858"/>
        <w:gridCol w:w="3725"/>
        <w:gridCol w:w="621"/>
        <w:gridCol w:w="571"/>
        <w:gridCol w:w="571"/>
        <w:gridCol w:w="232"/>
        <w:gridCol w:w="342"/>
        <w:gridCol w:w="574"/>
        <w:gridCol w:w="565"/>
      </w:tblGrid>
      <w:tr w:rsidR="00DF0B4D" w:rsidRPr="005510E0" w14:paraId="5EDBE255" w14:textId="77777777" w:rsidTr="00680272">
        <w:tc>
          <w:tcPr>
            <w:tcW w:w="1025" w:type="pct"/>
            <w:tcBorders>
              <w:top w:val="single" w:sz="5" w:space="0" w:color="000000"/>
              <w:left w:val="single" w:sz="5" w:space="0" w:color="000000"/>
              <w:bottom w:val="nil"/>
              <w:right w:val="single" w:sz="5" w:space="0" w:color="000000"/>
            </w:tcBorders>
          </w:tcPr>
          <w:p w14:paraId="5EDBE252"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i/>
                <w:iCs/>
                <w:sz w:val="20"/>
              </w:rPr>
              <w:t>OSO</w:t>
            </w:r>
            <w:r>
              <w:rPr>
                <w:rFonts w:ascii="Times New Roman" w:hAnsi="Times New Roman"/>
                <w:sz w:val="20"/>
              </w:rPr>
              <w:t xml:space="preserve"> numurs (saskaņā ar E pielikumu)</w:t>
            </w:r>
          </w:p>
        </w:tc>
        <w:tc>
          <w:tcPr>
            <w:tcW w:w="2055" w:type="pct"/>
            <w:tcBorders>
              <w:top w:val="single" w:sz="5" w:space="0" w:color="000000"/>
              <w:left w:val="single" w:sz="5" w:space="0" w:color="000000"/>
              <w:bottom w:val="nil"/>
              <w:right w:val="single" w:sz="5" w:space="0" w:color="000000"/>
            </w:tcBorders>
          </w:tcPr>
          <w:p w14:paraId="5EDBE253" w14:textId="77777777" w:rsidR="00DF0B4D" w:rsidRPr="005510E0" w:rsidRDefault="00DF0B4D" w:rsidP="00680272">
            <w:pPr>
              <w:jc w:val="both"/>
              <w:rPr>
                <w:rFonts w:ascii="Times New Roman" w:hAnsi="Times New Roman" w:cs="Times New Roman"/>
                <w:noProof/>
                <w:sz w:val="20"/>
                <w:szCs w:val="20"/>
              </w:rPr>
            </w:pPr>
          </w:p>
        </w:tc>
        <w:tc>
          <w:tcPr>
            <w:tcW w:w="1920" w:type="pct"/>
            <w:gridSpan w:val="7"/>
            <w:tcBorders>
              <w:top w:val="single" w:sz="5" w:space="0" w:color="000000"/>
              <w:left w:val="single" w:sz="5" w:space="0" w:color="000000"/>
              <w:bottom w:val="single" w:sz="5" w:space="0" w:color="000000"/>
              <w:right w:val="single" w:sz="5" w:space="0" w:color="000000"/>
            </w:tcBorders>
            <w:shd w:val="clear" w:color="auto" w:fill="F1F1F1"/>
            <w:vAlign w:val="center"/>
          </w:tcPr>
          <w:p w14:paraId="5EDBE254" w14:textId="77777777" w:rsidR="00DF0B4D" w:rsidRPr="005510E0" w:rsidRDefault="00DF0B4D" w:rsidP="00680272">
            <w:pPr>
              <w:jc w:val="center"/>
              <w:rPr>
                <w:rFonts w:ascii="Times New Roman" w:hAnsi="Times New Roman" w:cs="Times New Roman"/>
                <w:noProof/>
                <w:sz w:val="20"/>
                <w:szCs w:val="20"/>
              </w:rPr>
            </w:pPr>
            <w:r>
              <w:rPr>
                <w:rFonts w:ascii="Times New Roman" w:hAnsi="Times New Roman"/>
                <w:b/>
                <w:i/>
                <w:iCs/>
                <w:sz w:val="20"/>
              </w:rPr>
              <w:t>SAIL</w:t>
            </w:r>
          </w:p>
        </w:tc>
      </w:tr>
      <w:tr w:rsidR="00DF0B4D" w:rsidRPr="005510E0" w14:paraId="5EDBE25E" w14:textId="77777777" w:rsidTr="00680272">
        <w:tc>
          <w:tcPr>
            <w:tcW w:w="1025" w:type="pct"/>
            <w:tcBorders>
              <w:top w:val="nil"/>
              <w:left w:val="single" w:sz="5" w:space="0" w:color="000000"/>
              <w:bottom w:val="single" w:sz="5" w:space="0" w:color="000000"/>
              <w:right w:val="single" w:sz="5" w:space="0" w:color="000000"/>
            </w:tcBorders>
          </w:tcPr>
          <w:p w14:paraId="5EDBE256" w14:textId="77777777" w:rsidR="00DF0B4D" w:rsidRPr="005510E0" w:rsidRDefault="00DF0B4D" w:rsidP="00680272">
            <w:pPr>
              <w:jc w:val="both"/>
              <w:rPr>
                <w:rFonts w:ascii="Times New Roman" w:hAnsi="Times New Roman" w:cs="Times New Roman"/>
                <w:noProof/>
                <w:sz w:val="20"/>
                <w:szCs w:val="20"/>
              </w:rPr>
            </w:pPr>
          </w:p>
        </w:tc>
        <w:tc>
          <w:tcPr>
            <w:tcW w:w="2055" w:type="pct"/>
            <w:tcBorders>
              <w:top w:val="nil"/>
              <w:left w:val="single" w:sz="5" w:space="0" w:color="000000"/>
              <w:bottom w:val="single" w:sz="5" w:space="0" w:color="000000"/>
              <w:right w:val="single" w:sz="5" w:space="0" w:color="000000"/>
            </w:tcBorders>
          </w:tcPr>
          <w:p w14:paraId="5EDBE257" w14:textId="77777777" w:rsidR="00DF0B4D" w:rsidRPr="005510E0" w:rsidRDefault="00DF0B4D" w:rsidP="00680272">
            <w:pPr>
              <w:jc w:val="both"/>
              <w:rPr>
                <w:rFonts w:ascii="Times New Roman" w:hAnsi="Times New Roman" w:cs="Times New Roman"/>
                <w:noProof/>
                <w:sz w:val="20"/>
                <w:szCs w:val="20"/>
              </w:rPr>
            </w:pPr>
          </w:p>
        </w:tc>
        <w:tc>
          <w:tcPr>
            <w:tcW w:w="343" w:type="pct"/>
            <w:tcBorders>
              <w:top w:val="single" w:sz="5" w:space="0" w:color="000000"/>
              <w:left w:val="single" w:sz="5" w:space="0" w:color="000000"/>
              <w:bottom w:val="single" w:sz="5" w:space="0" w:color="000000"/>
              <w:right w:val="single" w:sz="5" w:space="0" w:color="000000"/>
            </w:tcBorders>
            <w:shd w:val="clear" w:color="auto" w:fill="F1F1F1"/>
            <w:vAlign w:val="center"/>
          </w:tcPr>
          <w:p w14:paraId="5EDBE258" w14:textId="77777777" w:rsidR="00DF0B4D" w:rsidRPr="005510E0" w:rsidRDefault="00DF0B4D" w:rsidP="00680272">
            <w:pPr>
              <w:pStyle w:val="TableParagraph"/>
              <w:jc w:val="center"/>
              <w:rPr>
                <w:rFonts w:ascii="Times New Roman" w:hAnsi="Times New Roman" w:cs="Times New Roman"/>
                <w:b/>
                <w:noProof/>
                <w:sz w:val="20"/>
                <w:szCs w:val="20"/>
              </w:rPr>
            </w:pPr>
            <w:r>
              <w:rPr>
                <w:rFonts w:ascii="Times New Roman" w:hAnsi="Times New Roman"/>
                <w:b/>
                <w:sz w:val="20"/>
              </w:rPr>
              <w:t>I</w:t>
            </w:r>
          </w:p>
        </w:tc>
        <w:tc>
          <w:tcPr>
            <w:tcW w:w="315" w:type="pct"/>
            <w:tcBorders>
              <w:top w:val="single" w:sz="5" w:space="0" w:color="000000"/>
              <w:left w:val="single" w:sz="5" w:space="0" w:color="000000"/>
              <w:bottom w:val="single" w:sz="5" w:space="0" w:color="000000"/>
              <w:right w:val="single" w:sz="5" w:space="0" w:color="000000"/>
            </w:tcBorders>
            <w:shd w:val="clear" w:color="auto" w:fill="F1F1F1"/>
            <w:vAlign w:val="center"/>
          </w:tcPr>
          <w:p w14:paraId="5EDBE259" w14:textId="77777777" w:rsidR="00DF0B4D" w:rsidRPr="005510E0" w:rsidRDefault="00DF0B4D" w:rsidP="00680272">
            <w:pPr>
              <w:pStyle w:val="TableParagraph"/>
              <w:jc w:val="center"/>
              <w:rPr>
                <w:rFonts w:ascii="Times New Roman" w:hAnsi="Times New Roman" w:cs="Times New Roman"/>
                <w:b/>
                <w:noProof/>
                <w:sz w:val="20"/>
                <w:szCs w:val="20"/>
              </w:rPr>
            </w:pPr>
            <w:r>
              <w:rPr>
                <w:rFonts w:ascii="Times New Roman" w:hAnsi="Times New Roman"/>
                <w:b/>
                <w:sz w:val="20"/>
              </w:rPr>
              <w:t>II</w:t>
            </w:r>
          </w:p>
        </w:tc>
        <w:tc>
          <w:tcPr>
            <w:tcW w:w="443" w:type="pct"/>
            <w:gridSpan w:val="2"/>
            <w:tcBorders>
              <w:top w:val="single" w:sz="5" w:space="0" w:color="000000"/>
              <w:left w:val="single" w:sz="5" w:space="0" w:color="000000"/>
              <w:bottom w:val="single" w:sz="5" w:space="0" w:color="000000"/>
              <w:right w:val="nil"/>
            </w:tcBorders>
            <w:shd w:val="clear" w:color="auto" w:fill="F1F1F1"/>
            <w:vAlign w:val="center"/>
          </w:tcPr>
          <w:p w14:paraId="5EDBE25A" w14:textId="77777777" w:rsidR="00DF0B4D" w:rsidRPr="005510E0" w:rsidRDefault="00DF0B4D" w:rsidP="00680272">
            <w:pPr>
              <w:pStyle w:val="TableParagraph"/>
              <w:jc w:val="center"/>
              <w:rPr>
                <w:rFonts w:ascii="Times New Roman" w:hAnsi="Times New Roman" w:cs="Times New Roman"/>
                <w:b/>
                <w:noProof/>
                <w:sz w:val="20"/>
                <w:szCs w:val="20"/>
              </w:rPr>
            </w:pPr>
            <w:r>
              <w:rPr>
                <w:rFonts w:ascii="Times New Roman" w:hAnsi="Times New Roman"/>
                <w:b/>
                <w:sz w:val="20"/>
              </w:rPr>
              <w:t>III</w:t>
            </w:r>
          </w:p>
        </w:tc>
        <w:tc>
          <w:tcPr>
            <w:tcW w:w="189" w:type="pct"/>
            <w:tcBorders>
              <w:top w:val="single" w:sz="5" w:space="0" w:color="000000"/>
              <w:left w:val="nil"/>
              <w:bottom w:val="single" w:sz="5" w:space="0" w:color="000000"/>
              <w:right w:val="single" w:sz="5" w:space="0" w:color="000000"/>
            </w:tcBorders>
            <w:shd w:val="clear" w:color="auto" w:fill="F1F1F1"/>
            <w:vAlign w:val="center"/>
          </w:tcPr>
          <w:p w14:paraId="5EDBE25B" w14:textId="77777777" w:rsidR="00DF0B4D" w:rsidRPr="005510E0" w:rsidRDefault="00DF0B4D" w:rsidP="00680272">
            <w:pPr>
              <w:pStyle w:val="TableParagraph"/>
              <w:jc w:val="center"/>
              <w:rPr>
                <w:rFonts w:ascii="Times New Roman" w:hAnsi="Times New Roman" w:cs="Times New Roman"/>
                <w:b/>
                <w:noProof/>
                <w:sz w:val="20"/>
                <w:szCs w:val="20"/>
              </w:rPr>
            </w:pPr>
            <w:r>
              <w:rPr>
                <w:rFonts w:ascii="Times New Roman" w:hAnsi="Times New Roman"/>
                <w:b/>
                <w:sz w:val="20"/>
              </w:rPr>
              <w:t>IV</w:t>
            </w:r>
          </w:p>
        </w:tc>
        <w:tc>
          <w:tcPr>
            <w:tcW w:w="317" w:type="pct"/>
            <w:tcBorders>
              <w:top w:val="single" w:sz="5" w:space="0" w:color="000000"/>
              <w:left w:val="single" w:sz="5" w:space="0" w:color="000000"/>
              <w:bottom w:val="single" w:sz="5" w:space="0" w:color="000000"/>
              <w:right w:val="single" w:sz="5" w:space="0" w:color="000000"/>
            </w:tcBorders>
            <w:shd w:val="clear" w:color="auto" w:fill="F1F1F1"/>
            <w:vAlign w:val="center"/>
          </w:tcPr>
          <w:p w14:paraId="5EDBE25C" w14:textId="77777777" w:rsidR="00DF0B4D" w:rsidRPr="005510E0" w:rsidRDefault="00DF0B4D" w:rsidP="00680272">
            <w:pPr>
              <w:pStyle w:val="TableParagraph"/>
              <w:jc w:val="center"/>
              <w:rPr>
                <w:rFonts w:ascii="Times New Roman" w:hAnsi="Times New Roman" w:cs="Times New Roman"/>
                <w:b/>
                <w:noProof/>
                <w:sz w:val="20"/>
                <w:szCs w:val="20"/>
              </w:rPr>
            </w:pPr>
            <w:r>
              <w:rPr>
                <w:rFonts w:ascii="Times New Roman" w:hAnsi="Times New Roman"/>
                <w:b/>
                <w:sz w:val="20"/>
              </w:rPr>
              <w:t>V</w:t>
            </w:r>
          </w:p>
        </w:tc>
        <w:tc>
          <w:tcPr>
            <w:tcW w:w="313" w:type="pct"/>
            <w:tcBorders>
              <w:top w:val="single" w:sz="5" w:space="0" w:color="000000"/>
              <w:left w:val="single" w:sz="5" w:space="0" w:color="000000"/>
              <w:bottom w:val="single" w:sz="5" w:space="0" w:color="000000"/>
              <w:right w:val="single" w:sz="5" w:space="0" w:color="000000"/>
            </w:tcBorders>
            <w:shd w:val="clear" w:color="auto" w:fill="F1F1F1"/>
            <w:vAlign w:val="center"/>
          </w:tcPr>
          <w:p w14:paraId="5EDBE25D" w14:textId="77777777" w:rsidR="00DF0B4D" w:rsidRPr="005510E0" w:rsidRDefault="00DF0B4D" w:rsidP="00680272">
            <w:pPr>
              <w:pStyle w:val="TableParagraph"/>
              <w:jc w:val="center"/>
              <w:rPr>
                <w:rFonts w:ascii="Times New Roman" w:hAnsi="Times New Roman" w:cs="Times New Roman"/>
                <w:b/>
                <w:noProof/>
                <w:sz w:val="20"/>
                <w:szCs w:val="20"/>
              </w:rPr>
            </w:pPr>
            <w:r>
              <w:rPr>
                <w:rFonts w:ascii="Times New Roman" w:hAnsi="Times New Roman"/>
                <w:b/>
                <w:sz w:val="20"/>
              </w:rPr>
              <w:t>VI</w:t>
            </w:r>
          </w:p>
        </w:tc>
      </w:tr>
      <w:tr w:rsidR="00DF0B4D" w:rsidRPr="005510E0" w14:paraId="5EDBE267"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D9D9D9"/>
          </w:tcPr>
          <w:p w14:paraId="5EDBE25F" w14:textId="77777777" w:rsidR="00DF0B4D" w:rsidRPr="005510E0" w:rsidRDefault="00DF0B4D" w:rsidP="00680272">
            <w:pPr>
              <w:jc w:val="both"/>
              <w:rPr>
                <w:rFonts w:ascii="Times New Roman" w:hAnsi="Times New Roman" w:cs="Times New Roman"/>
                <w:noProof/>
                <w:sz w:val="20"/>
                <w:szCs w:val="20"/>
              </w:rPr>
            </w:pPr>
          </w:p>
        </w:tc>
        <w:tc>
          <w:tcPr>
            <w:tcW w:w="2055" w:type="pct"/>
            <w:tcBorders>
              <w:top w:val="single" w:sz="5" w:space="0" w:color="000000"/>
              <w:left w:val="single" w:sz="5" w:space="0" w:color="000000"/>
              <w:bottom w:val="single" w:sz="5" w:space="0" w:color="000000"/>
              <w:right w:val="single" w:sz="5" w:space="0" w:color="000000"/>
            </w:tcBorders>
            <w:shd w:val="clear" w:color="auto" w:fill="D9D9D9"/>
          </w:tcPr>
          <w:p w14:paraId="5EDBE260" w14:textId="77777777" w:rsidR="00DF0B4D" w:rsidRPr="005510E0" w:rsidRDefault="00DF0B4D" w:rsidP="00680272">
            <w:pPr>
              <w:pStyle w:val="TableParagraph"/>
              <w:jc w:val="both"/>
              <w:rPr>
                <w:rFonts w:ascii="Times New Roman" w:hAnsi="Times New Roman" w:cs="Times New Roman"/>
                <w:b/>
                <w:noProof/>
                <w:sz w:val="20"/>
                <w:szCs w:val="20"/>
              </w:rPr>
            </w:pPr>
            <w:r>
              <w:rPr>
                <w:rFonts w:ascii="Times New Roman" w:hAnsi="Times New Roman"/>
                <w:b/>
                <w:sz w:val="20"/>
              </w:rPr>
              <w:t xml:space="preserve">Tehniska problēma ar </w:t>
            </w:r>
            <w:r>
              <w:rPr>
                <w:rFonts w:ascii="Times New Roman" w:hAnsi="Times New Roman"/>
                <w:b/>
                <w:i/>
                <w:iCs/>
                <w:sz w:val="20"/>
              </w:rPr>
              <w:t>UAS</w:t>
            </w:r>
          </w:p>
        </w:tc>
        <w:tc>
          <w:tcPr>
            <w:tcW w:w="343" w:type="pct"/>
            <w:tcBorders>
              <w:top w:val="single" w:sz="5" w:space="0" w:color="000000"/>
              <w:left w:val="single" w:sz="5" w:space="0" w:color="000000"/>
              <w:bottom w:val="single" w:sz="5" w:space="0" w:color="000000"/>
              <w:right w:val="single" w:sz="5" w:space="0" w:color="000000"/>
            </w:tcBorders>
            <w:shd w:val="clear" w:color="auto" w:fill="F1F1F1"/>
            <w:vAlign w:val="center"/>
          </w:tcPr>
          <w:p w14:paraId="5EDBE261" w14:textId="77777777" w:rsidR="00DF0B4D" w:rsidRPr="005510E0" w:rsidRDefault="00DF0B4D" w:rsidP="00680272">
            <w:pPr>
              <w:jc w:val="center"/>
              <w:rPr>
                <w:rFonts w:ascii="Times New Roman" w:hAnsi="Times New Roman" w:cs="Times New Roman"/>
                <w:noProof/>
                <w:sz w:val="20"/>
                <w:szCs w:val="20"/>
              </w:rPr>
            </w:pPr>
          </w:p>
        </w:tc>
        <w:tc>
          <w:tcPr>
            <w:tcW w:w="315" w:type="pct"/>
            <w:tcBorders>
              <w:top w:val="single" w:sz="5" w:space="0" w:color="000000"/>
              <w:left w:val="single" w:sz="5" w:space="0" w:color="000000"/>
              <w:bottom w:val="single" w:sz="5" w:space="0" w:color="000000"/>
              <w:right w:val="single" w:sz="5" w:space="0" w:color="000000"/>
            </w:tcBorders>
            <w:shd w:val="clear" w:color="auto" w:fill="F1F1F1"/>
            <w:vAlign w:val="center"/>
          </w:tcPr>
          <w:p w14:paraId="5EDBE262" w14:textId="77777777" w:rsidR="00DF0B4D" w:rsidRPr="005510E0" w:rsidRDefault="00DF0B4D" w:rsidP="00680272">
            <w:pPr>
              <w:jc w:val="center"/>
              <w:rPr>
                <w:rFonts w:ascii="Times New Roman" w:hAnsi="Times New Roman" w:cs="Times New Roman"/>
                <w:noProof/>
                <w:sz w:val="20"/>
                <w:szCs w:val="20"/>
              </w:rPr>
            </w:pPr>
          </w:p>
        </w:tc>
        <w:tc>
          <w:tcPr>
            <w:tcW w:w="443" w:type="pct"/>
            <w:gridSpan w:val="2"/>
            <w:tcBorders>
              <w:top w:val="single" w:sz="5" w:space="0" w:color="000000"/>
              <w:left w:val="single" w:sz="5" w:space="0" w:color="000000"/>
              <w:bottom w:val="single" w:sz="5" w:space="0" w:color="000000"/>
              <w:right w:val="nil"/>
            </w:tcBorders>
            <w:shd w:val="clear" w:color="auto" w:fill="F1F1F1"/>
            <w:vAlign w:val="center"/>
          </w:tcPr>
          <w:p w14:paraId="5EDBE263" w14:textId="77777777" w:rsidR="00DF0B4D" w:rsidRPr="005510E0" w:rsidRDefault="00DF0B4D" w:rsidP="00680272">
            <w:pPr>
              <w:jc w:val="center"/>
              <w:rPr>
                <w:rFonts w:ascii="Times New Roman" w:hAnsi="Times New Roman" w:cs="Times New Roman"/>
                <w:noProof/>
                <w:sz w:val="20"/>
                <w:szCs w:val="20"/>
              </w:rPr>
            </w:pPr>
          </w:p>
        </w:tc>
        <w:tc>
          <w:tcPr>
            <w:tcW w:w="189" w:type="pct"/>
            <w:tcBorders>
              <w:top w:val="single" w:sz="5" w:space="0" w:color="000000"/>
              <w:left w:val="nil"/>
              <w:bottom w:val="single" w:sz="5" w:space="0" w:color="000000"/>
              <w:right w:val="single" w:sz="5" w:space="0" w:color="000000"/>
            </w:tcBorders>
            <w:shd w:val="clear" w:color="auto" w:fill="F1F1F1"/>
            <w:vAlign w:val="center"/>
          </w:tcPr>
          <w:p w14:paraId="5EDBE264" w14:textId="77777777" w:rsidR="00DF0B4D" w:rsidRPr="005510E0" w:rsidRDefault="00DF0B4D" w:rsidP="00680272">
            <w:pPr>
              <w:jc w:val="center"/>
              <w:rPr>
                <w:rFonts w:ascii="Times New Roman" w:hAnsi="Times New Roman" w:cs="Times New Roman"/>
                <w:noProof/>
                <w:sz w:val="20"/>
                <w:szCs w:val="20"/>
              </w:rPr>
            </w:pPr>
          </w:p>
        </w:tc>
        <w:tc>
          <w:tcPr>
            <w:tcW w:w="317" w:type="pct"/>
            <w:tcBorders>
              <w:top w:val="single" w:sz="5" w:space="0" w:color="000000"/>
              <w:left w:val="single" w:sz="5" w:space="0" w:color="000000"/>
              <w:bottom w:val="single" w:sz="5" w:space="0" w:color="000000"/>
              <w:right w:val="single" w:sz="5" w:space="0" w:color="000000"/>
            </w:tcBorders>
            <w:shd w:val="clear" w:color="auto" w:fill="F1F1F1"/>
            <w:vAlign w:val="center"/>
          </w:tcPr>
          <w:p w14:paraId="5EDBE265" w14:textId="77777777" w:rsidR="00DF0B4D" w:rsidRPr="005510E0" w:rsidRDefault="00DF0B4D" w:rsidP="00680272">
            <w:pPr>
              <w:jc w:val="center"/>
              <w:rPr>
                <w:rFonts w:ascii="Times New Roman" w:hAnsi="Times New Roman" w:cs="Times New Roman"/>
                <w:noProof/>
                <w:sz w:val="20"/>
                <w:szCs w:val="20"/>
              </w:rPr>
            </w:pPr>
          </w:p>
        </w:tc>
        <w:tc>
          <w:tcPr>
            <w:tcW w:w="313" w:type="pct"/>
            <w:tcBorders>
              <w:top w:val="single" w:sz="5" w:space="0" w:color="000000"/>
              <w:left w:val="single" w:sz="5" w:space="0" w:color="000000"/>
              <w:bottom w:val="single" w:sz="5" w:space="0" w:color="000000"/>
              <w:right w:val="single" w:sz="5" w:space="0" w:color="000000"/>
            </w:tcBorders>
            <w:shd w:val="clear" w:color="auto" w:fill="F1F1F1"/>
            <w:vAlign w:val="center"/>
          </w:tcPr>
          <w:p w14:paraId="5EDBE266" w14:textId="77777777" w:rsidR="00DF0B4D" w:rsidRPr="005510E0" w:rsidRDefault="00DF0B4D" w:rsidP="00680272">
            <w:pPr>
              <w:jc w:val="center"/>
              <w:rPr>
                <w:rFonts w:ascii="Times New Roman" w:hAnsi="Times New Roman" w:cs="Times New Roman"/>
                <w:noProof/>
                <w:sz w:val="20"/>
                <w:szCs w:val="20"/>
              </w:rPr>
            </w:pPr>
          </w:p>
        </w:tc>
      </w:tr>
      <w:tr w:rsidR="00DF0B4D" w:rsidRPr="005510E0" w14:paraId="5EDBE270"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F1F1F1"/>
          </w:tcPr>
          <w:p w14:paraId="5EDBE268"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1. </w:t>
            </w:r>
            <w:r>
              <w:rPr>
                <w:rFonts w:ascii="Times New Roman" w:hAnsi="Times New Roman"/>
                <w:i/>
                <w:iCs/>
                <w:sz w:val="20"/>
              </w:rPr>
              <w:t>OSO</w:t>
            </w:r>
          </w:p>
        </w:tc>
        <w:tc>
          <w:tcPr>
            <w:tcW w:w="2055" w:type="pct"/>
            <w:tcBorders>
              <w:top w:val="single" w:sz="5" w:space="0" w:color="000000"/>
              <w:left w:val="single" w:sz="5" w:space="0" w:color="000000"/>
              <w:bottom w:val="single" w:sz="5" w:space="0" w:color="000000"/>
              <w:right w:val="single" w:sz="5" w:space="0" w:color="000000"/>
            </w:tcBorders>
            <w:shd w:val="clear" w:color="auto" w:fill="F1F1F1"/>
          </w:tcPr>
          <w:p w14:paraId="5EDBE269"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 xml:space="preserve">Nodrošināt, ka </w:t>
            </w:r>
            <w:r>
              <w:rPr>
                <w:rFonts w:ascii="Times New Roman" w:hAnsi="Times New Roman"/>
                <w:i/>
                <w:iCs/>
                <w:sz w:val="20"/>
              </w:rPr>
              <w:t>UAS</w:t>
            </w:r>
            <w:r>
              <w:rPr>
                <w:rFonts w:ascii="Times New Roman" w:hAnsi="Times New Roman"/>
                <w:sz w:val="20"/>
              </w:rPr>
              <w:t xml:space="preserve"> ekspluatants ir kompetents un/vai apstiprināts</w:t>
            </w:r>
          </w:p>
        </w:tc>
        <w:tc>
          <w:tcPr>
            <w:tcW w:w="343" w:type="pct"/>
            <w:tcBorders>
              <w:top w:val="single" w:sz="5" w:space="0" w:color="000000"/>
              <w:left w:val="single" w:sz="5" w:space="0" w:color="000000"/>
              <w:bottom w:val="single" w:sz="5" w:space="0" w:color="000000"/>
              <w:right w:val="single" w:sz="5" w:space="0" w:color="000000"/>
            </w:tcBorders>
            <w:vAlign w:val="center"/>
          </w:tcPr>
          <w:p w14:paraId="5EDBE26A"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O</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6B"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443" w:type="pct"/>
            <w:gridSpan w:val="2"/>
            <w:tcBorders>
              <w:top w:val="single" w:sz="5" w:space="0" w:color="000000"/>
              <w:left w:val="single" w:sz="5" w:space="0" w:color="000000"/>
              <w:bottom w:val="single" w:sz="5" w:space="0" w:color="000000"/>
              <w:right w:val="nil"/>
            </w:tcBorders>
            <w:vAlign w:val="center"/>
          </w:tcPr>
          <w:p w14:paraId="5EDBE26C"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189" w:type="pct"/>
            <w:tcBorders>
              <w:top w:val="single" w:sz="5" w:space="0" w:color="000000"/>
              <w:left w:val="nil"/>
              <w:bottom w:val="single" w:sz="5" w:space="0" w:color="000000"/>
              <w:right w:val="single" w:sz="5" w:space="0" w:color="000000"/>
            </w:tcBorders>
            <w:vAlign w:val="center"/>
          </w:tcPr>
          <w:p w14:paraId="5EDBE26D"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c>
          <w:tcPr>
            <w:tcW w:w="317" w:type="pct"/>
            <w:tcBorders>
              <w:top w:val="single" w:sz="5" w:space="0" w:color="000000"/>
              <w:left w:val="single" w:sz="5" w:space="0" w:color="000000"/>
              <w:bottom w:val="single" w:sz="5" w:space="0" w:color="000000"/>
              <w:right w:val="single" w:sz="5" w:space="0" w:color="000000"/>
            </w:tcBorders>
            <w:vAlign w:val="center"/>
          </w:tcPr>
          <w:p w14:paraId="5EDBE26E"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c>
          <w:tcPr>
            <w:tcW w:w="313" w:type="pct"/>
            <w:tcBorders>
              <w:top w:val="single" w:sz="5" w:space="0" w:color="000000"/>
              <w:left w:val="single" w:sz="5" w:space="0" w:color="000000"/>
              <w:bottom w:val="single" w:sz="5" w:space="0" w:color="000000"/>
              <w:right w:val="single" w:sz="5" w:space="0" w:color="000000"/>
            </w:tcBorders>
            <w:vAlign w:val="center"/>
          </w:tcPr>
          <w:p w14:paraId="5EDBE26F"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r>
      <w:tr w:rsidR="00DF0B4D" w:rsidRPr="005510E0" w14:paraId="5EDBE279"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F1F1F1"/>
          </w:tcPr>
          <w:p w14:paraId="5EDBE271"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2. </w:t>
            </w:r>
            <w:r>
              <w:rPr>
                <w:rFonts w:ascii="Times New Roman" w:hAnsi="Times New Roman"/>
                <w:i/>
                <w:iCs/>
                <w:sz w:val="20"/>
              </w:rPr>
              <w:t>OSO</w:t>
            </w:r>
          </w:p>
        </w:tc>
        <w:tc>
          <w:tcPr>
            <w:tcW w:w="2055" w:type="pct"/>
            <w:tcBorders>
              <w:top w:val="single" w:sz="5" w:space="0" w:color="000000"/>
              <w:left w:val="single" w:sz="5" w:space="0" w:color="000000"/>
              <w:bottom w:val="single" w:sz="5" w:space="0" w:color="000000"/>
              <w:right w:val="single" w:sz="5" w:space="0" w:color="000000"/>
            </w:tcBorders>
            <w:shd w:val="clear" w:color="auto" w:fill="F1F1F1"/>
          </w:tcPr>
          <w:p w14:paraId="5EDBE272"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i/>
                <w:iCs/>
                <w:sz w:val="20"/>
              </w:rPr>
              <w:t>UAS</w:t>
            </w:r>
            <w:r>
              <w:rPr>
                <w:rFonts w:ascii="Times New Roman" w:hAnsi="Times New Roman"/>
                <w:sz w:val="20"/>
              </w:rPr>
              <w:t xml:space="preserve"> ir ražojusi kompetenta un/vai apstiprināta vienība</w:t>
            </w:r>
          </w:p>
        </w:tc>
        <w:tc>
          <w:tcPr>
            <w:tcW w:w="343" w:type="pct"/>
            <w:tcBorders>
              <w:top w:val="single" w:sz="5" w:space="0" w:color="000000"/>
              <w:left w:val="single" w:sz="5" w:space="0" w:color="000000"/>
              <w:bottom w:val="single" w:sz="5" w:space="0" w:color="000000"/>
              <w:right w:val="single" w:sz="5" w:space="0" w:color="000000"/>
            </w:tcBorders>
            <w:vAlign w:val="center"/>
          </w:tcPr>
          <w:p w14:paraId="5EDBE273"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O</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74"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O</w:t>
            </w:r>
          </w:p>
        </w:tc>
        <w:tc>
          <w:tcPr>
            <w:tcW w:w="443" w:type="pct"/>
            <w:gridSpan w:val="2"/>
            <w:tcBorders>
              <w:top w:val="single" w:sz="5" w:space="0" w:color="000000"/>
              <w:left w:val="single" w:sz="5" w:space="0" w:color="000000"/>
              <w:bottom w:val="single" w:sz="5" w:space="0" w:color="000000"/>
              <w:right w:val="nil"/>
            </w:tcBorders>
            <w:vAlign w:val="center"/>
          </w:tcPr>
          <w:p w14:paraId="5EDBE275"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189" w:type="pct"/>
            <w:tcBorders>
              <w:top w:val="single" w:sz="5" w:space="0" w:color="000000"/>
              <w:left w:val="nil"/>
              <w:bottom w:val="single" w:sz="5" w:space="0" w:color="000000"/>
              <w:right w:val="single" w:sz="5" w:space="0" w:color="000000"/>
            </w:tcBorders>
            <w:vAlign w:val="center"/>
          </w:tcPr>
          <w:p w14:paraId="5EDBE276"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317" w:type="pct"/>
            <w:tcBorders>
              <w:top w:val="single" w:sz="5" w:space="0" w:color="000000"/>
              <w:left w:val="single" w:sz="5" w:space="0" w:color="000000"/>
              <w:bottom w:val="single" w:sz="5" w:space="0" w:color="000000"/>
              <w:right w:val="single" w:sz="5" w:space="0" w:color="000000"/>
            </w:tcBorders>
            <w:vAlign w:val="center"/>
          </w:tcPr>
          <w:p w14:paraId="5EDBE277"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c>
          <w:tcPr>
            <w:tcW w:w="313" w:type="pct"/>
            <w:tcBorders>
              <w:top w:val="single" w:sz="5" w:space="0" w:color="000000"/>
              <w:left w:val="single" w:sz="5" w:space="0" w:color="000000"/>
              <w:bottom w:val="single" w:sz="5" w:space="0" w:color="000000"/>
              <w:right w:val="single" w:sz="5" w:space="0" w:color="000000"/>
            </w:tcBorders>
            <w:vAlign w:val="center"/>
          </w:tcPr>
          <w:p w14:paraId="5EDBE278"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r>
      <w:tr w:rsidR="00DF0B4D" w:rsidRPr="005510E0" w14:paraId="5EDBE282"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F1F1F1"/>
          </w:tcPr>
          <w:p w14:paraId="5EDBE27A"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3. </w:t>
            </w:r>
            <w:r>
              <w:rPr>
                <w:rFonts w:ascii="Times New Roman" w:hAnsi="Times New Roman"/>
                <w:i/>
                <w:iCs/>
                <w:sz w:val="20"/>
              </w:rPr>
              <w:t>OSO</w:t>
            </w:r>
          </w:p>
        </w:tc>
        <w:tc>
          <w:tcPr>
            <w:tcW w:w="2055" w:type="pct"/>
            <w:tcBorders>
              <w:top w:val="single" w:sz="5" w:space="0" w:color="000000"/>
              <w:left w:val="single" w:sz="5" w:space="0" w:color="000000"/>
              <w:bottom w:val="single" w:sz="5" w:space="0" w:color="000000"/>
              <w:right w:val="single" w:sz="5" w:space="0" w:color="000000"/>
            </w:tcBorders>
            <w:shd w:val="clear" w:color="auto" w:fill="F1F1F1"/>
          </w:tcPr>
          <w:p w14:paraId="5EDBE27B"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i/>
                <w:iCs/>
                <w:sz w:val="20"/>
              </w:rPr>
              <w:t>UAS</w:t>
            </w:r>
            <w:r>
              <w:rPr>
                <w:rFonts w:ascii="Times New Roman" w:hAnsi="Times New Roman"/>
                <w:sz w:val="20"/>
              </w:rPr>
              <w:t xml:space="preserve"> tehnisko apkopi veic kompetenta un/vai apstiprināta vienība</w:t>
            </w:r>
          </w:p>
        </w:tc>
        <w:tc>
          <w:tcPr>
            <w:tcW w:w="343" w:type="pct"/>
            <w:tcBorders>
              <w:top w:val="single" w:sz="5" w:space="0" w:color="000000"/>
              <w:left w:val="single" w:sz="5" w:space="0" w:color="000000"/>
              <w:bottom w:val="single" w:sz="5" w:space="0" w:color="000000"/>
              <w:right w:val="single" w:sz="5" w:space="0" w:color="000000"/>
            </w:tcBorders>
            <w:vAlign w:val="center"/>
          </w:tcPr>
          <w:p w14:paraId="5EDBE27C"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7D"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443" w:type="pct"/>
            <w:gridSpan w:val="2"/>
            <w:tcBorders>
              <w:top w:val="single" w:sz="5" w:space="0" w:color="000000"/>
              <w:left w:val="single" w:sz="5" w:space="0" w:color="000000"/>
              <w:bottom w:val="single" w:sz="5" w:space="0" w:color="000000"/>
              <w:right w:val="nil"/>
            </w:tcBorders>
            <w:vAlign w:val="center"/>
          </w:tcPr>
          <w:p w14:paraId="5EDBE27E"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189" w:type="pct"/>
            <w:tcBorders>
              <w:top w:val="single" w:sz="5" w:space="0" w:color="000000"/>
              <w:left w:val="nil"/>
              <w:bottom w:val="single" w:sz="5" w:space="0" w:color="000000"/>
              <w:right w:val="single" w:sz="5" w:space="0" w:color="000000"/>
            </w:tcBorders>
            <w:vAlign w:val="center"/>
          </w:tcPr>
          <w:p w14:paraId="5EDBE27F"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317" w:type="pct"/>
            <w:tcBorders>
              <w:top w:val="single" w:sz="5" w:space="0" w:color="000000"/>
              <w:left w:val="single" w:sz="5" w:space="0" w:color="000000"/>
              <w:bottom w:val="single" w:sz="5" w:space="0" w:color="000000"/>
              <w:right w:val="single" w:sz="5" w:space="0" w:color="000000"/>
            </w:tcBorders>
            <w:vAlign w:val="center"/>
          </w:tcPr>
          <w:p w14:paraId="5EDBE280"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c>
          <w:tcPr>
            <w:tcW w:w="313" w:type="pct"/>
            <w:tcBorders>
              <w:top w:val="single" w:sz="5" w:space="0" w:color="000000"/>
              <w:left w:val="single" w:sz="5" w:space="0" w:color="000000"/>
              <w:bottom w:val="single" w:sz="5" w:space="0" w:color="000000"/>
              <w:right w:val="single" w:sz="5" w:space="0" w:color="000000"/>
            </w:tcBorders>
            <w:vAlign w:val="center"/>
          </w:tcPr>
          <w:p w14:paraId="5EDBE281"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r>
      <w:tr w:rsidR="00DF0B4D" w:rsidRPr="005510E0" w14:paraId="5EDBE28B"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F1F1F1"/>
          </w:tcPr>
          <w:p w14:paraId="5EDBE283"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4. </w:t>
            </w:r>
            <w:r>
              <w:rPr>
                <w:rFonts w:ascii="Times New Roman" w:hAnsi="Times New Roman"/>
                <w:i/>
                <w:iCs/>
                <w:sz w:val="20"/>
              </w:rPr>
              <w:t>OSO</w:t>
            </w:r>
          </w:p>
        </w:tc>
        <w:tc>
          <w:tcPr>
            <w:tcW w:w="2055" w:type="pct"/>
            <w:tcBorders>
              <w:top w:val="single" w:sz="5" w:space="0" w:color="000000"/>
              <w:left w:val="single" w:sz="5" w:space="0" w:color="000000"/>
              <w:bottom w:val="single" w:sz="5" w:space="0" w:color="000000"/>
              <w:right w:val="single" w:sz="5" w:space="0" w:color="000000"/>
            </w:tcBorders>
            <w:shd w:val="clear" w:color="auto" w:fill="F1F1F1"/>
          </w:tcPr>
          <w:p w14:paraId="5EDBE284" w14:textId="77777777" w:rsidR="00DF0B4D" w:rsidRPr="005510E0" w:rsidRDefault="00DF0B4D" w:rsidP="00680272">
            <w:pPr>
              <w:pStyle w:val="TableParagraph"/>
              <w:jc w:val="both"/>
              <w:rPr>
                <w:rFonts w:ascii="Times New Roman" w:eastAsia="Calibri" w:hAnsi="Times New Roman" w:cs="Times New Roman"/>
                <w:noProof/>
                <w:sz w:val="20"/>
                <w:szCs w:val="20"/>
              </w:rPr>
            </w:pPr>
            <w:r>
              <w:rPr>
                <w:rFonts w:ascii="Times New Roman" w:hAnsi="Times New Roman"/>
                <w:i/>
                <w:iCs/>
                <w:sz w:val="20"/>
              </w:rPr>
              <w:t>UAS</w:t>
            </w:r>
            <w:r>
              <w:rPr>
                <w:rFonts w:ascii="Times New Roman" w:hAnsi="Times New Roman"/>
                <w:sz w:val="20"/>
              </w:rPr>
              <w:t xml:space="preserve"> ir izstrādāta atbilstoši iestādes atzītiem izstrādes standartiem</w:t>
            </w:r>
            <w:r>
              <w:rPr>
                <w:rStyle w:val="FootnoteReference"/>
                <w:rFonts w:ascii="Times New Roman" w:hAnsi="Times New Roman" w:cs="Times New Roman"/>
                <w:noProof/>
                <w:sz w:val="20"/>
                <w:szCs w:val="20"/>
              </w:rPr>
              <w:footnoteReference w:id="13"/>
            </w:r>
          </w:p>
        </w:tc>
        <w:tc>
          <w:tcPr>
            <w:tcW w:w="343" w:type="pct"/>
            <w:tcBorders>
              <w:top w:val="single" w:sz="5" w:space="0" w:color="000000"/>
              <w:left w:val="single" w:sz="5" w:space="0" w:color="000000"/>
              <w:bottom w:val="single" w:sz="5" w:space="0" w:color="000000"/>
              <w:right w:val="single" w:sz="5" w:space="0" w:color="000000"/>
            </w:tcBorders>
            <w:vAlign w:val="center"/>
          </w:tcPr>
          <w:p w14:paraId="5EDBE285"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O</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86"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O</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87"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O</w:t>
            </w:r>
          </w:p>
        </w:tc>
        <w:tc>
          <w:tcPr>
            <w:tcW w:w="317" w:type="pct"/>
            <w:gridSpan w:val="2"/>
            <w:tcBorders>
              <w:top w:val="single" w:sz="5" w:space="0" w:color="000000"/>
              <w:left w:val="single" w:sz="5" w:space="0" w:color="000000"/>
              <w:bottom w:val="single" w:sz="5" w:space="0" w:color="000000"/>
              <w:right w:val="single" w:sz="5" w:space="0" w:color="000000"/>
            </w:tcBorders>
            <w:vAlign w:val="center"/>
          </w:tcPr>
          <w:p w14:paraId="5EDBE288"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317" w:type="pct"/>
            <w:tcBorders>
              <w:top w:val="single" w:sz="5" w:space="0" w:color="000000"/>
              <w:left w:val="single" w:sz="5" w:space="0" w:color="000000"/>
              <w:bottom w:val="single" w:sz="5" w:space="0" w:color="000000"/>
              <w:right w:val="single" w:sz="5" w:space="0" w:color="000000"/>
            </w:tcBorders>
            <w:vAlign w:val="center"/>
          </w:tcPr>
          <w:p w14:paraId="5EDBE289"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313" w:type="pct"/>
            <w:tcBorders>
              <w:top w:val="single" w:sz="5" w:space="0" w:color="000000"/>
              <w:left w:val="single" w:sz="5" w:space="0" w:color="000000"/>
              <w:bottom w:val="single" w:sz="5" w:space="0" w:color="000000"/>
              <w:right w:val="single" w:sz="5" w:space="0" w:color="000000"/>
            </w:tcBorders>
            <w:vAlign w:val="center"/>
          </w:tcPr>
          <w:p w14:paraId="5EDBE28A"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r>
      <w:tr w:rsidR="00DF0B4D" w:rsidRPr="005510E0" w14:paraId="5EDBE294"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F1F1F1"/>
          </w:tcPr>
          <w:p w14:paraId="5EDBE28C"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5. </w:t>
            </w:r>
            <w:r>
              <w:rPr>
                <w:rFonts w:ascii="Times New Roman" w:hAnsi="Times New Roman"/>
                <w:i/>
                <w:iCs/>
                <w:sz w:val="20"/>
              </w:rPr>
              <w:t>OSO</w:t>
            </w:r>
          </w:p>
        </w:tc>
        <w:tc>
          <w:tcPr>
            <w:tcW w:w="2055" w:type="pct"/>
            <w:tcBorders>
              <w:top w:val="single" w:sz="5" w:space="0" w:color="000000"/>
              <w:left w:val="single" w:sz="5" w:space="0" w:color="000000"/>
              <w:bottom w:val="single" w:sz="5" w:space="0" w:color="000000"/>
              <w:right w:val="single" w:sz="5" w:space="0" w:color="000000"/>
            </w:tcBorders>
            <w:shd w:val="clear" w:color="auto" w:fill="F1F1F1"/>
          </w:tcPr>
          <w:p w14:paraId="5EDBE28D" w14:textId="72D4B188"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i/>
                <w:iCs/>
                <w:sz w:val="20"/>
              </w:rPr>
              <w:t>UAS</w:t>
            </w:r>
            <w:r>
              <w:rPr>
                <w:rFonts w:ascii="Times New Roman" w:hAnsi="Times New Roman"/>
                <w:sz w:val="20"/>
              </w:rPr>
              <w:t xml:space="preserve"> ir izstrādāta, ņemot vērā sistēmas droš</w:t>
            </w:r>
            <w:r w:rsidR="00D04991">
              <w:rPr>
                <w:rFonts w:ascii="Times New Roman" w:hAnsi="Times New Roman"/>
                <w:sz w:val="20"/>
              </w:rPr>
              <w:t>uma</w:t>
            </w:r>
            <w:r>
              <w:rPr>
                <w:rFonts w:ascii="Times New Roman" w:hAnsi="Times New Roman"/>
                <w:sz w:val="20"/>
              </w:rPr>
              <w:t xml:space="preserve"> un uzticamības apsvērumus</w:t>
            </w:r>
          </w:p>
        </w:tc>
        <w:tc>
          <w:tcPr>
            <w:tcW w:w="343" w:type="pct"/>
            <w:tcBorders>
              <w:top w:val="single" w:sz="5" w:space="0" w:color="000000"/>
              <w:left w:val="single" w:sz="5" w:space="0" w:color="000000"/>
              <w:bottom w:val="single" w:sz="5" w:space="0" w:color="000000"/>
              <w:right w:val="single" w:sz="5" w:space="0" w:color="000000"/>
            </w:tcBorders>
            <w:vAlign w:val="center"/>
          </w:tcPr>
          <w:p w14:paraId="5EDBE28E"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O</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8F"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O</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90"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317" w:type="pct"/>
            <w:gridSpan w:val="2"/>
            <w:tcBorders>
              <w:top w:val="single" w:sz="5" w:space="0" w:color="000000"/>
              <w:left w:val="single" w:sz="5" w:space="0" w:color="000000"/>
              <w:bottom w:val="single" w:sz="5" w:space="0" w:color="000000"/>
              <w:right w:val="single" w:sz="5" w:space="0" w:color="000000"/>
            </w:tcBorders>
            <w:vAlign w:val="center"/>
          </w:tcPr>
          <w:p w14:paraId="5EDBE291"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317" w:type="pct"/>
            <w:tcBorders>
              <w:top w:val="single" w:sz="5" w:space="0" w:color="000000"/>
              <w:left w:val="single" w:sz="5" w:space="0" w:color="000000"/>
              <w:bottom w:val="single" w:sz="5" w:space="0" w:color="000000"/>
              <w:right w:val="single" w:sz="5" w:space="0" w:color="000000"/>
            </w:tcBorders>
            <w:vAlign w:val="center"/>
          </w:tcPr>
          <w:p w14:paraId="5EDBE292"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c>
          <w:tcPr>
            <w:tcW w:w="313" w:type="pct"/>
            <w:tcBorders>
              <w:top w:val="single" w:sz="5" w:space="0" w:color="000000"/>
              <w:left w:val="single" w:sz="5" w:space="0" w:color="000000"/>
              <w:bottom w:val="single" w:sz="5" w:space="0" w:color="000000"/>
              <w:right w:val="single" w:sz="5" w:space="0" w:color="000000"/>
            </w:tcBorders>
            <w:vAlign w:val="center"/>
          </w:tcPr>
          <w:p w14:paraId="5EDBE293"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r>
      <w:tr w:rsidR="00DF0B4D" w:rsidRPr="005510E0" w14:paraId="5EDBE29D"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F1F1F1"/>
          </w:tcPr>
          <w:p w14:paraId="5EDBE295"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6. </w:t>
            </w:r>
            <w:r>
              <w:rPr>
                <w:rFonts w:ascii="Times New Roman" w:hAnsi="Times New Roman"/>
                <w:i/>
                <w:iCs/>
                <w:sz w:val="20"/>
              </w:rPr>
              <w:t>OSO</w:t>
            </w:r>
          </w:p>
        </w:tc>
        <w:tc>
          <w:tcPr>
            <w:tcW w:w="2055" w:type="pct"/>
            <w:tcBorders>
              <w:top w:val="single" w:sz="5" w:space="0" w:color="000000"/>
              <w:left w:val="single" w:sz="5" w:space="0" w:color="000000"/>
              <w:bottom w:val="single" w:sz="5" w:space="0" w:color="000000"/>
              <w:right w:val="single" w:sz="5" w:space="0" w:color="000000"/>
            </w:tcBorders>
            <w:shd w:val="clear" w:color="auto" w:fill="F1F1F1"/>
          </w:tcPr>
          <w:p w14:paraId="5EDBE296"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i/>
                <w:iCs/>
                <w:sz w:val="20"/>
              </w:rPr>
              <w:t>C3</w:t>
            </w:r>
            <w:r>
              <w:rPr>
                <w:rFonts w:ascii="Times New Roman" w:hAnsi="Times New Roman"/>
                <w:sz w:val="20"/>
              </w:rPr>
              <w:t> datu pārraides posma tehniskie raksturlielumi ir atbilstoši attiecīgajam lidojumam</w:t>
            </w:r>
          </w:p>
        </w:tc>
        <w:tc>
          <w:tcPr>
            <w:tcW w:w="343" w:type="pct"/>
            <w:tcBorders>
              <w:top w:val="single" w:sz="5" w:space="0" w:color="000000"/>
              <w:left w:val="single" w:sz="5" w:space="0" w:color="000000"/>
              <w:bottom w:val="single" w:sz="5" w:space="0" w:color="000000"/>
              <w:right w:val="single" w:sz="5" w:space="0" w:color="000000"/>
            </w:tcBorders>
            <w:vAlign w:val="center"/>
          </w:tcPr>
          <w:p w14:paraId="5EDBE297"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O</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98"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99"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317" w:type="pct"/>
            <w:gridSpan w:val="2"/>
            <w:tcBorders>
              <w:top w:val="single" w:sz="5" w:space="0" w:color="000000"/>
              <w:left w:val="single" w:sz="5" w:space="0" w:color="000000"/>
              <w:bottom w:val="single" w:sz="5" w:space="0" w:color="000000"/>
              <w:right w:val="single" w:sz="5" w:space="0" w:color="000000"/>
            </w:tcBorders>
            <w:vAlign w:val="center"/>
          </w:tcPr>
          <w:p w14:paraId="5EDBE29A"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317" w:type="pct"/>
            <w:tcBorders>
              <w:top w:val="single" w:sz="5" w:space="0" w:color="000000"/>
              <w:left w:val="single" w:sz="5" w:space="0" w:color="000000"/>
              <w:bottom w:val="single" w:sz="5" w:space="0" w:color="000000"/>
              <w:right w:val="single" w:sz="5" w:space="0" w:color="000000"/>
            </w:tcBorders>
            <w:vAlign w:val="center"/>
          </w:tcPr>
          <w:p w14:paraId="5EDBE29B"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c>
          <w:tcPr>
            <w:tcW w:w="313" w:type="pct"/>
            <w:tcBorders>
              <w:top w:val="single" w:sz="5" w:space="0" w:color="000000"/>
              <w:left w:val="single" w:sz="5" w:space="0" w:color="000000"/>
              <w:bottom w:val="single" w:sz="5" w:space="0" w:color="000000"/>
              <w:right w:val="single" w:sz="5" w:space="0" w:color="000000"/>
            </w:tcBorders>
            <w:vAlign w:val="center"/>
          </w:tcPr>
          <w:p w14:paraId="5EDBE29C"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r>
      <w:tr w:rsidR="00DF0B4D" w:rsidRPr="005510E0" w14:paraId="5EDBE2A6"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F1F1F1"/>
          </w:tcPr>
          <w:p w14:paraId="5EDBE29E"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7. </w:t>
            </w:r>
            <w:r>
              <w:rPr>
                <w:rFonts w:ascii="Times New Roman" w:hAnsi="Times New Roman"/>
                <w:i/>
                <w:iCs/>
                <w:sz w:val="20"/>
              </w:rPr>
              <w:t>OSO</w:t>
            </w:r>
          </w:p>
        </w:tc>
        <w:tc>
          <w:tcPr>
            <w:tcW w:w="2055" w:type="pct"/>
            <w:tcBorders>
              <w:top w:val="single" w:sz="5" w:space="0" w:color="000000"/>
              <w:left w:val="single" w:sz="5" w:space="0" w:color="000000"/>
              <w:bottom w:val="single" w:sz="5" w:space="0" w:color="000000"/>
              <w:right w:val="single" w:sz="5" w:space="0" w:color="000000"/>
            </w:tcBorders>
            <w:shd w:val="clear" w:color="auto" w:fill="F1F1F1"/>
          </w:tcPr>
          <w:p w14:paraId="5EDBE29F"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i/>
                <w:iCs/>
                <w:sz w:val="20"/>
              </w:rPr>
              <w:t>UAS</w:t>
            </w:r>
            <w:r>
              <w:rPr>
                <w:rFonts w:ascii="Times New Roman" w:hAnsi="Times New Roman"/>
                <w:sz w:val="20"/>
              </w:rPr>
              <w:t xml:space="preserve"> pārbaude (produkta pārbaude), lai pārliecinātos par atbilstību </w:t>
            </w:r>
            <w:r>
              <w:rPr>
                <w:rFonts w:ascii="Times New Roman" w:hAnsi="Times New Roman"/>
                <w:i/>
                <w:iCs/>
                <w:sz w:val="20"/>
              </w:rPr>
              <w:t>ConOps</w:t>
            </w:r>
          </w:p>
        </w:tc>
        <w:tc>
          <w:tcPr>
            <w:tcW w:w="343" w:type="pct"/>
            <w:tcBorders>
              <w:top w:val="single" w:sz="5" w:space="0" w:color="000000"/>
              <w:left w:val="single" w:sz="5" w:space="0" w:color="000000"/>
              <w:bottom w:val="single" w:sz="5" w:space="0" w:color="000000"/>
              <w:right w:val="single" w:sz="5" w:space="0" w:color="000000"/>
            </w:tcBorders>
            <w:vAlign w:val="center"/>
          </w:tcPr>
          <w:p w14:paraId="5EDBE2A0"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A1"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A2"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317" w:type="pct"/>
            <w:gridSpan w:val="2"/>
            <w:tcBorders>
              <w:top w:val="single" w:sz="5" w:space="0" w:color="000000"/>
              <w:left w:val="single" w:sz="5" w:space="0" w:color="000000"/>
              <w:bottom w:val="single" w:sz="5" w:space="0" w:color="000000"/>
              <w:right w:val="single" w:sz="5" w:space="0" w:color="000000"/>
            </w:tcBorders>
            <w:vAlign w:val="center"/>
          </w:tcPr>
          <w:p w14:paraId="5EDBE2A3"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317" w:type="pct"/>
            <w:tcBorders>
              <w:top w:val="single" w:sz="5" w:space="0" w:color="000000"/>
              <w:left w:val="single" w:sz="5" w:space="0" w:color="000000"/>
              <w:bottom w:val="single" w:sz="5" w:space="0" w:color="000000"/>
              <w:right w:val="single" w:sz="5" w:space="0" w:color="000000"/>
            </w:tcBorders>
            <w:vAlign w:val="center"/>
          </w:tcPr>
          <w:p w14:paraId="5EDBE2A4"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c>
          <w:tcPr>
            <w:tcW w:w="313" w:type="pct"/>
            <w:tcBorders>
              <w:top w:val="single" w:sz="5" w:space="0" w:color="000000"/>
              <w:left w:val="single" w:sz="5" w:space="0" w:color="000000"/>
              <w:bottom w:val="single" w:sz="5" w:space="0" w:color="000000"/>
              <w:right w:val="single" w:sz="5" w:space="0" w:color="000000"/>
            </w:tcBorders>
            <w:vAlign w:val="center"/>
          </w:tcPr>
          <w:p w14:paraId="5EDBE2A5"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r>
      <w:tr w:rsidR="00DF0B4D" w:rsidRPr="005510E0" w14:paraId="5EDBE2AF"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F1F1F1"/>
          </w:tcPr>
          <w:p w14:paraId="5EDBE2A7"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8. </w:t>
            </w:r>
            <w:r>
              <w:rPr>
                <w:rFonts w:ascii="Times New Roman" w:hAnsi="Times New Roman"/>
                <w:i/>
                <w:iCs/>
                <w:sz w:val="20"/>
              </w:rPr>
              <w:t>OSO</w:t>
            </w:r>
          </w:p>
        </w:tc>
        <w:tc>
          <w:tcPr>
            <w:tcW w:w="2055" w:type="pct"/>
            <w:tcBorders>
              <w:top w:val="single" w:sz="5" w:space="0" w:color="000000"/>
              <w:left w:val="single" w:sz="5" w:space="0" w:color="000000"/>
              <w:bottom w:val="single" w:sz="5" w:space="0" w:color="000000"/>
              <w:right w:val="single" w:sz="5" w:space="0" w:color="000000"/>
            </w:tcBorders>
            <w:shd w:val="clear" w:color="auto" w:fill="F1F1F1"/>
          </w:tcPr>
          <w:p w14:paraId="5EDBE2A8"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Ir noteiktas, apstiprinātas un ievērotas ekspluatācijas procedūras</w:t>
            </w:r>
          </w:p>
        </w:tc>
        <w:tc>
          <w:tcPr>
            <w:tcW w:w="343" w:type="pct"/>
            <w:tcBorders>
              <w:top w:val="single" w:sz="5" w:space="0" w:color="000000"/>
              <w:left w:val="single" w:sz="5" w:space="0" w:color="000000"/>
              <w:bottom w:val="single" w:sz="5" w:space="0" w:color="000000"/>
              <w:right w:val="single" w:sz="5" w:space="0" w:color="000000"/>
            </w:tcBorders>
            <w:vAlign w:val="center"/>
          </w:tcPr>
          <w:p w14:paraId="5EDBE2A9"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AA"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AB"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c>
          <w:tcPr>
            <w:tcW w:w="317" w:type="pct"/>
            <w:gridSpan w:val="2"/>
            <w:tcBorders>
              <w:top w:val="single" w:sz="5" w:space="0" w:color="000000"/>
              <w:left w:val="single" w:sz="5" w:space="0" w:color="000000"/>
              <w:bottom w:val="single" w:sz="5" w:space="0" w:color="000000"/>
              <w:right w:val="single" w:sz="5" w:space="0" w:color="000000"/>
            </w:tcBorders>
            <w:vAlign w:val="center"/>
          </w:tcPr>
          <w:p w14:paraId="5EDBE2AC"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c>
          <w:tcPr>
            <w:tcW w:w="317" w:type="pct"/>
            <w:tcBorders>
              <w:top w:val="single" w:sz="5" w:space="0" w:color="000000"/>
              <w:left w:val="single" w:sz="5" w:space="0" w:color="000000"/>
              <w:bottom w:val="single" w:sz="5" w:space="0" w:color="000000"/>
              <w:right w:val="single" w:sz="5" w:space="0" w:color="000000"/>
            </w:tcBorders>
            <w:vAlign w:val="center"/>
          </w:tcPr>
          <w:p w14:paraId="5EDBE2AD"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c>
          <w:tcPr>
            <w:tcW w:w="313" w:type="pct"/>
            <w:tcBorders>
              <w:top w:val="single" w:sz="5" w:space="0" w:color="000000"/>
              <w:left w:val="single" w:sz="5" w:space="0" w:color="000000"/>
              <w:bottom w:val="single" w:sz="5" w:space="0" w:color="000000"/>
              <w:right w:val="single" w:sz="5" w:space="0" w:color="000000"/>
            </w:tcBorders>
            <w:vAlign w:val="center"/>
          </w:tcPr>
          <w:p w14:paraId="5EDBE2AE"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r>
      <w:tr w:rsidR="00DF0B4D" w:rsidRPr="005510E0" w14:paraId="5EDBE2B8"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F1F1F1"/>
          </w:tcPr>
          <w:p w14:paraId="5EDBE2B0"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9. </w:t>
            </w:r>
            <w:r>
              <w:rPr>
                <w:rFonts w:ascii="Times New Roman" w:hAnsi="Times New Roman"/>
                <w:i/>
                <w:iCs/>
                <w:sz w:val="20"/>
              </w:rPr>
              <w:t>OSO</w:t>
            </w:r>
          </w:p>
        </w:tc>
        <w:tc>
          <w:tcPr>
            <w:tcW w:w="2055" w:type="pct"/>
            <w:tcBorders>
              <w:top w:val="single" w:sz="5" w:space="0" w:color="000000"/>
              <w:left w:val="single" w:sz="5" w:space="0" w:color="000000"/>
              <w:bottom w:val="single" w:sz="5" w:space="0" w:color="000000"/>
              <w:right w:val="single" w:sz="5" w:space="0" w:color="000000"/>
            </w:tcBorders>
            <w:shd w:val="clear" w:color="auto" w:fill="F1F1F1"/>
          </w:tcPr>
          <w:p w14:paraId="5EDBE2B1"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Tālvadības apkalpe ir apmācīta, zinoša un spējīga nodrošināt kontroli ārkārtas situācijā</w:t>
            </w:r>
          </w:p>
        </w:tc>
        <w:tc>
          <w:tcPr>
            <w:tcW w:w="343" w:type="pct"/>
            <w:tcBorders>
              <w:top w:val="single" w:sz="5" w:space="0" w:color="000000"/>
              <w:left w:val="single" w:sz="5" w:space="0" w:color="000000"/>
              <w:bottom w:val="single" w:sz="5" w:space="0" w:color="000000"/>
              <w:right w:val="single" w:sz="5" w:space="0" w:color="000000"/>
            </w:tcBorders>
            <w:vAlign w:val="center"/>
          </w:tcPr>
          <w:p w14:paraId="5EDBE2B2"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B3"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B4"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317" w:type="pct"/>
            <w:gridSpan w:val="2"/>
            <w:tcBorders>
              <w:top w:val="single" w:sz="5" w:space="0" w:color="000000"/>
              <w:left w:val="single" w:sz="5" w:space="0" w:color="000000"/>
              <w:bottom w:val="single" w:sz="5" w:space="0" w:color="000000"/>
              <w:right w:val="single" w:sz="5" w:space="0" w:color="000000"/>
            </w:tcBorders>
            <w:vAlign w:val="center"/>
          </w:tcPr>
          <w:p w14:paraId="5EDBE2B5"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317" w:type="pct"/>
            <w:tcBorders>
              <w:top w:val="single" w:sz="5" w:space="0" w:color="000000"/>
              <w:left w:val="single" w:sz="5" w:space="0" w:color="000000"/>
              <w:bottom w:val="single" w:sz="5" w:space="0" w:color="000000"/>
              <w:right w:val="single" w:sz="5" w:space="0" w:color="000000"/>
            </w:tcBorders>
            <w:vAlign w:val="center"/>
          </w:tcPr>
          <w:p w14:paraId="5EDBE2B6"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c>
          <w:tcPr>
            <w:tcW w:w="313" w:type="pct"/>
            <w:tcBorders>
              <w:top w:val="single" w:sz="5" w:space="0" w:color="000000"/>
              <w:left w:val="single" w:sz="5" w:space="0" w:color="000000"/>
              <w:bottom w:val="single" w:sz="5" w:space="0" w:color="000000"/>
              <w:right w:val="single" w:sz="5" w:space="0" w:color="000000"/>
            </w:tcBorders>
            <w:vAlign w:val="center"/>
          </w:tcPr>
          <w:p w14:paraId="5EDBE2B7"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r>
      <w:tr w:rsidR="00DF0B4D" w:rsidRPr="005510E0" w14:paraId="5EDBE2C1"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F1F1F1"/>
          </w:tcPr>
          <w:p w14:paraId="5EDBE2B9"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10. </w:t>
            </w:r>
            <w:r>
              <w:rPr>
                <w:rFonts w:ascii="Times New Roman" w:hAnsi="Times New Roman"/>
                <w:i/>
                <w:iCs/>
                <w:sz w:val="20"/>
              </w:rPr>
              <w:t>OSO</w:t>
            </w:r>
          </w:p>
        </w:tc>
        <w:tc>
          <w:tcPr>
            <w:tcW w:w="2055" w:type="pct"/>
            <w:tcBorders>
              <w:top w:val="single" w:sz="5" w:space="0" w:color="000000"/>
              <w:left w:val="single" w:sz="5" w:space="0" w:color="000000"/>
              <w:bottom w:val="single" w:sz="5" w:space="0" w:color="000000"/>
              <w:right w:val="single" w:sz="5" w:space="0" w:color="000000"/>
            </w:tcBorders>
            <w:shd w:val="clear" w:color="auto" w:fill="F1F1F1"/>
          </w:tcPr>
          <w:p w14:paraId="5EDBE2BA"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Droša atgūšana pēc tehniskas problēmas</w:t>
            </w:r>
          </w:p>
        </w:tc>
        <w:tc>
          <w:tcPr>
            <w:tcW w:w="343" w:type="pct"/>
            <w:tcBorders>
              <w:top w:val="single" w:sz="5" w:space="0" w:color="000000"/>
              <w:left w:val="single" w:sz="5" w:space="0" w:color="000000"/>
              <w:bottom w:val="single" w:sz="5" w:space="0" w:color="000000"/>
              <w:right w:val="single" w:sz="5" w:space="0" w:color="000000"/>
            </w:tcBorders>
            <w:vAlign w:val="center"/>
          </w:tcPr>
          <w:p w14:paraId="5EDBE2BB"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BC"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BD"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317" w:type="pct"/>
            <w:gridSpan w:val="2"/>
            <w:tcBorders>
              <w:top w:val="single" w:sz="5" w:space="0" w:color="000000"/>
              <w:left w:val="single" w:sz="5" w:space="0" w:color="000000"/>
              <w:bottom w:val="single" w:sz="5" w:space="0" w:color="000000"/>
              <w:right w:val="single" w:sz="5" w:space="0" w:color="000000"/>
            </w:tcBorders>
            <w:vAlign w:val="center"/>
          </w:tcPr>
          <w:p w14:paraId="5EDBE2BE"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317" w:type="pct"/>
            <w:tcBorders>
              <w:top w:val="single" w:sz="5" w:space="0" w:color="000000"/>
              <w:left w:val="single" w:sz="5" w:space="0" w:color="000000"/>
              <w:bottom w:val="single" w:sz="5" w:space="0" w:color="000000"/>
              <w:right w:val="single" w:sz="5" w:space="0" w:color="000000"/>
            </w:tcBorders>
            <w:vAlign w:val="center"/>
          </w:tcPr>
          <w:p w14:paraId="5EDBE2BF"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c>
          <w:tcPr>
            <w:tcW w:w="313" w:type="pct"/>
            <w:tcBorders>
              <w:top w:val="single" w:sz="5" w:space="0" w:color="000000"/>
              <w:left w:val="single" w:sz="5" w:space="0" w:color="000000"/>
              <w:bottom w:val="single" w:sz="5" w:space="0" w:color="000000"/>
              <w:right w:val="single" w:sz="5" w:space="0" w:color="000000"/>
            </w:tcBorders>
            <w:vAlign w:val="center"/>
          </w:tcPr>
          <w:p w14:paraId="5EDBE2C0"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r>
      <w:tr w:rsidR="00DF0B4D" w:rsidRPr="005510E0" w14:paraId="5EDBE2CA"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D9D9D9"/>
          </w:tcPr>
          <w:p w14:paraId="5EDBE2C2" w14:textId="77777777" w:rsidR="00DF0B4D" w:rsidRPr="005510E0" w:rsidRDefault="00DF0B4D" w:rsidP="00680272">
            <w:pPr>
              <w:jc w:val="both"/>
              <w:rPr>
                <w:rFonts w:ascii="Times New Roman" w:hAnsi="Times New Roman" w:cs="Times New Roman"/>
                <w:noProof/>
                <w:sz w:val="20"/>
                <w:szCs w:val="20"/>
              </w:rPr>
            </w:pPr>
          </w:p>
        </w:tc>
        <w:tc>
          <w:tcPr>
            <w:tcW w:w="2055" w:type="pct"/>
            <w:tcBorders>
              <w:top w:val="single" w:sz="5" w:space="0" w:color="000000"/>
              <w:left w:val="single" w:sz="5" w:space="0" w:color="000000"/>
              <w:bottom w:val="single" w:sz="5" w:space="0" w:color="000000"/>
              <w:right w:val="single" w:sz="5" w:space="0" w:color="000000"/>
            </w:tcBorders>
            <w:shd w:val="clear" w:color="auto" w:fill="D9D9D9"/>
          </w:tcPr>
          <w:p w14:paraId="5EDBE2C3" w14:textId="77777777" w:rsidR="00DF0B4D" w:rsidRPr="005510E0" w:rsidRDefault="00DF0B4D" w:rsidP="00680272">
            <w:pPr>
              <w:pStyle w:val="TableParagraph"/>
              <w:jc w:val="both"/>
              <w:rPr>
                <w:rFonts w:ascii="Times New Roman" w:hAnsi="Times New Roman" w:cs="Times New Roman"/>
                <w:b/>
                <w:noProof/>
                <w:sz w:val="20"/>
                <w:szCs w:val="20"/>
              </w:rPr>
            </w:pPr>
            <w:r>
              <w:rPr>
                <w:rFonts w:ascii="Times New Roman" w:hAnsi="Times New Roman"/>
                <w:b/>
                <w:i/>
                <w:iCs/>
                <w:sz w:val="20"/>
              </w:rPr>
              <w:t>UAS</w:t>
            </w:r>
            <w:r>
              <w:rPr>
                <w:rFonts w:ascii="Times New Roman" w:hAnsi="Times New Roman"/>
                <w:b/>
                <w:sz w:val="20"/>
              </w:rPr>
              <w:t xml:space="preserve"> lidojumu atbalstam pieejamo ārējo sistēmu darbības pasliktināšanās</w:t>
            </w:r>
          </w:p>
        </w:tc>
        <w:tc>
          <w:tcPr>
            <w:tcW w:w="343" w:type="pct"/>
            <w:tcBorders>
              <w:top w:val="single" w:sz="5" w:space="0" w:color="000000"/>
              <w:left w:val="single" w:sz="5" w:space="0" w:color="000000"/>
              <w:bottom w:val="single" w:sz="5" w:space="0" w:color="000000"/>
              <w:right w:val="single" w:sz="5" w:space="0" w:color="000000"/>
            </w:tcBorders>
            <w:vAlign w:val="center"/>
          </w:tcPr>
          <w:p w14:paraId="5EDBE2C4" w14:textId="77777777" w:rsidR="00DF0B4D" w:rsidRPr="005510E0" w:rsidRDefault="00DF0B4D" w:rsidP="00680272">
            <w:pPr>
              <w:jc w:val="center"/>
              <w:rPr>
                <w:rFonts w:ascii="Times New Roman" w:hAnsi="Times New Roman" w:cs="Times New Roman"/>
                <w:noProof/>
                <w:sz w:val="20"/>
                <w:szCs w:val="20"/>
              </w:rPr>
            </w:pPr>
          </w:p>
        </w:tc>
        <w:tc>
          <w:tcPr>
            <w:tcW w:w="315" w:type="pct"/>
            <w:tcBorders>
              <w:top w:val="single" w:sz="5" w:space="0" w:color="000000"/>
              <w:left w:val="single" w:sz="5" w:space="0" w:color="000000"/>
              <w:bottom w:val="single" w:sz="5" w:space="0" w:color="000000"/>
              <w:right w:val="single" w:sz="5" w:space="0" w:color="000000"/>
            </w:tcBorders>
            <w:vAlign w:val="center"/>
          </w:tcPr>
          <w:p w14:paraId="5EDBE2C5" w14:textId="77777777" w:rsidR="00DF0B4D" w:rsidRPr="005510E0" w:rsidRDefault="00DF0B4D" w:rsidP="00680272">
            <w:pPr>
              <w:jc w:val="center"/>
              <w:rPr>
                <w:rFonts w:ascii="Times New Roman" w:hAnsi="Times New Roman" w:cs="Times New Roman"/>
                <w:noProof/>
                <w:sz w:val="20"/>
                <w:szCs w:val="20"/>
              </w:rPr>
            </w:pPr>
          </w:p>
        </w:tc>
        <w:tc>
          <w:tcPr>
            <w:tcW w:w="315" w:type="pct"/>
            <w:tcBorders>
              <w:top w:val="single" w:sz="5" w:space="0" w:color="000000"/>
              <w:left w:val="single" w:sz="5" w:space="0" w:color="000000"/>
              <w:bottom w:val="single" w:sz="5" w:space="0" w:color="000000"/>
              <w:right w:val="single" w:sz="5" w:space="0" w:color="000000"/>
            </w:tcBorders>
            <w:vAlign w:val="center"/>
          </w:tcPr>
          <w:p w14:paraId="5EDBE2C6" w14:textId="77777777" w:rsidR="00DF0B4D" w:rsidRPr="005510E0" w:rsidRDefault="00DF0B4D" w:rsidP="00680272">
            <w:pPr>
              <w:jc w:val="center"/>
              <w:rPr>
                <w:rFonts w:ascii="Times New Roman" w:hAnsi="Times New Roman" w:cs="Times New Roman"/>
                <w:noProof/>
                <w:sz w:val="20"/>
                <w:szCs w:val="20"/>
              </w:rPr>
            </w:pPr>
          </w:p>
        </w:tc>
        <w:tc>
          <w:tcPr>
            <w:tcW w:w="317" w:type="pct"/>
            <w:gridSpan w:val="2"/>
            <w:tcBorders>
              <w:top w:val="single" w:sz="5" w:space="0" w:color="000000"/>
              <w:left w:val="single" w:sz="5" w:space="0" w:color="000000"/>
              <w:bottom w:val="single" w:sz="5" w:space="0" w:color="000000"/>
              <w:right w:val="single" w:sz="5" w:space="0" w:color="000000"/>
            </w:tcBorders>
            <w:vAlign w:val="center"/>
          </w:tcPr>
          <w:p w14:paraId="5EDBE2C7" w14:textId="77777777" w:rsidR="00DF0B4D" w:rsidRPr="005510E0" w:rsidRDefault="00DF0B4D" w:rsidP="00680272">
            <w:pPr>
              <w:jc w:val="center"/>
              <w:rPr>
                <w:rFonts w:ascii="Times New Roman" w:hAnsi="Times New Roman" w:cs="Times New Roman"/>
                <w:noProof/>
                <w:sz w:val="20"/>
                <w:szCs w:val="20"/>
              </w:rPr>
            </w:pPr>
          </w:p>
        </w:tc>
        <w:tc>
          <w:tcPr>
            <w:tcW w:w="317" w:type="pct"/>
            <w:tcBorders>
              <w:top w:val="single" w:sz="5" w:space="0" w:color="000000"/>
              <w:left w:val="single" w:sz="5" w:space="0" w:color="000000"/>
              <w:bottom w:val="single" w:sz="5" w:space="0" w:color="000000"/>
              <w:right w:val="single" w:sz="5" w:space="0" w:color="000000"/>
            </w:tcBorders>
            <w:vAlign w:val="center"/>
          </w:tcPr>
          <w:p w14:paraId="5EDBE2C8" w14:textId="77777777" w:rsidR="00DF0B4D" w:rsidRPr="005510E0" w:rsidRDefault="00DF0B4D" w:rsidP="00680272">
            <w:pPr>
              <w:jc w:val="center"/>
              <w:rPr>
                <w:rFonts w:ascii="Times New Roman" w:hAnsi="Times New Roman" w:cs="Times New Roman"/>
                <w:noProof/>
                <w:sz w:val="20"/>
                <w:szCs w:val="20"/>
              </w:rPr>
            </w:pPr>
          </w:p>
        </w:tc>
        <w:tc>
          <w:tcPr>
            <w:tcW w:w="313" w:type="pct"/>
            <w:tcBorders>
              <w:top w:val="single" w:sz="5" w:space="0" w:color="000000"/>
              <w:left w:val="single" w:sz="5" w:space="0" w:color="000000"/>
              <w:bottom w:val="single" w:sz="5" w:space="0" w:color="000000"/>
              <w:right w:val="single" w:sz="5" w:space="0" w:color="000000"/>
            </w:tcBorders>
            <w:vAlign w:val="center"/>
          </w:tcPr>
          <w:p w14:paraId="5EDBE2C9" w14:textId="77777777" w:rsidR="00DF0B4D" w:rsidRPr="005510E0" w:rsidRDefault="00DF0B4D" w:rsidP="00680272">
            <w:pPr>
              <w:jc w:val="center"/>
              <w:rPr>
                <w:rFonts w:ascii="Times New Roman" w:hAnsi="Times New Roman" w:cs="Times New Roman"/>
                <w:noProof/>
                <w:sz w:val="20"/>
                <w:szCs w:val="20"/>
              </w:rPr>
            </w:pPr>
          </w:p>
        </w:tc>
      </w:tr>
      <w:tr w:rsidR="00DF0B4D" w:rsidRPr="005510E0" w14:paraId="5EDBE2D3"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F1F1F1"/>
          </w:tcPr>
          <w:p w14:paraId="5EDBE2CB"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11. </w:t>
            </w:r>
            <w:r>
              <w:rPr>
                <w:rFonts w:ascii="Times New Roman" w:hAnsi="Times New Roman"/>
                <w:i/>
                <w:iCs/>
                <w:sz w:val="20"/>
              </w:rPr>
              <w:t>OSO</w:t>
            </w:r>
          </w:p>
        </w:tc>
        <w:tc>
          <w:tcPr>
            <w:tcW w:w="2055" w:type="pct"/>
            <w:tcBorders>
              <w:top w:val="single" w:sz="5" w:space="0" w:color="000000"/>
              <w:left w:val="single" w:sz="5" w:space="0" w:color="000000"/>
              <w:bottom w:val="single" w:sz="5" w:space="0" w:color="000000"/>
              <w:right w:val="single" w:sz="5" w:space="0" w:color="000000"/>
            </w:tcBorders>
            <w:shd w:val="clear" w:color="auto" w:fill="F1F1F1"/>
          </w:tcPr>
          <w:p w14:paraId="5EDBE2CC"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 xml:space="preserve">Ieviestas procedūras rīcībai gadījumos, kad pasliktinās </w:t>
            </w:r>
            <w:r>
              <w:rPr>
                <w:rFonts w:ascii="Times New Roman" w:hAnsi="Times New Roman"/>
                <w:i/>
                <w:iCs/>
                <w:sz w:val="20"/>
              </w:rPr>
              <w:t>UAS</w:t>
            </w:r>
            <w:r>
              <w:rPr>
                <w:rFonts w:ascii="Times New Roman" w:hAnsi="Times New Roman"/>
                <w:sz w:val="20"/>
              </w:rPr>
              <w:t xml:space="preserve"> lidojumu atbalstam pieejamo ārējo sistēmu darbība</w:t>
            </w:r>
          </w:p>
        </w:tc>
        <w:tc>
          <w:tcPr>
            <w:tcW w:w="343" w:type="pct"/>
            <w:tcBorders>
              <w:top w:val="single" w:sz="5" w:space="0" w:color="000000"/>
              <w:left w:val="single" w:sz="5" w:space="0" w:color="000000"/>
              <w:bottom w:val="single" w:sz="5" w:space="0" w:color="000000"/>
              <w:right w:val="single" w:sz="5" w:space="0" w:color="000000"/>
            </w:tcBorders>
            <w:vAlign w:val="center"/>
          </w:tcPr>
          <w:p w14:paraId="5EDBE2CD"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CE"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CF"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c>
          <w:tcPr>
            <w:tcW w:w="317" w:type="pct"/>
            <w:gridSpan w:val="2"/>
            <w:tcBorders>
              <w:top w:val="single" w:sz="5" w:space="0" w:color="000000"/>
              <w:left w:val="single" w:sz="5" w:space="0" w:color="000000"/>
              <w:bottom w:val="single" w:sz="5" w:space="0" w:color="000000"/>
              <w:right w:val="single" w:sz="5" w:space="0" w:color="000000"/>
            </w:tcBorders>
            <w:vAlign w:val="center"/>
          </w:tcPr>
          <w:p w14:paraId="5EDBE2D0"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c>
          <w:tcPr>
            <w:tcW w:w="317" w:type="pct"/>
            <w:tcBorders>
              <w:top w:val="single" w:sz="5" w:space="0" w:color="000000"/>
              <w:left w:val="single" w:sz="5" w:space="0" w:color="000000"/>
              <w:bottom w:val="single" w:sz="5" w:space="0" w:color="000000"/>
              <w:right w:val="single" w:sz="5" w:space="0" w:color="000000"/>
            </w:tcBorders>
            <w:vAlign w:val="center"/>
          </w:tcPr>
          <w:p w14:paraId="5EDBE2D1"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c>
          <w:tcPr>
            <w:tcW w:w="313" w:type="pct"/>
            <w:tcBorders>
              <w:top w:val="single" w:sz="5" w:space="0" w:color="000000"/>
              <w:left w:val="single" w:sz="5" w:space="0" w:color="000000"/>
              <w:bottom w:val="single" w:sz="5" w:space="0" w:color="000000"/>
              <w:right w:val="single" w:sz="5" w:space="0" w:color="000000"/>
            </w:tcBorders>
            <w:vAlign w:val="center"/>
          </w:tcPr>
          <w:p w14:paraId="5EDBE2D2"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r>
      <w:tr w:rsidR="00DF0B4D" w:rsidRPr="005510E0" w14:paraId="5EDBE2DC"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F1F1F1"/>
          </w:tcPr>
          <w:p w14:paraId="5EDBE2D4"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12. </w:t>
            </w:r>
            <w:r>
              <w:rPr>
                <w:rFonts w:ascii="Times New Roman" w:hAnsi="Times New Roman"/>
                <w:i/>
                <w:iCs/>
                <w:sz w:val="20"/>
              </w:rPr>
              <w:t>OSO</w:t>
            </w:r>
          </w:p>
        </w:tc>
        <w:tc>
          <w:tcPr>
            <w:tcW w:w="2055" w:type="pct"/>
            <w:tcBorders>
              <w:top w:val="single" w:sz="5" w:space="0" w:color="000000"/>
              <w:left w:val="single" w:sz="5" w:space="0" w:color="000000"/>
              <w:bottom w:val="single" w:sz="5" w:space="0" w:color="000000"/>
              <w:right w:val="single" w:sz="5" w:space="0" w:color="000000"/>
            </w:tcBorders>
            <w:shd w:val="clear" w:color="auto" w:fill="F1F1F1"/>
          </w:tcPr>
          <w:p w14:paraId="5EDBE2D5"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i/>
                <w:iCs/>
                <w:sz w:val="20"/>
              </w:rPr>
              <w:t>UAS</w:t>
            </w:r>
            <w:r>
              <w:rPr>
                <w:rFonts w:ascii="Times New Roman" w:hAnsi="Times New Roman"/>
                <w:sz w:val="20"/>
              </w:rPr>
              <w:t xml:space="preserve"> ir izstrādāta tā, lai spētu pārvaldīt lidojuma atbalstam pieejamo ārējo sistēmu darbības pasliktināšanos</w:t>
            </w:r>
          </w:p>
        </w:tc>
        <w:tc>
          <w:tcPr>
            <w:tcW w:w="343" w:type="pct"/>
            <w:tcBorders>
              <w:top w:val="single" w:sz="5" w:space="0" w:color="000000"/>
              <w:left w:val="single" w:sz="5" w:space="0" w:color="000000"/>
              <w:bottom w:val="single" w:sz="5" w:space="0" w:color="000000"/>
              <w:right w:val="single" w:sz="5" w:space="0" w:color="000000"/>
            </w:tcBorders>
            <w:vAlign w:val="center"/>
          </w:tcPr>
          <w:p w14:paraId="5EDBE2D6"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D7"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D8"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317" w:type="pct"/>
            <w:gridSpan w:val="2"/>
            <w:tcBorders>
              <w:top w:val="single" w:sz="5" w:space="0" w:color="000000"/>
              <w:left w:val="single" w:sz="5" w:space="0" w:color="000000"/>
              <w:bottom w:val="single" w:sz="5" w:space="0" w:color="000000"/>
              <w:right w:val="single" w:sz="5" w:space="0" w:color="000000"/>
            </w:tcBorders>
            <w:vAlign w:val="center"/>
          </w:tcPr>
          <w:p w14:paraId="5EDBE2D9"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317" w:type="pct"/>
            <w:tcBorders>
              <w:top w:val="single" w:sz="5" w:space="0" w:color="000000"/>
              <w:left w:val="single" w:sz="5" w:space="0" w:color="000000"/>
              <w:bottom w:val="single" w:sz="5" w:space="0" w:color="000000"/>
              <w:right w:val="single" w:sz="5" w:space="0" w:color="000000"/>
            </w:tcBorders>
            <w:vAlign w:val="center"/>
          </w:tcPr>
          <w:p w14:paraId="5EDBE2DA"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c>
          <w:tcPr>
            <w:tcW w:w="313" w:type="pct"/>
            <w:tcBorders>
              <w:top w:val="single" w:sz="5" w:space="0" w:color="000000"/>
              <w:left w:val="single" w:sz="5" w:space="0" w:color="000000"/>
              <w:bottom w:val="single" w:sz="5" w:space="0" w:color="000000"/>
              <w:right w:val="single" w:sz="5" w:space="0" w:color="000000"/>
            </w:tcBorders>
            <w:vAlign w:val="center"/>
          </w:tcPr>
          <w:p w14:paraId="5EDBE2DB"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r>
      <w:tr w:rsidR="00DF0B4D" w:rsidRPr="005510E0" w14:paraId="5EDBE2E5"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F1F1F1"/>
          </w:tcPr>
          <w:p w14:paraId="5EDBE2DD"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13. </w:t>
            </w:r>
            <w:r>
              <w:rPr>
                <w:rFonts w:ascii="Times New Roman" w:hAnsi="Times New Roman"/>
                <w:i/>
                <w:iCs/>
                <w:sz w:val="20"/>
              </w:rPr>
              <w:t>OSO</w:t>
            </w:r>
          </w:p>
        </w:tc>
        <w:tc>
          <w:tcPr>
            <w:tcW w:w="2055" w:type="pct"/>
            <w:tcBorders>
              <w:top w:val="single" w:sz="5" w:space="0" w:color="000000"/>
              <w:left w:val="single" w:sz="5" w:space="0" w:color="000000"/>
              <w:bottom w:val="single" w:sz="5" w:space="0" w:color="000000"/>
              <w:right w:val="single" w:sz="5" w:space="0" w:color="000000"/>
            </w:tcBorders>
            <w:shd w:val="clear" w:color="auto" w:fill="F1F1F1"/>
          </w:tcPr>
          <w:p w14:paraId="5EDBE2DE"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i/>
                <w:iCs/>
                <w:sz w:val="20"/>
              </w:rPr>
              <w:t>UAS</w:t>
            </w:r>
            <w:r>
              <w:rPr>
                <w:rFonts w:ascii="Times New Roman" w:hAnsi="Times New Roman"/>
                <w:sz w:val="20"/>
              </w:rPr>
              <w:t xml:space="preserve"> lidojumu atbalstam ir pieejami atbilstoši ārējie pakalpojumi</w:t>
            </w:r>
          </w:p>
        </w:tc>
        <w:tc>
          <w:tcPr>
            <w:tcW w:w="343" w:type="pct"/>
            <w:tcBorders>
              <w:top w:val="single" w:sz="5" w:space="0" w:color="000000"/>
              <w:left w:val="single" w:sz="5" w:space="0" w:color="000000"/>
              <w:bottom w:val="single" w:sz="5" w:space="0" w:color="000000"/>
              <w:right w:val="single" w:sz="5" w:space="0" w:color="000000"/>
            </w:tcBorders>
            <w:vAlign w:val="center"/>
          </w:tcPr>
          <w:p w14:paraId="5EDBE2DF"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E0"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E1"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317" w:type="pct"/>
            <w:gridSpan w:val="2"/>
            <w:tcBorders>
              <w:top w:val="single" w:sz="5" w:space="0" w:color="000000"/>
              <w:left w:val="single" w:sz="5" w:space="0" w:color="000000"/>
              <w:bottom w:val="single" w:sz="5" w:space="0" w:color="000000"/>
              <w:right w:val="single" w:sz="5" w:space="0" w:color="000000"/>
            </w:tcBorders>
            <w:vAlign w:val="center"/>
          </w:tcPr>
          <w:p w14:paraId="5EDBE2E2"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c>
          <w:tcPr>
            <w:tcW w:w="317" w:type="pct"/>
            <w:tcBorders>
              <w:top w:val="single" w:sz="5" w:space="0" w:color="000000"/>
              <w:left w:val="single" w:sz="5" w:space="0" w:color="000000"/>
              <w:bottom w:val="single" w:sz="5" w:space="0" w:color="000000"/>
              <w:right w:val="single" w:sz="5" w:space="0" w:color="000000"/>
            </w:tcBorders>
            <w:vAlign w:val="center"/>
          </w:tcPr>
          <w:p w14:paraId="5EDBE2E3"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c>
          <w:tcPr>
            <w:tcW w:w="313" w:type="pct"/>
            <w:tcBorders>
              <w:top w:val="single" w:sz="5" w:space="0" w:color="000000"/>
              <w:left w:val="single" w:sz="5" w:space="0" w:color="000000"/>
              <w:bottom w:val="single" w:sz="5" w:space="0" w:color="000000"/>
              <w:right w:val="single" w:sz="5" w:space="0" w:color="000000"/>
            </w:tcBorders>
            <w:vAlign w:val="center"/>
          </w:tcPr>
          <w:p w14:paraId="5EDBE2E4"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r>
      <w:tr w:rsidR="00DF0B4D" w:rsidRPr="005510E0" w14:paraId="5EDBE2EE"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D9D9D9"/>
          </w:tcPr>
          <w:p w14:paraId="5EDBE2E6" w14:textId="77777777" w:rsidR="00DF0B4D" w:rsidRPr="005510E0" w:rsidRDefault="00DF0B4D" w:rsidP="00680272">
            <w:pPr>
              <w:jc w:val="both"/>
              <w:rPr>
                <w:rFonts w:ascii="Times New Roman" w:hAnsi="Times New Roman" w:cs="Times New Roman"/>
                <w:noProof/>
                <w:sz w:val="20"/>
                <w:szCs w:val="20"/>
              </w:rPr>
            </w:pPr>
          </w:p>
        </w:tc>
        <w:tc>
          <w:tcPr>
            <w:tcW w:w="2055" w:type="pct"/>
            <w:tcBorders>
              <w:top w:val="single" w:sz="5" w:space="0" w:color="000000"/>
              <w:left w:val="single" w:sz="5" w:space="0" w:color="000000"/>
              <w:bottom w:val="single" w:sz="5" w:space="0" w:color="000000"/>
              <w:right w:val="single" w:sz="5" w:space="0" w:color="000000"/>
            </w:tcBorders>
            <w:shd w:val="clear" w:color="auto" w:fill="D9D9D9"/>
          </w:tcPr>
          <w:p w14:paraId="5EDBE2E7" w14:textId="77777777" w:rsidR="00DF0B4D" w:rsidRPr="005510E0" w:rsidRDefault="00DF0B4D" w:rsidP="00680272">
            <w:pPr>
              <w:pStyle w:val="TableParagraph"/>
              <w:jc w:val="both"/>
              <w:rPr>
                <w:rFonts w:ascii="Times New Roman" w:hAnsi="Times New Roman" w:cs="Times New Roman"/>
                <w:b/>
                <w:noProof/>
                <w:sz w:val="20"/>
                <w:szCs w:val="20"/>
              </w:rPr>
            </w:pPr>
            <w:r>
              <w:rPr>
                <w:rFonts w:ascii="Times New Roman" w:hAnsi="Times New Roman"/>
                <w:b/>
                <w:sz w:val="20"/>
              </w:rPr>
              <w:t>Cilvēka kļūda</w:t>
            </w:r>
          </w:p>
        </w:tc>
        <w:tc>
          <w:tcPr>
            <w:tcW w:w="343" w:type="pct"/>
            <w:tcBorders>
              <w:top w:val="single" w:sz="5" w:space="0" w:color="000000"/>
              <w:left w:val="single" w:sz="5" w:space="0" w:color="000000"/>
              <w:bottom w:val="single" w:sz="5" w:space="0" w:color="000000"/>
              <w:right w:val="single" w:sz="5" w:space="0" w:color="000000"/>
            </w:tcBorders>
            <w:vAlign w:val="center"/>
          </w:tcPr>
          <w:p w14:paraId="5EDBE2E8" w14:textId="77777777" w:rsidR="00DF0B4D" w:rsidRPr="005510E0" w:rsidRDefault="00DF0B4D" w:rsidP="00680272">
            <w:pPr>
              <w:jc w:val="center"/>
              <w:rPr>
                <w:rFonts w:ascii="Times New Roman" w:hAnsi="Times New Roman" w:cs="Times New Roman"/>
                <w:noProof/>
                <w:sz w:val="20"/>
                <w:szCs w:val="20"/>
              </w:rPr>
            </w:pPr>
          </w:p>
        </w:tc>
        <w:tc>
          <w:tcPr>
            <w:tcW w:w="315" w:type="pct"/>
            <w:tcBorders>
              <w:top w:val="single" w:sz="5" w:space="0" w:color="000000"/>
              <w:left w:val="single" w:sz="5" w:space="0" w:color="000000"/>
              <w:bottom w:val="single" w:sz="5" w:space="0" w:color="000000"/>
              <w:right w:val="single" w:sz="5" w:space="0" w:color="000000"/>
            </w:tcBorders>
            <w:vAlign w:val="center"/>
          </w:tcPr>
          <w:p w14:paraId="5EDBE2E9" w14:textId="77777777" w:rsidR="00DF0B4D" w:rsidRPr="005510E0" w:rsidRDefault="00DF0B4D" w:rsidP="00680272">
            <w:pPr>
              <w:jc w:val="center"/>
              <w:rPr>
                <w:rFonts w:ascii="Times New Roman" w:hAnsi="Times New Roman" w:cs="Times New Roman"/>
                <w:noProof/>
                <w:sz w:val="20"/>
                <w:szCs w:val="20"/>
              </w:rPr>
            </w:pPr>
          </w:p>
        </w:tc>
        <w:tc>
          <w:tcPr>
            <w:tcW w:w="315" w:type="pct"/>
            <w:tcBorders>
              <w:top w:val="single" w:sz="5" w:space="0" w:color="000000"/>
              <w:left w:val="single" w:sz="5" w:space="0" w:color="000000"/>
              <w:bottom w:val="single" w:sz="5" w:space="0" w:color="000000"/>
              <w:right w:val="single" w:sz="5" w:space="0" w:color="000000"/>
            </w:tcBorders>
            <w:vAlign w:val="center"/>
          </w:tcPr>
          <w:p w14:paraId="5EDBE2EA" w14:textId="77777777" w:rsidR="00DF0B4D" w:rsidRPr="005510E0" w:rsidRDefault="00DF0B4D" w:rsidP="00680272">
            <w:pPr>
              <w:jc w:val="center"/>
              <w:rPr>
                <w:rFonts w:ascii="Times New Roman" w:hAnsi="Times New Roman" w:cs="Times New Roman"/>
                <w:noProof/>
                <w:sz w:val="20"/>
                <w:szCs w:val="20"/>
              </w:rPr>
            </w:pPr>
          </w:p>
        </w:tc>
        <w:tc>
          <w:tcPr>
            <w:tcW w:w="317" w:type="pct"/>
            <w:gridSpan w:val="2"/>
            <w:tcBorders>
              <w:top w:val="single" w:sz="5" w:space="0" w:color="000000"/>
              <w:left w:val="single" w:sz="5" w:space="0" w:color="000000"/>
              <w:bottom w:val="single" w:sz="5" w:space="0" w:color="000000"/>
              <w:right w:val="single" w:sz="5" w:space="0" w:color="000000"/>
            </w:tcBorders>
            <w:vAlign w:val="center"/>
          </w:tcPr>
          <w:p w14:paraId="5EDBE2EB" w14:textId="77777777" w:rsidR="00DF0B4D" w:rsidRPr="005510E0" w:rsidRDefault="00DF0B4D" w:rsidP="00680272">
            <w:pPr>
              <w:jc w:val="center"/>
              <w:rPr>
                <w:rFonts w:ascii="Times New Roman" w:hAnsi="Times New Roman" w:cs="Times New Roman"/>
                <w:noProof/>
                <w:sz w:val="20"/>
                <w:szCs w:val="20"/>
              </w:rPr>
            </w:pPr>
          </w:p>
        </w:tc>
        <w:tc>
          <w:tcPr>
            <w:tcW w:w="317" w:type="pct"/>
            <w:tcBorders>
              <w:top w:val="single" w:sz="5" w:space="0" w:color="000000"/>
              <w:left w:val="single" w:sz="5" w:space="0" w:color="000000"/>
              <w:bottom w:val="single" w:sz="5" w:space="0" w:color="000000"/>
              <w:right w:val="single" w:sz="5" w:space="0" w:color="000000"/>
            </w:tcBorders>
            <w:vAlign w:val="center"/>
          </w:tcPr>
          <w:p w14:paraId="5EDBE2EC" w14:textId="77777777" w:rsidR="00DF0B4D" w:rsidRPr="005510E0" w:rsidRDefault="00DF0B4D" w:rsidP="00680272">
            <w:pPr>
              <w:jc w:val="center"/>
              <w:rPr>
                <w:rFonts w:ascii="Times New Roman" w:hAnsi="Times New Roman" w:cs="Times New Roman"/>
                <w:noProof/>
                <w:sz w:val="20"/>
                <w:szCs w:val="20"/>
              </w:rPr>
            </w:pPr>
          </w:p>
        </w:tc>
        <w:tc>
          <w:tcPr>
            <w:tcW w:w="313" w:type="pct"/>
            <w:tcBorders>
              <w:top w:val="single" w:sz="5" w:space="0" w:color="000000"/>
              <w:left w:val="single" w:sz="5" w:space="0" w:color="000000"/>
              <w:bottom w:val="single" w:sz="5" w:space="0" w:color="000000"/>
              <w:right w:val="single" w:sz="5" w:space="0" w:color="000000"/>
            </w:tcBorders>
            <w:vAlign w:val="center"/>
          </w:tcPr>
          <w:p w14:paraId="5EDBE2ED" w14:textId="77777777" w:rsidR="00DF0B4D" w:rsidRPr="005510E0" w:rsidRDefault="00DF0B4D" w:rsidP="00680272">
            <w:pPr>
              <w:jc w:val="center"/>
              <w:rPr>
                <w:rFonts w:ascii="Times New Roman" w:hAnsi="Times New Roman" w:cs="Times New Roman"/>
                <w:noProof/>
                <w:sz w:val="20"/>
                <w:szCs w:val="20"/>
              </w:rPr>
            </w:pPr>
          </w:p>
        </w:tc>
      </w:tr>
      <w:tr w:rsidR="00DF0B4D" w:rsidRPr="005510E0" w14:paraId="5EDBE2F7"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F1F1F1"/>
          </w:tcPr>
          <w:p w14:paraId="5EDBE2EF"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14. </w:t>
            </w:r>
            <w:r>
              <w:rPr>
                <w:rFonts w:ascii="Times New Roman" w:hAnsi="Times New Roman"/>
                <w:i/>
                <w:iCs/>
                <w:sz w:val="20"/>
              </w:rPr>
              <w:t>OSO</w:t>
            </w:r>
          </w:p>
        </w:tc>
        <w:tc>
          <w:tcPr>
            <w:tcW w:w="2055" w:type="pct"/>
            <w:tcBorders>
              <w:top w:val="single" w:sz="5" w:space="0" w:color="000000"/>
              <w:left w:val="single" w:sz="5" w:space="0" w:color="000000"/>
              <w:bottom w:val="single" w:sz="5" w:space="0" w:color="000000"/>
              <w:right w:val="single" w:sz="5" w:space="0" w:color="000000"/>
            </w:tcBorders>
            <w:shd w:val="clear" w:color="auto" w:fill="F1F1F1"/>
          </w:tcPr>
          <w:p w14:paraId="5EDBE2F0"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Ir noteiktas, apstiprinātas un ievērotas ekspluatācijas procedūras</w:t>
            </w:r>
          </w:p>
        </w:tc>
        <w:tc>
          <w:tcPr>
            <w:tcW w:w="343" w:type="pct"/>
            <w:tcBorders>
              <w:top w:val="single" w:sz="5" w:space="0" w:color="000000"/>
              <w:left w:val="single" w:sz="5" w:space="0" w:color="000000"/>
              <w:bottom w:val="single" w:sz="5" w:space="0" w:color="000000"/>
              <w:right w:val="single" w:sz="5" w:space="0" w:color="000000"/>
            </w:tcBorders>
            <w:vAlign w:val="center"/>
          </w:tcPr>
          <w:p w14:paraId="5EDBE2F1"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F2"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F3"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c>
          <w:tcPr>
            <w:tcW w:w="317" w:type="pct"/>
            <w:gridSpan w:val="2"/>
            <w:tcBorders>
              <w:top w:val="single" w:sz="5" w:space="0" w:color="000000"/>
              <w:left w:val="single" w:sz="5" w:space="0" w:color="000000"/>
              <w:bottom w:val="single" w:sz="5" w:space="0" w:color="000000"/>
              <w:right w:val="single" w:sz="5" w:space="0" w:color="000000"/>
            </w:tcBorders>
            <w:vAlign w:val="center"/>
          </w:tcPr>
          <w:p w14:paraId="5EDBE2F4"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c>
          <w:tcPr>
            <w:tcW w:w="317" w:type="pct"/>
            <w:tcBorders>
              <w:top w:val="single" w:sz="5" w:space="0" w:color="000000"/>
              <w:left w:val="single" w:sz="5" w:space="0" w:color="000000"/>
              <w:bottom w:val="single" w:sz="5" w:space="0" w:color="000000"/>
              <w:right w:val="single" w:sz="5" w:space="0" w:color="000000"/>
            </w:tcBorders>
            <w:vAlign w:val="center"/>
          </w:tcPr>
          <w:p w14:paraId="5EDBE2F5"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c>
          <w:tcPr>
            <w:tcW w:w="313" w:type="pct"/>
            <w:tcBorders>
              <w:top w:val="single" w:sz="5" w:space="0" w:color="000000"/>
              <w:left w:val="single" w:sz="5" w:space="0" w:color="000000"/>
              <w:bottom w:val="single" w:sz="5" w:space="0" w:color="000000"/>
              <w:right w:val="single" w:sz="5" w:space="0" w:color="000000"/>
            </w:tcBorders>
            <w:vAlign w:val="center"/>
          </w:tcPr>
          <w:p w14:paraId="5EDBE2F6"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r>
      <w:tr w:rsidR="00DF0B4D" w:rsidRPr="005510E0" w14:paraId="5EDBE300"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F1F1F1"/>
          </w:tcPr>
          <w:p w14:paraId="5EDBE2F8"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15. </w:t>
            </w:r>
            <w:r>
              <w:rPr>
                <w:rFonts w:ascii="Times New Roman" w:hAnsi="Times New Roman"/>
                <w:i/>
                <w:iCs/>
                <w:sz w:val="20"/>
              </w:rPr>
              <w:t>OSO</w:t>
            </w:r>
          </w:p>
        </w:tc>
        <w:tc>
          <w:tcPr>
            <w:tcW w:w="2055" w:type="pct"/>
            <w:tcBorders>
              <w:top w:val="single" w:sz="5" w:space="0" w:color="000000"/>
              <w:left w:val="single" w:sz="5" w:space="0" w:color="000000"/>
              <w:bottom w:val="single" w:sz="5" w:space="0" w:color="000000"/>
              <w:right w:val="single" w:sz="5" w:space="0" w:color="000000"/>
            </w:tcBorders>
            <w:shd w:val="clear" w:color="auto" w:fill="F1F1F1"/>
          </w:tcPr>
          <w:p w14:paraId="5EDBE2F9"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Tālvadības apkalpe ir apmācīta, zinoša un spējīga nodrošināt kontroli ārkārtas situācijā</w:t>
            </w:r>
          </w:p>
        </w:tc>
        <w:tc>
          <w:tcPr>
            <w:tcW w:w="343" w:type="pct"/>
            <w:tcBorders>
              <w:top w:val="single" w:sz="5" w:space="0" w:color="000000"/>
              <w:left w:val="single" w:sz="5" w:space="0" w:color="000000"/>
              <w:bottom w:val="single" w:sz="5" w:space="0" w:color="000000"/>
              <w:right w:val="single" w:sz="5" w:space="0" w:color="000000"/>
            </w:tcBorders>
            <w:vAlign w:val="center"/>
          </w:tcPr>
          <w:p w14:paraId="5EDBE2FA"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FB"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FC"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317" w:type="pct"/>
            <w:gridSpan w:val="2"/>
            <w:tcBorders>
              <w:top w:val="single" w:sz="5" w:space="0" w:color="000000"/>
              <w:left w:val="single" w:sz="5" w:space="0" w:color="000000"/>
              <w:bottom w:val="single" w:sz="5" w:space="0" w:color="000000"/>
              <w:right w:val="single" w:sz="5" w:space="0" w:color="000000"/>
            </w:tcBorders>
            <w:vAlign w:val="center"/>
          </w:tcPr>
          <w:p w14:paraId="5EDBE2FD"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317" w:type="pct"/>
            <w:tcBorders>
              <w:top w:val="single" w:sz="5" w:space="0" w:color="000000"/>
              <w:left w:val="single" w:sz="5" w:space="0" w:color="000000"/>
              <w:bottom w:val="single" w:sz="5" w:space="0" w:color="000000"/>
              <w:right w:val="single" w:sz="5" w:space="0" w:color="000000"/>
            </w:tcBorders>
            <w:vAlign w:val="center"/>
          </w:tcPr>
          <w:p w14:paraId="5EDBE2FE"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c>
          <w:tcPr>
            <w:tcW w:w="313" w:type="pct"/>
            <w:tcBorders>
              <w:top w:val="single" w:sz="5" w:space="0" w:color="000000"/>
              <w:left w:val="single" w:sz="5" w:space="0" w:color="000000"/>
              <w:bottom w:val="single" w:sz="5" w:space="0" w:color="000000"/>
              <w:right w:val="single" w:sz="5" w:space="0" w:color="000000"/>
            </w:tcBorders>
            <w:vAlign w:val="center"/>
          </w:tcPr>
          <w:p w14:paraId="5EDBE2FF"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r>
      <w:tr w:rsidR="00DF0B4D" w:rsidRPr="005510E0" w14:paraId="5EDBE309"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F1F1F1"/>
          </w:tcPr>
          <w:p w14:paraId="5EDBE301"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16. </w:t>
            </w:r>
            <w:r>
              <w:rPr>
                <w:rFonts w:ascii="Times New Roman" w:hAnsi="Times New Roman"/>
                <w:i/>
                <w:iCs/>
                <w:sz w:val="20"/>
              </w:rPr>
              <w:t>OSO</w:t>
            </w:r>
          </w:p>
        </w:tc>
        <w:tc>
          <w:tcPr>
            <w:tcW w:w="2055" w:type="pct"/>
            <w:tcBorders>
              <w:top w:val="single" w:sz="5" w:space="0" w:color="000000"/>
              <w:left w:val="single" w:sz="5" w:space="0" w:color="000000"/>
              <w:bottom w:val="single" w:sz="5" w:space="0" w:color="000000"/>
              <w:right w:val="single" w:sz="5" w:space="0" w:color="000000"/>
            </w:tcBorders>
            <w:shd w:val="clear" w:color="auto" w:fill="F1F1F1"/>
          </w:tcPr>
          <w:p w14:paraId="5EDBE302"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Saziņa starp daudzpilotu apkalpes locekļiem</w:t>
            </w:r>
          </w:p>
        </w:tc>
        <w:tc>
          <w:tcPr>
            <w:tcW w:w="343" w:type="pct"/>
            <w:tcBorders>
              <w:top w:val="single" w:sz="5" w:space="0" w:color="000000"/>
              <w:left w:val="single" w:sz="5" w:space="0" w:color="000000"/>
              <w:bottom w:val="single" w:sz="5" w:space="0" w:color="000000"/>
              <w:right w:val="single" w:sz="5" w:space="0" w:color="000000"/>
            </w:tcBorders>
            <w:vAlign w:val="center"/>
          </w:tcPr>
          <w:p w14:paraId="5EDBE303"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304"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305"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317" w:type="pct"/>
            <w:gridSpan w:val="2"/>
            <w:tcBorders>
              <w:top w:val="single" w:sz="5" w:space="0" w:color="000000"/>
              <w:left w:val="single" w:sz="5" w:space="0" w:color="000000"/>
              <w:bottom w:val="single" w:sz="5" w:space="0" w:color="000000"/>
              <w:right w:val="single" w:sz="5" w:space="0" w:color="000000"/>
            </w:tcBorders>
            <w:vAlign w:val="center"/>
          </w:tcPr>
          <w:p w14:paraId="5EDBE306"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317" w:type="pct"/>
            <w:tcBorders>
              <w:top w:val="single" w:sz="5" w:space="0" w:color="000000"/>
              <w:left w:val="single" w:sz="5" w:space="0" w:color="000000"/>
              <w:bottom w:val="single" w:sz="5" w:space="0" w:color="000000"/>
              <w:right w:val="single" w:sz="5" w:space="0" w:color="000000"/>
            </w:tcBorders>
            <w:vAlign w:val="center"/>
          </w:tcPr>
          <w:p w14:paraId="5EDBE307"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c>
          <w:tcPr>
            <w:tcW w:w="313" w:type="pct"/>
            <w:tcBorders>
              <w:top w:val="single" w:sz="5" w:space="0" w:color="000000"/>
              <w:left w:val="single" w:sz="5" w:space="0" w:color="000000"/>
              <w:bottom w:val="single" w:sz="5" w:space="0" w:color="000000"/>
              <w:right w:val="single" w:sz="5" w:space="0" w:color="000000"/>
            </w:tcBorders>
            <w:vAlign w:val="center"/>
          </w:tcPr>
          <w:p w14:paraId="5EDBE308"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r>
      <w:tr w:rsidR="00DF0B4D" w:rsidRPr="005510E0" w14:paraId="5EDBE312"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F1F1F1"/>
          </w:tcPr>
          <w:p w14:paraId="5EDBE30A"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17. </w:t>
            </w:r>
            <w:r>
              <w:rPr>
                <w:rFonts w:ascii="Times New Roman" w:hAnsi="Times New Roman"/>
                <w:i/>
                <w:iCs/>
                <w:sz w:val="20"/>
              </w:rPr>
              <w:t>OSO</w:t>
            </w:r>
          </w:p>
        </w:tc>
        <w:tc>
          <w:tcPr>
            <w:tcW w:w="2055" w:type="pct"/>
            <w:tcBorders>
              <w:top w:val="single" w:sz="5" w:space="0" w:color="000000"/>
              <w:left w:val="single" w:sz="5" w:space="0" w:color="000000"/>
              <w:bottom w:val="single" w:sz="5" w:space="0" w:color="000000"/>
              <w:right w:val="single" w:sz="5" w:space="0" w:color="000000"/>
            </w:tcBorders>
            <w:shd w:val="clear" w:color="auto" w:fill="F1F1F1"/>
          </w:tcPr>
          <w:p w14:paraId="5EDBE30B"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Tālvadības apkalpes stāvoklis ir piemērots darba pienākumu izpildei</w:t>
            </w:r>
          </w:p>
        </w:tc>
        <w:tc>
          <w:tcPr>
            <w:tcW w:w="343" w:type="pct"/>
            <w:tcBorders>
              <w:top w:val="single" w:sz="5" w:space="0" w:color="000000"/>
              <w:left w:val="single" w:sz="5" w:space="0" w:color="000000"/>
              <w:bottom w:val="single" w:sz="5" w:space="0" w:color="000000"/>
              <w:right w:val="single" w:sz="5" w:space="0" w:color="000000"/>
            </w:tcBorders>
            <w:vAlign w:val="center"/>
          </w:tcPr>
          <w:p w14:paraId="5EDBE30C"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30D"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30E"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317" w:type="pct"/>
            <w:gridSpan w:val="2"/>
            <w:tcBorders>
              <w:top w:val="single" w:sz="5" w:space="0" w:color="000000"/>
              <w:left w:val="single" w:sz="5" w:space="0" w:color="000000"/>
              <w:bottom w:val="single" w:sz="5" w:space="0" w:color="000000"/>
              <w:right w:val="single" w:sz="5" w:space="0" w:color="000000"/>
            </w:tcBorders>
            <w:vAlign w:val="center"/>
          </w:tcPr>
          <w:p w14:paraId="5EDBE30F"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317" w:type="pct"/>
            <w:tcBorders>
              <w:top w:val="single" w:sz="5" w:space="0" w:color="000000"/>
              <w:left w:val="single" w:sz="5" w:space="0" w:color="000000"/>
              <w:bottom w:val="single" w:sz="5" w:space="0" w:color="000000"/>
              <w:right w:val="single" w:sz="5" w:space="0" w:color="000000"/>
            </w:tcBorders>
            <w:vAlign w:val="center"/>
          </w:tcPr>
          <w:p w14:paraId="5EDBE310"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c>
          <w:tcPr>
            <w:tcW w:w="313" w:type="pct"/>
            <w:tcBorders>
              <w:top w:val="single" w:sz="5" w:space="0" w:color="000000"/>
              <w:left w:val="single" w:sz="5" w:space="0" w:color="000000"/>
              <w:bottom w:val="single" w:sz="5" w:space="0" w:color="000000"/>
              <w:right w:val="single" w:sz="5" w:space="0" w:color="000000"/>
            </w:tcBorders>
            <w:vAlign w:val="center"/>
          </w:tcPr>
          <w:p w14:paraId="5EDBE311"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r>
      <w:tr w:rsidR="00DF0B4D" w:rsidRPr="005510E0" w14:paraId="5EDBE31B"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F1F1F1"/>
          </w:tcPr>
          <w:p w14:paraId="5EDBE313"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18. </w:t>
            </w:r>
            <w:r>
              <w:rPr>
                <w:rFonts w:ascii="Times New Roman" w:hAnsi="Times New Roman"/>
                <w:i/>
                <w:iCs/>
                <w:sz w:val="20"/>
              </w:rPr>
              <w:t>OSO</w:t>
            </w:r>
          </w:p>
        </w:tc>
        <w:tc>
          <w:tcPr>
            <w:tcW w:w="2055" w:type="pct"/>
            <w:tcBorders>
              <w:top w:val="single" w:sz="5" w:space="0" w:color="000000"/>
              <w:left w:val="single" w:sz="5" w:space="0" w:color="000000"/>
              <w:bottom w:val="single" w:sz="5" w:space="0" w:color="000000"/>
              <w:right w:val="single" w:sz="5" w:space="0" w:color="000000"/>
            </w:tcBorders>
            <w:shd w:val="clear" w:color="auto" w:fill="F1F1F1"/>
          </w:tcPr>
          <w:p w14:paraId="5EDBE314"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Lidojuma režīmu diapazona automātiska aizsardzība pret cilvēka kļūdu</w:t>
            </w:r>
          </w:p>
        </w:tc>
        <w:tc>
          <w:tcPr>
            <w:tcW w:w="343" w:type="pct"/>
            <w:tcBorders>
              <w:top w:val="single" w:sz="5" w:space="0" w:color="000000"/>
              <w:left w:val="single" w:sz="5" w:space="0" w:color="000000"/>
              <w:bottom w:val="single" w:sz="5" w:space="0" w:color="000000"/>
              <w:right w:val="single" w:sz="5" w:space="0" w:color="000000"/>
            </w:tcBorders>
            <w:vAlign w:val="center"/>
          </w:tcPr>
          <w:p w14:paraId="5EDBE315"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O</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316"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O</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317"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317" w:type="pct"/>
            <w:gridSpan w:val="2"/>
            <w:tcBorders>
              <w:top w:val="single" w:sz="5" w:space="0" w:color="000000"/>
              <w:left w:val="single" w:sz="5" w:space="0" w:color="000000"/>
              <w:bottom w:val="single" w:sz="5" w:space="0" w:color="000000"/>
              <w:right w:val="single" w:sz="5" w:space="0" w:color="000000"/>
            </w:tcBorders>
            <w:vAlign w:val="center"/>
          </w:tcPr>
          <w:p w14:paraId="5EDBE318"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317" w:type="pct"/>
            <w:tcBorders>
              <w:top w:val="single" w:sz="5" w:space="0" w:color="000000"/>
              <w:left w:val="single" w:sz="5" w:space="0" w:color="000000"/>
              <w:bottom w:val="single" w:sz="5" w:space="0" w:color="000000"/>
              <w:right w:val="single" w:sz="5" w:space="0" w:color="000000"/>
            </w:tcBorders>
            <w:vAlign w:val="center"/>
          </w:tcPr>
          <w:p w14:paraId="5EDBE319"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c>
          <w:tcPr>
            <w:tcW w:w="313" w:type="pct"/>
            <w:tcBorders>
              <w:top w:val="single" w:sz="5" w:space="0" w:color="000000"/>
              <w:left w:val="single" w:sz="5" w:space="0" w:color="000000"/>
              <w:bottom w:val="single" w:sz="5" w:space="0" w:color="000000"/>
              <w:right w:val="single" w:sz="5" w:space="0" w:color="000000"/>
            </w:tcBorders>
            <w:vAlign w:val="center"/>
          </w:tcPr>
          <w:p w14:paraId="5EDBE31A"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r>
      <w:tr w:rsidR="00DF0B4D" w:rsidRPr="005510E0" w14:paraId="5EDBE324"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F1F1F1"/>
          </w:tcPr>
          <w:p w14:paraId="5EDBE31C"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19. </w:t>
            </w:r>
            <w:r>
              <w:rPr>
                <w:rFonts w:ascii="Times New Roman" w:hAnsi="Times New Roman"/>
                <w:i/>
                <w:iCs/>
                <w:sz w:val="20"/>
              </w:rPr>
              <w:t>OSO</w:t>
            </w:r>
          </w:p>
        </w:tc>
        <w:tc>
          <w:tcPr>
            <w:tcW w:w="2055" w:type="pct"/>
            <w:tcBorders>
              <w:top w:val="single" w:sz="5" w:space="0" w:color="000000"/>
              <w:left w:val="single" w:sz="5" w:space="0" w:color="000000"/>
              <w:bottom w:val="single" w:sz="5" w:space="0" w:color="000000"/>
              <w:right w:val="single" w:sz="5" w:space="0" w:color="000000"/>
            </w:tcBorders>
            <w:shd w:val="clear" w:color="auto" w:fill="F1F1F1"/>
          </w:tcPr>
          <w:p w14:paraId="5EDBE31D"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Droša atgūšana pēc cilvēka kļūdas</w:t>
            </w:r>
          </w:p>
        </w:tc>
        <w:tc>
          <w:tcPr>
            <w:tcW w:w="343" w:type="pct"/>
            <w:tcBorders>
              <w:top w:val="single" w:sz="5" w:space="0" w:color="000000"/>
              <w:left w:val="single" w:sz="5" w:space="0" w:color="000000"/>
              <w:bottom w:val="single" w:sz="5" w:space="0" w:color="000000"/>
              <w:right w:val="single" w:sz="5" w:space="0" w:color="000000"/>
            </w:tcBorders>
            <w:vAlign w:val="center"/>
          </w:tcPr>
          <w:p w14:paraId="5EDBE31E"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O</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31F"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O</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320"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317" w:type="pct"/>
            <w:gridSpan w:val="2"/>
            <w:tcBorders>
              <w:top w:val="single" w:sz="5" w:space="0" w:color="000000"/>
              <w:left w:val="single" w:sz="5" w:space="0" w:color="000000"/>
              <w:bottom w:val="single" w:sz="5" w:space="0" w:color="000000"/>
              <w:right w:val="single" w:sz="5" w:space="0" w:color="000000"/>
            </w:tcBorders>
            <w:vAlign w:val="center"/>
          </w:tcPr>
          <w:p w14:paraId="5EDBE321"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317" w:type="pct"/>
            <w:tcBorders>
              <w:top w:val="single" w:sz="5" w:space="0" w:color="000000"/>
              <w:left w:val="single" w:sz="5" w:space="0" w:color="000000"/>
              <w:bottom w:val="single" w:sz="5" w:space="0" w:color="000000"/>
              <w:right w:val="single" w:sz="5" w:space="0" w:color="000000"/>
            </w:tcBorders>
            <w:vAlign w:val="center"/>
          </w:tcPr>
          <w:p w14:paraId="5EDBE322"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313" w:type="pct"/>
            <w:tcBorders>
              <w:top w:val="single" w:sz="5" w:space="0" w:color="000000"/>
              <w:left w:val="single" w:sz="5" w:space="0" w:color="000000"/>
              <w:bottom w:val="single" w:sz="5" w:space="0" w:color="000000"/>
              <w:right w:val="single" w:sz="5" w:space="0" w:color="000000"/>
            </w:tcBorders>
            <w:vAlign w:val="center"/>
          </w:tcPr>
          <w:p w14:paraId="5EDBE323"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r>
      <w:tr w:rsidR="00DF0B4D" w:rsidRPr="00A534AE" w14:paraId="5EDBE32D"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F1F1F1"/>
          </w:tcPr>
          <w:p w14:paraId="5EDBE325" w14:textId="77777777" w:rsidR="00DF0B4D" w:rsidRPr="00A534AE" w:rsidRDefault="00DF0B4D" w:rsidP="00680272">
            <w:pPr>
              <w:pStyle w:val="TableParagraph"/>
              <w:jc w:val="both"/>
              <w:rPr>
                <w:rFonts w:ascii="Times New Roman" w:hAnsi="Times New Roman"/>
                <w:noProof/>
                <w:sz w:val="20"/>
                <w:szCs w:val="20"/>
              </w:rPr>
            </w:pPr>
            <w:r>
              <w:rPr>
                <w:rFonts w:ascii="Times New Roman" w:hAnsi="Times New Roman"/>
                <w:sz w:val="20"/>
              </w:rPr>
              <w:t>20. </w:t>
            </w:r>
            <w:r>
              <w:rPr>
                <w:rFonts w:ascii="Times New Roman" w:hAnsi="Times New Roman"/>
                <w:i/>
                <w:iCs/>
                <w:sz w:val="20"/>
              </w:rPr>
              <w:t>OSO</w:t>
            </w:r>
          </w:p>
        </w:tc>
        <w:tc>
          <w:tcPr>
            <w:tcW w:w="2056" w:type="pct"/>
            <w:tcBorders>
              <w:top w:val="single" w:sz="5" w:space="0" w:color="000000"/>
              <w:left w:val="single" w:sz="5" w:space="0" w:color="000000"/>
              <w:bottom w:val="single" w:sz="5" w:space="0" w:color="000000"/>
              <w:right w:val="single" w:sz="5" w:space="0" w:color="000000"/>
            </w:tcBorders>
            <w:shd w:val="clear" w:color="auto" w:fill="F1F1F1"/>
          </w:tcPr>
          <w:p w14:paraId="5EDBE326" w14:textId="77777777" w:rsidR="00DF0B4D" w:rsidRPr="00A534AE" w:rsidRDefault="00DF0B4D" w:rsidP="00680272">
            <w:pPr>
              <w:pStyle w:val="TableParagraph"/>
              <w:jc w:val="both"/>
              <w:rPr>
                <w:rFonts w:ascii="Times New Roman" w:hAnsi="Times New Roman"/>
                <w:noProof/>
                <w:sz w:val="20"/>
                <w:szCs w:val="20"/>
              </w:rPr>
            </w:pPr>
            <w:r>
              <w:rPr>
                <w:rFonts w:ascii="Times New Roman" w:hAnsi="Times New Roman"/>
                <w:sz w:val="20"/>
              </w:rPr>
              <w:t>Cilvēka faktora novērtējums ir veikts, un cilvēka-mašīnas saskarne (</w:t>
            </w:r>
            <w:r>
              <w:rPr>
                <w:rFonts w:ascii="Times New Roman" w:hAnsi="Times New Roman"/>
                <w:i/>
                <w:iCs/>
                <w:sz w:val="20"/>
              </w:rPr>
              <w:t>HMI</w:t>
            </w:r>
            <w:r>
              <w:rPr>
                <w:rFonts w:ascii="Times New Roman" w:hAnsi="Times New Roman"/>
                <w:sz w:val="20"/>
              </w:rPr>
              <w:t>) ir atzīta par atbilstošu attiecīgā uzdevuma izpildei</w:t>
            </w:r>
          </w:p>
        </w:tc>
        <w:tc>
          <w:tcPr>
            <w:tcW w:w="342" w:type="pct"/>
            <w:tcBorders>
              <w:top w:val="single" w:sz="5" w:space="0" w:color="000000"/>
              <w:left w:val="single" w:sz="5" w:space="0" w:color="000000"/>
              <w:bottom w:val="single" w:sz="5" w:space="0" w:color="000000"/>
              <w:right w:val="single" w:sz="5" w:space="0" w:color="000000"/>
            </w:tcBorders>
            <w:vAlign w:val="center"/>
          </w:tcPr>
          <w:p w14:paraId="5EDBE327"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O</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328"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329"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L</w:t>
            </w:r>
          </w:p>
        </w:tc>
        <w:tc>
          <w:tcPr>
            <w:tcW w:w="316" w:type="pct"/>
            <w:gridSpan w:val="2"/>
            <w:tcBorders>
              <w:top w:val="single" w:sz="5" w:space="0" w:color="000000"/>
              <w:left w:val="single" w:sz="5" w:space="0" w:color="000000"/>
              <w:bottom w:val="single" w:sz="5" w:space="0" w:color="000000"/>
              <w:right w:val="single" w:sz="5" w:space="0" w:color="000000"/>
            </w:tcBorders>
            <w:vAlign w:val="center"/>
          </w:tcPr>
          <w:p w14:paraId="5EDBE32A"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M</w:t>
            </w:r>
          </w:p>
        </w:tc>
        <w:tc>
          <w:tcPr>
            <w:tcW w:w="317" w:type="pct"/>
            <w:tcBorders>
              <w:top w:val="single" w:sz="5" w:space="0" w:color="000000"/>
              <w:left w:val="single" w:sz="5" w:space="0" w:color="000000"/>
              <w:bottom w:val="single" w:sz="5" w:space="0" w:color="000000"/>
              <w:right w:val="single" w:sz="5" w:space="0" w:color="000000"/>
            </w:tcBorders>
            <w:vAlign w:val="center"/>
          </w:tcPr>
          <w:p w14:paraId="5EDBE32B"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M</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32C"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H</w:t>
            </w:r>
          </w:p>
        </w:tc>
      </w:tr>
      <w:tr w:rsidR="00DF0B4D" w:rsidRPr="00A534AE" w14:paraId="5EDBE336"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D9D9D9"/>
          </w:tcPr>
          <w:p w14:paraId="5EDBE32E" w14:textId="77777777" w:rsidR="00DF0B4D" w:rsidRPr="00A534AE" w:rsidRDefault="00DF0B4D" w:rsidP="00680272">
            <w:pPr>
              <w:jc w:val="both"/>
              <w:rPr>
                <w:rFonts w:ascii="Times New Roman" w:hAnsi="Times New Roman"/>
                <w:noProof/>
                <w:sz w:val="20"/>
                <w:szCs w:val="20"/>
              </w:rPr>
            </w:pPr>
          </w:p>
        </w:tc>
        <w:tc>
          <w:tcPr>
            <w:tcW w:w="2056" w:type="pct"/>
            <w:tcBorders>
              <w:top w:val="single" w:sz="5" w:space="0" w:color="000000"/>
              <w:left w:val="single" w:sz="5" w:space="0" w:color="000000"/>
              <w:bottom w:val="single" w:sz="5" w:space="0" w:color="000000"/>
              <w:right w:val="single" w:sz="5" w:space="0" w:color="000000"/>
            </w:tcBorders>
            <w:shd w:val="clear" w:color="auto" w:fill="D9D9D9"/>
          </w:tcPr>
          <w:p w14:paraId="5EDBE32F" w14:textId="77777777" w:rsidR="00DF0B4D" w:rsidRPr="00A534AE" w:rsidRDefault="00DF0B4D" w:rsidP="00680272">
            <w:pPr>
              <w:pStyle w:val="TableParagraph"/>
              <w:jc w:val="both"/>
              <w:rPr>
                <w:rFonts w:ascii="Times New Roman" w:hAnsi="Times New Roman"/>
                <w:b/>
                <w:noProof/>
                <w:sz w:val="20"/>
                <w:szCs w:val="20"/>
              </w:rPr>
            </w:pPr>
            <w:r>
              <w:rPr>
                <w:rFonts w:ascii="Times New Roman" w:hAnsi="Times New Roman"/>
                <w:b/>
                <w:sz w:val="20"/>
              </w:rPr>
              <w:t>Nelabvēlīgi ekspluatācijas apstākļi</w:t>
            </w:r>
          </w:p>
        </w:tc>
        <w:tc>
          <w:tcPr>
            <w:tcW w:w="342" w:type="pct"/>
            <w:tcBorders>
              <w:top w:val="single" w:sz="5" w:space="0" w:color="000000"/>
              <w:left w:val="single" w:sz="5" w:space="0" w:color="000000"/>
              <w:bottom w:val="single" w:sz="5" w:space="0" w:color="000000"/>
              <w:right w:val="single" w:sz="5" w:space="0" w:color="000000"/>
            </w:tcBorders>
            <w:vAlign w:val="center"/>
          </w:tcPr>
          <w:p w14:paraId="5EDBE330" w14:textId="77777777" w:rsidR="00DF0B4D" w:rsidRPr="00A534AE" w:rsidRDefault="00DF0B4D" w:rsidP="00680272">
            <w:pPr>
              <w:jc w:val="center"/>
              <w:rPr>
                <w:rFonts w:ascii="Times New Roman" w:hAnsi="Times New Roman"/>
                <w:noProof/>
                <w:sz w:val="20"/>
                <w:szCs w:val="20"/>
              </w:rPr>
            </w:pPr>
          </w:p>
        </w:tc>
        <w:tc>
          <w:tcPr>
            <w:tcW w:w="315" w:type="pct"/>
            <w:tcBorders>
              <w:top w:val="single" w:sz="5" w:space="0" w:color="000000"/>
              <w:left w:val="single" w:sz="5" w:space="0" w:color="000000"/>
              <w:bottom w:val="single" w:sz="5" w:space="0" w:color="000000"/>
              <w:right w:val="single" w:sz="5" w:space="0" w:color="000000"/>
            </w:tcBorders>
            <w:vAlign w:val="center"/>
          </w:tcPr>
          <w:p w14:paraId="5EDBE331" w14:textId="77777777" w:rsidR="00DF0B4D" w:rsidRPr="00A534AE" w:rsidRDefault="00DF0B4D" w:rsidP="00680272">
            <w:pPr>
              <w:jc w:val="center"/>
              <w:rPr>
                <w:rFonts w:ascii="Times New Roman" w:hAnsi="Times New Roman"/>
                <w:noProof/>
                <w:sz w:val="20"/>
                <w:szCs w:val="20"/>
              </w:rPr>
            </w:pPr>
          </w:p>
        </w:tc>
        <w:tc>
          <w:tcPr>
            <w:tcW w:w="315" w:type="pct"/>
            <w:tcBorders>
              <w:top w:val="single" w:sz="5" w:space="0" w:color="000000"/>
              <w:left w:val="single" w:sz="5" w:space="0" w:color="000000"/>
              <w:bottom w:val="single" w:sz="5" w:space="0" w:color="000000"/>
              <w:right w:val="single" w:sz="5" w:space="0" w:color="000000"/>
            </w:tcBorders>
            <w:vAlign w:val="center"/>
          </w:tcPr>
          <w:p w14:paraId="5EDBE332" w14:textId="77777777" w:rsidR="00DF0B4D" w:rsidRPr="00A534AE" w:rsidRDefault="00DF0B4D" w:rsidP="00680272">
            <w:pPr>
              <w:jc w:val="center"/>
              <w:rPr>
                <w:rFonts w:ascii="Times New Roman" w:hAnsi="Times New Roman"/>
                <w:noProof/>
                <w:sz w:val="20"/>
                <w:szCs w:val="20"/>
              </w:rPr>
            </w:pPr>
          </w:p>
        </w:tc>
        <w:tc>
          <w:tcPr>
            <w:tcW w:w="316" w:type="pct"/>
            <w:gridSpan w:val="2"/>
            <w:tcBorders>
              <w:top w:val="single" w:sz="5" w:space="0" w:color="000000"/>
              <w:left w:val="single" w:sz="5" w:space="0" w:color="000000"/>
              <w:bottom w:val="single" w:sz="5" w:space="0" w:color="000000"/>
              <w:right w:val="single" w:sz="5" w:space="0" w:color="000000"/>
            </w:tcBorders>
            <w:vAlign w:val="center"/>
          </w:tcPr>
          <w:p w14:paraId="5EDBE333" w14:textId="77777777" w:rsidR="00DF0B4D" w:rsidRPr="00A534AE" w:rsidRDefault="00DF0B4D" w:rsidP="00680272">
            <w:pPr>
              <w:jc w:val="center"/>
              <w:rPr>
                <w:rFonts w:ascii="Times New Roman" w:hAnsi="Times New Roman"/>
                <w:noProof/>
                <w:sz w:val="20"/>
                <w:szCs w:val="20"/>
              </w:rPr>
            </w:pPr>
          </w:p>
        </w:tc>
        <w:tc>
          <w:tcPr>
            <w:tcW w:w="317" w:type="pct"/>
            <w:tcBorders>
              <w:top w:val="single" w:sz="5" w:space="0" w:color="000000"/>
              <w:left w:val="single" w:sz="5" w:space="0" w:color="000000"/>
              <w:bottom w:val="single" w:sz="5" w:space="0" w:color="000000"/>
              <w:right w:val="single" w:sz="5" w:space="0" w:color="000000"/>
            </w:tcBorders>
            <w:vAlign w:val="center"/>
          </w:tcPr>
          <w:p w14:paraId="5EDBE334" w14:textId="77777777" w:rsidR="00DF0B4D" w:rsidRPr="00A534AE" w:rsidRDefault="00DF0B4D" w:rsidP="00680272">
            <w:pPr>
              <w:jc w:val="center"/>
              <w:rPr>
                <w:rFonts w:ascii="Times New Roman" w:hAnsi="Times New Roman"/>
                <w:noProof/>
                <w:sz w:val="20"/>
                <w:szCs w:val="20"/>
              </w:rPr>
            </w:pPr>
          </w:p>
        </w:tc>
        <w:tc>
          <w:tcPr>
            <w:tcW w:w="315" w:type="pct"/>
            <w:tcBorders>
              <w:top w:val="single" w:sz="5" w:space="0" w:color="000000"/>
              <w:left w:val="single" w:sz="5" w:space="0" w:color="000000"/>
              <w:bottom w:val="single" w:sz="5" w:space="0" w:color="000000"/>
              <w:right w:val="single" w:sz="5" w:space="0" w:color="000000"/>
            </w:tcBorders>
            <w:vAlign w:val="center"/>
          </w:tcPr>
          <w:p w14:paraId="5EDBE335" w14:textId="77777777" w:rsidR="00DF0B4D" w:rsidRPr="00A534AE" w:rsidRDefault="00DF0B4D" w:rsidP="00680272">
            <w:pPr>
              <w:jc w:val="center"/>
              <w:rPr>
                <w:rFonts w:ascii="Times New Roman" w:hAnsi="Times New Roman"/>
                <w:noProof/>
                <w:sz w:val="20"/>
                <w:szCs w:val="20"/>
              </w:rPr>
            </w:pPr>
          </w:p>
        </w:tc>
      </w:tr>
      <w:tr w:rsidR="00DF0B4D" w:rsidRPr="00A534AE" w14:paraId="5EDBE33F"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F1F1F1"/>
          </w:tcPr>
          <w:p w14:paraId="5EDBE337" w14:textId="77777777" w:rsidR="00DF0B4D" w:rsidRPr="00A534AE" w:rsidRDefault="00DF0B4D" w:rsidP="00680272">
            <w:pPr>
              <w:pStyle w:val="TableParagraph"/>
              <w:jc w:val="both"/>
              <w:rPr>
                <w:rFonts w:ascii="Times New Roman" w:hAnsi="Times New Roman"/>
                <w:noProof/>
                <w:sz w:val="20"/>
                <w:szCs w:val="20"/>
              </w:rPr>
            </w:pPr>
            <w:r>
              <w:rPr>
                <w:rFonts w:ascii="Times New Roman" w:hAnsi="Times New Roman"/>
                <w:sz w:val="20"/>
              </w:rPr>
              <w:lastRenderedPageBreak/>
              <w:t>21. </w:t>
            </w:r>
            <w:r>
              <w:rPr>
                <w:rFonts w:ascii="Times New Roman" w:hAnsi="Times New Roman"/>
                <w:i/>
                <w:iCs/>
                <w:sz w:val="20"/>
              </w:rPr>
              <w:t>OSO</w:t>
            </w:r>
          </w:p>
        </w:tc>
        <w:tc>
          <w:tcPr>
            <w:tcW w:w="2056" w:type="pct"/>
            <w:tcBorders>
              <w:top w:val="single" w:sz="5" w:space="0" w:color="000000"/>
              <w:left w:val="single" w:sz="5" w:space="0" w:color="000000"/>
              <w:bottom w:val="single" w:sz="5" w:space="0" w:color="000000"/>
              <w:right w:val="single" w:sz="5" w:space="0" w:color="000000"/>
            </w:tcBorders>
            <w:shd w:val="clear" w:color="auto" w:fill="F1F1F1"/>
          </w:tcPr>
          <w:p w14:paraId="5EDBE338" w14:textId="77777777" w:rsidR="00DF0B4D" w:rsidRPr="00A534AE" w:rsidRDefault="00DF0B4D" w:rsidP="00680272">
            <w:pPr>
              <w:pStyle w:val="TableParagraph"/>
              <w:jc w:val="both"/>
              <w:rPr>
                <w:rFonts w:ascii="Times New Roman" w:hAnsi="Times New Roman"/>
                <w:noProof/>
                <w:sz w:val="20"/>
                <w:szCs w:val="20"/>
              </w:rPr>
            </w:pPr>
            <w:r>
              <w:rPr>
                <w:rFonts w:ascii="Times New Roman" w:hAnsi="Times New Roman"/>
                <w:sz w:val="20"/>
              </w:rPr>
              <w:t>Ir noteiktas, apstiprinātas un ievērotas ekspluatācijas procedūras</w:t>
            </w:r>
          </w:p>
        </w:tc>
        <w:tc>
          <w:tcPr>
            <w:tcW w:w="342" w:type="pct"/>
            <w:tcBorders>
              <w:top w:val="single" w:sz="5" w:space="0" w:color="000000"/>
              <w:left w:val="single" w:sz="5" w:space="0" w:color="000000"/>
              <w:bottom w:val="single" w:sz="5" w:space="0" w:color="000000"/>
              <w:right w:val="single" w:sz="5" w:space="0" w:color="000000"/>
            </w:tcBorders>
            <w:vAlign w:val="center"/>
          </w:tcPr>
          <w:p w14:paraId="5EDBE339"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33A"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M</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33B"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H</w:t>
            </w:r>
          </w:p>
        </w:tc>
        <w:tc>
          <w:tcPr>
            <w:tcW w:w="316" w:type="pct"/>
            <w:gridSpan w:val="2"/>
            <w:tcBorders>
              <w:top w:val="single" w:sz="5" w:space="0" w:color="000000"/>
              <w:left w:val="single" w:sz="5" w:space="0" w:color="000000"/>
              <w:bottom w:val="single" w:sz="5" w:space="0" w:color="000000"/>
              <w:right w:val="single" w:sz="5" w:space="0" w:color="000000"/>
            </w:tcBorders>
            <w:vAlign w:val="center"/>
          </w:tcPr>
          <w:p w14:paraId="5EDBE33C"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H</w:t>
            </w:r>
          </w:p>
        </w:tc>
        <w:tc>
          <w:tcPr>
            <w:tcW w:w="317" w:type="pct"/>
            <w:tcBorders>
              <w:top w:val="single" w:sz="5" w:space="0" w:color="000000"/>
              <w:left w:val="single" w:sz="5" w:space="0" w:color="000000"/>
              <w:bottom w:val="single" w:sz="5" w:space="0" w:color="000000"/>
              <w:right w:val="single" w:sz="5" w:space="0" w:color="000000"/>
            </w:tcBorders>
            <w:vAlign w:val="center"/>
          </w:tcPr>
          <w:p w14:paraId="5EDBE33D"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H</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33E"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H</w:t>
            </w:r>
          </w:p>
        </w:tc>
      </w:tr>
      <w:tr w:rsidR="00DF0B4D" w:rsidRPr="00A534AE" w14:paraId="5EDBE348"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F1F1F1"/>
          </w:tcPr>
          <w:p w14:paraId="5EDBE340" w14:textId="77777777" w:rsidR="00DF0B4D" w:rsidRPr="00A534AE" w:rsidRDefault="00DF0B4D" w:rsidP="00680272">
            <w:pPr>
              <w:pStyle w:val="TableParagraph"/>
              <w:jc w:val="both"/>
              <w:rPr>
                <w:rFonts w:ascii="Times New Roman" w:hAnsi="Times New Roman"/>
                <w:noProof/>
                <w:sz w:val="20"/>
                <w:szCs w:val="20"/>
              </w:rPr>
            </w:pPr>
            <w:r>
              <w:rPr>
                <w:rFonts w:ascii="Times New Roman" w:hAnsi="Times New Roman"/>
                <w:sz w:val="20"/>
              </w:rPr>
              <w:t>22. </w:t>
            </w:r>
            <w:r>
              <w:rPr>
                <w:rFonts w:ascii="Times New Roman" w:hAnsi="Times New Roman"/>
                <w:i/>
                <w:iCs/>
                <w:sz w:val="20"/>
              </w:rPr>
              <w:t>OSO</w:t>
            </w:r>
          </w:p>
        </w:tc>
        <w:tc>
          <w:tcPr>
            <w:tcW w:w="2056" w:type="pct"/>
            <w:tcBorders>
              <w:top w:val="single" w:sz="5" w:space="0" w:color="000000"/>
              <w:left w:val="single" w:sz="5" w:space="0" w:color="000000"/>
              <w:bottom w:val="single" w:sz="5" w:space="0" w:color="000000"/>
              <w:right w:val="single" w:sz="5" w:space="0" w:color="000000"/>
            </w:tcBorders>
            <w:shd w:val="clear" w:color="auto" w:fill="F1F1F1"/>
          </w:tcPr>
          <w:p w14:paraId="5EDBE341" w14:textId="77777777" w:rsidR="00DF0B4D" w:rsidRPr="00A534AE" w:rsidRDefault="00DF0B4D" w:rsidP="00680272">
            <w:pPr>
              <w:pStyle w:val="TableParagraph"/>
              <w:jc w:val="both"/>
              <w:rPr>
                <w:rFonts w:ascii="Times New Roman" w:hAnsi="Times New Roman"/>
                <w:noProof/>
                <w:sz w:val="20"/>
                <w:szCs w:val="20"/>
              </w:rPr>
            </w:pPr>
            <w:r>
              <w:rPr>
                <w:rFonts w:ascii="Times New Roman" w:hAnsi="Times New Roman"/>
                <w:sz w:val="20"/>
              </w:rPr>
              <w:t>Tālvadības apkalpe ir apmācīta atpazīt kritiskus vides apstākļus un izvairīties no tiem</w:t>
            </w:r>
          </w:p>
        </w:tc>
        <w:tc>
          <w:tcPr>
            <w:tcW w:w="342" w:type="pct"/>
            <w:tcBorders>
              <w:top w:val="single" w:sz="5" w:space="0" w:color="000000"/>
              <w:left w:val="single" w:sz="5" w:space="0" w:color="000000"/>
              <w:bottom w:val="single" w:sz="5" w:space="0" w:color="000000"/>
              <w:right w:val="single" w:sz="5" w:space="0" w:color="000000"/>
            </w:tcBorders>
            <w:vAlign w:val="center"/>
          </w:tcPr>
          <w:p w14:paraId="5EDBE342"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343"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344"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M</w:t>
            </w:r>
          </w:p>
        </w:tc>
        <w:tc>
          <w:tcPr>
            <w:tcW w:w="316" w:type="pct"/>
            <w:gridSpan w:val="2"/>
            <w:tcBorders>
              <w:top w:val="single" w:sz="5" w:space="0" w:color="000000"/>
              <w:left w:val="single" w:sz="5" w:space="0" w:color="000000"/>
              <w:bottom w:val="single" w:sz="5" w:space="0" w:color="000000"/>
              <w:right w:val="single" w:sz="5" w:space="0" w:color="000000"/>
            </w:tcBorders>
            <w:vAlign w:val="center"/>
          </w:tcPr>
          <w:p w14:paraId="5EDBE345"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M</w:t>
            </w:r>
          </w:p>
        </w:tc>
        <w:tc>
          <w:tcPr>
            <w:tcW w:w="317" w:type="pct"/>
            <w:tcBorders>
              <w:top w:val="single" w:sz="5" w:space="0" w:color="000000"/>
              <w:left w:val="single" w:sz="5" w:space="0" w:color="000000"/>
              <w:bottom w:val="single" w:sz="5" w:space="0" w:color="000000"/>
              <w:right w:val="single" w:sz="5" w:space="0" w:color="000000"/>
            </w:tcBorders>
            <w:vAlign w:val="center"/>
          </w:tcPr>
          <w:p w14:paraId="5EDBE346"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M</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347"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H</w:t>
            </w:r>
          </w:p>
        </w:tc>
      </w:tr>
      <w:tr w:rsidR="00DF0B4D" w:rsidRPr="00A534AE" w14:paraId="5EDBE351"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F1F1F1"/>
          </w:tcPr>
          <w:p w14:paraId="5EDBE349" w14:textId="77777777" w:rsidR="00DF0B4D" w:rsidRPr="00A534AE" w:rsidRDefault="00DF0B4D" w:rsidP="00680272">
            <w:pPr>
              <w:pStyle w:val="TableParagraph"/>
              <w:jc w:val="both"/>
              <w:rPr>
                <w:rFonts w:ascii="Times New Roman" w:hAnsi="Times New Roman"/>
                <w:noProof/>
                <w:sz w:val="20"/>
                <w:szCs w:val="20"/>
              </w:rPr>
            </w:pPr>
            <w:r>
              <w:rPr>
                <w:rFonts w:ascii="Times New Roman" w:hAnsi="Times New Roman"/>
                <w:sz w:val="20"/>
              </w:rPr>
              <w:t>23. </w:t>
            </w:r>
            <w:r>
              <w:rPr>
                <w:rFonts w:ascii="Times New Roman" w:hAnsi="Times New Roman"/>
                <w:i/>
                <w:iCs/>
                <w:sz w:val="20"/>
              </w:rPr>
              <w:t>OSO</w:t>
            </w:r>
          </w:p>
        </w:tc>
        <w:tc>
          <w:tcPr>
            <w:tcW w:w="2056" w:type="pct"/>
            <w:tcBorders>
              <w:top w:val="single" w:sz="5" w:space="0" w:color="000000"/>
              <w:left w:val="single" w:sz="5" w:space="0" w:color="000000"/>
              <w:bottom w:val="single" w:sz="5" w:space="0" w:color="000000"/>
              <w:right w:val="single" w:sz="5" w:space="0" w:color="000000"/>
            </w:tcBorders>
            <w:shd w:val="clear" w:color="auto" w:fill="F1F1F1"/>
          </w:tcPr>
          <w:p w14:paraId="5EDBE34A" w14:textId="77777777" w:rsidR="00DF0B4D" w:rsidRPr="00A534AE" w:rsidRDefault="00DF0B4D" w:rsidP="00680272">
            <w:pPr>
              <w:pStyle w:val="TableParagraph"/>
              <w:jc w:val="both"/>
              <w:rPr>
                <w:rFonts w:ascii="Times New Roman" w:hAnsi="Times New Roman"/>
                <w:noProof/>
                <w:sz w:val="20"/>
                <w:szCs w:val="20"/>
              </w:rPr>
            </w:pPr>
            <w:r>
              <w:rPr>
                <w:rFonts w:ascii="Times New Roman" w:hAnsi="Times New Roman"/>
                <w:sz w:val="20"/>
              </w:rPr>
              <w:t>Ir noteikti un ievēroti izmērāmi vides apstākļi drošu lidojumu norisei</w:t>
            </w:r>
          </w:p>
        </w:tc>
        <w:tc>
          <w:tcPr>
            <w:tcW w:w="342" w:type="pct"/>
            <w:tcBorders>
              <w:top w:val="single" w:sz="5" w:space="0" w:color="000000"/>
              <w:left w:val="single" w:sz="5" w:space="0" w:color="000000"/>
              <w:bottom w:val="single" w:sz="5" w:space="0" w:color="000000"/>
              <w:right w:val="single" w:sz="5" w:space="0" w:color="000000"/>
            </w:tcBorders>
            <w:vAlign w:val="center"/>
          </w:tcPr>
          <w:p w14:paraId="5EDBE34B"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34C"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34D"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M</w:t>
            </w:r>
          </w:p>
        </w:tc>
        <w:tc>
          <w:tcPr>
            <w:tcW w:w="316" w:type="pct"/>
            <w:gridSpan w:val="2"/>
            <w:tcBorders>
              <w:top w:val="single" w:sz="5" w:space="0" w:color="000000"/>
              <w:left w:val="single" w:sz="5" w:space="0" w:color="000000"/>
              <w:bottom w:val="single" w:sz="5" w:space="0" w:color="000000"/>
              <w:right w:val="single" w:sz="5" w:space="0" w:color="000000"/>
            </w:tcBorders>
            <w:vAlign w:val="center"/>
          </w:tcPr>
          <w:p w14:paraId="5EDBE34E"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M</w:t>
            </w:r>
          </w:p>
        </w:tc>
        <w:tc>
          <w:tcPr>
            <w:tcW w:w="317" w:type="pct"/>
            <w:tcBorders>
              <w:top w:val="single" w:sz="5" w:space="0" w:color="000000"/>
              <w:left w:val="single" w:sz="5" w:space="0" w:color="000000"/>
              <w:bottom w:val="single" w:sz="5" w:space="0" w:color="000000"/>
              <w:right w:val="single" w:sz="5" w:space="0" w:color="000000"/>
            </w:tcBorders>
            <w:vAlign w:val="center"/>
          </w:tcPr>
          <w:p w14:paraId="5EDBE34F"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H</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350"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H</w:t>
            </w:r>
          </w:p>
        </w:tc>
      </w:tr>
      <w:tr w:rsidR="00DF0B4D" w:rsidRPr="00A534AE" w14:paraId="5EDBE35A"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F1F1F1"/>
          </w:tcPr>
          <w:p w14:paraId="5EDBE352" w14:textId="77777777" w:rsidR="00DF0B4D" w:rsidRPr="00A534AE" w:rsidRDefault="00DF0B4D" w:rsidP="00680272">
            <w:pPr>
              <w:pStyle w:val="TableParagraph"/>
              <w:jc w:val="both"/>
              <w:rPr>
                <w:rFonts w:ascii="Times New Roman" w:hAnsi="Times New Roman"/>
                <w:noProof/>
                <w:sz w:val="20"/>
                <w:szCs w:val="20"/>
              </w:rPr>
            </w:pPr>
            <w:r>
              <w:rPr>
                <w:rFonts w:ascii="Times New Roman" w:hAnsi="Times New Roman"/>
                <w:sz w:val="20"/>
              </w:rPr>
              <w:t>24. </w:t>
            </w:r>
            <w:r>
              <w:rPr>
                <w:rFonts w:ascii="Times New Roman" w:hAnsi="Times New Roman"/>
                <w:i/>
                <w:iCs/>
                <w:sz w:val="20"/>
              </w:rPr>
              <w:t>OSO</w:t>
            </w:r>
          </w:p>
        </w:tc>
        <w:tc>
          <w:tcPr>
            <w:tcW w:w="2056" w:type="pct"/>
            <w:tcBorders>
              <w:top w:val="single" w:sz="5" w:space="0" w:color="000000"/>
              <w:left w:val="single" w:sz="5" w:space="0" w:color="000000"/>
              <w:bottom w:val="single" w:sz="5" w:space="0" w:color="000000"/>
              <w:right w:val="single" w:sz="5" w:space="0" w:color="000000"/>
            </w:tcBorders>
            <w:shd w:val="clear" w:color="auto" w:fill="F1F1F1"/>
          </w:tcPr>
          <w:p w14:paraId="5EDBE353" w14:textId="77777777" w:rsidR="00DF0B4D" w:rsidRPr="00A534AE" w:rsidRDefault="00DF0B4D" w:rsidP="00680272">
            <w:pPr>
              <w:pStyle w:val="TableParagraph"/>
              <w:jc w:val="both"/>
              <w:rPr>
                <w:rFonts w:ascii="Times New Roman" w:hAnsi="Times New Roman"/>
                <w:noProof/>
                <w:sz w:val="20"/>
                <w:szCs w:val="20"/>
              </w:rPr>
            </w:pPr>
            <w:r>
              <w:rPr>
                <w:rFonts w:ascii="Times New Roman" w:hAnsi="Times New Roman"/>
                <w:i/>
                <w:iCs/>
                <w:sz w:val="20"/>
              </w:rPr>
              <w:t>UAS</w:t>
            </w:r>
            <w:r>
              <w:rPr>
                <w:rFonts w:ascii="Times New Roman" w:hAnsi="Times New Roman"/>
                <w:sz w:val="20"/>
              </w:rPr>
              <w:t xml:space="preserve"> ir izstrādāta un apstiprināta ekspluatācijai nelabvēlīgos vides apstākļos</w:t>
            </w:r>
          </w:p>
        </w:tc>
        <w:tc>
          <w:tcPr>
            <w:tcW w:w="342" w:type="pct"/>
            <w:tcBorders>
              <w:top w:val="single" w:sz="5" w:space="0" w:color="000000"/>
              <w:left w:val="single" w:sz="5" w:space="0" w:color="000000"/>
              <w:bottom w:val="single" w:sz="5" w:space="0" w:color="000000"/>
              <w:right w:val="single" w:sz="5" w:space="0" w:color="000000"/>
            </w:tcBorders>
            <w:vAlign w:val="center"/>
          </w:tcPr>
          <w:p w14:paraId="5EDBE354"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O</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355"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O</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356"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M</w:t>
            </w:r>
          </w:p>
        </w:tc>
        <w:tc>
          <w:tcPr>
            <w:tcW w:w="316" w:type="pct"/>
            <w:gridSpan w:val="2"/>
            <w:tcBorders>
              <w:top w:val="single" w:sz="5" w:space="0" w:color="000000"/>
              <w:left w:val="single" w:sz="5" w:space="0" w:color="000000"/>
              <w:bottom w:val="single" w:sz="5" w:space="0" w:color="000000"/>
              <w:right w:val="single" w:sz="5" w:space="0" w:color="000000"/>
            </w:tcBorders>
            <w:vAlign w:val="center"/>
          </w:tcPr>
          <w:p w14:paraId="5EDBE357"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H</w:t>
            </w:r>
          </w:p>
        </w:tc>
        <w:tc>
          <w:tcPr>
            <w:tcW w:w="317" w:type="pct"/>
            <w:tcBorders>
              <w:top w:val="single" w:sz="5" w:space="0" w:color="000000"/>
              <w:left w:val="single" w:sz="5" w:space="0" w:color="000000"/>
              <w:bottom w:val="single" w:sz="5" w:space="0" w:color="000000"/>
              <w:right w:val="single" w:sz="5" w:space="0" w:color="000000"/>
            </w:tcBorders>
            <w:vAlign w:val="center"/>
          </w:tcPr>
          <w:p w14:paraId="5EDBE358"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H</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359"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H</w:t>
            </w:r>
          </w:p>
        </w:tc>
      </w:tr>
    </w:tbl>
    <w:p w14:paraId="5EDBE35B" w14:textId="77777777" w:rsidR="00DF0B4D" w:rsidRDefault="00DF0B4D" w:rsidP="00DF0B4D">
      <w:pPr>
        <w:jc w:val="both"/>
        <w:rPr>
          <w:rFonts w:ascii="Times New Roman" w:eastAsia="Calibri" w:hAnsi="Times New Roman" w:cs="Calibri"/>
          <w:b/>
          <w:bCs/>
          <w:noProof/>
          <w:sz w:val="24"/>
          <w:szCs w:val="20"/>
        </w:rPr>
      </w:pPr>
      <w:bookmarkStart w:id="91" w:name="_bookmark25"/>
      <w:bookmarkEnd w:id="91"/>
    </w:p>
    <w:p w14:paraId="5EDBE35C" w14:textId="77777777" w:rsidR="00DF0B4D" w:rsidRPr="00AE23B5" w:rsidRDefault="00DF0B4D" w:rsidP="00DF0B4D">
      <w:pPr>
        <w:jc w:val="center"/>
        <w:rPr>
          <w:rFonts w:ascii="Times New Roman" w:eastAsia="Calibri" w:hAnsi="Times New Roman" w:cs="Calibri"/>
          <w:b/>
          <w:bCs/>
          <w:noProof/>
          <w:sz w:val="24"/>
          <w:szCs w:val="20"/>
        </w:rPr>
      </w:pPr>
      <w:r>
        <w:rPr>
          <w:rFonts w:ascii="Times New Roman" w:hAnsi="Times New Roman"/>
          <w:b/>
          <w:sz w:val="24"/>
        </w:rPr>
        <w:t xml:space="preserve">6. tabula. Ieteicamie </w:t>
      </w:r>
      <w:r>
        <w:rPr>
          <w:rFonts w:ascii="Times New Roman" w:hAnsi="Times New Roman"/>
          <w:b/>
          <w:i/>
          <w:iCs/>
          <w:sz w:val="24"/>
        </w:rPr>
        <w:t>OSO</w:t>
      </w:r>
    </w:p>
    <w:p w14:paraId="5EDBE35D" w14:textId="77777777" w:rsidR="00DF0B4D" w:rsidRDefault="00DF0B4D" w:rsidP="00DF0B4D">
      <w:pPr>
        <w:pStyle w:val="BodyText"/>
        <w:tabs>
          <w:tab w:val="left" w:pos="667"/>
        </w:tabs>
        <w:spacing w:before="0"/>
        <w:ind w:left="0" w:firstLine="0"/>
        <w:jc w:val="both"/>
        <w:rPr>
          <w:rFonts w:ascii="Times New Roman" w:hAnsi="Times New Roman"/>
          <w:noProof/>
          <w:sz w:val="24"/>
        </w:rPr>
      </w:pPr>
    </w:p>
    <w:p w14:paraId="5EDBE35E" w14:textId="77777777" w:rsidR="00DF0B4D" w:rsidRPr="00AE23B5" w:rsidRDefault="00DF0B4D" w:rsidP="00DF0B4D">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2.5.3. 9. posms. Piegulošās teritorijas/gaisa telpas apsvērumi</w:t>
      </w:r>
    </w:p>
    <w:p w14:paraId="5EDBE35F"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360"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a) Šā punkta mērķis ir apspriest risku, ko rada kontroles zaudēšana pār lidojumu, kas noved pie piegulošo zemes teritoriju un/vai gaisa telpas robežu pārkāpšanas. Šīs teritorijas var mainīties atkarībā no lidojuma fāzes.</w:t>
      </w:r>
    </w:p>
    <w:p w14:paraId="5EDBE361" w14:textId="24F15D63"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b) Turpmāk ir izklāstītas droš</w:t>
      </w:r>
      <w:r w:rsidR="00D04991">
        <w:rPr>
          <w:rFonts w:ascii="Times New Roman" w:hAnsi="Times New Roman"/>
          <w:sz w:val="24"/>
        </w:rPr>
        <w:t>uma</w:t>
      </w:r>
      <w:r>
        <w:rPr>
          <w:rFonts w:ascii="Times New Roman" w:hAnsi="Times New Roman"/>
          <w:sz w:val="24"/>
        </w:rPr>
        <w:t xml:space="preserve"> prasības attiecībā uz norobežošanu.</w:t>
      </w:r>
    </w:p>
    <w:p w14:paraId="5EDBE362" w14:textId="77777777" w:rsidR="00DF0B4D" w:rsidRPr="00AE23B5" w:rsidRDefault="00DF0B4D" w:rsidP="00DF0B4D">
      <w:pPr>
        <w:jc w:val="both"/>
        <w:rPr>
          <w:rFonts w:ascii="Times New Roman" w:eastAsia="Calibri" w:hAnsi="Times New Roman" w:cs="Calibri"/>
          <w:noProof/>
          <w:sz w:val="24"/>
          <w:szCs w:val="13"/>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DF0B4D" w14:paraId="5EDBE367" w14:textId="77777777" w:rsidTr="00455F67">
        <w:tc>
          <w:tcPr>
            <w:tcW w:w="0" w:type="auto"/>
          </w:tcPr>
          <w:p w14:paraId="5EDBE363" w14:textId="77777777" w:rsidR="00DF0B4D" w:rsidRPr="00AE23B5" w:rsidRDefault="00DF0B4D" w:rsidP="00680272">
            <w:pPr>
              <w:jc w:val="both"/>
              <w:rPr>
                <w:rFonts w:ascii="Times New Roman" w:eastAsia="Calibri" w:hAnsi="Times New Roman" w:cs="Calibri"/>
                <w:noProof/>
                <w:sz w:val="24"/>
                <w:szCs w:val="20"/>
              </w:rPr>
            </w:pPr>
            <w:r>
              <w:rPr>
                <w:rFonts w:ascii="Times New Roman" w:hAnsi="Times New Roman"/>
                <w:sz w:val="24"/>
              </w:rPr>
              <w:t>1. Neviena iespējama</w:t>
            </w:r>
            <w:r>
              <w:rPr>
                <w:rStyle w:val="FootnoteReference"/>
                <w:rFonts w:ascii="Times New Roman" w:hAnsi="Times New Roman" w:cs="Calibri"/>
                <w:noProof/>
                <w:sz w:val="24"/>
              </w:rPr>
              <w:footnoteReference w:id="14"/>
            </w:r>
            <w:r>
              <w:rPr>
                <w:rFonts w:ascii="Times New Roman" w:hAnsi="Times New Roman"/>
                <w:sz w:val="24"/>
              </w:rPr>
              <w:t xml:space="preserve"> </w:t>
            </w:r>
            <w:r>
              <w:rPr>
                <w:rFonts w:ascii="Times New Roman" w:hAnsi="Times New Roman"/>
                <w:i/>
                <w:iCs/>
                <w:sz w:val="24"/>
              </w:rPr>
              <w:t>UAS</w:t>
            </w:r>
            <w:r>
              <w:rPr>
                <w:rFonts w:ascii="Times New Roman" w:hAnsi="Times New Roman"/>
                <w:sz w:val="24"/>
              </w:rPr>
              <w:t xml:space="preserve"> vai lidojuma atbalstam nodrošinātās ārējās sistēmas atteice</w:t>
            </w:r>
            <w:r>
              <w:rPr>
                <w:rStyle w:val="FootnoteReference"/>
                <w:rFonts w:ascii="Times New Roman" w:hAnsi="Times New Roman" w:cs="Calibri"/>
                <w:noProof/>
                <w:sz w:val="24"/>
              </w:rPr>
              <w:footnoteReference w:id="15"/>
            </w:r>
            <w:r>
              <w:rPr>
                <w:rFonts w:ascii="Times New Roman" w:hAnsi="Times New Roman"/>
                <w:sz w:val="24"/>
              </w:rPr>
              <w:t xml:space="preserve"> nedrīkst novest pie izlidošanas ārpus darbības telpas.</w:t>
            </w:r>
          </w:p>
          <w:p w14:paraId="5EDBE364" w14:textId="77777777" w:rsidR="00DF0B4D" w:rsidRPr="00AE23B5" w:rsidRDefault="00DF0B4D" w:rsidP="00680272">
            <w:pPr>
              <w:jc w:val="both"/>
              <w:rPr>
                <w:rFonts w:ascii="Times New Roman" w:hAnsi="Times New Roman"/>
                <w:i/>
                <w:noProof/>
                <w:sz w:val="24"/>
              </w:rPr>
            </w:pPr>
            <w:r>
              <w:rPr>
                <w:rFonts w:ascii="Times New Roman" w:hAnsi="Times New Roman"/>
                <w:i/>
                <w:sz w:val="24"/>
              </w:rPr>
              <w:t>Atbilstību iepriekšminētajai prasībai apliecina ar konstrukcijas un uzstādīšanas novērtējumu, un tajā ietver vismaz:</w:t>
            </w:r>
          </w:p>
          <w:p w14:paraId="5EDBE365" w14:textId="77777777" w:rsidR="00DF0B4D" w:rsidRPr="00AE23B5" w:rsidRDefault="00DF0B4D" w:rsidP="00DF0B4D">
            <w:pPr>
              <w:numPr>
                <w:ilvl w:val="0"/>
                <w:numId w:val="1"/>
              </w:numPr>
              <w:ind w:left="426" w:hanging="426"/>
              <w:jc w:val="both"/>
              <w:rPr>
                <w:rFonts w:ascii="Times New Roman" w:hAnsi="Times New Roman"/>
                <w:i/>
                <w:noProof/>
                <w:sz w:val="24"/>
              </w:rPr>
            </w:pPr>
            <w:r>
              <w:rPr>
                <w:rFonts w:ascii="Times New Roman" w:hAnsi="Times New Roman"/>
                <w:i/>
                <w:sz w:val="24"/>
              </w:rPr>
              <w:t>konstrukcijas un uzstādīšanas iezīmes (autonomiju, distancēšanu un dublēšanu);</w:t>
            </w:r>
          </w:p>
          <w:p w14:paraId="5EDBE366" w14:textId="77777777" w:rsidR="00DF0B4D" w:rsidRPr="00A534AE" w:rsidRDefault="00DF0B4D" w:rsidP="00DF0B4D">
            <w:pPr>
              <w:numPr>
                <w:ilvl w:val="0"/>
                <w:numId w:val="1"/>
              </w:numPr>
              <w:ind w:left="426" w:hanging="426"/>
              <w:jc w:val="both"/>
              <w:rPr>
                <w:rFonts w:ascii="Times New Roman" w:hAnsi="Times New Roman"/>
                <w:i/>
                <w:noProof/>
                <w:sz w:val="24"/>
              </w:rPr>
            </w:pPr>
            <w:r>
              <w:rPr>
                <w:rFonts w:ascii="Times New Roman" w:hAnsi="Times New Roman"/>
                <w:i/>
                <w:sz w:val="24"/>
              </w:rPr>
              <w:t>ar ConOps saistīto attiecīgo īpašo risku (piemēram, krusu, ledu, sniegu, elektromagnētiskos traucējumus u. c.).</w:t>
            </w:r>
          </w:p>
        </w:tc>
      </w:tr>
    </w:tbl>
    <w:p w14:paraId="5EDBE368" w14:textId="77777777" w:rsidR="00DF0B4D" w:rsidRPr="00AE23B5" w:rsidRDefault="00DF0B4D" w:rsidP="00DF0B4D">
      <w:pPr>
        <w:jc w:val="both"/>
        <w:rPr>
          <w:rFonts w:ascii="Times New Roman" w:eastAsia="Calibri" w:hAnsi="Times New Roman" w:cs="Calibri"/>
          <w:noProof/>
          <w:sz w:val="24"/>
          <w:szCs w:val="5"/>
        </w:rPr>
      </w:pPr>
    </w:p>
    <w:p w14:paraId="5EDBE369" w14:textId="4673D84E"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c) Turpmāk norādītās trīs droš</w:t>
      </w:r>
      <w:r w:rsidR="00D04991">
        <w:rPr>
          <w:rFonts w:ascii="Times New Roman" w:hAnsi="Times New Roman"/>
          <w:sz w:val="24"/>
        </w:rPr>
        <w:t>uma</w:t>
      </w:r>
      <w:r>
        <w:rPr>
          <w:rFonts w:ascii="Times New Roman" w:hAnsi="Times New Roman"/>
          <w:sz w:val="24"/>
        </w:rPr>
        <w:t xml:space="preserve"> prasības ir piemērojamas attiecībā uz lidojumiem, kas tiek veikti:</w:t>
      </w:r>
    </w:p>
    <w:p w14:paraId="5EDBE36A" w14:textId="77777777" w:rsidR="00DF0B4D" w:rsidRDefault="00DF0B4D" w:rsidP="00DF0B4D">
      <w:pPr>
        <w:pStyle w:val="BodyText"/>
        <w:tabs>
          <w:tab w:val="left" w:pos="1802"/>
        </w:tabs>
        <w:spacing w:before="0"/>
        <w:ind w:left="0" w:firstLine="0"/>
        <w:jc w:val="both"/>
        <w:rPr>
          <w:rFonts w:ascii="Times New Roman" w:hAnsi="Times New Roman"/>
          <w:noProof/>
          <w:sz w:val="24"/>
        </w:rPr>
      </w:pPr>
    </w:p>
    <w:p w14:paraId="5EDBE36B"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1. vietās, kuru piegulošās teritorijas:</w:t>
      </w:r>
    </w:p>
    <w:p w14:paraId="5EDBE36C" w14:textId="77777777" w:rsidR="00DF0B4D" w:rsidRPr="00AE23B5" w:rsidRDefault="00DF0B4D" w:rsidP="00DF0B4D">
      <w:pPr>
        <w:jc w:val="both"/>
        <w:rPr>
          <w:rFonts w:ascii="Times New Roman" w:eastAsia="Calibri" w:hAnsi="Times New Roman" w:cs="Calibri"/>
          <w:noProof/>
          <w:sz w:val="24"/>
          <w:szCs w:val="18"/>
        </w:rPr>
      </w:pPr>
    </w:p>
    <w:p w14:paraId="5EDBE36D" w14:textId="77777777" w:rsidR="00DF0B4D" w:rsidRPr="00AE23B5" w:rsidRDefault="00DF0B4D" w:rsidP="00DF0B4D">
      <w:pPr>
        <w:pStyle w:val="BodyText"/>
        <w:tabs>
          <w:tab w:val="left" w:pos="2369"/>
        </w:tabs>
        <w:spacing w:before="0"/>
        <w:ind w:left="709" w:firstLine="0"/>
        <w:jc w:val="both"/>
        <w:rPr>
          <w:rFonts w:ascii="Times New Roman" w:hAnsi="Times New Roman"/>
          <w:noProof/>
          <w:sz w:val="24"/>
        </w:rPr>
      </w:pPr>
      <w:r>
        <w:rPr>
          <w:rFonts w:ascii="Times New Roman" w:hAnsi="Times New Roman"/>
          <w:sz w:val="24"/>
        </w:rPr>
        <w:t>i) ietver cilvēku pulcēšanās vietas</w:t>
      </w:r>
      <w:r>
        <w:rPr>
          <w:rStyle w:val="FootnoteReference"/>
          <w:rFonts w:ascii="Times New Roman" w:hAnsi="Times New Roman" w:cs="Calibri"/>
          <w:noProof/>
          <w:sz w:val="24"/>
        </w:rPr>
        <w:footnoteReference w:id="16"/>
      </w:r>
      <w:r>
        <w:rPr>
          <w:rFonts w:ascii="Times New Roman" w:hAnsi="Times New Roman"/>
          <w:sz w:val="24"/>
        </w:rPr>
        <w:t xml:space="preserve">, ja vien </w:t>
      </w:r>
      <w:r>
        <w:rPr>
          <w:rFonts w:ascii="Times New Roman" w:hAnsi="Times New Roman"/>
          <w:i/>
          <w:iCs/>
          <w:sz w:val="24"/>
        </w:rPr>
        <w:t>UAS</w:t>
      </w:r>
      <w:r>
        <w:rPr>
          <w:rFonts w:ascii="Times New Roman" w:hAnsi="Times New Roman"/>
          <w:sz w:val="24"/>
        </w:rPr>
        <w:t xml:space="preserve"> jau nav apstiprināta ekspluatācijai virs cilvēku pulcēšanās vietām, vai</w:t>
      </w:r>
    </w:p>
    <w:p w14:paraId="5EDBE36E" w14:textId="77777777" w:rsidR="00DF0B4D" w:rsidRPr="00AE23B5" w:rsidRDefault="00DF0B4D" w:rsidP="00DF0B4D">
      <w:pPr>
        <w:pStyle w:val="BodyText"/>
        <w:tabs>
          <w:tab w:val="left" w:pos="2369"/>
        </w:tabs>
        <w:spacing w:before="0"/>
        <w:ind w:left="709" w:firstLine="0"/>
        <w:jc w:val="both"/>
        <w:rPr>
          <w:rFonts w:ascii="Times New Roman" w:hAnsi="Times New Roman"/>
          <w:noProof/>
          <w:sz w:val="24"/>
        </w:rPr>
      </w:pPr>
      <w:r>
        <w:rPr>
          <w:rFonts w:ascii="Times New Roman" w:hAnsi="Times New Roman"/>
          <w:sz w:val="24"/>
        </w:rPr>
        <w:t xml:space="preserve">ii) ir </w:t>
      </w:r>
      <w:r>
        <w:rPr>
          <w:rFonts w:ascii="Times New Roman" w:hAnsi="Times New Roman"/>
          <w:i/>
          <w:iCs/>
          <w:sz w:val="24"/>
        </w:rPr>
        <w:t>ARC-d</w:t>
      </w:r>
      <w:r>
        <w:rPr>
          <w:rFonts w:ascii="Times New Roman" w:hAnsi="Times New Roman"/>
          <w:sz w:val="24"/>
        </w:rPr>
        <w:t xml:space="preserve">, ja vien </w:t>
      </w:r>
      <w:r>
        <w:rPr>
          <w:rFonts w:ascii="Times New Roman" w:hAnsi="Times New Roman"/>
          <w:i/>
          <w:iCs/>
          <w:sz w:val="24"/>
        </w:rPr>
        <w:t>ARC-d</w:t>
      </w:r>
      <w:r>
        <w:rPr>
          <w:rFonts w:ascii="Times New Roman" w:hAnsi="Times New Roman"/>
          <w:sz w:val="24"/>
        </w:rPr>
        <w:t xml:space="preserve"> jau nav nenovērstā </w:t>
      </w:r>
      <w:r>
        <w:rPr>
          <w:rFonts w:ascii="Times New Roman" w:hAnsi="Times New Roman"/>
          <w:i/>
          <w:iCs/>
          <w:sz w:val="24"/>
        </w:rPr>
        <w:t>ARC</w:t>
      </w:r>
      <w:r>
        <w:rPr>
          <w:rFonts w:ascii="Times New Roman" w:hAnsi="Times New Roman"/>
          <w:sz w:val="24"/>
        </w:rPr>
        <w:t xml:space="preserve"> gaisa telpas zonā, kurā ir paredzēts veikt lidojumu darbības telpas ietvaros;</w:t>
      </w:r>
    </w:p>
    <w:p w14:paraId="5EDBE36F" w14:textId="77777777" w:rsidR="00DF0B4D" w:rsidRDefault="00DF0B4D" w:rsidP="00DF0B4D">
      <w:pPr>
        <w:pStyle w:val="BodyText"/>
        <w:tabs>
          <w:tab w:val="left" w:pos="1802"/>
        </w:tabs>
        <w:spacing w:before="0"/>
        <w:ind w:left="0" w:firstLine="0"/>
        <w:jc w:val="both"/>
        <w:rPr>
          <w:rFonts w:ascii="Times New Roman" w:hAnsi="Times New Roman"/>
          <w:noProof/>
          <w:sz w:val="24"/>
        </w:rPr>
      </w:pPr>
    </w:p>
    <w:p w14:paraId="5EDBE370"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2. apdzīvotās vidēs, kur:</w:t>
      </w:r>
    </w:p>
    <w:p w14:paraId="5EDBE371" w14:textId="77777777" w:rsidR="00DF0B4D" w:rsidRDefault="00DF0B4D" w:rsidP="00DF0B4D">
      <w:pPr>
        <w:pStyle w:val="BodyText"/>
        <w:tabs>
          <w:tab w:val="left" w:pos="2369"/>
        </w:tabs>
        <w:spacing w:before="0"/>
        <w:ind w:left="0" w:firstLine="0"/>
        <w:jc w:val="both"/>
        <w:rPr>
          <w:rFonts w:ascii="Times New Roman" w:hAnsi="Times New Roman"/>
          <w:noProof/>
          <w:sz w:val="24"/>
        </w:rPr>
      </w:pPr>
    </w:p>
    <w:p w14:paraId="5EDBE372" w14:textId="77777777" w:rsidR="00DF0B4D" w:rsidRPr="00AE23B5" w:rsidRDefault="00DF0B4D" w:rsidP="00DF0B4D">
      <w:pPr>
        <w:pStyle w:val="BodyText"/>
        <w:tabs>
          <w:tab w:val="left" w:pos="2369"/>
        </w:tabs>
        <w:spacing w:before="0"/>
        <w:ind w:left="709" w:firstLine="0"/>
        <w:jc w:val="both"/>
        <w:rPr>
          <w:rFonts w:ascii="Times New Roman" w:hAnsi="Times New Roman"/>
          <w:noProof/>
          <w:sz w:val="24"/>
        </w:rPr>
      </w:pPr>
      <w:r>
        <w:rPr>
          <w:rFonts w:ascii="Times New Roman" w:hAnsi="Times New Roman"/>
          <w:sz w:val="24"/>
        </w:rPr>
        <w:t xml:space="preserve">i) </w:t>
      </w:r>
      <w:r>
        <w:rPr>
          <w:rFonts w:ascii="Times New Roman" w:hAnsi="Times New Roman"/>
          <w:i/>
          <w:iCs/>
          <w:sz w:val="24"/>
        </w:rPr>
        <w:t>M1</w:t>
      </w:r>
      <w:r>
        <w:rPr>
          <w:rFonts w:ascii="Times New Roman" w:hAnsi="Times New Roman"/>
          <w:sz w:val="24"/>
        </w:rPr>
        <w:t xml:space="preserve"> riska mazināšanas pasākums ir piemērots, lai pazeminātu </w:t>
      </w:r>
      <w:r>
        <w:rPr>
          <w:rFonts w:ascii="Times New Roman" w:hAnsi="Times New Roman"/>
          <w:i/>
          <w:iCs/>
          <w:sz w:val="24"/>
        </w:rPr>
        <w:t>GRC</w:t>
      </w:r>
      <w:r>
        <w:rPr>
          <w:rFonts w:ascii="Times New Roman" w:hAnsi="Times New Roman"/>
          <w:sz w:val="24"/>
        </w:rPr>
        <w:t>, vai</w:t>
      </w:r>
    </w:p>
    <w:p w14:paraId="5EDBE373" w14:textId="77777777" w:rsidR="00DF0B4D" w:rsidRPr="00AE23B5" w:rsidRDefault="00DF0B4D" w:rsidP="00DF0B4D">
      <w:pPr>
        <w:pStyle w:val="BodyText"/>
        <w:tabs>
          <w:tab w:val="left" w:pos="2369"/>
        </w:tabs>
        <w:spacing w:before="0"/>
        <w:ind w:left="709" w:firstLine="0"/>
        <w:jc w:val="both"/>
        <w:rPr>
          <w:rFonts w:ascii="Times New Roman" w:hAnsi="Times New Roman"/>
          <w:noProof/>
          <w:sz w:val="24"/>
        </w:rPr>
      </w:pPr>
      <w:r>
        <w:rPr>
          <w:rFonts w:ascii="Times New Roman" w:hAnsi="Times New Roman"/>
          <w:sz w:val="24"/>
        </w:rPr>
        <w:t>ii) ekspluatācija notiek kontrolētā zemes teritorijā.</w:t>
      </w:r>
    </w:p>
    <w:p w14:paraId="5EDBE374" w14:textId="77777777" w:rsidR="00DF0B4D" w:rsidRPr="00AE23B5" w:rsidRDefault="00DF0B4D" w:rsidP="00DF0B4D">
      <w:pPr>
        <w:jc w:val="both"/>
        <w:rPr>
          <w:rFonts w:ascii="Times New Roman" w:eastAsia="Calibri" w:hAnsi="Times New Roman" w:cs="Calibri"/>
          <w:noProof/>
          <w:sz w:val="24"/>
          <w:szCs w:val="13"/>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DF0B4D" w14:paraId="5EDBE379" w14:textId="77777777" w:rsidTr="00680272">
        <w:tc>
          <w:tcPr>
            <w:tcW w:w="9291" w:type="dxa"/>
          </w:tcPr>
          <w:p w14:paraId="5EDBE375" w14:textId="77777777" w:rsidR="00DF0B4D" w:rsidRPr="00AE23B5" w:rsidRDefault="00DF0B4D" w:rsidP="00680272">
            <w:pPr>
              <w:tabs>
                <w:tab w:val="left" w:pos="328"/>
              </w:tabs>
              <w:jc w:val="both"/>
              <w:rPr>
                <w:rFonts w:ascii="Times New Roman" w:eastAsia="Calibri" w:hAnsi="Times New Roman" w:cs="Calibri"/>
                <w:noProof/>
                <w:sz w:val="24"/>
                <w:szCs w:val="20"/>
              </w:rPr>
            </w:pPr>
            <w:r>
              <w:rPr>
                <w:rFonts w:ascii="Times New Roman" w:hAnsi="Times New Roman"/>
                <w:sz w:val="24"/>
              </w:rPr>
              <w:t>1. Darbības telpas pamešanas varbūtībai ir jābūt zemākai par 10</w:t>
            </w:r>
            <w:r>
              <w:rPr>
                <w:rFonts w:ascii="Times New Roman" w:hAnsi="Times New Roman"/>
                <w:sz w:val="24"/>
                <w:vertAlign w:val="superscript"/>
              </w:rPr>
              <w:t>-4</w:t>
            </w:r>
            <w:r>
              <w:rPr>
                <w:rFonts w:ascii="Times New Roman" w:hAnsi="Times New Roman"/>
                <w:sz w:val="24"/>
              </w:rPr>
              <w:t>/</w:t>
            </w:r>
            <w:r>
              <w:rPr>
                <w:rFonts w:ascii="Times New Roman" w:hAnsi="Times New Roman"/>
                <w:i/>
                <w:iCs/>
                <w:sz w:val="24"/>
              </w:rPr>
              <w:t>FH</w:t>
            </w:r>
            <w:r>
              <w:rPr>
                <w:rFonts w:ascii="Times New Roman" w:hAnsi="Times New Roman"/>
                <w:sz w:val="24"/>
              </w:rPr>
              <w:t>.</w:t>
            </w:r>
          </w:p>
          <w:p w14:paraId="5EDBE376" w14:textId="77777777" w:rsidR="00DF0B4D" w:rsidRPr="00AE23B5" w:rsidRDefault="00DF0B4D" w:rsidP="00680272">
            <w:pPr>
              <w:tabs>
                <w:tab w:val="left" w:pos="330"/>
              </w:tabs>
              <w:jc w:val="both"/>
              <w:rPr>
                <w:rFonts w:ascii="Times New Roman" w:eastAsia="Calibri" w:hAnsi="Times New Roman" w:cs="Calibri"/>
                <w:noProof/>
                <w:sz w:val="24"/>
                <w:szCs w:val="20"/>
              </w:rPr>
            </w:pPr>
            <w:r>
              <w:rPr>
                <w:rFonts w:ascii="Times New Roman" w:hAnsi="Times New Roman"/>
                <w:sz w:val="24"/>
              </w:rPr>
              <w:t xml:space="preserve">2. Neviena atsevišķa </w:t>
            </w:r>
            <w:r>
              <w:rPr>
                <w:rFonts w:ascii="Times New Roman" w:hAnsi="Times New Roman"/>
                <w:i/>
                <w:iCs/>
                <w:sz w:val="24"/>
              </w:rPr>
              <w:t>UAS</w:t>
            </w:r>
            <w:r>
              <w:rPr>
                <w:rFonts w:ascii="Times New Roman" w:hAnsi="Times New Roman"/>
                <w:sz w:val="24"/>
              </w:rPr>
              <w:t xml:space="preserve"> vai lidojuma atbalstam nodrošinātās ārējās sistēmas atteice</w:t>
            </w:r>
            <w:r>
              <w:rPr>
                <w:rFonts w:ascii="Times New Roman" w:hAnsi="Times New Roman"/>
                <w:sz w:val="24"/>
                <w:vertAlign w:val="superscript"/>
              </w:rPr>
              <w:t>12</w:t>
            </w:r>
            <w:r>
              <w:rPr>
                <w:rFonts w:ascii="Times New Roman" w:hAnsi="Times New Roman"/>
                <w:sz w:val="24"/>
              </w:rPr>
              <w:t xml:space="preserve"> nedrīkst novest pie izlidošanas ārpus zemes risku buferzonas.</w:t>
            </w:r>
          </w:p>
          <w:p w14:paraId="5EDBE377" w14:textId="77777777" w:rsidR="00DF0B4D" w:rsidRPr="00AE23B5" w:rsidRDefault="00DF0B4D" w:rsidP="00680272">
            <w:pPr>
              <w:jc w:val="both"/>
              <w:rPr>
                <w:rFonts w:ascii="Times New Roman" w:hAnsi="Times New Roman"/>
                <w:i/>
                <w:noProof/>
                <w:sz w:val="24"/>
              </w:rPr>
            </w:pPr>
            <w:r>
              <w:rPr>
                <w:rFonts w:ascii="Times New Roman" w:hAnsi="Times New Roman"/>
                <w:i/>
                <w:sz w:val="24"/>
              </w:rPr>
              <w:lastRenderedPageBreak/>
              <w:t>Atbilstība iepriekš minētajām prasībām ir jāpamato ar analīzi un/vai testēšanas datiem ar apstiprinošiem pierādījumiem.</w:t>
            </w:r>
          </w:p>
          <w:p w14:paraId="5EDBE378" w14:textId="77777777" w:rsidR="00DF0B4D" w:rsidRPr="00A534AE" w:rsidRDefault="00DF0B4D" w:rsidP="00680272">
            <w:pPr>
              <w:tabs>
                <w:tab w:val="left" w:pos="355"/>
              </w:tabs>
              <w:jc w:val="both"/>
              <w:rPr>
                <w:rFonts w:ascii="Times New Roman" w:eastAsia="Calibri" w:hAnsi="Times New Roman" w:cs="Calibri"/>
                <w:noProof/>
                <w:sz w:val="24"/>
                <w:szCs w:val="20"/>
              </w:rPr>
            </w:pPr>
            <w:r>
              <w:rPr>
                <w:rFonts w:ascii="Times New Roman" w:hAnsi="Times New Roman"/>
                <w:sz w:val="24"/>
              </w:rPr>
              <w:t>3. Programmatūrai (</w:t>
            </w:r>
            <w:r>
              <w:rPr>
                <w:rFonts w:ascii="Times New Roman" w:hAnsi="Times New Roman"/>
                <w:i/>
                <w:iCs/>
                <w:sz w:val="24"/>
              </w:rPr>
              <w:t>SW</w:t>
            </w:r>
            <w:r>
              <w:rPr>
                <w:rFonts w:ascii="Times New Roman" w:hAnsi="Times New Roman"/>
                <w:sz w:val="24"/>
              </w:rPr>
              <w:t>) un gaisa kuģa elektroniskajai aparatūrai (</w:t>
            </w:r>
            <w:r>
              <w:rPr>
                <w:rFonts w:ascii="Times New Roman" w:hAnsi="Times New Roman"/>
                <w:i/>
                <w:iCs/>
                <w:sz w:val="24"/>
              </w:rPr>
              <w:t>AEH</w:t>
            </w:r>
            <w:r>
              <w:rPr>
                <w:rFonts w:ascii="Times New Roman" w:hAnsi="Times New Roman"/>
                <w:sz w:val="24"/>
              </w:rPr>
              <w:t xml:space="preserve">), kuras izstrādes kļūda(-as) var </w:t>
            </w:r>
            <w:r>
              <w:rPr>
                <w:rFonts w:ascii="Times New Roman" w:hAnsi="Times New Roman"/>
                <w:b/>
                <w:bCs/>
                <w:sz w:val="24"/>
                <w:u w:val="single"/>
              </w:rPr>
              <w:t>tieši</w:t>
            </w:r>
            <w:r>
              <w:rPr>
                <w:rFonts w:ascii="Times New Roman" w:hAnsi="Times New Roman"/>
                <w:sz w:val="24"/>
              </w:rPr>
              <w:t xml:space="preserve"> (skat. 2. piezīmi) novest pie izlidošanas ārpus zemes risku buferzonas, ir jābūt izstrādātai atbilstoši nozares standartam vai metodoloģijai, ko kompetentā iestāde ir atzinusi par atbilstošu.</w:t>
            </w:r>
          </w:p>
        </w:tc>
      </w:tr>
    </w:tbl>
    <w:p w14:paraId="5EDBE37A" w14:textId="77777777" w:rsidR="00DF0B4D" w:rsidRPr="00AE23B5" w:rsidRDefault="00DF0B4D" w:rsidP="00DF0B4D">
      <w:pPr>
        <w:jc w:val="both"/>
        <w:rPr>
          <w:rFonts w:ascii="Times New Roman" w:eastAsia="Calibri" w:hAnsi="Times New Roman" w:cs="Calibri"/>
          <w:noProof/>
          <w:sz w:val="24"/>
          <w:szCs w:val="5"/>
        </w:rPr>
      </w:pPr>
    </w:p>
    <w:p w14:paraId="5EDBE37B"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Tā kā nav iespējams paredzēt visas vietējā līmeņa situācijas, </w:t>
      </w:r>
      <w:r>
        <w:rPr>
          <w:rFonts w:ascii="Times New Roman" w:hAnsi="Times New Roman"/>
          <w:i/>
          <w:iCs/>
          <w:sz w:val="24"/>
        </w:rPr>
        <w:t>UAS</w:t>
      </w:r>
      <w:r>
        <w:rPr>
          <w:rFonts w:ascii="Times New Roman" w:hAnsi="Times New Roman"/>
          <w:sz w:val="24"/>
        </w:rPr>
        <w:t xml:space="preserve"> ekspluatantam, kompetentajai iestādei un </w:t>
      </w:r>
      <w:r>
        <w:rPr>
          <w:rFonts w:ascii="Times New Roman" w:hAnsi="Times New Roman"/>
          <w:i/>
          <w:iCs/>
          <w:sz w:val="24"/>
        </w:rPr>
        <w:t>ANSP</w:t>
      </w:r>
      <w:r>
        <w:rPr>
          <w:rFonts w:ascii="Times New Roman" w:hAnsi="Times New Roman"/>
          <w:sz w:val="24"/>
        </w:rPr>
        <w:t xml:space="preserve"> ir jāizmanto sava spriestspēja attiecībā uz “piegulošās gaisa telpas”, kā arī “piegulošo teritoriju” noteikšanu. Piemēram, attiecībā uz nelielu </w:t>
      </w:r>
      <w:r>
        <w:rPr>
          <w:rFonts w:ascii="Times New Roman" w:hAnsi="Times New Roman"/>
          <w:i/>
          <w:iCs/>
          <w:sz w:val="24"/>
        </w:rPr>
        <w:t>UAS</w:t>
      </w:r>
      <w:r>
        <w:rPr>
          <w:rFonts w:ascii="Times New Roman" w:hAnsi="Times New Roman"/>
          <w:sz w:val="24"/>
        </w:rPr>
        <w:t xml:space="preserve"> ar ierobežotu darbības diapazonu šīs zonas neietvers noslogotas lidostas/helikopteru lidlauka vides, kas atrodas 30 km attālumā. Piegulošās gaisa telpas noteikšana jāsāk no gaisa telpas, kas robežojas ar </w:t>
      </w:r>
      <w:r>
        <w:rPr>
          <w:rFonts w:ascii="Times New Roman" w:hAnsi="Times New Roman"/>
          <w:i/>
          <w:iCs/>
          <w:sz w:val="24"/>
        </w:rPr>
        <w:t>UAS</w:t>
      </w:r>
      <w:r>
        <w:rPr>
          <w:rFonts w:ascii="Times New Roman" w:hAnsi="Times New Roman"/>
          <w:sz w:val="24"/>
        </w:rPr>
        <w:t xml:space="preserve"> darbības telpu. Izņēmuma gadījumos var būt jāapsver arī gaisa telpa aiz sektoriem, kas robežojas ar </w:t>
      </w:r>
      <w:r>
        <w:rPr>
          <w:rFonts w:ascii="Times New Roman" w:hAnsi="Times New Roman"/>
          <w:i/>
          <w:iCs/>
          <w:sz w:val="24"/>
        </w:rPr>
        <w:t>UAS</w:t>
      </w:r>
      <w:r>
        <w:rPr>
          <w:rFonts w:ascii="Times New Roman" w:hAnsi="Times New Roman"/>
          <w:sz w:val="24"/>
        </w:rPr>
        <w:t xml:space="preserve"> darbības telpu.</w:t>
      </w:r>
    </w:p>
    <w:p w14:paraId="5EDBE37C" w14:textId="77777777" w:rsidR="00DF0B4D" w:rsidRPr="00AE23B5" w:rsidRDefault="00DF0B4D" w:rsidP="00DF0B4D">
      <w:pPr>
        <w:pStyle w:val="BodyText"/>
        <w:spacing w:before="0"/>
        <w:ind w:left="0" w:firstLine="0"/>
        <w:jc w:val="both"/>
        <w:rPr>
          <w:rFonts w:ascii="Times New Roman" w:hAnsi="Times New Roman"/>
          <w:noProof/>
          <w:sz w:val="24"/>
        </w:rPr>
      </w:pPr>
    </w:p>
    <w:p w14:paraId="5EDBE37D" w14:textId="78D31670"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1. piezīme. Šajā punktā ierosinātās droš</w:t>
      </w:r>
      <w:r w:rsidR="00AF5295">
        <w:rPr>
          <w:rFonts w:ascii="Times New Roman" w:hAnsi="Times New Roman"/>
          <w:sz w:val="24"/>
        </w:rPr>
        <w:t>uma</w:t>
      </w:r>
      <w:r>
        <w:rPr>
          <w:rFonts w:ascii="Times New Roman" w:hAnsi="Times New Roman"/>
          <w:sz w:val="24"/>
        </w:rPr>
        <w:t xml:space="preserve"> prasības ietver gan integritātes, gan apliecinājuma līmeņus.</w:t>
      </w:r>
    </w:p>
    <w:p w14:paraId="5EDBE37E" w14:textId="77777777" w:rsidR="00DF0B4D" w:rsidRPr="00AE23B5" w:rsidRDefault="00DF0B4D" w:rsidP="00DF0B4D">
      <w:pPr>
        <w:pStyle w:val="BodyText"/>
        <w:spacing w:before="0"/>
        <w:ind w:left="0" w:firstLine="0"/>
        <w:jc w:val="both"/>
        <w:rPr>
          <w:rFonts w:ascii="Times New Roman" w:hAnsi="Times New Roman"/>
          <w:noProof/>
          <w:sz w:val="24"/>
        </w:rPr>
      </w:pPr>
    </w:p>
    <w:p w14:paraId="5EDBE37F" w14:textId="6166725C"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2. piezīme. Trešā droš</w:t>
      </w:r>
      <w:r w:rsidR="005A5F93">
        <w:rPr>
          <w:rFonts w:ascii="Times New Roman" w:hAnsi="Times New Roman"/>
          <w:sz w:val="24"/>
        </w:rPr>
        <w:t>uma</w:t>
      </w:r>
      <w:r>
        <w:rPr>
          <w:rFonts w:ascii="Times New Roman" w:hAnsi="Times New Roman"/>
          <w:sz w:val="24"/>
        </w:rPr>
        <w:t xml:space="preserve"> prasība 2.5.3. punkta c) apakšpunktā nenozīmē sistemātisku vajadzību izstrādāt </w:t>
      </w:r>
      <w:r>
        <w:rPr>
          <w:rFonts w:ascii="Times New Roman" w:hAnsi="Times New Roman"/>
          <w:i/>
          <w:iCs/>
          <w:sz w:val="24"/>
        </w:rPr>
        <w:t>SW</w:t>
      </w:r>
      <w:r>
        <w:rPr>
          <w:rFonts w:ascii="Times New Roman" w:hAnsi="Times New Roman"/>
          <w:sz w:val="24"/>
        </w:rPr>
        <w:t xml:space="preserve"> un </w:t>
      </w:r>
      <w:r>
        <w:rPr>
          <w:rFonts w:ascii="Times New Roman" w:hAnsi="Times New Roman"/>
          <w:i/>
          <w:iCs/>
          <w:sz w:val="24"/>
        </w:rPr>
        <w:t>AEH</w:t>
      </w:r>
      <w:r>
        <w:rPr>
          <w:rFonts w:ascii="Times New Roman" w:hAnsi="Times New Roman"/>
          <w:sz w:val="24"/>
        </w:rPr>
        <w:t xml:space="preserve"> saskaņā ar nozares standartu vai metodoloģiju, ko kompetentā iestāde atzinusi par atbilstošu. Jēdziena “tieši” lietošana nozīmē to, ka programmatūras vai gaisa kuģa elektroniskās aparatūras izstrādes kļūda novestu </w:t>
      </w:r>
      <w:r>
        <w:rPr>
          <w:rFonts w:ascii="Times New Roman" w:hAnsi="Times New Roman"/>
          <w:i/>
          <w:iCs/>
          <w:sz w:val="24"/>
        </w:rPr>
        <w:t>UA</w:t>
      </w:r>
      <w:r>
        <w:rPr>
          <w:rFonts w:ascii="Times New Roman" w:hAnsi="Times New Roman"/>
          <w:sz w:val="24"/>
        </w:rPr>
        <w:t xml:space="preserve"> ārpus risku buferzonas bez iespējas izmantot citu sistēmu tam, lai novērstu </w:t>
      </w:r>
      <w:r>
        <w:rPr>
          <w:rFonts w:ascii="Times New Roman" w:hAnsi="Times New Roman"/>
          <w:i/>
          <w:iCs/>
          <w:sz w:val="24"/>
        </w:rPr>
        <w:t>UA</w:t>
      </w:r>
      <w:r>
        <w:rPr>
          <w:rFonts w:ascii="Times New Roman" w:hAnsi="Times New Roman"/>
          <w:sz w:val="24"/>
        </w:rPr>
        <w:t xml:space="preserve"> izlidošanu ārpus darbības telpas.</w:t>
      </w:r>
    </w:p>
    <w:p w14:paraId="5EDBE380" w14:textId="77777777" w:rsidR="00DF0B4D" w:rsidRPr="00AE23B5" w:rsidRDefault="00DF0B4D" w:rsidP="00DF0B4D">
      <w:pPr>
        <w:pStyle w:val="BodyText"/>
        <w:spacing w:before="0"/>
        <w:ind w:left="0" w:firstLine="0"/>
        <w:jc w:val="both"/>
        <w:rPr>
          <w:rFonts w:ascii="Times New Roman" w:hAnsi="Times New Roman"/>
          <w:noProof/>
          <w:sz w:val="24"/>
        </w:rPr>
      </w:pPr>
    </w:p>
    <w:p w14:paraId="5EDBE381" w14:textId="6416C6E0" w:rsidR="00DF0B4D" w:rsidRPr="00AE23B5" w:rsidRDefault="00DF0B4D" w:rsidP="00DF0B4D">
      <w:pPr>
        <w:pStyle w:val="BodyText"/>
        <w:tabs>
          <w:tab w:val="left" w:pos="667"/>
        </w:tabs>
        <w:spacing w:before="0"/>
        <w:ind w:left="0" w:firstLine="0"/>
        <w:jc w:val="both"/>
        <w:rPr>
          <w:rFonts w:ascii="Times New Roman" w:hAnsi="Times New Roman"/>
          <w:noProof/>
          <w:sz w:val="24"/>
        </w:rPr>
      </w:pPr>
      <w:bookmarkStart w:id="92" w:name="2.6__Step_#10_—_comprehensive_safety_por"/>
      <w:bookmarkEnd w:id="92"/>
      <w:r>
        <w:rPr>
          <w:rFonts w:ascii="Times New Roman" w:hAnsi="Times New Roman"/>
          <w:sz w:val="24"/>
        </w:rPr>
        <w:t>2.6. 10. posms. Vispusīgs droš</w:t>
      </w:r>
      <w:r w:rsidR="005A5F93">
        <w:rPr>
          <w:rFonts w:ascii="Times New Roman" w:hAnsi="Times New Roman"/>
          <w:sz w:val="24"/>
        </w:rPr>
        <w:t>uma</w:t>
      </w:r>
      <w:r>
        <w:rPr>
          <w:rFonts w:ascii="Times New Roman" w:hAnsi="Times New Roman"/>
          <w:sz w:val="24"/>
        </w:rPr>
        <w:t xml:space="preserve"> portfelis</w:t>
      </w:r>
    </w:p>
    <w:p w14:paraId="5EDBE382"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383" w14:textId="58BE60F4"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SORA</w:t>
      </w:r>
      <w:r>
        <w:rPr>
          <w:rFonts w:ascii="Times New Roman" w:hAnsi="Times New Roman"/>
          <w:sz w:val="24"/>
        </w:rPr>
        <w:t xml:space="preserve"> process sniedz pieteikuma iesniedzējam, kompetentajai iestādei un </w:t>
      </w:r>
      <w:r>
        <w:rPr>
          <w:rFonts w:ascii="Times New Roman" w:hAnsi="Times New Roman"/>
          <w:i/>
          <w:iCs/>
          <w:sz w:val="24"/>
        </w:rPr>
        <w:t>ANSP</w:t>
      </w:r>
      <w:r>
        <w:rPr>
          <w:rFonts w:ascii="Times New Roman" w:hAnsi="Times New Roman"/>
          <w:sz w:val="24"/>
        </w:rPr>
        <w:t xml:space="preserve"> metodoloģiju, kas ietver virkni riska mazināšanas pasākumu un droš</w:t>
      </w:r>
      <w:r w:rsidR="005A5F93">
        <w:rPr>
          <w:rFonts w:ascii="Times New Roman" w:hAnsi="Times New Roman"/>
          <w:sz w:val="24"/>
        </w:rPr>
        <w:t>uma</w:t>
      </w:r>
      <w:r>
        <w:rPr>
          <w:rFonts w:ascii="Times New Roman" w:hAnsi="Times New Roman"/>
          <w:sz w:val="24"/>
        </w:rPr>
        <w:t xml:space="preserve"> mērķu, kuri jāapsver, lai nodrošinātu pietiekamu pārliecību par to, ka lidojumu ir iespējams veikt droši. Tie ir šādi:</w:t>
      </w:r>
    </w:p>
    <w:p w14:paraId="5EDBE384" w14:textId="77777777" w:rsidR="00DF0B4D" w:rsidRPr="00AE23B5" w:rsidRDefault="00DF0B4D" w:rsidP="00DF0B4D">
      <w:pPr>
        <w:jc w:val="both"/>
        <w:rPr>
          <w:rFonts w:ascii="Times New Roman" w:eastAsia="Calibri" w:hAnsi="Times New Roman" w:cs="Calibri"/>
          <w:noProof/>
          <w:sz w:val="24"/>
          <w:szCs w:val="25"/>
        </w:rPr>
      </w:pPr>
    </w:p>
    <w:p w14:paraId="5EDBE385"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 xml:space="preserve">1. riska mazināšanas pasākumi, ko izmanto, lai mainītu raksturīgo </w:t>
      </w:r>
      <w:r>
        <w:rPr>
          <w:rFonts w:ascii="Times New Roman" w:hAnsi="Times New Roman"/>
          <w:i/>
          <w:iCs/>
          <w:sz w:val="24"/>
        </w:rPr>
        <w:t>GRC</w:t>
      </w:r>
      <w:r>
        <w:rPr>
          <w:rFonts w:ascii="Times New Roman" w:hAnsi="Times New Roman"/>
          <w:sz w:val="24"/>
        </w:rPr>
        <w:t>;</w:t>
      </w:r>
    </w:p>
    <w:p w14:paraId="5EDBE386"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 xml:space="preserve">2. stratēģiskie riska mazināšanas pasākumi attiecībā uz sākotnējo </w:t>
      </w:r>
      <w:r>
        <w:rPr>
          <w:rFonts w:ascii="Times New Roman" w:hAnsi="Times New Roman"/>
          <w:i/>
          <w:iCs/>
          <w:sz w:val="24"/>
        </w:rPr>
        <w:t>ARC</w:t>
      </w:r>
      <w:r>
        <w:rPr>
          <w:rFonts w:ascii="Times New Roman" w:hAnsi="Times New Roman"/>
          <w:sz w:val="24"/>
        </w:rPr>
        <w:t>;</w:t>
      </w:r>
    </w:p>
    <w:p w14:paraId="5EDBE387"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 xml:space="preserve">3. taktiskie riska mazināšanas pasākumi attiecībā uz nenovērsto </w:t>
      </w:r>
      <w:r>
        <w:rPr>
          <w:rFonts w:ascii="Times New Roman" w:hAnsi="Times New Roman"/>
          <w:i/>
          <w:iCs/>
          <w:sz w:val="24"/>
        </w:rPr>
        <w:t>ARC</w:t>
      </w:r>
      <w:r>
        <w:rPr>
          <w:rFonts w:ascii="Times New Roman" w:hAnsi="Times New Roman"/>
          <w:sz w:val="24"/>
        </w:rPr>
        <w:t>;</w:t>
      </w:r>
    </w:p>
    <w:p w14:paraId="5EDBE388"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4. piegulošās teritorijas/gaisa telpas apsvērumi un</w:t>
      </w:r>
    </w:p>
    <w:p w14:paraId="5EDBE389"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5. ekspluatācijas drošības mērķi (</w:t>
      </w:r>
      <w:r>
        <w:rPr>
          <w:rFonts w:ascii="Times New Roman" w:hAnsi="Times New Roman"/>
          <w:i/>
          <w:iCs/>
          <w:sz w:val="24"/>
        </w:rPr>
        <w:t>OSO</w:t>
      </w:r>
      <w:r>
        <w:rPr>
          <w:rFonts w:ascii="Times New Roman" w:hAnsi="Times New Roman"/>
          <w:sz w:val="24"/>
        </w:rPr>
        <w:t>).</w:t>
      </w:r>
    </w:p>
    <w:p w14:paraId="5EDBE38A"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38B"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SORA</w:t>
      </w:r>
      <w:r>
        <w:rPr>
          <w:rFonts w:ascii="Times New Roman" w:hAnsi="Times New Roman"/>
          <w:sz w:val="24"/>
        </w:rPr>
        <w:t xml:space="preserve"> procesā noteikto riska mazināšanas pasākumu un mērķu pienācīga pamatošana sniedz pietiekamu pārliecību par to, ka ierosināto lidojumu ir iespējams veikt droši.</w:t>
      </w:r>
    </w:p>
    <w:p w14:paraId="5EDBE38C" w14:textId="394F6799"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c) </w:t>
      </w:r>
      <w:r>
        <w:rPr>
          <w:rFonts w:ascii="Times New Roman" w:hAnsi="Times New Roman"/>
          <w:i/>
          <w:iCs/>
          <w:sz w:val="24"/>
        </w:rPr>
        <w:t>UAS</w:t>
      </w:r>
      <w:r>
        <w:rPr>
          <w:rFonts w:ascii="Times New Roman" w:hAnsi="Times New Roman"/>
          <w:sz w:val="24"/>
        </w:rPr>
        <w:t xml:space="preserve"> ekspluatantam jāizpilda visas papildu prasības, kas netika noteiktas </w:t>
      </w:r>
      <w:r>
        <w:rPr>
          <w:rFonts w:ascii="Times New Roman" w:hAnsi="Times New Roman"/>
          <w:i/>
          <w:iCs/>
          <w:sz w:val="24"/>
        </w:rPr>
        <w:t>SORA</w:t>
      </w:r>
      <w:r>
        <w:rPr>
          <w:rFonts w:ascii="Times New Roman" w:hAnsi="Times New Roman"/>
          <w:sz w:val="24"/>
        </w:rPr>
        <w:t xml:space="preserve"> procesā (piemēram, attiecībā uz droš</w:t>
      </w:r>
      <w:r w:rsidR="005A5F93">
        <w:rPr>
          <w:rFonts w:ascii="Times New Roman" w:hAnsi="Times New Roman"/>
          <w:sz w:val="24"/>
        </w:rPr>
        <w:t>ību</w:t>
      </w:r>
      <w:r>
        <w:rPr>
          <w:rFonts w:ascii="Times New Roman" w:hAnsi="Times New Roman"/>
          <w:sz w:val="24"/>
        </w:rPr>
        <w:t xml:space="preserve">, vides aizsardzību u. c.), un jāidentificē attiecīgās ieinteresētās puses (piemēram, vides aizsardzības iestādes, valsts drošības iestādes u. c.). </w:t>
      </w:r>
      <w:r>
        <w:rPr>
          <w:rFonts w:ascii="Times New Roman" w:hAnsi="Times New Roman"/>
          <w:i/>
          <w:iCs/>
          <w:sz w:val="24"/>
        </w:rPr>
        <w:t>SORA</w:t>
      </w:r>
      <w:r>
        <w:rPr>
          <w:rFonts w:ascii="Times New Roman" w:hAnsi="Times New Roman"/>
          <w:sz w:val="24"/>
        </w:rPr>
        <w:t xml:space="preserve"> procesā veiktajos pasākumos uzmanība, visticamāk, tiks pievērsta šīm papildu vajadzībām, bet dažkārt tie var nebūt uzskatīti par pietiekamiem.</w:t>
      </w:r>
    </w:p>
    <w:p w14:paraId="5EDBE38D" w14:textId="618E8B06" w:rsidR="00DF0B4D"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d) </w:t>
      </w:r>
      <w:r>
        <w:rPr>
          <w:rFonts w:ascii="Times New Roman" w:hAnsi="Times New Roman"/>
          <w:i/>
          <w:iCs/>
          <w:sz w:val="24"/>
        </w:rPr>
        <w:t>UAS</w:t>
      </w:r>
      <w:r>
        <w:rPr>
          <w:rFonts w:ascii="Times New Roman" w:hAnsi="Times New Roman"/>
          <w:sz w:val="24"/>
        </w:rPr>
        <w:t xml:space="preserve"> ekspluatantam jānodrošina atbilstība starp </w:t>
      </w:r>
      <w:r>
        <w:rPr>
          <w:rFonts w:ascii="Times New Roman" w:hAnsi="Times New Roman"/>
          <w:i/>
          <w:iCs/>
          <w:sz w:val="24"/>
        </w:rPr>
        <w:t>SORA</w:t>
      </w:r>
      <w:r>
        <w:rPr>
          <w:rFonts w:ascii="Times New Roman" w:hAnsi="Times New Roman"/>
          <w:sz w:val="24"/>
        </w:rPr>
        <w:t xml:space="preserve"> droš</w:t>
      </w:r>
      <w:r w:rsidR="000C4C20">
        <w:rPr>
          <w:rFonts w:ascii="Times New Roman" w:hAnsi="Times New Roman"/>
          <w:sz w:val="24"/>
        </w:rPr>
        <w:t>um</w:t>
      </w:r>
      <w:r>
        <w:rPr>
          <w:rFonts w:ascii="Times New Roman" w:hAnsi="Times New Roman"/>
          <w:sz w:val="24"/>
        </w:rPr>
        <w:t>u apliecinošu dokumentāciju un faktiskajiem ekspluatācijas apstākļiem (t. i., lidojuma laikā).</w:t>
      </w:r>
    </w:p>
    <w:p w14:paraId="5EDBE38E"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p>
    <w:p w14:paraId="5EDBE38F" w14:textId="77777777" w:rsidR="00DF0B4D" w:rsidRPr="005760B9" w:rsidRDefault="00DF0B4D" w:rsidP="006C3457">
      <w:pPr>
        <w:pStyle w:val="Heading2"/>
        <w:keepNext/>
        <w:keepLines/>
        <w:rPr>
          <w:b/>
          <w:bCs/>
          <w:noProof/>
        </w:rPr>
      </w:pPr>
      <w:bookmarkStart w:id="93" w:name="ANNEX_A_TO_AMC1_TO_ARTICLE_11"/>
      <w:bookmarkStart w:id="94" w:name="_bookmark26"/>
      <w:bookmarkStart w:id="95" w:name="_Toc71620752"/>
      <w:bookmarkEnd w:id="93"/>
      <w:bookmarkEnd w:id="94"/>
      <w:r w:rsidRPr="005760B9">
        <w:rPr>
          <w:b/>
          <w:bCs/>
        </w:rPr>
        <w:lastRenderedPageBreak/>
        <w:t>AMC1 PAR 11. PANTU A PIELIKUMS</w:t>
      </w:r>
      <w:bookmarkEnd w:id="95"/>
    </w:p>
    <w:p w14:paraId="5EDBE390" w14:textId="77777777" w:rsidR="00DF0B4D" w:rsidRDefault="00DF0B4D" w:rsidP="006C3457">
      <w:pPr>
        <w:pStyle w:val="BodyText"/>
        <w:keepNext/>
        <w:keepLines/>
        <w:spacing w:before="0"/>
        <w:ind w:left="0" w:firstLine="0"/>
        <w:jc w:val="both"/>
        <w:rPr>
          <w:rFonts w:ascii="Times New Roman" w:hAnsi="Times New Roman"/>
          <w:noProof/>
          <w:sz w:val="24"/>
        </w:rPr>
      </w:pPr>
    </w:p>
    <w:p w14:paraId="5EDBE391" w14:textId="77777777" w:rsidR="00DF0B4D" w:rsidRPr="00AE23B5" w:rsidRDefault="00DF0B4D" w:rsidP="006C3457">
      <w:pPr>
        <w:pStyle w:val="BodyText"/>
        <w:keepNext/>
        <w:keepLines/>
        <w:spacing w:before="0"/>
        <w:ind w:left="0" w:firstLine="0"/>
        <w:jc w:val="both"/>
        <w:rPr>
          <w:rFonts w:ascii="Times New Roman" w:hAnsi="Times New Roman"/>
          <w:noProof/>
          <w:sz w:val="24"/>
        </w:rPr>
      </w:pPr>
      <w:r>
        <w:rPr>
          <w:rFonts w:ascii="Times New Roman" w:hAnsi="Times New Roman"/>
          <w:i/>
          <w:iCs/>
          <w:sz w:val="24"/>
        </w:rPr>
        <w:t>CONOPS</w:t>
      </w:r>
      <w:r>
        <w:rPr>
          <w:rFonts w:ascii="Times New Roman" w:hAnsi="Times New Roman"/>
          <w:sz w:val="24"/>
        </w:rPr>
        <w:t xml:space="preserve">: VADLĪNIJAS PAR SISTĒMAS UN OPERATĪVĀS INFORMĀCIJAS VĀKŠANU UN SNIEGŠANU SAISTĪBĀ AR SPECIFISKIEM </w:t>
      </w:r>
      <w:r>
        <w:rPr>
          <w:rFonts w:ascii="Times New Roman" w:hAnsi="Times New Roman"/>
          <w:i/>
          <w:iCs/>
          <w:sz w:val="24"/>
        </w:rPr>
        <w:t>UAS</w:t>
      </w:r>
      <w:r>
        <w:rPr>
          <w:rFonts w:ascii="Times New Roman" w:hAnsi="Times New Roman"/>
          <w:sz w:val="24"/>
        </w:rPr>
        <w:t xml:space="preserve"> LIDOJUMIEM</w:t>
      </w:r>
    </w:p>
    <w:p w14:paraId="5EDBE392" w14:textId="77777777" w:rsidR="00DF0B4D" w:rsidRDefault="00DF0B4D" w:rsidP="002D123E">
      <w:pPr>
        <w:pStyle w:val="BodyText"/>
        <w:rPr>
          <w:noProof/>
        </w:rPr>
      </w:pPr>
      <w:bookmarkStart w:id="96" w:name="A.0___General_guidelines"/>
      <w:bookmarkEnd w:id="96"/>
    </w:p>
    <w:p w14:paraId="5EDBE393" w14:textId="77777777" w:rsidR="00DF0B4D" w:rsidRPr="00AE23B5" w:rsidRDefault="00DF0B4D" w:rsidP="006C3457">
      <w:pPr>
        <w:pStyle w:val="Heading1"/>
        <w:keepNext/>
        <w:keepLines/>
        <w:tabs>
          <w:tab w:val="left" w:pos="667"/>
        </w:tabs>
        <w:rPr>
          <w:rFonts w:ascii="Times New Roman" w:hAnsi="Times New Roman"/>
          <w:noProof/>
        </w:rPr>
      </w:pPr>
      <w:bookmarkStart w:id="97" w:name="_Toc71620753"/>
      <w:r>
        <w:rPr>
          <w:rFonts w:ascii="Times New Roman" w:hAnsi="Times New Roman"/>
        </w:rPr>
        <w:t>A.0. Vispārīgas vadlīnijas</w:t>
      </w:r>
      <w:bookmarkEnd w:id="97"/>
    </w:p>
    <w:p w14:paraId="5EDBE394" w14:textId="77777777" w:rsidR="00DF0B4D" w:rsidRDefault="00DF0B4D" w:rsidP="00DF0B4D">
      <w:pPr>
        <w:pStyle w:val="BodyText"/>
        <w:spacing w:before="0"/>
        <w:ind w:left="0" w:firstLine="0"/>
        <w:jc w:val="both"/>
        <w:rPr>
          <w:rFonts w:ascii="Times New Roman" w:hAnsi="Times New Roman"/>
          <w:noProof/>
          <w:sz w:val="24"/>
        </w:rPr>
      </w:pPr>
    </w:p>
    <w:p w14:paraId="5EDBE395" w14:textId="2A78A053"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Šim dokumentam ir jābūt pieteikuma iesniedzēja (ekspluatanta) sagatavotam un izprastam oriģināldarbam. Pieteikuma iesniedzējiem ir jāuzņemas atbildība par savu droš</w:t>
      </w:r>
      <w:r w:rsidR="000C4C20">
        <w:rPr>
          <w:rFonts w:ascii="Times New Roman" w:hAnsi="Times New Roman"/>
          <w:sz w:val="24"/>
        </w:rPr>
        <w:t>uma</w:t>
      </w:r>
      <w:r>
        <w:rPr>
          <w:rFonts w:ascii="Times New Roman" w:hAnsi="Times New Roman"/>
          <w:sz w:val="24"/>
        </w:rPr>
        <w:t xml:space="preserve"> jautājumu analīzi neatkarīgi no tā, vai materiāli ir sagatavoti, izmantojot šo standartformu vai ko citu.</w:t>
      </w:r>
    </w:p>
    <w:p w14:paraId="5EDBE396" w14:textId="77777777" w:rsidR="00DF0B4D" w:rsidRDefault="00DF0B4D" w:rsidP="002D123E">
      <w:pPr>
        <w:pStyle w:val="BodyText"/>
        <w:rPr>
          <w:noProof/>
        </w:rPr>
      </w:pPr>
      <w:bookmarkStart w:id="98" w:name="A.0.1_Document_control"/>
      <w:bookmarkEnd w:id="98"/>
    </w:p>
    <w:p w14:paraId="5EDBE397" w14:textId="77777777" w:rsidR="00DF0B4D" w:rsidRPr="00AE23B5" w:rsidRDefault="00DF0B4D" w:rsidP="00DF0B4D">
      <w:pPr>
        <w:pStyle w:val="Heading1"/>
        <w:tabs>
          <w:tab w:val="left" w:pos="667"/>
        </w:tabs>
        <w:rPr>
          <w:rFonts w:ascii="Times New Roman" w:hAnsi="Times New Roman"/>
          <w:noProof/>
        </w:rPr>
      </w:pPr>
      <w:bookmarkStart w:id="99" w:name="_Toc71620754"/>
      <w:r>
        <w:rPr>
          <w:rFonts w:ascii="Times New Roman" w:hAnsi="Times New Roman"/>
        </w:rPr>
        <w:t>A.0.1. Dokumenta pārvaldība</w:t>
      </w:r>
      <w:bookmarkEnd w:id="99"/>
    </w:p>
    <w:p w14:paraId="5EDBE398" w14:textId="77777777" w:rsidR="00DF0B4D" w:rsidRDefault="00DF0B4D" w:rsidP="00DF0B4D">
      <w:pPr>
        <w:pStyle w:val="BodyText"/>
        <w:spacing w:before="0"/>
        <w:ind w:left="0" w:firstLine="0"/>
        <w:jc w:val="both"/>
        <w:rPr>
          <w:rFonts w:ascii="Times New Roman" w:hAnsi="Times New Roman"/>
          <w:noProof/>
          <w:sz w:val="24"/>
        </w:rPr>
      </w:pPr>
    </w:p>
    <w:p w14:paraId="5EDBE399"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Pieteikuma iesniedzējiem ir jāiekļauj grozījumu saraksts šā dokumenta sākumā, lai reģistrētu izmaiņas un parādītu to, kā šis dokuments tiek pārvaldīts.</w:t>
      </w:r>
    </w:p>
    <w:p w14:paraId="5EDBE39A" w14:textId="77777777" w:rsidR="00DF0B4D" w:rsidRPr="00AE23B5" w:rsidRDefault="00DF0B4D" w:rsidP="00DF0B4D">
      <w:pPr>
        <w:jc w:val="both"/>
        <w:rPr>
          <w:rFonts w:ascii="Times New Roman" w:eastAsia="Calibri" w:hAnsi="Times New Roman" w:cs="Calibri"/>
          <w:noProof/>
          <w:sz w:val="24"/>
          <w:szCs w:val="10"/>
        </w:rPr>
      </w:pPr>
    </w:p>
    <w:tbl>
      <w:tblPr>
        <w:tblW w:w="0" w:type="auto"/>
        <w:tblCellMar>
          <w:top w:w="28" w:type="dxa"/>
          <w:left w:w="28" w:type="dxa"/>
          <w:bottom w:w="28" w:type="dxa"/>
          <w:right w:w="28" w:type="dxa"/>
        </w:tblCellMar>
        <w:tblLook w:val="01E0" w:firstRow="1" w:lastRow="1" w:firstColumn="1" w:lastColumn="1" w:noHBand="0" w:noVBand="0"/>
      </w:tblPr>
      <w:tblGrid>
        <w:gridCol w:w="2807"/>
        <w:gridCol w:w="1198"/>
        <w:gridCol w:w="2527"/>
        <w:gridCol w:w="2527"/>
      </w:tblGrid>
      <w:tr w:rsidR="00DF0B4D" w:rsidRPr="00AE23B5" w14:paraId="5EDBE39F" w14:textId="77777777" w:rsidTr="00E27D8E">
        <w:tc>
          <w:tcPr>
            <w:tcW w:w="0" w:type="auto"/>
            <w:tcBorders>
              <w:top w:val="single" w:sz="5" w:space="0" w:color="0C1875"/>
              <w:left w:val="single" w:sz="5" w:space="0" w:color="0C1875"/>
              <w:bottom w:val="single" w:sz="5" w:space="0" w:color="0C1875"/>
              <w:right w:val="single" w:sz="5" w:space="0" w:color="0C1875"/>
            </w:tcBorders>
            <w:shd w:val="clear" w:color="auto" w:fill="ACAECF"/>
          </w:tcPr>
          <w:p w14:paraId="5EDBE39B" w14:textId="77777777" w:rsidR="00DF0B4D" w:rsidRPr="00AE23B5" w:rsidRDefault="00DF0B4D" w:rsidP="00680272">
            <w:pPr>
              <w:pStyle w:val="TableParagraph"/>
              <w:jc w:val="center"/>
              <w:rPr>
                <w:rFonts w:ascii="Times New Roman" w:hAnsi="Times New Roman"/>
                <w:b/>
                <w:noProof/>
                <w:sz w:val="24"/>
              </w:rPr>
            </w:pPr>
            <w:r>
              <w:rPr>
                <w:rFonts w:ascii="Times New Roman" w:hAnsi="Times New Roman"/>
                <w:b/>
                <w:sz w:val="24"/>
              </w:rPr>
              <w:t>Grozījums/pārskatīšana/izdevuma numurs</w:t>
            </w:r>
          </w:p>
        </w:tc>
        <w:tc>
          <w:tcPr>
            <w:tcW w:w="0" w:type="auto"/>
            <w:tcBorders>
              <w:top w:val="single" w:sz="5" w:space="0" w:color="0C1875"/>
              <w:left w:val="single" w:sz="5" w:space="0" w:color="0C1875"/>
              <w:bottom w:val="single" w:sz="5" w:space="0" w:color="0C1875"/>
              <w:right w:val="single" w:sz="5" w:space="0" w:color="0C1875"/>
            </w:tcBorders>
            <w:shd w:val="clear" w:color="auto" w:fill="ACAECF"/>
          </w:tcPr>
          <w:p w14:paraId="5EDBE39C" w14:textId="77777777" w:rsidR="00DF0B4D" w:rsidRPr="00AE23B5" w:rsidRDefault="00DF0B4D" w:rsidP="00680272">
            <w:pPr>
              <w:pStyle w:val="TableParagraph"/>
              <w:jc w:val="center"/>
              <w:rPr>
                <w:rFonts w:ascii="Times New Roman" w:hAnsi="Times New Roman"/>
                <w:b/>
                <w:noProof/>
                <w:sz w:val="24"/>
              </w:rPr>
            </w:pPr>
            <w:r>
              <w:rPr>
                <w:rFonts w:ascii="Times New Roman" w:hAnsi="Times New Roman"/>
                <w:b/>
                <w:sz w:val="24"/>
              </w:rPr>
              <w:t>Datums</w:t>
            </w:r>
          </w:p>
        </w:tc>
        <w:tc>
          <w:tcPr>
            <w:tcW w:w="0" w:type="auto"/>
            <w:tcBorders>
              <w:top w:val="single" w:sz="5" w:space="0" w:color="0C1875"/>
              <w:left w:val="single" w:sz="5" w:space="0" w:color="0C1875"/>
              <w:bottom w:val="single" w:sz="5" w:space="0" w:color="0C1875"/>
              <w:right w:val="single" w:sz="5" w:space="0" w:color="0C1875"/>
            </w:tcBorders>
            <w:shd w:val="clear" w:color="auto" w:fill="ACAECF"/>
          </w:tcPr>
          <w:p w14:paraId="5EDBE39D" w14:textId="77777777" w:rsidR="00DF0B4D" w:rsidRPr="00AE23B5" w:rsidRDefault="00DF0B4D" w:rsidP="00680272">
            <w:pPr>
              <w:pStyle w:val="TableParagraph"/>
              <w:jc w:val="center"/>
              <w:rPr>
                <w:rFonts w:ascii="Times New Roman" w:hAnsi="Times New Roman"/>
                <w:b/>
                <w:noProof/>
                <w:sz w:val="24"/>
              </w:rPr>
            </w:pPr>
            <w:r>
              <w:rPr>
                <w:rFonts w:ascii="Times New Roman" w:hAnsi="Times New Roman"/>
                <w:b/>
                <w:sz w:val="24"/>
              </w:rPr>
              <w:t>Grozījumus veica</w:t>
            </w:r>
          </w:p>
        </w:tc>
        <w:tc>
          <w:tcPr>
            <w:tcW w:w="0" w:type="auto"/>
            <w:tcBorders>
              <w:top w:val="single" w:sz="5" w:space="0" w:color="0C1875"/>
              <w:left w:val="single" w:sz="5" w:space="0" w:color="0C1875"/>
              <w:bottom w:val="single" w:sz="5" w:space="0" w:color="0C1875"/>
              <w:right w:val="single" w:sz="5" w:space="0" w:color="0C1875"/>
            </w:tcBorders>
            <w:shd w:val="clear" w:color="auto" w:fill="ACAECF"/>
          </w:tcPr>
          <w:p w14:paraId="5EDBE39E" w14:textId="77777777" w:rsidR="00DF0B4D" w:rsidRPr="00AE23B5" w:rsidRDefault="00DF0B4D" w:rsidP="00680272">
            <w:pPr>
              <w:pStyle w:val="TableParagraph"/>
              <w:jc w:val="center"/>
              <w:rPr>
                <w:rFonts w:ascii="Times New Roman" w:hAnsi="Times New Roman"/>
                <w:b/>
                <w:noProof/>
                <w:sz w:val="24"/>
              </w:rPr>
            </w:pPr>
            <w:r>
              <w:rPr>
                <w:rFonts w:ascii="Times New Roman" w:hAnsi="Times New Roman"/>
                <w:b/>
                <w:sz w:val="24"/>
              </w:rPr>
              <w:t>Paraksts</w:t>
            </w:r>
          </w:p>
        </w:tc>
      </w:tr>
      <w:tr w:rsidR="00DF0B4D" w:rsidRPr="00AE23B5" w14:paraId="5EDBE3A4" w14:textId="77777777" w:rsidTr="00E27D8E">
        <w:tc>
          <w:tcPr>
            <w:tcW w:w="0" w:type="auto"/>
            <w:tcBorders>
              <w:top w:val="single" w:sz="5" w:space="0" w:color="0C1875"/>
              <w:left w:val="single" w:sz="5" w:space="0" w:color="0C1875"/>
              <w:bottom w:val="single" w:sz="5" w:space="0" w:color="0C1875"/>
              <w:right w:val="single" w:sz="5" w:space="0" w:color="0C1875"/>
            </w:tcBorders>
          </w:tcPr>
          <w:p w14:paraId="5EDBE3A0" w14:textId="77777777" w:rsidR="00DF0B4D" w:rsidRPr="00AE23B5" w:rsidRDefault="00DF0B4D" w:rsidP="00680272">
            <w:pPr>
              <w:pStyle w:val="TableParagraph"/>
              <w:jc w:val="center"/>
              <w:rPr>
                <w:rFonts w:ascii="Times New Roman" w:hAnsi="Times New Roman"/>
                <w:noProof/>
                <w:sz w:val="24"/>
              </w:rPr>
            </w:pPr>
            <w:r>
              <w:rPr>
                <w:rFonts w:ascii="Times New Roman" w:hAnsi="Times New Roman"/>
                <w:sz w:val="24"/>
              </w:rPr>
              <w:t>a, b, c vai 1., 2., 3. u. c.</w:t>
            </w:r>
          </w:p>
        </w:tc>
        <w:tc>
          <w:tcPr>
            <w:tcW w:w="0" w:type="auto"/>
            <w:tcBorders>
              <w:top w:val="single" w:sz="5" w:space="0" w:color="0C1875"/>
              <w:left w:val="single" w:sz="5" w:space="0" w:color="0C1875"/>
              <w:bottom w:val="single" w:sz="5" w:space="0" w:color="0C1875"/>
              <w:right w:val="single" w:sz="5" w:space="0" w:color="0C1875"/>
            </w:tcBorders>
          </w:tcPr>
          <w:p w14:paraId="5EDBE3A1" w14:textId="77777777" w:rsidR="00DF0B4D" w:rsidRPr="00AE23B5" w:rsidRDefault="00DF0B4D" w:rsidP="00680272">
            <w:pPr>
              <w:pStyle w:val="TableParagraph"/>
              <w:jc w:val="center"/>
              <w:rPr>
                <w:rFonts w:ascii="Times New Roman" w:hAnsi="Times New Roman"/>
                <w:noProof/>
                <w:sz w:val="24"/>
              </w:rPr>
            </w:pPr>
            <w:r>
              <w:rPr>
                <w:rFonts w:ascii="Times New Roman" w:hAnsi="Times New Roman"/>
                <w:sz w:val="24"/>
              </w:rPr>
              <w:t>DDMMGGGG</w:t>
            </w:r>
          </w:p>
        </w:tc>
        <w:tc>
          <w:tcPr>
            <w:tcW w:w="0" w:type="auto"/>
            <w:tcBorders>
              <w:top w:val="single" w:sz="5" w:space="0" w:color="0C1875"/>
              <w:left w:val="single" w:sz="5" w:space="0" w:color="0C1875"/>
              <w:bottom w:val="single" w:sz="5" w:space="0" w:color="0C1875"/>
              <w:right w:val="single" w:sz="5" w:space="0" w:color="0C1875"/>
            </w:tcBorders>
          </w:tcPr>
          <w:p w14:paraId="5EDBE3A2" w14:textId="77777777" w:rsidR="00DF0B4D" w:rsidRPr="00AE23B5" w:rsidRDefault="00DF0B4D" w:rsidP="00680272">
            <w:pPr>
              <w:pStyle w:val="TableParagraph"/>
              <w:jc w:val="center"/>
              <w:rPr>
                <w:rFonts w:ascii="Times New Roman" w:hAnsi="Times New Roman"/>
                <w:noProof/>
                <w:sz w:val="24"/>
              </w:rPr>
            </w:pPr>
            <w:r>
              <w:rPr>
                <w:rFonts w:ascii="Times New Roman" w:hAnsi="Times New Roman"/>
                <w:sz w:val="24"/>
              </w:rPr>
              <w:t>Tās personas vārds, uzvārds, kas veic grozījumu/pārskatīšanu/izdošanu</w:t>
            </w:r>
          </w:p>
        </w:tc>
        <w:tc>
          <w:tcPr>
            <w:tcW w:w="0" w:type="auto"/>
            <w:tcBorders>
              <w:top w:val="single" w:sz="5" w:space="0" w:color="0C1875"/>
              <w:left w:val="single" w:sz="5" w:space="0" w:color="0C1875"/>
              <w:bottom w:val="single" w:sz="5" w:space="0" w:color="0C1875"/>
              <w:right w:val="single" w:sz="5" w:space="0" w:color="0C1875"/>
            </w:tcBorders>
          </w:tcPr>
          <w:p w14:paraId="5EDBE3A3" w14:textId="77777777" w:rsidR="00DF0B4D" w:rsidRPr="00AE23B5" w:rsidRDefault="00DF0B4D" w:rsidP="00680272">
            <w:pPr>
              <w:pStyle w:val="TableParagraph"/>
              <w:jc w:val="center"/>
              <w:rPr>
                <w:rFonts w:ascii="Times New Roman" w:hAnsi="Times New Roman"/>
                <w:noProof/>
                <w:sz w:val="24"/>
              </w:rPr>
            </w:pPr>
            <w:r>
              <w:rPr>
                <w:rFonts w:ascii="Times New Roman" w:hAnsi="Times New Roman"/>
                <w:sz w:val="24"/>
              </w:rPr>
              <w:t>Tās personas paraksts, kas veic grozījumu/pārskatīšanu/izdošanu</w:t>
            </w:r>
          </w:p>
        </w:tc>
      </w:tr>
    </w:tbl>
    <w:p w14:paraId="5EDBE3A5" w14:textId="77777777" w:rsidR="00DF0B4D" w:rsidRPr="00AE23B5" w:rsidRDefault="00DF0B4D" w:rsidP="00DF0B4D">
      <w:pPr>
        <w:jc w:val="both"/>
        <w:rPr>
          <w:rFonts w:ascii="Times New Roman" w:eastAsia="Calibri" w:hAnsi="Times New Roman" w:cs="Calibri"/>
          <w:noProof/>
          <w:sz w:val="24"/>
          <w:szCs w:val="29"/>
        </w:rPr>
      </w:pPr>
    </w:p>
    <w:p w14:paraId="5EDBE3A6"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Šis punkts ir ļoti svarīgs, lai nodrošinātu atbilstošu dokumenta pārvaldību.</w:t>
      </w:r>
    </w:p>
    <w:p w14:paraId="5EDBE3A7" w14:textId="77777777" w:rsidR="00DF0B4D" w:rsidRDefault="00DF0B4D" w:rsidP="00DF0B4D">
      <w:pPr>
        <w:pStyle w:val="BodyText"/>
        <w:spacing w:before="0"/>
        <w:ind w:left="0" w:firstLine="0"/>
        <w:jc w:val="both"/>
        <w:rPr>
          <w:rFonts w:ascii="Times New Roman" w:hAnsi="Times New Roman"/>
          <w:noProof/>
          <w:sz w:val="24"/>
        </w:rPr>
      </w:pPr>
    </w:p>
    <w:p w14:paraId="5EDBE3A8"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Pirms turpmāku lidojumu veikšanas jebkādām būtiskām izmaiņām </w:t>
      </w:r>
      <w:r>
        <w:rPr>
          <w:rFonts w:ascii="Times New Roman" w:hAnsi="Times New Roman"/>
          <w:i/>
          <w:iCs/>
          <w:sz w:val="24"/>
        </w:rPr>
        <w:t>ConOps</w:t>
      </w:r>
      <w:r>
        <w:rPr>
          <w:rFonts w:ascii="Times New Roman" w:hAnsi="Times New Roman"/>
          <w:sz w:val="24"/>
        </w:rPr>
        <w:t xml:space="preserve"> dokumentā var būt nepieciešams kompetentās iestādes papildu novērtējums un apstiprinājums.</w:t>
      </w:r>
    </w:p>
    <w:p w14:paraId="5EDBE3A9" w14:textId="77777777" w:rsidR="00DF0B4D" w:rsidRPr="00AE23B5" w:rsidRDefault="00DF0B4D" w:rsidP="00DF0B4D">
      <w:pPr>
        <w:jc w:val="both"/>
        <w:rPr>
          <w:rFonts w:ascii="Times New Roman" w:eastAsia="Calibri" w:hAnsi="Times New Roman" w:cs="Calibri"/>
          <w:noProof/>
          <w:sz w:val="24"/>
          <w:szCs w:val="25"/>
        </w:rPr>
      </w:pPr>
    </w:p>
    <w:p w14:paraId="5EDBE3AA" w14:textId="77777777" w:rsidR="00DF0B4D" w:rsidRPr="00AE23B5" w:rsidRDefault="00DF0B4D" w:rsidP="00DF0B4D">
      <w:pPr>
        <w:pStyle w:val="Heading1"/>
        <w:tabs>
          <w:tab w:val="left" w:pos="667"/>
        </w:tabs>
        <w:rPr>
          <w:rFonts w:ascii="Times New Roman" w:hAnsi="Times New Roman"/>
          <w:noProof/>
        </w:rPr>
      </w:pPr>
      <w:bookmarkStart w:id="100" w:name="A.0.2_References"/>
      <w:bookmarkStart w:id="101" w:name="_Toc71620755"/>
      <w:bookmarkEnd w:id="100"/>
      <w:r>
        <w:rPr>
          <w:rFonts w:ascii="Times New Roman" w:hAnsi="Times New Roman"/>
        </w:rPr>
        <w:t>A.0.2. Atsauces</w:t>
      </w:r>
      <w:bookmarkEnd w:id="101"/>
    </w:p>
    <w:p w14:paraId="5EDBE3AB" w14:textId="77777777" w:rsidR="00DF0B4D" w:rsidRDefault="00DF0B4D" w:rsidP="00DF0B4D">
      <w:pPr>
        <w:pStyle w:val="BodyText"/>
        <w:tabs>
          <w:tab w:val="left" w:pos="1181"/>
        </w:tabs>
        <w:spacing w:before="0"/>
        <w:ind w:left="0" w:firstLine="0"/>
        <w:jc w:val="both"/>
        <w:rPr>
          <w:rFonts w:ascii="Times New Roman" w:hAnsi="Times New Roman"/>
          <w:noProof/>
          <w:sz w:val="24"/>
        </w:rPr>
      </w:pPr>
    </w:p>
    <w:p w14:paraId="5EDBE3AC" w14:textId="77777777" w:rsidR="00DF0B4D" w:rsidRPr="00AE23B5" w:rsidRDefault="00DF0B4D" w:rsidP="00DF0B4D">
      <w:pPr>
        <w:pStyle w:val="BodyText"/>
        <w:tabs>
          <w:tab w:val="left" w:pos="1181"/>
        </w:tabs>
        <w:spacing w:before="0"/>
        <w:ind w:left="0" w:firstLine="0"/>
        <w:jc w:val="both"/>
        <w:rPr>
          <w:rFonts w:ascii="Times New Roman" w:hAnsi="Times New Roman"/>
          <w:noProof/>
          <w:sz w:val="24"/>
        </w:rPr>
      </w:pPr>
      <w:r>
        <w:rPr>
          <w:rFonts w:ascii="Times New Roman" w:hAnsi="Times New Roman"/>
          <w:sz w:val="24"/>
        </w:rPr>
        <w:t xml:space="preserve">a) Norādiet visus </w:t>
      </w:r>
      <w:r>
        <w:rPr>
          <w:rFonts w:ascii="Times New Roman" w:hAnsi="Times New Roman"/>
          <w:i/>
          <w:iCs/>
          <w:sz w:val="24"/>
        </w:rPr>
        <w:t>ConOps</w:t>
      </w:r>
      <w:r>
        <w:rPr>
          <w:rFonts w:ascii="Times New Roman" w:hAnsi="Times New Roman"/>
          <w:sz w:val="24"/>
        </w:rPr>
        <w:t xml:space="preserve"> dokumentā izmantotos informācijas avotus (dokumentus, </w:t>
      </w:r>
      <w:r>
        <w:rPr>
          <w:rFonts w:ascii="Times New Roman" w:hAnsi="Times New Roman"/>
          <w:i/>
          <w:iCs/>
          <w:sz w:val="24"/>
        </w:rPr>
        <w:t>URL</w:t>
      </w:r>
      <w:r>
        <w:rPr>
          <w:rFonts w:ascii="Times New Roman" w:hAnsi="Times New Roman"/>
          <w:sz w:val="24"/>
        </w:rPr>
        <w:t>, rokasgrāmatas, pielikumus).</w:t>
      </w:r>
    </w:p>
    <w:p w14:paraId="5EDBE3AD" w14:textId="77777777" w:rsidR="00DF0B4D" w:rsidRPr="00AE23B5" w:rsidRDefault="00DF0B4D" w:rsidP="00DF0B4D">
      <w:pPr>
        <w:jc w:val="both"/>
        <w:rPr>
          <w:rFonts w:ascii="Times New Roman" w:eastAsia="Calibri" w:hAnsi="Times New Roman" w:cs="Calibri"/>
          <w:noProof/>
          <w:sz w:val="24"/>
          <w:szCs w:val="13"/>
        </w:rPr>
      </w:pPr>
    </w:p>
    <w:tbl>
      <w:tblPr>
        <w:tblW w:w="0" w:type="auto"/>
        <w:tblCellMar>
          <w:top w:w="28" w:type="dxa"/>
          <w:left w:w="28" w:type="dxa"/>
          <w:bottom w:w="28" w:type="dxa"/>
          <w:right w:w="28" w:type="dxa"/>
        </w:tblCellMar>
        <w:tblLook w:val="01E0" w:firstRow="1" w:lastRow="1" w:firstColumn="1" w:lastColumn="1" w:noHBand="0" w:noVBand="0"/>
      </w:tblPr>
      <w:tblGrid>
        <w:gridCol w:w="1120"/>
        <w:gridCol w:w="1257"/>
        <w:gridCol w:w="3092"/>
        <w:gridCol w:w="3590"/>
      </w:tblGrid>
      <w:tr w:rsidR="00DF0B4D" w:rsidRPr="00AE23B5" w14:paraId="5EDBE3B2" w14:textId="77777777" w:rsidTr="00680272">
        <w:tc>
          <w:tcPr>
            <w:tcW w:w="723" w:type="pct"/>
            <w:tcBorders>
              <w:top w:val="single" w:sz="5" w:space="0" w:color="0C1875"/>
              <w:left w:val="single" w:sz="5" w:space="0" w:color="0C1875"/>
              <w:bottom w:val="single" w:sz="5" w:space="0" w:color="0C1875"/>
              <w:right w:val="single" w:sz="5" w:space="0" w:color="0C1875"/>
            </w:tcBorders>
            <w:shd w:val="clear" w:color="auto" w:fill="ACAECF"/>
          </w:tcPr>
          <w:p w14:paraId="5EDBE3AE" w14:textId="77777777" w:rsidR="00DF0B4D" w:rsidRPr="00AE23B5" w:rsidRDefault="00DF0B4D" w:rsidP="00680272">
            <w:pPr>
              <w:pStyle w:val="TableParagraph"/>
              <w:jc w:val="center"/>
              <w:rPr>
                <w:rFonts w:ascii="Times New Roman" w:hAnsi="Times New Roman"/>
                <w:b/>
                <w:noProof/>
                <w:sz w:val="24"/>
              </w:rPr>
            </w:pPr>
            <w:r>
              <w:rPr>
                <w:rFonts w:ascii="Times New Roman" w:hAnsi="Times New Roman"/>
                <w:b/>
                <w:sz w:val="24"/>
              </w:rPr>
              <w:t>#</w:t>
            </w:r>
          </w:p>
        </w:tc>
        <w:tc>
          <w:tcPr>
            <w:tcW w:w="655" w:type="pct"/>
            <w:tcBorders>
              <w:top w:val="single" w:sz="5" w:space="0" w:color="0C1875"/>
              <w:left w:val="single" w:sz="5" w:space="0" w:color="0C1875"/>
              <w:bottom w:val="single" w:sz="5" w:space="0" w:color="0C1875"/>
              <w:right w:val="single" w:sz="5" w:space="0" w:color="0C1875"/>
            </w:tcBorders>
            <w:shd w:val="clear" w:color="auto" w:fill="ACAECF"/>
          </w:tcPr>
          <w:p w14:paraId="5EDBE3AF" w14:textId="77777777" w:rsidR="00DF0B4D" w:rsidRPr="00AE23B5" w:rsidRDefault="00DF0B4D" w:rsidP="00680272">
            <w:pPr>
              <w:pStyle w:val="TableParagraph"/>
              <w:jc w:val="center"/>
              <w:rPr>
                <w:rFonts w:ascii="Times New Roman" w:hAnsi="Times New Roman"/>
                <w:b/>
                <w:noProof/>
                <w:sz w:val="24"/>
              </w:rPr>
            </w:pPr>
            <w:r>
              <w:rPr>
                <w:rFonts w:ascii="Times New Roman" w:hAnsi="Times New Roman"/>
                <w:b/>
                <w:sz w:val="24"/>
              </w:rPr>
              <w:t>Nosaukums</w:t>
            </w:r>
          </w:p>
        </w:tc>
        <w:tc>
          <w:tcPr>
            <w:tcW w:w="1811" w:type="pct"/>
            <w:tcBorders>
              <w:top w:val="single" w:sz="5" w:space="0" w:color="0C1875"/>
              <w:left w:val="single" w:sz="5" w:space="0" w:color="0C1875"/>
              <w:bottom w:val="single" w:sz="5" w:space="0" w:color="0C1875"/>
              <w:right w:val="single" w:sz="5" w:space="0" w:color="0C1875"/>
            </w:tcBorders>
            <w:shd w:val="clear" w:color="auto" w:fill="ACAECF"/>
          </w:tcPr>
          <w:p w14:paraId="5EDBE3B0" w14:textId="77777777" w:rsidR="00DF0B4D" w:rsidRPr="00AE23B5" w:rsidRDefault="00DF0B4D" w:rsidP="00680272">
            <w:pPr>
              <w:pStyle w:val="TableParagraph"/>
              <w:jc w:val="center"/>
              <w:rPr>
                <w:rFonts w:ascii="Times New Roman" w:hAnsi="Times New Roman"/>
                <w:b/>
                <w:noProof/>
                <w:sz w:val="24"/>
              </w:rPr>
            </w:pPr>
            <w:r>
              <w:rPr>
                <w:rFonts w:ascii="Times New Roman" w:hAnsi="Times New Roman"/>
                <w:b/>
                <w:sz w:val="24"/>
              </w:rPr>
              <w:t>Apraksts</w:t>
            </w:r>
          </w:p>
        </w:tc>
        <w:tc>
          <w:tcPr>
            <w:tcW w:w="1811" w:type="pct"/>
            <w:tcBorders>
              <w:top w:val="single" w:sz="5" w:space="0" w:color="0C1875"/>
              <w:left w:val="single" w:sz="5" w:space="0" w:color="0C1875"/>
              <w:bottom w:val="single" w:sz="5" w:space="0" w:color="0C1875"/>
              <w:right w:val="single" w:sz="5" w:space="0" w:color="0C1875"/>
            </w:tcBorders>
            <w:shd w:val="clear" w:color="auto" w:fill="ACAECF"/>
          </w:tcPr>
          <w:p w14:paraId="5EDBE3B1" w14:textId="77777777" w:rsidR="00DF0B4D" w:rsidRPr="00AE23B5" w:rsidRDefault="00DF0B4D" w:rsidP="00680272">
            <w:pPr>
              <w:pStyle w:val="TableParagraph"/>
              <w:jc w:val="center"/>
              <w:rPr>
                <w:rFonts w:ascii="Times New Roman" w:hAnsi="Times New Roman"/>
                <w:b/>
                <w:noProof/>
                <w:sz w:val="24"/>
              </w:rPr>
            </w:pPr>
            <w:r>
              <w:rPr>
                <w:rFonts w:ascii="Times New Roman" w:hAnsi="Times New Roman"/>
                <w:b/>
                <w:sz w:val="24"/>
              </w:rPr>
              <w:t>Grozījums/pārskatīšana/izdevuma numurs</w:t>
            </w:r>
          </w:p>
        </w:tc>
      </w:tr>
      <w:tr w:rsidR="00DF0B4D" w:rsidRPr="00AE23B5" w14:paraId="5EDBE3B7" w14:textId="77777777" w:rsidTr="00680272">
        <w:tc>
          <w:tcPr>
            <w:tcW w:w="723" w:type="pct"/>
            <w:tcBorders>
              <w:top w:val="single" w:sz="5" w:space="0" w:color="0C1875"/>
              <w:left w:val="single" w:sz="5" w:space="0" w:color="0C1875"/>
              <w:bottom w:val="single" w:sz="5" w:space="0" w:color="0C1875"/>
              <w:right w:val="single" w:sz="5" w:space="0" w:color="0C1875"/>
            </w:tcBorders>
          </w:tcPr>
          <w:p w14:paraId="5EDBE3B3" w14:textId="77777777" w:rsidR="00DF0B4D" w:rsidRPr="00AE23B5" w:rsidRDefault="00DF0B4D" w:rsidP="00680272">
            <w:pPr>
              <w:pStyle w:val="TableParagraph"/>
              <w:jc w:val="center"/>
              <w:rPr>
                <w:rFonts w:ascii="Times New Roman" w:hAnsi="Times New Roman"/>
                <w:noProof/>
                <w:sz w:val="24"/>
              </w:rPr>
            </w:pPr>
            <w:r>
              <w:rPr>
                <w:rFonts w:ascii="Times New Roman" w:hAnsi="Times New Roman"/>
                <w:sz w:val="24"/>
              </w:rPr>
              <w:t>[1]</w:t>
            </w:r>
          </w:p>
        </w:tc>
        <w:tc>
          <w:tcPr>
            <w:tcW w:w="655" w:type="pct"/>
            <w:tcBorders>
              <w:top w:val="single" w:sz="5" w:space="0" w:color="0C1875"/>
              <w:left w:val="single" w:sz="5" w:space="0" w:color="0C1875"/>
              <w:bottom w:val="single" w:sz="5" w:space="0" w:color="0C1875"/>
              <w:right w:val="single" w:sz="5" w:space="0" w:color="0C1875"/>
            </w:tcBorders>
          </w:tcPr>
          <w:p w14:paraId="5EDBE3B4" w14:textId="77777777" w:rsidR="00DF0B4D" w:rsidRPr="00AE23B5" w:rsidRDefault="00DF0B4D" w:rsidP="00680272">
            <w:pPr>
              <w:jc w:val="both"/>
              <w:rPr>
                <w:rFonts w:ascii="Times New Roman" w:hAnsi="Times New Roman"/>
                <w:noProof/>
                <w:sz w:val="24"/>
              </w:rPr>
            </w:pPr>
          </w:p>
        </w:tc>
        <w:tc>
          <w:tcPr>
            <w:tcW w:w="1811" w:type="pct"/>
            <w:tcBorders>
              <w:top w:val="single" w:sz="5" w:space="0" w:color="0C1875"/>
              <w:left w:val="single" w:sz="5" w:space="0" w:color="0C1875"/>
              <w:bottom w:val="single" w:sz="5" w:space="0" w:color="0C1875"/>
              <w:right w:val="single" w:sz="5" w:space="0" w:color="0C1875"/>
            </w:tcBorders>
          </w:tcPr>
          <w:p w14:paraId="5EDBE3B5" w14:textId="77777777" w:rsidR="00DF0B4D" w:rsidRPr="00AE23B5" w:rsidRDefault="00DF0B4D" w:rsidP="00680272">
            <w:pPr>
              <w:jc w:val="both"/>
              <w:rPr>
                <w:rFonts w:ascii="Times New Roman" w:hAnsi="Times New Roman"/>
                <w:noProof/>
                <w:sz w:val="24"/>
              </w:rPr>
            </w:pPr>
          </w:p>
        </w:tc>
        <w:tc>
          <w:tcPr>
            <w:tcW w:w="1811" w:type="pct"/>
            <w:tcBorders>
              <w:top w:val="single" w:sz="5" w:space="0" w:color="0C1875"/>
              <w:left w:val="single" w:sz="5" w:space="0" w:color="0C1875"/>
              <w:bottom w:val="single" w:sz="5" w:space="0" w:color="0C1875"/>
              <w:right w:val="single" w:sz="5" w:space="0" w:color="0C1875"/>
            </w:tcBorders>
          </w:tcPr>
          <w:p w14:paraId="5EDBE3B6" w14:textId="77777777" w:rsidR="00DF0B4D" w:rsidRPr="00AE23B5" w:rsidRDefault="00DF0B4D" w:rsidP="00680272">
            <w:pPr>
              <w:jc w:val="both"/>
              <w:rPr>
                <w:rFonts w:ascii="Times New Roman" w:hAnsi="Times New Roman"/>
                <w:noProof/>
                <w:sz w:val="24"/>
              </w:rPr>
            </w:pPr>
          </w:p>
        </w:tc>
      </w:tr>
      <w:tr w:rsidR="00DF0B4D" w:rsidRPr="00AE23B5" w14:paraId="5EDBE3BC" w14:textId="77777777" w:rsidTr="00680272">
        <w:tc>
          <w:tcPr>
            <w:tcW w:w="723" w:type="pct"/>
            <w:tcBorders>
              <w:top w:val="single" w:sz="5" w:space="0" w:color="0C1875"/>
              <w:left w:val="single" w:sz="5" w:space="0" w:color="0C1875"/>
              <w:bottom w:val="single" w:sz="5" w:space="0" w:color="0C1875"/>
              <w:right w:val="single" w:sz="5" w:space="0" w:color="0C1875"/>
            </w:tcBorders>
          </w:tcPr>
          <w:p w14:paraId="5EDBE3B8" w14:textId="77777777" w:rsidR="00DF0B4D" w:rsidRPr="00AE23B5" w:rsidRDefault="00DF0B4D" w:rsidP="00680272">
            <w:pPr>
              <w:pStyle w:val="TableParagraph"/>
              <w:jc w:val="center"/>
              <w:rPr>
                <w:rFonts w:ascii="Times New Roman" w:hAnsi="Times New Roman"/>
                <w:noProof/>
                <w:sz w:val="24"/>
              </w:rPr>
            </w:pPr>
            <w:r>
              <w:rPr>
                <w:rFonts w:ascii="Times New Roman" w:hAnsi="Times New Roman"/>
                <w:sz w:val="24"/>
              </w:rPr>
              <w:t>[2]</w:t>
            </w:r>
          </w:p>
        </w:tc>
        <w:tc>
          <w:tcPr>
            <w:tcW w:w="655" w:type="pct"/>
            <w:tcBorders>
              <w:top w:val="single" w:sz="5" w:space="0" w:color="0C1875"/>
              <w:left w:val="single" w:sz="5" w:space="0" w:color="0C1875"/>
              <w:bottom w:val="single" w:sz="5" w:space="0" w:color="0C1875"/>
              <w:right w:val="single" w:sz="5" w:space="0" w:color="0C1875"/>
            </w:tcBorders>
          </w:tcPr>
          <w:p w14:paraId="5EDBE3B9" w14:textId="77777777" w:rsidR="00DF0B4D" w:rsidRPr="00AE23B5" w:rsidRDefault="00DF0B4D" w:rsidP="00680272">
            <w:pPr>
              <w:jc w:val="both"/>
              <w:rPr>
                <w:rFonts w:ascii="Times New Roman" w:hAnsi="Times New Roman"/>
                <w:noProof/>
                <w:sz w:val="24"/>
              </w:rPr>
            </w:pPr>
          </w:p>
        </w:tc>
        <w:tc>
          <w:tcPr>
            <w:tcW w:w="1811" w:type="pct"/>
            <w:tcBorders>
              <w:top w:val="single" w:sz="5" w:space="0" w:color="0C1875"/>
              <w:left w:val="single" w:sz="5" w:space="0" w:color="0C1875"/>
              <w:bottom w:val="single" w:sz="5" w:space="0" w:color="0C1875"/>
              <w:right w:val="single" w:sz="5" w:space="0" w:color="0C1875"/>
            </w:tcBorders>
          </w:tcPr>
          <w:p w14:paraId="5EDBE3BA" w14:textId="77777777" w:rsidR="00DF0B4D" w:rsidRPr="00AE23B5" w:rsidRDefault="00DF0B4D" w:rsidP="00680272">
            <w:pPr>
              <w:jc w:val="both"/>
              <w:rPr>
                <w:rFonts w:ascii="Times New Roman" w:hAnsi="Times New Roman"/>
                <w:noProof/>
                <w:sz w:val="24"/>
              </w:rPr>
            </w:pPr>
          </w:p>
        </w:tc>
        <w:tc>
          <w:tcPr>
            <w:tcW w:w="1811" w:type="pct"/>
            <w:tcBorders>
              <w:top w:val="single" w:sz="5" w:space="0" w:color="0C1875"/>
              <w:left w:val="single" w:sz="5" w:space="0" w:color="0C1875"/>
              <w:bottom w:val="single" w:sz="5" w:space="0" w:color="0C1875"/>
              <w:right w:val="single" w:sz="5" w:space="0" w:color="0C1875"/>
            </w:tcBorders>
          </w:tcPr>
          <w:p w14:paraId="5EDBE3BB" w14:textId="77777777" w:rsidR="00DF0B4D" w:rsidRPr="00AE23B5" w:rsidRDefault="00DF0B4D" w:rsidP="00680272">
            <w:pPr>
              <w:jc w:val="both"/>
              <w:rPr>
                <w:rFonts w:ascii="Times New Roman" w:hAnsi="Times New Roman"/>
                <w:noProof/>
                <w:sz w:val="24"/>
              </w:rPr>
            </w:pPr>
          </w:p>
        </w:tc>
      </w:tr>
    </w:tbl>
    <w:p w14:paraId="5EDBE3BD" w14:textId="77777777" w:rsidR="00DF0B4D" w:rsidRDefault="00DF0B4D" w:rsidP="002D123E">
      <w:pPr>
        <w:pStyle w:val="BodyText"/>
        <w:rPr>
          <w:noProof/>
        </w:rPr>
      </w:pPr>
      <w:bookmarkStart w:id="102" w:name="A.1__Guidance_for_the_collection_and_pre"/>
      <w:bookmarkEnd w:id="102"/>
    </w:p>
    <w:p w14:paraId="5EDBE3BE" w14:textId="77777777" w:rsidR="00DF0B4D" w:rsidRPr="00AE23B5" w:rsidRDefault="00DF0B4D" w:rsidP="00DF0B4D">
      <w:pPr>
        <w:pStyle w:val="Heading1"/>
        <w:tabs>
          <w:tab w:val="left" w:pos="667"/>
        </w:tabs>
        <w:rPr>
          <w:rFonts w:ascii="Times New Roman" w:hAnsi="Times New Roman"/>
          <w:noProof/>
        </w:rPr>
      </w:pPr>
      <w:bookmarkStart w:id="103" w:name="_Toc71620756"/>
      <w:r>
        <w:rPr>
          <w:rFonts w:ascii="Times New Roman" w:hAnsi="Times New Roman"/>
        </w:rPr>
        <w:t>A.1. Norādījumi par ekspluatācijai būtiskas informācijas savākšanu un sniegšanu</w:t>
      </w:r>
      <w:bookmarkEnd w:id="103"/>
    </w:p>
    <w:p w14:paraId="5EDBE3BF" w14:textId="77777777" w:rsidR="00DF0B4D" w:rsidRDefault="00DF0B4D" w:rsidP="00DF0B4D">
      <w:pPr>
        <w:pStyle w:val="BodyText"/>
        <w:spacing w:before="0"/>
        <w:ind w:left="0" w:firstLine="0"/>
        <w:jc w:val="both"/>
        <w:rPr>
          <w:rFonts w:ascii="Times New Roman" w:hAnsi="Times New Roman"/>
          <w:noProof/>
          <w:sz w:val="24"/>
        </w:rPr>
      </w:pPr>
    </w:p>
    <w:p w14:paraId="5EDBE3C0"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Turpmāk iekļautajā standartformā ir sniegti to punktu virsraksti, kuros ir sīki noteiktas tematiskās jomas, kas jāizskata, kad tiek sagatavota </w:t>
      </w:r>
      <w:r>
        <w:rPr>
          <w:rFonts w:ascii="Times New Roman" w:hAnsi="Times New Roman"/>
          <w:i/>
          <w:iCs/>
          <w:sz w:val="24"/>
        </w:rPr>
        <w:t>ConOps</w:t>
      </w:r>
      <w:r>
        <w:rPr>
          <w:rFonts w:ascii="Times New Roman" w:hAnsi="Times New Roman"/>
          <w:sz w:val="24"/>
        </w:rPr>
        <w:t xml:space="preserve">, lai parādītu, ka ir iespējams droši veikt </w:t>
      </w:r>
      <w:r>
        <w:rPr>
          <w:rFonts w:ascii="Times New Roman" w:hAnsi="Times New Roman"/>
          <w:i/>
          <w:iCs/>
          <w:sz w:val="24"/>
        </w:rPr>
        <w:t xml:space="preserve">UAS </w:t>
      </w:r>
      <w:r>
        <w:rPr>
          <w:rFonts w:ascii="Times New Roman" w:hAnsi="Times New Roman"/>
          <w:sz w:val="24"/>
        </w:rPr>
        <w:t xml:space="preserve">lidojumu. Piedāvātais standartformas izkārtojums nav obligāts, taču sīki izstrādātās tematiskās jomas ir jāiekļauj </w:t>
      </w:r>
      <w:r>
        <w:rPr>
          <w:rFonts w:ascii="Times New Roman" w:hAnsi="Times New Roman"/>
          <w:i/>
          <w:iCs/>
          <w:sz w:val="24"/>
        </w:rPr>
        <w:t>ConOps</w:t>
      </w:r>
      <w:r>
        <w:rPr>
          <w:rFonts w:ascii="Times New Roman" w:hAnsi="Times New Roman"/>
          <w:sz w:val="24"/>
        </w:rPr>
        <w:t xml:space="preserve"> dokumentācijā atbilstoši tam, kas nepieciešams konkrētam(-iem) lidojumam(-iem), lai nodrošinātu minimālo nepieciešamo informāciju un pierādījumus </w:t>
      </w:r>
      <w:r>
        <w:rPr>
          <w:rFonts w:ascii="Times New Roman" w:hAnsi="Times New Roman"/>
          <w:i/>
          <w:iCs/>
          <w:sz w:val="24"/>
        </w:rPr>
        <w:t>SORA</w:t>
      </w:r>
      <w:r>
        <w:rPr>
          <w:rFonts w:ascii="Times New Roman" w:hAnsi="Times New Roman"/>
          <w:sz w:val="24"/>
        </w:rPr>
        <w:t xml:space="preserve"> veikšanai.</w:t>
      </w:r>
    </w:p>
    <w:p w14:paraId="5EDBE3C1" w14:textId="77777777" w:rsidR="00DF0B4D" w:rsidRDefault="00DF0B4D" w:rsidP="002D123E">
      <w:pPr>
        <w:pStyle w:val="BodyText"/>
        <w:rPr>
          <w:noProof/>
        </w:rPr>
      </w:pPr>
      <w:bookmarkStart w:id="104" w:name="A.1.1_Reserved"/>
      <w:bookmarkEnd w:id="104"/>
    </w:p>
    <w:p w14:paraId="5EDBE3C2" w14:textId="77777777" w:rsidR="00DF0B4D" w:rsidRPr="00AE23B5" w:rsidRDefault="00DF0B4D" w:rsidP="00E27D8E">
      <w:pPr>
        <w:pStyle w:val="Heading1"/>
        <w:keepNext/>
        <w:keepLines/>
        <w:tabs>
          <w:tab w:val="left" w:pos="627"/>
        </w:tabs>
        <w:rPr>
          <w:rFonts w:ascii="Times New Roman" w:hAnsi="Times New Roman"/>
          <w:noProof/>
        </w:rPr>
      </w:pPr>
      <w:bookmarkStart w:id="105" w:name="_Toc71620757"/>
      <w:r>
        <w:rPr>
          <w:rFonts w:ascii="Times New Roman" w:hAnsi="Times New Roman"/>
        </w:rPr>
        <w:lastRenderedPageBreak/>
        <w:t>A.1.1. Rezervēts</w:t>
      </w:r>
      <w:bookmarkEnd w:id="105"/>
    </w:p>
    <w:p w14:paraId="5EDBE3C3" w14:textId="77777777" w:rsidR="00DF0B4D" w:rsidRDefault="00DF0B4D" w:rsidP="00E27D8E">
      <w:pPr>
        <w:keepNext/>
        <w:keepLines/>
        <w:tabs>
          <w:tab w:val="left" w:pos="627"/>
        </w:tabs>
        <w:jc w:val="both"/>
        <w:rPr>
          <w:rFonts w:ascii="Times New Roman" w:hAnsi="Times New Roman"/>
          <w:b/>
          <w:noProof/>
          <w:sz w:val="24"/>
        </w:rPr>
      </w:pPr>
      <w:bookmarkStart w:id="106" w:name="A.1.2_Organisation_overview"/>
      <w:bookmarkEnd w:id="106"/>
    </w:p>
    <w:p w14:paraId="5EDBE3C4" w14:textId="77777777" w:rsidR="00DF0B4D" w:rsidRPr="00AE23B5" w:rsidRDefault="00DF0B4D" w:rsidP="00E27D8E">
      <w:pPr>
        <w:keepNext/>
        <w:keepLines/>
        <w:tabs>
          <w:tab w:val="left" w:pos="627"/>
        </w:tabs>
        <w:jc w:val="both"/>
        <w:rPr>
          <w:rFonts w:ascii="Times New Roman" w:hAnsi="Times New Roman"/>
          <w:b/>
          <w:noProof/>
          <w:sz w:val="24"/>
        </w:rPr>
      </w:pPr>
      <w:r>
        <w:rPr>
          <w:rFonts w:ascii="Times New Roman" w:hAnsi="Times New Roman"/>
          <w:b/>
          <w:sz w:val="24"/>
        </w:rPr>
        <w:t>A.1.2. Organizācijas pārskats</w:t>
      </w:r>
    </w:p>
    <w:p w14:paraId="5EDBE3C5" w14:textId="77777777" w:rsidR="00DF0B4D" w:rsidRDefault="00DF0B4D" w:rsidP="00E27D8E">
      <w:pPr>
        <w:pStyle w:val="BodyText"/>
        <w:keepNext/>
        <w:keepLines/>
        <w:tabs>
          <w:tab w:val="left" w:pos="1234"/>
        </w:tabs>
        <w:spacing w:before="0"/>
        <w:ind w:left="0" w:firstLine="0"/>
        <w:jc w:val="both"/>
        <w:rPr>
          <w:rFonts w:ascii="Times New Roman" w:hAnsi="Times New Roman"/>
          <w:noProof/>
          <w:sz w:val="24"/>
        </w:rPr>
      </w:pPr>
    </w:p>
    <w:p w14:paraId="5EDBE3C6" w14:textId="77777777" w:rsidR="00DF0B4D" w:rsidRPr="00AE23B5" w:rsidRDefault="00DF0B4D" w:rsidP="00E27D8E">
      <w:pPr>
        <w:pStyle w:val="BodyText"/>
        <w:keepNext/>
        <w:keepLines/>
        <w:tabs>
          <w:tab w:val="left" w:pos="1234"/>
        </w:tabs>
        <w:spacing w:before="0"/>
        <w:ind w:left="0" w:firstLine="0"/>
        <w:jc w:val="both"/>
        <w:rPr>
          <w:rFonts w:ascii="Times New Roman" w:hAnsi="Times New Roman"/>
          <w:noProof/>
          <w:sz w:val="24"/>
        </w:rPr>
      </w:pPr>
      <w:r>
        <w:rPr>
          <w:rFonts w:ascii="Times New Roman" w:hAnsi="Times New Roman"/>
          <w:sz w:val="24"/>
        </w:rPr>
        <w:t>a) Šajā punktā izklāsta to, kā ir noteikta organizācija, lai veicinātu drošus lidojumus. Tajā jāsniedz šāda informācija:</w:t>
      </w:r>
    </w:p>
    <w:p w14:paraId="5EDBE3C7" w14:textId="77777777" w:rsidR="00DF0B4D" w:rsidRDefault="00DF0B4D" w:rsidP="00DF0B4D">
      <w:pPr>
        <w:pStyle w:val="BodyText"/>
        <w:tabs>
          <w:tab w:val="left" w:pos="1802"/>
        </w:tabs>
        <w:spacing w:before="0"/>
        <w:ind w:left="0" w:firstLine="0"/>
        <w:jc w:val="both"/>
        <w:rPr>
          <w:rFonts w:ascii="Times New Roman" w:hAnsi="Times New Roman"/>
          <w:noProof/>
          <w:sz w:val="24"/>
        </w:rPr>
      </w:pPr>
    </w:p>
    <w:p w14:paraId="5EDBE3C8"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1. organizācijas un tās vadības struktūra un</w:t>
      </w:r>
    </w:p>
    <w:p w14:paraId="5EDBE3C9"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 xml:space="preserve">2. </w:t>
      </w:r>
      <w:r>
        <w:rPr>
          <w:rFonts w:ascii="Times New Roman" w:hAnsi="Times New Roman"/>
          <w:i/>
          <w:iCs/>
          <w:sz w:val="24"/>
        </w:rPr>
        <w:t>UAS</w:t>
      </w:r>
      <w:r>
        <w:rPr>
          <w:rFonts w:ascii="Times New Roman" w:hAnsi="Times New Roman"/>
          <w:sz w:val="24"/>
        </w:rPr>
        <w:t xml:space="preserve"> ekspluatanta atbildība un pienākumi.</w:t>
      </w:r>
    </w:p>
    <w:p w14:paraId="5EDBE3CA" w14:textId="77777777" w:rsidR="00DF0B4D" w:rsidRDefault="00DF0B4D" w:rsidP="002D123E">
      <w:pPr>
        <w:pStyle w:val="BodyText"/>
        <w:rPr>
          <w:noProof/>
        </w:rPr>
      </w:pPr>
      <w:bookmarkStart w:id="107" w:name="A.1.2.1_Safety"/>
      <w:bookmarkEnd w:id="107"/>
    </w:p>
    <w:p w14:paraId="5EDBE3CB" w14:textId="77777777" w:rsidR="00DF0B4D" w:rsidRPr="00AE23B5" w:rsidRDefault="00DF0B4D" w:rsidP="00DF0B4D">
      <w:pPr>
        <w:pStyle w:val="Heading1"/>
        <w:tabs>
          <w:tab w:val="left" w:pos="797"/>
        </w:tabs>
        <w:rPr>
          <w:rFonts w:ascii="Times New Roman" w:hAnsi="Times New Roman"/>
          <w:noProof/>
        </w:rPr>
      </w:pPr>
      <w:bookmarkStart w:id="108" w:name="_Toc71620758"/>
      <w:r>
        <w:rPr>
          <w:rFonts w:ascii="Times New Roman" w:hAnsi="Times New Roman"/>
        </w:rPr>
        <w:t>A.1.2.1. Drošība</w:t>
      </w:r>
      <w:bookmarkEnd w:id="108"/>
    </w:p>
    <w:p w14:paraId="5EDBE3CC"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3CD"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a) “Specifiskajā” kategorijā ietilpst lidojumi, kuros pastāv augstāki ekspluatācijas riski un līdz ar to kuros drošības pārvaldībai ir īpaši būtiska nozīme. Pieteikuma iesniedzējam ir jāizklāsta tas, kā drošība ir integrēta organizācijā, un attiecīgā gadījumā jāsniedz informācija par ieviesto drošības pārvaldības sistēmu.</w:t>
      </w:r>
    </w:p>
    <w:p w14:paraId="5EDBE3CE"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b) Jāsniedz visa ar drošību saistītā papildinformācija.</w:t>
      </w:r>
    </w:p>
    <w:p w14:paraId="5EDBE3CF" w14:textId="77777777" w:rsidR="00DF0B4D" w:rsidRDefault="00DF0B4D" w:rsidP="002D123E">
      <w:pPr>
        <w:pStyle w:val="BodyText"/>
        <w:rPr>
          <w:noProof/>
        </w:rPr>
      </w:pPr>
    </w:p>
    <w:p w14:paraId="5EDBE3D0" w14:textId="77777777" w:rsidR="00DF0B4D" w:rsidRPr="00AE23B5" w:rsidRDefault="00DF0B4D" w:rsidP="00DF0B4D">
      <w:pPr>
        <w:pStyle w:val="Heading1"/>
        <w:tabs>
          <w:tab w:val="left" w:pos="953"/>
        </w:tabs>
        <w:rPr>
          <w:rFonts w:ascii="Times New Roman" w:hAnsi="Times New Roman"/>
          <w:noProof/>
        </w:rPr>
      </w:pPr>
      <w:bookmarkStart w:id="109" w:name="_Toc71620759"/>
      <w:r>
        <w:rPr>
          <w:rFonts w:ascii="Times New Roman" w:hAnsi="Times New Roman"/>
        </w:rPr>
        <w:t>A.1.2.2. Izstrāde un izgatavošana</w:t>
      </w:r>
      <w:bookmarkEnd w:id="109"/>
    </w:p>
    <w:p w14:paraId="5EDBE3D1"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3D2"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Ja organizācija ir atbildīga par </w:t>
      </w:r>
      <w:r>
        <w:rPr>
          <w:rFonts w:ascii="Times New Roman" w:hAnsi="Times New Roman"/>
          <w:i/>
          <w:iCs/>
          <w:sz w:val="24"/>
        </w:rPr>
        <w:t>UAS</w:t>
      </w:r>
      <w:r>
        <w:rPr>
          <w:rFonts w:ascii="Times New Roman" w:hAnsi="Times New Roman"/>
          <w:sz w:val="24"/>
        </w:rPr>
        <w:t xml:space="preserve"> izstrādi un/vai izgatavošanu, šajā punktā jāizklāsta izstrādes un/vai izgatavošanas organizēšana.</w:t>
      </w:r>
    </w:p>
    <w:p w14:paraId="5EDBE3D3"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Jāsniedz informācija par izmantojamā </w:t>
      </w:r>
      <w:r>
        <w:rPr>
          <w:rFonts w:ascii="Times New Roman" w:hAnsi="Times New Roman"/>
          <w:i/>
          <w:iCs/>
          <w:sz w:val="24"/>
        </w:rPr>
        <w:t>UAS</w:t>
      </w:r>
      <w:r>
        <w:rPr>
          <w:rFonts w:ascii="Times New Roman" w:hAnsi="Times New Roman"/>
          <w:sz w:val="24"/>
        </w:rPr>
        <w:t xml:space="preserve"> ražotāju, ja šo </w:t>
      </w:r>
      <w:r>
        <w:rPr>
          <w:rFonts w:ascii="Times New Roman" w:hAnsi="Times New Roman"/>
          <w:i/>
          <w:iCs/>
          <w:sz w:val="24"/>
        </w:rPr>
        <w:t>UAS</w:t>
      </w:r>
      <w:r>
        <w:rPr>
          <w:rFonts w:ascii="Times New Roman" w:hAnsi="Times New Roman"/>
          <w:sz w:val="24"/>
        </w:rPr>
        <w:t xml:space="preserve"> neražo vai neizgatavo pats ekspluatants, proti, ja to ražo vai izgatavo trešās puses ražotājs.</w:t>
      </w:r>
    </w:p>
    <w:p w14:paraId="5EDBE3D4" w14:textId="77777777" w:rsidR="00DF0B4D"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c) Ja nepieciešams, kā pierādījumu sniedz informāciju par izgatavošanas organizēšanu trešās puses organizācijā.</w:t>
      </w:r>
    </w:p>
    <w:p w14:paraId="5EDBE3D5"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p>
    <w:p w14:paraId="5EDBE3D6" w14:textId="77777777" w:rsidR="00DF0B4D" w:rsidRPr="00AE23B5" w:rsidRDefault="00DF0B4D" w:rsidP="00DF0B4D">
      <w:pPr>
        <w:pStyle w:val="Heading1"/>
        <w:tabs>
          <w:tab w:val="left" w:pos="1094"/>
        </w:tabs>
        <w:rPr>
          <w:rFonts w:ascii="Times New Roman" w:hAnsi="Times New Roman"/>
          <w:noProof/>
        </w:rPr>
      </w:pPr>
      <w:bookmarkStart w:id="110" w:name="_Toc71620760"/>
      <w:r>
        <w:rPr>
          <w:rFonts w:ascii="Times New Roman" w:hAnsi="Times New Roman"/>
        </w:rPr>
        <w:t>A.1.2.3. Lidojumos iesaistītā personāla mācības</w:t>
      </w:r>
      <w:bookmarkEnd w:id="110"/>
    </w:p>
    <w:p w14:paraId="5EDBE3D7" w14:textId="77777777" w:rsidR="00DF0B4D" w:rsidRDefault="00DF0B4D" w:rsidP="00DF0B4D">
      <w:pPr>
        <w:pStyle w:val="BodyText"/>
        <w:spacing w:before="0"/>
        <w:ind w:left="0" w:firstLine="0"/>
        <w:jc w:val="both"/>
        <w:rPr>
          <w:rFonts w:ascii="Times New Roman" w:hAnsi="Times New Roman"/>
          <w:noProof/>
          <w:sz w:val="24"/>
        </w:rPr>
      </w:pPr>
    </w:p>
    <w:p w14:paraId="5EDBE3D8"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Šajā punktā jāsniedz informācija par mācību organizāciju vai struktūru, kas kvalificē visu lidojumos iesaistīto personālu attiecībā uz </w:t>
      </w:r>
      <w:r>
        <w:rPr>
          <w:rFonts w:ascii="Times New Roman" w:hAnsi="Times New Roman"/>
          <w:i/>
          <w:iCs/>
          <w:sz w:val="24"/>
        </w:rPr>
        <w:t>ConOps</w:t>
      </w:r>
      <w:r>
        <w:rPr>
          <w:rFonts w:ascii="Times New Roman" w:hAnsi="Times New Roman"/>
          <w:sz w:val="24"/>
        </w:rPr>
        <w:t>.</w:t>
      </w:r>
    </w:p>
    <w:p w14:paraId="5EDBE3D9" w14:textId="77777777" w:rsidR="00DF0B4D" w:rsidRDefault="00DF0B4D" w:rsidP="002D123E">
      <w:pPr>
        <w:pStyle w:val="ListParagraph"/>
        <w:rPr>
          <w:noProof/>
        </w:rPr>
      </w:pPr>
    </w:p>
    <w:p w14:paraId="5EDBE3DA" w14:textId="77777777" w:rsidR="00DF0B4D" w:rsidRPr="00AE23B5" w:rsidRDefault="00DF0B4D" w:rsidP="00DF0B4D">
      <w:pPr>
        <w:pStyle w:val="Heading1"/>
        <w:tabs>
          <w:tab w:val="left" w:pos="1094"/>
        </w:tabs>
        <w:rPr>
          <w:rFonts w:ascii="Times New Roman" w:hAnsi="Times New Roman"/>
          <w:noProof/>
        </w:rPr>
      </w:pPr>
      <w:bookmarkStart w:id="111" w:name="_Toc71620761"/>
      <w:r>
        <w:rPr>
          <w:rFonts w:ascii="Times New Roman" w:hAnsi="Times New Roman"/>
        </w:rPr>
        <w:t>A.1.2.4. Tehniskā apkope</w:t>
      </w:r>
      <w:bookmarkEnd w:id="111"/>
    </w:p>
    <w:p w14:paraId="5EDBE3DB" w14:textId="77777777" w:rsidR="00DF0B4D" w:rsidRPr="00AE23B5" w:rsidRDefault="00DF0B4D" w:rsidP="00DF0B4D">
      <w:pPr>
        <w:jc w:val="both"/>
        <w:rPr>
          <w:rFonts w:ascii="Times New Roman" w:eastAsia="Calibri" w:hAnsi="Times New Roman" w:cs="Calibri"/>
          <w:b/>
          <w:bCs/>
          <w:noProof/>
          <w:sz w:val="24"/>
          <w:szCs w:val="25"/>
        </w:rPr>
      </w:pPr>
    </w:p>
    <w:p w14:paraId="5EDBE3DC"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Šajā punktā jāsniedz šāda informācija:</w:t>
      </w:r>
    </w:p>
    <w:p w14:paraId="5EDBE3DD" w14:textId="77777777" w:rsidR="00DF0B4D" w:rsidRPr="00AE23B5" w:rsidRDefault="00DF0B4D" w:rsidP="00DF0B4D">
      <w:pPr>
        <w:pStyle w:val="BodyText"/>
        <w:spacing w:before="0"/>
        <w:ind w:left="0" w:firstLine="0"/>
        <w:jc w:val="both"/>
        <w:rPr>
          <w:rFonts w:ascii="Times New Roman" w:hAnsi="Times New Roman"/>
          <w:noProof/>
          <w:sz w:val="24"/>
        </w:rPr>
      </w:pPr>
    </w:p>
    <w:p w14:paraId="5EDBE3DE"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vispārējas </w:t>
      </w:r>
      <w:r>
        <w:rPr>
          <w:rFonts w:ascii="Times New Roman" w:hAnsi="Times New Roman"/>
          <w:i/>
          <w:iCs/>
          <w:sz w:val="24"/>
        </w:rPr>
        <w:t>UAS</w:t>
      </w:r>
      <w:r>
        <w:rPr>
          <w:rFonts w:ascii="Times New Roman" w:hAnsi="Times New Roman"/>
          <w:sz w:val="24"/>
        </w:rPr>
        <w:t xml:space="preserve"> tehniskās apkopes nostādnes;</w:t>
      </w:r>
    </w:p>
    <w:p w14:paraId="5EDBE3DF"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UAS</w:t>
      </w:r>
      <w:r>
        <w:rPr>
          <w:rFonts w:ascii="Times New Roman" w:hAnsi="Times New Roman"/>
          <w:sz w:val="24"/>
        </w:rPr>
        <w:t xml:space="preserve"> tehniskās apkopes procedūras un</w:t>
      </w:r>
    </w:p>
    <w:p w14:paraId="5EDBE3E0"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c) tehniskās apkopes organizācija, ja nepieciešams.</w:t>
      </w:r>
    </w:p>
    <w:p w14:paraId="5EDBE3E1" w14:textId="77777777" w:rsidR="00DF0B4D" w:rsidRPr="002D123E" w:rsidRDefault="00DF0B4D" w:rsidP="002D123E">
      <w:pPr>
        <w:pStyle w:val="BodyText"/>
      </w:pPr>
    </w:p>
    <w:p w14:paraId="5EDBE3E2" w14:textId="77777777" w:rsidR="00DF0B4D" w:rsidRPr="00AE23B5" w:rsidRDefault="00DF0B4D" w:rsidP="00DF0B4D">
      <w:pPr>
        <w:pStyle w:val="Heading1"/>
        <w:tabs>
          <w:tab w:val="left" w:pos="1094"/>
        </w:tabs>
        <w:rPr>
          <w:rFonts w:ascii="Times New Roman" w:hAnsi="Times New Roman"/>
          <w:noProof/>
        </w:rPr>
      </w:pPr>
      <w:bookmarkStart w:id="112" w:name="_Toc71620762"/>
      <w:r>
        <w:rPr>
          <w:rFonts w:ascii="Times New Roman" w:hAnsi="Times New Roman"/>
        </w:rPr>
        <w:t>A.1.2.5. Apkalpe</w:t>
      </w:r>
      <w:bookmarkEnd w:id="112"/>
    </w:p>
    <w:p w14:paraId="5EDBE3E3" w14:textId="77777777" w:rsidR="00DF0B4D" w:rsidRDefault="00DF0B4D" w:rsidP="00DF0B4D">
      <w:pPr>
        <w:pStyle w:val="BodyText"/>
        <w:spacing w:before="0"/>
        <w:ind w:left="0" w:firstLine="0"/>
        <w:jc w:val="both"/>
        <w:rPr>
          <w:rFonts w:ascii="Times New Roman" w:hAnsi="Times New Roman"/>
          <w:noProof/>
          <w:sz w:val="24"/>
        </w:rPr>
      </w:pPr>
    </w:p>
    <w:p w14:paraId="5EDBE3E4"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Šajā punktā jāsniedz šāda informācija:</w:t>
      </w:r>
    </w:p>
    <w:p w14:paraId="5EDBE3E5"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3E6"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a) personāla atbildība un pienākumi, tostarp visas pozīcijas un iesaistītie cilvēki, šādu funkciju nodrošināšanai:</w:t>
      </w:r>
    </w:p>
    <w:p w14:paraId="5EDBE3E7" w14:textId="77777777" w:rsidR="00DF0B4D" w:rsidRDefault="00DF0B4D" w:rsidP="00DF0B4D">
      <w:pPr>
        <w:pStyle w:val="BodyText"/>
        <w:tabs>
          <w:tab w:val="left" w:pos="1802"/>
        </w:tabs>
        <w:spacing w:before="0"/>
        <w:ind w:left="0" w:firstLine="0"/>
        <w:jc w:val="both"/>
        <w:rPr>
          <w:rFonts w:ascii="Times New Roman" w:hAnsi="Times New Roman"/>
          <w:noProof/>
          <w:sz w:val="24"/>
        </w:rPr>
      </w:pPr>
    </w:p>
    <w:p w14:paraId="5EDBE3E8"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 xml:space="preserve">1. tālvadības pilots (tostarp lidojuma veikšanas grupas sastāvs atbilstoši lidojuma veidam, sarežģītībai, </w:t>
      </w:r>
      <w:r>
        <w:rPr>
          <w:rFonts w:ascii="Times New Roman" w:hAnsi="Times New Roman"/>
          <w:i/>
          <w:iCs/>
          <w:sz w:val="24"/>
        </w:rPr>
        <w:t>UAS</w:t>
      </w:r>
      <w:r>
        <w:rPr>
          <w:rFonts w:ascii="Times New Roman" w:hAnsi="Times New Roman"/>
          <w:sz w:val="24"/>
        </w:rPr>
        <w:t xml:space="preserve"> tipam u. c.) un</w:t>
      </w:r>
    </w:p>
    <w:p w14:paraId="5EDBE3E9"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lastRenderedPageBreak/>
        <w:t>2. atbalsta personāls (piemēram, lidojuma novērotāji (</w:t>
      </w:r>
      <w:r>
        <w:rPr>
          <w:rFonts w:ascii="Times New Roman" w:hAnsi="Times New Roman"/>
          <w:i/>
          <w:iCs/>
          <w:sz w:val="24"/>
        </w:rPr>
        <w:t>VO</w:t>
      </w:r>
      <w:r>
        <w:rPr>
          <w:rFonts w:ascii="Times New Roman" w:hAnsi="Times New Roman"/>
          <w:sz w:val="24"/>
        </w:rPr>
        <w:t>), palaišanas grupa un atgūšanas grupa);</w:t>
      </w:r>
    </w:p>
    <w:p w14:paraId="5EDBE3EA"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3EB"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b) daudzpilotu apkalpes koordinācijas procedūra, ja vairāk nekā viena persona ir tieši iesaistīta lidojuma veikšanā;</w:t>
      </w:r>
    </w:p>
    <w:p w14:paraId="5EDBE3EC"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c) dažādu </w:t>
      </w:r>
      <w:r>
        <w:rPr>
          <w:rFonts w:ascii="Times New Roman" w:hAnsi="Times New Roman"/>
          <w:i/>
          <w:iCs/>
          <w:sz w:val="24"/>
        </w:rPr>
        <w:t>UAS</w:t>
      </w:r>
      <w:r>
        <w:rPr>
          <w:rFonts w:ascii="Times New Roman" w:hAnsi="Times New Roman"/>
          <w:sz w:val="24"/>
        </w:rPr>
        <w:t xml:space="preserve"> tipu ekspluatācija, tostarp sīka informācija par jebkādiem ierobežojumiem attiecībā uz </w:t>
      </w:r>
      <w:r>
        <w:rPr>
          <w:rFonts w:ascii="Times New Roman" w:hAnsi="Times New Roman"/>
          <w:i/>
          <w:iCs/>
          <w:sz w:val="24"/>
        </w:rPr>
        <w:t>UAS</w:t>
      </w:r>
      <w:r>
        <w:rPr>
          <w:rFonts w:ascii="Times New Roman" w:hAnsi="Times New Roman"/>
          <w:sz w:val="24"/>
        </w:rPr>
        <w:t xml:space="preserve"> tipiem, kurus tālvadības pilots attiecīgā gadījumā var ekspluatēt, un</w:t>
      </w:r>
    </w:p>
    <w:p w14:paraId="5EDBE3ED" w14:textId="77777777" w:rsidR="00DF0B4D"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d) sīka informācija par ekspluatanta politiku attiecībā uz apkalpes veselības stāvokļa prasībām, tostarp par visām procedūrām, norādījumiem vai atsaucēm, lai nodrošinātu, ka lidojumu veikšanas grupas locekļu stāvoklis ir piemērots plānoto darbību veikšanai un viņi ir spējīgi un spēj veikt šādus lidojumus.</w:t>
      </w:r>
    </w:p>
    <w:p w14:paraId="5EDBE3EE"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p>
    <w:p w14:paraId="5EDBE3EF" w14:textId="77777777" w:rsidR="00DF0B4D" w:rsidRPr="00AE23B5" w:rsidRDefault="00DF0B4D" w:rsidP="00DF0B4D">
      <w:pPr>
        <w:pStyle w:val="Heading1"/>
        <w:tabs>
          <w:tab w:val="left" w:pos="821"/>
        </w:tabs>
        <w:rPr>
          <w:rFonts w:ascii="Times New Roman" w:hAnsi="Times New Roman"/>
          <w:noProof/>
        </w:rPr>
      </w:pPr>
      <w:bookmarkStart w:id="113" w:name="_Toc71620763"/>
      <w:r>
        <w:rPr>
          <w:rFonts w:ascii="Times New Roman" w:hAnsi="Times New Roman"/>
        </w:rPr>
        <w:t xml:space="preserve">A.1.2.6. </w:t>
      </w:r>
      <w:r>
        <w:rPr>
          <w:rFonts w:ascii="Times New Roman" w:hAnsi="Times New Roman"/>
          <w:i/>
          <w:iCs/>
        </w:rPr>
        <w:t>UAS</w:t>
      </w:r>
      <w:r>
        <w:rPr>
          <w:rFonts w:ascii="Times New Roman" w:hAnsi="Times New Roman"/>
        </w:rPr>
        <w:t xml:space="preserve"> konfigurācijas vadība</w:t>
      </w:r>
      <w:bookmarkEnd w:id="113"/>
    </w:p>
    <w:p w14:paraId="5EDBE3F0" w14:textId="77777777" w:rsidR="00DF0B4D" w:rsidRDefault="00DF0B4D" w:rsidP="00DF0B4D">
      <w:pPr>
        <w:pStyle w:val="BodyText"/>
        <w:spacing w:before="0"/>
        <w:ind w:left="0" w:firstLine="0"/>
        <w:jc w:val="both"/>
        <w:rPr>
          <w:rFonts w:ascii="Times New Roman" w:hAnsi="Times New Roman"/>
          <w:noProof/>
          <w:sz w:val="24"/>
        </w:rPr>
      </w:pPr>
    </w:p>
    <w:p w14:paraId="5EDBE3F1"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Šajā punktā izklāsta to, kā ekspluatants pārvalda izmaiņas </w:t>
      </w:r>
      <w:r>
        <w:rPr>
          <w:rFonts w:ascii="Times New Roman" w:hAnsi="Times New Roman"/>
          <w:i/>
          <w:iCs/>
          <w:sz w:val="24"/>
        </w:rPr>
        <w:t>UAS</w:t>
      </w:r>
      <w:r>
        <w:rPr>
          <w:rFonts w:ascii="Times New Roman" w:hAnsi="Times New Roman"/>
          <w:sz w:val="24"/>
        </w:rPr>
        <w:t xml:space="preserve"> konfigurācijā.</w:t>
      </w:r>
    </w:p>
    <w:p w14:paraId="5EDBE3F2" w14:textId="77777777" w:rsidR="00DF0B4D" w:rsidRDefault="00DF0B4D" w:rsidP="002D123E">
      <w:pPr>
        <w:pStyle w:val="BodyText"/>
        <w:rPr>
          <w:noProof/>
        </w:rPr>
      </w:pPr>
    </w:p>
    <w:p w14:paraId="5EDBE3F3" w14:textId="77777777" w:rsidR="00DF0B4D" w:rsidRPr="00AE23B5" w:rsidRDefault="00DF0B4D" w:rsidP="00DF0B4D">
      <w:pPr>
        <w:pStyle w:val="Heading1"/>
        <w:tabs>
          <w:tab w:val="left" w:pos="953"/>
        </w:tabs>
        <w:rPr>
          <w:rFonts w:ascii="Times New Roman" w:hAnsi="Times New Roman"/>
          <w:noProof/>
        </w:rPr>
      </w:pPr>
      <w:bookmarkStart w:id="114" w:name="_Toc71620764"/>
      <w:r>
        <w:rPr>
          <w:rFonts w:ascii="Times New Roman" w:hAnsi="Times New Roman"/>
        </w:rPr>
        <w:t>A.1.2.7. Cita(-as) pozīcija(-as) un cita informācija</w:t>
      </w:r>
      <w:bookmarkEnd w:id="114"/>
    </w:p>
    <w:p w14:paraId="5EDBE3F4" w14:textId="77777777" w:rsidR="00DF0B4D" w:rsidRDefault="00DF0B4D" w:rsidP="00DF0B4D">
      <w:pPr>
        <w:pStyle w:val="BodyText"/>
        <w:spacing w:before="0"/>
        <w:ind w:left="0" w:firstLine="0"/>
        <w:jc w:val="both"/>
        <w:rPr>
          <w:rFonts w:ascii="Times New Roman" w:hAnsi="Times New Roman"/>
          <w:noProof/>
          <w:sz w:val="24"/>
        </w:rPr>
      </w:pPr>
    </w:p>
    <w:p w14:paraId="5EDBE3F5"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Jānorāda visas citas organizācijā noteiktās pozīcijas un jebkāda cita būtiska informācija.</w:t>
      </w:r>
    </w:p>
    <w:p w14:paraId="5EDBE3F6" w14:textId="77777777" w:rsidR="00DF0B4D" w:rsidRDefault="00DF0B4D" w:rsidP="002D123E">
      <w:pPr>
        <w:pStyle w:val="BodyText"/>
        <w:rPr>
          <w:noProof/>
        </w:rPr>
      </w:pPr>
    </w:p>
    <w:p w14:paraId="5EDBE3F7" w14:textId="77777777" w:rsidR="00DF0B4D" w:rsidRPr="00AE23B5" w:rsidRDefault="00DF0B4D" w:rsidP="00DF0B4D">
      <w:pPr>
        <w:pStyle w:val="Heading1"/>
        <w:tabs>
          <w:tab w:val="left" w:pos="667"/>
        </w:tabs>
        <w:rPr>
          <w:rFonts w:ascii="Times New Roman" w:hAnsi="Times New Roman"/>
          <w:noProof/>
        </w:rPr>
      </w:pPr>
      <w:bookmarkStart w:id="115" w:name="_Toc71620765"/>
      <w:r>
        <w:rPr>
          <w:rFonts w:ascii="Times New Roman" w:hAnsi="Times New Roman"/>
        </w:rPr>
        <w:t>A.1.3. Lidojumi</w:t>
      </w:r>
      <w:bookmarkEnd w:id="115"/>
    </w:p>
    <w:p w14:paraId="5EDBE3F8" w14:textId="77777777" w:rsidR="00DF0B4D" w:rsidRDefault="00DF0B4D" w:rsidP="00DF0B4D">
      <w:pPr>
        <w:tabs>
          <w:tab w:val="left" w:pos="797"/>
        </w:tabs>
        <w:jc w:val="both"/>
        <w:rPr>
          <w:rFonts w:ascii="Times New Roman" w:hAnsi="Times New Roman"/>
          <w:b/>
          <w:noProof/>
          <w:sz w:val="24"/>
        </w:rPr>
      </w:pPr>
    </w:p>
    <w:p w14:paraId="5EDBE3F9" w14:textId="77777777" w:rsidR="00DF0B4D" w:rsidRPr="00AE23B5" w:rsidRDefault="00DF0B4D" w:rsidP="00DF0B4D">
      <w:pPr>
        <w:tabs>
          <w:tab w:val="left" w:pos="797"/>
        </w:tabs>
        <w:jc w:val="both"/>
        <w:rPr>
          <w:rFonts w:ascii="Times New Roman" w:hAnsi="Times New Roman"/>
          <w:b/>
          <w:noProof/>
          <w:sz w:val="24"/>
        </w:rPr>
      </w:pPr>
      <w:r>
        <w:rPr>
          <w:rFonts w:ascii="Times New Roman" w:hAnsi="Times New Roman"/>
          <w:b/>
          <w:sz w:val="24"/>
        </w:rPr>
        <w:t>A.1.3.1. Lidojumu tips</w:t>
      </w:r>
    </w:p>
    <w:p w14:paraId="5EDBE3FA"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3FB"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ConOps</w:t>
      </w:r>
      <w:r>
        <w:rPr>
          <w:rFonts w:ascii="Times New Roman" w:hAnsi="Times New Roman"/>
          <w:sz w:val="24"/>
        </w:rPr>
        <w:t xml:space="preserve"> sīks apraksts: pieteikuma iesniedzējam ir sīki jāizklāsta tas, kāda veida lidojumus </w:t>
      </w:r>
      <w:r>
        <w:rPr>
          <w:rFonts w:ascii="Times New Roman" w:hAnsi="Times New Roman"/>
          <w:i/>
          <w:iCs/>
          <w:sz w:val="24"/>
        </w:rPr>
        <w:t>UAS</w:t>
      </w:r>
      <w:r>
        <w:rPr>
          <w:rFonts w:ascii="Times New Roman" w:hAnsi="Times New Roman"/>
          <w:sz w:val="24"/>
        </w:rPr>
        <w:t xml:space="preserve"> ekspluatants ir paredzējis nodrošināt. Šajā aprakstā jāietver visa informācija, kas nepieciešama, lai precīzi izprastu to, kā, kur un ar kādiem ierobežojumiem vai nosacījumiem tiks veikti lidojumi. Jābūt skaidri noteiktai darbības telpai, tostarp zemes risku un gaisa sadursmes risku buferzonām. Šajā punktā ir jāiekļauj attiecīgās shēmas/diagrammas un jāsniedz cita informācija, kas palīdz vizualizēt un izprast paredzēto(-os) lidojumu(-us).</w:t>
      </w:r>
    </w:p>
    <w:p w14:paraId="5EDBE3FC"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Pieteikuma iesniedzējam jāsniedz konkrēta informācija par lidojumu tipu (piemēram, </w:t>
      </w:r>
      <w:r>
        <w:rPr>
          <w:rFonts w:ascii="Times New Roman" w:hAnsi="Times New Roman"/>
          <w:i/>
          <w:iCs/>
          <w:sz w:val="24"/>
        </w:rPr>
        <w:t>VLOS</w:t>
      </w:r>
      <w:r>
        <w:rPr>
          <w:rFonts w:ascii="Times New Roman" w:hAnsi="Times New Roman"/>
          <w:sz w:val="24"/>
        </w:rPr>
        <w:t xml:space="preserve">, </w:t>
      </w:r>
      <w:r>
        <w:rPr>
          <w:rFonts w:ascii="Times New Roman" w:hAnsi="Times New Roman"/>
          <w:i/>
          <w:iCs/>
          <w:sz w:val="24"/>
        </w:rPr>
        <w:t>BVLOS</w:t>
      </w:r>
      <w:r>
        <w:rPr>
          <w:rFonts w:ascii="Times New Roman" w:hAnsi="Times New Roman"/>
          <w:sz w:val="24"/>
        </w:rPr>
        <w:t>), iedzīvotāju blīvumu pārlidojamajā teritorijā (piemēram, tālu no cilvēkiem, mazapdzīvota teritorija, cilvēku pulcēšanās vietas) un izmantojamās gaisa telpas veidu (piemēram, norobežota gaisa telpa, pilnīgi integrēta).</w:t>
      </w:r>
    </w:p>
    <w:p w14:paraId="5EDBE3FD"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c) Pieteikuma iesniedzējam ir jāizklāsta apkalpes un visu automatizēto vai autonomo sistēmu līdzdalības līmenis (</w:t>
      </w:r>
      <w:r>
        <w:rPr>
          <w:rFonts w:ascii="Times New Roman" w:hAnsi="Times New Roman"/>
          <w:i/>
          <w:iCs/>
          <w:sz w:val="24"/>
        </w:rPr>
        <w:t>LoI</w:t>
      </w:r>
      <w:r>
        <w:rPr>
          <w:rFonts w:ascii="Times New Roman" w:hAnsi="Times New Roman"/>
          <w:sz w:val="24"/>
        </w:rPr>
        <w:t>) katrā lidojuma fāzē.</w:t>
      </w:r>
    </w:p>
    <w:p w14:paraId="5EDBE3FE" w14:textId="77777777" w:rsidR="00DF0B4D" w:rsidRDefault="00DF0B4D" w:rsidP="002D123E">
      <w:pPr>
        <w:pStyle w:val="BodyText"/>
        <w:rPr>
          <w:noProof/>
        </w:rPr>
      </w:pPr>
    </w:p>
    <w:p w14:paraId="5EDBE3FF" w14:textId="77777777" w:rsidR="00DF0B4D" w:rsidRPr="00AE23B5" w:rsidRDefault="00DF0B4D" w:rsidP="00DF0B4D">
      <w:pPr>
        <w:pStyle w:val="Heading1"/>
        <w:tabs>
          <w:tab w:val="left" w:pos="796"/>
        </w:tabs>
        <w:rPr>
          <w:rFonts w:ascii="Times New Roman" w:hAnsi="Times New Roman"/>
          <w:noProof/>
        </w:rPr>
      </w:pPr>
      <w:bookmarkStart w:id="116" w:name="_Toc71620766"/>
      <w:r>
        <w:rPr>
          <w:rFonts w:ascii="Times New Roman" w:hAnsi="Times New Roman"/>
        </w:rPr>
        <w:t>A.1.3.2. Standarta lidojuma stratēģija</w:t>
      </w:r>
      <w:bookmarkEnd w:id="116"/>
    </w:p>
    <w:p w14:paraId="5EDBE400"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401" w14:textId="3DF1DA12"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a) Standarta lidojuma stratēģijā jāietilpst visiem droš</w:t>
      </w:r>
      <w:r w:rsidR="00C42005">
        <w:rPr>
          <w:rFonts w:ascii="Times New Roman" w:hAnsi="Times New Roman"/>
          <w:sz w:val="24"/>
        </w:rPr>
        <w:t>uma</w:t>
      </w:r>
      <w:r>
        <w:rPr>
          <w:rFonts w:ascii="Times New Roman" w:hAnsi="Times New Roman"/>
          <w:sz w:val="24"/>
        </w:rPr>
        <w:t xml:space="preserve"> pasākumiem, piemēram, tehniskajiem un procedurālajiem pasākumiem, apkalpes mācību pasākumiem u. c., kas tiek ieviesti, lai nodrošinātu, ka </w:t>
      </w:r>
      <w:r>
        <w:rPr>
          <w:rFonts w:ascii="Times New Roman" w:hAnsi="Times New Roman"/>
          <w:i/>
          <w:iCs/>
          <w:sz w:val="24"/>
        </w:rPr>
        <w:t>UAS</w:t>
      </w:r>
      <w:r>
        <w:rPr>
          <w:rFonts w:ascii="Times New Roman" w:hAnsi="Times New Roman"/>
          <w:sz w:val="24"/>
        </w:rPr>
        <w:t xml:space="preserve"> var izpildīt lidojumu, ievērojot apstiprinātos ierobežojumus, un lai lidojums tiktu kontrolēts.</w:t>
      </w:r>
    </w:p>
    <w:p w14:paraId="5EDBE402"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b) Šajā punktā jāpieņem, ka visas sistēmas darbojas normāli un atbilstoši tam, kā paredzēts.</w:t>
      </w:r>
    </w:p>
    <w:p w14:paraId="5EDBE403"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c) Šīs nodaļas mērķis ir radīt skaidru izpratni par to, kā lidojums notiek apstiprināto tehnisko, vides un procedurālo ierobežojumu ietvaros.</w:t>
      </w:r>
    </w:p>
    <w:p w14:paraId="5EDBE404" w14:textId="77777777" w:rsidR="00DF0B4D" w:rsidRDefault="00DF0B4D" w:rsidP="002D123E">
      <w:pPr>
        <w:pStyle w:val="BodyText"/>
        <w:rPr>
          <w:noProof/>
        </w:rPr>
      </w:pPr>
    </w:p>
    <w:p w14:paraId="5EDBE405" w14:textId="77777777" w:rsidR="00DF0B4D" w:rsidRPr="00AE23B5" w:rsidRDefault="00DF0B4D" w:rsidP="00A75442">
      <w:pPr>
        <w:pStyle w:val="Heading1"/>
        <w:keepNext/>
        <w:keepLines/>
        <w:tabs>
          <w:tab w:val="left" w:pos="797"/>
        </w:tabs>
        <w:rPr>
          <w:rFonts w:ascii="Times New Roman" w:hAnsi="Times New Roman"/>
          <w:noProof/>
        </w:rPr>
      </w:pPr>
      <w:bookmarkStart w:id="117" w:name="_Toc71620767"/>
      <w:r>
        <w:rPr>
          <w:rFonts w:ascii="Times New Roman" w:hAnsi="Times New Roman"/>
        </w:rPr>
        <w:lastRenderedPageBreak/>
        <w:t>A.1.3.3. Ekspluatācijas standartprocedūras</w:t>
      </w:r>
      <w:bookmarkEnd w:id="117"/>
    </w:p>
    <w:p w14:paraId="5EDBE406" w14:textId="77777777" w:rsidR="00DF0B4D" w:rsidRDefault="00DF0B4D" w:rsidP="00A75442">
      <w:pPr>
        <w:pStyle w:val="BodyText"/>
        <w:keepNext/>
        <w:keepLines/>
        <w:spacing w:before="0"/>
        <w:ind w:left="0" w:firstLine="0"/>
        <w:jc w:val="both"/>
        <w:rPr>
          <w:rFonts w:ascii="Times New Roman" w:hAnsi="Times New Roman"/>
          <w:noProof/>
          <w:sz w:val="24"/>
        </w:rPr>
      </w:pPr>
    </w:p>
    <w:p w14:paraId="5EDBE407" w14:textId="77777777" w:rsidR="00DF0B4D" w:rsidRPr="00AE23B5" w:rsidRDefault="00DF0B4D" w:rsidP="00A75442">
      <w:pPr>
        <w:pStyle w:val="BodyText"/>
        <w:keepNext/>
        <w:keepLines/>
        <w:spacing w:before="0"/>
        <w:ind w:left="0" w:firstLine="0"/>
        <w:jc w:val="both"/>
        <w:rPr>
          <w:rFonts w:ascii="Times New Roman" w:hAnsi="Times New Roman"/>
          <w:noProof/>
          <w:sz w:val="24"/>
        </w:rPr>
      </w:pPr>
      <w:r>
        <w:rPr>
          <w:rFonts w:ascii="Times New Roman" w:hAnsi="Times New Roman"/>
          <w:sz w:val="24"/>
        </w:rPr>
        <w:t>Šajā punktā jāapraksta ekspluatācijas standartprocedūras (</w:t>
      </w:r>
      <w:r>
        <w:rPr>
          <w:rFonts w:ascii="Times New Roman" w:hAnsi="Times New Roman"/>
          <w:i/>
          <w:iCs/>
          <w:sz w:val="24"/>
        </w:rPr>
        <w:t>SOP</w:t>
      </w:r>
      <w:r>
        <w:rPr>
          <w:rFonts w:ascii="Times New Roman" w:hAnsi="Times New Roman"/>
          <w:sz w:val="24"/>
        </w:rPr>
        <w:t>), kas piemērojamas visos lidojumos, par kuriem tiek pieprasīts apstiprinājums. Pieļaujams izmantot atsauci uz piemērojamo ekspluatācijas rokasgrāmatu (</w:t>
      </w:r>
      <w:r>
        <w:rPr>
          <w:rFonts w:ascii="Times New Roman" w:hAnsi="Times New Roman"/>
          <w:i/>
          <w:iCs/>
          <w:sz w:val="24"/>
        </w:rPr>
        <w:t>OM</w:t>
      </w:r>
      <w:r>
        <w:rPr>
          <w:rFonts w:ascii="Times New Roman" w:hAnsi="Times New Roman"/>
          <w:sz w:val="24"/>
        </w:rPr>
        <w:t xml:space="preserve">). Piezīme. Vietējā kompetentā iestāde vai kvalificēta iestāde var nodrošināt kontrolsarakstus un </w:t>
      </w:r>
      <w:r>
        <w:rPr>
          <w:rFonts w:ascii="Times New Roman" w:hAnsi="Times New Roman"/>
          <w:i/>
          <w:iCs/>
          <w:sz w:val="24"/>
        </w:rPr>
        <w:t>SOP</w:t>
      </w:r>
      <w:r>
        <w:rPr>
          <w:rFonts w:ascii="Times New Roman" w:hAnsi="Times New Roman"/>
          <w:sz w:val="24"/>
        </w:rPr>
        <w:t xml:space="preserve"> standartformas.</w:t>
      </w:r>
    </w:p>
    <w:p w14:paraId="5EDBE408" w14:textId="77777777" w:rsidR="00DF0B4D" w:rsidRDefault="00DF0B4D" w:rsidP="002D123E">
      <w:pPr>
        <w:pStyle w:val="BodyText"/>
        <w:rPr>
          <w:noProof/>
        </w:rPr>
      </w:pPr>
    </w:p>
    <w:p w14:paraId="5EDBE409" w14:textId="77777777" w:rsidR="00DF0B4D" w:rsidRPr="00AE23B5" w:rsidRDefault="00DF0B4D" w:rsidP="0057179F">
      <w:pPr>
        <w:pStyle w:val="Heading1"/>
        <w:keepNext/>
        <w:tabs>
          <w:tab w:val="left" w:pos="965"/>
        </w:tabs>
        <w:rPr>
          <w:rFonts w:ascii="Times New Roman" w:hAnsi="Times New Roman"/>
          <w:noProof/>
        </w:rPr>
      </w:pPr>
      <w:bookmarkStart w:id="118" w:name="_Toc71620768"/>
      <w:r>
        <w:rPr>
          <w:rFonts w:ascii="Times New Roman" w:hAnsi="Times New Roman"/>
        </w:rPr>
        <w:t>A.1.3.3.1. Parastās ekspluatācijas procedūras</w:t>
      </w:r>
      <w:bookmarkEnd w:id="118"/>
    </w:p>
    <w:p w14:paraId="5EDBE40A" w14:textId="77777777" w:rsidR="00DF0B4D" w:rsidRDefault="00DF0B4D" w:rsidP="0057179F">
      <w:pPr>
        <w:pStyle w:val="BodyText"/>
        <w:keepNext/>
        <w:spacing w:before="0"/>
        <w:ind w:left="0" w:firstLine="0"/>
        <w:jc w:val="both"/>
        <w:rPr>
          <w:rFonts w:ascii="Times New Roman" w:hAnsi="Times New Roman"/>
          <w:noProof/>
          <w:sz w:val="24"/>
        </w:rPr>
      </w:pPr>
    </w:p>
    <w:p w14:paraId="5EDBE40B" w14:textId="77777777" w:rsidR="00DF0B4D" w:rsidRPr="00AE23B5" w:rsidRDefault="00DF0B4D" w:rsidP="0057179F">
      <w:pPr>
        <w:pStyle w:val="BodyText"/>
        <w:keepNext/>
        <w:spacing w:before="0"/>
        <w:ind w:left="0" w:firstLine="0"/>
        <w:jc w:val="both"/>
        <w:rPr>
          <w:rFonts w:ascii="Times New Roman" w:hAnsi="Times New Roman"/>
          <w:noProof/>
          <w:sz w:val="24"/>
        </w:rPr>
      </w:pPr>
      <w:r>
        <w:rPr>
          <w:rFonts w:ascii="Times New Roman" w:hAnsi="Times New Roman"/>
          <w:sz w:val="24"/>
        </w:rPr>
        <w:t>Šajā punktā jāapraksta parastās ekspluatācijas procedūras, kas ir ieviestas attiecībā uz paredzētajiem lidojumiem.</w:t>
      </w:r>
    </w:p>
    <w:p w14:paraId="5EDBE40C" w14:textId="77777777" w:rsidR="00DF0B4D" w:rsidRDefault="00DF0B4D" w:rsidP="002D123E">
      <w:pPr>
        <w:pStyle w:val="BodyText"/>
        <w:rPr>
          <w:noProof/>
        </w:rPr>
      </w:pPr>
    </w:p>
    <w:p w14:paraId="5EDBE40D" w14:textId="0247AD60" w:rsidR="00DF0B4D" w:rsidRPr="00AE23B5" w:rsidRDefault="00DF0B4D" w:rsidP="00DF0B4D">
      <w:pPr>
        <w:pStyle w:val="Heading1"/>
        <w:tabs>
          <w:tab w:val="left" w:pos="967"/>
        </w:tabs>
        <w:rPr>
          <w:rFonts w:ascii="Times New Roman" w:hAnsi="Times New Roman"/>
          <w:noProof/>
        </w:rPr>
      </w:pPr>
      <w:bookmarkStart w:id="119" w:name="_Toc71620769"/>
      <w:r>
        <w:rPr>
          <w:rFonts w:ascii="Times New Roman" w:hAnsi="Times New Roman"/>
        </w:rPr>
        <w:t>A.1.3.3.2. Ārkārtas procedūras un avārijas procedūras</w:t>
      </w:r>
      <w:bookmarkEnd w:id="119"/>
    </w:p>
    <w:p w14:paraId="5EDBE40E" w14:textId="77777777" w:rsidR="00DF0B4D" w:rsidRDefault="00DF0B4D" w:rsidP="00DF0B4D">
      <w:pPr>
        <w:pStyle w:val="BodyText"/>
        <w:spacing w:before="0"/>
        <w:ind w:left="0" w:firstLine="0"/>
        <w:jc w:val="both"/>
        <w:rPr>
          <w:rFonts w:ascii="Times New Roman" w:hAnsi="Times New Roman"/>
          <w:noProof/>
          <w:sz w:val="24"/>
        </w:rPr>
      </w:pPr>
    </w:p>
    <w:p w14:paraId="5EDBE40F" w14:textId="12D2DE45"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Šajā punktā jāapraksta ārkārtas procedūras, kas ir ieviestas attiecībā uz darbības traucējumiem vai darbību ārkārtas apstākļos, kā arī attiecībā uz avārijas situācijām.</w:t>
      </w:r>
    </w:p>
    <w:p w14:paraId="5EDBE410" w14:textId="77777777" w:rsidR="00DF0B4D" w:rsidRDefault="00DF0B4D" w:rsidP="002D123E">
      <w:pPr>
        <w:pStyle w:val="BodyText"/>
        <w:rPr>
          <w:noProof/>
        </w:rPr>
      </w:pPr>
    </w:p>
    <w:p w14:paraId="5EDBE411" w14:textId="77777777" w:rsidR="00DF0B4D" w:rsidRPr="00AE23B5" w:rsidRDefault="00DF0B4D" w:rsidP="00DF0B4D">
      <w:pPr>
        <w:pStyle w:val="Heading1"/>
        <w:tabs>
          <w:tab w:val="left" w:pos="967"/>
        </w:tabs>
        <w:rPr>
          <w:rFonts w:ascii="Times New Roman" w:hAnsi="Times New Roman"/>
          <w:noProof/>
        </w:rPr>
      </w:pPr>
      <w:bookmarkStart w:id="120" w:name="_Toc71620770"/>
      <w:r>
        <w:rPr>
          <w:rFonts w:ascii="Times New Roman" w:hAnsi="Times New Roman"/>
        </w:rPr>
        <w:t>A.1.3.3.3. Ziņošanas par atgadījumu procedūras</w:t>
      </w:r>
      <w:bookmarkEnd w:id="120"/>
    </w:p>
    <w:p w14:paraId="5EDBE412" w14:textId="77777777" w:rsidR="00DF0B4D" w:rsidRDefault="00DF0B4D" w:rsidP="00DF0B4D">
      <w:pPr>
        <w:pStyle w:val="BodyText"/>
        <w:spacing w:before="0"/>
        <w:ind w:left="0" w:firstLine="0"/>
        <w:jc w:val="both"/>
        <w:rPr>
          <w:rFonts w:ascii="Times New Roman" w:hAnsi="Times New Roman"/>
          <w:noProof/>
          <w:sz w:val="24"/>
        </w:rPr>
      </w:pPr>
    </w:p>
    <w:p w14:paraId="5EDBE413"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Uz </w:t>
      </w:r>
      <w:r>
        <w:rPr>
          <w:rFonts w:ascii="Times New Roman" w:hAnsi="Times New Roman"/>
          <w:i/>
          <w:iCs/>
          <w:sz w:val="24"/>
        </w:rPr>
        <w:t>UAS</w:t>
      </w:r>
      <w:r>
        <w:rPr>
          <w:rFonts w:ascii="Times New Roman" w:hAnsi="Times New Roman"/>
          <w:sz w:val="24"/>
        </w:rPr>
        <w:t xml:space="preserve"> tāpat kā uz jebkuru citu gaisa kuģi ir attiecināmas aviācijas nelaimes gadījumu izmeklēšanas un ziņošanas par atgadījumu procedūras. Obligāta vai brīvprātīga ziņošana ir jāveic, izmantojot kompetento iestāžu nodrošinātos ziņošanas procesus. </w:t>
      </w:r>
      <w:r>
        <w:rPr>
          <w:rFonts w:ascii="Times New Roman" w:hAnsi="Times New Roman"/>
          <w:i/>
          <w:iCs/>
          <w:sz w:val="24"/>
        </w:rPr>
        <w:t>SOP</w:t>
      </w:r>
      <w:r>
        <w:rPr>
          <w:rFonts w:ascii="Times New Roman" w:hAnsi="Times New Roman"/>
          <w:sz w:val="24"/>
        </w:rPr>
        <w:t xml:space="preserve"> jāiekļauj vismaz šādi elementi:</w:t>
      </w:r>
    </w:p>
    <w:p w14:paraId="5EDBE414" w14:textId="77777777" w:rsidR="00DF0B4D" w:rsidRPr="00AE23B5" w:rsidRDefault="00DF0B4D" w:rsidP="00DF0B4D">
      <w:pPr>
        <w:pStyle w:val="BodyText"/>
        <w:spacing w:before="0"/>
        <w:ind w:left="0" w:firstLine="0"/>
        <w:jc w:val="both"/>
        <w:rPr>
          <w:rFonts w:ascii="Times New Roman" w:hAnsi="Times New Roman"/>
          <w:noProof/>
          <w:sz w:val="24"/>
        </w:rPr>
      </w:pPr>
    </w:p>
    <w:p w14:paraId="5EDBE415"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a) ziņošanas procedūras šādos gadījumos:</w:t>
      </w:r>
    </w:p>
    <w:p w14:paraId="5EDBE416" w14:textId="77777777" w:rsidR="00DF0B4D" w:rsidRDefault="00DF0B4D" w:rsidP="00DF0B4D">
      <w:pPr>
        <w:pStyle w:val="BodyText"/>
        <w:tabs>
          <w:tab w:val="left" w:pos="1802"/>
        </w:tabs>
        <w:spacing w:before="0"/>
        <w:ind w:left="0" w:firstLine="0"/>
        <w:jc w:val="both"/>
        <w:rPr>
          <w:rFonts w:ascii="Times New Roman" w:hAnsi="Times New Roman"/>
          <w:noProof/>
          <w:sz w:val="24"/>
        </w:rPr>
      </w:pPr>
    </w:p>
    <w:p w14:paraId="5EDBE417"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1. īpašuma bojāšana;</w:t>
      </w:r>
    </w:p>
    <w:p w14:paraId="5EDBE418"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2. sadursme ar citu gaisa kuģi vai</w:t>
      </w:r>
    </w:p>
    <w:p w14:paraId="5EDBE419"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3. smags vai nāvējošs ievainojums (trešām personām un pašu darbiniekiem) un</w:t>
      </w:r>
    </w:p>
    <w:p w14:paraId="5EDBE41A"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41B"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b) dokumentēšanas un datu reģistrācijas procedūras: apraksta, kā dati un informācija tiek uzglabāta un, ja nepieciešams, darīta pieejama attiecīgi aviācijas nelaimes gadījuma izmeklēšanas struktūrai, kompetentajai iestādei un citām valsts iestādēm (piemēram, policijai).</w:t>
      </w:r>
    </w:p>
    <w:p w14:paraId="5EDBE41C" w14:textId="77777777" w:rsidR="00DF0B4D" w:rsidRDefault="00DF0B4D" w:rsidP="002D123E">
      <w:pPr>
        <w:pStyle w:val="BodyText"/>
        <w:rPr>
          <w:noProof/>
        </w:rPr>
      </w:pPr>
    </w:p>
    <w:p w14:paraId="5EDBE41D" w14:textId="77777777" w:rsidR="00DF0B4D" w:rsidRPr="00AE23B5" w:rsidRDefault="00DF0B4D" w:rsidP="00DF0B4D">
      <w:pPr>
        <w:pStyle w:val="Heading1"/>
        <w:tabs>
          <w:tab w:val="left" w:pos="797"/>
        </w:tabs>
        <w:rPr>
          <w:rFonts w:ascii="Times New Roman" w:hAnsi="Times New Roman"/>
          <w:noProof/>
        </w:rPr>
      </w:pPr>
      <w:bookmarkStart w:id="121" w:name="_Toc71620771"/>
      <w:r>
        <w:rPr>
          <w:rFonts w:ascii="Times New Roman" w:hAnsi="Times New Roman"/>
        </w:rPr>
        <w:t>A.1.3.4. Ekspluatācijas ierobežojumi</w:t>
      </w:r>
      <w:bookmarkEnd w:id="121"/>
    </w:p>
    <w:p w14:paraId="5EDBE41E" w14:textId="77777777" w:rsidR="00DF0B4D" w:rsidRDefault="00DF0B4D" w:rsidP="00DF0B4D">
      <w:pPr>
        <w:pStyle w:val="BodyText"/>
        <w:spacing w:before="0"/>
        <w:ind w:left="0" w:firstLine="0"/>
        <w:jc w:val="both"/>
        <w:rPr>
          <w:rFonts w:ascii="Times New Roman" w:hAnsi="Times New Roman"/>
          <w:noProof/>
          <w:sz w:val="24"/>
        </w:rPr>
      </w:pPr>
    </w:p>
    <w:p w14:paraId="5EDBE41F"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Šajā punktā ir sīki jāizklāsta konkrēti ekspluatācijas ierobežojumi un nosacījumi, kas ir atbilstoši ierosinātajam(-iem) lidojumam(-iem), piemēram, lidojuma augstums, horizontālie attālumi, laikapstākļi, piemērojamais lidojuma tehnisko raksturojumu diapazons, lidojumu norises laiks (diena un/vai nakts) un visi ierobežojumi darbībai attiecīgajā(-ajās) gaisa telpas klasē(-ēs) u. c.</w:t>
      </w:r>
    </w:p>
    <w:p w14:paraId="5EDBE420" w14:textId="77777777" w:rsidR="00DF0B4D" w:rsidRDefault="00DF0B4D" w:rsidP="002D123E">
      <w:pPr>
        <w:pStyle w:val="BodyText"/>
        <w:rPr>
          <w:noProof/>
        </w:rPr>
      </w:pPr>
    </w:p>
    <w:p w14:paraId="5EDBE421" w14:textId="77777777" w:rsidR="00DF0B4D" w:rsidRPr="00AE23B5" w:rsidRDefault="00DF0B4D" w:rsidP="00DF0B4D">
      <w:pPr>
        <w:pStyle w:val="Heading1"/>
        <w:tabs>
          <w:tab w:val="left" w:pos="797"/>
        </w:tabs>
        <w:rPr>
          <w:rFonts w:ascii="Times New Roman" w:hAnsi="Times New Roman"/>
          <w:noProof/>
        </w:rPr>
      </w:pPr>
      <w:bookmarkStart w:id="122" w:name="_Toc71620772"/>
      <w:r>
        <w:rPr>
          <w:rFonts w:ascii="Times New Roman" w:hAnsi="Times New Roman"/>
        </w:rPr>
        <w:t>A.1.3.5. Avārijas situācijas reaģēšanas plāns (</w:t>
      </w:r>
      <w:r>
        <w:rPr>
          <w:rFonts w:ascii="Times New Roman" w:hAnsi="Times New Roman"/>
          <w:i/>
          <w:iCs/>
        </w:rPr>
        <w:t>ERP</w:t>
      </w:r>
      <w:r>
        <w:rPr>
          <w:rFonts w:ascii="Times New Roman" w:hAnsi="Times New Roman"/>
        </w:rPr>
        <w:t>)</w:t>
      </w:r>
      <w:bookmarkEnd w:id="122"/>
    </w:p>
    <w:p w14:paraId="5EDBE422" w14:textId="77777777" w:rsidR="00DF0B4D" w:rsidRDefault="00DF0B4D" w:rsidP="00DF0B4D">
      <w:pPr>
        <w:pStyle w:val="BodyText"/>
        <w:spacing w:before="0"/>
        <w:ind w:left="0" w:firstLine="0"/>
        <w:jc w:val="both"/>
        <w:rPr>
          <w:rFonts w:ascii="Times New Roman" w:hAnsi="Times New Roman"/>
          <w:noProof/>
          <w:sz w:val="24"/>
        </w:rPr>
      </w:pPr>
    </w:p>
    <w:p w14:paraId="5EDBE423"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Pieteikuma iesniedzējs:</w:t>
      </w:r>
    </w:p>
    <w:p w14:paraId="5EDBE424"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425"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a) nosaka reaģēšanas plānu izmantošanai gadījumā, ja tiek zaudēta kontrole pār lidojumu;</w:t>
      </w:r>
    </w:p>
    <w:p w14:paraId="5EDBE426"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b) apraksta procedūras, ar kurām paredzēts ierobežot avārijas seku eskalāciju, un</w:t>
      </w:r>
    </w:p>
    <w:p w14:paraId="5EDBE427"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lastRenderedPageBreak/>
        <w:t>c) apraksta procedūras izmantošanai norobežošanas zuduma gadījumā.</w:t>
      </w:r>
    </w:p>
    <w:p w14:paraId="5EDBE428" w14:textId="0BF7AB57" w:rsidR="00DF0B4D" w:rsidRPr="00A6080C" w:rsidRDefault="00DF0B4D" w:rsidP="002D123E">
      <w:pPr>
        <w:pStyle w:val="BodyText"/>
        <w:rPr>
          <w:noProof/>
        </w:rPr>
      </w:pPr>
    </w:p>
    <w:p w14:paraId="5EDBE429" w14:textId="77777777" w:rsidR="00DF0B4D" w:rsidRPr="00AE23B5" w:rsidRDefault="00DF0B4D" w:rsidP="00DF0B4D">
      <w:pPr>
        <w:pStyle w:val="Heading1"/>
        <w:tabs>
          <w:tab w:val="left" w:pos="627"/>
        </w:tabs>
        <w:rPr>
          <w:rFonts w:ascii="Times New Roman" w:hAnsi="Times New Roman"/>
          <w:noProof/>
        </w:rPr>
      </w:pPr>
      <w:bookmarkStart w:id="123" w:name="_Toc71620773"/>
      <w:r>
        <w:rPr>
          <w:rFonts w:ascii="Times New Roman" w:hAnsi="Times New Roman"/>
        </w:rPr>
        <w:t>A.1.4. Tālvadības apkalpes mācības</w:t>
      </w:r>
      <w:bookmarkEnd w:id="123"/>
    </w:p>
    <w:p w14:paraId="5EDBE42A" w14:textId="77777777" w:rsidR="00DF0B4D" w:rsidRPr="00A6080C" w:rsidRDefault="00DF0B4D" w:rsidP="00DF0B4D">
      <w:pPr>
        <w:tabs>
          <w:tab w:val="left" w:pos="797"/>
        </w:tabs>
        <w:jc w:val="both"/>
        <w:rPr>
          <w:rFonts w:ascii="Times New Roman" w:hAnsi="Times New Roman"/>
          <w:bCs/>
          <w:noProof/>
          <w:sz w:val="24"/>
        </w:rPr>
      </w:pPr>
    </w:p>
    <w:p w14:paraId="5EDBE42B" w14:textId="77777777" w:rsidR="00DF0B4D" w:rsidRPr="00AE23B5" w:rsidRDefault="00DF0B4D" w:rsidP="00DF0B4D">
      <w:pPr>
        <w:tabs>
          <w:tab w:val="left" w:pos="797"/>
        </w:tabs>
        <w:jc w:val="both"/>
        <w:rPr>
          <w:rFonts w:ascii="Times New Roman" w:hAnsi="Times New Roman"/>
          <w:b/>
          <w:noProof/>
          <w:sz w:val="24"/>
        </w:rPr>
      </w:pPr>
      <w:r>
        <w:rPr>
          <w:rFonts w:ascii="Times New Roman" w:hAnsi="Times New Roman"/>
          <w:b/>
          <w:sz w:val="24"/>
        </w:rPr>
        <w:t>A.1.4.1. Vispārīga informācija</w:t>
      </w:r>
    </w:p>
    <w:p w14:paraId="5EDBE42C" w14:textId="77777777" w:rsidR="00DF0B4D" w:rsidRDefault="00DF0B4D" w:rsidP="00DF0B4D">
      <w:pPr>
        <w:pStyle w:val="BodyText"/>
        <w:spacing w:before="0"/>
        <w:ind w:left="0" w:firstLine="0"/>
        <w:jc w:val="both"/>
        <w:rPr>
          <w:rFonts w:ascii="Times New Roman" w:hAnsi="Times New Roman"/>
          <w:noProof/>
          <w:sz w:val="24"/>
        </w:rPr>
      </w:pPr>
    </w:p>
    <w:p w14:paraId="5EDBE42D"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Šajā punktā apraksta procesus un procedūras, ko </w:t>
      </w:r>
      <w:r>
        <w:rPr>
          <w:rFonts w:ascii="Times New Roman" w:hAnsi="Times New Roman"/>
          <w:i/>
          <w:iCs/>
          <w:sz w:val="24"/>
        </w:rPr>
        <w:t>UAS</w:t>
      </w:r>
      <w:r>
        <w:rPr>
          <w:rFonts w:ascii="Times New Roman" w:hAnsi="Times New Roman"/>
          <w:sz w:val="24"/>
        </w:rPr>
        <w:t xml:space="preserve"> ekspluatants izmanto, lai izstrādātu un uzturētu tālvadības apkalpes locekļu (t. i., visu </w:t>
      </w:r>
      <w:r>
        <w:rPr>
          <w:rFonts w:ascii="Times New Roman" w:hAnsi="Times New Roman"/>
          <w:i/>
          <w:iCs/>
          <w:sz w:val="24"/>
        </w:rPr>
        <w:t>UAS</w:t>
      </w:r>
      <w:r>
        <w:rPr>
          <w:rFonts w:ascii="Times New Roman" w:hAnsi="Times New Roman"/>
          <w:sz w:val="24"/>
        </w:rPr>
        <w:t xml:space="preserve"> lidojumā iesaistīto personu) nepieciešamo kompetenci.</w:t>
      </w:r>
    </w:p>
    <w:p w14:paraId="5EDBE42E" w14:textId="77777777" w:rsidR="00DF0B4D" w:rsidRPr="00AE23B5" w:rsidRDefault="00DF0B4D" w:rsidP="00DF0B4D">
      <w:pPr>
        <w:pStyle w:val="BodyText"/>
        <w:spacing w:before="0"/>
        <w:ind w:left="0" w:firstLine="0"/>
        <w:jc w:val="both"/>
        <w:rPr>
          <w:rFonts w:ascii="Times New Roman" w:hAnsi="Times New Roman"/>
          <w:noProof/>
          <w:sz w:val="24"/>
        </w:rPr>
      </w:pPr>
    </w:p>
    <w:p w14:paraId="5EDBE42F" w14:textId="77777777" w:rsidR="00DF0B4D" w:rsidRPr="00AE23B5" w:rsidRDefault="00DF0B4D" w:rsidP="00DF0B4D">
      <w:pPr>
        <w:pStyle w:val="Heading1"/>
        <w:tabs>
          <w:tab w:val="left" w:pos="797"/>
        </w:tabs>
        <w:rPr>
          <w:rFonts w:ascii="Times New Roman" w:hAnsi="Times New Roman"/>
          <w:noProof/>
        </w:rPr>
      </w:pPr>
      <w:bookmarkStart w:id="124" w:name="_Toc71620774"/>
      <w:r>
        <w:rPr>
          <w:rFonts w:ascii="Times New Roman" w:hAnsi="Times New Roman"/>
        </w:rPr>
        <w:t>A.1.4.2. Sākotnējās mācības un kvalifikācija</w:t>
      </w:r>
      <w:bookmarkEnd w:id="124"/>
    </w:p>
    <w:p w14:paraId="5EDBE430" w14:textId="77777777" w:rsidR="00DF0B4D" w:rsidRDefault="00DF0B4D" w:rsidP="00DF0B4D">
      <w:pPr>
        <w:pStyle w:val="BodyText"/>
        <w:spacing w:before="0"/>
        <w:ind w:left="0" w:firstLine="0"/>
        <w:jc w:val="both"/>
        <w:rPr>
          <w:rFonts w:ascii="Times New Roman" w:hAnsi="Times New Roman"/>
          <w:noProof/>
          <w:sz w:val="24"/>
        </w:rPr>
      </w:pPr>
    </w:p>
    <w:p w14:paraId="5EDBE431"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Šajā punktā apraksta procesus un procedūras, kas </w:t>
      </w:r>
      <w:r>
        <w:rPr>
          <w:rFonts w:ascii="Times New Roman" w:hAnsi="Times New Roman"/>
          <w:i/>
          <w:iCs/>
          <w:sz w:val="24"/>
        </w:rPr>
        <w:t>UAS</w:t>
      </w:r>
      <w:r>
        <w:rPr>
          <w:rFonts w:ascii="Times New Roman" w:hAnsi="Times New Roman"/>
          <w:sz w:val="24"/>
        </w:rPr>
        <w:t xml:space="preserve"> ekspluatantam ir jāizmanto, lai nodrošinātu, ka tālvadības apkalpes locekļiem ir atbilstoša kompetence, un to, kā notiek tālvadības apkalpes locekļu kvalifikācija.</w:t>
      </w:r>
    </w:p>
    <w:p w14:paraId="5EDBE432" w14:textId="77777777" w:rsidR="00DF0B4D" w:rsidRDefault="00DF0B4D" w:rsidP="002D123E">
      <w:pPr>
        <w:pStyle w:val="BodyText"/>
        <w:rPr>
          <w:noProof/>
        </w:rPr>
      </w:pPr>
    </w:p>
    <w:p w14:paraId="5EDBE433" w14:textId="77777777" w:rsidR="00DF0B4D" w:rsidRPr="00AE23B5" w:rsidRDefault="00DF0B4D" w:rsidP="00DF0B4D">
      <w:pPr>
        <w:pStyle w:val="Heading1"/>
        <w:tabs>
          <w:tab w:val="left" w:pos="797"/>
        </w:tabs>
        <w:rPr>
          <w:rFonts w:ascii="Times New Roman" w:hAnsi="Times New Roman"/>
          <w:noProof/>
        </w:rPr>
      </w:pPr>
      <w:bookmarkStart w:id="125" w:name="_Toc71620775"/>
      <w:r>
        <w:rPr>
          <w:rFonts w:ascii="Times New Roman" w:hAnsi="Times New Roman"/>
        </w:rPr>
        <w:t>A.1.4.3. Procedūras kompetences uzturēšanai</w:t>
      </w:r>
      <w:bookmarkEnd w:id="125"/>
    </w:p>
    <w:p w14:paraId="5EDBE434" w14:textId="77777777" w:rsidR="00DF0B4D" w:rsidRDefault="00DF0B4D" w:rsidP="00DF0B4D">
      <w:pPr>
        <w:pStyle w:val="BodyText"/>
        <w:spacing w:before="0"/>
        <w:ind w:left="0" w:firstLine="0"/>
        <w:jc w:val="both"/>
        <w:rPr>
          <w:rFonts w:ascii="Times New Roman" w:hAnsi="Times New Roman"/>
          <w:noProof/>
          <w:sz w:val="24"/>
        </w:rPr>
      </w:pPr>
    </w:p>
    <w:p w14:paraId="5EDBE435"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Šajā punktā apraksta procesus un procedūras, kas </w:t>
      </w:r>
      <w:r>
        <w:rPr>
          <w:rFonts w:ascii="Times New Roman" w:hAnsi="Times New Roman"/>
          <w:i/>
          <w:iCs/>
          <w:sz w:val="24"/>
        </w:rPr>
        <w:t>UAS</w:t>
      </w:r>
      <w:r>
        <w:rPr>
          <w:rFonts w:ascii="Times New Roman" w:hAnsi="Times New Roman"/>
          <w:sz w:val="24"/>
        </w:rPr>
        <w:t xml:space="preserve"> ekspluatantam ir jāizmanto, lai nodrošinātu, ka tālvadības apkalpes locekļi iegūst un uztur dažādu pienākumu veikšanai nepieciešamo kompetenci.</w:t>
      </w:r>
    </w:p>
    <w:p w14:paraId="5EDBE436" w14:textId="77777777" w:rsidR="00DF0B4D" w:rsidRPr="00AE23B5" w:rsidRDefault="00DF0B4D" w:rsidP="00DF0B4D">
      <w:pPr>
        <w:pStyle w:val="BodyText"/>
        <w:spacing w:before="0"/>
        <w:ind w:left="0" w:firstLine="0"/>
        <w:jc w:val="both"/>
        <w:rPr>
          <w:rFonts w:ascii="Times New Roman" w:hAnsi="Times New Roman"/>
          <w:noProof/>
          <w:sz w:val="24"/>
        </w:rPr>
      </w:pPr>
    </w:p>
    <w:p w14:paraId="5EDBE437" w14:textId="77777777" w:rsidR="00DF0B4D" w:rsidRPr="00AE23B5" w:rsidRDefault="00DF0B4D" w:rsidP="00DF0B4D">
      <w:pPr>
        <w:pStyle w:val="Heading1"/>
        <w:tabs>
          <w:tab w:val="left" w:pos="797"/>
        </w:tabs>
        <w:rPr>
          <w:rFonts w:ascii="Times New Roman" w:hAnsi="Times New Roman"/>
          <w:noProof/>
        </w:rPr>
      </w:pPr>
      <w:bookmarkStart w:id="126" w:name="_Toc71620776"/>
      <w:r>
        <w:rPr>
          <w:rFonts w:ascii="Times New Roman" w:hAnsi="Times New Roman"/>
        </w:rPr>
        <w:t>A.1.4.4. Lidojumu simulācijas trenažieri (</w:t>
      </w:r>
      <w:r>
        <w:rPr>
          <w:rFonts w:ascii="Times New Roman" w:hAnsi="Times New Roman"/>
          <w:i/>
          <w:iCs/>
        </w:rPr>
        <w:t>FSTD</w:t>
      </w:r>
      <w:r>
        <w:rPr>
          <w:rFonts w:ascii="Times New Roman" w:hAnsi="Times New Roman"/>
        </w:rPr>
        <w:t>)</w:t>
      </w:r>
      <w:bookmarkEnd w:id="126"/>
    </w:p>
    <w:p w14:paraId="5EDBE438" w14:textId="77777777" w:rsidR="00DF0B4D" w:rsidRDefault="00DF0B4D" w:rsidP="00DF0B4D">
      <w:pPr>
        <w:pStyle w:val="BodyText"/>
        <w:spacing w:before="0"/>
        <w:ind w:left="0" w:firstLine="0"/>
        <w:jc w:val="both"/>
        <w:rPr>
          <w:rFonts w:ascii="Times New Roman" w:hAnsi="Times New Roman"/>
          <w:noProof/>
          <w:sz w:val="24"/>
        </w:rPr>
      </w:pPr>
    </w:p>
    <w:p w14:paraId="5EDBE439"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Šajā punktā:</w:t>
      </w:r>
    </w:p>
    <w:p w14:paraId="5EDBE43A" w14:textId="77777777" w:rsidR="00DF0B4D" w:rsidRPr="00AE23B5" w:rsidRDefault="00DF0B4D" w:rsidP="00DF0B4D">
      <w:pPr>
        <w:pStyle w:val="BodyText"/>
        <w:spacing w:before="0"/>
        <w:ind w:left="0" w:firstLine="0"/>
        <w:jc w:val="both"/>
        <w:rPr>
          <w:rFonts w:ascii="Times New Roman" w:hAnsi="Times New Roman"/>
          <w:noProof/>
          <w:sz w:val="24"/>
        </w:rPr>
      </w:pPr>
    </w:p>
    <w:p w14:paraId="5EDBE43B"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apraksta </w:t>
      </w:r>
      <w:r>
        <w:rPr>
          <w:rFonts w:ascii="Times New Roman" w:hAnsi="Times New Roman"/>
          <w:i/>
          <w:iCs/>
          <w:sz w:val="24"/>
        </w:rPr>
        <w:t>FSTD</w:t>
      </w:r>
      <w:r>
        <w:rPr>
          <w:rFonts w:ascii="Times New Roman" w:hAnsi="Times New Roman"/>
          <w:sz w:val="24"/>
        </w:rPr>
        <w:t xml:space="preserve"> izmantošanu tālvadības pilotu praktisko iemaņu apguvei un uzturēšanai (attiecīgā gadījumā) un</w:t>
      </w:r>
    </w:p>
    <w:p w14:paraId="5EDBE43C"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b) apraksta ar šādām mācībām saistītos nosacījumus un ierobežojumus (attiecīgā gadījumā).</w:t>
      </w:r>
    </w:p>
    <w:p w14:paraId="5EDBE43D" w14:textId="77777777" w:rsidR="00DF0B4D" w:rsidRDefault="00DF0B4D" w:rsidP="002D123E">
      <w:pPr>
        <w:pStyle w:val="BodyText"/>
        <w:rPr>
          <w:noProof/>
        </w:rPr>
      </w:pPr>
    </w:p>
    <w:p w14:paraId="5EDBE43E" w14:textId="77777777" w:rsidR="00DF0B4D" w:rsidRPr="00AE23B5" w:rsidRDefault="00DF0B4D" w:rsidP="00DF0B4D">
      <w:pPr>
        <w:pStyle w:val="Heading1"/>
        <w:tabs>
          <w:tab w:val="left" w:pos="797"/>
        </w:tabs>
        <w:rPr>
          <w:rFonts w:ascii="Times New Roman" w:hAnsi="Times New Roman"/>
          <w:noProof/>
        </w:rPr>
      </w:pPr>
      <w:bookmarkStart w:id="127" w:name="_Toc71620777"/>
      <w:r>
        <w:rPr>
          <w:rFonts w:ascii="Times New Roman" w:hAnsi="Times New Roman"/>
        </w:rPr>
        <w:t>A.1.4.5. Mācību programmas</w:t>
      </w:r>
      <w:bookmarkEnd w:id="127"/>
    </w:p>
    <w:p w14:paraId="5EDBE43F" w14:textId="77777777" w:rsidR="00DF0B4D" w:rsidRDefault="00DF0B4D" w:rsidP="00DF0B4D">
      <w:pPr>
        <w:pStyle w:val="BodyText"/>
        <w:spacing w:before="0"/>
        <w:ind w:left="0" w:firstLine="0"/>
        <w:jc w:val="both"/>
        <w:rPr>
          <w:rFonts w:ascii="Times New Roman" w:hAnsi="Times New Roman"/>
          <w:noProof/>
          <w:sz w:val="24"/>
        </w:rPr>
      </w:pPr>
    </w:p>
    <w:p w14:paraId="5EDBE440"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Šajā punktā norāda piemērojamo(-ās) tālvadības apkalpes locekļu mācību programmu(-as).</w:t>
      </w:r>
    </w:p>
    <w:p w14:paraId="5EDBE441" w14:textId="77777777" w:rsidR="00DF0B4D" w:rsidRPr="00AE23B5" w:rsidRDefault="00DF0B4D" w:rsidP="00DF0B4D">
      <w:pPr>
        <w:pStyle w:val="BodyText"/>
        <w:spacing w:before="0"/>
        <w:ind w:left="0" w:firstLine="0"/>
        <w:jc w:val="both"/>
        <w:rPr>
          <w:rFonts w:ascii="Times New Roman" w:hAnsi="Times New Roman"/>
          <w:noProof/>
          <w:sz w:val="24"/>
        </w:rPr>
      </w:pPr>
    </w:p>
    <w:p w14:paraId="5EDBE442" w14:textId="77777777" w:rsidR="00DF0B4D" w:rsidRPr="00AE23B5" w:rsidRDefault="00DF0B4D" w:rsidP="00DF0B4D">
      <w:pPr>
        <w:pStyle w:val="Heading1"/>
        <w:tabs>
          <w:tab w:val="left" w:pos="666"/>
        </w:tabs>
        <w:rPr>
          <w:rFonts w:ascii="Times New Roman" w:hAnsi="Times New Roman"/>
          <w:noProof/>
        </w:rPr>
      </w:pPr>
      <w:bookmarkStart w:id="128" w:name="_Toc71620778"/>
      <w:r>
        <w:rPr>
          <w:rFonts w:ascii="Times New Roman" w:hAnsi="Times New Roman"/>
        </w:rPr>
        <w:t>A.2. Norādījumi par tehniski būtiskas informācijas savākšanu un sniegšanu</w:t>
      </w:r>
      <w:bookmarkEnd w:id="128"/>
    </w:p>
    <w:p w14:paraId="5EDBE443" w14:textId="77777777" w:rsidR="00DF0B4D" w:rsidRDefault="00DF0B4D" w:rsidP="00DF0B4D">
      <w:pPr>
        <w:pStyle w:val="BodyText"/>
        <w:spacing w:before="0"/>
        <w:ind w:left="0" w:firstLine="0"/>
        <w:jc w:val="both"/>
        <w:rPr>
          <w:rFonts w:ascii="Times New Roman" w:hAnsi="Times New Roman"/>
          <w:noProof/>
          <w:sz w:val="24"/>
        </w:rPr>
      </w:pPr>
    </w:p>
    <w:p w14:paraId="5EDBE444"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Šā punkta mērķis ir savākt visu nepieciešamo tehnisko informāciju par </w:t>
      </w:r>
      <w:r>
        <w:rPr>
          <w:rFonts w:ascii="Times New Roman" w:hAnsi="Times New Roman"/>
          <w:i/>
          <w:iCs/>
          <w:sz w:val="24"/>
        </w:rPr>
        <w:t>UAS</w:t>
      </w:r>
      <w:r>
        <w:rPr>
          <w:rFonts w:ascii="Times New Roman" w:hAnsi="Times New Roman"/>
          <w:sz w:val="24"/>
        </w:rPr>
        <w:t xml:space="preserve"> un tās atbalsta sistēmām. Šai informācijai ir jābūt pietiekamai, lai nodrošinātu atbilstību nepieciešamajiem riska mazināšanas pasākumu noturības līmeņiem un </w:t>
      </w:r>
      <w:r>
        <w:rPr>
          <w:rFonts w:ascii="Times New Roman" w:hAnsi="Times New Roman"/>
          <w:i/>
          <w:iCs/>
          <w:sz w:val="24"/>
        </w:rPr>
        <w:t>SORA</w:t>
      </w:r>
      <w:r>
        <w:rPr>
          <w:rFonts w:ascii="Times New Roman" w:hAnsi="Times New Roman"/>
          <w:sz w:val="24"/>
        </w:rPr>
        <w:t xml:space="preserve"> ekspluatācijas drošības mērķiem (</w:t>
      </w:r>
      <w:r>
        <w:rPr>
          <w:rFonts w:ascii="Times New Roman" w:hAnsi="Times New Roman"/>
          <w:i/>
          <w:iCs/>
          <w:sz w:val="24"/>
        </w:rPr>
        <w:t>OSO</w:t>
      </w:r>
      <w:r>
        <w:rPr>
          <w:rFonts w:ascii="Times New Roman" w:hAnsi="Times New Roman"/>
          <w:sz w:val="24"/>
        </w:rPr>
        <w:t>).</w:t>
      </w:r>
    </w:p>
    <w:p w14:paraId="5EDBE445" w14:textId="77777777" w:rsidR="00DF0B4D" w:rsidRPr="00AE23B5" w:rsidRDefault="00DF0B4D" w:rsidP="00DF0B4D">
      <w:pPr>
        <w:pStyle w:val="BodyText"/>
        <w:spacing w:before="0"/>
        <w:ind w:left="0" w:firstLine="0"/>
        <w:jc w:val="both"/>
        <w:rPr>
          <w:rFonts w:ascii="Times New Roman" w:hAnsi="Times New Roman"/>
          <w:noProof/>
          <w:sz w:val="24"/>
        </w:rPr>
      </w:pPr>
    </w:p>
    <w:p w14:paraId="5EDBE446"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Turpmākajā sarakstā ir sniegti norādījumi par posteņiem, kas var būt būtiski šim novērtējumam, bet šie posteņi var mainīties atkarībā no konkrētās </w:t>
      </w:r>
      <w:r>
        <w:rPr>
          <w:rFonts w:ascii="Times New Roman" w:hAnsi="Times New Roman"/>
          <w:i/>
          <w:iCs/>
          <w:sz w:val="24"/>
        </w:rPr>
        <w:t>UAS</w:t>
      </w:r>
      <w:r>
        <w:rPr>
          <w:rFonts w:ascii="Times New Roman" w:hAnsi="Times New Roman"/>
          <w:sz w:val="24"/>
        </w:rPr>
        <w:t xml:space="preserve">, kas izmantota šajā </w:t>
      </w:r>
      <w:r>
        <w:rPr>
          <w:rFonts w:ascii="Times New Roman" w:hAnsi="Times New Roman"/>
          <w:i/>
          <w:iCs/>
          <w:sz w:val="24"/>
        </w:rPr>
        <w:t>ConOps</w:t>
      </w:r>
      <w:r>
        <w:rPr>
          <w:rFonts w:ascii="Times New Roman" w:hAnsi="Times New Roman"/>
          <w:sz w:val="24"/>
        </w:rPr>
        <w:t>.</w:t>
      </w:r>
    </w:p>
    <w:p w14:paraId="5EDBE447" w14:textId="77777777" w:rsidR="00DF0B4D" w:rsidRPr="00AE23B5" w:rsidRDefault="00DF0B4D" w:rsidP="00DF0B4D">
      <w:pPr>
        <w:pStyle w:val="BodyText"/>
        <w:spacing w:before="0"/>
        <w:ind w:left="0" w:firstLine="0"/>
        <w:jc w:val="both"/>
        <w:rPr>
          <w:rFonts w:ascii="Times New Roman" w:hAnsi="Times New Roman"/>
          <w:noProof/>
          <w:sz w:val="24"/>
        </w:rPr>
      </w:pPr>
    </w:p>
    <w:p w14:paraId="5EDBE448" w14:textId="77777777" w:rsidR="00DF0B4D" w:rsidRPr="00AE23B5" w:rsidRDefault="00DF0B4D" w:rsidP="00A75442">
      <w:pPr>
        <w:pStyle w:val="Heading1"/>
        <w:keepNext/>
        <w:keepLines/>
        <w:tabs>
          <w:tab w:val="left" w:pos="667"/>
        </w:tabs>
        <w:rPr>
          <w:rFonts w:ascii="Times New Roman" w:hAnsi="Times New Roman"/>
          <w:noProof/>
        </w:rPr>
      </w:pPr>
      <w:bookmarkStart w:id="129" w:name="_Toc71620779"/>
      <w:r>
        <w:rPr>
          <w:rFonts w:ascii="Times New Roman" w:hAnsi="Times New Roman"/>
        </w:rPr>
        <w:lastRenderedPageBreak/>
        <w:t>A.2.1. Rezervēts</w:t>
      </w:r>
      <w:bookmarkEnd w:id="129"/>
    </w:p>
    <w:p w14:paraId="5EDBE449" w14:textId="77777777" w:rsidR="00DF0B4D" w:rsidRDefault="00DF0B4D" w:rsidP="00A75442">
      <w:pPr>
        <w:keepNext/>
        <w:keepLines/>
        <w:tabs>
          <w:tab w:val="left" w:pos="667"/>
        </w:tabs>
        <w:jc w:val="both"/>
        <w:rPr>
          <w:rFonts w:ascii="Times New Roman" w:hAnsi="Times New Roman"/>
          <w:b/>
          <w:noProof/>
          <w:sz w:val="24"/>
        </w:rPr>
      </w:pPr>
    </w:p>
    <w:p w14:paraId="5EDBE44A" w14:textId="77777777" w:rsidR="00DF0B4D" w:rsidRPr="00AE23B5" w:rsidRDefault="00DF0B4D" w:rsidP="00A75442">
      <w:pPr>
        <w:keepNext/>
        <w:keepLines/>
        <w:tabs>
          <w:tab w:val="left" w:pos="667"/>
        </w:tabs>
        <w:jc w:val="both"/>
        <w:rPr>
          <w:rFonts w:ascii="Times New Roman" w:hAnsi="Times New Roman"/>
          <w:b/>
          <w:noProof/>
          <w:sz w:val="24"/>
        </w:rPr>
      </w:pPr>
      <w:r>
        <w:rPr>
          <w:rFonts w:ascii="Times New Roman" w:hAnsi="Times New Roman"/>
          <w:b/>
          <w:sz w:val="24"/>
        </w:rPr>
        <w:t xml:space="preserve">A.2.2. </w:t>
      </w:r>
      <w:r>
        <w:rPr>
          <w:rFonts w:ascii="Times New Roman" w:hAnsi="Times New Roman"/>
          <w:b/>
          <w:i/>
          <w:iCs/>
          <w:sz w:val="24"/>
        </w:rPr>
        <w:t>UAS</w:t>
      </w:r>
      <w:r>
        <w:rPr>
          <w:rFonts w:ascii="Times New Roman" w:hAnsi="Times New Roman"/>
          <w:b/>
          <w:sz w:val="24"/>
        </w:rPr>
        <w:t xml:space="preserve"> apraksts</w:t>
      </w:r>
    </w:p>
    <w:p w14:paraId="5EDBE44B" w14:textId="77777777" w:rsidR="00DF0B4D" w:rsidRDefault="00DF0B4D" w:rsidP="00A75442">
      <w:pPr>
        <w:keepNext/>
        <w:keepLines/>
        <w:tabs>
          <w:tab w:val="left" w:pos="953"/>
        </w:tabs>
        <w:jc w:val="both"/>
        <w:rPr>
          <w:rFonts w:ascii="Times New Roman" w:hAnsi="Times New Roman"/>
          <w:b/>
          <w:noProof/>
          <w:sz w:val="24"/>
        </w:rPr>
      </w:pPr>
    </w:p>
    <w:p w14:paraId="5EDBE44C" w14:textId="77777777" w:rsidR="00DF0B4D" w:rsidRPr="00AE23B5" w:rsidRDefault="00DF0B4D" w:rsidP="00A75442">
      <w:pPr>
        <w:keepNext/>
        <w:keepLines/>
        <w:tabs>
          <w:tab w:val="left" w:pos="953"/>
        </w:tabs>
        <w:jc w:val="both"/>
        <w:rPr>
          <w:rFonts w:ascii="Times New Roman" w:hAnsi="Times New Roman"/>
          <w:b/>
          <w:noProof/>
          <w:sz w:val="24"/>
        </w:rPr>
      </w:pPr>
      <w:r>
        <w:rPr>
          <w:rFonts w:ascii="Times New Roman" w:hAnsi="Times New Roman"/>
          <w:b/>
          <w:sz w:val="24"/>
        </w:rPr>
        <w:t>A.2.2.1. Bezpilota gaisa kuģa (</w:t>
      </w:r>
      <w:r>
        <w:rPr>
          <w:rFonts w:ascii="Times New Roman" w:hAnsi="Times New Roman"/>
          <w:b/>
          <w:i/>
          <w:iCs/>
          <w:sz w:val="24"/>
        </w:rPr>
        <w:t>UA</w:t>
      </w:r>
      <w:r>
        <w:rPr>
          <w:rFonts w:ascii="Times New Roman" w:hAnsi="Times New Roman"/>
          <w:b/>
          <w:sz w:val="24"/>
        </w:rPr>
        <w:t>) segments</w:t>
      </w:r>
    </w:p>
    <w:p w14:paraId="5EDBE44D" w14:textId="77777777" w:rsidR="00DF0B4D" w:rsidRPr="00AE23B5" w:rsidRDefault="00DF0B4D" w:rsidP="00A75442">
      <w:pPr>
        <w:keepNext/>
        <w:keepLines/>
        <w:jc w:val="both"/>
        <w:rPr>
          <w:rFonts w:ascii="Times New Roman" w:eastAsia="Calibri" w:hAnsi="Times New Roman" w:cs="Calibri"/>
          <w:b/>
          <w:bCs/>
          <w:noProof/>
          <w:sz w:val="24"/>
          <w:szCs w:val="25"/>
        </w:rPr>
      </w:pPr>
    </w:p>
    <w:p w14:paraId="5EDBE44E" w14:textId="77777777" w:rsidR="00DF0B4D" w:rsidRPr="00AE23B5" w:rsidRDefault="00DF0B4D" w:rsidP="00A75442">
      <w:pPr>
        <w:keepNext/>
        <w:keepLines/>
        <w:tabs>
          <w:tab w:val="left" w:pos="953"/>
        </w:tabs>
        <w:jc w:val="both"/>
        <w:rPr>
          <w:rFonts w:ascii="Times New Roman" w:hAnsi="Times New Roman"/>
          <w:b/>
          <w:noProof/>
          <w:sz w:val="24"/>
        </w:rPr>
      </w:pPr>
      <w:r>
        <w:rPr>
          <w:rFonts w:ascii="Times New Roman" w:hAnsi="Times New Roman"/>
          <w:b/>
          <w:sz w:val="24"/>
        </w:rPr>
        <w:t>A.2.2.1.1. Gaisa kuģa korpuss</w:t>
      </w:r>
    </w:p>
    <w:p w14:paraId="5EDBE44F" w14:textId="77777777" w:rsidR="00DF0B4D" w:rsidRDefault="00DF0B4D" w:rsidP="00A75442">
      <w:pPr>
        <w:pStyle w:val="BodyText"/>
        <w:keepNext/>
        <w:keepLines/>
        <w:spacing w:before="0"/>
        <w:ind w:left="0" w:firstLine="0"/>
        <w:jc w:val="both"/>
        <w:rPr>
          <w:rFonts w:ascii="Times New Roman" w:hAnsi="Times New Roman"/>
          <w:noProof/>
          <w:sz w:val="24"/>
        </w:rPr>
      </w:pPr>
    </w:p>
    <w:p w14:paraId="5EDBE450" w14:textId="77777777" w:rsidR="00DF0B4D" w:rsidRPr="00AE23B5" w:rsidRDefault="00DF0B4D" w:rsidP="00A75442">
      <w:pPr>
        <w:pStyle w:val="BodyText"/>
        <w:keepNext/>
        <w:keepLines/>
        <w:spacing w:before="0"/>
        <w:ind w:left="0" w:firstLine="0"/>
        <w:jc w:val="both"/>
        <w:rPr>
          <w:rFonts w:ascii="Times New Roman" w:hAnsi="Times New Roman"/>
          <w:noProof/>
          <w:sz w:val="24"/>
        </w:rPr>
      </w:pPr>
      <w:r>
        <w:rPr>
          <w:rFonts w:ascii="Times New Roman" w:hAnsi="Times New Roman"/>
          <w:sz w:val="24"/>
        </w:rPr>
        <w:t>Šajā punktā jāsniedz šāda informācija:</w:t>
      </w:r>
    </w:p>
    <w:p w14:paraId="5EDBE451"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452"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detalizēts </w:t>
      </w:r>
      <w:r>
        <w:rPr>
          <w:rFonts w:ascii="Times New Roman" w:hAnsi="Times New Roman"/>
          <w:i/>
          <w:iCs/>
          <w:sz w:val="24"/>
        </w:rPr>
        <w:t>UA</w:t>
      </w:r>
      <w:r>
        <w:rPr>
          <w:rFonts w:ascii="Times New Roman" w:hAnsi="Times New Roman"/>
          <w:sz w:val="24"/>
        </w:rPr>
        <w:t xml:space="preserve"> fizisko parametru apraksts (masa, smaguma centrs, izmēri u. c.), tostarp fotoattēli, diagrammas un shēmas, ja tie ir piemēroti, lai papildinātu </w:t>
      </w:r>
      <w:r>
        <w:rPr>
          <w:rFonts w:ascii="Times New Roman" w:hAnsi="Times New Roman"/>
          <w:i/>
          <w:iCs/>
          <w:sz w:val="24"/>
        </w:rPr>
        <w:t>UA</w:t>
      </w:r>
      <w:r>
        <w:rPr>
          <w:rFonts w:ascii="Times New Roman" w:hAnsi="Times New Roman"/>
          <w:sz w:val="24"/>
        </w:rPr>
        <w:t xml:space="preserve"> aprakstu:</w:t>
      </w:r>
    </w:p>
    <w:p w14:paraId="5EDBE453" w14:textId="77777777" w:rsidR="00DF0B4D" w:rsidRDefault="00DF0B4D" w:rsidP="00DF0B4D">
      <w:pPr>
        <w:pStyle w:val="BodyText"/>
        <w:tabs>
          <w:tab w:val="left" w:pos="1802"/>
        </w:tabs>
        <w:spacing w:before="0"/>
        <w:ind w:left="0" w:firstLine="0"/>
        <w:jc w:val="both"/>
        <w:rPr>
          <w:rFonts w:ascii="Times New Roman" w:hAnsi="Times New Roman"/>
          <w:noProof/>
          <w:sz w:val="24"/>
        </w:rPr>
      </w:pPr>
    </w:p>
    <w:p w14:paraId="5EDBE454"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 xml:space="preserve">1. izmēri: fiksētu spārnu </w:t>
      </w:r>
      <w:r>
        <w:rPr>
          <w:rFonts w:ascii="Times New Roman" w:hAnsi="Times New Roman"/>
          <w:i/>
          <w:iCs/>
          <w:sz w:val="24"/>
        </w:rPr>
        <w:t>UA</w:t>
      </w:r>
      <w:r>
        <w:rPr>
          <w:rFonts w:ascii="Times New Roman" w:hAnsi="Times New Roman"/>
          <w:sz w:val="24"/>
        </w:rPr>
        <w:t xml:space="preserve"> – spārnu vēziens, fizelāžas garums, korpusa diametrs u. c.; rotorplānam – garums, platums un augstums, propellera diametrs u. c.;</w:t>
      </w:r>
    </w:p>
    <w:p w14:paraId="5EDBE455"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 xml:space="preserve">2. masa: visas attiecīgās masas, piemēram, tukša gaisa kuģa masa, </w:t>
      </w:r>
      <w:r>
        <w:rPr>
          <w:rFonts w:ascii="Times New Roman" w:hAnsi="Times New Roman"/>
          <w:i/>
          <w:iCs/>
          <w:sz w:val="24"/>
        </w:rPr>
        <w:t>MTOM</w:t>
      </w:r>
      <w:r>
        <w:rPr>
          <w:rFonts w:ascii="Times New Roman" w:hAnsi="Times New Roman"/>
          <w:sz w:val="24"/>
        </w:rPr>
        <w:t xml:space="preserve"> u. c., un</w:t>
      </w:r>
    </w:p>
    <w:p w14:paraId="5EDBE456"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3. smaguma centrs: smaguma centrs un ierobežojumi, ja nepieciešams;</w:t>
      </w:r>
    </w:p>
    <w:p w14:paraId="5EDBE457"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458"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materiāli: galvenie izmantotie materiāli un tas, kur tie ir izmantoti </w:t>
      </w:r>
      <w:r>
        <w:rPr>
          <w:rFonts w:ascii="Times New Roman" w:hAnsi="Times New Roman"/>
          <w:i/>
          <w:iCs/>
          <w:sz w:val="24"/>
        </w:rPr>
        <w:t>UA</w:t>
      </w:r>
      <w:r>
        <w:rPr>
          <w:rFonts w:ascii="Times New Roman" w:hAnsi="Times New Roman"/>
          <w:sz w:val="24"/>
        </w:rPr>
        <w:t>, īpaši izceļot jebkādus jaunus materiālus (jaunus metāla sakausējumus vai kompozītus) vai saliktus materiālus (kompozītus, kas “pielāgoti” konstrukcijai);</w:t>
      </w:r>
    </w:p>
    <w:p w14:paraId="5EDBE459"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c) slodzes ierobežojumi: gaisa kuģa korpusa konstrukcijas spēja izturēt paredzamos lidojuma slodzes ierobežojumus;</w:t>
      </w:r>
    </w:p>
    <w:p w14:paraId="5EDBE45A" w14:textId="77777777" w:rsidR="00DF0B4D"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d) apakšsistēmas: jebkuras apakšsistēmas, piemēram, hidrauliskā sistēma, vides kontroles sistēma, izpletnis, bremzes u. c.</w:t>
      </w:r>
    </w:p>
    <w:p w14:paraId="5EDBE45B"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p>
    <w:p w14:paraId="5EDBE45C" w14:textId="77777777" w:rsidR="00DF0B4D" w:rsidRPr="00AE23B5" w:rsidRDefault="00DF0B4D" w:rsidP="00DF0B4D">
      <w:pPr>
        <w:pStyle w:val="Heading1"/>
        <w:tabs>
          <w:tab w:val="left" w:pos="1094"/>
        </w:tabs>
        <w:rPr>
          <w:rFonts w:ascii="Times New Roman" w:hAnsi="Times New Roman"/>
          <w:noProof/>
        </w:rPr>
      </w:pPr>
      <w:bookmarkStart w:id="130" w:name="_Toc71620780"/>
      <w:r>
        <w:rPr>
          <w:rFonts w:ascii="Times New Roman" w:hAnsi="Times New Roman"/>
        </w:rPr>
        <w:t xml:space="preserve">A.2.2.1.2. </w:t>
      </w:r>
      <w:r>
        <w:rPr>
          <w:rFonts w:ascii="Times New Roman" w:hAnsi="Times New Roman"/>
          <w:i/>
          <w:iCs/>
        </w:rPr>
        <w:t>UA</w:t>
      </w:r>
      <w:r>
        <w:rPr>
          <w:rFonts w:ascii="Times New Roman" w:hAnsi="Times New Roman"/>
        </w:rPr>
        <w:t xml:space="preserve"> tehniskie raksturlielumi</w:t>
      </w:r>
      <w:bookmarkEnd w:id="130"/>
    </w:p>
    <w:p w14:paraId="5EDBE45D" w14:textId="77777777" w:rsidR="00DF0B4D" w:rsidRDefault="00DF0B4D" w:rsidP="00DF0B4D">
      <w:pPr>
        <w:pStyle w:val="BodyText"/>
        <w:spacing w:before="0"/>
        <w:ind w:left="0" w:firstLine="0"/>
        <w:jc w:val="both"/>
        <w:rPr>
          <w:rFonts w:ascii="Times New Roman" w:hAnsi="Times New Roman"/>
          <w:noProof/>
          <w:sz w:val="24"/>
        </w:rPr>
      </w:pPr>
    </w:p>
    <w:p w14:paraId="5EDBE45E"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Šajā punktā jāsniedz šāda informācija:</w:t>
      </w:r>
    </w:p>
    <w:p w14:paraId="5EDBE45F" w14:textId="77777777" w:rsidR="00DF0B4D" w:rsidRPr="00AE23B5" w:rsidRDefault="00DF0B4D" w:rsidP="00DF0B4D">
      <w:pPr>
        <w:pStyle w:val="BodyText"/>
        <w:spacing w:before="0"/>
        <w:ind w:left="0" w:firstLine="0"/>
        <w:jc w:val="both"/>
        <w:rPr>
          <w:rFonts w:ascii="Times New Roman" w:hAnsi="Times New Roman"/>
          <w:noProof/>
          <w:sz w:val="24"/>
        </w:rPr>
      </w:pPr>
    </w:p>
    <w:p w14:paraId="5EDBE460" w14:textId="77777777" w:rsidR="00DF0B4D"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UA</w:t>
      </w:r>
      <w:r>
        <w:rPr>
          <w:rFonts w:ascii="Times New Roman" w:hAnsi="Times New Roman"/>
          <w:sz w:val="24"/>
        </w:rPr>
        <w:t xml:space="preserve"> lidtehniskie raksturojumi ierosinātajā lidojuma režīmu diapazonā, īpašu uzmanību pievēršot šādiem posteņiem:</w:t>
      </w:r>
    </w:p>
    <w:p w14:paraId="5EDBE461"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p>
    <w:p w14:paraId="5EDBE462"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1. lidtehniskajiem raksturojumiem:</w:t>
      </w:r>
    </w:p>
    <w:p w14:paraId="5EDBE463" w14:textId="77777777" w:rsidR="00DF0B4D" w:rsidRDefault="00DF0B4D" w:rsidP="00DF0B4D">
      <w:pPr>
        <w:pStyle w:val="BodyText"/>
        <w:tabs>
          <w:tab w:val="left" w:pos="2369"/>
        </w:tabs>
        <w:spacing w:before="0"/>
        <w:ind w:left="284" w:firstLine="0"/>
        <w:jc w:val="both"/>
        <w:rPr>
          <w:rFonts w:ascii="Times New Roman" w:hAnsi="Times New Roman"/>
          <w:noProof/>
          <w:sz w:val="24"/>
        </w:rPr>
      </w:pPr>
    </w:p>
    <w:p w14:paraId="5EDBE464" w14:textId="77777777" w:rsidR="00DF0B4D" w:rsidRPr="00AE23B5" w:rsidRDefault="00DF0B4D" w:rsidP="00DF0B4D">
      <w:pPr>
        <w:pStyle w:val="BodyText"/>
        <w:tabs>
          <w:tab w:val="left" w:pos="2369"/>
        </w:tabs>
        <w:spacing w:before="0"/>
        <w:ind w:left="709" w:firstLine="0"/>
        <w:jc w:val="both"/>
        <w:rPr>
          <w:rFonts w:ascii="Times New Roman" w:hAnsi="Times New Roman"/>
          <w:noProof/>
          <w:sz w:val="24"/>
        </w:rPr>
      </w:pPr>
      <w:r>
        <w:rPr>
          <w:rFonts w:ascii="Times New Roman" w:hAnsi="Times New Roman"/>
          <w:sz w:val="24"/>
        </w:rPr>
        <w:t>i) maksimālajam absolūtajam augstumam;</w:t>
      </w:r>
    </w:p>
    <w:p w14:paraId="5EDBE465" w14:textId="77777777" w:rsidR="00DF0B4D" w:rsidRPr="00AE23B5" w:rsidRDefault="00DF0B4D" w:rsidP="00DF0B4D">
      <w:pPr>
        <w:pStyle w:val="BodyText"/>
        <w:tabs>
          <w:tab w:val="left" w:pos="2369"/>
        </w:tabs>
        <w:spacing w:before="0"/>
        <w:ind w:left="709" w:firstLine="0"/>
        <w:jc w:val="both"/>
        <w:rPr>
          <w:rFonts w:ascii="Times New Roman" w:hAnsi="Times New Roman"/>
          <w:noProof/>
          <w:sz w:val="24"/>
        </w:rPr>
      </w:pPr>
      <w:r>
        <w:rPr>
          <w:rFonts w:ascii="Times New Roman" w:hAnsi="Times New Roman"/>
          <w:sz w:val="24"/>
        </w:rPr>
        <w:t>ii) maksimālajai ilgizturībai;</w:t>
      </w:r>
    </w:p>
    <w:p w14:paraId="5EDBE466" w14:textId="77777777" w:rsidR="00DF0B4D" w:rsidRPr="00AE23B5" w:rsidRDefault="00DF0B4D" w:rsidP="00DF0B4D">
      <w:pPr>
        <w:pStyle w:val="BodyText"/>
        <w:tabs>
          <w:tab w:val="left" w:pos="2369"/>
        </w:tabs>
        <w:spacing w:before="0"/>
        <w:ind w:left="709" w:firstLine="0"/>
        <w:jc w:val="both"/>
        <w:rPr>
          <w:rFonts w:ascii="Times New Roman" w:hAnsi="Times New Roman"/>
          <w:noProof/>
          <w:sz w:val="24"/>
        </w:rPr>
      </w:pPr>
      <w:r>
        <w:rPr>
          <w:rFonts w:ascii="Times New Roman" w:hAnsi="Times New Roman"/>
          <w:sz w:val="24"/>
        </w:rPr>
        <w:t>iii) maksimālajam attālumam;</w:t>
      </w:r>
    </w:p>
    <w:p w14:paraId="5EDBE467" w14:textId="77777777" w:rsidR="00DF0B4D" w:rsidRPr="00AE23B5" w:rsidRDefault="00DF0B4D" w:rsidP="00DF0B4D">
      <w:pPr>
        <w:pStyle w:val="BodyText"/>
        <w:tabs>
          <w:tab w:val="left" w:pos="2369"/>
        </w:tabs>
        <w:spacing w:before="0"/>
        <w:ind w:left="709" w:firstLine="0"/>
        <w:jc w:val="both"/>
        <w:rPr>
          <w:rFonts w:ascii="Times New Roman" w:hAnsi="Times New Roman"/>
          <w:noProof/>
          <w:sz w:val="24"/>
        </w:rPr>
      </w:pPr>
      <w:r>
        <w:rPr>
          <w:rFonts w:ascii="Times New Roman" w:hAnsi="Times New Roman"/>
          <w:sz w:val="24"/>
        </w:rPr>
        <w:t>iv) maksimālajam augstuma uzņemšanas ātrumam;</w:t>
      </w:r>
    </w:p>
    <w:p w14:paraId="5EDBE468" w14:textId="77777777" w:rsidR="00DF0B4D" w:rsidRPr="00AE23B5" w:rsidRDefault="00DF0B4D" w:rsidP="00DF0B4D">
      <w:pPr>
        <w:pStyle w:val="BodyText"/>
        <w:tabs>
          <w:tab w:val="left" w:pos="2369"/>
        </w:tabs>
        <w:spacing w:before="0"/>
        <w:ind w:left="709" w:firstLine="0"/>
        <w:jc w:val="both"/>
        <w:rPr>
          <w:rFonts w:ascii="Times New Roman" w:hAnsi="Times New Roman"/>
          <w:noProof/>
          <w:sz w:val="24"/>
        </w:rPr>
      </w:pPr>
      <w:r>
        <w:rPr>
          <w:rFonts w:ascii="Times New Roman" w:hAnsi="Times New Roman"/>
          <w:sz w:val="24"/>
        </w:rPr>
        <w:t>v) maksimālajam augstuma samazināšanas ātrumam;</w:t>
      </w:r>
    </w:p>
    <w:p w14:paraId="5EDBE469" w14:textId="77777777" w:rsidR="00DF0B4D" w:rsidRPr="00AE23B5" w:rsidRDefault="00DF0B4D" w:rsidP="00DF0B4D">
      <w:pPr>
        <w:pStyle w:val="BodyText"/>
        <w:tabs>
          <w:tab w:val="left" w:pos="2369"/>
        </w:tabs>
        <w:spacing w:before="0"/>
        <w:ind w:left="709" w:firstLine="0"/>
        <w:jc w:val="both"/>
        <w:rPr>
          <w:rFonts w:ascii="Times New Roman" w:hAnsi="Times New Roman"/>
          <w:noProof/>
          <w:sz w:val="24"/>
        </w:rPr>
      </w:pPr>
      <w:r>
        <w:rPr>
          <w:rFonts w:ascii="Times New Roman" w:hAnsi="Times New Roman"/>
          <w:sz w:val="24"/>
        </w:rPr>
        <w:t>vi) maksimālajam sānsveres leņķim un</w:t>
      </w:r>
    </w:p>
    <w:p w14:paraId="5EDBE46A" w14:textId="77777777" w:rsidR="00DF0B4D" w:rsidRPr="00AE23B5" w:rsidRDefault="00DF0B4D" w:rsidP="00DF0B4D">
      <w:pPr>
        <w:pStyle w:val="BodyText"/>
        <w:tabs>
          <w:tab w:val="left" w:pos="2369"/>
        </w:tabs>
        <w:spacing w:before="0"/>
        <w:ind w:left="709" w:firstLine="0"/>
        <w:jc w:val="both"/>
        <w:rPr>
          <w:rFonts w:ascii="Times New Roman" w:hAnsi="Times New Roman"/>
          <w:noProof/>
          <w:sz w:val="24"/>
        </w:rPr>
      </w:pPr>
      <w:r>
        <w:rPr>
          <w:rFonts w:ascii="Times New Roman" w:hAnsi="Times New Roman"/>
          <w:sz w:val="24"/>
        </w:rPr>
        <w:t>vii) pagrieziena ātruma ierobežojumiem;</w:t>
      </w:r>
    </w:p>
    <w:p w14:paraId="5EDBE46B" w14:textId="77777777" w:rsidR="00DF0B4D" w:rsidRDefault="00DF0B4D" w:rsidP="00DF0B4D">
      <w:pPr>
        <w:pStyle w:val="BodyText"/>
        <w:tabs>
          <w:tab w:val="left" w:pos="1802"/>
        </w:tabs>
        <w:spacing w:before="0"/>
        <w:ind w:left="284" w:firstLine="0"/>
        <w:jc w:val="both"/>
        <w:rPr>
          <w:rFonts w:ascii="Times New Roman" w:hAnsi="Times New Roman"/>
          <w:noProof/>
          <w:sz w:val="24"/>
        </w:rPr>
      </w:pPr>
    </w:p>
    <w:p w14:paraId="5EDBE46C"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2. gaisa ātrumam:</w:t>
      </w:r>
    </w:p>
    <w:p w14:paraId="5EDBE46D" w14:textId="77777777" w:rsidR="00DF0B4D" w:rsidRDefault="00DF0B4D" w:rsidP="00DF0B4D">
      <w:pPr>
        <w:pStyle w:val="BodyText"/>
        <w:tabs>
          <w:tab w:val="left" w:pos="2369"/>
        </w:tabs>
        <w:spacing w:before="0"/>
        <w:ind w:left="284" w:firstLine="0"/>
        <w:jc w:val="both"/>
        <w:rPr>
          <w:rFonts w:ascii="Times New Roman" w:hAnsi="Times New Roman"/>
          <w:noProof/>
          <w:sz w:val="24"/>
        </w:rPr>
      </w:pPr>
    </w:p>
    <w:p w14:paraId="5EDBE46E" w14:textId="77777777" w:rsidR="00DF0B4D" w:rsidRPr="00AE23B5" w:rsidRDefault="00DF0B4D" w:rsidP="00DF0B4D">
      <w:pPr>
        <w:pStyle w:val="BodyText"/>
        <w:tabs>
          <w:tab w:val="left" w:pos="2369"/>
        </w:tabs>
        <w:spacing w:before="0"/>
        <w:ind w:left="709" w:firstLine="0"/>
        <w:jc w:val="both"/>
        <w:rPr>
          <w:rFonts w:ascii="Times New Roman" w:hAnsi="Times New Roman"/>
          <w:noProof/>
          <w:sz w:val="24"/>
        </w:rPr>
      </w:pPr>
      <w:r>
        <w:rPr>
          <w:rFonts w:ascii="Times New Roman" w:hAnsi="Times New Roman"/>
          <w:sz w:val="24"/>
        </w:rPr>
        <w:t>i) mazākajam iespējamajam ātrumam;</w:t>
      </w:r>
    </w:p>
    <w:p w14:paraId="5EDBE46F" w14:textId="77777777" w:rsidR="00DF0B4D" w:rsidRPr="00AE23B5" w:rsidRDefault="00DF0B4D" w:rsidP="00DF0B4D">
      <w:pPr>
        <w:pStyle w:val="BodyText"/>
        <w:tabs>
          <w:tab w:val="left" w:pos="2369"/>
        </w:tabs>
        <w:spacing w:before="0"/>
        <w:ind w:left="709" w:firstLine="0"/>
        <w:jc w:val="both"/>
        <w:rPr>
          <w:rFonts w:ascii="Times New Roman" w:hAnsi="Times New Roman"/>
          <w:noProof/>
          <w:sz w:val="24"/>
        </w:rPr>
      </w:pPr>
      <w:r>
        <w:rPr>
          <w:rFonts w:ascii="Times New Roman" w:hAnsi="Times New Roman"/>
          <w:sz w:val="24"/>
        </w:rPr>
        <w:t>ii) iekrišanas ātrumam (attiecīgā gadījumā);</w:t>
      </w:r>
    </w:p>
    <w:p w14:paraId="5EDBE470" w14:textId="77777777" w:rsidR="00DF0B4D" w:rsidRPr="00AE23B5" w:rsidRDefault="00DF0B4D" w:rsidP="00DF0B4D">
      <w:pPr>
        <w:pStyle w:val="BodyText"/>
        <w:tabs>
          <w:tab w:val="left" w:pos="2369"/>
        </w:tabs>
        <w:spacing w:before="0"/>
        <w:ind w:left="709" w:firstLine="0"/>
        <w:jc w:val="both"/>
        <w:rPr>
          <w:rFonts w:ascii="Times New Roman" w:hAnsi="Times New Roman"/>
          <w:noProof/>
          <w:sz w:val="24"/>
        </w:rPr>
      </w:pPr>
      <w:r>
        <w:rPr>
          <w:rFonts w:ascii="Times New Roman" w:hAnsi="Times New Roman"/>
          <w:sz w:val="24"/>
        </w:rPr>
        <w:t>iii) nominālajam kreisēšanas ātrumam;</w:t>
      </w:r>
    </w:p>
    <w:p w14:paraId="5EDBE471" w14:textId="77777777" w:rsidR="00DF0B4D" w:rsidRPr="00AE23B5" w:rsidRDefault="00DF0B4D" w:rsidP="00DF0B4D">
      <w:pPr>
        <w:pStyle w:val="BodyText"/>
        <w:tabs>
          <w:tab w:val="left" w:pos="2369"/>
        </w:tabs>
        <w:spacing w:before="0"/>
        <w:ind w:left="709" w:firstLine="0"/>
        <w:jc w:val="both"/>
        <w:rPr>
          <w:rFonts w:ascii="Times New Roman" w:hAnsi="Times New Roman"/>
          <w:noProof/>
          <w:sz w:val="24"/>
        </w:rPr>
      </w:pPr>
      <w:r>
        <w:rPr>
          <w:rFonts w:ascii="Times New Roman" w:hAnsi="Times New Roman"/>
          <w:sz w:val="24"/>
        </w:rPr>
        <w:t>iv) maksimālajam kreisēšanas ātrumam un</w:t>
      </w:r>
    </w:p>
    <w:p w14:paraId="5EDBE472" w14:textId="77777777" w:rsidR="00DF0B4D" w:rsidRPr="00AE23B5" w:rsidRDefault="00DF0B4D" w:rsidP="00DF0B4D">
      <w:pPr>
        <w:pStyle w:val="BodyText"/>
        <w:tabs>
          <w:tab w:val="left" w:pos="2369"/>
        </w:tabs>
        <w:spacing w:before="0"/>
        <w:ind w:left="709" w:firstLine="0"/>
        <w:jc w:val="both"/>
        <w:rPr>
          <w:rFonts w:ascii="Times New Roman" w:hAnsi="Times New Roman"/>
          <w:noProof/>
          <w:sz w:val="24"/>
        </w:rPr>
      </w:pPr>
      <w:r>
        <w:rPr>
          <w:rFonts w:ascii="Times New Roman" w:hAnsi="Times New Roman"/>
          <w:sz w:val="24"/>
        </w:rPr>
        <w:t>v) nepārsniedzamajam gaisa ātrumam;</w:t>
      </w:r>
    </w:p>
    <w:p w14:paraId="5EDBE473" w14:textId="77777777" w:rsidR="00DF0B4D" w:rsidRPr="00AE23B5" w:rsidRDefault="00DF0B4D" w:rsidP="00DF0B4D">
      <w:pPr>
        <w:jc w:val="both"/>
        <w:rPr>
          <w:rFonts w:ascii="Times New Roman" w:eastAsia="Calibri" w:hAnsi="Times New Roman" w:cs="Calibri"/>
          <w:noProof/>
          <w:sz w:val="24"/>
          <w:szCs w:val="25"/>
        </w:rPr>
      </w:pPr>
    </w:p>
    <w:p w14:paraId="5EDBE474"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lastRenderedPageBreak/>
        <w:t>b) visi raksturojumu ierobežojumi, kas pastāv vides vai meteoroloģisko apstākļu dēļ, īpašu uzmanību pievēršot šādiem posteņiem:</w:t>
      </w:r>
    </w:p>
    <w:p w14:paraId="5EDBE475" w14:textId="77777777" w:rsidR="00DF0B4D" w:rsidRDefault="00DF0B4D" w:rsidP="00DF0B4D">
      <w:pPr>
        <w:pStyle w:val="BodyText"/>
        <w:tabs>
          <w:tab w:val="left" w:pos="1802"/>
        </w:tabs>
        <w:spacing w:before="0"/>
        <w:ind w:left="0" w:firstLine="0"/>
        <w:jc w:val="both"/>
        <w:rPr>
          <w:rFonts w:ascii="Times New Roman" w:hAnsi="Times New Roman"/>
          <w:noProof/>
          <w:sz w:val="24"/>
        </w:rPr>
      </w:pPr>
    </w:p>
    <w:p w14:paraId="5EDBE476"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1. vēja ātruma ierobežojumiem (pretvējam, sānvējam, brāzmām);</w:t>
      </w:r>
    </w:p>
    <w:p w14:paraId="5EDBE477"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2. turbulences ierobežojumiem;</w:t>
      </w:r>
    </w:p>
    <w:p w14:paraId="5EDBE478"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3. lietum, krusai, sniegam, izturībai pret pelniem vai jutībai;</w:t>
      </w:r>
    </w:p>
    <w:p w14:paraId="5EDBE479"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4. minimālajiem redzamības apstākļiem attiecīgā gadījumā;</w:t>
      </w:r>
    </w:p>
    <w:p w14:paraId="5EDBE47A"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5. āra gaisa temperatūras (</w:t>
      </w:r>
      <w:r>
        <w:rPr>
          <w:rFonts w:ascii="Times New Roman" w:hAnsi="Times New Roman"/>
          <w:i/>
          <w:iCs/>
          <w:sz w:val="24"/>
        </w:rPr>
        <w:t>OAT</w:t>
      </w:r>
      <w:r>
        <w:rPr>
          <w:rFonts w:ascii="Times New Roman" w:hAnsi="Times New Roman"/>
          <w:sz w:val="24"/>
        </w:rPr>
        <w:t>) ierobežojumiem un</w:t>
      </w:r>
    </w:p>
    <w:p w14:paraId="5EDBE47B"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6. apledošanai lidojuma laikā:</w:t>
      </w:r>
    </w:p>
    <w:p w14:paraId="5EDBE47C" w14:textId="77777777" w:rsidR="00DF0B4D" w:rsidRDefault="00DF0B4D" w:rsidP="00DF0B4D">
      <w:pPr>
        <w:pStyle w:val="BodyText"/>
        <w:tabs>
          <w:tab w:val="left" w:pos="2369"/>
        </w:tabs>
        <w:spacing w:before="0"/>
        <w:ind w:left="284" w:firstLine="0"/>
        <w:jc w:val="both"/>
        <w:rPr>
          <w:rFonts w:ascii="Times New Roman" w:hAnsi="Times New Roman"/>
          <w:noProof/>
          <w:sz w:val="24"/>
        </w:rPr>
      </w:pPr>
    </w:p>
    <w:p w14:paraId="5EDBE47D" w14:textId="77777777" w:rsidR="00DF0B4D" w:rsidRPr="00AE23B5" w:rsidRDefault="00DF0B4D" w:rsidP="00DF0B4D">
      <w:pPr>
        <w:pStyle w:val="BodyText"/>
        <w:tabs>
          <w:tab w:val="left" w:pos="2369"/>
        </w:tabs>
        <w:spacing w:before="0"/>
        <w:ind w:left="709" w:firstLine="0"/>
        <w:jc w:val="both"/>
        <w:rPr>
          <w:rFonts w:ascii="Times New Roman" w:hAnsi="Times New Roman"/>
          <w:noProof/>
          <w:sz w:val="24"/>
        </w:rPr>
      </w:pPr>
      <w:r>
        <w:rPr>
          <w:rFonts w:ascii="Times New Roman" w:hAnsi="Times New Roman"/>
          <w:sz w:val="24"/>
        </w:rPr>
        <w:t>i) vai piedāvātā ekspluatācijas vide ietver lidojumus apledojuma apstākļos;</w:t>
      </w:r>
    </w:p>
    <w:p w14:paraId="5EDBE47E" w14:textId="77777777" w:rsidR="00DF0B4D" w:rsidRPr="00AE23B5" w:rsidRDefault="00DF0B4D" w:rsidP="00DF0B4D">
      <w:pPr>
        <w:pStyle w:val="BodyText"/>
        <w:tabs>
          <w:tab w:val="left" w:pos="2369"/>
        </w:tabs>
        <w:spacing w:before="0"/>
        <w:ind w:left="709" w:firstLine="0"/>
        <w:jc w:val="both"/>
        <w:rPr>
          <w:rFonts w:ascii="Times New Roman" w:hAnsi="Times New Roman"/>
          <w:noProof/>
          <w:sz w:val="24"/>
        </w:rPr>
      </w:pPr>
      <w:r>
        <w:rPr>
          <w:rFonts w:ascii="Times New Roman" w:hAnsi="Times New Roman"/>
          <w:sz w:val="24"/>
        </w:rPr>
        <w:t>ii) vai sistēmai ir apledojuma noteikšanas funkcija un, ja ir, kādas norādes sistēma sniedz tālvadības pilotam un/vai kā sistēma reaģē, un</w:t>
      </w:r>
    </w:p>
    <w:p w14:paraId="5EDBE47F" w14:textId="77777777" w:rsidR="00DF0B4D" w:rsidRDefault="00DF0B4D" w:rsidP="00DF0B4D">
      <w:pPr>
        <w:pStyle w:val="BodyText"/>
        <w:tabs>
          <w:tab w:val="left" w:pos="2369"/>
        </w:tabs>
        <w:spacing w:before="0"/>
        <w:ind w:left="709" w:firstLine="0"/>
        <w:jc w:val="both"/>
        <w:rPr>
          <w:rFonts w:ascii="Times New Roman" w:hAnsi="Times New Roman"/>
          <w:noProof/>
          <w:sz w:val="24"/>
        </w:rPr>
      </w:pPr>
      <w:r>
        <w:rPr>
          <w:rFonts w:ascii="Times New Roman" w:hAnsi="Times New Roman"/>
          <w:sz w:val="24"/>
        </w:rPr>
        <w:t xml:space="preserve">iii) visām </w:t>
      </w:r>
      <w:r>
        <w:rPr>
          <w:rFonts w:ascii="Times New Roman" w:hAnsi="Times New Roman"/>
          <w:i/>
          <w:iCs/>
          <w:sz w:val="24"/>
        </w:rPr>
        <w:t>UA</w:t>
      </w:r>
      <w:r>
        <w:rPr>
          <w:rFonts w:ascii="Times New Roman" w:hAnsi="Times New Roman"/>
          <w:sz w:val="24"/>
        </w:rPr>
        <w:t xml:space="preserve"> apledojuma aizsardzības funkcijām, tostarp visiem testēšanas datiem, kas demonstrē pretapledošanas aizsardzības sistēmas sniegumu.</w:t>
      </w:r>
    </w:p>
    <w:p w14:paraId="5EDBE480" w14:textId="77777777" w:rsidR="00DF0B4D" w:rsidRPr="00AE23B5" w:rsidRDefault="00DF0B4D" w:rsidP="00DF0B4D">
      <w:pPr>
        <w:pStyle w:val="BodyText"/>
        <w:tabs>
          <w:tab w:val="left" w:pos="2369"/>
        </w:tabs>
        <w:spacing w:before="0"/>
        <w:ind w:left="0" w:firstLine="0"/>
        <w:jc w:val="both"/>
        <w:rPr>
          <w:rFonts w:ascii="Times New Roman" w:hAnsi="Times New Roman"/>
          <w:noProof/>
          <w:sz w:val="24"/>
        </w:rPr>
      </w:pPr>
    </w:p>
    <w:p w14:paraId="5EDBE481" w14:textId="77777777" w:rsidR="00DF0B4D" w:rsidRPr="00AE23B5" w:rsidRDefault="00DF0B4D" w:rsidP="0057179F">
      <w:pPr>
        <w:pStyle w:val="Heading1"/>
        <w:keepNext/>
        <w:tabs>
          <w:tab w:val="left" w:pos="953"/>
        </w:tabs>
        <w:rPr>
          <w:rFonts w:ascii="Times New Roman" w:hAnsi="Times New Roman"/>
          <w:noProof/>
        </w:rPr>
      </w:pPr>
      <w:bookmarkStart w:id="131" w:name="_Toc71620781"/>
      <w:r>
        <w:rPr>
          <w:rFonts w:ascii="Times New Roman" w:hAnsi="Times New Roman"/>
        </w:rPr>
        <w:t>A.2.2.1.3. Piedziņas sistēma</w:t>
      </w:r>
      <w:bookmarkEnd w:id="131"/>
    </w:p>
    <w:p w14:paraId="5EDBE482" w14:textId="77777777" w:rsidR="00DF0B4D" w:rsidRDefault="00DF0B4D" w:rsidP="0057179F">
      <w:pPr>
        <w:pStyle w:val="BodyText"/>
        <w:keepNext/>
        <w:spacing w:before="0"/>
        <w:ind w:left="0" w:firstLine="0"/>
        <w:jc w:val="both"/>
        <w:rPr>
          <w:rFonts w:ascii="Times New Roman" w:hAnsi="Times New Roman"/>
          <w:noProof/>
          <w:sz w:val="24"/>
        </w:rPr>
      </w:pPr>
    </w:p>
    <w:p w14:paraId="5EDBE483" w14:textId="77777777" w:rsidR="00DF0B4D" w:rsidRPr="00AE23B5" w:rsidRDefault="00DF0B4D" w:rsidP="0057179F">
      <w:pPr>
        <w:pStyle w:val="BodyText"/>
        <w:keepNext/>
        <w:spacing w:before="0"/>
        <w:ind w:left="0" w:firstLine="0"/>
        <w:jc w:val="both"/>
        <w:rPr>
          <w:rFonts w:ascii="Times New Roman" w:hAnsi="Times New Roman"/>
          <w:noProof/>
          <w:sz w:val="24"/>
        </w:rPr>
      </w:pPr>
      <w:r>
        <w:rPr>
          <w:rFonts w:ascii="Times New Roman" w:hAnsi="Times New Roman"/>
          <w:sz w:val="24"/>
        </w:rPr>
        <w:t>Šajā punktā jāsniedz turpmāk norādītā informācija.</w:t>
      </w:r>
    </w:p>
    <w:p w14:paraId="5EDBE484"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485"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a) Princips</w:t>
      </w:r>
    </w:p>
    <w:p w14:paraId="5EDBE486" w14:textId="77777777" w:rsidR="00DF0B4D" w:rsidRDefault="00DF0B4D" w:rsidP="00DF0B4D">
      <w:pPr>
        <w:pStyle w:val="BodyText"/>
        <w:spacing w:before="0"/>
        <w:ind w:left="0" w:firstLine="0"/>
        <w:jc w:val="both"/>
        <w:rPr>
          <w:rFonts w:ascii="Times New Roman" w:hAnsi="Times New Roman"/>
          <w:noProof/>
          <w:sz w:val="24"/>
        </w:rPr>
      </w:pPr>
    </w:p>
    <w:p w14:paraId="5EDBE487"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Informācija par piedziņas sistēmu un tās spēju nodrošināt uzticamu un pietiekamu jaudu, lai gaisa kuģis varētu pacelties gaisā, uzņemt augstumu un veikt lidojumu paredzētajā absolūtajā augstumā.</w:t>
      </w:r>
    </w:p>
    <w:p w14:paraId="5EDBE488"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489"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b) Degvielas piedziņas sistēmas:</w:t>
      </w:r>
    </w:p>
    <w:p w14:paraId="5EDBE48A" w14:textId="77777777" w:rsidR="00DF0B4D" w:rsidRDefault="00DF0B4D" w:rsidP="00DF0B4D">
      <w:pPr>
        <w:pStyle w:val="BodyText"/>
        <w:tabs>
          <w:tab w:val="left" w:pos="1802"/>
        </w:tabs>
        <w:spacing w:before="0"/>
        <w:ind w:left="0" w:firstLine="0"/>
        <w:jc w:val="both"/>
        <w:rPr>
          <w:rFonts w:ascii="Times New Roman" w:hAnsi="Times New Roman"/>
          <w:noProof/>
          <w:sz w:val="24"/>
        </w:rPr>
      </w:pPr>
    </w:p>
    <w:p w14:paraId="5EDBE48B"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1. izmantotā dzinēja tips (ražotāja organizācija un modelis);</w:t>
      </w:r>
    </w:p>
    <w:p w14:paraId="5EDBE48C"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2. cik dzinēji ir uzstādīti;</w:t>
      </w:r>
    </w:p>
    <w:p w14:paraId="5EDBE48D"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3. izmantotās degvielas veids un ietilpība;</w:t>
      </w:r>
    </w:p>
    <w:p w14:paraId="5EDBE48E"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4. kā tiek uzraudzīta dzinēja darbība;</w:t>
      </w:r>
    </w:p>
    <w:p w14:paraId="5EDBE48F"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5. stāvokļa indikatori, brīdinājumi (piemēram, trauksmes, piesardzības vai ieteikuma brīdinājumi), ziņojumi, kas tiek sniegti tālvadības pilotam;</w:t>
      </w:r>
    </w:p>
    <w:p w14:paraId="5EDBE490"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6. kritiskāko ar piedziņu saistīto atteiču veidu/apstākļu un to ietekmes uz sistēmas darbību apraksts;</w:t>
      </w:r>
    </w:p>
    <w:p w14:paraId="5EDBE491" w14:textId="77777777" w:rsidR="00DF0B4D"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 xml:space="preserve">7. kā </w:t>
      </w:r>
      <w:r>
        <w:rPr>
          <w:rFonts w:ascii="Times New Roman" w:hAnsi="Times New Roman"/>
          <w:i/>
          <w:iCs/>
          <w:sz w:val="24"/>
        </w:rPr>
        <w:t>UA</w:t>
      </w:r>
      <w:r>
        <w:rPr>
          <w:rFonts w:ascii="Times New Roman" w:hAnsi="Times New Roman"/>
          <w:sz w:val="24"/>
        </w:rPr>
        <w:t xml:space="preserve"> reaģē, un aizsardzības pasākumi, kas ir ieviesti, lai samazinātu dzinēja jaudas zuduma risku, attiecībā uz šādiem apstākļiem:</w:t>
      </w:r>
    </w:p>
    <w:p w14:paraId="5EDBE492" w14:textId="77777777" w:rsidR="00DF0B4D" w:rsidRPr="00AE23B5" w:rsidRDefault="00DF0B4D" w:rsidP="00DF0B4D">
      <w:pPr>
        <w:pStyle w:val="BodyText"/>
        <w:tabs>
          <w:tab w:val="left" w:pos="1802"/>
        </w:tabs>
        <w:spacing w:before="0"/>
        <w:ind w:left="0" w:firstLine="0"/>
        <w:jc w:val="both"/>
        <w:rPr>
          <w:rFonts w:ascii="Times New Roman" w:hAnsi="Times New Roman"/>
          <w:noProof/>
          <w:sz w:val="24"/>
        </w:rPr>
      </w:pPr>
    </w:p>
    <w:p w14:paraId="5EDBE493" w14:textId="77777777" w:rsidR="00DF0B4D" w:rsidRPr="00AE23B5" w:rsidRDefault="00DF0B4D" w:rsidP="00DF0B4D">
      <w:pPr>
        <w:pStyle w:val="BodyText"/>
        <w:tabs>
          <w:tab w:val="left" w:pos="2369"/>
        </w:tabs>
        <w:spacing w:before="0"/>
        <w:ind w:left="709" w:firstLine="0"/>
        <w:jc w:val="both"/>
        <w:rPr>
          <w:rFonts w:ascii="Times New Roman" w:hAnsi="Times New Roman"/>
          <w:noProof/>
          <w:sz w:val="24"/>
        </w:rPr>
      </w:pPr>
      <w:r>
        <w:rPr>
          <w:rFonts w:ascii="Times New Roman" w:hAnsi="Times New Roman"/>
          <w:sz w:val="24"/>
        </w:rPr>
        <w:t>i) degvielas nepietiekamu padevi;</w:t>
      </w:r>
    </w:p>
    <w:p w14:paraId="5EDBE494" w14:textId="77777777" w:rsidR="00DF0B4D" w:rsidRPr="00AE23B5" w:rsidRDefault="00DF0B4D" w:rsidP="00DF0B4D">
      <w:pPr>
        <w:pStyle w:val="BodyText"/>
        <w:tabs>
          <w:tab w:val="left" w:pos="2369"/>
        </w:tabs>
        <w:spacing w:before="0"/>
        <w:ind w:left="709" w:firstLine="0"/>
        <w:jc w:val="both"/>
        <w:rPr>
          <w:rFonts w:ascii="Times New Roman" w:hAnsi="Times New Roman"/>
          <w:noProof/>
          <w:sz w:val="24"/>
        </w:rPr>
      </w:pPr>
      <w:r>
        <w:rPr>
          <w:rFonts w:ascii="Times New Roman" w:hAnsi="Times New Roman"/>
          <w:sz w:val="24"/>
        </w:rPr>
        <w:t>ii) degvielas piesārņojumu;</w:t>
      </w:r>
    </w:p>
    <w:p w14:paraId="5EDBE495" w14:textId="77777777" w:rsidR="00DF0B4D" w:rsidRPr="00AE23B5" w:rsidRDefault="00DF0B4D" w:rsidP="00DF0B4D">
      <w:pPr>
        <w:pStyle w:val="BodyText"/>
        <w:tabs>
          <w:tab w:val="left" w:pos="2369"/>
        </w:tabs>
        <w:spacing w:before="0"/>
        <w:ind w:left="709" w:firstLine="0"/>
        <w:jc w:val="both"/>
        <w:rPr>
          <w:rFonts w:ascii="Times New Roman" w:hAnsi="Times New Roman"/>
          <w:noProof/>
          <w:sz w:val="24"/>
        </w:rPr>
      </w:pPr>
      <w:r>
        <w:rPr>
          <w:rFonts w:ascii="Times New Roman" w:hAnsi="Times New Roman"/>
          <w:sz w:val="24"/>
        </w:rPr>
        <w:t>iii) nesekmīgu signāla ievadi no tālvadības pilota stacijas (</w:t>
      </w:r>
      <w:r>
        <w:rPr>
          <w:rFonts w:ascii="Times New Roman" w:hAnsi="Times New Roman"/>
          <w:i/>
          <w:iCs/>
          <w:sz w:val="24"/>
        </w:rPr>
        <w:t>RPS</w:t>
      </w:r>
      <w:r>
        <w:rPr>
          <w:rFonts w:ascii="Times New Roman" w:hAnsi="Times New Roman"/>
          <w:sz w:val="24"/>
        </w:rPr>
        <w:t>) un</w:t>
      </w:r>
    </w:p>
    <w:p w14:paraId="5EDBE496" w14:textId="77777777" w:rsidR="00DF0B4D" w:rsidRPr="00AE23B5" w:rsidRDefault="00DF0B4D" w:rsidP="00DF0B4D">
      <w:pPr>
        <w:pStyle w:val="BodyText"/>
        <w:tabs>
          <w:tab w:val="left" w:pos="2369"/>
        </w:tabs>
        <w:spacing w:before="0"/>
        <w:ind w:left="709" w:firstLine="0"/>
        <w:jc w:val="both"/>
        <w:rPr>
          <w:rFonts w:ascii="Times New Roman" w:hAnsi="Times New Roman"/>
          <w:noProof/>
          <w:sz w:val="24"/>
        </w:rPr>
      </w:pPr>
      <w:r>
        <w:rPr>
          <w:rFonts w:ascii="Times New Roman" w:hAnsi="Times New Roman"/>
          <w:sz w:val="24"/>
        </w:rPr>
        <w:t>iv) dzinēja vadības ierīces atteici;</w:t>
      </w:r>
    </w:p>
    <w:p w14:paraId="5EDBE497" w14:textId="77777777" w:rsidR="00DF0B4D" w:rsidRPr="00AE23B5" w:rsidRDefault="00DF0B4D" w:rsidP="00DF0B4D">
      <w:pPr>
        <w:jc w:val="both"/>
        <w:rPr>
          <w:rFonts w:ascii="Times New Roman" w:eastAsia="Calibri" w:hAnsi="Times New Roman" w:cs="Calibri"/>
          <w:noProof/>
          <w:sz w:val="24"/>
          <w:szCs w:val="25"/>
        </w:rPr>
      </w:pPr>
    </w:p>
    <w:p w14:paraId="5EDBE498" w14:textId="77777777" w:rsidR="00DF0B4D" w:rsidRPr="00AE23B5" w:rsidRDefault="00DF0B4D" w:rsidP="00DF0B4D">
      <w:pPr>
        <w:pStyle w:val="BodyText"/>
        <w:tabs>
          <w:tab w:val="left" w:pos="1462"/>
        </w:tabs>
        <w:spacing w:before="0"/>
        <w:ind w:left="284" w:firstLine="0"/>
        <w:jc w:val="both"/>
        <w:rPr>
          <w:rFonts w:ascii="Times New Roman" w:hAnsi="Times New Roman"/>
          <w:noProof/>
          <w:sz w:val="24"/>
        </w:rPr>
      </w:pPr>
      <w:r>
        <w:rPr>
          <w:rFonts w:ascii="Times New Roman" w:hAnsi="Times New Roman"/>
          <w:sz w:val="24"/>
        </w:rPr>
        <w:t>8. attiecīgā gadījumā iespēja atkārtoti iedarbināt dzinēju lidojuma laikā, un, ja šāda iespēja ir nodrošināta, informācija par šādas funkcijas manuālajām un/vai automātiskajām funkcijām;</w:t>
      </w:r>
    </w:p>
    <w:p w14:paraId="5EDBE499" w14:textId="77777777" w:rsidR="00DF0B4D" w:rsidRPr="00AE23B5" w:rsidRDefault="00DF0B4D" w:rsidP="00DF0B4D">
      <w:pPr>
        <w:pStyle w:val="BodyText"/>
        <w:tabs>
          <w:tab w:val="left" w:pos="1462"/>
        </w:tabs>
        <w:spacing w:before="0"/>
        <w:ind w:left="284" w:firstLine="0"/>
        <w:jc w:val="both"/>
        <w:rPr>
          <w:rFonts w:ascii="Times New Roman" w:hAnsi="Times New Roman"/>
          <w:noProof/>
          <w:sz w:val="24"/>
        </w:rPr>
      </w:pPr>
      <w:r>
        <w:rPr>
          <w:rFonts w:ascii="Times New Roman" w:hAnsi="Times New Roman"/>
          <w:sz w:val="24"/>
        </w:rPr>
        <w:t xml:space="preserve">9. degvielas padeves sistēma un tas, kā šī sistēma nodrošina pienācīgu degvielas padeves dzinējam vadību un informē gaisa kuģa apkalpi par atlikušo degvielas daudzumu. Šajā saistībā jāsniedz arī sistēmas līmeņa diagramma, kurā atspoguļots sistēmas novietojums </w:t>
      </w:r>
      <w:r>
        <w:rPr>
          <w:rFonts w:ascii="Times New Roman" w:hAnsi="Times New Roman"/>
          <w:i/>
          <w:iCs/>
          <w:sz w:val="24"/>
        </w:rPr>
        <w:t>UA</w:t>
      </w:r>
      <w:r>
        <w:rPr>
          <w:rFonts w:ascii="Times New Roman" w:hAnsi="Times New Roman"/>
          <w:sz w:val="24"/>
        </w:rPr>
        <w:t xml:space="preserve"> un degvielas plūsmas ceļš, un</w:t>
      </w:r>
    </w:p>
    <w:p w14:paraId="5EDBE49A" w14:textId="3433F3AD" w:rsidR="00DF0B4D" w:rsidRPr="00AE23B5" w:rsidRDefault="00DF0B4D" w:rsidP="00DF0B4D">
      <w:pPr>
        <w:pStyle w:val="BodyText"/>
        <w:tabs>
          <w:tab w:val="left" w:pos="1462"/>
        </w:tabs>
        <w:spacing w:before="0"/>
        <w:ind w:left="284" w:firstLine="0"/>
        <w:jc w:val="both"/>
        <w:rPr>
          <w:rFonts w:ascii="Times New Roman" w:hAnsi="Times New Roman"/>
          <w:noProof/>
          <w:sz w:val="24"/>
        </w:rPr>
      </w:pPr>
      <w:r>
        <w:rPr>
          <w:rFonts w:ascii="Times New Roman" w:hAnsi="Times New Roman"/>
          <w:sz w:val="24"/>
        </w:rPr>
        <w:lastRenderedPageBreak/>
        <w:t>10. degvielas sistēmas uzbūve no droš</w:t>
      </w:r>
      <w:r w:rsidR="009E34EB">
        <w:rPr>
          <w:rFonts w:ascii="Times New Roman" w:hAnsi="Times New Roman"/>
          <w:sz w:val="24"/>
        </w:rPr>
        <w:t>uma</w:t>
      </w:r>
      <w:r>
        <w:rPr>
          <w:rFonts w:ascii="Times New Roman" w:hAnsi="Times New Roman"/>
          <w:sz w:val="24"/>
        </w:rPr>
        <w:t xml:space="preserve"> viedokļa (ugunsgrēka konstatēšana un dzēšana, riska samazināšana sadursmes gadījumā, noplūdes novēršana u. c.).</w:t>
      </w:r>
    </w:p>
    <w:p w14:paraId="5EDBE49B" w14:textId="77777777" w:rsidR="00DF0B4D" w:rsidRDefault="00DF0B4D" w:rsidP="00DF0B4D">
      <w:pPr>
        <w:pStyle w:val="BodyText"/>
        <w:tabs>
          <w:tab w:val="left" w:pos="894"/>
        </w:tabs>
        <w:spacing w:before="0"/>
        <w:ind w:left="0" w:firstLine="0"/>
        <w:jc w:val="both"/>
        <w:rPr>
          <w:rFonts w:ascii="Times New Roman" w:hAnsi="Times New Roman"/>
          <w:noProof/>
          <w:sz w:val="24"/>
        </w:rPr>
      </w:pPr>
    </w:p>
    <w:p w14:paraId="5EDBE49C" w14:textId="77777777" w:rsidR="00DF0B4D" w:rsidRPr="00AE23B5" w:rsidRDefault="00DF0B4D" w:rsidP="00DF0B4D">
      <w:pPr>
        <w:pStyle w:val="BodyText"/>
        <w:tabs>
          <w:tab w:val="left" w:pos="894"/>
        </w:tabs>
        <w:spacing w:before="0"/>
        <w:ind w:left="0" w:firstLine="0"/>
        <w:jc w:val="both"/>
        <w:rPr>
          <w:rFonts w:ascii="Times New Roman" w:hAnsi="Times New Roman"/>
          <w:noProof/>
          <w:sz w:val="24"/>
        </w:rPr>
      </w:pPr>
      <w:r>
        <w:rPr>
          <w:rFonts w:ascii="Times New Roman" w:hAnsi="Times New Roman"/>
          <w:sz w:val="24"/>
        </w:rPr>
        <w:t>c) Elektriskās piedziņas sistēmas:</w:t>
      </w:r>
    </w:p>
    <w:p w14:paraId="5EDBE49D" w14:textId="77777777" w:rsidR="00DF0B4D" w:rsidRDefault="00DF0B4D" w:rsidP="00DF0B4D">
      <w:pPr>
        <w:pStyle w:val="BodyText"/>
        <w:tabs>
          <w:tab w:val="left" w:pos="1462"/>
        </w:tabs>
        <w:spacing w:before="0"/>
        <w:ind w:left="0" w:firstLine="0"/>
        <w:jc w:val="both"/>
        <w:rPr>
          <w:rFonts w:ascii="Times New Roman" w:hAnsi="Times New Roman"/>
          <w:noProof/>
          <w:sz w:val="24"/>
        </w:rPr>
      </w:pPr>
    </w:p>
    <w:p w14:paraId="5EDBE49E" w14:textId="77777777" w:rsidR="00DF0B4D" w:rsidRPr="00AE23B5" w:rsidRDefault="00DF0B4D" w:rsidP="00DF0B4D">
      <w:pPr>
        <w:pStyle w:val="BodyText"/>
        <w:tabs>
          <w:tab w:val="left" w:pos="1462"/>
        </w:tabs>
        <w:spacing w:before="0"/>
        <w:ind w:left="284" w:firstLine="0"/>
        <w:jc w:val="both"/>
        <w:rPr>
          <w:rFonts w:ascii="Times New Roman" w:hAnsi="Times New Roman"/>
          <w:noProof/>
          <w:sz w:val="24"/>
        </w:rPr>
      </w:pPr>
      <w:r>
        <w:rPr>
          <w:rFonts w:ascii="Times New Roman" w:hAnsi="Times New Roman"/>
          <w:sz w:val="24"/>
        </w:rPr>
        <w:t>1. vispārīga informācija par elektriskās sadales arhitektūru, tostarp par tādiem elementiem kā regulatori, slēdži, kopnes un pārveidotāji atbilstoši vajadzībai;</w:t>
      </w:r>
    </w:p>
    <w:p w14:paraId="5EDBE49F" w14:textId="77777777" w:rsidR="00DF0B4D" w:rsidRPr="00AE23B5" w:rsidRDefault="00DF0B4D" w:rsidP="00DF0B4D">
      <w:pPr>
        <w:pStyle w:val="BodyText"/>
        <w:tabs>
          <w:tab w:val="left" w:pos="1462"/>
        </w:tabs>
        <w:spacing w:before="0"/>
        <w:ind w:left="284" w:firstLine="0"/>
        <w:jc w:val="both"/>
        <w:rPr>
          <w:rFonts w:ascii="Times New Roman" w:hAnsi="Times New Roman"/>
          <w:noProof/>
          <w:sz w:val="24"/>
        </w:rPr>
      </w:pPr>
      <w:r>
        <w:rPr>
          <w:rFonts w:ascii="Times New Roman" w:hAnsi="Times New Roman"/>
          <w:sz w:val="24"/>
        </w:rPr>
        <w:t>2. izmantotā motora tips;</w:t>
      </w:r>
    </w:p>
    <w:p w14:paraId="5EDBE4A0" w14:textId="77777777" w:rsidR="00DF0B4D" w:rsidRPr="00AE23B5" w:rsidRDefault="00DF0B4D" w:rsidP="00DF0B4D">
      <w:pPr>
        <w:pStyle w:val="BodyText"/>
        <w:tabs>
          <w:tab w:val="left" w:pos="1462"/>
        </w:tabs>
        <w:spacing w:before="0"/>
        <w:ind w:left="284" w:firstLine="0"/>
        <w:jc w:val="both"/>
        <w:rPr>
          <w:rFonts w:ascii="Times New Roman" w:hAnsi="Times New Roman"/>
          <w:noProof/>
          <w:sz w:val="24"/>
        </w:rPr>
      </w:pPr>
      <w:r>
        <w:rPr>
          <w:rFonts w:ascii="Times New Roman" w:hAnsi="Times New Roman"/>
          <w:sz w:val="24"/>
        </w:rPr>
        <w:t>3. uzstādīto motoru skaits;</w:t>
      </w:r>
    </w:p>
    <w:p w14:paraId="5EDBE4A1" w14:textId="77777777" w:rsidR="00DF0B4D" w:rsidRPr="00AE23B5" w:rsidRDefault="00DF0B4D" w:rsidP="00DF0B4D">
      <w:pPr>
        <w:pStyle w:val="BodyText"/>
        <w:tabs>
          <w:tab w:val="left" w:pos="1462"/>
        </w:tabs>
        <w:spacing w:before="0"/>
        <w:ind w:left="284" w:firstLine="0"/>
        <w:jc w:val="both"/>
        <w:rPr>
          <w:rFonts w:ascii="Times New Roman" w:hAnsi="Times New Roman"/>
          <w:noProof/>
          <w:sz w:val="24"/>
        </w:rPr>
      </w:pPr>
      <w:r>
        <w:rPr>
          <w:rFonts w:ascii="Times New Roman" w:hAnsi="Times New Roman"/>
          <w:sz w:val="24"/>
        </w:rPr>
        <w:t>4. motora maksimālā nepārtrauktā jauda vatos;</w:t>
      </w:r>
    </w:p>
    <w:p w14:paraId="5EDBE4A2" w14:textId="77777777" w:rsidR="00DF0B4D" w:rsidRPr="00AE23B5" w:rsidRDefault="00DF0B4D" w:rsidP="00DF0B4D">
      <w:pPr>
        <w:pStyle w:val="BodyText"/>
        <w:tabs>
          <w:tab w:val="left" w:pos="1462"/>
        </w:tabs>
        <w:spacing w:before="0"/>
        <w:ind w:left="284" w:firstLine="0"/>
        <w:jc w:val="both"/>
        <w:rPr>
          <w:rFonts w:ascii="Times New Roman" w:hAnsi="Times New Roman"/>
          <w:noProof/>
          <w:sz w:val="24"/>
        </w:rPr>
      </w:pPr>
      <w:r>
        <w:rPr>
          <w:rFonts w:ascii="Times New Roman" w:hAnsi="Times New Roman"/>
          <w:sz w:val="24"/>
        </w:rPr>
        <w:t>5. motora maksimālā maksimumjauda vatos;</w:t>
      </w:r>
    </w:p>
    <w:p w14:paraId="5EDBE4A3" w14:textId="77777777" w:rsidR="00DF0B4D" w:rsidRPr="00AE23B5" w:rsidRDefault="00DF0B4D" w:rsidP="00DF0B4D">
      <w:pPr>
        <w:pStyle w:val="BodyText"/>
        <w:tabs>
          <w:tab w:val="left" w:pos="1462"/>
        </w:tabs>
        <w:spacing w:before="0"/>
        <w:ind w:left="284" w:firstLine="0"/>
        <w:jc w:val="both"/>
        <w:rPr>
          <w:rFonts w:ascii="Times New Roman" w:hAnsi="Times New Roman"/>
          <w:noProof/>
          <w:sz w:val="24"/>
        </w:rPr>
      </w:pPr>
      <w:r>
        <w:rPr>
          <w:rFonts w:ascii="Times New Roman" w:hAnsi="Times New Roman"/>
          <w:sz w:val="24"/>
        </w:rPr>
        <w:t>6. motora strāvas stipruma diapazons ampēros;</w:t>
      </w:r>
    </w:p>
    <w:p w14:paraId="5EDBE4A4" w14:textId="77777777" w:rsidR="00DF0B4D" w:rsidRPr="00AE23B5" w:rsidRDefault="00DF0B4D" w:rsidP="00DF0B4D">
      <w:pPr>
        <w:pStyle w:val="BodyText"/>
        <w:tabs>
          <w:tab w:val="left" w:pos="1462"/>
        </w:tabs>
        <w:spacing w:before="0"/>
        <w:ind w:left="284" w:firstLine="0"/>
        <w:jc w:val="both"/>
        <w:rPr>
          <w:rFonts w:ascii="Times New Roman" w:hAnsi="Times New Roman"/>
          <w:noProof/>
          <w:sz w:val="24"/>
        </w:rPr>
      </w:pPr>
      <w:r>
        <w:rPr>
          <w:rFonts w:ascii="Times New Roman" w:hAnsi="Times New Roman"/>
          <w:sz w:val="24"/>
        </w:rPr>
        <w:t xml:space="preserve">7. vai piedziņas sistēmai ir atsevišķs elektrības avots un, ja tāda nav, kā tiek pārvaldīta strāva saistībā ar citām </w:t>
      </w:r>
      <w:r>
        <w:rPr>
          <w:rFonts w:ascii="Times New Roman" w:hAnsi="Times New Roman"/>
          <w:i/>
          <w:iCs/>
          <w:sz w:val="24"/>
        </w:rPr>
        <w:t>UA</w:t>
      </w:r>
      <w:r>
        <w:rPr>
          <w:rFonts w:ascii="Times New Roman" w:hAnsi="Times New Roman"/>
          <w:sz w:val="24"/>
        </w:rPr>
        <w:t xml:space="preserve"> sistēmām;</w:t>
      </w:r>
    </w:p>
    <w:p w14:paraId="5EDBE4A5" w14:textId="77777777" w:rsidR="00DF0B4D" w:rsidRPr="00AE23B5" w:rsidRDefault="00DF0B4D" w:rsidP="00DF0B4D">
      <w:pPr>
        <w:pStyle w:val="BodyText"/>
        <w:tabs>
          <w:tab w:val="left" w:pos="1462"/>
        </w:tabs>
        <w:spacing w:before="0"/>
        <w:ind w:left="284" w:firstLine="0"/>
        <w:jc w:val="both"/>
        <w:rPr>
          <w:rFonts w:ascii="Times New Roman" w:hAnsi="Times New Roman"/>
          <w:noProof/>
          <w:sz w:val="24"/>
        </w:rPr>
      </w:pPr>
      <w:r>
        <w:rPr>
          <w:rFonts w:ascii="Times New Roman" w:hAnsi="Times New Roman"/>
          <w:sz w:val="24"/>
        </w:rPr>
        <w:t xml:space="preserve">8. elektroapgādes sistēmas apraksts un veids, kā tā sadala pietiekamu strāvu, lai nodrošinātu saņēmējsistēmu vajadzības. Tajā ir jābūt iekļautai sistēmas līmeņa diagrammai, kurā attēlota elektriskās strāvas sadale visā </w:t>
      </w:r>
      <w:r>
        <w:rPr>
          <w:rFonts w:ascii="Times New Roman" w:hAnsi="Times New Roman"/>
          <w:i/>
          <w:iCs/>
          <w:sz w:val="24"/>
        </w:rPr>
        <w:t>UA</w:t>
      </w:r>
      <w:r>
        <w:rPr>
          <w:rFonts w:ascii="Times New Roman" w:hAnsi="Times New Roman"/>
          <w:sz w:val="24"/>
        </w:rPr>
        <w:t>;</w:t>
      </w:r>
    </w:p>
    <w:p w14:paraId="5EDBE4A6" w14:textId="77777777" w:rsidR="00DF0B4D" w:rsidRPr="00AE23B5" w:rsidRDefault="00DF0B4D" w:rsidP="00DF0B4D">
      <w:pPr>
        <w:pStyle w:val="BodyText"/>
        <w:tabs>
          <w:tab w:val="left" w:pos="1462"/>
        </w:tabs>
        <w:spacing w:before="0"/>
        <w:ind w:left="284" w:firstLine="0"/>
        <w:jc w:val="both"/>
        <w:rPr>
          <w:rFonts w:ascii="Times New Roman" w:hAnsi="Times New Roman"/>
          <w:noProof/>
          <w:sz w:val="24"/>
        </w:rPr>
      </w:pPr>
      <w:r>
        <w:rPr>
          <w:rFonts w:ascii="Times New Roman" w:hAnsi="Times New Roman"/>
          <w:sz w:val="24"/>
        </w:rPr>
        <w:t>9. kā strāva tiek ražota bezpilota gaisa kuģī (</w:t>
      </w:r>
      <w:r>
        <w:rPr>
          <w:rFonts w:ascii="Times New Roman" w:hAnsi="Times New Roman"/>
          <w:i/>
          <w:iCs/>
          <w:sz w:val="24"/>
        </w:rPr>
        <w:t>UA</w:t>
      </w:r>
      <w:r>
        <w:rPr>
          <w:rFonts w:ascii="Times New Roman" w:hAnsi="Times New Roman"/>
          <w:sz w:val="24"/>
        </w:rPr>
        <w:t>) (piemēram, ģeneratori, maiņstrāvas ģeneratori, akumulatori);</w:t>
      </w:r>
    </w:p>
    <w:p w14:paraId="5EDBE4A7" w14:textId="77777777" w:rsidR="00DF0B4D" w:rsidRPr="00AE23B5" w:rsidRDefault="00DF0B4D" w:rsidP="00DF0B4D">
      <w:pPr>
        <w:pStyle w:val="BodyText"/>
        <w:tabs>
          <w:tab w:val="left" w:pos="1462"/>
        </w:tabs>
        <w:spacing w:before="0"/>
        <w:ind w:left="284" w:firstLine="0"/>
        <w:jc w:val="both"/>
        <w:rPr>
          <w:rFonts w:ascii="Times New Roman" w:hAnsi="Times New Roman"/>
          <w:noProof/>
          <w:sz w:val="24"/>
        </w:rPr>
      </w:pPr>
      <w:r>
        <w:rPr>
          <w:rFonts w:ascii="Times New Roman" w:hAnsi="Times New Roman"/>
          <w:sz w:val="24"/>
        </w:rPr>
        <w:t>10. ja izmanto ierobežota lietošanas laika enerģijas avotu, piemēram, akumulatorus, enerģijas avota lietderīgās lietošanas laiks normālos apstākļos un ārkārtējos apstākļos un kā tas tika noteikts;</w:t>
      </w:r>
    </w:p>
    <w:p w14:paraId="5EDBE4A8" w14:textId="77777777" w:rsidR="00DF0B4D" w:rsidRPr="00AE23B5" w:rsidRDefault="00DF0B4D" w:rsidP="00DF0B4D">
      <w:pPr>
        <w:pStyle w:val="BodyText"/>
        <w:tabs>
          <w:tab w:val="left" w:pos="1462"/>
        </w:tabs>
        <w:spacing w:before="0"/>
        <w:ind w:left="284" w:firstLine="0"/>
        <w:jc w:val="both"/>
        <w:rPr>
          <w:rFonts w:ascii="Times New Roman" w:hAnsi="Times New Roman"/>
          <w:noProof/>
          <w:sz w:val="24"/>
        </w:rPr>
      </w:pPr>
      <w:r>
        <w:rPr>
          <w:rFonts w:ascii="Times New Roman" w:hAnsi="Times New Roman"/>
          <w:sz w:val="24"/>
        </w:rPr>
        <w:t>11. kā tālvadības pilotam vai pārraugsistēmai tiek sniegta informācija par akumulatora stāvokli un atlikušo akumulatora kapacitāti;</w:t>
      </w:r>
    </w:p>
    <w:p w14:paraId="5EDBE4A9" w14:textId="77777777" w:rsidR="00DF0B4D" w:rsidRPr="00AE23B5" w:rsidRDefault="00DF0B4D" w:rsidP="00DF0B4D">
      <w:pPr>
        <w:pStyle w:val="BodyText"/>
        <w:tabs>
          <w:tab w:val="left" w:pos="1462"/>
        </w:tabs>
        <w:spacing w:before="0"/>
        <w:ind w:left="284" w:firstLine="0"/>
        <w:jc w:val="both"/>
        <w:rPr>
          <w:rFonts w:ascii="Times New Roman" w:hAnsi="Times New Roman"/>
          <w:noProof/>
          <w:sz w:val="24"/>
        </w:rPr>
      </w:pPr>
      <w:r>
        <w:rPr>
          <w:rFonts w:ascii="Times New Roman" w:hAnsi="Times New Roman"/>
          <w:sz w:val="24"/>
        </w:rPr>
        <w:t>12. informācija par rezerves enerģijas avotu(-iem), ja tāds(-i) ir pieejams(-i), ko izmanto primārā enerģijas avota zaudēšanas gadījumā. Tajā jāietver:</w:t>
      </w:r>
    </w:p>
    <w:p w14:paraId="5EDBE4AA" w14:textId="77777777" w:rsidR="00DF0B4D" w:rsidRDefault="00DF0B4D" w:rsidP="00DF0B4D">
      <w:pPr>
        <w:pStyle w:val="BodyText"/>
        <w:tabs>
          <w:tab w:val="left" w:pos="2029"/>
        </w:tabs>
        <w:spacing w:before="0"/>
        <w:ind w:left="284" w:firstLine="0"/>
        <w:jc w:val="both"/>
        <w:rPr>
          <w:rFonts w:ascii="Times New Roman" w:hAnsi="Times New Roman"/>
          <w:noProof/>
          <w:sz w:val="24"/>
        </w:rPr>
      </w:pPr>
    </w:p>
    <w:p w14:paraId="5EDBE4AB" w14:textId="77777777" w:rsidR="00DF0B4D" w:rsidRPr="00AE23B5" w:rsidRDefault="00DF0B4D" w:rsidP="00DF0B4D">
      <w:pPr>
        <w:pStyle w:val="BodyText"/>
        <w:tabs>
          <w:tab w:val="left" w:pos="2029"/>
        </w:tabs>
        <w:spacing w:before="0"/>
        <w:ind w:left="709" w:firstLine="0"/>
        <w:jc w:val="both"/>
        <w:rPr>
          <w:rFonts w:ascii="Times New Roman" w:hAnsi="Times New Roman"/>
          <w:noProof/>
          <w:sz w:val="24"/>
        </w:rPr>
      </w:pPr>
      <w:r>
        <w:rPr>
          <w:rFonts w:ascii="Times New Roman" w:hAnsi="Times New Roman"/>
          <w:sz w:val="24"/>
        </w:rPr>
        <w:t>i) sistēmas, kas tiek barotas rezerves enerģijas avota darbības laikā;</w:t>
      </w:r>
    </w:p>
    <w:p w14:paraId="5EDBE4AC" w14:textId="77777777" w:rsidR="00DF0B4D" w:rsidRPr="00AE23B5" w:rsidRDefault="00DF0B4D" w:rsidP="00DF0B4D">
      <w:pPr>
        <w:pStyle w:val="BodyText"/>
        <w:tabs>
          <w:tab w:val="left" w:pos="2029"/>
        </w:tabs>
        <w:spacing w:before="0"/>
        <w:ind w:left="709" w:firstLine="0"/>
        <w:jc w:val="both"/>
        <w:rPr>
          <w:rFonts w:ascii="Times New Roman" w:hAnsi="Times New Roman"/>
          <w:noProof/>
          <w:sz w:val="24"/>
        </w:rPr>
      </w:pPr>
      <w:r>
        <w:rPr>
          <w:rFonts w:ascii="Times New Roman" w:hAnsi="Times New Roman"/>
          <w:sz w:val="24"/>
        </w:rPr>
        <w:t>ii) informācija par jebkādu automātisku vai manuālu energosistēmas atslogošanu un</w:t>
      </w:r>
    </w:p>
    <w:p w14:paraId="5EDBE4AD" w14:textId="77777777" w:rsidR="00DF0B4D" w:rsidRPr="00AE23B5" w:rsidRDefault="00DF0B4D" w:rsidP="00DF0B4D">
      <w:pPr>
        <w:pStyle w:val="BodyText"/>
        <w:tabs>
          <w:tab w:val="left" w:pos="2029"/>
        </w:tabs>
        <w:spacing w:before="0"/>
        <w:ind w:left="709" w:firstLine="0"/>
        <w:jc w:val="both"/>
        <w:rPr>
          <w:rFonts w:ascii="Times New Roman" w:hAnsi="Times New Roman"/>
          <w:noProof/>
          <w:sz w:val="24"/>
        </w:rPr>
      </w:pPr>
      <w:r>
        <w:rPr>
          <w:rFonts w:ascii="Times New Roman" w:hAnsi="Times New Roman"/>
          <w:sz w:val="24"/>
        </w:rPr>
        <w:t>iii) tas, cik ilgu darbības laiku nodrošina rezerves enerģijas avots, tostarp šīs aplēses pamatā esošie pieņēmumi;</w:t>
      </w:r>
    </w:p>
    <w:p w14:paraId="5EDBE4AE" w14:textId="77777777" w:rsidR="00DF0B4D" w:rsidRDefault="00DF0B4D" w:rsidP="00DF0B4D">
      <w:pPr>
        <w:pStyle w:val="BodyText"/>
        <w:tabs>
          <w:tab w:val="left" w:pos="1462"/>
        </w:tabs>
        <w:spacing w:before="0"/>
        <w:ind w:left="284" w:firstLine="0"/>
        <w:jc w:val="both"/>
        <w:rPr>
          <w:rFonts w:ascii="Times New Roman" w:hAnsi="Times New Roman"/>
          <w:noProof/>
          <w:sz w:val="24"/>
        </w:rPr>
      </w:pPr>
    </w:p>
    <w:p w14:paraId="5EDBE4AF" w14:textId="77777777" w:rsidR="00DF0B4D" w:rsidRPr="00AE23B5" w:rsidRDefault="00DF0B4D" w:rsidP="00DF0B4D">
      <w:pPr>
        <w:pStyle w:val="BodyText"/>
        <w:tabs>
          <w:tab w:val="left" w:pos="1462"/>
        </w:tabs>
        <w:spacing w:before="0"/>
        <w:ind w:left="284" w:firstLine="0"/>
        <w:jc w:val="both"/>
        <w:rPr>
          <w:rFonts w:ascii="Times New Roman" w:hAnsi="Times New Roman"/>
          <w:noProof/>
          <w:sz w:val="24"/>
        </w:rPr>
      </w:pPr>
      <w:r>
        <w:rPr>
          <w:rFonts w:ascii="Times New Roman" w:hAnsi="Times New Roman"/>
          <w:sz w:val="24"/>
        </w:rPr>
        <w:t>13. kā tiek uzraudzīta piedziņas sistēmas darbība;</w:t>
      </w:r>
    </w:p>
    <w:p w14:paraId="5EDBE4B0" w14:textId="77777777" w:rsidR="00DF0B4D" w:rsidRPr="00AE23B5" w:rsidRDefault="00DF0B4D" w:rsidP="00DF0B4D">
      <w:pPr>
        <w:pStyle w:val="BodyText"/>
        <w:tabs>
          <w:tab w:val="left" w:pos="1462"/>
        </w:tabs>
        <w:spacing w:before="0"/>
        <w:ind w:left="284" w:firstLine="0"/>
        <w:jc w:val="both"/>
        <w:rPr>
          <w:rFonts w:ascii="Times New Roman" w:hAnsi="Times New Roman"/>
          <w:noProof/>
          <w:sz w:val="24"/>
        </w:rPr>
      </w:pPr>
      <w:r>
        <w:rPr>
          <w:rFonts w:ascii="Times New Roman" w:hAnsi="Times New Roman"/>
          <w:sz w:val="24"/>
        </w:rPr>
        <w:t>14. stāvokļa indikatori un brīdinājuma (piemēram, trauksmes, piesardzības vai ieteikuma brīdinājuma) ziņojumi, kas tiek sniegti tālvadības pilotam;</w:t>
      </w:r>
    </w:p>
    <w:p w14:paraId="5EDBE4B1" w14:textId="77777777" w:rsidR="00DF0B4D" w:rsidRPr="00AE23B5" w:rsidRDefault="00DF0B4D" w:rsidP="00DF0B4D">
      <w:pPr>
        <w:pStyle w:val="BodyText"/>
        <w:tabs>
          <w:tab w:val="left" w:pos="1462"/>
        </w:tabs>
        <w:spacing w:before="0"/>
        <w:ind w:left="284" w:firstLine="0"/>
        <w:jc w:val="both"/>
        <w:rPr>
          <w:rFonts w:ascii="Times New Roman" w:hAnsi="Times New Roman"/>
          <w:noProof/>
          <w:sz w:val="24"/>
        </w:rPr>
      </w:pPr>
      <w:r>
        <w:rPr>
          <w:rFonts w:ascii="Times New Roman" w:hAnsi="Times New Roman"/>
          <w:sz w:val="24"/>
        </w:rPr>
        <w:t>15. kritiskāko ar piedziņu saistīto atteiču veidu/apstākļu un to ietekmes uz sistēmas darbību apraksts;</w:t>
      </w:r>
    </w:p>
    <w:p w14:paraId="5EDBE4B2"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 xml:space="preserve">16. kā </w:t>
      </w:r>
      <w:r>
        <w:rPr>
          <w:rFonts w:ascii="Times New Roman" w:hAnsi="Times New Roman"/>
          <w:i/>
          <w:iCs/>
          <w:sz w:val="24"/>
        </w:rPr>
        <w:t>UA</w:t>
      </w:r>
      <w:r>
        <w:rPr>
          <w:rFonts w:ascii="Times New Roman" w:hAnsi="Times New Roman"/>
          <w:sz w:val="24"/>
        </w:rPr>
        <w:t xml:space="preserve"> reaģē, un aizsardzības pasākumi, kas ir ieviesti, lai samazinātu piedziņas sistēmas zaudējuma risku, attiecībā uz šādiem apstākļiem:</w:t>
      </w:r>
    </w:p>
    <w:p w14:paraId="5EDBE4B3" w14:textId="77777777" w:rsidR="00DF0B4D" w:rsidRDefault="00DF0B4D" w:rsidP="00DF0B4D">
      <w:pPr>
        <w:pStyle w:val="BodyText"/>
        <w:tabs>
          <w:tab w:val="left" w:pos="2369"/>
        </w:tabs>
        <w:spacing w:before="0"/>
        <w:ind w:left="284" w:firstLine="0"/>
        <w:jc w:val="both"/>
        <w:rPr>
          <w:rFonts w:ascii="Times New Roman" w:hAnsi="Times New Roman"/>
          <w:noProof/>
          <w:sz w:val="24"/>
        </w:rPr>
      </w:pPr>
    </w:p>
    <w:p w14:paraId="5EDBE4B4" w14:textId="77777777" w:rsidR="00DF0B4D" w:rsidRPr="00AE23B5" w:rsidRDefault="00DF0B4D" w:rsidP="00DF0B4D">
      <w:pPr>
        <w:pStyle w:val="BodyText"/>
        <w:tabs>
          <w:tab w:val="left" w:pos="2369"/>
        </w:tabs>
        <w:spacing w:before="0"/>
        <w:ind w:left="709" w:firstLine="0"/>
        <w:jc w:val="both"/>
        <w:rPr>
          <w:rFonts w:ascii="Times New Roman" w:hAnsi="Times New Roman"/>
          <w:noProof/>
          <w:sz w:val="24"/>
        </w:rPr>
      </w:pPr>
      <w:r>
        <w:rPr>
          <w:rFonts w:ascii="Times New Roman" w:hAnsi="Times New Roman"/>
          <w:sz w:val="24"/>
        </w:rPr>
        <w:t>i) zemu akumulatora uzlādes līmeni;</w:t>
      </w:r>
    </w:p>
    <w:p w14:paraId="5EDBE4B5" w14:textId="77777777" w:rsidR="00DF0B4D" w:rsidRPr="00AE23B5" w:rsidRDefault="00DF0B4D" w:rsidP="00DF0B4D">
      <w:pPr>
        <w:pStyle w:val="BodyText"/>
        <w:tabs>
          <w:tab w:val="left" w:pos="2369"/>
        </w:tabs>
        <w:spacing w:before="0"/>
        <w:ind w:left="709" w:firstLine="0"/>
        <w:jc w:val="both"/>
        <w:rPr>
          <w:rFonts w:ascii="Times New Roman" w:hAnsi="Times New Roman"/>
          <w:noProof/>
          <w:sz w:val="24"/>
        </w:rPr>
      </w:pPr>
      <w:r>
        <w:rPr>
          <w:rFonts w:ascii="Times New Roman" w:hAnsi="Times New Roman"/>
          <w:sz w:val="24"/>
        </w:rPr>
        <w:t>ii) nesekmīgu signāla ievadi no tālvadības pilota stacijas (</w:t>
      </w:r>
      <w:r>
        <w:rPr>
          <w:rFonts w:ascii="Times New Roman" w:hAnsi="Times New Roman"/>
          <w:i/>
          <w:iCs/>
          <w:sz w:val="24"/>
        </w:rPr>
        <w:t>RPS</w:t>
      </w:r>
      <w:r>
        <w:rPr>
          <w:rFonts w:ascii="Times New Roman" w:hAnsi="Times New Roman"/>
          <w:sz w:val="24"/>
        </w:rPr>
        <w:t>) un</w:t>
      </w:r>
    </w:p>
    <w:p w14:paraId="5EDBE4B6" w14:textId="77777777" w:rsidR="00DF0B4D" w:rsidRPr="00AE23B5" w:rsidRDefault="00DF0B4D" w:rsidP="00DF0B4D">
      <w:pPr>
        <w:pStyle w:val="BodyText"/>
        <w:tabs>
          <w:tab w:val="left" w:pos="2369"/>
        </w:tabs>
        <w:spacing w:before="0"/>
        <w:ind w:left="709" w:firstLine="0"/>
        <w:jc w:val="both"/>
        <w:rPr>
          <w:rFonts w:ascii="Times New Roman" w:hAnsi="Times New Roman"/>
          <w:noProof/>
          <w:sz w:val="24"/>
        </w:rPr>
      </w:pPr>
      <w:r>
        <w:rPr>
          <w:rFonts w:ascii="Times New Roman" w:hAnsi="Times New Roman"/>
          <w:sz w:val="24"/>
        </w:rPr>
        <w:t>iii) motora vadības ierīces atteici;</w:t>
      </w:r>
    </w:p>
    <w:p w14:paraId="5EDBE4B7" w14:textId="77777777" w:rsidR="00DF0B4D" w:rsidRDefault="00DF0B4D" w:rsidP="00DF0B4D">
      <w:pPr>
        <w:pStyle w:val="BodyText"/>
        <w:tabs>
          <w:tab w:val="left" w:pos="1802"/>
        </w:tabs>
        <w:spacing w:before="0"/>
        <w:ind w:left="284" w:firstLine="0"/>
        <w:jc w:val="both"/>
        <w:rPr>
          <w:rFonts w:ascii="Times New Roman" w:hAnsi="Times New Roman"/>
          <w:noProof/>
          <w:sz w:val="24"/>
        </w:rPr>
      </w:pPr>
    </w:p>
    <w:p w14:paraId="5EDBE4B8"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17. ja motors ir aprīkots ar iespēju veikt atiestati lidojuma laikā, informācija par šādas funkcionalitātes manuālajām un/vai automātiskajām funkcijām.</w:t>
      </w:r>
    </w:p>
    <w:p w14:paraId="5EDBE4B9"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4BA"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d) Citas piedziņas sistēmas</w:t>
      </w:r>
    </w:p>
    <w:p w14:paraId="5EDBE4BB" w14:textId="77777777" w:rsidR="00DF0B4D" w:rsidRDefault="00DF0B4D" w:rsidP="00DF0B4D">
      <w:pPr>
        <w:pStyle w:val="BodyText"/>
        <w:spacing w:before="0"/>
        <w:ind w:left="0" w:firstLine="0"/>
        <w:jc w:val="both"/>
        <w:rPr>
          <w:rFonts w:ascii="Times New Roman" w:hAnsi="Times New Roman"/>
          <w:noProof/>
          <w:sz w:val="24"/>
        </w:rPr>
      </w:pPr>
    </w:p>
    <w:p w14:paraId="5EDBE4BC"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Informācija par šādām sistēmām tādā detalizācijas pakāpē, kas līdzvērtīga detalizācijas pakāpei, kura iepriekšējos punktos noteikta attiecībā uz degvielas piedziņas sistēmām un elektriskās </w:t>
      </w:r>
      <w:r>
        <w:rPr>
          <w:rFonts w:ascii="Times New Roman" w:hAnsi="Times New Roman"/>
          <w:sz w:val="24"/>
        </w:rPr>
        <w:lastRenderedPageBreak/>
        <w:t>piedziņas sistēmām.</w:t>
      </w:r>
    </w:p>
    <w:p w14:paraId="5EDBE4BD" w14:textId="77777777" w:rsidR="00DF0B4D" w:rsidRDefault="00DF0B4D" w:rsidP="002D123E">
      <w:pPr>
        <w:pStyle w:val="BodyText"/>
        <w:rPr>
          <w:noProof/>
        </w:rPr>
      </w:pPr>
      <w:bookmarkStart w:id="132" w:name="A.2.2.1.4_Flight_control_surfaces_and_ac"/>
      <w:bookmarkEnd w:id="132"/>
    </w:p>
    <w:p w14:paraId="5EDBE4BE" w14:textId="77777777" w:rsidR="00DF0B4D" w:rsidRPr="00AE23B5" w:rsidRDefault="00DF0B4D" w:rsidP="00DF0B4D">
      <w:pPr>
        <w:pStyle w:val="Heading1"/>
        <w:tabs>
          <w:tab w:val="left" w:pos="953"/>
        </w:tabs>
        <w:rPr>
          <w:rFonts w:ascii="Times New Roman" w:hAnsi="Times New Roman"/>
          <w:noProof/>
        </w:rPr>
      </w:pPr>
      <w:bookmarkStart w:id="133" w:name="_Toc71620782"/>
      <w:r>
        <w:rPr>
          <w:rFonts w:ascii="Times New Roman" w:hAnsi="Times New Roman"/>
        </w:rPr>
        <w:t>A.2.2.1.4. Lidojuma vadības virsmas un izpildmehānismi</w:t>
      </w:r>
      <w:bookmarkEnd w:id="133"/>
    </w:p>
    <w:p w14:paraId="5EDBE4BF" w14:textId="77777777" w:rsidR="00DF0B4D" w:rsidRDefault="00DF0B4D" w:rsidP="00DF0B4D">
      <w:pPr>
        <w:pStyle w:val="BodyText"/>
        <w:spacing w:before="0"/>
        <w:ind w:left="0" w:firstLine="0"/>
        <w:jc w:val="both"/>
        <w:rPr>
          <w:rFonts w:ascii="Times New Roman" w:hAnsi="Times New Roman"/>
          <w:noProof/>
          <w:sz w:val="24"/>
        </w:rPr>
      </w:pPr>
    </w:p>
    <w:p w14:paraId="5EDBE4C0"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Šajā punktā jāsniedz šāda informācija:</w:t>
      </w:r>
    </w:p>
    <w:p w14:paraId="5EDBE4C1"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4C2"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a) lidojuma vadības virsmu un servomehānismu/izpildmehānismu konstrukcijas un ekspluatācijas apraksts, tostarp diagramma, kurā norādīts vadības virsmu un servomehānismu/izpildmehānismu novietojums;</w:t>
      </w:r>
    </w:p>
    <w:p w14:paraId="5EDBE4C3"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b) iespējamo atteices režīmu un atbilstošo riska mazināšanas pasākumu apraksts;</w:t>
      </w:r>
    </w:p>
    <w:p w14:paraId="5EDBE4C4"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c) kā šīs sistēmas reaģē uz servomehānisma/izpildmehānisma atteici un</w:t>
      </w:r>
    </w:p>
    <w:p w14:paraId="5EDBE4C5"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d) kā tālvadības pilots vai pārraugsistēma tiek brīdināta par servomehānisma/izpildmehānisma darbības traucējumu.</w:t>
      </w:r>
    </w:p>
    <w:p w14:paraId="5EDBE4C6" w14:textId="77777777" w:rsidR="00DF0B4D" w:rsidRDefault="00DF0B4D" w:rsidP="002D123E">
      <w:pPr>
        <w:pStyle w:val="BodyText"/>
        <w:rPr>
          <w:noProof/>
        </w:rPr>
      </w:pPr>
      <w:bookmarkStart w:id="134" w:name="A.2.2.1.5_Sensors"/>
      <w:bookmarkEnd w:id="134"/>
    </w:p>
    <w:p w14:paraId="5EDBE4C7" w14:textId="77777777" w:rsidR="00DF0B4D" w:rsidRPr="00AE23B5" w:rsidRDefault="00DF0B4D" w:rsidP="0057179F">
      <w:pPr>
        <w:pStyle w:val="Heading1"/>
        <w:keepNext/>
        <w:tabs>
          <w:tab w:val="left" w:pos="953"/>
        </w:tabs>
        <w:rPr>
          <w:rFonts w:ascii="Times New Roman" w:hAnsi="Times New Roman"/>
          <w:noProof/>
        </w:rPr>
      </w:pPr>
      <w:bookmarkStart w:id="135" w:name="_Toc71620783"/>
      <w:r>
        <w:rPr>
          <w:rFonts w:ascii="Times New Roman" w:hAnsi="Times New Roman"/>
        </w:rPr>
        <w:t>A.2.2.1.5. Devēji</w:t>
      </w:r>
      <w:bookmarkEnd w:id="135"/>
    </w:p>
    <w:p w14:paraId="5EDBE4C8" w14:textId="77777777" w:rsidR="00DF0B4D" w:rsidRDefault="00DF0B4D" w:rsidP="0057179F">
      <w:pPr>
        <w:pStyle w:val="BodyText"/>
        <w:keepNext/>
        <w:spacing w:before="0"/>
        <w:ind w:left="0" w:firstLine="0"/>
        <w:jc w:val="both"/>
        <w:rPr>
          <w:rFonts w:ascii="Times New Roman" w:hAnsi="Times New Roman"/>
          <w:noProof/>
          <w:sz w:val="24"/>
        </w:rPr>
      </w:pPr>
    </w:p>
    <w:p w14:paraId="5EDBE4C9" w14:textId="77777777" w:rsidR="00DF0B4D" w:rsidRPr="00AE23B5" w:rsidRDefault="00DF0B4D" w:rsidP="0057179F">
      <w:pPr>
        <w:pStyle w:val="BodyText"/>
        <w:keepNext/>
        <w:spacing w:before="0"/>
        <w:ind w:left="0" w:firstLine="0"/>
        <w:jc w:val="both"/>
        <w:rPr>
          <w:rFonts w:ascii="Times New Roman" w:hAnsi="Times New Roman"/>
          <w:noProof/>
          <w:sz w:val="24"/>
        </w:rPr>
      </w:pPr>
      <w:r>
        <w:rPr>
          <w:rFonts w:ascii="Times New Roman" w:hAnsi="Times New Roman"/>
          <w:sz w:val="24"/>
        </w:rPr>
        <w:t xml:space="preserve">Šajā punktā jāapraksta lietderīgajā slodzē neietilpstošais devēju aprīkojums, kas uzstādīts </w:t>
      </w:r>
      <w:r>
        <w:rPr>
          <w:rFonts w:ascii="Times New Roman" w:hAnsi="Times New Roman"/>
          <w:i/>
          <w:iCs/>
          <w:sz w:val="24"/>
        </w:rPr>
        <w:t>UA</w:t>
      </w:r>
      <w:r>
        <w:rPr>
          <w:rFonts w:ascii="Times New Roman" w:hAnsi="Times New Roman"/>
          <w:sz w:val="24"/>
        </w:rPr>
        <w:t>, un tā funkcija.</w:t>
      </w:r>
    </w:p>
    <w:p w14:paraId="5EDBE4CA" w14:textId="77777777" w:rsidR="00DF0B4D" w:rsidRDefault="00DF0B4D" w:rsidP="002D123E">
      <w:pPr>
        <w:pStyle w:val="BodyText"/>
        <w:rPr>
          <w:noProof/>
        </w:rPr>
      </w:pPr>
    </w:p>
    <w:p w14:paraId="5EDBE4CB" w14:textId="77777777" w:rsidR="00DF0B4D" w:rsidRPr="00AE23B5" w:rsidRDefault="00DF0B4D" w:rsidP="00DF0B4D">
      <w:pPr>
        <w:pStyle w:val="Heading1"/>
        <w:tabs>
          <w:tab w:val="left" w:pos="1094"/>
        </w:tabs>
        <w:rPr>
          <w:rFonts w:ascii="Times New Roman" w:hAnsi="Times New Roman"/>
          <w:noProof/>
        </w:rPr>
      </w:pPr>
      <w:bookmarkStart w:id="136" w:name="_Toc71620784"/>
      <w:r>
        <w:rPr>
          <w:rFonts w:ascii="Times New Roman" w:hAnsi="Times New Roman"/>
        </w:rPr>
        <w:t>A.2.2.1.6. Lietderīgā slodze</w:t>
      </w:r>
      <w:bookmarkEnd w:id="136"/>
    </w:p>
    <w:p w14:paraId="5EDBE4CC" w14:textId="77777777" w:rsidR="00DF0B4D" w:rsidRDefault="00DF0B4D" w:rsidP="00DF0B4D">
      <w:pPr>
        <w:pStyle w:val="BodyText"/>
        <w:spacing w:before="0"/>
        <w:ind w:left="0" w:firstLine="0"/>
        <w:jc w:val="both"/>
        <w:rPr>
          <w:rFonts w:ascii="Times New Roman" w:hAnsi="Times New Roman"/>
          <w:noProof/>
          <w:sz w:val="24"/>
        </w:rPr>
      </w:pPr>
    </w:p>
    <w:p w14:paraId="5EDBE4CD"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Šajā punktā jāapraksta </w:t>
      </w:r>
      <w:r>
        <w:rPr>
          <w:rFonts w:ascii="Times New Roman" w:hAnsi="Times New Roman"/>
          <w:i/>
          <w:iCs/>
          <w:sz w:val="24"/>
        </w:rPr>
        <w:t>UA</w:t>
      </w:r>
      <w:r>
        <w:rPr>
          <w:rFonts w:ascii="Times New Roman" w:hAnsi="Times New Roman"/>
          <w:sz w:val="24"/>
        </w:rPr>
        <w:t xml:space="preserve"> lietderīgās slodzes aprīkojums, tostarp visas lietderīgās slodzes konfigurācijas, kas būtiski maina svaru un līdzsvaru, elektrisko slodzi vai lidojuma dinamiku.</w:t>
      </w:r>
    </w:p>
    <w:p w14:paraId="5EDBE4CE" w14:textId="77777777" w:rsidR="00DF0B4D" w:rsidRPr="00AE23B5" w:rsidRDefault="00DF0B4D" w:rsidP="00DF0B4D">
      <w:pPr>
        <w:pStyle w:val="BodyText"/>
        <w:spacing w:before="0"/>
        <w:ind w:left="0" w:firstLine="0"/>
        <w:jc w:val="both"/>
        <w:rPr>
          <w:rFonts w:ascii="Times New Roman" w:hAnsi="Times New Roman"/>
          <w:noProof/>
          <w:sz w:val="24"/>
        </w:rPr>
      </w:pPr>
    </w:p>
    <w:p w14:paraId="5EDBE4CF" w14:textId="77777777" w:rsidR="00DF0B4D" w:rsidRPr="00AE23B5" w:rsidRDefault="00DF0B4D" w:rsidP="00DF0B4D">
      <w:pPr>
        <w:pStyle w:val="Heading1"/>
        <w:tabs>
          <w:tab w:val="left" w:pos="627"/>
        </w:tabs>
        <w:rPr>
          <w:rFonts w:ascii="Times New Roman" w:hAnsi="Times New Roman"/>
          <w:noProof/>
        </w:rPr>
      </w:pPr>
      <w:bookmarkStart w:id="137" w:name="A.2.3_UAS_control_segment"/>
      <w:bookmarkStart w:id="138" w:name="_Toc71620785"/>
      <w:bookmarkEnd w:id="137"/>
      <w:r>
        <w:rPr>
          <w:rFonts w:ascii="Times New Roman" w:hAnsi="Times New Roman"/>
        </w:rPr>
        <w:t xml:space="preserve">A.2.3. </w:t>
      </w:r>
      <w:r>
        <w:rPr>
          <w:rFonts w:ascii="Times New Roman" w:hAnsi="Times New Roman"/>
          <w:i/>
          <w:iCs/>
        </w:rPr>
        <w:t>UAS</w:t>
      </w:r>
      <w:r>
        <w:rPr>
          <w:rFonts w:ascii="Times New Roman" w:hAnsi="Times New Roman"/>
        </w:rPr>
        <w:t xml:space="preserve"> vadības segments</w:t>
      </w:r>
      <w:bookmarkEnd w:id="138"/>
    </w:p>
    <w:p w14:paraId="5EDBE4D0" w14:textId="77777777" w:rsidR="00DF0B4D" w:rsidRDefault="00DF0B4D" w:rsidP="00DF0B4D">
      <w:pPr>
        <w:pStyle w:val="BodyText"/>
        <w:spacing w:before="0"/>
        <w:ind w:left="0" w:firstLine="0"/>
        <w:jc w:val="both"/>
        <w:rPr>
          <w:rFonts w:ascii="Times New Roman" w:hAnsi="Times New Roman"/>
          <w:noProof/>
          <w:sz w:val="24"/>
        </w:rPr>
      </w:pPr>
    </w:p>
    <w:p w14:paraId="5EDBE4D1"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Šajā punktā jāsniedz turpmāk minētā informācija.</w:t>
      </w:r>
    </w:p>
    <w:p w14:paraId="5EDBE4D2" w14:textId="77777777" w:rsidR="00DF0B4D" w:rsidRDefault="00DF0B4D" w:rsidP="002D123E">
      <w:pPr>
        <w:pStyle w:val="BodyText"/>
        <w:rPr>
          <w:noProof/>
        </w:rPr>
      </w:pPr>
      <w:bookmarkStart w:id="139" w:name="A.2.3.1_General"/>
      <w:bookmarkEnd w:id="139"/>
    </w:p>
    <w:p w14:paraId="5EDBE4D3" w14:textId="77777777" w:rsidR="00DF0B4D" w:rsidRPr="00AE23B5" w:rsidRDefault="00DF0B4D" w:rsidP="00DF0B4D">
      <w:pPr>
        <w:pStyle w:val="Heading1"/>
        <w:tabs>
          <w:tab w:val="left" w:pos="953"/>
        </w:tabs>
        <w:rPr>
          <w:rFonts w:ascii="Times New Roman" w:hAnsi="Times New Roman"/>
          <w:noProof/>
        </w:rPr>
      </w:pPr>
      <w:bookmarkStart w:id="140" w:name="_Toc71620786"/>
      <w:r>
        <w:rPr>
          <w:rFonts w:ascii="Times New Roman" w:hAnsi="Times New Roman"/>
        </w:rPr>
        <w:t>A.2.3.1. Vispārīga informācija</w:t>
      </w:r>
      <w:bookmarkEnd w:id="140"/>
    </w:p>
    <w:p w14:paraId="5EDBE4D4" w14:textId="77777777" w:rsidR="00DF0B4D" w:rsidRDefault="00DF0B4D" w:rsidP="00DF0B4D">
      <w:pPr>
        <w:pStyle w:val="BodyText"/>
        <w:spacing w:before="0"/>
        <w:ind w:left="0" w:firstLine="0"/>
        <w:jc w:val="both"/>
        <w:rPr>
          <w:rFonts w:ascii="Times New Roman" w:hAnsi="Times New Roman"/>
          <w:noProof/>
          <w:sz w:val="24"/>
        </w:rPr>
      </w:pPr>
    </w:p>
    <w:p w14:paraId="5EDBE4D5"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Gaisa kuģa kopējās avionikas sistēmas arhitektūras diagramma, tostarp visu gaisa datu devēju, antenu, radio un navigācijas iekārtu novietojums. Visu dublējošo sistēmu apraksts, ja tādas ir pieejamas.</w:t>
      </w:r>
    </w:p>
    <w:p w14:paraId="5EDBE4D6" w14:textId="77777777" w:rsidR="00DF0B4D" w:rsidRPr="00AE23B5" w:rsidRDefault="00DF0B4D" w:rsidP="00DF0B4D">
      <w:pPr>
        <w:pStyle w:val="BodyText"/>
        <w:spacing w:before="0"/>
        <w:ind w:left="0" w:firstLine="0"/>
        <w:jc w:val="both"/>
        <w:rPr>
          <w:rFonts w:ascii="Times New Roman" w:hAnsi="Times New Roman"/>
          <w:noProof/>
          <w:sz w:val="24"/>
        </w:rPr>
      </w:pPr>
    </w:p>
    <w:p w14:paraId="5EDBE4D7" w14:textId="77777777" w:rsidR="00DF0B4D" w:rsidRPr="00AE23B5" w:rsidRDefault="00DF0B4D" w:rsidP="00DF0B4D">
      <w:pPr>
        <w:pStyle w:val="Heading1"/>
        <w:tabs>
          <w:tab w:val="left" w:pos="953"/>
        </w:tabs>
        <w:rPr>
          <w:rFonts w:ascii="Times New Roman" w:hAnsi="Times New Roman"/>
          <w:noProof/>
        </w:rPr>
      </w:pPr>
      <w:bookmarkStart w:id="141" w:name="A.2.3.2_Navigation"/>
      <w:bookmarkStart w:id="142" w:name="_Toc71620787"/>
      <w:bookmarkEnd w:id="141"/>
      <w:r>
        <w:rPr>
          <w:rFonts w:ascii="Times New Roman" w:hAnsi="Times New Roman"/>
        </w:rPr>
        <w:t>A.2.3.2. Navigācija</w:t>
      </w:r>
      <w:bookmarkEnd w:id="142"/>
    </w:p>
    <w:p w14:paraId="5EDBE4D8"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4D9"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Kā </w:t>
      </w:r>
      <w:r>
        <w:rPr>
          <w:rFonts w:ascii="Times New Roman" w:hAnsi="Times New Roman"/>
          <w:i/>
          <w:iCs/>
          <w:sz w:val="24"/>
        </w:rPr>
        <w:t>UAS</w:t>
      </w:r>
      <w:r>
        <w:rPr>
          <w:rFonts w:ascii="Times New Roman" w:hAnsi="Times New Roman"/>
          <w:sz w:val="24"/>
        </w:rPr>
        <w:t xml:space="preserve"> nosaka savu atrašanās vietu?</w:t>
      </w:r>
    </w:p>
    <w:p w14:paraId="5EDBE4DA"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Kā </w:t>
      </w:r>
      <w:r>
        <w:rPr>
          <w:rFonts w:ascii="Times New Roman" w:hAnsi="Times New Roman"/>
          <w:i/>
          <w:iCs/>
          <w:sz w:val="24"/>
        </w:rPr>
        <w:t>UAS</w:t>
      </w:r>
      <w:r>
        <w:rPr>
          <w:rFonts w:ascii="Times New Roman" w:hAnsi="Times New Roman"/>
          <w:sz w:val="24"/>
        </w:rPr>
        <w:t xml:space="preserve"> atrod ceļu uz savu paredzēto galamērķi?</w:t>
      </w:r>
    </w:p>
    <w:p w14:paraId="5EDBE4DB"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c) Kā tālvadības pilots reaģē un norādījumiem, ko sniedz:</w:t>
      </w:r>
    </w:p>
    <w:p w14:paraId="5EDBE4DC" w14:textId="77777777" w:rsidR="00DF0B4D" w:rsidRPr="00AE23B5" w:rsidRDefault="00DF0B4D" w:rsidP="00DF0B4D">
      <w:pPr>
        <w:jc w:val="both"/>
        <w:rPr>
          <w:rFonts w:ascii="Times New Roman" w:eastAsia="Calibri" w:hAnsi="Times New Roman" w:cs="Calibri"/>
          <w:noProof/>
          <w:sz w:val="24"/>
          <w:szCs w:val="25"/>
        </w:rPr>
      </w:pPr>
    </w:p>
    <w:p w14:paraId="5EDBE4DD"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1. gaisa satiksmes vadība;</w:t>
      </w:r>
    </w:p>
    <w:p w14:paraId="5EDBE4DE"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 xml:space="preserve">2. </w:t>
      </w:r>
      <w:r>
        <w:rPr>
          <w:rFonts w:ascii="Times New Roman" w:hAnsi="Times New Roman"/>
          <w:i/>
          <w:iCs/>
          <w:sz w:val="24"/>
        </w:rPr>
        <w:t>UA</w:t>
      </w:r>
      <w:r>
        <w:rPr>
          <w:rFonts w:ascii="Times New Roman" w:hAnsi="Times New Roman"/>
          <w:sz w:val="24"/>
        </w:rPr>
        <w:t xml:space="preserve"> novērotāji vai lidojuma novērotāji (attiecīgā gadījumā) un</w:t>
      </w:r>
    </w:p>
    <w:p w14:paraId="5EDBE4DF"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3. citi apkalpes locekļi (attiecīgā gadījumā)?</w:t>
      </w:r>
    </w:p>
    <w:p w14:paraId="5EDBE4E0"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4E1"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d) Altimetra navigācijas sistēmas pārbaudes procedūras (pozīcija, absolūtais augstums).</w:t>
      </w:r>
    </w:p>
    <w:p w14:paraId="5EDBE4E2"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e) Kā sistēma atpazīst primāro navigācijas līdzekļu zaudējumu un reaģē uz to?</w:t>
      </w:r>
    </w:p>
    <w:p w14:paraId="5EDBE4E3"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f) Visu rezerves navigācijas līdzekļu apraksts.</w:t>
      </w:r>
    </w:p>
    <w:p w14:paraId="5EDBE4E4"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g) Kā sistēma atpazīst sekundāro navigācijas līdzekļu zaudējumu, ja tādi ir pieejami, un reaģē </w:t>
      </w:r>
      <w:r>
        <w:rPr>
          <w:rFonts w:ascii="Times New Roman" w:hAnsi="Times New Roman"/>
          <w:sz w:val="24"/>
        </w:rPr>
        <w:lastRenderedPageBreak/>
        <w:t>uz to?</w:t>
      </w:r>
    </w:p>
    <w:p w14:paraId="5EDBE4E5" w14:textId="77777777" w:rsidR="00DF0B4D" w:rsidRDefault="00DF0B4D" w:rsidP="002D123E">
      <w:pPr>
        <w:pStyle w:val="BodyText"/>
        <w:rPr>
          <w:noProof/>
        </w:rPr>
      </w:pPr>
      <w:bookmarkStart w:id="143" w:name="A.2.3.3_Autopilot"/>
      <w:bookmarkEnd w:id="143"/>
    </w:p>
    <w:p w14:paraId="5EDBE4E6" w14:textId="77777777" w:rsidR="00DF0B4D" w:rsidRPr="00AE23B5" w:rsidRDefault="00DF0B4D" w:rsidP="00DF0B4D">
      <w:pPr>
        <w:pStyle w:val="Heading1"/>
        <w:tabs>
          <w:tab w:val="left" w:pos="953"/>
        </w:tabs>
        <w:rPr>
          <w:rFonts w:ascii="Times New Roman" w:hAnsi="Times New Roman"/>
          <w:noProof/>
        </w:rPr>
      </w:pPr>
      <w:bookmarkStart w:id="144" w:name="_Toc71620788"/>
      <w:r>
        <w:rPr>
          <w:rFonts w:ascii="Times New Roman" w:hAnsi="Times New Roman"/>
        </w:rPr>
        <w:t>A.2.3.3. Autopilots</w:t>
      </w:r>
      <w:bookmarkEnd w:id="144"/>
    </w:p>
    <w:p w14:paraId="5EDBE4E7"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4E8"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a) Kā tika izstrādāta autopilota sistēma un kādi nozares vai normatīvie standarti tika izmantoti izstrādes procesā?</w:t>
      </w:r>
    </w:p>
    <w:p w14:paraId="5EDBE4E9"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b) Ja autopilots ir plašpatēriņa programmatūras (</w:t>
      </w:r>
      <w:r>
        <w:rPr>
          <w:rFonts w:ascii="Times New Roman" w:hAnsi="Times New Roman"/>
          <w:i/>
          <w:iCs/>
          <w:sz w:val="24"/>
        </w:rPr>
        <w:t>COTS</w:t>
      </w:r>
      <w:r>
        <w:rPr>
          <w:rFonts w:ascii="Times New Roman" w:hAnsi="Times New Roman"/>
          <w:sz w:val="24"/>
        </w:rPr>
        <w:t xml:space="preserve">) produkts, jānorāda tips/konstrukcija un ražošanas uzņēmums un tas, kādi kritēriji tika piemēroti </w:t>
      </w:r>
      <w:r>
        <w:rPr>
          <w:rFonts w:ascii="Times New Roman" w:hAnsi="Times New Roman"/>
          <w:i/>
          <w:iCs/>
          <w:sz w:val="24"/>
        </w:rPr>
        <w:t>COTS</w:t>
      </w:r>
      <w:r>
        <w:rPr>
          <w:rFonts w:ascii="Times New Roman" w:hAnsi="Times New Roman"/>
          <w:sz w:val="24"/>
        </w:rPr>
        <w:t xml:space="preserve"> autopilota izvēlē.</w:t>
      </w:r>
    </w:p>
    <w:p w14:paraId="5EDBE4EA"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c) Procedūras, ko izmanto autopilota uzstādīšanai, un tas, kā tiek pārbaudīta tā pareiza uzstādīšana, ar atsaucēm uz visiem dokumentiem vai procedūrām, ko nodrošinājusi ražotāja organizācija un/vai ko izstrādājusi </w:t>
      </w:r>
      <w:r>
        <w:rPr>
          <w:rFonts w:ascii="Times New Roman" w:hAnsi="Times New Roman"/>
          <w:i/>
          <w:iCs/>
          <w:sz w:val="24"/>
        </w:rPr>
        <w:t>UAS</w:t>
      </w:r>
      <w:r>
        <w:rPr>
          <w:rFonts w:ascii="Times New Roman" w:hAnsi="Times New Roman"/>
          <w:sz w:val="24"/>
        </w:rPr>
        <w:t xml:space="preserve"> ekspluatanta organizācija.</w:t>
      </w:r>
    </w:p>
    <w:p w14:paraId="5EDBE4EB"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d) Ja autopilots izmanto ievades robežparametrus, lai nodrošinātu, ka gaisa kuģis nepārsniedz noteiktos ierobežojumus (strukturālus, lidtehnisko raksturojumu, lidojuma režīma diapazona u. c. ierobežojumus), sniedz šo ierobežojumu sarakstu un apraksta to, kā šie ierobežojumi tika noteikti un apstiprināti.</w:t>
      </w:r>
    </w:p>
    <w:p w14:paraId="5EDBE4EC"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e) Veiktās testēšanas un validācijas veids (programmatūras iesaistes (</w:t>
      </w:r>
      <w:r>
        <w:rPr>
          <w:rFonts w:ascii="Times New Roman" w:hAnsi="Times New Roman"/>
          <w:i/>
          <w:iCs/>
          <w:sz w:val="24"/>
        </w:rPr>
        <w:t>SITL</w:t>
      </w:r>
      <w:r>
        <w:rPr>
          <w:rFonts w:ascii="Times New Roman" w:hAnsi="Times New Roman"/>
          <w:sz w:val="24"/>
        </w:rPr>
        <w:t>) modelēšana un aparatūras iesaistes (</w:t>
      </w:r>
      <w:r>
        <w:rPr>
          <w:rFonts w:ascii="Times New Roman" w:hAnsi="Times New Roman"/>
          <w:i/>
          <w:iCs/>
          <w:sz w:val="24"/>
        </w:rPr>
        <w:t>HITL</w:t>
      </w:r>
      <w:r>
        <w:rPr>
          <w:rFonts w:ascii="Times New Roman" w:hAnsi="Times New Roman"/>
          <w:sz w:val="24"/>
        </w:rPr>
        <w:t>) modelēšana).</w:t>
      </w:r>
    </w:p>
    <w:p w14:paraId="5EDBE4ED" w14:textId="77777777" w:rsidR="00DF0B4D" w:rsidRDefault="00DF0B4D" w:rsidP="002D123E">
      <w:pPr>
        <w:pStyle w:val="BodyText"/>
        <w:rPr>
          <w:noProof/>
        </w:rPr>
      </w:pPr>
      <w:bookmarkStart w:id="145" w:name="A.2.3.4_Flight_control_system"/>
      <w:bookmarkEnd w:id="145"/>
    </w:p>
    <w:p w14:paraId="5EDBE4EE" w14:textId="77777777" w:rsidR="00DF0B4D" w:rsidRPr="00AE23B5" w:rsidRDefault="00DF0B4D" w:rsidP="0088372D">
      <w:pPr>
        <w:pStyle w:val="Heading1"/>
        <w:keepNext/>
        <w:tabs>
          <w:tab w:val="left" w:pos="953"/>
        </w:tabs>
        <w:rPr>
          <w:rFonts w:ascii="Times New Roman" w:hAnsi="Times New Roman"/>
          <w:noProof/>
        </w:rPr>
      </w:pPr>
      <w:bookmarkStart w:id="146" w:name="_Toc71620789"/>
      <w:r>
        <w:rPr>
          <w:rFonts w:ascii="Times New Roman" w:hAnsi="Times New Roman"/>
        </w:rPr>
        <w:t>A.2.3.4. Lidojuma vadības sistēma</w:t>
      </w:r>
      <w:bookmarkEnd w:id="146"/>
    </w:p>
    <w:p w14:paraId="5EDBE4EF" w14:textId="77777777" w:rsidR="00DF0B4D" w:rsidRDefault="00DF0B4D" w:rsidP="0088372D">
      <w:pPr>
        <w:pStyle w:val="BodyText"/>
        <w:keepNext/>
        <w:tabs>
          <w:tab w:val="left" w:pos="1234"/>
        </w:tabs>
        <w:spacing w:before="0"/>
        <w:ind w:left="0" w:firstLine="0"/>
        <w:jc w:val="both"/>
        <w:rPr>
          <w:rFonts w:ascii="Times New Roman" w:hAnsi="Times New Roman"/>
          <w:noProof/>
          <w:sz w:val="24"/>
        </w:rPr>
      </w:pPr>
    </w:p>
    <w:p w14:paraId="5EDBE4F0" w14:textId="77777777" w:rsidR="00DF0B4D" w:rsidRPr="00AE23B5" w:rsidRDefault="00DF0B4D" w:rsidP="0088372D">
      <w:pPr>
        <w:pStyle w:val="BodyText"/>
        <w:keepNext/>
        <w:tabs>
          <w:tab w:val="left" w:pos="1234"/>
        </w:tabs>
        <w:spacing w:before="0"/>
        <w:ind w:left="0" w:firstLine="0"/>
        <w:jc w:val="both"/>
        <w:rPr>
          <w:rFonts w:ascii="Times New Roman" w:hAnsi="Times New Roman"/>
          <w:noProof/>
          <w:sz w:val="24"/>
        </w:rPr>
      </w:pPr>
      <w:r>
        <w:rPr>
          <w:rFonts w:ascii="Times New Roman" w:hAnsi="Times New Roman"/>
          <w:sz w:val="24"/>
        </w:rPr>
        <w:t>a) Kā vadības virsmas (ja tādas ir) reaģē uz lidojuma vadības datora/autopilota komandām?</w:t>
      </w:r>
    </w:p>
    <w:p w14:paraId="5EDBE4F1" w14:textId="77777777" w:rsidR="00DF0B4D" w:rsidRPr="00AE23B5" w:rsidRDefault="00DF0B4D" w:rsidP="0088372D">
      <w:pPr>
        <w:pStyle w:val="BodyText"/>
        <w:keepNext/>
        <w:tabs>
          <w:tab w:val="left" w:pos="1234"/>
        </w:tabs>
        <w:spacing w:before="0"/>
        <w:ind w:left="0" w:firstLine="0"/>
        <w:jc w:val="both"/>
        <w:rPr>
          <w:rFonts w:ascii="Times New Roman" w:hAnsi="Times New Roman"/>
          <w:noProof/>
          <w:sz w:val="24"/>
        </w:rPr>
      </w:pPr>
      <w:r>
        <w:rPr>
          <w:rFonts w:ascii="Times New Roman" w:hAnsi="Times New Roman"/>
          <w:sz w:val="24"/>
        </w:rPr>
        <w:t>b) Lidojuma režīmu apraksts (t. i., manuālais, mākslīgās stabilitātes, automātiskais, autonomais lidojuma režīms).</w:t>
      </w:r>
    </w:p>
    <w:p w14:paraId="5EDBE4F2"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c) Lidojuma vadības dators/autopilots</w:t>
      </w:r>
    </w:p>
    <w:p w14:paraId="5EDBE4F3" w14:textId="77777777" w:rsidR="00DF0B4D" w:rsidRDefault="00DF0B4D" w:rsidP="00DF0B4D">
      <w:pPr>
        <w:pStyle w:val="BodyText"/>
        <w:tabs>
          <w:tab w:val="left" w:pos="1802"/>
        </w:tabs>
        <w:spacing w:before="0"/>
        <w:ind w:left="0" w:firstLine="0"/>
        <w:jc w:val="both"/>
        <w:rPr>
          <w:rFonts w:ascii="Times New Roman" w:hAnsi="Times New Roman"/>
          <w:noProof/>
          <w:sz w:val="24"/>
        </w:rPr>
      </w:pPr>
    </w:p>
    <w:p w14:paraId="5EDBE4F4"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1. Ja ir nodrošinātas vadības palīgierīces, kā lidojuma vadības dators mijiedarbojas ar vadības palīgierīcēm un kā tās ir aizsargātas pret netīšu aktivizēšanu?</w:t>
      </w:r>
    </w:p>
    <w:p w14:paraId="5EDBE4F5"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2. Informācija par lidojuma vadības datora saskarnēm, kas nepieciešams, lai noteiktu lidojuma statusu un dotu atbilstošas komandas.</w:t>
      </w:r>
    </w:p>
    <w:p w14:paraId="5EDBE4F6"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3. Lidojuma vadības ierīču pamatā esošā operētājsistēma.</w:t>
      </w:r>
    </w:p>
    <w:p w14:paraId="5EDBE4F7" w14:textId="77777777" w:rsidR="00DF0B4D" w:rsidRDefault="00DF0B4D" w:rsidP="002D123E">
      <w:pPr>
        <w:pStyle w:val="BodyText"/>
        <w:rPr>
          <w:noProof/>
        </w:rPr>
      </w:pPr>
      <w:bookmarkStart w:id="147" w:name="A.2.3.5_Remote_pilot_station_(RPS)"/>
      <w:bookmarkEnd w:id="147"/>
    </w:p>
    <w:p w14:paraId="5EDBE4F8" w14:textId="77777777" w:rsidR="00DF0B4D" w:rsidRPr="00AE23B5" w:rsidRDefault="00DF0B4D" w:rsidP="00DF0B4D">
      <w:pPr>
        <w:pStyle w:val="Heading1"/>
        <w:tabs>
          <w:tab w:val="left" w:pos="953"/>
        </w:tabs>
        <w:rPr>
          <w:rFonts w:ascii="Times New Roman" w:hAnsi="Times New Roman"/>
          <w:noProof/>
        </w:rPr>
      </w:pPr>
      <w:bookmarkStart w:id="148" w:name="_Toc71620790"/>
      <w:r>
        <w:rPr>
          <w:rFonts w:ascii="Times New Roman" w:hAnsi="Times New Roman"/>
        </w:rPr>
        <w:t>A.2.3.5. Tālvadības pilota stacija (</w:t>
      </w:r>
      <w:r>
        <w:rPr>
          <w:rFonts w:ascii="Times New Roman" w:hAnsi="Times New Roman"/>
          <w:i/>
          <w:iCs/>
        </w:rPr>
        <w:t>RPS</w:t>
      </w:r>
      <w:r>
        <w:rPr>
          <w:rFonts w:ascii="Times New Roman" w:hAnsi="Times New Roman"/>
        </w:rPr>
        <w:t>)</w:t>
      </w:r>
      <w:bookmarkEnd w:id="148"/>
    </w:p>
    <w:p w14:paraId="5EDBE4F9"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4FA"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RPS</w:t>
      </w:r>
      <w:r>
        <w:rPr>
          <w:rFonts w:ascii="Times New Roman" w:hAnsi="Times New Roman"/>
          <w:sz w:val="24"/>
        </w:rPr>
        <w:t xml:space="preserve"> konfigurācijas apraksts vai diagramma, tostarp vadības stacijas ekrānu ekrānšāviņi.</w:t>
      </w:r>
    </w:p>
    <w:p w14:paraId="5EDBE4FB"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Cik precīzi tālvadības pilots var noteikt </w:t>
      </w:r>
      <w:r>
        <w:rPr>
          <w:rFonts w:ascii="Times New Roman" w:hAnsi="Times New Roman"/>
          <w:i/>
          <w:iCs/>
          <w:sz w:val="24"/>
        </w:rPr>
        <w:t>UA</w:t>
      </w:r>
      <w:r>
        <w:rPr>
          <w:rFonts w:ascii="Times New Roman" w:hAnsi="Times New Roman"/>
          <w:sz w:val="24"/>
        </w:rPr>
        <w:t xml:space="preserve"> telpisko stāvokli, absolūto (vai relatīvo) augstumu un atrašanās vietu?</w:t>
      </w:r>
    </w:p>
    <w:p w14:paraId="5EDBE4FC"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c) Kritisko parametru pārraides citiem gaisa telpas izmantotājiem/gaisa satiksmes vadībai (</w:t>
      </w:r>
      <w:r>
        <w:rPr>
          <w:rFonts w:ascii="Times New Roman" w:hAnsi="Times New Roman"/>
          <w:i/>
          <w:iCs/>
          <w:sz w:val="24"/>
        </w:rPr>
        <w:t>ATC</w:t>
      </w:r>
      <w:r>
        <w:rPr>
          <w:rFonts w:ascii="Times New Roman" w:hAnsi="Times New Roman"/>
          <w:sz w:val="24"/>
        </w:rPr>
        <w:t>) precizitāte.</w:t>
      </w:r>
    </w:p>
    <w:p w14:paraId="5EDBE4FD"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d) Kritiskās komandas, kas ir aizsargātas pret netīšu aktivizēšanu, un kā tas tiek panākts (piemēram, noteikts divpakāpju process attiecībā uz komandu “izslēgt dzinēju”). Netīša ievade, ko tālvadības pilots varētu veikt, izraisot nevēlamu iznākumu (piemēram, lidojuma laikā nejauši aizskarot dzinēja izslēgšanas ierīci).</w:t>
      </w:r>
    </w:p>
    <w:p w14:paraId="5EDBE4FE"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e) Visas pārējās programmas, kas vienlaicīgi darbojas zemes vadības datorā, un, ja tādas ir, piesardzības pasākumi, kas tiek izmantoti, lai novērstu nelabvēlīgu iedarbību uz lidojumam būtisko datu apstrādi.</w:t>
      </w:r>
    </w:p>
    <w:p w14:paraId="5EDBE4FF"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f) Pasākumi, kas tiek veikti, lai novērstu </w:t>
      </w:r>
      <w:r>
        <w:rPr>
          <w:rFonts w:ascii="Times New Roman" w:hAnsi="Times New Roman"/>
          <w:i/>
          <w:iCs/>
          <w:sz w:val="24"/>
        </w:rPr>
        <w:t>RPS</w:t>
      </w:r>
      <w:r>
        <w:rPr>
          <w:rFonts w:ascii="Times New Roman" w:hAnsi="Times New Roman"/>
          <w:sz w:val="24"/>
        </w:rPr>
        <w:t xml:space="preserve"> ekrāna vai saskarnes bloķēšanu.</w:t>
      </w:r>
    </w:p>
    <w:p w14:paraId="5EDBE500"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g) Brīdinājumi (piemēram, trauksmes, piesardzības vai ieteikuma brīdinājumi), ko sistēma sniedz tālvadības pilotam (piemēram, zems degvielas vai akumulatora uzlādes līmenis, kritisku sistēmu atteice vai kontroles zaudēšana pār lidojumu).</w:t>
      </w:r>
    </w:p>
    <w:p w14:paraId="5EDBE501"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lastRenderedPageBreak/>
        <w:t xml:space="preserve">h) To līdzekļu apraksts, kas paredzēti </w:t>
      </w:r>
      <w:r>
        <w:rPr>
          <w:rFonts w:ascii="Times New Roman" w:hAnsi="Times New Roman"/>
          <w:i/>
          <w:iCs/>
          <w:sz w:val="24"/>
        </w:rPr>
        <w:t>RPS</w:t>
      </w:r>
      <w:r>
        <w:rPr>
          <w:rFonts w:ascii="Times New Roman" w:hAnsi="Times New Roman"/>
          <w:sz w:val="24"/>
        </w:rPr>
        <w:t xml:space="preserve"> barošanai, un dublējošo risinājumu apraksts, ja tādi ir nodrošināti.</w:t>
      </w:r>
    </w:p>
    <w:p w14:paraId="5EDBE502" w14:textId="77777777" w:rsidR="00DF0B4D" w:rsidRDefault="00DF0B4D" w:rsidP="002D123E">
      <w:pPr>
        <w:pStyle w:val="BodyText"/>
        <w:rPr>
          <w:noProof/>
        </w:rPr>
      </w:pPr>
      <w:bookmarkStart w:id="149" w:name="A.2.3.6_Detect_and_avoid_(DAA)_system"/>
      <w:bookmarkEnd w:id="149"/>
    </w:p>
    <w:p w14:paraId="5EDBE503" w14:textId="77777777" w:rsidR="00DF0B4D" w:rsidRPr="00AE23B5" w:rsidRDefault="00DF0B4D" w:rsidP="00DF0B4D">
      <w:pPr>
        <w:pStyle w:val="Heading1"/>
        <w:tabs>
          <w:tab w:val="left" w:pos="953"/>
        </w:tabs>
        <w:rPr>
          <w:rFonts w:ascii="Times New Roman" w:hAnsi="Times New Roman"/>
          <w:noProof/>
        </w:rPr>
      </w:pPr>
      <w:bookmarkStart w:id="150" w:name="_Toc71620791"/>
      <w:r>
        <w:rPr>
          <w:rFonts w:ascii="Times New Roman" w:hAnsi="Times New Roman"/>
        </w:rPr>
        <w:t>A.2.3.6. Atklāšanas un izvairīšanās (</w:t>
      </w:r>
      <w:r>
        <w:rPr>
          <w:rFonts w:ascii="Times New Roman" w:hAnsi="Times New Roman"/>
          <w:i/>
          <w:iCs/>
        </w:rPr>
        <w:t>DAA</w:t>
      </w:r>
      <w:r>
        <w:rPr>
          <w:rFonts w:ascii="Times New Roman" w:hAnsi="Times New Roman"/>
        </w:rPr>
        <w:t>) sistēma</w:t>
      </w:r>
      <w:bookmarkEnd w:id="150"/>
    </w:p>
    <w:p w14:paraId="5EDBE504"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505"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a) Izvairīšanās no sadursmes ar gaisa kuģi.</w:t>
      </w:r>
    </w:p>
    <w:p w14:paraId="5EDBE506" w14:textId="77777777" w:rsidR="00DF0B4D" w:rsidRDefault="00DF0B4D" w:rsidP="00DF0B4D">
      <w:pPr>
        <w:pStyle w:val="BodyText"/>
        <w:tabs>
          <w:tab w:val="left" w:pos="1802"/>
        </w:tabs>
        <w:spacing w:before="0"/>
        <w:ind w:left="0" w:firstLine="0"/>
        <w:jc w:val="both"/>
        <w:rPr>
          <w:rFonts w:ascii="Times New Roman" w:hAnsi="Times New Roman"/>
          <w:noProof/>
          <w:sz w:val="24"/>
        </w:rPr>
      </w:pPr>
    </w:p>
    <w:p w14:paraId="5EDBE507"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 xml:space="preserve">1. To sistēmu/aprīkojuma apraksts, kas uzstādīti kopīgai sadursmju novēršanai (piemēram, </w:t>
      </w:r>
      <w:r>
        <w:rPr>
          <w:rFonts w:ascii="Times New Roman" w:hAnsi="Times New Roman"/>
          <w:i/>
          <w:iCs/>
          <w:sz w:val="24"/>
        </w:rPr>
        <w:t>SSR</w:t>
      </w:r>
      <w:r>
        <w:rPr>
          <w:rFonts w:ascii="Times New Roman" w:hAnsi="Times New Roman"/>
          <w:sz w:val="24"/>
        </w:rPr>
        <w:t xml:space="preserve">, </w:t>
      </w:r>
      <w:r>
        <w:rPr>
          <w:rFonts w:ascii="Times New Roman" w:hAnsi="Times New Roman"/>
          <w:i/>
          <w:iCs/>
          <w:sz w:val="24"/>
        </w:rPr>
        <w:t>TCAS</w:t>
      </w:r>
      <w:r>
        <w:rPr>
          <w:rFonts w:ascii="Times New Roman" w:hAnsi="Times New Roman"/>
          <w:sz w:val="24"/>
        </w:rPr>
        <w:t xml:space="preserve">, </w:t>
      </w:r>
      <w:r>
        <w:rPr>
          <w:rFonts w:ascii="Times New Roman" w:hAnsi="Times New Roman"/>
          <w:i/>
          <w:iCs/>
          <w:sz w:val="24"/>
        </w:rPr>
        <w:t>ADS-B</w:t>
      </w:r>
      <w:r>
        <w:rPr>
          <w:rFonts w:ascii="Times New Roman" w:hAnsi="Times New Roman"/>
          <w:sz w:val="24"/>
        </w:rPr>
        <w:t xml:space="preserve">, </w:t>
      </w:r>
      <w:r>
        <w:rPr>
          <w:rFonts w:ascii="Times New Roman" w:hAnsi="Times New Roman"/>
          <w:i/>
          <w:iCs/>
          <w:sz w:val="24"/>
        </w:rPr>
        <w:t>FLARM</w:t>
      </w:r>
      <w:r>
        <w:rPr>
          <w:rFonts w:ascii="Times New Roman" w:hAnsi="Times New Roman"/>
          <w:sz w:val="24"/>
        </w:rPr>
        <w:t xml:space="preserve"> u. c.).</w:t>
      </w:r>
    </w:p>
    <w:p w14:paraId="5EDBE508"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2. Ja aprīkojuma atbilstība tehniskajām prasībām ir apstiprināta, sīka informācija par detalizētu atbilstību attiecīgajam standartam.</w:t>
      </w:r>
    </w:p>
    <w:p w14:paraId="5EDBE509"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3. Ja aprīkojuma atbilstība tehniskajām prasībām nav apstiprināta, kritēriji, kas tika izmantoti, lai izraudzītos sistēmu.</w:t>
      </w:r>
    </w:p>
    <w:p w14:paraId="5EDBE50A"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50B"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b) Sadursmju novēršana, savstarpēji nesadarbojoties</w:t>
      </w:r>
    </w:p>
    <w:p w14:paraId="5EDBE50C"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Uzstādītā aprīkojuma apraksts (piemēram, uz redzi balstīts aprīkojums, </w:t>
      </w:r>
      <w:r>
        <w:rPr>
          <w:rFonts w:ascii="Times New Roman" w:hAnsi="Times New Roman"/>
          <w:i/>
          <w:iCs/>
          <w:sz w:val="24"/>
        </w:rPr>
        <w:t>PSR</w:t>
      </w:r>
      <w:r>
        <w:rPr>
          <w:rFonts w:ascii="Times New Roman" w:hAnsi="Times New Roman"/>
          <w:sz w:val="24"/>
        </w:rPr>
        <w:t xml:space="preserve"> dati, </w:t>
      </w:r>
      <w:r>
        <w:rPr>
          <w:rFonts w:ascii="Times New Roman" w:hAnsi="Times New Roman"/>
          <w:i/>
          <w:iCs/>
          <w:sz w:val="24"/>
        </w:rPr>
        <w:t>LIDAR</w:t>
      </w:r>
      <w:r>
        <w:rPr>
          <w:rFonts w:ascii="Times New Roman" w:hAnsi="Times New Roman"/>
          <w:sz w:val="24"/>
        </w:rPr>
        <w:t xml:space="preserve"> u. c.).</w:t>
      </w:r>
    </w:p>
    <w:p w14:paraId="5EDBE50D"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c) Izvairīšanās no sadursmes ar šķērsli</w:t>
      </w:r>
    </w:p>
    <w:p w14:paraId="5EDBE50E"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Tādas sistēmas/aprīkojuma apraksts, kas ir uzstādīti (ja ir uzstādīti), lai nodrošinātu izvairīšanos no sadursmes ar šķērsli.</w:t>
      </w:r>
    </w:p>
    <w:p w14:paraId="5EDBE50F"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d) Izvairīšanās no nelabvēlīgiem laikapstākļiem</w:t>
      </w:r>
    </w:p>
    <w:p w14:paraId="5EDBE510"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Tādas sistēmas/aprīkojuma apraksts, kas ir uzstādīti (ja ir uzstādīti), lai nodrošinātu izvairīšanos no nelabvēlīgiem laikapstākļiem.</w:t>
      </w:r>
    </w:p>
    <w:p w14:paraId="5EDBE511"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e) Standarts</w:t>
      </w:r>
    </w:p>
    <w:p w14:paraId="5EDBE512" w14:textId="77777777" w:rsidR="00DF0B4D" w:rsidRDefault="00DF0B4D" w:rsidP="00DF0B4D">
      <w:pPr>
        <w:pStyle w:val="BodyText"/>
        <w:tabs>
          <w:tab w:val="left" w:pos="1802"/>
        </w:tabs>
        <w:spacing w:before="0"/>
        <w:ind w:left="0" w:firstLine="0"/>
        <w:jc w:val="both"/>
        <w:rPr>
          <w:rFonts w:ascii="Times New Roman" w:hAnsi="Times New Roman"/>
          <w:noProof/>
          <w:sz w:val="24"/>
        </w:rPr>
      </w:pPr>
    </w:p>
    <w:p w14:paraId="5EDBE513"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1. Ja aprīkojuma atbilstība tehniskajām prasībām ir apstiprināta, detalizētas atbilstības attiecīgajam standartam saraksts.</w:t>
      </w:r>
    </w:p>
    <w:p w14:paraId="5EDBE514"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2. Ja aprīkojuma atbilstība tehniskajām prasībām nav apstiprināta, kritēriji, kas tika izmantoti, lai izraudzītos sistēmu.</w:t>
      </w:r>
    </w:p>
    <w:p w14:paraId="5EDBE515"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516"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f) Informācija par saskarni starp sadursmju novēršanas sistēmu un lidojuma vadības datoru.</w:t>
      </w:r>
    </w:p>
    <w:p w14:paraId="5EDBE517"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g) Informācija par uzstādīto </w:t>
      </w:r>
      <w:r>
        <w:rPr>
          <w:rFonts w:ascii="Times New Roman" w:hAnsi="Times New Roman"/>
          <w:i/>
          <w:iCs/>
          <w:sz w:val="24"/>
        </w:rPr>
        <w:t>DAA</w:t>
      </w:r>
      <w:r>
        <w:rPr>
          <w:rFonts w:ascii="Times New Roman" w:hAnsi="Times New Roman"/>
          <w:sz w:val="24"/>
        </w:rPr>
        <w:t xml:space="preserve"> sistēmu reglamentējošajiem principiem.</w:t>
      </w:r>
    </w:p>
    <w:p w14:paraId="5EDBE518"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h) Informācija par tālvadības pilota vai citas tālvadības apkalpes funkciju </w:t>
      </w:r>
      <w:r>
        <w:rPr>
          <w:rFonts w:ascii="Times New Roman" w:hAnsi="Times New Roman"/>
          <w:i/>
          <w:iCs/>
          <w:sz w:val="24"/>
        </w:rPr>
        <w:t>DAA</w:t>
      </w:r>
      <w:r>
        <w:rPr>
          <w:rFonts w:ascii="Times New Roman" w:hAnsi="Times New Roman"/>
          <w:sz w:val="24"/>
        </w:rPr>
        <w:t xml:space="preserve"> sistēmā.</w:t>
      </w:r>
    </w:p>
    <w:p w14:paraId="5EDBE519" w14:textId="77777777" w:rsidR="00DF0B4D"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i) Informācija par zināmajiem </w:t>
      </w:r>
      <w:r>
        <w:rPr>
          <w:rFonts w:ascii="Times New Roman" w:hAnsi="Times New Roman"/>
          <w:i/>
          <w:iCs/>
          <w:sz w:val="24"/>
        </w:rPr>
        <w:t>DAA</w:t>
      </w:r>
      <w:r>
        <w:rPr>
          <w:rFonts w:ascii="Times New Roman" w:hAnsi="Times New Roman"/>
          <w:sz w:val="24"/>
        </w:rPr>
        <w:t xml:space="preserve"> sistēmas ierobežojumiem.</w:t>
      </w:r>
    </w:p>
    <w:p w14:paraId="5EDBE51A"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p>
    <w:p w14:paraId="5EDBE51B" w14:textId="77777777" w:rsidR="00DF0B4D" w:rsidRPr="00AE23B5" w:rsidRDefault="00DF0B4D" w:rsidP="00DF0B4D">
      <w:pPr>
        <w:pStyle w:val="Heading1"/>
        <w:tabs>
          <w:tab w:val="left" w:pos="667"/>
        </w:tabs>
        <w:rPr>
          <w:rFonts w:ascii="Times New Roman" w:hAnsi="Times New Roman"/>
          <w:noProof/>
        </w:rPr>
      </w:pPr>
      <w:bookmarkStart w:id="151" w:name="A.2.4_Containment_system"/>
      <w:bookmarkStart w:id="152" w:name="_Toc71620792"/>
      <w:bookmarkEnd w:id="151"/>
      <w:r>
        <w:rPr>
          <w:rFonts w:ascii="Times New Roman" w:hAnsi="Times New Roman"/>
        </w:rPr>
        <w:t>A.2.4. Norobežošanas sistēma</w:t>
      </w:r>
      <w:bookmarkEnd w:id="152"/>
    </w:p>
    <w:p w14:paraId="5EDBE51C"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51D"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a) Informācija par tādas sistēmas/aprīkojuma principiem, ko izmanto, lai īstenotu norobežošanas funkcijas šādos nolūkos:</w:t>
      </w:r>
    </w:p>
    <w:p w14:paraId="5EDBE51E" w14:textId="77777777" w:rsidR="00DF0B4D" w:rsidRDefault="00DF0B4D" w:rsidP="00DF0B4D">
      <w:pPr>
        <w:pStyle w:val="BodyText"/>
        <w:tabs>
          <w:tab w:val="left" w:pos="1802"/>
        </w:tabs>
        <w:spacing w:before="0"/>
        <w:ind w:left="0" w:firstLine="0"/>
        <w:jc w:val="both"/>
        <w:rPr>
          <w:rFonts w:ascii="Times New Roman" w:hAnsi="Times New Roman"/>
          <w:noProof/>
          <w:sz w:val="24"/>
        </w:rPr>
      </w:pPr>
    </w:p>
    <w:p w14:paraId="5EDBE51F"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1. lai izvairītos no īpašas(-ām) zonas(-ām) vai sektora(-iem) vai</w:t>
      </w:r>
    </w:p>
    <w:p w14:paraId="5EDBE520"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2. norobežošanai noteiktā zonā vai sektorā.</w:t>
      </w:r>
    </w:p>
    <w:p w14:paraId="5EDBE521"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522" w14:textId="77777777" w:rsidR="00DF0B4D"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b) Sistēmas informācija un attiecīgā gadījumā apstiprinoši pierādījumi, kas apliecina norobežošanas sistēmas uzticamību.</w:t>
      </w:r>
    </w:p>
    <w:p w14:paraId="5EDBE523"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p>
    <w:p w14:paraId="5EDBE524" w14:textId="77777777" w:rsidR="00DF0B4D" w:rsidRPr="00AE23B5" w:rsidRDefault="00DF0B4D" w:rsidP="00DF0B4D">
      <w:pPr>
        <w:pStyle w:val="Heading1"/>
        <w:tabs>
          <w:tab w:val="left" w:pos="667"/>
        </w:tabs>
        <w:rPr>
          <w:rFonts w:ascii="Times New Roman" w:hAnsi="Times New Roman"/>
          <w:noProof/>
        </w:rPr>
      </w:pPr>
      <w:bookmarkStart w:id="153" w:name="A.2.5__Ground_support_equipment_(GSE)_se"/>
      <w:bookmarkStart w:id="154" w:name="_Toc71620793"/>
      <w:bookmarkEnd w:id="153"/>
      <w:r>
        <w:rPr>
          <w:rFonts w:ascii="Times New Roman" w:hAnsi="Times New Roman"/>
        </w:rPr>
        <w:t>A.2.5. Zemes atbalsta aprīkojuma (</w:t>
      </w:r>
      <w:r>
        <w:rPr>
          <w:rFonts w:ascii="Times New Roman" w:hAnsi="Times New Roman"/>
          <w:i/>
          <w:iCs/>
        </w:rPr>
        <w:t>GSE</w:t>
      </w:r>
      <w:r>
        <w:rPr>
          <w:rFonts w:ascii="Times New Roman" w:hAnsi="Times New Roman"/>
        </w:rPr>
        <w:t>) segments</w:t>
      </w:r>
      <w:bookmarkEnd w:id="154"/>
    </w:p>
    <w:p w14:paraId="5EDBE525"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526"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a) Informācija par visu atbalsta aprīkojumu, ko izmanto uz zemes, piemēram, par palaišanas vai atgūšanas sistēmām, ģeneratoriem un enerģijas avotiem.</w:t>
      </w:r>
    </w:p>
    <w:p w14:paraId="5EDBE527"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Informācija par pieejamo standarta aprīkojumu un rezerves vai avārijas situācijām paredzēto </w:t>
      </w:r>
      <w:r>
        <w:rPr>
          <w:rFonts w:ascii="Times New Roman" w:hAnsi="Times New Roman"/>
          <w:sz w:val="24"/>
        </w:rPr>
        <w:lastRenderedPageBreak/>
        <w:t>aprīkojumu.</w:t>
      </w:r>
    </w:p>
    <w:p w14:paraId="5EDBE528"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c) Informācija par to, kā </w:t>
      </w:r>
      <w:r>
        <w:rPr>
          <w:rFonts w:ascii="Times New Roman" w:hAnsi="Times New Roman"/>
          <w:i/>
          <w:iCs/>
          <w:sz w:val="24"/>
        </w:rPr>
        <w:t>UAS</w:t>
      </w:r>
      <w:r>
        <w:rPr>
          <w:rFonts w:ascii="Times New Roman" w:hAnsi="Times New Roman"/>
          <w:sz w:val="24"/>
        </w:rPr>
        <w:t xml:space="preserve"> tiek transportēta uz zemes.</w:t>
      </w:r>
    </w:p>
    <w:p w14:paraId="5EDBE529" w14:textId="77777777" w:rsidR="00DF0B4D" w:rsidRDefault="00DF0B4D" w:rsidP="002D123E">
      <w:pPr>
        <w:pStyle w:val="BodyText"/>
        <w:rPr>
          <w:noProof/>
        </w:rPr>
      </w:pPr>
      <w:bookmarkStart w:id="155" w:name="A.2.6__Command_and_control_(C2)_link_seg"/>
      <w:bookmarkEnd w:id="155"/>
    </w:p>
    <w:p w14:paraId="5EDBE52A" w14:textId="77777777" w:rsidR="00DF0B4D" w:rsidRPr="00AE23B5" w:rsidRDefault="00DF0B4D" w:rsidP="00DF0B4D">
      <w:pPr>
        <w:pStyle w:val="Heading1"/>
        <w:tabs>
          <w:tab w:val="left" w:pos="667"/>
        </w:tabs>
        <w:rPr>
          <w:rFonts w:ascii="Times New Roman" w:hAnsi="Times New Roman"/>
          <w:noProof/>
        </w:rPr>
      </w:pPr>
      <w:bookmarkStart w:id="156" w:name="_Toc71620794"/>
      <w:r>
        <w:rPr>
          <w:rFonts w:ascii="Times New Roman" w:hAnsi="Times New Roman"/>
        </w:rPr>
        <w:t>A.2.6. Vadības un kontroles (</w:t>
      </w:r>
      <w:r>
        <w:rPr>
          <w:rFonts w:ascii="Times New Roman" w:hAnsi="Times New Roman"/>
          <w:i/>
          <w:iCs/>
        </w:rPr>
        <w:t>C2</w:t>
      </w:r>
      <w:r>
        <w:rPr>
          <w:rFonts w:ascii="Times New Roman" w:hAnsi="Times New Roman"/>
        </w:rPr>
        <w:t>) datu pārraides posma segments</w:t>
      </w:r>
      <w:bookmarkEnd w:id="156"/>
    </w:p>
    <w:p w14:paraId="5EDBE52B"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52C"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a) Standarts(-i), kam atbilst sistēma.</w:t>
      </w:r>
    </w:p>
    <w:p w14:paraId="5EDBE52D"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Detalizēta diagramma, kurā parādīta </w:t>
      </w:r>
      <w:r>
        <w:rPr>
          <w:rFonts w:ascii="Times New Roman" w:hAnsi="Times New Roman"/>
          <w:i/>
          <w:iCs/>
          <w:sz w:val="24"/>
        </w:rPr>
        <w:t>C2</w:t>
      </w:r>
      <w:r>
        <w:rPr>
          <w:rFonts w:ascii="Times New Roman" w:hAnsi="Times New Roman"/>
          <w:sz w:val="24"/>
        </w:rPr>
        <w:t xml:space="preserve"> datu pārraides posma sistēmas arhitektūra, tostarp informācijas vai datu plūsmas un apakšsistēmas tehniskie raksturlielumi, un datu pārraides ātrumu un gaidīšanas laika vērtības, ja tās ir zināmas.</w:t>
      </w:r>
    </w:p>
    <w:p w14:paraId="5EDBE52E" w14:textId="77777777" w:rsidR="00DF0B4D"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c) Informācija par kontroles datu pārraides posmu(-iem), kas savieno </w:t>
      </w:r>
      <w:r>
        <w:rPr>
          <w:rFonts w:ascii="Times New Roman" w:hAnsi="Times New Roman"/>
          <w:i/>
          <w:iCs/>
          <w:sz w:val="24"/>
        </w:rPr>
        <w:t>UA</w:t>
      </w:r>
      <w:r>
        <w:rPr>
          <w:rFonts w:ascii="Times New Roman" w:hAnsi="Times New Roman"/>
          <w:sz w:val="24"/>
        </w:rPr>
        <w:t xml:space="preserve"> ar </w:t>
      </w:r>
      <w:r>
        <w:rPr>
          <w:rFonts w:ascii="Times New Roman" w:hAnsi="Times New Roman"/>
          <w:i/>
          <w:iCs/>
          <w:sz w:val="24"/>
        </w:rPr>
        <w:t>RPS</w:t>
      </w:r>
      <w:r>
        <w:rPr>
          <w:rFonts w:ascii="Times New Roman" w:hAnsi="Times New Roman"/>
          <w:sz w:val="24"/>
        </w:rPr>
        <w:t xml:space="preserve"> un citām zemes sistēmām vai infrastruktūru attiecīgā gadījumā, īpaši pievēršoties šādiem jautājumiem:</w:t>
      </w:r>
    </w:p>
    <w:p w14:paraId="5EDBE52F"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p>
    <w:p w14:paraId="5EDBE530"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1. spektram, ko izmantos kontroles datu pārraides posmam, un tam, kā šī spektra izmantošana ir koordinēta. Ja spektra apstiprināšana nav nepieciešama, regulējumam, kas tika izmantots, lai autorizētu attiecīgo frekvenci;</w:t>
      </w:r>
    </w:p>
    <w:p w14:paraId="5EDBE531"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2. izmantotajam signālu apstrādes un/vai pārraides posma drošības veidam (t. i., šifrēšanai);</w:t>
      </w:r>
    </w:p>
    <w:p w14:paraId="5EDBE532"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 xml:space="preserve">3. datu pārraides posma rezervei kopējā pārraides posma joslas platuma ziņā maksimāli paredzētajā attālumā no </w:t>
      </w:r>
      <w:r>
        <w:rPr>
          <w:rFonts w:ascii="Times New Roman" w:hAnsi="Times New Roman"/>
          <w:i/>
          <w:iCs/>
          <w:sz w:val="24"/>
        </w:rPr>
        <w:t>RPS</w:t>
      </w:r>
      <w:r>
        <w:rPr>
          <w:rFonts w:ascii="Times New Roman" w:hAnsi="Times New Roman"/>
          <w:sz w:val="24"/>
        </w:rPr>
        <w:t xml:space="preserve"> un tam, kā tā tika noteikta;</w:t>
      </w:r>
    </w:p>
    <w:p w14:paraId="5EDBE533"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4. ja tālvadības pilotam ir nodrošināts radiosignāla stipruma un/vai darbspējas indikators vai līdzīgs ekrāns, sniedz informāciju par to, kā tika noteiktas signāla stipruma un darbspējas vērtības, un robežvērtības, kas liecina par kritiski pasliktinātu signālu;</w:t>
      </w:r>
    </w:p>
    <w:p w14:paraId="5EDBE534"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5. ja sistēmā ir izmantoti dublējoši un/vai autonomi kontroles datu pārraides posmi, norāda to, cik ievērojami atšķiras konstrukcija, un iespējamos izplatītākos atteices režīmus;</w:t>
      </w:r>
    </w:p>
    <w:p w14:paraId="5EDBE535"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6. attiecībā uz satelītlīnijām sniedz aplēses par gaidīšanas laiku, kas saistīts ar satelītlīnijas izmantošanu gaisa kuģa vadīšanai un gaisa satiksmes vadības komunikācijai;</w:t>
      </w:r>
    </w:p>
    <w:p w14:paraId="5EDBE536"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7. konstrukcijas parametri, kas novērš vai mazina datu pārraides posma zaudēšanu (vai samazina šādu zaudēšanas risku) saistībā ar šādiem iemesliem:</w:t>
      </w:r>
    </w:p>
    <w:p w14:paraId="5EDBE537" w14:textId="77777777" w:rsidR="00DF0B4D" w:rsidRPr="00AE23B5" w:rsidRDefault="00DF0B4D" w:rsidP="00DF0B4D">
      <w:pPr>
        <w:ind w:left="284"/>
        <w:jc w:val="both"/>
        <w:rPr>
          <w:rFonts w:ascii="Times New Roman" w:eastAsia="Calibri" w:hAnsi="Times New Roman" w:cs="Calibri"/>
          <w:noProof/>
          <w:sz w:val="24"/>
          <w:szCs w:val="25"/>
        </w:rPr>
      </w:pPr>
    </w:p>
    <w:p w14:paraId="5EDBE538" w14:textId="77777777" w:rsidR="00DF0B4D" w:rsidRPr="00AE23B5" w:rsidRDefault="00DF0B4D" w:rsidP="00DF0B4D">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i) RF vai citu mijietekmi;</w:t>
      </w:r>
    </w:p>
    <w:p w14:paraId="5EDBE539" w14:textId="77777777" w:rsidR="00DF0B4D" w:rsidRPr="00AE23B5" w:rsidRDefault="00DF0B4D" w:rsidP="00DF0B4D">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ii) lidojumu ārpus sakaru diapazona;</w:t>
      </w:r>
    </w:p>
    <w:p w14:paraId="5EDBE53A" w14:textId="77777777" w:rsidR="00DF0B4D" w:rsidRPr="00AE23B5" w:rsidRDefault="00DF0B4D" w:rsidP="00DF0B4D">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iii) antenas maskēšanu (pagriezienu laikā un/vai lielos telpiskā stāvokļa leņķos);</w:t>
      </w:r>
    </w:p>
    <w:p w14:paraId="5EDBE53B" w14:textId="77777777" w:rsidR="00DF0B4D" w:rsidRPr="00AE23B5" w:rsidRDefault="00DF0B4D" w:rsidP="00DF0B4D">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 xml:space="preserve">iv) </w:t>
      </w:r>
      <w:r>
        <w:rPr>
          <w:rFonts w:ascii="Times New Roman" w:hAnsi="Times New Roman"/>
          <w:i/>
          <w:iCs/>
          <w:sz w:val="24"/>
        </w:rPr>
        <w:t>RPS</w:t>
      </w:r>
      <w:r>
        <w:rPr>
          <w:rFonts w:ascii="Times New Roman" w:hAnsi="Times New Roman"/>
          <w:sz w:val="24"/>
        </w:rPr>
        <w:t xml:space="preserve"> funkcionalitātes zudumu;</w:t>
      </w:r>
    </w:p>
    <w:p w14:paraId="5EDBE53C" w14:textId="77777777" w:rsidR="00DF0B4D" w:rsidRPr="00AE23B5" w:rsidRDefault="00DF0B4D" w:rsidP="00DF0B4D">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 xml:space="preserve">v) </w:t>
      </w:r>
      <w:r>
        <w:rPr>
          <w:rFonts w:ascii="Times New Roman" w:hAnsi="Times New Roman"/>
          <w:i/>
          <w:iCs/>
          <w:sz w:val="24"/>
        </w:rPr>
        <w:t>UA</w:t>
      </w:r>
      <w:r>
        <w:rPr>
          <w:rFonts w:ascii="Times New Roman" w:hAnsi="Times New Roman"/>
          <w:sz w:val="24"/>
        </w:rPr>
        <w:t xml:space="preserve"> funkcionalitātes zudumu un</w:t>
      </w:r>
    </w:p>
    <w:p w14:paraId="5EDBE53D" w14:textId="77777777" w:rsidR="00DF0B4D" w:rsidRPr="00AE23B5" w:rsidRDefault="00DF0B4D" w:rsidP="00DF0B4D">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vi) signāla pavājināšanos atmosfēras apstākļu, tostarp nokrišņu, ietekmē.</w:t>
      </w:r>
    </w:p>
    <w:p w14:paraId="5EDBE53E" w14:textId="77777777" w:rsidR="00DF0B4D" w:rsidRDefault="00DF0B4D" w:rsidP="002D123E">
      <w:pPr>
        <w:pStyle w:val="BodyText"/>
        <w:rPr>
          <w:noProof/>
        </w:rPr>
      </w:pPr>
      <w:bookmarkStart w:id="157" w:name="A.2.7_C2_link_degradation"/>
      <w:bookmarkEnd w:id="157"/>
    </w:p>
    <w:p w14:paraId="5EDBE53F" w14:textId="77777777" w:rsidR="00DF0B4D" w:rsidRPr="00AE23B5" w:rsidRDefault="00DF0B4D" w:rsidP="00DF0B4D">
      <w:pPr>
        <w:pStyle w:val="Heading1"/>
        <w:tabs>
          <w:tab w:val="left" w:pos="667"/>
        </w:tabs>
        <w:rPr>
          <w:rFonts w:ascii="Times New Roman" w:hAnsi="Times New Roman"/>
          <w:noProof/>
        </w:rPr>
      </w:pPr>
      <w:bookmarkStart w:id="158" w:name="_Toc71620795"/>
      <w:r>
        <w:rPr>
          <w:rFonts w:ascii="Times New Roman" w:hAnsi="Times New Roman"/>
        </w:rPr>
        <w:t xml:space="preserve">A.2.7. </w:t>
      </w:r>
      <w:r>
        <w:rPr>
          <w:rFonts w:ascii="Times New Roman" w:hAnsi="Times New Roman"/>
          <w:i/>
          <w:iCs/>
        </w:rPr>
        <w:t>C2</w:t>
      </w:r>
      <w:r>
        <w:rPr>
          <w:rFonts w:ascii="Times New Roman" w:hAnsi="Times New Roman"/>
        </w:rPr>
        <w:t xml:space="preserve"> datu pārraides posma darbības pasliktināšanās</w:t>
      </w:r>
      <w:bookmarkEnd w:id="158"/>
    </w:p>
    <w:p w14:paraId="5EDBE540" w14:textId="77777777" w:rsidR="00DF0B4D" w:rsidRDefault="00DF0B4D" w:rsidP="00DF0B4D">
      <w:pPr>
        <w:pStyle w:val="BodyText"/>
        <w:spacing w:before="0"/>
        <w:ind w:left="0" w:firstLine="0"/>
        <w:jc w:val="both"/>
        <w:rPr>
          <w:rFonts w:ascii="Times New Roman" w:hAnsi="Times New Roman"/>
          <w:noProof/>
          <w:sz w:val="24"/>
        </w:rPr>
      </w:pPr>
    </w:p>
    <w:p w14:paraId="5EDBE541"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Informācija par sistēmas funkcijām </w:t>
      </w:r>
      <w:r>
        <w:rPr>
          <w:rFonts w:ascii="Times New Roman" w:hAnsi="Times New Roman"/>
          <w:i/>
          <w:iCs/>
          <w:sz w:val="24"/>
        </w:rPr>
        <w:t>C2</w:t>
      </w:r>
      <w:r>
        <w:rPr>
          <w:rFonts w:ascii="Times New Roman" w:hAnsi="Times New Roman"/>
          <w:sz w:val="24"/>
        </w:rPr>
        <w:t xml:space="preserve"> datu pārraides posma darbības pasliktināšanās gadījumā:</w:t>
      </w:r>
    </w:p>
    <w:p w14:paraId="5EDBE542"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543"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vai un kādā formā ir pieejams </w:t>
      </w:r>
      <w:r>
        <w:rPr>
          <w:rFonts w:ascii="Times New Roman" w:hAnsi="Times New Roman"/>
          <w:i/>
          <w:iCs/>
          <w:sz w:val="24"/>
        </w:rPr>
        <w:t>C2</w:t>
      </w:r>
      <w:r>
        <w:rPr>
          <w:rFonts w:ascii="Times New Roman" w:hAnsi="Times New Roman"/>
          <w:sz w:val="24"/>
        </w:rPr>
        <w:t xml:space="preserve"> datu pārraides posma darbības pasliktinājuma statuss (piemēram, darbības pasliktinājuma, kritiskie, automātiskie ziņojumi);</w:t>
      </w:r>
    </w:p>
    <w:p w14:paraId="5EDBE544"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kā tālvadības pilotam tiek paziņots </w:t>
      </w:r>
      <w:r>
        <w:rPr>
          <w:rFonts w:ascii="Times New Roman" w:hAnsi="Times New Roman"/>
          <w:i/>
          <w:iCs/>
          <w:sz w:val="24"/>
        </w:rPr>
        <w:t>C2</w:t>
      </w:r>
      <w:r>
        <w:rPr>
          <w:rFonts w:ascii="Times New Roman" w:hAnsi="Times New Roman"/>
          <w:sz w:val="24"/>
        </w:rPr>
        <w:t xml:space="preserve"> pārraides posma darbības pasliktinājuma statuss (piemēram, vizuāls, haptisks vai skaņas paziņojums).</w:t>
      </w:r>
    </w:p>
    <w:p w14:paraId="5EDBE546" w14:textId="4BB64869"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Saistīto ārkārtas procedūru apraksts;</w:t>
      </w:r>
    </w:p>
    <w:p w14:paraId="5EDBE548" w14:textId="7354B78C"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c) cita informācija.</w:t>
      </w:r>
    </w:p>
    <w:p w14:paraId="5EDBE549" w14:textId="77777777" w:rsidR="00DF0B4D" w:rsidRDefault="00DF0B4D" w:rsidP="002D123E">
      <w:pPr>
        <w:pStyle w:val="BodyText"/>
        <w:rPr>
          <w:noProof/>
        </w:rPr>
      </w:pPr>
      <w:bookmarkStart w:id="159" w:name="A.2.8_C2_link_loss"/>
      <w:bookmarkEnd w:id="159"/>
    </w:p>
    <w:p w14:paraId="5EDBE54A" w14:textId="77777777" w:rsidR="00DF0B4D" w:rsidRPr="00AE23B5" w:rsidRDefault="00DF0B4D" w:rsidP="00A75442">
      <w:pPr>
        <w:pStyle w:val="Heading1"/>
        <w:keepNext/>
        <w:keepLines/>
        <w:tabs>
          <w:tab w:val="left" w:pos="667"/>
        </w:tabs>
        <w:rPr>
          <w:rFonts w:ascii="Times New Roman" w:hAnsi="Times New Roman"/>
          <w:noProof/>
        </w:rPr>
      </w:pPr>
      <w:bookmarkStart w:id="160" w:name="_Toc71620796"/>
      <w:r>
        <w:rPr>
          <w:rFonts w:ascii="Times New Roman" w:hAnsi="Times New Roman"/>
        </w:rPr>
        <w:lastRenderedPageBreak/>
        <w:t xml:space="preserve">A.2.8. </w:t>
      </w:r>
      <w:r>
        <w:rPr>
          <w:rFonts w:ascii="Times New Roman" w:hAnsi="Times New Roman"/>
          <w:i/>
          <w:iCs/>
        </w:rPr>
        <w:t>C2</w:t>
      </w:r>
      <w:r>
        <w:rPr>
          <w:rFonts w:ascii="Times New Roman" w:hAnsi="Times New Roman"/>
        </w:rPr>
        <w:t xml:space="preserve"> datu pārraides posma zudums</w:t>
      </w:r>
      <w:bookmarkEnd w:id="160"/>
    </w:p>
    <w:p w14:paraId="5EDBE54B" w14:textId="77777777" w:rsidR="00DF0B4D" w:rsidRDefault="00DF0B4D" w:rsidP="00A75442">
      <w:pPr>
        <w:pStyle w:val="BodyText"/>
        <w:keepNext/>
        <w:keepLines/>
        <w:tabs>
          <w:tab w:val="left" w:pos="1234"/>
        </w:tabs>
        <w:spacing w:before="0"/>
        <w:ind w:left="0" w:firstLine="0"/>
        <w:jc w:val="both"/>
        <w:rPr>
          <w:rFonts w:ascii="Times New Roman" w:hAnsi="Times New Roman"/>
          <w:noProof/>
          <w:sz w:val="24"/>
        </w:rPr>
      </w:pPr>
    </w:p>
    <w:p w14:paraId="5EDBE54C" w14:textId="77777777" w:rsidR="00DF0B4D" w:rsidRPr="00AE23B5" w:rsidRDefault="00DF0B4D" w:rsidP="00A75442">
      <w:pPr>
        <w:pStyle w:val="BodyText"/>
        <w:keepNext/>
        <w:keepLines/>
        <w:tabs>
          <w:tab w:val="left" w:pos="1234"/>
        </w:tabs>
        <w:spacing w:before="0"/>
        <w:ind w:left="0" w:firstLine="0"/>
        <w:jc w:val="both"/>
        <w:rPr>
          <w:rFonts w:ascii="Times New Roman" w:hAnsi="Times New Roman"/>
          <w:noProof/>
          <w:sz w:val="24"/>
        </w:rPr>
      </w:pPr>
      <w:r>
        <w:rPr>
          <w:rFonts w:ascii="Times New Roman" w:hAnsi="Times New Roman"/>
          <w:sz w:val="24"/>
        </w:rPr>
        <w:t xml:space="preserve">a) Apstākļi, kas var novest pie </w:t>
      </w:r>
      <w:r>
        <w:rPr>
          <w:rFonts w:ascii="Times New Roman" w:hAnsi="Times New Roman"/>
          <w:i/>
          <w:iCs/>
          <w:sz w:val="24"/>
        </w:rPr>
        <w:t>C2</w:t>
      </w:r>
      <w:r>
        <w:rPr>
          <w:rFonts w:ascii="Times New Roman" w:hAnsi="Times New Roman"/>
          <w:sz w:val="24"/>
        </w:rPr>
        <w:t xml:space="preserve"> datu pārraides posma zuduma.</w:t>
      </w:r>
    </w:p>
    <w:p w14:paraId="5EDBE54D"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Pasākumi </w:t>
      </w:r>
      <w:r>
        <w:rPr>
          <w:rFonts w:ascii="Times New Roman" w:hAnsi="Times New Roman"/>
          <w:i/>
          <w:iCs/>
          <w:sz w:val="24"/>
        </w:rPr>
        <w:t>C2</w:t>
      </w:r>
      <w:r>
        <w:rPr>
          <w:rFonts w:ascii="Times New Roman" w:hAnsi="Times New Roman"/>
          <w:sz w:val="24"/>
        </w:rPr>
        <w:t xml:space="preserve"> datu pārraides posma zuduma gadījumā.</w:t>
      </w:r>
    </w:p>
    <w:p w14:paraId="5EDBE54E"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c) Informācija par skaidriem un atpazīstamiem skaņas un vizuāliem brīdinājumiem tālvadības pilotam jebkāda datu pārraides posma zuduma gadījumā.</w:t>
      </w:r>
    </w:p>
    <w:p w14:paraId="5EDBE54F"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d) Informācija par noteikto datu pārraides posma zuduma stratēģiju, kas izklāstīta </w:t>
      </w:r>
      <w:r>
        <w:rPr>
          <w:rFonts w:ascii="Times New Roman" w:hAnsi="Times New Roman"/>
          <w:i/>
          <w:iCs/>
          <w:sz w:val="24"/>
        </w:rPr>
        <w:t>UAS</w:t>
      </w:r>
      <w:r>
        <w:rPr>
          <w:rFonts w:ascii="Times New Roman" w:hAnsi="Times New Roman"/>
          <w:sz w:val="24"/>
        </w:rPr>
        <w:t xml:space="preserve"> ekspluatācijas rokasgrāmatā, ņemot vērā ārkārtas atgūšanas funkcionalitāti.</w:t>
      </w:r>
    </w:p>
    <w:p w14:paraId="5EDBE550"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e) Informācija par to, kā šajā gadījumā tiek izmantota vietzinīguma vai ģeonožogošanas sistēma, ja šāda sistēma ir pieejama.</w:t>
      </w:r>
    </w:p>
    <w:p w14:paraId="5EDBE551"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f) Datu pārraides posma zuduma stratēģija un, ja tā ir iekļauta, atkaliegūšanas process, lai mēģinātu atjaunot datu pārraides posmu pienācīgi īsā laikā.</w:t>
      </w:r>
    </w:p>
    <w:p w14:paraId="5EDBE552" w14:textId="77777777" w:rsidR="00DF0B4D" w:rsidRDefault="00DF0B4D" w:rsidP="002D123E">
      <w:pPr>
        <w:pStyle w:val="BodyText"/>
        <w:rPr>
          <w:noProof/>
        </w:rPr>
      </w:pPr>
      <w:bookmarkStart w:id="161" w:name="A.2.9._Safety_features"/>
      <w:bookmarkEnd w:id="161"/>
    </w:p>
    <w:p w14:paraId="5EDBE553" w14:textId="2DF86287" w:rsidR="00DF0B4D" w:rsidRPr="00AE23B5" w:rsidRDefault="00DF0B4D" w:rsidP="00DF0B4D">
      <w:pPr>
        <w:pStyle w:val="Heading1"/>
        <w:tabs>
          <w:tab w:val="left" w:pos="686"/>
        </w:tabs>
        <w:rPr>
          <w:rFonts w:ascii="Times New Roman" w:hAnsi="Times New Roman"/>
          <w:noProof/>
        </w:rPr>
      </w:pPr>
      <w:bookmarkStart w:id="162" w:name="_Toc71620797"/>
      <w:r>
        <w:rPr>
          <w:rFonts w:ascii="Times New Roman" w:hAnsi="Times New Roman"/>
        </w:rPr>
        <w:t>A.2.9. Droš</w:t>
      </w:r>
      <w:r w:rsidR="009E34EB">
        <w:rPr>
          <w:rFonts w:ascii="Times New Roman" w:hAnsi="Times New Roman"/>
        </w:rPr>
        <w:t>uma</w:t>
      </w:r>
      <w:r>
        <w:rPr>
          <w:rFonts w:ascii="Times New Roman" w:hAnsi="Times New Roman"/>
        </w:rPr>
        <w:t xml:space="preserve"> funkcijas</w:t>
      </w:r>
      <w:bookmarkEnd w:id="162"/>
    </w:p>
    <w:p w14:paraId="5EDBE554"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555"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a) Informācija par atsevišķiem atteices režīmiem un to atgūšanas režīmu(-iem), ja tādi pastāv.</w:t>
      </w:r>
    </w:p>
    <w:p w14:paraId="5EDBE556"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b) Informācija par ārkārtas atgūšanas funkcionalitāti, kas paredzēta tam, lai novērstu riskus trešām personām. Parasti to veido šādi elementi:</w:t>
      </w:r>
    </w:p>
    <w:p w14:paraId="5EDBE557" w14:textId="77777777" w:rsidR="00DF0B4D" w:rsidRDefault="00DF0B4D" w:rsidP="00DF0B4D">
      <w:pPr>
        <w:pStyle w:val="BodyText"/>
        <w:tabs>
          <w:tab w:val="left" w:pos="1802"/>
        </w:tabs>
        <w:spacing w:before="0"/>
        <w:ind w:left="0" w:firstLine="0"/>
        <w:jc w:val="both"/>
        <w:rPr>
          <w:rFonts w:ascii="Times New Roman" w:hAnsi="Times New Roman"/>
          <w:noProof/>
          <w:sz w:val="24"/>
        </w:rPr>
      </w:pPr>
    </w:p>
    <w:p w14:paraId="5EDBE558"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1. lidojuma pārtraukšanas sistēma (</w:t>
      </w:r>
      <w:r>
        <w:rPr>
          <w:rFonts w:ascii="Times New Roman" w:hAnsi="Times New Roman"/>
          <w:i/>
          <w:iCs/>
          <w:sz w:val="24"/>
        </w:rPr>
        <w:t>FTS</w:t>
      </w:r>
      <w:r>
        <w:rPr>
          <w:rFonts w:ascii="Times New Roman" w:hAnsi="Times New Roman"/>
          <w:sz w:val="24"/>
        </w:rPr>
        <w:t>), procedūra vai funkcija, kuras mērķis ir nekavējoties pārtraukt lidojumu, vai</w:t>
      </w:r>
    </w:p>
    <w:p w14:paraId="5EDBE559"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2. automātiska atgūšanas sistēma (</w:t>
      </w:r>
      <w:r>
        <w:rPr>
          <w:rFonts w:ascii="Times New Roman" w:hAnsi="Times New Roman"/>
          <w:i/>
          <w:iCs/>
          <w:sz w:val="24"/>
        </w:rPr>
        <w:t>ARS</w:t>
      </w:r>
      <w:r>
        <w:rPr>
          <w:rFonts w:ascii="Times New Roman" w:hAnsi="Times New Roman"/>
          <w:sz w:val="24"/>
        </w:rPr>
        <w:t xml:space="preserve">), ko īsteno ar </w:t>
      </w:r>
      <w:r>
        <w:rPr>
          <w:rFonts w:ascii="Times New Roman" w:hAnsi="Times New Roman"/>
          <w:i/>
          <w:iCs/>
          <w:sz w:val="24"/>
        </w:rPr>
        <w:t>UAS</w:t>
      </w:r>
      <w:r>
        <w:rPr>
          <w:rFonts w:ascii="Times New Roman" w:hAnsi="Times New Roman"/>
          <w:sz w:val="24"/>
        </w:rPr>
        <w:t xml:space="preserve"> apkalpes komandu vai ar borta sistēmām. Tā var ietvert automātisku iepriekš ieprogrammētu rīcību, lai sasniegtu iepriekš noteiktu un neapdzīvotu piespiedu nosēšanās zonu, vai</w:t>
      </w:r>
    </w:p>
    <w:p w14:paraId="5EDBE55A"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3. jebkāda iepriekš minēto vai citu metožu kombinācija.</w:t>
      </w:r>
    </w:p>
    <w:p w14:paraId="5EDBE55B" w14:textId="77777777" w:rsidR="00DF0B4D" w:rsidRPr="00AE23B5" w:rsidRDefault="00DF0B4D" w:rsidP="00DF0B4D">
      <w:pPr>
        <w:jc w:val="both"/>
        <w:rPr>
          <w:rFonts w:ascii="Times New Roman" w:eastAsia="Calibri" w:hAnsi="Times New Roman" w:cs="Calibri"/>
          <w:noProof/>
          <w:sz w:val="24"/>
          <w:szCs w:val="25"/>
        </w:rPr>
      </w:pPr>
    </w:p>
    <w:p w14:paraId="5EDBE55C" w14:textId="77777777" w:rsidR="00DF0B4D" w:rsidRDefault="00DF0B4D" w:rsidP="00DF0B4D">
      <w:pPr>
        <w:pStyle w:val="BodyText"/>
        <w:tabs>
          <w:tab w:val="left" w:pos="1594"/>
        </w:tabs>
        <w:spacing w:before="0"/>
        <w:ind w:left="0" w:firstLine="0"/>
        <w:jc w:val="both"/>
        <w:rPr>
          <w:rFonts w:ascii="Times New Roman" w:hAnsi="Times New Roman"/>
          <w:noProof/>
          <w:sz w:val="24"/>
        </w:rPr>
      </w:pPr>
      <w:r>
        <w:rPr>
          <w:rFonts w:ascii="Times New Roman" w:hAnsi="Times New Roman"/>
          <w:sz w:val="24"/>
        </w:rPr>
        <w:t xml:space="preserve">c) Pieteikuma iesniedzējam jāsniedz gan funkcionāla, gan fiziska vispārējās </w:t>
      </w:r>
      <w:r>
        <w:rPr>
          <w:rFonts w:ascii="Times New Roman" w:hAnsi="Times New Roman"/>
          <w:i/>
          <w:iCs/>
          <w:sz w:val="24"/>
        </w:rPr>
        <w:t>UA</w:t>
      </w:r>
      <w:r>
        <w:rPr>
          <w:rFonts w:ascii="Times New Roman" w:hAnsi="Times New Roman"/>
          <w:sz w:val="24"/>
        </w:rPr>
        <w:t xml:space="preserve"> sistēmas diagramma ar skaidru sistēmas sastāvdaļu attēlojumu un, ja nepieciešams, norāde par tās specifiskajām iezīmēm (piemēram, autonomi barošanas avoti, dublēšana u. c.).</w:t>
      </w:r>
    </w:p>
    <w:p w14:paraId="5EDBE55D" w14:textId="77777777" w:rsidR="00DF0B4D" w:rsidRPr="00AE23B5" w:rsidRDefault="00DF0B4D" w:rsidP="00DF0B4D">
      <w:pPr>
        <w:pStyle w:val="BodyText"/>
        <w:tabs>
          <w:tab w:val="left" w:pos="1594"/>
        </w:tabs>
        <w:spacing w:before="0"/>
        <w:ind w:left="0" w:firstLine="0"/>
        <w:jc w:val="both"/>
        <w:rPr>
          <w:rFonts w:ascii="Times New Roman" w:hAnsi="Times New Roman"/>
          <w:noProof/>
          <w:sz w:val="24"/>
        </w:rPr>
      </w:pPr>
    </w:p>
    <w:p w14:paraId="5EDBE55E" w14:textId="77777777" w:rsidR="00DF0B4D" w:rsidRPr="0088372D" w:rsidRDefault="00DF0B4D" w:rsidP="0088372D">
      <w:pPr>
        <w:pStyle w:val="Heading2"/>
        <w:rPr>
          <w:b/>
          <w:bCs/>
          <w:noProof/>
        </w:rPr>
      </w:pPr>
      <w:bookmarkStart w:id="163" w:name="ANNEX_B_TO_AMC1_TO_ARTICLE_11"/>
      <w:bookmarkStart w:id="164" w:name="_bookmark27"/>
      <w:bookmarkStart w:id="165" w:name="_Toc71620798"/>
      <w:bookmarkEnd w:id="163"/>
      <w:bookmarkEnd w:id="164"/>
      <w:r w:rsidRPr="0088372D">
        <w:rPr>
          <w:b/>
          <w:bCs/>
        </w:rPr>
        <w:t>AMC1 PAR 11. PANTU B PIELIKUMS</w:t>
      </w:r>
      <w:bookmarkEnd w:id="165"/>
    </w:p>
    <w:p w14:paraId="5EDBE55F" w14:textId="77777777" w:rsidR="00DF0B4D" w:rsidRDefault="00DF0B4D" w:rsidP="00DF0B4D">
      <w:pPr>
        <w:pStyle w:val="BodyText"/>
        <w:spacing w:before="0"/>
        <w:ind w:left="0" w:firstLine="0"/>
        <w:jc w:val="both"/>
        <w:rPr>
          <w:rFonts w:ascii="Times New Roman" w:hAnsi="Times New Roman"/>
          <w:noProof/>
          <w:sz w:val="24"/>
        </w:rPr>
      </w:pPr>
    </w:p>
    <w:p w14:paraId="5EDBE560"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RAKSTURĪGĀS ZEMES RISKA KLASES (</w:t>
      </w:r>
      <w:r>
        <w:rPr>
          <w:rFonts w:ascii="Times New Roman" w:hAnsi="Times New Roman"/>
          <w:i/>
          <w:iCs/>
          <w:sz w:val="24"/>
        </w:rPr>
        <w:t>GRC</w:t>
      </w:r>
      <w:r>
        <w:rPr>
          <w:rFonts w:ascii="Times New Roman" w:hAnsi="Times New Roman"/>
          <w:sz w:val="24"/>
        </w:rPr>
        <w:t>) SAMAZINĀŠANAI IZMANTOTO RISKA MAZINĀŠANAS PASĀKUMU INTEGRITĀTES UN APLIECINĀJUMA LĪMEŅI</w:t>
      </w:r>
    </w:p>
    <w:p w14:paraId="5EDBE561" w14:textId="77777777" w:rsidR="00DF0B4D" w:rsidRPr="00AE23B5" w:rsidRDefault="00DF0B4D" w:rsidP="00DF0B4D">
      <w:pPr>
        <w:pStyle w:val="BodyText"/>
        <w:spacing w:before="0"/>
        <w:ind w:left="0" w:firstLine="0"/>
        <w:jc w:val="both"/>
        <w:rPr>
          <w:rFonts w:ascii="Times New Roman" w:hAnsi="Times New Roman"/>
          <w:noProof/>
          <w:sz w:val="24"/>
        </w:rPr>
      </w:pPr>
    </w:p>
    <w:p w14:paraId="5EDBE562" w14:textId="77777777" w:rsidR="00DF0B4D" w:rsidRPr="00AE23B5" w:rsidRDefault="00DF0B4D" w:rsidP="00DF0B4D">
      <w:pPr>
        <w:pStyle w:val="Heading1"/>
        <w:tabs>
          <w:tab w:val="left" w:pos="1027"/>
        </w:tabs>
        <w:rPr>
          <w:rFonts w:ascii="Times New Roman" w:hAnsi="Times New Roman"/>
          <w:noProof/>
        </w:rPr>
      </w:pPr>
      <w:bookmarkStart w:id="166" w:name="B.1__How_to_use_Annex_B"/>
      <w:bookmarkStart w:id="167" w:name="_Toc71620799"/>
      <w:bookmarkEnd w:id="166"/>
      <w:r>
        <w:rPr>
          <w:rFonts w:ascii="Times New Roman" w:hAnsi="Times New Roman"/>
        </w:rPr>
        <w:t>B.1. Kā izmantot B pielikumu</w:t>
      </w:r>
      <w:bookmarkEnd w:id="167"/>
    </w:p>
    <w:p w14:paraId="5EDBE563" w14:textId="77777777" w:rsidR="00DF0B4D" w:rsidRDefault="00DF0B4D" w:rsidP="00DF0B4D">
      <w:pPr>
        <w:pStyle w:val="BodyText"/>
        <w:spacing w:before="0"/>
        <w:ind w:left="0" w:firstLine="0"/>
        <w:jc w:val="both"/>
        <w:rPr>
          <w:rFonts w:ascii="Times New Roman" w:hAnsi="Times New Roman"/>
          <w:noProof/>
          <w:sz w:val="24"/>
        </w:rPr>
      </w:pPr>
    </w:p>
    <w:p w14:paraId="5EDBE564"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Turpmāk B-1. tabulā ir noteikti pamatprincipi, kas jāievēro, kad tiek izmantots </w:t>
      </w:r>
      <w:r>
        <w:rPr>
          <w:rFonts w:ascii="Times New Roman" w:hAnsi="Times New Roman"/>
          <w:i/>
          <w:iCs/>
          <w:sz w:val="24"/>
        </w:rPr>
        <w:t>SORA</w:t>
      </w:r>
      <w:r>
        <w:rPr>
          <w:rFonts w:ascii="Times New Roman" w:hAnsi="Times New Roman"/>
          <w:sz w:val="24"/>
        </w:rPr>
        <w:t xml:space="preserve"> B pielikums.</w:t>
      </w:r>
    </w:p>
    <w:p w14:paraId="5EDBE565" w14:textId="77777777" w:rsidR="00DF0B4D" w:rsidRPr="00AE23B5" w:rsidRDefault="00DF0B4D" w:rsidP="00DF0B4D">
      <w:pPr>
        <w:jc w:val="both"/>
        <w:rPr>
          <w:rFonts w:ascii="Times New Roman" w:eastAsia="Calibri" w:hAnsi="Times New Roman" w:cs="Calibri"/>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521"/>
        <w:gridCol w:w="3981"/>
        <w:gridCol w:w="4557"/>
      </w:tblGrid>
      <w:tr w:rsidR="00DF0B4D" w:rsidRPr="00AE23B5" w14:paraId="5EDBE569" w14:textId="77777777" w:rsidTr="003820ED">
        <w:tc>
          <w:tcPr>
            <w:tcW w:w="288" w:type="pct"/>
            <w:tcBorders>
              <w:top w:val="single" w:sz="5" w:space="0" w:color="000000"/>
              <w:left w:val="single" w:sz="5" w:space="0" w:color="000000"/>
              <w:bottom w:val="single" w:sz="5" w:space="0" w:color="000000"/>
              <w:right w:val="single" w:sz="5" w:space="0" w:color="000000"/>
            </w:tcBorders>
          </w:tcPr>
          <w:p w14:paraId="5EDBE566" w14:textId="77777777" w:rsidR="00DF0B4D" w:rsidRPr="00AE23B5" w:rsidRDefault="00DF0B4D" w:rsidP="00680272">
            <w:pPr>
              <w:jc w:val="both"/>
              <w:rPr>
                <w:rFonts w:ascii="Times New Roman" w:hAnsi="Times New Roman"/>
                <w:noProof/>
                <w:sz w:val="24"/>
              </w:rPr>
            </w:pPr>
          </w:p>
        </w:tc>
        <w:tc>
          <w:tcPr>
            <w:tcW w:w="2197" w:type="pct"/>
            <w:tcBorders>
              <w:top w:val="single" w:sz="5" w:space="0" w:color="000000"/>
              <w:left w:val="single" w:sz="5" w:space="0" w:color="000000"/>
              <w:bottom w:val="single" w:sz="5" w:space="0" w:color="000000"/>
              <w:right w:val="single" w:sz="5" w:space="0" w:color="000000"/>
            </w:tcBorders>
            <w:shd w:val="clear" w:color="auto" w:fill="C5D9F0"/>
          </w:tcPr>
          <w:p w14:paraId="5EDBE567" w14:textId="77777777" w:rsidR="00DF0B4D" w:rsidRPr="00AE23B5" w:rsidRDefault="00DF0B4D" w:rsidP="00680272">
            <w:pPr>
              <w:pStyle w:val="TableParagraph"/>
              <w:jc w:val="center"/>
              <w:rPr>
                <w:rFonts w:ascii="Times New Roman" w:hAnsi="Times New Roman"/>
                <w:b/>
                <w:noProof/>
                <w:sz w:val="24"/>
              </w:rPr>
            </w:pPr>
            <w:r>
              <w:rPr>
                <w:rFonts w:ascii="Times New Roman" w:hAnsi="Times New Roman"/>
                <w:b/>
                <w:sz w:val="24"/>
              </w:rPr>
              <w:t>Principa apraksts</w:t>
            </w:r>
          </w:p>
        </w:tc>
        <w:tc>
          <w:tcPr>
            <w:tcW w:w="2515" w:type="pct"/>
            <w:tcBorders>
              <w:top w:val="single" w:sz="5" w:space="0" w:color="000000"/>
              <w:left w:val="single" w:sz="5" w:space="0" w:color="000000"/>
              <w:bottom w:val="single" w:sz="5" w:space="0" w:color="000000"/>
              <w:right w:val="single" w:sz="5" w:space="0" w:color="000000"/>
            </w:tcBorders>
            <w:shd w:val="clear" w:color="auto" w:fill="C5D9F0"/>
          </w:tcPr>
          <w:p w14:paraId="5EDBE568" w14:textId="77777777" w:rsidR="00DF0B4D" w:rsidRPr="00AE23B5" w:rsidRDefault="00DF0B4D" w:rsidP="00680272">
            <w:pPr>
              <w:pStyle w:val="TableParagraph"/>
              <w:jc w:val="center"/>
              <w:rPr>
                <w:rFonts w:ascii="Times New Roman" w:hAnsi="Times New Roman"/>
                <w:b/>
                <w:noProof/>
                <w:sz w:val="24"/>
              </w:rPr>
            </w:pPr>
            <w:r>
              <w:rPr>
                <w:rFonts w:ascii="Times New Roman" w:hAnsi="Times New Roman"/>
                <w:b/>
                <w:sz w:val="24"/>
              </w:rPr>
              <w:t>Papildu informācija</w:t>
            </w:r>
          </w:p>
        </w:tc>
      </w:tr>
      <w:tr w:rsidR="00DF0B4D" w:rsidRPr="00AE23B5" w14:paraId="5EDBE56D" w14:textId="77777777" w:rsidTr="003820ED">
        <w:tc>
          <w:tcPr>
            <w:tcW w:w="288" w:type="pct"/>
            <w:tcBorders>
              <w:top w:val="single" w:sz="5" w:space="0" w:color="000000"/>
              <w:left w:val="single" w:sz="5" w:space="0" w:color="000000"/>
              <w:bottom w:val="single" w:sz="5" w:space="0" w:color="000000"/>
              <w:right w:val="single" w:sz="5" w:space="0" w:color="000000"/>
            </w:tcBorders>
            <w:shd w:val="clear" w:color="auto" w:fill="C5D9F0"/>
          </w:tcPr>
          <w:p w14:paraId="5EDBE56A"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1.</w:t>
            </w:r>
          </w:p>
        </w:tc>
        <w:tc>
          <w:tcPr>
            <w:tcW w:w="2197" w:type="pct"/>
            <w:tcBorders>
              <w:top w:val="single" w:sz="5" w:space="0" w:color="000000"/>
              <w:left w:val="single" w:sz="5" w:space="0" w:color="000000"/>
              <w:bottom w:val="single" w:sz="5" w:space="0" w:color="000000"/>
              <w:right w:val="single" w:sz="5" w:space="0" w:color="000000"/>
            </w:tcBorders>
          </w:tcPr>
          <w:p w14:paraId="5EDBE56B" w14:textId="4590E555" w:rsidR="00DF0B4D" w:rsidRPr="00AE23B5" w:rsidRDefault="00DF0B4D" w:rsidP="00680272">
            <w:pPr>
              <w:pStyle w:val="TableParagraph"/>
              <w:jc w:val="both"/>
              <w:rPr>
                <w:rFonts w:ascii="Times New Roman" w:eastAsia="Calibri" w:hAnsi="Times New Roman" w:cs="Calibri"/>
                <w:noProof/>
                <w:sz w:val="24"/>
              </w:rPr>
            </w:pPr>
            <w:r>
              <w:rPr>
                <w:rFonts w:ascii="Times New Roman" w:hAnsi="Times New Roman"/>
                <w:sz w:val="24"/>
              </w:rPr>
              <w:t xml:space="preserve">B pielikumā ir noteikti pieteikuma iesniedzēja piedāvāto riska mazināšanas pasākumu integritātes (t. i., </w:t>
            </w:r>
            <w:r w:rsidR="00E870D2">
              <w:rPr>
                <w:rFonts w:ascii="Times New Roman" w:hAnsi="Times New Roman"/>
                <w:sz w:val="24"/>
              </w:rPr>
              <w:t>drošuma</w:t>
            </w:r>
            <w:r>
              <w:rPr>
                <w:rFonts w:ascii="Times New Roman" w:hAnsi="Times New Roman"/>
                <w:sz w:val="24"/>
              </w:rPr>
              <w:t xml:space="preserve"> uzlabojuma) un apliecinājuma (t. i., pierādīšanas metodes) novērtēšanas kritēriji. Piedāvātie riska mazināšanas pasākumi ir paredzēti tam, lai samazinātu ar konkrēto lidojumu saistīto raksturīgo </w:t>
            </w:r>
            <w:r>
              <w:rPr>
                <w:rFonts w:ascii="Times New Roman" w:hAnsi="Times New Roman"/>
                <w:sz w:val="24"/>
              </w:rPr>
              <w:lastRenderedPageBreak/>
              <w:t>zemes risku klasi (</w:t>
            </w:r>
            <w:r>
              <w:rPr>
                <w:rFonts w:ascii="Times New Roman" w:hAnsi="Times New Roman"/>
                <w:i/>
                <w:iCs/>
                <w:sz w:val="24"/>
              </w:rPr>
              <w:t>GRC</w:t>
            </w:r>
            <w:r>
              <w:rPr>
                <w:rFonts w:ascii="Times New Roman" w:hAnsi="Times New Roman"/>
                <w:sz w:val="24"/>
              </w:rPr>
              <w:t>).</w:t>
            </w:r>
          </w:p>
        </w:tc>
        <w:tc>
          <w:tcPr>
            <w:tcW w:w="2515" w:type="pct"/>
            <w:tcBorders>
              <w:top w:val="single" w:sz="5" w:space="0" w:color="000000"/>
              <w:left w:val="single" w:sz="5" w:space="0" w:color="000000"/>
              <w:bottom w:val="single" w:sz="5" w:space="0" w:color="000000"/>
              <w:right w:val="single" w:sz="5" w:space="0" w:color="000000"/>
            </w:tcBorders>
          </w:tcPr>
          <w:p w14:paraId="5EDBE56C"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lastRenderedPageBreak/>
              <w:t>Par riska mazināšanas pasākumu identificēšanu atbild pieteikuma iesniedzējs.</w:t>
            </w:r>
          </w:p>
        </w:tc>
      </w:tr>
      <w:tr w:rsidR="00DF0B4D" w:rsidRPr="00AE23B5" w14:paraId="5EDBE571" w14:textId="77777777" w:rsidTr="003820ED">
        <w:tc>
          <w:tcPr>
            <w:tcW w:w="288" w:type="pct"/>
            <w:tcBorders>
              <w:top w:val="single" w:sz="5" w:space="0" w:color="000000"/>
              <w:left w:val="single" w:sz="5" w:space="0" w:color="000000"/>
              <w:bottom w:val="single" w:sz="5" w:space="0" w:color="000000"/>
              <w:right w:val="single" w:sz="5" w:space="0" w:color="000000"/>
            </w:tcBorders>
            <w:shd w:val="clear" w:color="auto" w:fill="C5D9F0"/>
          </w:tcPr>
          <w:p w14:paraId="5EDBE56E"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2.</w:t>
            </w:r>
          </w:p>
        </w:tc>
        <w:tc>
          <w:tcPr>
            <w:tcW w:w="2197" w:type="pct"/>
            <w:tcBorders>
              <w:top w:val="single" w:sz="5" w:space="0" w:color="000000"/>
              <w:left w:val="single" w:sz="5" w:space="0" w:color="000000"/>
              <w:bottom w:val="single" w:sz="5" w:space="0" w:color="000000"/>
              <w:right w:val="single" w:sz="5" w:space="0" w:color="000000"/>
            </w:tcBorders>
          </w:tcPr>
          <w:p w14:paraId="5EDBE56F" w14:textId="77777777" w:rsidR="00DF0B4D" w:rsidRPr="00AE23B5" w:rsidRDefault="00DF0B4D" w:rsidP="00680272">
            <w:pPr>
              <w:pStyle w:val="TableParagraph"/>
              <w:jc w:val="both"/>
              <w:rPr>
                <w:rFonts w:ascii="Times New Roman" w:eastAsia="Calibri" w:hAnsi="Times New Roman" w:cs="Calibri"/>
                <w:noProof/>
                <w:sz w:val="24"/>
              </w:rPr>
            </w:pPr>
            <w:r>
              <w:rPr>
                <w:rFonts w:ascii="Times New Roman" w:hAnsi="Times New Roman"/>
                <w:sz w:val="24"/>
              </w:rPr>
              <w:t xml:space="preserve">B pielikumā nav ietverts kompetentās iestādes </w:t>
            </w:r>
            <w:r>
              <w:rPr>
                <w:rFonts w:ascii="Times New Roman" w:hAnsi="Times New Roman"/>
                <w:i/>
                <w:iCs/>
                <w:sz w:val="24"/>
              </w:rPr>
              <w:t>LoI</w:t>
            </w:r>
            <w:r>
              <w:rPr>
                <w:rFonts w:ascii="Times New Roman" w:hAnsi="Times New Roman"/>
                <w:sz w:val="24"/>
              </w:rPr>
              <w:t xml:space="preserve">. </w:t>
            </w:r>
            <w:r>
              <w:rPr>
                <w:rFonts w:ascii="Times New Roman" w:hAnsi="Times New Roman"/>
                <w:i/>
                <w:iCs/>
                <w:sz w:val="24"/>
              </w:rPr>
              <w:t>LoI</w:t>
            </w:r>
            <w:r>
              <w:rPr>
                <w:rFonts w:ascii="Times New Roman" w:hAnsi="Times New Roman"/>
                <w:sz w:val="24"/>
              </w:rPr>
              <w:t xml:space="preserve"> nosaka, pamatojoties uz kompetentās iestādes novērtējumu par pieteikuma iesniedzēja spēju veikt konkrēto lidojumu.</w:t>
            </w:r>
          </w:p>
        </w:tc>
        <w:tc>
          <w:tcPr>
            <w:tcW w:w="2515" w:type="pct"/>
            <w:tcBorders>
              <w:top w:val="single" w:sz="5" w:space="0" w:color="000000"/>
              <w:left w:val="single" w:sz="5" w:space="0" w:color="000000"/>
              <w:bottom w:val="single" w:sz="5" w:space="0" w:color="000000"/>
              <w:right w:val="single" w:sz="5" w:space="0" w:color="000000"/>
            </w:tcBorders>
          </w:tcPr>
          <w:p w14:paraId="5EDBE570" w14:textId="77777777" w:rsidR="00DF0B4D" w:rsidRPr="00AE23B5" w:rsidRDefault="00DF0B4D" w:rsidP="00680272">
            <w:pPr>
              <w:jc w:val="both"/>
              <w:rPr>
                <w:rFonts w:ascii="Times New Roman" w:hAnsi="Times New Roman"/>
                <w:noProof/>
                <w:sz w:val="24"/>
              </w:rPr>
            </w:pPr>
          </w:p>
        </w:tc>
      </w:tr>
      <w:tr w:rsidR="00DF0B4D" w:rsidRPr="00AE23B5" w14:paraId="5EDBE576" w14:textId="77777777" w:rsidTr="003820ED">
        <w:tc>
          <w:tcPr>
            <w:tcW w:w="288" w:type="pct"/>
            <w:tcBorders>
              <w:top w:val="single" w:sz="5" w:space="0" w:color="000000"/>
              <w:left w:val="single" w:sz="5" w:space="0" w:color="000000"/>
              <w:bottom w:val="single" w:sz="5" w:space="0" w:color="000000"/>
              <w:right w:val="single" w:sz="5" w:space="0" w:color="000000"/>
            </w:tcBorders>
            <w:shd w:val="clear" w:color="auto" w:fill="C5D9F0"/>
          </w:tcPr>
          <w:p w14:paraId="5EDBE572"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3.</w:t>
            </w:r>
          </w:p>
        </w:tc>
        <w:tc>
          <w:tcPr>
            <w:tcW w:w="2197" w:type="pct"/>
            <w:tcBorders>
              <w:top w:val="single" w:sz="5" w:space="0" w:color="000000"/>
              <w:left w:val="single" w:sz="5" w:space="0" w:color="000000"/>
              <w:bottom w:val="single" w:sz="5" w:space="0" w:color="000000"/>
              <w:right w:val="single" w:sz="5" w:space="0" w:color="000000"/>
            </w:tcBorders>
          </w:tcPr>
          <w:p w14:paraId="5EDBE573"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Piedāvātajam riska mazināšanas pasākumam var būt vai nebūt labvēlīga ietekme uz tā zemes riska samazināšanu, kas ir saistīts ar konkrēto lidojumu.</w:t>
            </w:r>
          </w:p>
          <w:p w14:paraId="5EDBE574" w14:textId="77777777" w:rsidR="00DF0B4D" w:rsidRPr="00AE23B5" w:rsidRDefault="00DF0B4D" w:rsidP="00680272">
            <w:pPr>
              <w:pStyle w:val="TableParagraph"/>
              <w:jc w:val="both"/>
              <w:rPr>
                <w:rFonts w:ascii="Times New Roman" w:eastAsia="Calibri" w:hAnsi="Times New Roman" w:cs="Calibri"/>
                <w:noProof/>
                <w:sz w:val="24"/>
              </w:rPr>
            </w:pPr>
            <w:r>
              <w:rPr>
                <w:rFonts w:ascii="Times New Roman" w:hAnsi="Times New Roman"/>
                <w:sz w:val="24"/>
              </w:rPr>
              <w:t>Gadījumā, ja riska mazināšanas pasākums ir pieejams, bet nemazina risku uz zemes, tā integritātes pakāpe ir jāuzskata par līdzvērtīgu “Nav”.</w:t>
            </w:r>
          </w:p>
        </w:tc>
        <w:tc>
          <w:tcPr>
            <w:tcW w:w="2515" w:type="pct"/>
            <w:tcBorders>
              <w:top w:val="single" w:sz="5" w:space="0" w:color="000000"/>
              <w:left w:val="single" w:sz="5" w:space="0" w:color="000000"/>
              <w:bottom w:val="single" w:sz="5" w:space="0" w:color="000000"/>
              <w:right w:val="single" w:sz="5" w:space="0" w:color="000000"/>
            </w:tcBorders>
          </w:tcPr>
          <w:p w14:paraId="5EDBE575" w14:textId="77777777" w:rsidR="00DF0B4D" w:rsidRPr="00AE23B5" w:rsidRDefault="00DF0B4D" w:rsidP="00680272">
            <w:pPr>
              <w:jc w:val="both"/>
              <w:rPr>
                <w:rFonts w:ascii="Times New Roman" w:hAnsi="Times New Roman"/>
                <w:noProof/>
                <w:sz w:val="24"/>
              </w:rPr>
            </w:pPr>
          </w:p>
        </w:tc>
      </w:tr>
      <w:tr w:rsidR="00DF0B4D" w:rsidRPr="00AE23B5" w14:paraId="5EDBE57A" w14:textId="77777777" w:rsidTr="003820ED">
        <w:tc>
          <w:tcPr>
            <w:tcW w:w="288" w:type="pct"/>
            <w:tcBorders>
              <w:top w:val="single" w:sz="5" w:space="0" w:color="000000"/>
              <w:left w:val="single" w:sz="5" w:space="0" w:color="000000"/>
              <w:bottom w:val="single" w:sz="5" w:space="0" w:color="000000"/>
              <w:right w:val="single" w:sz="5" w:space="0" w:color="000000"/>
            </w:tcBorders>
            <w:shd w:val="clear" w:color="auto" w:fill="C5D9F0"/>
          </w:tcPr>
          <w:p w14:paraId="5EDBE577"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4.</w:t>
            </w:r>
          </w:p>
        </w:tc>
        <w:tc>
          <w:tcPr>
            <w:tcW w:w="2197" w:type="pct"/>
            <w:tcBorders>
              <w:top w:val="single" w:sz="5" w:space="0" w:color="000000"/>
              <w:left w:val="single" w:sz="5" w:space="0" w:color="000000"/>
              <w:bottom w:val="single" w:sz="5" w:space="0" w:color="000000"/>
              <w:right w:val="single" w:sz="5" w:space="0" w:color="000000"/>
            </w:tcBorders>
          </w:tcPr>
          <w:p w14:paraId="5EDBE578"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Lai sasniegtu noteikto integritātes/apliecinājuma līmeni, kad šim integritātes/apliecinājuma līmenim ir vairāk nekā viens kritērijs, ir jāizpilda visi piemērojamie kritēriji.</w:t>
            </w:r>
          </w:p>
        </w:tc>
        <w:tc>
          <w:tcPr>
            <w:tcW w:w="2515" w:type="pct"/>
            <w:tcBorders>
              <w:top w:val="single" w:sz="5" w:space="0" w:color="000000"/>
              <w:left w:val="single" w:sz="5" w:space="0" w:color="000000"/>
              <w:bottom w:val="single" w:sz="5" w:space="0" w:color="000000"/>
              <w:right w:val="single" w:sz="5" w:space="0" w:color="000000"/>
            </w:tcBorders>
          </w:tcPr>
          <w:p w14:paraId="5EDBE579" w14:textId="77777777" w:rsidR="00DF0B4D" w:rsidRPr="00AE23B5" w:rsidRDefault="00DF0B4D" w:rsidP="00680272">
            <w:pPr>
              <w:jc w:val="both"/>
              <w:rPr>
                <w:rFonts w:ascii="Times New Roman" w:hAnsi="Times New Roman"/>
                <w:noProof/>
                <w:sz w:val="24"/>
              </w:rPr>
            </w:pPr>
          </w:p>
        </w:tc>
      </w:tr>
      <w:tr w:rsidR="00DF0B4D" w:rsidRPr="00AE23B5" w14:paraId="5EDBE57E" w14:textId="77777777" w:rsidTr="003820ED">
        <w:tc>
          <w:tcPr>
            <w:tcW w:w="288" w:type="pct"/>
            <w:tcBorders>
              <w:top w:val="single" w:sz="5" w:space="0" w:color="000000"/>
              <w:left w:val="single" w:sz="5" w:space="0" w:color="000000"/>
              <w:bottom w:val="single" w:sz="5" w:space="0" w:color="000000"/>
              <w:right w:val="single" w:sz="5" w:space="0" w:color="000000"/>
            </w:tcBorders>
            <w:shd w:val="clear" w:color="auto" w:fill="C5D9F0"/>
          </w:tcPr>
          <w:p w14:paraId="5EDBE57B"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5.</w:t>
            </w:r>
          </w:p>
        </w:tc>
        <w:tc>
          <w:tcPr>
            <w:tcW w:w="2197" w:type="pct"/>
            <w:tcBorders>
              <w:top w:val="single" w:sz="5" w:space="0" w:color="000000"/>
              <w:left w:val="single" w:sz="5" w:space="0" w:color="000000"/>
              <w:bottom w:val="single" w:sz="5" w:space="0" w:color="000000"/>
              <w:right w:val="single" w:sz="5" w:space="0" w:color="000000"/>
            </w:tcBorders>
          </w:tcPr>
          <w:p w14:paraId="5EDBE57C"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B pielikumā apzināti lietoti nenormatīvi jēdzieni (piemēram, “atbilstoši”, “pietiekami praktiski”), lai nodrošinātu elastību gan pieteikuma iesniedzējam, gan kompetentajām iestādēm. Tas neierobežo ne pieteikuma iesniedzēju, kad tas piedāvā riska mazināšanas pasākumus, ne kompetento iestādi, kad tā izvērtē to, kas ir nepieciešams katrā konkrētā gadījumā.</w:t>
            </w:r>
          </w:p>
        </w:tc>
        <w:tc>
          <w:tcPr>
            <w:tcW w:w="2515" w:type="pct"/>
            <w:tcBorders>
              <w:top w:val="single" w:sz="5" w:space="0" w:color="000000"/>
              <w:left w:val="single" w:sz="5" w:space="0" w:color="000000"/>
              <w:bottom w:val="single" w:sz="5" w:space="0" w:color="000000"/>
              <w:right w:val="single" w:sz="5" w:space="0" w:color="000000"/>
            </w:tcBorders>
          </w:tcPr>
          <w:p w14:paraId="5EDBE57D" w14:textId="77777777" w:rsidR="00DF0B4D" w:rsidRPr="00AE23B5" w:rsidRDefault="00DF0B4D" w:rsidP="00680272">
            <w:pPr>
              <w:jc w:val="both"/>
              <w:rPr>
                <w:rFonts w:ascii="Times New Roman" w:hAnsi="Times New Roman"/>
                <w:noProof/>
                <w:sz w:val="24"/>
              </w:rPr>
            </w:pPr>
          </w:p>
        </w:tc>
      </w:tr>
      <w:tr w:rsidR="00DF0B4D" w:rsidRPr="00AE23B5" w14:paraId="5EDBE582" w14:textId="77777777" w:rsidTr="003820ED">
        <w:tc>
          <w:tcPr>
            <w:tcW w:w="288" w:type="pct"/>
            <w:tcBorders>
              <w:top w:val="single" w:sz="5" w:space="0" w:color="000000"/>
              <w:left w:val="single" w:sz="5" w:space="0" w:color="000000"/>
              <w:bottom w:val="single" w:sz="5" w:space="0" w:color="000000"/>
              <w:right w:val="single" w:sz="5" w:space="0" w:color="000000"/>
            </w:tcBorders>
            <w:shd w:val="clear" w:color="auto" w:fill="C5D9F0"/>
          </w:tcPr>
          <w:p w14:paraId="5EDBE57F"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6.</w:t>
            </w:r>
          </w:p>
        </w:tc>
        <w:tc>
          <w:tcPr>
            <w:tcW w:w="2197" w:type="pct"/>
            <w:tcBorders>
              <w:top w:val="single" w:sz="5" w:space="0" w:color="000000"/>
              <w:left w:val="single" w:sz="5" w:space="0" w:color="000000"/>
              <w:bottom w:val="single" w:sz="5" w:space="0" w:color="000000"/>
              <w:right w:val="single" w:sz="5" w:space="0" w:color="000000"/>
            </w:tcBorders>
          </w:tcPr>
          <w:p w14:paraId="5EDBE580"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Šis pielikums ir pilnīgi piemērojams arī attiecībā uz vienas personas organizācijām.</w:t>
            </w:r>
          </w:p>
        </w:tc>
        <w:tc>
          <w:tcPr>
            <w:tcW w:w="2515" w:type="pct"/>
            <w:tcBorders>
              <w:top w:val="single" w:sz="5" w:space="0" w:color="000000"/>
              <w:left w:val="single" w:sz="5" w:space="0" w:color="000000"/>
              <w:bottom w:val="single" w:sz="5" w:space="0" w:color="000000"/>
              <w:right w:val="single" w:sz="5" w:space="0" w:color="000000"/>
            </w:tcBorders>
          </w:tcPr>
          <w:p w14:paraId="5EDBE581" w14:textId="77777777" w:rsidR="00DF0B4D" w:rsidRPr="00AE23B5" w:rsidRDefault="00DF0B4D" w:rsidP="00680272">
            <w:pPr>
              <w:jc w:val="both"/>
              <w:rPr>
                <w:rFonts w:ascii="Times New Roman" w:hAnsi="Times New Roman"/>
                <w:noProof/>
                <w:sz w:val="24"/>
              </w:rPr>
            </w:pPr>
          </w:p>
        </w:tc>
      </w:tr>
    </w:tbl>
    <w:p w14:paraId="5EDBE583" w14:textId="77777777" w:rsidR="00DF0B4D" w:rsidRDefault="00DF0B4D" w:rsidP="002D123E">
      <w:pPr>
        <w:pStyle w:val="BodyText"/>
        <w:rPr>
          <w:noProof/>
        </w:rPr>
      </w:pPr>
    </w:p>
    <w:p w14:paraId="5EDBE584" w14:textId="77777777" w:rsidR="00DF0B4D" w:rsidRPr="00AE23B5" w:rsidRDefault="00DF0B4D" w:rsidP="00DF0B4D">
      <w:pPr>
        <w:pStyle w:val="Heading1"/>
        <w:jc w:val="center"/>
        <w:rPr>
          <w:rFonts w:ascii="Times New Roman" w:hAnsi="Times New Roman"/>
          <w:noProof/>
        </w:rPr>
      </w:pPr>
      <w:bookmarkStart w:id="168" w:name="_Toc71620800"/>
      <w:r>
        <w:rPr>
          <w:rFonts w:ascii="Times New Roman" w:hAnsi="Times New Roman"/>
        </w:rPr>
        <w:t>B.1. tabula. Pamatprincipi</w:t>
      </w:r>
      <w:bookmarkEnd w:id="168"/>
    </w:p>
    <w:p w14:paraId="5EDBE585" w14:textId="77777777" w:rsidR="00DF0B4D" w:rsidRPr="00AE23B5" w:rsidRDefault="00DF0B4D" w:rsidP="00DF0B4D">
      <w:pPr>
        <w:jc w:val="both"/>
        <w:rPr>
          <w:rFonts w:ascii="Times New Roman" w:eastAsia="Calibri" w:hAnsi="Times New Roman" w:cs="Calibri"/>
          <w:b/>
          <w:bCs/>
          <w:noProof/>
          <w:sz w:val="24"/>
          <w:szCs w:val="25"/>
        </w:rPr>
      </w:pPr>
    </w:p>
    <w:p w14:paraId="5EDBE586" w14:textId="77777777" w:rsidR="00DF0B4D" w:rsidRPr="00AE23B5" w:rsidRDefault="00DF0B4D" w:rsidP="00DF0B4D">
      <w:pPr>
        <w:tabs>
          <w:tab w:val="left" w:pos="1627"/>
        </w:tabs>
        <w:jc w:val="both"/>
        <w:rPr>
          <w:rFonts w:ascii="Times New Roman" w:eastAsia="Calibri" w:hAnsi="Times New Roman" w:cs="Calibri"/>
          <w:b/>
          <w:bCs/>
          <w:noProof/>
          <w:sz w:val="24"/>
        </w:rPr>
      </w:pPr>
      <w:bookmarkStart w:id="169" w:name="B.2_M1_–_Strategic_mitigations_for_groun"/>
      <w:bookmarkEnd w:id="169"/>
      <w:r>
        <w:rPr>
          <w:rFonts w:ascii="Times New Roman" w:hAnsi="Times New Roman"/>
          <w:b/>
          <w:sz w:val="24"/>
        </w:rPr>
        <w:t xml:space="preserve">B.2. </w:t>
      </w:r>
      <w:r>
        <w:rPr>
          <w:rFonts w:ascii="Times New Roman" w:hAnsi="Times New Roman"/>
          <w:b/>
          <w:i/>
          <w:iCs/>
          <w:sz w:val="24"/>
        </w:rPr>
        <w:t>M1</w:t>
      </w:r>
      <w:r>
        <w:rPr>
          <w:rFonts w:ascii="Times New Roman" w:hAnsi="Times New Roman"/>
          <w:b/>
          <w:sz w:val="24"/>
        </w:rPr>
        <w:t xml:space="preserve"> – stratēģiskie zemes riska mazināšanas pasākumi</w:t>
      </w:r>
    </w:p>
    <w:p w14:paraId="5EDBE587" w14:textId="77777777" w:rsidR="00DF0B4D" w:rsidRDefault="00DF0B4D" w:rsidP="00DF0B4D">
      <w:pPr>
        <w:pStyle w:val="BodyText"/>
        <w:spacing w:before="0"/>
        <w:ind w:left="0" w:firstLine="0"/>
        <w:jc w:val="both"/>
        <w:rPr>
          <w:rFonts w:ascii="Times New Roman" w:hAnsi="Times New Roman"/>
          <w:noProof/>
          <w:sz w:val="24"/>
        </w:rPr>
      </w:pPr>
    </w:p>
    <w:p w14:paraId="5EDBE588"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M1</w:t>
      </w:r>
      <w:r>
        <w:rPr>
          <w:rFonts w:ascii="Times New Roman" w:hAnsi="Times New Roman"/>
          <w:sz w:val="24"/>
        </w:rPr>
        <w:t xml:space="preserve"> riska mazināšanas pasākumi ir “stratēģiskie riska mazināšanas pasākumi”, kas paredzēti </w:t>
      </w:r>
      <w:r>
        <w:rPr>
          <w:rFonts w:ascii="Times New Roman" w:hAnsi="Times New Roman"/>
          <w:sz w:val="24"/>
          <w:u w:val="single"/>
        </w:rPr>
        <w:t>riskam pakļauto cilvēku skaita samazināšanai</w:t>
      </w:r>
      <w:r>
        <w:rPr>
          <w:rFonts w:ascii="Times New Roman" w:hAnsi="Times New Roman"/>
          <w:sz w:val="24"/>
        </w:rPr>
        <w:t xml:space="preserve">. Lai novērtētu </w:t>
      </w:r>
      <w:r>
        <w:rPr>
          <w:rFonts w:ascii="Times New Roman" w:hAnsi="Times New Roman"/>
          <w:i/>
          <w:iCs/>
          <w:sz w:val="24"/>
        </w:rPr>
        <w:t>M1</w:t>
      </w:r>
      <w:r>
        <w:rPr>
          <w:rFonts w:ascii="Times New Roman" w:hAnsi="Times New Roman"/>
          <w:sz w:val="24"/>
        </w:rPr>
        <w:t xml:space="preserve"> riska mazināšanas pasākumu integritātes līmeni, jāapsver šādi aspekti:</w:t>
      </w:r>
    </w:p>
    <w:p w14:paraId="5EDBE589" w14:textId="77777777" w:rsidR="00DF0B4D" w:rsidRDefault="00DF0B4D" w:rsidP="00DF0B4D">
      <w:pPr>
        <w:pStyle w:val="BodyText"/>
        <w:tabs>
          <w:tab w:val="left" w:pos="1627"/>
        </w:tabs>
        <w:spacing w:before="0"/>
        <w:ind w:left="0" w:firstLine="0"/>
        <w:jc w:val="both"/>
        <w:rPr>
          <w:rFonts w:ascii="Times New Roman" w:hAnsi="Times New Roman"/>
          <w:noProof/>
          <w:sz w:val="24"/>
        </w:rPr>
      </w:pPr>
    </w:p>
    <w:p w14:paraId="5EDBE58A" w14:textId="77777777" w:rsidR="00DF0B4D" w:rsidRPr="00AE23B5" w:rsidRDefault="00DF0B4D" w:rsidP="00DF0B4D">
      <w:pPr>
        <w:pStyle w:val="BodyText"/>
        <w:tabs>
          <w:tab w:val="left" w:pos="1627"/>
        </w:tabs>
        <w:spacing w:before="0"/>
        <w:ind w:left="0" w:firstLine="0"/>
        <w:jc w:val="both"/>
        <w:rPr>
          <w:rFonts w:ascii="Times New Roman" w:hAnsi="Times New Roman"/>
          <w:noProof/>
          <w:sz w:val="24"/>
        </w:rPr>
      </w:pPr>
      <w:r>
        <w:rPr>
          <w:rFonts w:ascii="Times New Roman" w:hAnsi="Times New Roman"/>
          <w:sz w:val="24"/>
        </w:rPr>
        <w:t>a) zemes risku buferzonas un izrietošās iedarbības zonas uz zemes noteikšana un</w:t>
      </w:r>
    </w:p>
    <w:p w14:paraId="5EDBE58B" w14:textId="77777777" w:rsidR="00DF0B4D" w:rsidRPr="00AE23B5" w:rsidRDefault="00DF0B4D" w:rsidP="00DF0B4D">
      <w:pPr>
        <w:pStyle w:val="BodyText"/>
        <w:tabs>
          <w:tab w:val="left" w:pos="1627"/>
        </w:tabs>
        <w:spacing w:before="0"/>
        <w:ind w:left="0" w:firstLine="0"/>
        <w:jc w:val="both"/>
        <w:rPr>
          <w:rFonts w:ascii="Times New Roman" w:hAnsi="Times New Roman"/>
          <w:noProof/>
          <w:sz w:val="24"/>
        </w:rPr>
      </w:pPr>
      <w:r>
        <w:rPr>
          <w:rFonts w:ascii="Times New Roman" w:hAnsi="Times New Roman"/>
          <w:sz w:val="24"/>
        </w:rPr>
        <w:t>b) novērtējums par riskam pakļautajiem cilvēkiem.</w:t>
      </w:r>
    </w:p>
    <w:p w14:paraId="5EDBE58C" w14:textId="77777777" w:rsidR="00DF0B4D" w:rsidRDefault="00DF0B4D" w:rsidP="00DF0B4D">
      <w:pPr>
        <w:pStyle w:val="BodyText"/>
        <w:spacing w:before="0"/>
        <w:ind w:left="0" w:firstLine="0"/>
        <w:jc w:val="both"/>
        <w:rPr>
          <w:rFonts w:ascii="Times New Roman" w:hAnsi="Times New Roman"/>
          <w:noProof/>
          <w:sz w:val="24"/>
        </w:rPr>
      </w:pPr>
    </w:p>
    <w:p w14:paraId="5EDBE58D"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Izņemot konkrēto “atsaites” gadījumu, kas noteikts turpmāk 2. punktā, vispārējie kritēriji </w:t>
      </w:r>
      <w:r>
        <w:rPr>
          <w:rFonts w:ascii="Times New Roman" w:hAnsi="Times New Roman"/>
          <w:i/>
          <w:iCs/>
          <w:sz w:val="24"/>
        </w:rPr>
        <w:t>M1</w:t>
      </w:r>
      <w:r>
        <w:rPr>
          <w:rFonts w:ascii="Times New Roman" w:hAnsi="Times New Roman"/>
          <w:sz w:val="24"/>
        </w:rPr>
        <w:t xml:space="preserve"> tipa zemes riska mazināšanas pasākumu integritātes līmeņa (B.2. tabula) un apliecinājuma līmeņa (B.3. tabula) novērtēšanai ir norādīti turpmāk 1. punktā.</w:t>
      </w:r>
    </w:p>
    <w:p w14:paraId="5EDBE58E" w14:textId="77777777" w:rsidR="00DF0B4D" w:rsidRPr="00AE23B5" w:rsidRDefault="00DF0B4D" w:rsidP="00DF0B4D">
      <w:pPr>
        <w:pStyle w:val="BodyText"/>
        <w:spacing w:before="0"/>
        <w:ind w:left="0" w:firstLine="0"/>
        <w:jc w:val="both"/>
        <w:rPr>
          <w:rFonts w:ascii="Times New Roman" w:hAnsi="Times New Roman"/>
          <w:noProof/>
          <w:sz w:val="24"/>
        </w:rPr>
      </w:pPr>
    </w:p>
    <w:p w14:paraId="5EDBE58F" w14:textId="77777777" w:rsidR="00DF0B4D" w:rsidRPr="00AE23B5" w:rsidRDefault="00DF0B4D" w:rsidP="00DF0B4D">
      <w:pPr>
        <w:pStyle w:val="Heading1"/>
        <w:tabs>
          <w:tab w:val="left" w:pos="1627"/>
        </w:tabs>
        <w:rPr>
          <w:rFonts w:ascii="Times New Roman" w:hAnsi="Times New Roman"/>
          <w:noProof/>
        </w:rPr>
      </w:pPr>
      <w:bookmarkStart w:id="170" w:name="_Toc71620801"/>
      <w:r>
        <w:rPr>
          <w:rFonts w:ascii="Times New Roman" w:hAnsi="Times New Roman"/>
        </w:rPr>
        <w:lastRenderedPageBreak/>
        <w:t>1. Vispārēji kritēriji</w:t>
      </w:r>
      <w:bookmarkEnd w:id="170"/>
    </w:p>
    <w:p w14:paraId="5EDBE590" w14:textId="77777777" w:rsidR="00DF0B4D" w:rsidRPr="00AE23B5" w:rsidRDefault="00DF0B4D" w:rsidP="00DF0B4D">
      <w:pPr>
        <w:jc w:val="both"/>
        <w:rPr>
          <w:rFonts w:ascii="Times New Roman" w:eastAsia="Calibri" w:hAnsi="Times New Roman" w:cs="Calibri"/>
          <w:b/>
          <w:bCs/>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1372"/>
        <w:gridCol w:w="1268"/>
        <w:gridCol w:w="2725"/>
        <w:gridCol w:w="2654"/>
        <w:gridCol w:w="1040"/>
      </w:tblGrid>
      <w:tr w:rsidR="00DF0B4D" w:rsidRPr="00AB3459" w14:paraId="5EDBE593" w14:textId="77777777" w:rsidTr="003820ED">
        <w:tc>
          <w:tcPr>
            <w:tcW w:w="1457" w:type="pct"/>
            <w:gridSpan w:val="2"/>
            <w:vMerge w:val="restart"/>
            <w:tcBorders>
              <w:top w:val="single" w:sz="5" w:space="0" w:color="000000"/>
              <w:left w:val="single" w:sz="5" w:space="0" w:color="000000"/>
              <w:right w:val="single" w:sz="5" w:space="0" w:color="000000"/>
            </w:tcBorders>
            <w:shd w:val="clear" w:color="auto" w:fill="F9BE8F"/>
          </w:tcPr>
          <w:p w14:paraId="5EDBE591" w14:textId="77777777" w:rsidR="00DF0B4D" w:rsidRPr="00AB3459" w:rsidRDefault="00DF0B4D" w:rsidP="00680272">
            <w:pPr>
              <w:jc w:val="both"/>
              <w:rPr>
                <w:rFonts w:ascii="Times New Roman" w:hAnsi="Times New Roman" w:cs="Times New Roman"/>
                <w:noProof/>
                <w:sz w:val="20"/>
                <w:szCs w:val="20"/>
              </w:rPr>
            </w:pPr>
          </w:p>
        </w:tc>
        <w:tc>
          <w:tcPr>
            <w:tcW w:w="3543" w:type="pct"/>
            <w:gridSpan w:val="3"/>
            <w:tcBorders>
              <w:top w:val="single" w:sz="5" w:space="0" w:color="000000"/>
              <w:left w:val="single" w:sz="5" w:space="0" w:color="000000"/>
              <w:bottom w:val="single" w:sz="5" w:space="0" w:color="000000"/>
              <w:right w:val="single" w:sz="5" w:space="0" w:color="000000"/>
            </w:tcBorders>
            <w:shd w:val="clear" w:color="auto" w:fill="B8CCE3"/>
          </w:tcPr>
          <w:p w14:paraId="5EDBE592" w14:textId="77777777" w:rsidR="00DF0B4D" w:rsidRPr="00AB3459" w:rsidRDefault="00DF0B4D" w:rsidP="00680272">
            <w:pPr>
              <w:pStyle w:val="TableParagraph"/>
              <w:jc w:val="center"/>
              <w:rPr>
                <w:rFonts w:ascii="Times New Roman" w:hAnsi="Times New Roman" w:cs="Times New Roman"/>
                <w:b/>
                <w:noProof/>
                <w:sz w:val="20"/>
                <w:szCs w:val="20"/>
              </w:rPr>
            </w:pPr>
            <w:r>
              <w:rPr>
                <w:rFonts w:ascii="Times New Roman" w:hAnsi="Times New Roman"/>
                <w:b/>
                <w:sz w:val="20"/>
              </w:rPr>
              <w:t>Integritātes līmenis</w:t>
            </w:r>
          </w:p>
        </w:tc>
      </w:tr>
      <w:tr w:rsidR="00DF0B4D" w:rsidRPr="00AB3459" w14:paraId="5EDBE598" w14:textId="77777777" w:rsidTr="003820ED">
        <w:tc>
          <w:tcPr>
            <w:tcW w:w="1457" w:type="pct"/>
            <w:gridSpan w:val="2"/>
            <w:vMerge/>
            <w:tcBorders>
              <w:left w:val="single" w:sz="5" w:space="0" w:color="000000"/>
              <w:bottom w:val="single" w:sz="5" w:space="0" w:color="000000"/>
              <w:right w:val="single" w:sz="5" w:space="0" w:color="000000"/>
            </w:tcBorders>
            <w:shd w:val="clear" w:color="auto" w:fill="F9BE8F"/>
          </w:tcPr>
          <w:p w14:paraId="5EDBE594" w14:textId="77777777" w:rsidR="00DF0B4D" w:rsidRPr="00AB3459" w:rsidRDefault="00DF0B4D" w:rsidP="00680272">
            <w:pPr>
              <w:jc w:val="both"/>
              <w:rPr>
                <w:rFonts w:ascii="Times New Roman" w:hAnsi="Times New Roman" w:cs="Times New Roman"/>
                <w:noProof/>
                <w:sz w:val="20"/>
                <w:szCs w:val="20"/>
              </w:rPr>
            </w:pPr>
          </w:p>
        </w:tc>
        <w:tc>
          <w:tcPr>
            <w:tcW w:w="1504" w:type="pct"/>
            <w:tcBorders>
              <w:top w:val="single" w:sz="5" w:space="0" w:color="000000"/>
              <w:left w:val="single" w:sz="5" w:space="0" w:color="000000"/>
              <w:bottom w:val="single" w:sz="5" w:space="0" w:color="000000"/>
              <w:right w:val="single" w:sz="5" w:space="0" w:color="000000"/>
            </w:tcBorders>
            <w:shd w:val="clear" w:color="auto" w:fill="B8CCE3"/>
          </w:tcPr>
          <w:p w14:paraId="5EDBE595" w14:textId="77777777" w:rsidR="00DF0B4D" w:rsidRPr="00AB3459" w:rsidRDefault="00DF0B4D" w:rsidP="00680272">
            <w:pPr>
              <w:pStyle w:val="TableParagraph"/>
              <w:jc w:val="center"/>
              <w:rPr>
                <w:rFonts w:ascii="Times New Roman" w:hAnsi="Times New Roman" w:cs="Times New Roman"/>
                <w:b/>
                <w:noProof/>
                <w:sz w:val="20"/>
                <w:szCs w:val="20"/>
              </w:rPr>
            </w:pPr>
            <w:r>
              <w:rPr>
                <w:rFonts w:ascii="Times New Roman" w:hAnsi="Times New Roman"/>
                <w:b/>
                <w:sz w:val="20"/>
              </w:rPr>
              <w:t>Zems</w:t>
            </w:r>
          </w:p>
        </w:tc>
        <w:tc>
          <w:tcPr>
            <w:tcW w:w="1465" w:type="pct"/>
            <w:tcBorders>
              <w:top w:val="single" w:sz="5" w:space="0" w:color="000000"/>
              <w:left w:val="single" w:sz="5" w:space="0" w:color="000000"/>
              <w:bottom w:val="single" w:sz="5" w:space="0" w:color="000000"/>
              <w:right w:val="single" w:sz="5" w:space="0" w:color="000000"/>
            </w:tcBorders>
            <w:shd w:val="clear" w:color="auto" w:fill="B8CCE3"/>
          </w:tcPr>
          <w:p w14:paraId="5EDBE596" w14:textId="77777777" w:rsidR="00DF0B4D" w:rsidRPr="00AB3459" w:rsidRDefault="00DF0B4D" w:rsidP="00680272">
            <w:pPr>
              <w:pStyle w:val="TableParagraph"/>
              <w:jc w:val="center"/>
              <w:rPr>
                <w:rFonts w:ascii="Times New Roman" w:hAnsi="Times New Roman" w:cs="Times New Roman"/>
                <w:b/>
                <w:noProof/>
                <w:sz w:val="20"/>
                <w:szCs w:val="20"/>
              </w:rPr>
            </w:pPr>
            <w:r>
              <w:rPr>
                <w:rFonts w:ascii="Times New Roman" w:hAnsi="Times New Roman"/>
                <w:b/>
                <w:sz w:val="20"/>
              </w:rPr>
              <w:t>Vidējs</w:t>
            </w:r>
          </w:p>
        </w:tc>
        <w:tc>
          <w:tcPr>
            <w:tcW w:w="573" w:type="pct"/>
            <w:tcBorders>
              <w:top w:val="single" w:sz="5" w:space="0" w:color="000000"/>
              <w:left w:val="single" w:sz="5" w:space="0" w:color="000000"/>
              <w:bottom w:val="single" w:sz="5" w:space="0" w:color="000000"/>
              <w:right w:val="single" w:sz="5" w:space="0" w:color="000000"/>
            </w:tcBorders>
            <w:shd w:val="clear" w:color="auto" w:fill="B8CCE3"/>
          </w:tcPr>
          <w:p w14:paraId="5EDBE597" w14:textId="77777777" w:rsidR="00DF0B4D" w:rsidRPr="00AB3459" w:rsidRDefault="00DF0B4D" w:rsidP="00680272">
            <w:pPr>
              <w:pStyle w:val="TableParagraph"/>
              <w:jc w:val="center"/>
              <w:rPr>
                <w:rFonts w:ascii="Times New Roman" w:hAnsi="Times New Roman" w:cs="Times New Roman"/>
                <w:b/>
                <w:noProof/>
                <w:sz w:val="20"/>
                <w:szCs w:val="20"/>
              </w:rPr>
            </w:pPr>
            <w:r>
              <w:rPr>
                <w:rFonts w:ascii="Times New Roman" w:hAnsi="Times New Roman"/>
                <w:b/>
                <w:sz w:val="20"/>
              </w:rPr>
              <w:t>Augsts</w:t>
            </w:r>
          </w:p>
        </w:tc>
      </w:tr>
      <w:tr w:rsidR="00DF0B4D" w:rsidRPr="00AB3459" w14:paraId="5EDBE5A3" w14:textId="77777777" w:rsidTr="003820ED">
        <w:tc>
          <w:tcPr>
            <w:tcW w:w="757" w:type="pct"/>
            <w:vMerge w:val="restart"/>
            <w:tcBorders>
              <w:top w:val="single" w:sz="5" w:space="0" w:color="000000"/>
              <w:left w:val="single" w:sz="5" w:space="0" w:color="000000"/>
              <w:right w:val="single" w:sz="5" w:space="0" w:color="000000"/>
            </w:tcBorders>
            <w:shd w:val="clear" w:color="auto" w:fill="F9BE8F"/>
            <w:vAlign w:val="center"/>
          </w:tcPr>
          <w:p w14:paraId="5EDBE599" w14:textId="77777777" w:rsidR="00DF0B4D" w:rsidRPr="00AB3459" w:rsidRDefault="00DF0B4D" w:rsidP="00680272">
            <w:pPr>
              <w:pStyle w:val="TableParagraph"/>
              <w:jc w:val="center"/>
              <w:rPr>
                <w:rFonts w:ascii="Times New Roman" w:eastAsia="Calibri" w:hAnsi="Times New Roman" w:cs="Times New Roman"/>
                <w:b/>
                <w:bCs/>
                <w:noProof/>
                <w:sz w:val="20"/>
                <w:szCs w:val="20"/>
              </w:rPr>
            </w:pPr>
            <w:r>
              <w:rPr>
                <w:rFonts w:ascii="Times New Roman" w:hAnsi="Times New Roman"/>
                <w:b/>
                <w:i/>
                <w:iCs/>
                <w:sz w:val="20"/>
              </w:rPr>
              <w:t>M1</w:t>
            </w:r>
            <w:r>
              <w:rPr>
                <w:rFonts w:ascii="Times New Roman" w:hAnsi="Times New Roman"/>
                <w:b/>
                <w:sz w:val="20"/>
              </w:rPr>
              <w:t xml:space="preserve"> – stratēģiskie zemes riska mazināšanas pasākumi</w:t>
            </w:r>
          </w:p>
        </w:tc>
        <w:tc>
          <w:tcPr>
            <w:tcW w:w="700" w:type="pct"/>
            <w:tcBorders>
              <w:top w:val="single" w:sz="5" w:space="0" w:color="000000"/>
              <w:left w:val="single" w:sz="5" w:space="0" w:color="000000"/>
              <w:bottom w:val="single" w:sz="5" w:space="0" w:color="000000"/>
              <w:right w:val="single" w:sz="5" w:space="0" w:color="000000"/>
            </w:tcBorders>
            <w:shd w:val="clear" w:color="auto" w:fill="D9D9D9"/>
            <w:vAlign w:val="center"/>
          </w:tcPr>
          <w:p w14:paraId="5EDBE59A" w14:textId="77777777" w:rsidR="00DF0B4D" w:rsidRPr="00AB3459"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1. kritērijs (zemes risku buferzonas noteikšana)</w:t>
            </w:r>
          </w:p>
        </w:tc>
        <w:tc>
          <w:tcPr>
            <w:tcW w:w="1504" w:type="pct"/>
            <w:tcBorders>
              <w:top w:val="single" w:sz="5" w:space="0" w:color="000000"/>
              <w:left w:val="single" w:sz="5" w:space="0" w:color="000000"/>
              <w:bottom w:val="single" w:sz="5" w:space="0" w:color="000000"/>
              <w:right w:val="single" w:sz="5" w:space="0" w:color="000000"/>
            </w:tcBorders>
            <w:shd w:val="clear" w:color="auto" w:fill="D9D9D9"/>
          </w:tcPr>
          <w:p w14:paraId="5EDBE59B" w14:textId="77777777" w:rsidR="00DF0B4D" w:rsidRPr="00AB3459" w:rsidRDefault="00DF0B4D" w:rsidP="00680272">
            <w:pPr>
              <w:pStyle w:val="TableParagraph"/>
              <w:tabs>
                <w:tab w:val="left" w:pos="1409"/>
              </w:tabs>
              <w:jc w:val="both"/>
              <w:rPr>
                <w:rFonts w:ascii="Times New Roman" w:hAnsi="Times New Roman" w:cs="Times New Roman"/>
                <w:noProof/>
                <w:sz w:val="20"/>
                <w:szCs w:val="20"/>
              </w:rPr>
            </w:pPr>
            <w:r>
              <w:rPr>
                <w:rFonts w:ascii="Times New Roman" w:hAnsi="Times New Roman"/>
                <w:sz w:val="20"/>
              </w:rPr>
              <w:t>Zemes risku buferzona, kas atbilst vismaz “1:1 principam”</w:t>
            </w:r>
            <w:r>
              <w:rPr>
                <w:rFonts w:ascii="Times New Roman" w:hAnsi="Times New Roman"/>
                <w:sz w:val="20"/>
                <w:vertAlign w:val="superscript"/>
              </w:rPr>
              <w:t>1</w:t>
            </w:r>
            <w:r>
              <w:rPr>
                <w:rFonts w:ascii="Times New Roman" w:hAnsi="Times New Roman"/>
                <w:sz w:val="20"/>
              </w:rPr>
              <w:t xml:space="preserve"> vai kas attiecībā uz rotējošu spārnu </w:t>
            </w:r>
            <w:r>
              <w:rPr>
                <w:rFonts w:ascii="Times New Roman" w:hAnsi="Times New Roman"/>
                <w:i/>
                <w:iCs/>
                <w:sz w:val="20"/>
              </w:rPr>
              <w:t>UA</w:t>
            </w:r>
            <w:r>
              <w:rPr>
                <w:rFonts w:ascii="Times New Roman" w:hAnsi="Times New Roman"/>
                <w:sz w:val="20"/>
              </w:rPr>
              <w:t xml:space="preserve"> ir noteikta, izmantojot kompetentajai iestādei pieņemamu ballistiskās metodoloģijas pieeju.</w:t>
            </w:r>
          </w:p>
        </w:tc>
        <w:tc>
          <w:tcPr>
            <w:tcW w:w="1465" w:type="pct"/>
            <w:tcBorders>
              <w:top w:val="single" w:sz="5" w:space="0" w:color="000000"/>
              <w:left w:val="single" w:sz="5" w:space="0" w:color="000000"/>
              <w:bottom w:val="single" w:sz="5" w:space="0" w:color="000000"/>
              <w:right w:val="single" w:sz="5" w:space="0" w:color="000000"/>
            </w:tcBorders>
            <w:shd w:val="clear" w:color="auto" w:fill="D9D9D9"/>
          </w:tcPr>
          <w:p w14:paraId="5EDBE59C" w14:textId="77777777" w:rsidR="00DF0B4D" w:rsidRPr="00AB3459"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Zemes risku buferzonā ir ņemti vērā:</w:t>
            </w:r>
          </w:p>
          <w:p w14:paraId="5EDBE59D" w14:textId="77777777" w:rsidR="00DF0B4D" w:rsidRPr="00AB3459" w:rsidRDefault="00DF0B4D" w:rsidP="00680272">
            <w:pPr>
              <w:pStyle w:val="ListParagraph"/>
              <w:tabs>
                <w:tab w:val="left" w:pos="386"/>
              </w:tabs>
              <w:jc w:val="both"/>
              <w:rPr>
                <w:rFonts w:ascii="Times New Roman" w:eastAsia="Calibri" w:hAnsi="Times New Roman" w:cs="Times New Roman"/>
                <w:noProof/>
                <w:sz w:val="20"/>
                <w:szCs w:val="20"/>
              </w:rPr>
            </w:pPr>
            <w:r>
              <w:rPr>
                <w:rFonts w:ascii="Times New Roman" w:hAnsi="Times New Roman"/>
                <w:sz w:val="20"/>
              </w:rPr>
              <w:t>a) maz ticami</w:t>
            </w:r>
            <w:r>
              <w:rPr>
                <w:rFonts w:ascii="Times New Roman" w:hAnsi="Times New Roman"/>
                <w:sz w:val="20"/>
                <w:vertAlign w:val="superscript"/>
              </w:rPr>
              <w:t>2</w:t>
            </w:r>
            <w:r>
              <w:rPr>
                <w:rFonts w:ascii="Times New Roman" w:hAnsi="Times New Roman"/>
                <w:sz w:val="20"/>
              </w:rPr>
              <w:t xml:space="preserve"> atsevišķi darbības traucējumi vai kļūmes (tostarp lieljaudas daļu, piemēram, rotoru un propelleru, izvirzījums), kas novestu pie darbības ārpus darbības telpas;</w:t>
            </w:r>
          </w:p>
          <w:p w14:paraId="5EDBE59E" w14:textId="77777777" w:rsidR="00DF0B4D" w:rsidRPr="00AB3459" w:rsidRDefault="00DF0B4D" w:rsidP="00680272">
            <w:pPr>
              <w:pStyle w:val="ListParagraph"/>
              <w:tabs>
                <w:tab w:val="left" w:pos="386"/>
              </w:tabs>
              <w:jc w:val="both"/>
              <w:rPr>
                <w:rFonts w:ascii="Times New Roman" w:hAnsi="Times New Roman" w:cs="Times New Roman"/>
                <w:noProof/>
                <w:sz w:val="20"/>
                <w:szCs w:val="20"/>
              </w:rPr>
            </w:pPr>
            <w:r>
              <w:rPr>
                <w:rFonts w:ascii="Times New Roman" w:hAnsi="Times New Roman"/>
                <w:sz w:val="20"/>
              </w:rPr>
              <w:t>b) meteoroloģiskie apstākļi (piemēram, vējš);</w:t>
            </w:r>
          </w:p>
          <w:p w14:paraId="5EDBE59F" w14:textId="77777777" w:rsidR="00DF0B4D" w:rsidRPr="00AB3459" w:rsidRDefault="00DF0B4D" w:rsidP="00680272">
            <w:pPr>
              <w:pStyle w:val="ListParagraph"/>
              <w:tabs>
                <w:tab w:val="left" w:pos="386"/>
              </w:tabs>
              <w:jc w:val="both"/>
              <w:rPr>
                <w:rFonts w:ascii="Times New Roman" w:hAnsi="Times New Roman" w:cs="Times New Roman"/>
                <w:noProof/>
                <w:sz w:val="20"/>
                <w:szCs w:val="20"/>
              </w:rPr>
            </w:pPr>
            <w:r>
              <w:rPr>
                <w:rFonts w:ascii="Times New Roman" w:hAnsi="Times New Roman"/>
                <w:sz w:val="20"/>
              </w:rPr>
              <w:t xml:space="preserve">c) </w:t>
            </w:r>
            <w:r>
              <w:rPr>
                <w:rFonts w:ascii="Times New Roman" w:hAnsi="Times New Roman"/>
                <w:i/>
                <w:iCs/>
                <w:sz w:val="20"/>
              </w:rPr>
              <w:t>UAS</w:t>
            </w:r>
            <w:r>
              <w:rPr>
                <w:rFonts w:ascii="Times New Roman" w:hAnsi="Times New Roman"/>
                <w:sz w:val="20"/>
              </w:rPr>
              <w:t xml:space="preserve"> gaidīšanas laiki (piemēram, gaidīšanas laiki, kas ietekmē </w:t>
            </w:r>
            <w:r>
              <w:rPr>
                <w:rFonts w:ascii="Times New Roman" w:hAnsi="Times New Roman"/>
                <w:i/>
                <w:iCs/>
                <w:sz w:val="20"/>
              </w:rPr>
              <w:t>UA</w:t>
            </w:r>
            <w:r>
              <w:rPr>
                <w:rFonts w:ascii="Times New Roman" w:hAnsi="Times New Roman"/>
                <w:sz w:val="20"/>
              </w:rPr>
              <w:t xml:space="preserve"> savlaicīgu manevrējamību);</w:t>
            </w:r>
          </w:p>
          <w:p w14:paraId="5EDBE5A0" w14:textId="77777777" w:rsidR="00DF0B4D" w:rsidRPr="00AB3459" w:rsidRDefault="00DF0B4D" w:rsidP="00680272">
            <w:pPr>
              <w:pStyle w:val="ListParagraph"/>
              <w:tabs>
                <w:tab w:val="left" w:pos="386"/>
              </w:tabs>
              <w:jc w:val="both"/>
              <w:rPr>
                <w:rFonts w:ascii="Times New Roman" w:hAnsi="Times New Roman" w:cs="Times New Roman"/>
                <w:noProof/>
                <w:sz w:val="20"/>
                <w:szCs w:val="20"/>
              </w:rPr>
            </w:pPr>
            <w:r>
              <w:rPr>
                <w:rFonts w:ascii="Times New Roman" w:hAnsi="Times New Roman"/>
                <w:sz w:val="20"/>
              </w:rPr>
              <w:t xml:space="preserve">d) </w:t>
            </w:r>
            <w:r>
              <w:rPr>
                <w:rFonts w:ascii="Times New Roman" w:hAnsi="Times New Roman"/>
                <w:i/>
                <w:iCs/>
                <w:sz w:val="20"/>
              </w:rPr>
              <w:t>UA</w:t>
            </w:r>
            <w:r>
              <w:rPr>
                <w:rFonts w:ascii="Times New Roman" w:hAnsi="Times New Roman"/>
                <w:sz w:val="20"/>
              </w:rPr>
              <w:t xml:space="preserve"> reakcija, kad tiek iedarbināts tehniskās norobežošanas pasākums, un</w:t>
            </w:r>
          </w:p>
          <w:p w14:paraId="5EDBE5A1" w14:textId="77777777" w:rsidR="00DF0B4D" w:rsidRPr="00AB3459" w:rsidRDefault="00DF0B4D" w:rsidP="00680272">
            <w:pPr>
              <w:pStyle w:val="ListParagraph"/>
              <w:tabs>
                <w:tab w:val="left" w:pos="386"/>
              </w:tabs>
              <w:jc w:val="both"/>
              <w:rPr>
                <w:rFonts w:ascii="Times New Roman" w:hAnsi="Times New Roman" w:cs="Times New Roman"/>
                <w:noProof/>
                <w:sz w:val="20"/>
                <w:szCs w:val="20"/>
              </w:rPr>
            </w:pPr>
            <w:r>
              <w:rPr>
                <w:rFonts w:ascii="Times New Roman" w:hAnsi="Times New Roman"/>
                <w:sz w:val="20"/>
              </w:rPr>
              <w:t xml:space="preserve">e) </w:t>
            </w:r>
            <w:r>
              <w:rPr>
                <w:rFonts w:ascii="Times New Roman" w:hAnsi="Times New Roman"/>
                <w:i/>
                <w:iCs/>
                <w:sz w:val="20"/>
              </w:rPr>
              <w:t>UA</w:t>
            </w:r>
            <w:r>
              <w:rPr>
                <w:rFonts w:ascii="Times New Roman" w:hAnsi="Times New Roman"/>
                <w:sz w:val="20"/>
              </w:rPr>
              <w:t xml:space="preserve"> lidtehniskie raksturojumi.</w:t>
            </w:r>
          </w:p>
        </w:tc>
        <w:tc>
          <w:tcPr>
            <w:tcW w:w="573" w:type="pct"/>
            <w:tcBorders>
              <w:top w:val="single" w:sz="5" w:space="0" w:color="000000"/>
              <w:left w:val="single" w:sz="5" w:space="0" w:color="000000"/>
              <w:bottom w:val="single" w:sz="5" w:space="0" w:color="000000"/>
              <w:right w:val="single" w:sz="5" w:space="0" w:color="000000"/>
            </w:tcBorders>
            <w:shd w:val="clear" w:color="auto" w:fill="D9D9D9"/>
          </w:tcPr>
          <w:p w14:paraId="5EDBE5A2" w14:textId="77777777" w:rsidR="00DF0B4D" w:rsidRPr="00AB3459" w:rsidRDefault="00DF0B4D" w:rsidP="00680272">
            <w:pPr>
              <w:pStyle w:val="TableParagraph"/>
              <w:jc w:val="both"/>
              <w:rPr>
                <w:rFonts w:ascii="Times New Roman" w:eastAsia="Calibri" w:hAnsi="Times New Roman" w:cs="Times New Roman"/>
                <w:noProof/>
                <w:sz w:val="20"/>
                <w:szCs w:val="20"/>
              </w:rPr>
            </w:pPr>
            <w:r>
              <w:rPr>
                <w:rFonts w:ascii="Times New Roman" w:hAnsi="Times New Roman"/>
                <w:sz w:val="20"/>
              </w:rPr>
              <w:t>Tāpat kā vidēja līmeņa gadījumā.</w:t>
            </w:r>
            <w:r>
              <w:rPr>
                <w:rFonts w:ascii="Times New Roman" w:hAnsi="Times New Roman"/>
                <w:sz w:val="20"/>
                <w:vertAlign w:val="superscript"/>
              </w:rPr>
              <w:t>3</w:t>
            </w:r>
          </w:p>
        </w:tc>
      </w:tr>
      <w:tr w:rsidR="00DF0B4D" w:rsidRPr="00AB3459" w14:paraId="5EDBE5A9" w14:textId="77777777" w:rsidTr="003820ED">
        <w:tc>
          <w:tcPr>
            <w:tcW w:w="757" w:type="pct"/>
            <w:vMerge/>
            <w:tcBorders>
              <w:left w:val="single" w:sz="5" w:space="0" w:color="000000"/>
              <w:right w:val="single" w:sz="5" w:space="0" w:color="000000"/>
            </w:tcBorders>
            <w:shd w:val="clear" w:color="auto" w:fill="F9BE8F"/>
            <w:vAlign w:val="center"/>
          </w:tcPr>
          <w:p w14:paraId="5EDBE5A4" w14:textId="77777777" w:rsidR="00DF0B4D" w:rsidRPr="00AB3459" w:rsidRDefault="00DF0B4D" w:rsidP="00680272">
            <w:pPr>
              <w:jc w:val="center"/>
              <w:rPr>
                <w:rFonts w:ascii="Times New Roman" w:hAnsi="Times New Roman" w:cs="Times New Roman"/>
                <w:noProof/>
                <w:sz w:val="20"/>
                <w:szCs w:val="20"/>
              </w:rPr>
            </w:pPr>
          </w:p>
        </w:tc>
        <w:tc>
          <w:tcPr>
            <w:tcW w:w="700" w:type="pct"/>
            <w:tcBorders>
              <w:top w:val="single" w:sz="5" w:space="0" w:color="000000"/>
              <w:left w:val="single" w:sz="5" w:space="0" w:color="000000"/>
              <w:bottom w:val="single" w:sz="5" w:space="0" w:color="000000"/>
              <w:right w:val="single" w:sz="5" w:space="0" w:color="000000"/>
            </w:tcBorders>
            <w:vAlign w:val="center"/>
          </w:tcPr>
          <w:p w14:paraId="5EDBE5A5" w14:textId="77777777" w:rsidR="00DF0B4D" w:rsidRPr="00AB3459" w:rsidRDefault="00DF0B4D" w:rsidP="00680272">
            <w:pPr>
              <w:pStyle w:val="TableParagraph"/>
              <w:jc w:val="center"/>
              <w:rPr>
                <w:rFonts w:ascii="Times New Roman" w:hAnsi="Times New Roman" w:cs="Times New Roman"/>
                <w:i/>
                <w:noProof/>
                <w:sz w:val="20"/>
                <w:szCs w:val="20"/>
              </w:rPr>
            </w:pPr>
            <w:r>
              <w:rPr>
                <w:rFonts w:ascii="Times New Roman" w:hAnsi="Times New Roman"/>
                <w:i/>
                <w:sz w:val="20"/>
              </w:rPr>
              <w:t>Komentāri</w:t>
            </w:r>
          </w:p>
        </w:tc>
        <w:tc>
          <w:tcPr>
            <w:tcW w:w="1504" w:type="pct"/>
            <w:tcBorders>
              <w:top w:val="single" w:sz="5" w:space="0" w:color="000000"/>
              <w:left w:val="single" w:sz="5" w:space="0" w:color="000000"/>
              <w:bottom w:val="single" w:sz="5" w:space="0" w:color="000000"/>
              <w:right w:val="single" w:sz="5" w:space="0" w:color="000000"/>
            </w:tcBorders>
          </w:tcPr>
          <w:p w14:paraId="5EDBE5A6" w14:textId="77777777" w:rsidR="00DF0B4D" w:rsidRPr="00AB3459" w:rsidRDefault="00DF0B4D" w:rsidP="00680272">
            <w:pPr>
              <w:pStyle w:val="TableParagraph"/>
              <w:jc w:val="both"/>
              <w:rPr>
                <w:rFonts w:ascii="Times New Roman" w:eastAsia="Calibri" w:hAnsi="Times New Roman" w:cs="Times New Roman"/>
                <w:noProof/>
                <w:sz w:val="20"/>
                <w:szCs w:val="20"/>
              </w:rPr>
            </w:pPr>
            <w:r>
              <w:rPr>
                <w:rFonts w:ascii="Times New Roman" w:hAnsi="Times New Roman"/>
                <w:sz w:val="20"/>
                <w:vertAlign w:val="superscript"/>
              </w:rPr>
              <w:t>1</w:t>
            </w:r>
            <w:r>
              <w:rPr>
                <w:rFonts w:ascii="Times New Roman" w:hAnsi="Times New Roman"/>
                <w:i/>
                <w:sz w:val="20"/>
              </w:rPr>
              <w:t xml:space="preserve"> Ja plānots, ka </w:t>
            </w:r>
            <w:r>
              <w:rPr>
                <w:rFonts w:ascii="Times New Roman" w:hAnsi="Times New Roman"/>
                <w:i/>
                <w:iCs/>
                <w:sz w:val="20"/>
              </w:rPr>
              <w:t>UA</w:t>
            </w:r>
            <w:r>
              <w:rPr>
                <w:rFonts w:ascii="Times New Roman" w:hAnsi="Times New Roman"/>
                <w:i/>
                <w:sz w:val="20"/>
              </w:rPr>
              <w:t xml:space="preserve"> tiks ekspluatēts 150 m absolūtajā augstumā, zemes risku buferzona nedrīkst būt mazāka par 150 m.</w:t>
            </w:r>
          </w:p>
        </w:tc>
        <w:tc>
          <w:tcPr>
            <w:tcW w:w="2039" w:type="pct"/>
            <w:gridSpan w:val="2"/>
            <w:tcBorders>
              <w:top w:val="single" w:sz="5" w:space="0" w:color="000000"/>
              <w:left w:val="single" w:sz="5" w:space="0" w:color="000000"/>
              <w:bottom w:val="single" w:sz="5" w:space="0" w:color="000000"/>
              <w:right w:val="single" w:sz="5" w:space="0" w:color="000000"/>
            </w:tcBorders>
          </w:tcPr>
          <w:p w14:paraId="5EDBE5A7" w14:textId="77777777" w:rsidR="00DF0B4D" w:rsidRPr="00AB3459" w:rsidRDefault="00DF0B4D" w:rsidP="00680272">
            <w:pPr>
              <w:pStyle w:val="TableParagraph"/>
              <w:jc w:val="both"/>
              <w:rPr>
                <w:rFonts w:ascii="Times New Roman" w:eastAsia="Calibri" w:hAnsi="Times New Roman" w:cs="Times New Roman"/>
                <w:noProof/>
                <w:sz w:val="20"/>
                <w:szCs w:val="20"/>
              </w:rPr>
            </w:pPr>
            <w:r>
              <w:rPr>
                <w:rFonts w:ascii="Times New Roman" w:hAnsi="Times New Roman"/>
                <w:sz w:val="20"/>
                <w:vertAlign w:val="superscript"/>
              </w:rPr>
              <w:t>2</w:t>
            </w:r>
            <w:r>
              <w:rPr>
                <w:rFonts w:ascii="Times New Roman" w:hAnsi="Times New Roman"/>
                <w:i/>
                <w:sz w:val="20"/>
              </w:rPr>
              <w:t xml:space="preserve"> Šajā novērtējumā jēdziens “maz ticams” ir kvalitatīvi jāinterpretē kā “maz ticams, ka tas varētu rasties katras atsevišķas UAS kopējā darbmūžā, bet tas var rasties vairākas reizes vairāku šādam tipam atbilstošu UAS kopējā darbmūžā”.</w:t>
            </w:r>
          </w:p>
          <w:p w14:paraId="5EDBE5A8" w14:textId="77777777" w:rsidR="00DF0B4D" w:rsidRPr="00AB3459" w:rsidRDefault="00DF0B4D" w:rsidP="00680272">
            <w:pPr>
              <w:pStyle w:val="TableParagraph"/>
              <w:jc w:val="both"/>
              <w:rPr>
                <w:rFonts w:ascii="Times New Roman" w:eastAsia="Calibri" w:hAnsi="Times New Roman" w:cs="Times New Roman"/>
                <w:noProof/>
                <w:sz w:val="20"/>
                <w:szCs w:val="20"/>
              </w:rPr>
            </w:pPr>
            <w:r>
              <w:rPr>
                <w:rFonts w:ascii="Times New Roman" w:hAnsi="Times New Roman"/>
                <w:sz w:val="20"/>
                <w:vertAlign w:val="superscript"/>
              </w:rPr>
              <w:t>3</w:t>
            </w:r>
            <w:r>
              <w:rPr>
                <w:rFonts w:ascii="Times New Roman" w:hAnsi="Times New Roman"/>
                <w:i/>
                <w:sz w:val="20"/>
              </w:rPr>
              <w:t xml:space="preserve"> Šim kritērijam atšķirību starp vidēja līmeņa noturību un augsta līmeņa noturību nosaka apliecinājuma līmenis (skat. turpmāk 3. tabulu).</w:t>
            </w:r>
          </w:p>
        </w:tc>
      </w:tr>
      <w:tr w:rsidR="00DF0B4D" w:rsidRPr="00AB3459" w14:paraId="5EDBE5B2" w14:textId="77777777" w:rsidTr="003820ED">
        <w:tc>
          <w:tcPr>
            <w:tcW w:w="757" w:type="pct"/>
            <w:vMerge/>
            <w:tcBorders>
              <w:left w:val="single" w:sz="5" w:space="0" w:color="000000"/>
              <w:right w:val="single" w:sz="5" w:space="0" w:color="000000"/>
            </w:tcBorders>
            <w:shd w:val="clear" w:color="auto" w:fill="F9BE8F"/>
            <w:vAlign w:val="center"/>
          </w:tcPr>
          <w:p w14:paraId="5EDBE5AA" w14:textId="77777777" w:rsidR="00DF0B4D" w:rsidRPr="00AB3459" w:rsidRDefault="00DF0B4D" w:rsidP="00680272">
            <w:pPr>
              <w:jc w:val="center"/>
              <w:rPr>
                <w:rFonts w:ascii="Times New Roman" w:hAnsi="Times New Roman" w:cs="Times New Roman"/>
                <w:noProof/>
                <w:sz w:val="20"/>
                <w:szCs w:val="20"/>
              </w:rPr>
            </w:pPr>
          </w:p>
        </w:tc>
        <w:tc>
          <w:tcPr>
            <w:tcW w:w="700" w:type="pct"/>
            <w:tcBorders>
              <w:top w:val="single" w:sz="5" w:space="0" w:color="000000"/>
              <w:left w:val="single" w:sz="5" w:space="0" w:color="000000"/>
              <w:bottom w:val="single" w:sz="5" w:space="0" w:color="000000"/>
              <w:right w:val="single" w:sz="5" w:space="0" w:color="000000"/>
            </w:tcBorders>
            <w:shd w:val="clear" w:color="auto" w:fill="D9D9D9"/>
            <w:vAlign w:val="center"/>
          </w:tcPr>
          <w:p w14:paraId="5EDBE5AB" w14:textId="77777777" w:rsidR="00DF0B4D" w:rsidRPr="00AB3459"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2. kritērijs (riskam pakļauto cilvēku novērtēšana)</w:t>
            </w:r>
          </w:p>
        </w:tc>
        <w:tc>
          <w:tcPr>
            <w:tcW w:w="1504" w:type="pct"/>
            <w:tcBorders>
              <w:top w:val="single" w:sz="5" w:space="0" w:color="000000"/>
              <w:left w:val="single" w:sz="5" w:space="0" w:color="000000"/>
              <w:bottom w:val="single" w:sz="5" w:space="0" w:color="000000"/>
              <w:right w:val="single" w:sz="5" w:space="0" w:color="000000"/>
            </w:tcBorders>
            <w:shd w:val="clear" w:color="auto" w:fill="D9D9D9"/>
          </w:tcPr>
          <w:p w14:paraId="5EDBE5AC" w14:textId="77777777" w:rsidR="00DF0B4D" w:rsidRPr="00AB3459"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Pieteikuma iesniedzējs novērtē lidojumu zonu, izmantojot pārbaudes uz vietas vai atbilstošu izvērtēšanu, lai pamatotu riskam pakļauto cilvēku blīvuma pazemināšanu (piemēram, dzīvojamā zona dienas laikā, kad daļa cilvēku var atrasties ārpus šīs zonas, vai rūpnieciskā zona nakts laikā tā paša iemesla dēļ).</w:t>
            </w:r>
          </w:p>
        </w:tc>
        <w:tc>
          <w:tcPr>
            <w:tcW w:w="1465" w:type="pct"/>
            <w:tcBorders>
              <w:top w:val="single" w:sz="5" w:space="0" w:color="000000"/>
              <w:left w:val="single" w:sz="5" w:space="0" w:color="000000"/>
              <w:bottom w:val="single" w:sz="5" w:space="0" w:color="000000"/>
              <w:right w:val="single" w:sz="5" w:space="0" w:color="000000"/>
            </w:tcBorders>
            <w:shd w:val="clear" w:color="auto" w:fill="D9D9D9"/>
          </w:tcPr>
          <w:p w14:paraId="5EDBE5AD" w14:textId="6088FAB9" w:rsidR="00DF0B4D" w:rsidRPr="00AB3459"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 xml:space="preserve">Lai pamatotu zemāku riskam pakļautu cilvēku blīvumu, pieteikuma iesniedzējs novērtē lidojumu zonu, izmantojot autoritatīvus blīvuma datus (piemēram, datus no </w:t>
            </w:r>
            <w:r w:rsidR="0000044C">
              <w:rPr>
                <w:rFonts w:ascii="Times New Roman" w:hAnsi="Times New Roman"/>
                <w:sz w:val="20"/>
              </w:rPr>
              <w:t>U</w:t>
            </w:r>
            <w:r>
              <w:rPr>
                <w:rFonts w:ascii="Times New Roman" w:hAnsi="Times New Roman"/>
                <w:sz w:val="20"/>
              </w:rPr>
              <w:t xml:space="preserve"> telpas datu pakalpojumu sniedzēja), kas attiecas uz piedāvāto lidojuma zonu un laiku.</w:t>
            </w:r>
          </w:p>
          <w:p w14:paraId="5EDBE5AE" w14:textId="77777777" w:rsidR="00DF0B4D" w:rsidRPr="00AB3459"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Ja pieteikuma iesniedzējs kā pazeminājuma iemeslu norāda aizsargātu ekspluatācijas vidi, tas:</w:t>
            </w:r>
          </w:p>
          <w:p w14:paraId="5EDBE5AF" w14:textId="77777777" w:rsidR="00DF0B4D" w:rsidRPr="00AB3459"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 xml:space="preserve">a) izmanto </w:t>
            </w:r>
            <w:r>
              <w:rPr>
                <w:rFonts w:ascii="Times New Roman" w:hAnsi="Times New Roman"/>
                <w:i/>
                <w:iCs/>
                <w:sz w:val="20"/>
              </w:rPr>
              <w:t>UA</w:t>
            </w:r>
            <w:r>
              <w:rPr>
                <w:rFonts w:ascii="Times New Roman" w:hAnsi="Times New Roman"/>
                <w:sz w:val="20"/>
              </w:rPr>
              <w:t>, kas ir vieglāks par 25 kg un nelido ātrāk par 174 mezgliem</w:t>
            </w:r>
            <w:r>
              <w:rPr>
                <w:rFonts w:ascii="Times New Roman" w:hAnsi="Times New Roman"/>
                <w:sz w:val="20"/>
                <w:vertAlign w:val="superscript"/>
              </w:rPr>
              <w:t>4</w:t>
            </w:r>
            <w:r>
              <w:rPr>
                <w:rFonts w:ascii="Times New Roman" w:hAnsi="Times New Roman"/>
                <w:sz w:val="20"/>
              </w:rPr>
              <w:t>, un</w:t>
            </w:r>
          </w:p>
          <w:p w14:paraId="5EDBE5B0" w14:textId="77777777" w:rsidR="00DF0B4D" w:rsidRPr="00AB3459"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b) pierāda, ka, lai arī lidojums tiek veikts apdzīvotā vidē, var pamatoti uzskatīt, ka lielākā daļa neiesaistīto cilvēku atradīsies ēkā</w:t>
            </w:r>
            <w:r>
              <w:rPr>
                <w:rFonts w:ascii="Times New Roman" w:hAnsi="Times New Roman"/>
                <w:sz w:val="20"/>
                <w:vertAlign w:val="superscript"/>
              </w:rPr>
              <w:t>5</w:t>
            </w:r>
            <w:r>
              <w:rPr>
                <w:rFonts w:ascii="Times New Roman" w:hAnsi="Times New Roman"/>
                <w:sz w:val="20"/>
              </w:rPr>
              <w:t>.</w:t>
            </w:r>
          </w:p>
        </w:tc>
        <w:tc>
          <w:tcPr>
            <w:tcW w:w="573" w:type="pct"/>
            <w:tcBorders>
              <w:top w:val="single" w:sz="5" w:space="0" w:color="000000"/>
              <w:left w:val="single" w:sz="5" w:space="0" w:color="000000"/>
              <w:bottom w:val="single" w:sz="5" w:space="0" w:color="000000"/>
              <w:right w:val="single" w:sz="5" w:space="0" w:color="000000"/>
            </w:tcBorders>
            <w:shd w:val="clear" w:color="auto" w:fill="D9D9D9"/>
          </w:tcPr>
          <w:p w14:paraId="5EDBE5B1" w14:textId="77777777" w:rsidR="00DF0B4D" w:rsidRPr="00AB3459"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Tāpat kā vidēja līmeņa gadījumā.</w:t>
            </w:r>
          </w:p>
        </w:tc>
      </w:tr>
      <w:tr w:rsidR="00DF0B4D" w:rsidRPr="00AB3459" w14:paraId="5EDBE5B9" w14:textId="77777777" w:rsidTr="003820ED">
        <w:tc>
          <w:tcPr>
            <w:tcW w:w="757" w:type="pct"/>
            <w:tcBorders>
              <w:left w:val="single" w:sz="5" w:space="0" w:color="000000"/>
              <w:bottom w:val="single" w:sz="5" w:space="0" w:color="000000"/>
              <w:right w:val="single" w:sz="5" w:space="0" w:color="000000"/>
            </w:tcBorders>
            <w:shd w:val="clear" w:color="auto" w:fill="F9BE8F"/>
            <w:vAlign w:val="center"/>
          </w:tcPr>
          <w:p w14:paraId="5EDBE5B3" w14:textId="77777777" w:rsidR="00DF0B4D" w:rsidRPr="00AB3459" w:rsidRDefault="00DF0B4D" w:rsidP="00680272">
            <w:pPr>
              <w:jc w:val="center"/>
              <w:rPr>
                <w:rFonts w:ascii="Times New Roman" w:hAnsi="Times New Roman" w:cs="Times New Roman"/>
                <w:noProof/>
                <w:sz w:val="20"/>
                <w:szCs w:val="20"/>
              </w:rPr>
            </w:pPr>
          </w:p>
        </w:tc>
        <w:tc>
          <w:tcPr>
            <w:tcW w:w="70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EDBE5B4" w14:textId="77777777" w:rsidR="00DF0B4D" w:rsidRPr="00AB3459" w:rsidRDefault="00DF0B4D" w:rsidP="00680272">
            <w:pPr>
              <w:pStyle w:val="TableParagraph"/>
              <w:jc w:val="center"/>
              <w:rPr>
                <w:rFonts w:ascii="Times New Roman" w:hAnsi="Times New Roman" w:cs="Times New Roman"/>
                <w:i/>
                <w:iCs/>
                <w:noProof/>
                <w:sz w:val="20"/>
                <w:szCs w:val="20"/>
              </w:rPr>
            </w:pPr>
            <w:r>
              <w:rPr>
                <w:rFonts w:ascii="Times New Roman" w:hAnsi="Times New Roman"/>
                <w:i/>
                <w:sz w:val="20"/>
              </w:rPr>
              <w:t>Komentāri</w:t>
            </w:r>
          </w:p>
        </w:tc>
        <w:tc>
          <w:tcPr>
            <w:tcW w:w="150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EDBE5B5" w14:textId="77777777" w:rsidR="00DF0B4D" w:rsidRPr="00AB3459" w:rsidRDefault="00DF0B4D" w:rsidP="00680272">
            <w:pPr>
              <w:pStyle w:val="TableParagraph"/>
              <w:rPr>
                <w:rFonts w:ascii="Times New Roman" w:hAnsi="Times New Roman" w:cs="Times New Roman"/>
                <w:i/>
                <w:iCs/>
                <w:noProof/>
                <w:sz w:val="20"/>
                <w:szCs w:val="20"/>
              </w:rPr>
            </w:pPr>
            <w:r>
              <w:rPr>
                <w:rFonts w:ascii="Times New Roman" w:hAnsi="Times New Roman"/>
                <w:i/>
                <w:sz w:val="20"/>
              </w:rPr>
              <w:t>n/p</w:t>
            </w:r>
          </w:p>
        </w:tc>
        <w:tc>
          <w:tcPr>
            <w:tcW w:w="1465" w:type="pct"/>
            <w:tcBorders>
              <w:top w:val="single" w:sz="5" w:space="0" w:color="000000"/>
              <w:left w:val="single" w:sz="5" w:space="0" w:color="000000"/>
              <w:bottom w:val="single" w:sz="5" w:space="0" w:color="000000"/>
              <w:right w:val="single" w:sz="5" w:space="0" w:color="000000"/>
            </w:tcBorders>
            <w:shd w:val="clear" w:color="auto" w:fill="auto"/>
          </w:tcPr>
          <w:p w14:paraId="5EDBE5B6" w14:textId="77777777" w:rsidR="00DF0B4D" w:rsidRPr="00AB3459" w:rsidRDefault="00DF0B4D" w:rsidP="00680272">
            <w:pPr>
              <w:pStyle w:val="TableParagraph"/>
              <w:jc w:val="both"/>
              <w:rPr>
                <w:rFonts w:ascii="Times New Roman" w:hAnsi="Times New Roman" w:cs="Times New Roman"/>
                <w:i/>
                <w:iCs/>
                <w:noProof/>
                <w:sz w:val="20"/>
                <w:szCs w:val="20"/>
              </w:rPr>
            </w:pPr>
            <w:r>
              <w:rPr>
                <w:rFonts w:ascii="Times New Roman" w:hAnsi="Times New Roman"/>
                <w:sz w:val="20"/>
                <w:vertAlign w:val="superscript"/>
              </w:rPr>
              <w:t>4</w:t>
            </w:r>
            <w:r>
              <w:rPr>
                <w:rFonts w:ascii="Times New Roman" w:hAnsi="Times New Roman"/>
                <w:i/>
                <w:sz w:val="20"/>
              </w:rPr>
              <w:t xml:space="preserve"> Kā minēts MITRE prezentācijā, kas tika sniegta UAS Tehniskās analīzes un pieteikumu centra (TAAC) konferencē 2016. gadā ar nosaukumu “UAS EXCOM </w:t>
            </w:r>
            <w:r>
              <w:rPr>
                <w:rFonts w:ascii="Times New Roman" w:hAnsi="Times New Roman"/>
                <w:i/>
                <w:sz w:val="20"/>
              </w:rPr>
              <w:lastRenderedPageBreak/>
              <w:t>Science and Research Panel (SARP) 2016 TAAC Update” – PR 16-3979.</w:t>
            </w:r>
          </w:p>
          <w:p w14:paraId="5EDBE5B7" w14:textId="77777777" w:rsidR="00DF0B4D" w:rsidRPr="00AB3459" w:rsidRDefault="00DF0B4D" w:rsidP="00680272">
            <w:pPr>
              <w:pStyle w:val="TableParagraph"/>
              <w:jc w:val="both"/>
              <w:rPr>
                <w:rFonts w:ascii="Times New Roman" w:hAnsi="Times New Roman" w:cs="Times New Roman"/>
                <w:i/>
                <w:iCs/>
                <w:noProof/>
                <w:sz w:val="20"/>
                <w:szCs w:val="20"/>
              </w:rPr>
            </w:pPr>
            <w:r>
              <w:rPr>
                <w:rFonts w:ascii="Times New Roman" w:hAnsi="Times New Roman"/>
                <w:sz w:val="20"/>
                <w:vertAlign w:val="superscript"/>
              </w:rPr>
              <w:t>5</w:t>
            </w:r>
            <w:r>
              <w:rPr>
                <w:rFonts w:ascii="Times New Roman" w:hAnsi="Times New Roman"/>
                <w:i/>
                <w:sz w:val="20"/>
              </w:rPr>
              <w:t xml:space="preserve"> Šī riska mazināšanas pasākuma nozīme var atšķirties atkarībā no vietējiem apstākļiem.</w:t>
            </w:r>
          </w:p>
        </w:tc>
        <w:tc>
          <w:tcPr>
            <w:tcW w:w="573"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EDBE5B8" w14:textId="77777777" w:rsidR="00DF0B4D" w:rsidRPr="007C7324" w:rsidRDefault="00DF0B4D" w:rsidP="00680272">
            <w:pPr>
              <w:pStyle w:val="TableParagraph"/>
              <w:rPr>
                <w:rFonts w:ascii="Times New Roman" w:hAnsi="Times New Roman" w:cs="Times New Roman"/>
                <w:i/>
                <w:iCs/>
                <w:noProof/>
                <w:sz w:val="20"/>
                <w:szCs w:val="20"/>
              </w:rPr>
            </w:pPr>
            <w:r>
              <w:rPr>
                <w:rFonts w:ascii="Times New Roman" w:hAnsi="Times New Roman"/>
                <w:i/>
                <w:sz w:val="20"/>
              </w:rPr>
              <w:lastRenderedPageBreak/>
              <w:t>n/p</w:t>
            </w:r>
          </w:p>
        </w:tc>
      </w:tr>
    </w:tbl>
    <w:p w14:paraId="5EDBE5BA" w14:textId="77777777" w:rsidR="00DF0B4D" w:rsidRPr="00AE23B5" w:rsidRDefault="00DF0B4D" w:rsidP="00DF0B4D">
      <w:pPr>
        <w:jc w:val="both"/>
        <w:rPr>
          <w:rFonts w:ascii="Times New Roman" w:eastAsia="Calibri" w:hAnsi="Times New Roman" w:cs="Calibri"/>
          <w:b/>
          <w:bCs/>
          <w:noProof/>
          <w:sz w:val="24"/>
          <w:szCs w:val="15"/>
        </w:rPr>
      </w:pPr>
    </w:p>
    <w:p w14:paraId="5EDBE5BB" w14:textId="77777777" w:rsidR="00DF0B4D" w:rsidRPr="00AE23B5" w:rsidRDefault="00DF0B4D" w:rsidP="00DF0B4D">
      <w:pPr>
        <w:jc w:val="center"/>
        <w:rPr>
          <w:rFonts w:ascii="Times New Roman" w:eastAsia="Calibri" w:hAnsi="Times New Roman" w:cs="Calibri"/>
          <w:b/>
          <w:bCs/>
          <w:noProof/>
          <w:sz w:val="24"/>
          <w:szCs w:val="20"/>
        </w:rPr>
      </w:pPr>
      <w:r>
        <w:rPr>
          <w:rFonts w:ascii="Times New Roman" w:hAnsi="Times New Roman"/>
          <w:b/>
          <w:sz w:val="24"/>
        </w:rPr>
        <w:t xml:space="preserve">B.2. tabula. Integritātes līmeņa novērtēšanas kritēriji zemes riskam bezatsaites </w:t>
      </w:r>
      <w:r>
        <w:rPr>
          <w:rFonts w:ascii="Times New Roman" w:hAnsi="Times New Roman"/>
          <w:b/>
          <w:i/>
          <w:iCs/>
          <w:sz w:val="24"/>
        </w:rPr>
        <w:t>M1</w:t>
      </w:r>
      <w:r>
        <w:rPr>
          <w:rFonts w:ascii="Times New Roman" w:hAnsi="Times New Roman"/>
          <w:b/>
          <w:sz w:val="24"/>
        </w:rPr>
        <w:t xml:space="preserve"> riska mazināšanas pasākumos</w:t>
      </w:r>
    </w:p>
    <w:p w14:paraId="5EDBE5BC" w14:textId="77777777" w:rsidR="00DF0B4D" w:rsidRDefault="00DF0B4D" w:rsidP="00DF0B4D">
      <w:pPr>
        <w:rPr>
          <w:rFonts w:ascii="Times New Roman" w:eastAsia="Calibri" w:hAnsi="Times New Roman" w:cs="Calibri"/>
          <w:noProof/>
          <w:sz w:val="24"/>
          <w:szCs w:val="20"/>
        </w:rPr>
      </w:pPr>
      <w:r>
        <w:br w:type="page"/>
      </w:r>
    </w:p>
    <w:p w14:paraId="5EDBE5BD" w14:textId="77777777" w:rsidR="00DF0B4D" w:rsidRPr="00AE23B5" w:rsidRDefault="00DF0B4D" w:rsidP="00DF0B4D">
      <w:pPr>
        <w:jc w:val="both"/>
        <w:rPr>
          <w:rFonts w:ascii="Times New Roman" w:eastAsia="Calibri" w:hAnsi="Times New Roman" w:cs="Calibri"/>
          <w:noProof/>
          <w:sz w:val="24"/>
          <w:szCs w:val="20"/>
        </w:rPr>
      </w:pPr>
    </w:p>
    <w:tbl>
      <w:tblPr>
        <w:tblW w:w="5000" w:type="pct"/>
        <w:tblCellMar>
          <w:left w:w="0" w:type="dxa"/>
          <w:right w:w="0" w:type="dxa"/>
        </w:tblCellMar>
        <w:tblLook w:val="01E0" w:firstRow="1" w:lastRow="1" w:firstColumn="1" w:lastColumn="1" w:noHBand="0" w:noVBand="0"/>
      </w:tblPr>
      <w:tblGrid>
        <w:gridCol w:w="1165"/>
        <w:gridCol w:w="1281"/>
        <w:gridCol w:w="1873"/>
        <w:gridCol w:w="3158"/>
        <w:gridCol w:w="1582"/>
      </w:tblGrid>
      <w:tr w:rsidR="00DF0B4D" w:rsidRPr="00E54B23" w14:paraId="5EDBE5C0" w14:textId="77777777" w:rsidTr="00680272">
        <w:tc>
          <w:tcPr>
            <w:tcW w:w="1350" w:type="pct"/>
            <w:gridSpan w:val="2"/>
            <w:vMerge w:val="restart"/>
            <w:tcBorders>
              <w:top w:val="single" w:sz="5" w:space="0" w:color="000000"/>
              <w:left w:val="single" w:sz="5" w:space="0" w:color="000000"/>
              <w:right w:val="single" w:sz="5" w:space="0" w:color="000000"/>
            </w:tcBorders>
            <w:shd w:val="clear" w:color="auto" w:fill="F9BE8F"/>
          </w:tcPr>
          <w:p w14:paraId="5EDBE5BE" w14:textId="77777777" w:rsidR="00DF0B4D" w:rsidRPr="00E54B23" w:rsidRDefault="00DF0B4D" w:rsidP="00680272">
            <w:pPr>
              <w:jc w:val="both"/>
              <w:rPr>
                <w:rFonts w:ascii="Times New Roman" w:hAnsi="Times New Roman"/>
                <w:noProof/>
                <w:sz w:val="20"/>
                <w:szCs w:val="20"/>
              </w:rPr>
            </w:pPr>
          </w:p>
        </w:tc>
        <w:tc>
          <w:tcPr>
            <w:tcW w:w="3650" w:type="pct"/>
            <w:gridSpan w:val="3"/>
            <w:tcBorders>
              <w:top w:val="single" w:sz="5" w:space="0" w:color="000000"/>
              <w:left w:val="single" w:sz="5" w:space="0" w:color="000000"/>
              <w:bottom w:val="single" w:sz="5" w:space="0" w:color="000000"/>
              <w:right w:val="single" w:sz="5" w:space="0" w:color="000000"/>
            </w:tcBorders>
            <w:shd w:val="clear" w:color="auto" w:fill="C2D59B"/>
          </w:tcPr>
          <w:p w14:paraId="5EDBE5BF" w14:textId="77777777" w:rsidR="00DF0B4D" w:rsidRPr="00E54B23" w:rsidRDefault="00DF0B4D" w:rsidP="00680272">
            <w:pPr>
              <w:pStyle w:val="TableParagraph"/>
              <w:jc w:val="center"/>
              <w:rPr>
                <w:rFonts w:ascii="Times New Roman" w:hAnsi="Times New Roman"/>
                <w:b/>
                <w:noProof/>
                <w:sz w:val="20"/>
                <w:szCs w:val="20"/>
              </w:rPr>
            </w:pPr>
            <w:r>
              <w:rPr>
                <w:rFonts w:ascii="Times New Roman" w:hAnsi="Times New Roman"/>
                <w:b/>
                <w:sz w:val="20"/>
              </w:rPr>
              <w:t>Apliecinājuma līmenis</w:t>
            </w:r>
          </w:p>
        </w:tc>
      </w:tr>
      <w:tr w:rsidR="00DF0B4D" w:rsidRPr="00E54B23" w14:paraId="5EDBE5C5" w14:textId="77777777" w:rsidTr="00680272">
        <w:tc>
          <w:tcPr>
            <w:tcW w:w="1350" w:type="pct"/>
            <w:gridSpan w:val="2"/>
            <w:vMerge/>
            <w:tcBorders>
              <w:left w:val="single" w:sz="5" w:space="0" w:color="000000"/>
              <w:bottom w:val="single" w:sz="5" w:space="0" w:color="000000"/>
              <w:right w:val="single" w:sz="5" w:space="0" w:color="000000"/>
            </w:tcBorders>
            <w:shd w:val="clear" w:color="auto" w:fill="F9BE8F"/>
          </w:tcPr>
          <w:p w14:paraId="5EDBE5C1" w14:textId="77777777" w:rsidR="00DF0B4D" w:rsidRPr="00E54B23" w:rsidRDefault="00DF0B4D" w:rsidP="00680272">
            <w:pPr>
              <w:jc w:val="both"/>
              <w:rPr>
                <w:rFonts w:ascii="Times New Roman" w:hAnsi="Times New Roman"/>
                <w:noProof/>
                <w:sz w:val="20"/>
                <w:szCs w:val="20"/>
              </w:rPr>
            </w:pPr>
          </w:p>
        </w:tc>
        <w:tc>
          <w:tcPr>
            <w:tcW w:w="1034" w:type="pct"/>
            <w:tcBorders>
              <w:top w:val="single" w:sz="5" w:space="0" w:color="000000"/>
              <w:left w:val="single" w:sz="5" w:space="0" w:color="000000"/>
              <w:bottom w:val="single" w:sz="5" w:space="0" w:color="000000"/>
              <w:right w:val="single" w:sz="9" w:space="0" w:color="000000"/>
            </w:tcBorders>
            <w:shd w:val="clear" w:color="auto" w:fill="C2D59B"/>
          </w:tcPr>
          <w:p w14:paraId="5EDBE5C2" w14:textId="77777777" w:rsidR="00DF0B4D" w:rsidRPr="00E54B23" w:rsidRDefault="00DF0B4D" w:rsidP="00680272">
            <w:pPr>
              <w:pStyle w:val="TableParagraph"/>
              <w:jc w:val="center"/>
              <w:rPr>
                <w:rFonts w:ascii="Times New Roman" w:hAnsi="Times New Roman"/>
                <w:b/>
                <w:noProof/>
                <w:sz w:val="20"/>
                <w:szCs w:val="20"/>
              </w:rPr>
            </w:pPr>
            <w:r>
              <w:rPr>
                <w:rFonts w:ascii="Times New Roman" w:hAnsi="Times New Roman"/>
                <w:b/>
                <w:sz w:val="20"/>
              </w:rPr>
              <w:t>Zems</w:t>
            </w:r>
          </w:p>
        </w:tc>
        <w:tc>
          <w:tcPr>
            <w:tcW w:w="1743" w:type="pct"/>
            <w:tcBorders>
              <w:top w:val="single" w:sz="5" w:space="0" w:color="000000"/>
              <w:left w:val="single" w:sz="9" w:space="0" w:color="000000"/>
              <w:bottom w:val="single" w:sz="5" w:space="0" w:color="000000"/>
              <w:right w:val="single" w:sz="5" w:space="0" w:color="000000"/>
            </w:tcBorders>
            <w:shd w:val="clear" w:color="auto" w:fill="C2D59B"/>
          </w:tcPr>
          <w:p w14:paraId="5EDBE5C3" w14:textId="77777777" w:rsidR="00DF0B4D" w:rsidRPr="00E54B23" w:rsidRDefault="00DF0B4D" w:rsidP="00680272">
            <w:pPr>
              <w:pStyle w:val="TableParagraph"/>
              <w:jc w:val="center"/>
              <w:rPr>
                <w:rFonts w:ascii="Times New Roman" w:hAnsi="Times New Roman"/>
                <w:b/>
                <w:noProof/>
                <w:sz w:val="20"/>
                <w:szCs w:val="20"/>
              </w:rPr>
            </w:pPr>
            <w:r>
              <w:rPr>
                <w:rFonts w:ascii="Times New Roman" w:hAnsi="Times New Roman"/>
                <w:b/>
                <w:sz w:val="20"/>
              </w:rPr>
              <w:t>Vidējs</w:t>
            </w:r>
          </w:p>
        </w:tc>
        <w:tc>
          <w:tcPr>
            <w:tcW w:w="873" w:type="pct"/>
            <w:tcBorders>
              <w:top w:val="single" w:sz="5" w:space="0" w:color="000000"/>
              <w:left w:val="single" w:sz="5" w:space="0" w:color="000000"/>
              <w:bottom w:val="single" w:sz="5" w:space="0" w:color="000000"/>
              <w:right w:val="single" w:sz="5" w:space="0" w:color="000000"/>
            </w:tcBorders>
            <w:shd w:val="clear" w:color="auto" w:fill="C2D59B"/>
          </w:tcPr>
          <w:p w14:paraId="5EDBE5C4" w14:textId="77777777" w:rsidR="00DF0B4D" w:rsidRPr="00E54B23" w:rsidRDefault="00DF0B4D" w:rsidP="00680272">
            <w:pPr>
              <w:pStyle w:val="TableParagraph"/>
              <w:jc w:val="center"/>
              <w:rPr>
                <w:rFonts w:ascii="Times New Roman" w:hAnsi="Times New Roman"/>
                <w:b/>
                <w:noProof/>
                <w:sz w:val="20"/>
                <w:szCs w:val="20"/>
              </w:rPr>
            </w:pPr>
            <w:r>
              <w:rPr>
                <w:rFonts w:ascii="Times New Roman" w:hAnsi="Times New Roman"/>
                <w:b/>
                <w:sz w:val="20"/>
              </w:rPr>
              <w:t>Augsts</w:t>
            </w:r>
          </w:p>
        </w:tc>
      </w:tr>
      <w:tr w:rsidR="00DF0B4D" w:rsidRPr="00E54B23" w14:paraId="5EDBE5CB" w14:textId="77777777" w:rsidTr="00680272">
        <w:tc>
          <w:tcPr>
            <w:tcW w:w="643" w:type="pct"/>
            <w:vMerge w:val="restart"/>
            <w:tcBorders>
              <w:top w:val="single" w:sz="5" w:space="0" w:color="000000"/>
              <w:left w:val="single" w:sz="5" w:space="0" w:color="000000"/>
              <w:right w:val="single" w:sz="5" w:space="0" w:color="000000"/>
            </w:tcBorders>
            <w:shd w:val="clear" w:color="auto" w:fill="F9BE8F"/>
          </w:tcPr>
          <w:p w14:paraId="5EDBE5C6" w14:textId="77777777" w:rsidR="00DF0B4D" w:rsidRPr="00E54B23" w:rsidRDefault="00DF0B4D" w:rsidP="00680272">
            <w:pPr>
              <w:pStyle w:val="TableParagraph"/>
              <w:tabs>
                <w:tab w:val="left" w:pos="1101"/>
              </w:tabs>
              <w:jc w:val="both"/>
              <w:rPr>
                <w:rFonts w:ascii="Times New Roman" w:hAnsi="Times New Roman"/>
                <w:b/>
                <w:noProof/>
                <w:sz w:val="20"/>
                <w:szCs w:val="20"/>
              </w:rPr>
            </w:pPr>
            <w:r>
              <w:rPr>
                <w:rFonts w:ascii="Times New Roman" w:hAnsi="Times New Roman"/>
                <w:b/>
                <w:i/>
                <w:iCs/>
                <w:sz w:val="20"/>
              </w:rPr>
              <w:t>M1</w:t>
            </w:r>
            <w:r>
              <w:rPr>
                <w:rFonts w:ascii="Times New Roman" w:hAnsi="Times New Roman"/>
                <w:b/>
                <w:sz w:val="20"/>
              </w:rPr>
              <w:t xml:space="preserve"> – stratēģiskie zemes riska mazināšanas pasākumi</w:t>
            </w:r>
          </w:p>
        </w:tc>
        <w:tc>
          <w:tcPr>
            <w:tcW w:w="707" w:type="pct"/>
            <w:tcBorders>
              <w:top w:val="single" w:sz="5" w:space="0" w:color="000000"/>
              <w:left w:val="single" w:sz="5" w:space="0" w:color="000000"/>
              <w:bottom w:val="single" w:sz="5" w:space="0" w:color="000000"/>
              <w:right w:val="single" w:sz="5" w:space="0" w:color="000000"/>
            </w:tcBorders>
            <w:shd w:val="clear" w:color="auto" w:fill="D9D9D9"/>
          </w:tcPr>
          <w:p w14:paraId="5EDBE5C7" w14:textId="77777777" w:rsidR="00DF0B4D" w:rsidRPr="00E54B23" w:rsidRDefault="00DF0B4D" w:rsidP="00680272">
            <w:pPr>
              <w:pStyle w:val="TableParagraph"/>
              <w:jc w:val="both"/>
              <w:rPr>
                <w:rFonts w:ascii="Times New Roman" w:hAnsi="Times New Roman"/>
                <w:noProof/>
                <w:sz w:val="20"/>
                <w:szCs w:val="20"/>
              </w:rPr>
            </w:pPr>
            <w:r>
              <w:rPr>
                <w:rFonts w:ascii="Times New Roman" w:hAnsi="Times New Roman"/>
                <w:sz w:val="20"/>
              </w:rPr>
              <w:t>1. kritērijs (zemes risku buferzonas noteikšana)</w:t>
            </w:r>
          </w:p>
        </w:tc>
        <w:tc>
          <w:tcPr>
            <w:tcW w:w="1034" w:type="pct"/>
            <w:tcBorders>
              <w:top w:val="single" w:sz="5" w:space="0" w:color="000000"/>
              <w:left w:val="single" w:sz="5" w:space="0" w:color="000000"/>
              <w:bottom w:val="single" w:sz="5" w:space="0" w:color="000000"/>
              <w:right w:val="single" w:sz="9" w:space="0" w:color="000000"/>
            </w:tcBorders>
            <w:shd w:val="clear" w:color="auto" w:fill="D9D9D9"/>
          </w:tcPr>
          <w:p w14:paraId="5EDBE5C8" w14:textId="77777777" w:rsidR="00DF0B4D" w:rsidRPr="00E54B23" w:rsidRDefault="00DF0B4D" w:rsidP="00680272">
            <w:pPr>
              <w:pStyle w:val="TableParagraph"/>
              <w:jc w:val="both"/>
              <w:rPr>
                <w:rFonts w:ascii="Times New Roman" w:eastAsia="Calibri" w:hAnsi="Times New Roman" w:cs="Calibri"/>
                <w:noProof/>
                <w:sz w:val="20"/>
                <w:szCs w:val="20"/>
              </w:rPr>
            </w:pPr>
            <w:r>
              <w:rPr>
                <w:rFonts w:ascii="Times New Roman" w:hAnsi="Times New Roman"/>
                <w:sz w:val="20"/>
              </w:rPr>
              <w:t>Pieteikuma iesniedzējs paziņo, ka ir sasniegts nepieciešamais integritātes līmenis.</w:t>
            </w:r>
            <w:r>
              <w:rPr>
                <w:rFonts w:ascii="Times New Roman" w:hAnsi="Times New Roman"/>
                <w:sz w:val="20"/>
                <w:vertAlign w:val="superscript"/>
              </w:rPr>
              <w:t>1</w:t>
            </w:r>
          </w:p>
        </w:tc>
        <w:tc>
          <w:tcPr>
            <w:tcW w:w="1743" w:type="pct"/>
            <w:tcBorders>
              <w:top w:val="single" w:sz="5" w:space="0" w:color="000000"/>
              <w:left w:val="single" w:sz="9" w:space="0" w:color="000000"/>
              <w:bottom w:val="single" w:sz="5" w:space="0" w:color="000000"/>
              <w:right w:val="single" w:sz="5" w:space="0" w:color="000000"/>
            </w:tcBorders>
            <w:shd w:val="clear" w:color="auto" w:fill="D9D9D9"/>
          </w:tcPr>
          <w:p w14:paraId="5EDBE5C9" w14:textId="77777777" w:rsidR="00DF0B4D" w:rsidRPr="00E54B23" w:rsidRDefault="00DF0B4D" w:rsidP="00680272">
            <w:pPr>
              <w:pStyle w:val="TableParagraph"/>
              <w:jc w:val="both"/>
              <w:rPr>
                <w:rFonts w:ascii="Times New Roman" w:eastAsia="Calibri" w:hAnsi="Times New Roman" w:cs="Calibri"/>
                <w:noProof/>
                <w:sz w:val="20"/>
                <w:szCs w:val="20"/>
              </w:rPr>
            </w:pPr>
            <w:r>
              <w:rPr>
                <w:rFonts w:ascii="Times New Roman" w:hAnsi="Times New Roman"/>
                <w:sz w:val="20"/>
              </w:rPr>
              <w:t>Pieteikuma iesniedzējam ir pierādījumi, kas apliecina, ka ir sasniegts nepieciešamais integritātes līmenis. Parasti to veic, izmantojot testēšanu, analīzi, modelēšanu</w:t>
            </w:r>
            <w:r>
              <w:rPr>
                <w:rFonts w:ascii="Times New Roman" w:hAnsi="Times New Roman"/>
                <w:sz w:val="20"/>
                <w:vertAlign w:val="superscript"/>
              </w:rPr>
              <w:t>2</w:t>
            </w:r>
            <w:r>
              <w:rPr>
                <w:rFonts w:ascii="Times New Roman" w:hAnsi="Times New Roman"/>
                <w:sz w:val="20"/>
              </w:rPr>
              <w:t>, pārbaudi, konstrukcijas pārbaudi vai ekspluatācijas pieredzi.</w:t>
            </w:r>
          </w:p>
        </w:tc>
        <w:tc>
          <w:tcPr>
            <w:tcW w:w="873" w:type="pct"/>
            <w:tcBorders>
              <w:top w:val="single" w:sz="5" w:space="0" w:color="000000"/>
              <w:left w:val="single" w:sz="5" w:space="0" w:color="000000"/>
              <w:bottom w:val="single" w:sz="5" w:space="0" w:color="000000"/>
              <w:right w:val="single" w:sz="5" w:space="0" w:color="000000"/>
            </w:tcBorders>
            <w:shd w:val="clear" w:color="auto" w:fill="D9D9D9"/>
          </w:tcPr>
          <w:p w14:paraId="5EDBE5CA" w14:textId="77777777" w:rsidR="00DF0B4D" w:rsidRPr="00E54B23" w:rsidRDefault="00DF0B4D" w:rsidP="00680272">
            <w:pPr>
              <w:pStyle w:val="TableParagraph"/>
              <w:jc w:val="both"/>
              <w:rPr>
                <w:rFonts w:ascii="Times New Roman" w:hAnsi="Times New Roman"/>
                <w:noProof/>
                <w:sz w:val="20"/>
                <w:szCs w:val="20"/>
              </w:rPr>
            </w:pPr>
            <w:r>
              <w:rPr>
                <w:rFonts w:ascii="Times New Roman" w:hAnsi="Times New Roman"/>
                <w:sz w:val="20"/>
              </w:rPr>
              <w:t>Norādīto integritātes līmeni apstiprina kompetenta trešā persona.</w:t>
            </w:r>
          </w:p>
        </w:tc>
      </w:tr>
      <w:tr w:rsidR="00DF0B4D" w:rsidRPr="00E54B23" w14:paraId="5EDBE5D1" w14:textId="77777777" w:rsidTr="00680272">
        <w:tc>
          <w:tcPr>
            <w:tcW w:w="643" w:type="pct"/>
            <w:vMerge/>
            <w:tcBorders>
              <w:left w:val="single" w:sz="5" w:space="0" w:color="000000"/>
              <w:right w:val="single" w:sz="5" w:space="0" w:color="000000"/>
            </w:tcBorders>
            <w:shd w:val="clear" w:color="auto" w:fill="F9BE8F"/>
          </w:tcPr>
          <w:p w14:paraId="5EDBE5CC" w14:textId="77777777" w:rsidR="00DF0B4D" w:rsidRPr="00E54B23" w:rsidRDefault="00DF0B4D" w:rsidP="00680272">
            <w:pPr>
              <w:jc w:val="both"/>
              <w:rPr>
                <w:rFonts w:ascii="Times New Roman" w:hAnsi="Times New Roman"/>
                <w:noProof/>
                <w:sz w:val="20"/>
                <w:szCs w:val="20"/>
              </w:rPr>
            </w:pPr>
          </w:p>
        </w:tc>
        <w:tc>
          <w:tcPr>
            <w:tcW w:w="707" w:type="pct"/>
            <w:tcBorders>
              <w:top w:val="single" w:sz="5" w:space="0" w:color="000000"/>
              <w:left w:val="single" w:sz="5" w:space="0" w:color="000000"/>
              <w:bottom w:val="single" w:sz="5" w:space="0" w:color="000000"/>
              <w:right w:val="single" w:sz="5" w:space="0" w:color="000000"/>
            </w:tcBorders>
          </w:tcPr>
          <w:p w14:paraId="5EDBE5CD" w14:textId="77777777" w:rsidR="00DF0B4D" w:rsidRPr="00E54B23" w:rsidRDefault="00DF0B4D" w:rsidP="00680272">
            <w:pPr>
              <w:pStyle w:val="TableParagraph"/>
              <w:jc w:val="both"/>
              <w:rPr>
                <w:rFonts w:ascii="Times New Roman" w:hAnsi="Times New Roman"/>
                <w:i/>
                <w:noProof/>
                <w:sz w:val="20"/>
                <w:szCs w:val="20"/>
              </w:rPr>
            </w:pPr>
            <w:r>
              <w:rPr>
                <w:rFonts w:ascii="Times New Roman" w:hAnsi="Times New Roman"/>
                <w:i/>
                <w:sz w:val="20"/>
              </w:rPr>
              <w:t>Komentāri</w:t>
            </w:r>
          </w:p>
        </w:tc>
        <w:tc>
          <w:tcPr>
            <w:tcW w:w="1034" w:type="pct"/>
            <w:tcBorders>
              <w:top w:val="single" w:sz="5" w:space="0" w:color="000000"/>
              <w:left w:val="single" w:sz="5" w:space="0" w:color="000000"/>
              <w:bottom w:val="single" w:sz="5" w:space="0" w:color="000000"/>
              <w:right w:val="single" w:sz="5" w:space="0" w:color="000000"/>
            </w:tcBorders>
          </w:tcPr>
          <w:p w14:paraId="5EDBE5CE" w14:textId="77777777" w:rsidR="00DF0B4D" w:rsidRPr="00E54B23" w:rsidRDefault="00DF0B4D" w:rsidP="00680272">
            <w:pPr>
              <w:pStyle w:val="TableParagraph"/>
              <w:jc w:val="both"/>
              <w:rPr>
                <w:rFonts w:ascii="Times New Roman" w:eastAsia="Calibri" w:hAnsi="Times New Roman" w:cs="Calibri"/>
                <w:noProof/>
                <w:sz w:val="20"/>
                <w:szCs w:val="20"/>
              </w:rPr>
            </w:pPr>
            <w:r>
              <w:rPr>
                <w:rFonts w:ascii="Times New Roman" w:hAnsi="Times New Roman"/>
                <w:sz w:val="20"/>
                <w:vertAlign w:val="superscript"/>
              </w:rPr>
              <w:t>1</w:t>
            </w:r>
            <w:r>
              <w:rPr>
                <w:rFonts w:ascii="Times New Roman" w:hAnsi="Times New Roman"/>
                <w:i/>
                <w:sz w:val="20"/>
              </w:rPr>
              <w:t xml:space="preserve"> Apstiprinoši pierādījumi var būt vai nebūt pieejami.</w:t>
            </w:r>
          </w:p>
        </w:tc>
        <w:tc>
          <w:tcPr>
            <w:tcW w:w="1743" w:type="pct"/>
            <w:tcBorders>
              <w:top w:val="single" w:sz="5" w:space="0" w:color="000000"/>
              <w:left w:val="single" w:sz="5" w:space="0" w:color="000000"/>
              <w:bottom w:val="single" w:sz="5" w:space="0" w:color="000000"/>
              <w:right w:val="single" w:sz="5" w:space="0" w:color="000000"/>
            </w:tcBorders>
          </w:tcPr>
          <w:p w14:paraId="5EDBE5CF" w14:textId="77777777" w:rsidR="00DF0B4D" w:rsidRPr="00E54B23" w:rsidRDefault="00DF0B4D" w:rsidP="00680272">
            <w:pPr>
              <w:pStyle w:val="TableParagraph"/>
              <w:jc w:val="both"/>
              <w:rPr>
                <w:rFonts w:ascii="Times New Roman" w:eastAsia="Calibri" w:hAnsi="Times New Roman" w:cs="Calibri"/>
                <w:noProof/>
                <w:sz w:val="20"/>
                <w:szCs w:val="20"/>
              </w:rPr>
            </w:pPr>
            <w:r>
              <w:rPr>
                <w:rFonts w:ascii="Times New Roman" w:hAnsi="Times New Roman"/>
                <w:sz w:val="20"/>
                <w:vertAlign w:val="superscript"/>
              </w:rPr>
              <w:t>2</w:t>
            </w:r>
            <w:r>
              <w:rPr>
                <w:rFonts w:ascii="Times New Roman" w:hAnsi="Times New Roman"/>
                <w:i/>
                <w:sz w:val="20"/>
              </w:rPr>
              <w:t xml:space="preserve"> Kad tiek izmantota modelēšana, jāpamato modelēšanā izmantotās mērķa vides piemērotība.</w:t>
            </w:r>
          </w:p>
        </w:tc>
        <w:tc>
          <w:tcPr>
            <w:tcW w:w="873" w:type="pct"/>
            <w:tcBorders>
              <w:top w:val="single" w:sz="5" w:space="0" w:color="000000"/>
              <w:left w:val="single" w:sz="5" w:space="0" w:color="000000"/>
              <w:bottom w:val="single" w:sz="5" w:space="0" w:color="000000"/>
              <w:right w:val="single" w:sz="5" w:space="0" w:color="000000"/>
            </w:tcBorders>
            <w:vAlign w:val="center"/>
          </w:tcPr>
          <w:p w14:paraId="5EDBE5D0" w14:textId="77777777" w:rsidR="00DF0B4D" w:rsidRPr="00E54B23" w:rsidRDefault="00DF0B4D" w:rsidP="00680272">
            <w:pPr>
              <w:pStyle w:val="TableParagraph"/>
              <w:rPr>
                <w:rFonts w:ascii="Times New Roman" w:hAnsi="Times New Roman"/>
                <w:i/>
                <w:noProof/>
                <w:sz w:val="20"/>
                <w:szCs w:val="20"/>
              </w:rPr>
            </w:pPr>
            <w:r>
              <w:rPr>
                <w:rFonts w:ascii="Times New Roman" w:hAnsi="Times New Roman"/>
                <w:i/>
                <w:sz w:val="20"/>
              </w:rPr>
              <w:t>n/p</w:t>
            </w:r>
          </w:p>
        </w:tc>
      </w:tr>
      <w:tr w:rsidR="00DF0B4D" w:rsidRPr="00E54B23" w14:paraId="5EDBE5D9" w14:textId="77777777" w:rsidTr="00680272">
        <w:tc>
          <w:tcPr>
            <w:tcW w:w="643" w:type="pct"/>
            <w:vMerge/>
            <w:tcBorders>
              <w:left w:val="single" w:sz="5" w:space="0" w:color="000000"/>
              <w:right w:val="single" w:sz="5" w:space="0" w:color="000000"/>
            </w:tcBorders>
            <w:shd w:val="clear" w:color="auto" w:fill="F9BE8F"/>
          </w:tcPr>
          <w:p w14:paraId="5EDBE5D2" w14:textId="77777777" w:rsidR="00DF0B4D" w:rsidRPr="00E54B23" w:rsidRDefault="00DF0B4D" w:rsidP="00680272">
            <w:pPr>
              <w:jc w:val="both"/>
              <w:rPr>
                <w:rFonts w:ascii="Times New Roman" w:hAnsi="Times New Roman"/>
                <w:noProof/>
                <w:sz w:val="20"/>
                <w:szCs w:val="20"/>
              </w:rPr>
            </w:pPr>
          </w:p>
        </w:tc>
        <w:tc>
          <w:tcPr>
            <w:tcW w:w="707" w:type="pct"/>
            <w:tcBorders>
              <w:top w:val="single" w:sz="5" w:space="0" w:color="000000"/>
              <w:left w:val="single" w:sz="5" w:space="0" w:color="000000"/>
              <w:bottom w:val="single" w:sz="5" w:space="0" w:color="000000"/>
              <w:right w:val="single" w:sz="5" w:space="0" w:color="000000"/>
            </w:tcBorders>
            <w:shd w:val="clear" w:color="auto" w:fill="D9D9D9"/>
          </w:tcPr>
          <w:p w14:paraId="5EDBE5D3" w14:textId="77777777" w:rsidR="00DF0B4D" w:rsidRPr="00E54B23" w:rsidRDefault="00DF0B4D" w:rsidP="00680272">
            <w:pPr>
              <w:pStyle w:val="TableParagraph"/>
              <w:jc w:val="both"/>
              <w:rPr>
                <w:rFonts w:ascii="Times New Roman" w:hAnsi="Times New Roman"/>
                <w:noProof/>
                <w:sz w:val="20"/>
                <w:szCs w:val="20"/>
              </w:rPr>
            </w:pPr>
            <w:r>
              <w:rPr>
                <w:rFonts w:ascii="Times New Roman" w:hAnsi="Times New Roman"/>
                <w:sz w:val="20"/>
              </w:rPr>
              <w:t>2. kritērijs (riskam pakļauto cilvēku novērtēšana)</w:t>
            </w:r>
          </w:p>
        </w:tc>
        <w:tc>
          <w:tcPr>
            <w:tcW w:w="1034" w:type="pct"/>
            <w:tcBorders>
              <w:top w:val="single" w:sz="5" w:space="0" w:color="000000"/>
              <w:left w:val="single" w:sz="5" w:space="0" w:color="000000"/>
              <w:bottom w:val="single" w:sz="5" w:space="0" w:color="000000"/>
              <w:right w:val="single" w:sz="5" w:space="0" w:color="000000"/>
            </w:tcBorders>
            <w:shd w:val="clear" w:color="auto" w:fill="D9D9D9"/>
          </w:tcPr>
          <w:p w14:paraId="5EDBE5D4" w14:textId="77777777" w:rsidR="00DF0B4D" w:rsidRPr="00E54B23" w:rsidRDefault="00DF0B4D" w:rsidP="00680272">
            <w:pPr>
              <w:pStyle w:val="TableParagraph"/>
              <w:jc w:val="both"/>
              <w:rPr>
                <w:rFonts w:ascii="Times New Roman" w:eastAsia="Calibri" w:hAnsi="Times New Roman" w:cs="Calibri"/>
                <w:noProof/>
                <w:sz w:val="20"/>
                <w:szCs w:val="20"/>
              </w:rPr>
            </w:pPr>
            <w:r>
              <w:rPr>
                <w:rFonts w:ascii="Times New Roman" w:hAnsi="Times New Roman"/>
                <w:sz w:val="20"/>
              </w:rPr>
              <w:t>Pieteikuma iesniedzējs paziņo, ka ir sasniegts nepieciešamais integritātes līmenis.</w:t>
            </w:r>
            <w:r>
              <w:rPr>
                <w:rFonts w:ascii="Times New Roman" w:hAnsi="Times New Roman"/>
                <w:sz w:val="20"/>
                <w:vertAlign w:val="superscript"/>
              </w:rPr>
              <w:t>3</w:t>
            </w:r>
          </w:p>
        </w:tc>
        <w:tc>
          <w:tcPr>
            <w:tcW w:w="1743" w:type="pct"/>
            <w:tcBorders>
              <w:top w:val="single" w:sz="5" w:space="0" w:color="000000"/>
              <w:left w:val="single" w:sz="5" w:space="0" w:color="000000"/>
              <w:bottom w:val="single" w:sz="5" w:space="0" w:color="000000"/>
              <w:right w:val="single" w:sz="5" w:space="0" w:color="000000"/>
            </w:tcBorders>
            <w:shd w:val="clear" w:color="auto" w:fill="D9D9D9"/>
          </w:tcPr>
          <w:p w14:paraId="5EDBE5D5" w14:textId="77777777" w:rsidR="00DF0B4D" w:rsidRPr="00E54B23" w:rsidRDefault="00DF0B4D" w:rsidP="00680272">
            <w:pPr>
              <w:pStyle w:val="TableParagraph"/>
              <w:jc w:val="both"/>
              <w:rPr>
                <w:rFonts w:ascii="Times New Roman" w:hAnsi="Times New Roman"/>
                <w:noProof/>
                <w:sz w:val="20"/>
                <w:szCs w:val="20"/>
              </w:rPr>
            </w:pPr>
            <w:r>
              <w:rPr>
                <w:rFonts w:ascii="Times New Roman" w:hAnsi="Times New Roman"/>
                <w:sz w:val="20"/>
              </w:rPr>
              <w:t>Blīvuma dati, ko izmanto, lai pamatotu riska samazināšanos, ir vidējā blīvuma karte lidojuma veikšanas dienai/laikam no statiska avota (piemēram, skaitīšanas rezultāti lidojumiem nakts laikā).</w:t>
            </w:r>
          </w:p>
          <w:p w14:paraId="5EDBE5D6" w14:textId="77777777" w:rsidR="00DF0B4D" w:rsidRPr="00E54B23" w:rsidRDefault="00DF0B4D" w:rsidP="00680272">
            <w:pPr>
              <w:pStyle w:val="TableParagraph"/>
              <w:jc w:val="both"/>
              <w:rPr>
                <w:rFonts w:ascii="Times New Roman" w:eastAsia="Calibri" w:hAnsi="Times New Roman" w:cs="Calibri"/>
                <w:b/>
                <w:bCs/>
                <w:noProof/>
                <w:sz w:val="20"/>
                <w:szCs w:val="20"/>
              </w:rPr>
            </w:pPr>
          </w:p>
          <w:p w14:paraId="5EDBE5D7" w14:textId="77777777" w:rsidR="00DF0B4D" w:rsidRPr="00E54B23" w:rsidRDefault="00DF0B4D" w:rsidP="00680272">
            <w:pPr>
              <w:pStyle w:val="TableParagraph"/>
              <w:jc w:val="both"/>
              <w:rPr>
                <w:rFonts w:ascii="Times New Roman" w:hAnsi="Times New Roman"/>
                <w:noProof/>
                <w:sz w:val="20"/>
                <w:szCs w:val="20"/>
              </w:rPr>
            </w:pPr>
            <w:r>
              <w:rPr>
                <w:rFonts w:ascii="Times New Roman" w:hAnsi="Times New Roman"/>
                <w:sz w:val="20"/>
              </w:rPr>
              <w:t>Turklāt attiecībā uz lokalizētiem lidojumiem (piemēram, piegāde pilsētas robežās vai infrastruktūras pārbaude) pieteikuma iesniedzējs iesniedz attiecīgajai organizācijai (piemēram, policijai, civilās aizsardzības iestādei, infrastruktūras īpašniekam u. tml.) piedāvāto lidojuma maršrutu/zonu, lai varētu pārbaudīt apgalvojumu par samazinātu riskam pakļauto cilvēku skaitu.</w:t>
            </w:r>
          </w:p>
        </w:tc>
        <w:tc>
          <w:tcPr>
            <w:tcW w:w="873" w:type="pct"/>
            <w:tcBorders>
              <w:top w:val="single" w:sz="5" w:space="0" w:color="000000"/>
              <w:left w:val="single" w:sz="5" w:space="0" w:color="000000"/>
              <w:bottom w:val="single" w:sz="5" w:space="0" w:color="000000"/>
              <w:right w:val="single" w:sz="5" w:space="0" w:color="000000"/>
            </w:tcBorders>
            <w:shd w:val="clear" w:color="auto" w:fill="D9D9D9"/>
          </w:tcPr>
          <w:p w14:paraId="5EDBE5D8" w14:textId="77777777" w:rsidR="00DF0B4D" w:rsidRPr="00E54B23" w:rsidRDefault="00DF0B4D" w:rsidP="00680272">
            <w:pPr>
              <w:pStyle w:val="TableParagraph"/>
              <w:tabs>
                <w:tab w:val="left" w:pos="1047"/>
                <w:tab w:val="left" w:pos="1506"/>
              </w:tabs>
              <w:jc w:val="both"/>
              <w:rPr>
                <w:rFonts w:ascii="Times New Roman" w:hAnsi="Times New Roman"/>
                <w:noProof/>
                <w:sz w:val="20"/>
                <w:szCs w:val="20"/>
              </w:rPr>
            </w:pPr>
            <w:r>
              <w:rPr>
                <w:rFonts w:ascii="Times New Roman" w:hAnsi="Times New Roman"/>
                <w:sz w:val="20"/>
              </w:rPr>
              <w:t>Tāpat kā vidēja līmeņa gadījumā; tomēr blīvuma dati, ko izmanto, lai pamatotu apgalvojumu par riska samazinājumu, ir gandrīz reālā laika blīvuma karte no dinamiska avota (piemēram, mobilo lietotāju dati), kas ir attiecināma uz lidojuma datumu/laiku.</w:t>
            </w:r>
          </w:p>
        </w:tc>
      </w:tr>
      <w:tr w:rsidR="00DF0B4D" w:rsidRPr="00E54B23" w14:paraId="5EDBE5DF" w14:textId="77777777" w:rsidTr="00680272">
        <w:tc>
          <w:tcPr>
            <w:tcW w:w="643" w:type="pct"/>
            <w:vMerge/>
            <w:tcBorders>
              <w:left w:val="single" w:sz="5" w:space="0" w:color="000000"/>
              <w:bottom w:val="single" w:sz="5" w:space="0" w:color="000000"/>
              <w:right w:val="single" w:sz="5" w:space="0" w:color="000000"/>
            </w:tcBorders>
            <w:shd w:val="clear" w:color="auto" w:fill="F9BE8F"/>
          </w:tcPr>
          <w:p w14:paraId="5EDBE5DA" w14:textId="77777777" w:rsidR="00DF0B4D" w:rsidRPr="00E54B23" w:rsidRDefault="00DF0B4D" w:rsidP="00680272">
            <w:pPr>
              <w:jc w:val="both"/>
              <w:rPr>
                <w:rFonts w:ascii="Times New Roman" w:hAnsi="Times New Roman"/>
                <w:noProof/>
                <w:sz w:val="20"/>
                <w:szCs w:val="20"/>
              </w:rPr>
            </w:pPr>
          </w:p>
        </w:tc>
        <w:tc>
          <w:tcPr>
            <w:tcW w:w="707" w:type="pct"/>
            <w:tcBorders>
              <w:top w:val="single" w:sz="5" w:space="0" w:color="000000"/>
              <w:left w:val="single" w:sz="5" w:space="0" w:color="000000"/>
              <w:bottom w:val="single" w:sz="5" w:space="0" w:color="000000"/>
              <w:right w:val="single" w:sz="5" w:space="0" w:color="000000"/>
            </w:tcBorders>
          </w:tcPr>
          <w:p w14:paraId="5EDBE5DB" w14:textId="77777777" w:rsidR="00DF0B4D" w:rsidRPr="00E54B23" w:rsidRDefault="00DF0B4D" w:rsidP="00680272">
            <w:pPr>
              <w:pStyle w:val="TableParagraph"/>
              <w:jc w:val="both"/>
              <w:rPr>
                <w:rFonts w:ascii="Times New Roman" w:hAnsi="Times New Roman"/>
                <w:i/>
                <w:noProof/>
                <w:sz w:val="20"/>
                <w:szCs w:val="20"/>
              </w:rPr>
            </w:pPr>
            <w:r>
              <w:rPr>
                <w:rFonts w:ascii="Times New Roman" w:hAnsi="Times New Roman"/>
                <w:i/>
                <w:sz w:val="20"/>
              </w:rPr>
              <w:t>Komentāri</w:t>
            </w:r>
          </w:p>
        </w:tc>
        <w:tc>
          <w:tcPr>
            <w:tcW w:w="1034" w:type="pct"/>
            <w:tcBorders>
              <w:top w:val="single" w:sz="5" w:space="0" w:color="000000"/>
              <w:left w:val="single" w:sz="5" w:space="0" w:color="000000"/>
              <w:bottom w:val="single" w:sz="5" w:space="0" w:color="000000"/>
              <w:right w:val="single" w:sz="5" w:space="0" w:color="000000"/>
            </w:tcBorders>
          </w:tcPr>
          <w:p w14:paraId="5EDBE5DC" w14:textId="77777777" w:rsidR="00DF0B4D" w:rsidRPr="00E54B23" w:rsidRDefault="00DF0B4D" w:rsidP="00680272">
            <w:pPr>
              <w:pStyle w:val="TableParagraph"/>
              <w:jc w:val="both"/>
              <w:rPr>
                <w:rFonts w:ascii="Times New Roman" w:eastAsia="Calibri" w:hAnsi="Times New Roman" w:cs="Calibri"/>
                <w:noProof/>
                <w:sz w:val="20"/>
                <w:szCs w:val="20"/>
              </w:rPr>
            </w:pPr>
            <w:r>
              <w:rPr>
                <w:rFonts w:ascii="Times New Roman" w:hAnsi="Times New Roman"/>
                <w:sz w:val="20"/>
                <w:vertAlign w:val="superscript"/>
              </w:rPr>
              <w:t>3</w:t>
            </w:r>
            <w:r>
              <w:rPr>
                <w:rFonts w:ascii="Times New Roman" w:hAnsi="Times New Roman"/>
                <w:i/>
                <w:sz w:val="20"/>
              </w:rPr>
              <w:t xml:space="preserve"> Apstiprinoši pierādījumi var būt vai nebūt pieejami.</w:t>
            </w:r>
          </w:p>
        </w:tc>
        <w:tc>
          <w:tcPr>
            <w:tcW w:w="1743" w:type="pct"/>
            <w:tcBorders>
              <w:top w:val="single" w:sz="5" w:space="0" w:color="000000"/>
              <w:left w:val="single" w:sz="5" w:space="0" w:color="000000"/>
              <w:bottom w:val="single" w:sz="5" w:space="0" w:color="000000"/>
              <w:right w:val="single" w:sz="5" w:space="0" w:color="000000"/>
            </w:tcBorders>
            <w:vAlign w:val="center"/>
          </w:tcPr>
          <w:p w14:paraId="5EDBE5DD" w14:textId="77777777" w:rsidR="00DF0B4D" w:rsidRPr="00E54B23" w:rsidRDefault="00DF0B4D" w:rsidP="00680272">
            <w:pPr>
              <w:pStyle w:val="TableParagraph"/>
              <w:rPr>
                <w:rFonts w:ascii="Times New Roman" w:hAnsi="Times New Roman"/>
                <w:i/>
                <w:noProof/>
                <w:sz w:val="20"/>
                <w:szCs w:val="20"/>
              </w:rPr>
            </w:pPr>
            <w:r>
              <w:rPr>
                <w:rFonts w:ascii="Times New Roman" w:hAnsi="Times New Roman"/>
                <w:i/>
                <w:sz w:val="20"/>
              </w:rPr>
              <w:t>n/p</w:t>
            </w:r>
          </w:p>
        </w:tc>
        <w:tc>
          <w:tcPr>
            <w:tcW w:w="873" w:type="pct"/>
            <w:tcBorders>
              <w:top w:val="single" w:sz="5" w:space="0" w:color="000000"/>
              <w:left w:val="single" w:sz="5" w:space="0" w:color="000000"/>
              <w:bottom w:val="single" w:sz="5" w:space="0" w:color="000000"/>
              <w:right w:val="single" w:sz="5" w:space="0" w:color="000000"/>
            </w:tcBorders>
            <w:vAlign w:val="center"/>
          </w:tcPr>
          <w:p w14:paraId="5EDBE5DE" w14:textId="77777777" w:rsidR="00DF0B4D" w:rsidRPr="00E54B23" w:rsidRDefault="00DF0B4D" w:rsidP="00680272">
            <w:pPr>
              <w:pStyle w:val="TableParagraph"/>
              <w:rPr>
                <w:rFonts w:ascii="Times New Roman" w:hAnsi="Times New Roman"/>
                <w:i/>
                <w:noProof/>
                <w:sz w:val="20"/>
                <w:szCs w:val="20"/>
              </w:rPr>
            </w:pPr>
            <w:r>
              <w:rPr>
                <w:rFonts w:ascii="Times New Roman" w:hAnsi="Times New Roman"/>
                <w:i/>
                <w:sz w:val="20"/>
              </w:rPr>
              <w:t>n/p</w:t>
            </w:r>
          </w:p>
        </w:tc>
      </w:tr>
    </w:tbl>
    <w:p w14:paraId="5EDBE5E0" w14:textId="77777777" w:rsidR="00DF0B4D" w:rsidRDefault="00DF0B4D" w:rsidP="002D123E">
      <w:pPr>
        <w:pStyle w:val="BodyText"/>
        <w:rPr>
          <w:noProof/>
        </w:rPr>
      </w:pPr>
    </w:p>
    <w:p w14:paraId="5EDBE5E1" w14:textId="77777777" w:rsidR="00DF0B4D" w:rsidRPr="00AE23B5" w:rsidRDefault="00DF0B4D" w:rsidP="00DF0B4D">
      <w:pPr>
        <w:pStyle w:val="Heading1"/>
        <w:jc w:val="center"/>
        <w:rPr>
          <w:rFonts w:ascii="Times New Roman" w:hAnsi="Times New Roman"/>
          <w:noProof/>
        </w:rPr>
      </w:pPr>
      <w:bookmarkStart w:id="171" w:name="_Toc71620802"/>
      <w:r>
        <w:rPr>
          <w:rFonts w:ascii="Times New Roman" w:hAnsi="Times New Roman"/>
        </w:rPr>
        <w:t xml:space="preserve">B.3. tabula. Apliecinājuma līmeņa novērtēšanas kritēriji zemes riskam bezatsaites </w:t>
      </w:r>
      <w:r>
        <w:rPr>
          <w:rFonts w:ascii="Times New Roman" w:hAnsi="Times New Roman"/>
          <w:i/>
          <w:iCs/>
        </w:rPr>
        <w:t>M1</w:t>
      </w:r>
      <w:r>
        <w:rPr>
          <w:rFonts w:ascii="Times New Roman" w:hAnsi="Times New Roman"/>
        </w:rPr>
        <w:t xml:space="preserve"> riska mazināšanas pasākumos</w:t>
      </w:r>
      <w:bookmarkEnd w:id="171"/>
    </w:p>
    <w:p w14:paraId="5EDBE5E2" w14:textId="77777777" w:rsidR="00DF0B4D" w:rsidRDefault="00DF0B4D" w:rsidP="00DF0B4D">
      <w:pPr>
        <w:rPr>
          <w:rFonts w:ascii="Times New Roman" w:hAnsi="Times New Roman"/>
          <w:noProof/>
          <w:sz w:val="24"/>
        </w:rPr>
      </w:pPr>
      <w:r>
        <w:br w:type="page"/>
      </w:r>
    </w:p>
    <w:p w14:paraId="5EDBE5E3" w14:textId="77777777" w:rsidR="00DF0B4D" w:rsidRPr="00AE23B5" w:rsidRDefault="00DF0B4D" w:rsidP="00DF0B4D">
      <w:pPr>
        <w:jc w:val="both"/>
        <w:rPr>
          <w:rFonts w:ascii="Times New Roman" w:hAnsi="Times New Roman"/>
          <w:noProof/>
          <w:sz w:val="24"/>
        </w:rPr>
      </w:pPr>
    </w:p>
    <w:p w14:paraId="5EDBE5E4" w14:textId="77777777" w:rsidR="00DF0B4D" w:rsidRPr="00AE23B5" w:rsidRDefault="00DF0B4D" w:rsidP="00DF0B4D">
      <w:pPr>
        <w:tabs>
          <w:tab w:val="left" w:pos="1627"/>
        </w:tabs>
        <w:jc w:val="both"/>
        <w:rPr>
          <w:rFonts w:ascii="Times New Roman" w:hAnsi="Times New Roman"/>
          <w:b/>
          <w:noProof/>
          <w:sz w:val="24"/>
        </w:rPr>
      </w:pPr>
      <w:r>
        <w:rPr>
          <w:rFonts w:ascii="Times New Roman" w:hAnsi="Times New Roman"/>
          <w:b/>
          <w:sz w:val="24"/>
        </w:rPr>
        <w:t>2. Īpaši kritēriji gadījumā, ja riskam pakļauto cilvēku samazināšanai tiek izmantota atsaite</w:t>
      </w:r>
    </w:p>
    <w:p w14:paraId="5EDBE5E5" w14:textId="77777777" w:rsidR="00DF0B4D" w:rsidRDefault="00DF0B4D" w:rsidP="00DF0B4D">
      <w:pPr>
        <w:pStyle w:val="BodyText"/>
        <w:spacing w:before="0"/>
        <w:ind w:left="0" w:firstLine="0"/>
        <w:jc w:val="both"/>
        <w:rPr>
          <w:rFonts w:ascii="Times New Roman" w:hAnsi="Times New Roman"/>
          <w:noProof/>
          <w:sz w:val="24"/>
        </w:rPr>
      </w:pPr>
    </w:p>
    <w:p w14:paraId="5EDBE5E6"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Ja pieteikuma iesniedzējs vēlas uzņemties atbildību par atsaiti, lai samazinātu riskam pakļauto cilvēku skaitu:</w:t>
      </w:r>
    </w:p>
    <w:p w14:paraId="5EDBE5E7" w14:textId="77777777" w:rsidR="00DF0B4D" w:rsidRPr="00AE23B5" w:rsidRDefault="00DF0B4D" w:rsidP="00DF0B4D">
      <w:pPr>
        <w:pStyle w:val="BodyText"/>
        <w:spacing w:before="0"/>
        <w:ind w:left="0" w:firstLine="0"/>
        <w:jc w:val="both"/>
        <w:rPr>
          <w:rFonts w:ascii="Times New Roman" w:hAnsi="Times New Roman"/>
          <w:noProof/>
          <w:sz w:val="24"/>
        </w:rPr>
      </w:pPr>
    </w:p>
    <w:p w14:paraId="5EDBE5E8" w14:textId="77777777" w:rsidR="00DF0B4D" w:rsidRPr="00AE23B5" w:rsidRDefault="00DF0B4D" w:rsidP="00DF0B4D">
      <w:pPr>
        <w:pStyle w:val="BodyText"/>
        <w:tabs>
          <w:tab w:val="left" w:pos="2194"/>
        </w:tabs>
        <w:spacing w:before="0"/>
        <w:ind w:left="0" w:firstLine="0"/>
        <w:jc w:val="both"/>
        <w:rPr>
          <w:rFonts w:ascii="Times New Roman" w:hAnsi="Times New Roman"/>
          <w:noProof/>
          <w:sz w:val="24"/>
        </w:rPr>
      </w:pPr>
      <w:r>
        <w:rPr>
          <w:rFonts w:ascii="Times New Roman" w:hAnsi="Times New Roman"/>
          <w:sz w:val="24"/>
        </w:rPr>
        <w:t xml:space="preserve">a) atsaite ir jāuzskata par </w:t>
      </w:r>
      <w:r>
        <w:rPr>
          <w:rFonts w:ascii="Times New Roman" w:hAnsi="Times New Roman"/>
          <w:i/>
          <w:iCs/>
          <w:sz w:val="24"/>
        </w:rPr>
        <w:t>UAS</w:t>
      </w:r>
      <w:r>
        <w:rPr>
          <w:rFonts w:ascii="Times New Roman" w:hAnsi="Times New Roman"/>
          <w:sz w:val="24"/>
        </w:rPr>
        <w:t xml:space="preserve"> daļu un jānovērtē, pamatojoties uz turpmāk minētajiem kritērijiem, un</w:t>
      </w:r>
    </w:p>
    <w:p w14:paraId="5EDBE5E9" w14:textId="77777777" w:rsidR="00DF0B4D" w:rsidRPr="00AE23B5" w:rsidRDefault="00DF0B4D" w:rsidP="00DF0B4D">
      <w:pPr>
        <w:pStyle w:val="BodyText"/>
        <w:tabs>
          <w:tab w:val="left" w:pos="2194"/>
        </w:tabs>
        <w:spacing w:before="0"/>
        <w:ind w:left="0" w:firstLine="0"/>
        <w:jc w:val="both"/>
        <w:rPr>
          <w:rFonts w:ascii="Times New Roman" w:hAnsi="Times New Roman"/>
          <w:noProof/>
          <w:sz w:val="24"/>
        </w:rPr>
      </w:pPr>
      <w:r>
        <w:rPr>
          <w:rFonts w:ascii="Times New Roman" w:hAnsi="Times New Roman"/>
          <w:sz w:val="24"/>
        </w:rPr>
        <w:t xml:space="preserve">b) E pielikumā noteiktajos </w:t>
      </w:r>
      <w:r>
        <w:rPr>
          <w:rFonts w:ascii="Times New Roman" w:hAnsi="Times New Roman"/>
          <w:i/>
          <w:iCs/>
          <w:sz w:val="24"/>
        </w:rPr>
        <w:t>OSO</w:t>
      </w:r>
      <w:r>
        <w:rPr>
          <w:rFonts w:ascii="Times New Roman" w:hAnsi="Times New Roman"/>
          <w:sz w:val="24"/>
        </w:rPr>
        <w:t xml:space="preserve"> ir jābūt apspriestam arī potenciālajam apdraudējumam, ko rada pati atsaite.</w:t>
      </w:r>
    </w:p>
    <w:p w14:paraId="5EDBE5EA" w14:textId="77777777" w:rsidR="00DF0B4D" w:rsidRDefault="00DF0B4D" w:rsidP="00DF0B4D">
      <w:pPr>
        <w:pStyle w:val="BodyText"/>
        <w:spacing w:before="0"/>
        <w:ind w:left="0" w:firstLine="0"/>
        <w:jc w:val="both"/>
        <w:rPr>
          <w:rFonts w:ascii="Times New Roman" w:hAnsi="Times New Roman"/>
          <w:noProof/>
          <w:sz w:val="24"/>
        </w:rPr>
      </w:pPr>
    </w:p>
    <w:p w14:paraId="5EDBE5EB"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Integritātes līmeņa kritēriji riska mazināšanas pasākumam, kas paredz atsaites izmantošanu, ir iekļauti B.4. tabulā. Apliecinājuma līmenis riska mazināšanas pasākumam, kas paredz atsaites izmantošanu, ir noteikts B.5. tabulā.</w:t>
      </w:r>
    </w:p>
    <w:p w14:paraId="5EDBE5EC" w14:textId="77777777" w:rsidR="00DF0B4D" w:rsidRPr="00AE23B5" w:rsidRDefault="00DF0B4D" w:rsidP="00DF0B4D">
      <w:pPr>
        <w:jc w:val="both"/>
        <w:rPr>
          <w:rFonts w:ascii="Times New Roman" w:eastAsia="Calibri" w:hAnsi="Times New Roman" w:cs="Calibri"/>
          <w:noProof/>
          <w:sz w:val="24"/>
          <w:szCs w:val="9"/>
        </w:rPr>
      </w:pPr>
    </w:p>
    <w:tbl>
      <w:tblPr>
        <w:tblW w:w="5000" w:type="pct"/>
        <w:tblCellMar>
          <w:top w:w="28" w:type="dxa"/>
          <w:left w:w="28" w:type="dxa"/>
          <w:bottom w:w="28" w:type="dxa"/>
          <w:right w:w="28" w:type="dxa"/>
        </w:tblCellMar>
        <w:tblLook w:val="01E0" w:firstRow="1" w:lastRow="1" w:firstColumn="1" w:lastColumn="1" w:noHBand="0" w:noVBand="0"/>
      </w:tblPr>
      <w:tblGrid>
        <w:gridCol w:w="1397"/>
        <w:gridCol w:w="1189"/>
        <w:gridCol w:w="1882"/>
        <w:gridCol w:w="2469"/>
        <w:gridCol w:w="2122"/>
      </w:tblGrid>
      <w:tr w:rsidR="00DF0B4D" w:rsidRPr="0002275D" w14:paraId="5EDBE5EF" w14:textId="77777777" w:rsidTr="00B60E10">
        <w:tc>
          <w:tcPr>
            <w:tcW w:w="1427" w:type="pct"/>
            <w:gridSpan w:val="2"/>
            <w:vMerge w:val="restart"/>
            <w:tcBorders>
              <w:top w:val="single" w:sz="5" w:space="0" w:color="000000"/>
              <w:left w:val="single" w:sz="5" w:space="0" w:color="000000"/>
              <w:right w:val="single" w:sz="5" w:space="0" w:color="000000"/>
            </w:tcBorders>
            <w:shd w:val="clear" w:color="auto" w:fill="F9BE8F"/>
          </w:tcPr>
          <w:p w14:paraId="5EDBE5ED" w14:textId="77777777" w:rsidR="00DF0B4D" w:rsidRPr="0002275D" w:rsidRDefault="00DF0B4D" w:rsidP="00680272">
            <w:pPr>
              <w:jc w:val="both"/>
              <w:rPr>
                <w:rFonts w:ascii="Times New Roman" w:hAnsi="Times New Roman"/>
                <w:noProof/>
                <w:sz w:val="20"/>
                <w:szCs w:val="20"/>
              </w:rPr>
            </w:pPr>
          </w:p>
        </w:tc>
        <w:tc>
          <w:tcPr>
            <w:tcW w:w="3573" w:type="pct"/>
            <w:gridSpan w:val="3"/>
            <w:tcBorders>
              <w:top w:val="single" w:sz="5" w:space="0" w:color="000000"/>
              <w:left w:val="single" w:sz="5" w:space="0" w:color="000000"/>
              <w:bottom w:val="single" w:sz="5" w:space="0" w:color="000000"/>
              <w:right w:val="single" w:sz="5" w:space="0" w:color="000000"/>
            </w:tcBorders>
            <w:shd w:val="clear" w:color="auto" w:fill="B8CCE3"/>
          </w:tcPr>
          <w:p w14:paraId="5EDBE5EE" w14:textId="77777777" w:rsidR="00DF0B4D" w:rsidRPr="0002275D" w:rsidRDefault="00DF0B4D" w:rsidP="00680272">
            <w:pPr>
              <w:pStyle w:val="TableParagraph"/>
              <w:jc w:val="center"/>
              <w:rPr>
                <w:rFonts w:ascii="Times New Roman" w:hAnsi="Times New Roman"/>
                <w:b/>
                <w:noProof/>
                <w:sz w:val="20"/>
                <w:szCs w:val="20"/>
              </w:rPr>
            </w:pPr>
            <w:r>
              <w:rPr>
                <w:rFonts w:ascii="Times New Roman" w:hAnsi="Times New Roman"/>
                <w:b/>
                <w:sz w:val="20"/>
              </w:rPr>
              <w:t>Integritātes līmenis</w:t>
            </w:r>
          </w:p>
        </w:tc>
      </w:tr>
      <w:tr w:rsidR="00DF0B4D" w:rsidRPr="0002275D" w14:paraId="5EDBE5F4" w14:textId="77777777" w:rsidTr="00B60E10">
        <w:tc>
          <w:tcPr>
            <w:tcW w:w="1427" w:type="pct"/>
            <w:gridSpan w:val="2"/>
            <w:vMerge/>
            <w:tcBorders>
              <w:left w:val="single" w:sz="5" w:space="0" w:color="000000"/>
              <w:bottom w:val="single" w:sz="5" w:space="0" w:color="000000"/>
              <w:right w:val="single" w:sz="5" w:space="0" w:color="000000"/>
            </w:tcBorders>
            <w:shd w:val="clear" w:color="auto" w:fill="F9BE8F"/>
          </w:tcPr>
          <w:p w14:paraId="5EDBE5F0" w14:textId="77777777" w:rsidR="00DF0B4D" w:rsidRPr="0002275D" w:rsidRDefault="00DF0B4D" w:rsidP="00680272">
            <w:pPr>
              <w:jc w:val="both"/>
              <w:rPr>
                <w:rFonts w:ascii="Times New Roman" w:hAnsi="Times New Roman"/>
                <w:noProof/>
                <w:sz w:val="20"/>
                <w:szCs w:val="20"/>
              </w:rPr>
            </w:pPr>
          </w:p>
        </w:tc>
        <w:tc>
          <w:tcPr>
            <w:tcW w:w="1039" w:type="pct"/>
            <w:tcBorders>
              <w:top w:val="single" w:sz="5" w:space="0" w:color="000000"/>
              <w:left w:val="single" w:sz="5" w:space="0" w:color="000000"/>
              <w:bottom w:val="single" w:sz="5" w:space="0" w:color="000000"/>
              <w:right w:val="single" w:sz="5" w:space="0" w:color="000000"/>
            </w:tcBorders>
            <w:shd w:val="clear" w:color="auto" w:fill="B8CCE3"/>
          </w:tcPr>
          <w:p w14:paraId="5EDBE5F1" w14:textId="77777777" w:rsidR="00DF0B4D" w:rsidRPr="0002275D" w:rsidRDefault="00DF0B4D" w:rsidP="00680272">
            <w:pPr>
              <w:pStyle w:val="TableParagraph"/>
              <w:jc w:val="center"/>
              <w:rPr>
                <w:rFonts w:ascii="Times New Roman" w:hAnsi="Times New Roman"/>
                <w:b/>
                <w:noProof/>
                <w:sz w:val="20"/>
                <w:szCs w:val="20"/>
              </w:rPr>
            </w:pPr>
            <w:r>
              <w:rPr>
                <w:rFonts w:ascii="Times New Roman" w:hAnsi="Times New Roman"/>
                <w:b/>
                <w:sz w:val="20"/>
              </w:rPr>
              <w:t>Zems</w:t>
            </w:r>
          </w:p>
        </w:tc>
        <w:tc>
          <w:tcPr>
            <w:tcW w:w="1363" w:type="pct"/>
            <w:tcBorders>
              <w:top w:val="single" w:sz="5" w:space="0" w:color="000000"/>
              <w:left w:val="single" w:sz="5" w:space="0" w:color="000000"/>
              <w:bottom w:val="single" w:sz="5" w:space="0" w:color="000000"/>
              <w:right w:val="single" w:sz="5" w:space="0" w:color="000000"/>
            </w:tcBorders>
            <w:shd w:val="clear" w:color="auto" w:fill="B8CCE3"/>
          </w:tcPr>
          <w:p w14:paraId="5EDBE5F2" w14:textId="77777777" w:rsidR="00DF0B4D" w:rsidRPr="0002275D" w:rsidRDefault="00DF0B4D" w:rsidP="00680272">
            <w:pPr>
              <w:pStyle w:val="TableParagraph"/>
              <w:jc w:val="center"/>
              <w:rPr>
                <w:rFonts w:ascii="Times New Roman" w:hAnsi="Times New Roman"/>
                <w:b/>
                <w:noProof/>
                <w:sz w:val="20"/>
                <w:szCs w:val="20"/>
              </w:rPr>
            </w:pPr>
            <w:r>
              <w:rPr>
                <w:rFonts w:ascii="Times New Roman" w:hAnsi="Times New Roman"/>
                <w:b/>
                <w:sz w:val="20"/>
              </w:rPr>
              <w:t>Vidējs</w:t>
            </w:r>
          </w:p>
        </w:tc>
        <w:tc>
          <w:tcPr>
            <w:tcW w:w="1171" w:type="pct"/>
            <w:tcBorders>
              <w:top w:val="single" w:sz="5" w:space="0" w:color="000000"/>
              <w:left w:val="single" w:sz="5" w:space="0" w:color="000000"/>
              <w:bottom w:val="single" w:sz="5" w:space="0" w:color="000000"/>
              <w:right w:val="single" w:sz="5" w:space="0" w:color="000000"/>
            </w:tcBorders>
            <w:shd w:val="clear" w:color="auto" w:fill="B8CCE3"/>
          </w:tcPr>
          <w:p w14:paraId="5EDBE5F3" w14:textId="77777777" w:rsidR="00DF0B4D" w:rsidRPr="0002275D" w:rsidRDefault="00DF0B4D" w:rsidP="00680272">
            <w:pPr>
              <w:pStyle w:val="TableParagraph"/>
              <w:jc w:val="center"/>
              <w:rPr>
                <w:rFonts w:ascii="Times New Roman" w:hAnsi="Times New Roman"/>
                <w:b/>
                <w:noProof/>
                <w:sz w:val="20"/>
                <w:szCs w:val="20"/>
              </w:rPr>
            </w:pPr>
            <w:r>
              <w:rPr>
                <w:rFonts w:ascii="Times New Roman" w:hAnsi="Times New Roman"/>
                <w:b/>
                <w:sz w:val="20"/>
              </w:rPr>
              <w:t>Augsts</w:t>
            </w:r>
          </w:p>
        </w:tc>
      </w:tr>
      <w:tr w:rsidR="00DF0B4D" w:rsidRPr="0002275D" w14:paraId="5EDBE5FD" w14:textId="77777777" w:rsidTr="00B60E10">
        <w:tc>
          <w:tcPr>
            <w:tcW w:w="771" w:type="pct"/>
            <w:vMerge w:val="restart"/>
            <w:tcBorders>
              <w:top w:val="single" w:sz="5" w:space="0" w:color="000000"/>
              <w:left w:val="single" w:sz="5" w:space="0" w:color="000000"/>
              <w:right w:val="single" w:sz="5" w:space="0" w:color="000000"/>
            </w:tcBorders>
            <w:shd w:val="clear" w:color="auto" w:fill="F9BE8F"/>
            <w:vAlign w:val="center"/>
          </w:tcPr>
          <w:p w14:paraId="5EDBE5F5" w14:textId="77777777" w:rsidR="00DF0B4D" w:rsidRPr="0002275D" w:rsidRDefault="00DF0B4D" w:rsidP="00680272">
            <w:pPr>
              <w:pStyle w:val="TableParagraph"/>
              <w:rPr>
                <w:rFonts w:ascii="Times New Roman" w:eastAsia="Calibri" w:hAnsi="Times New Roman" w:cs="Calibri"/>
                <w:b/>
                <w:bCs/>
                <w:noProof/>
                <w:sz w:val="20"/>
                <w:szCs w:val="20"/>
              </w:rPr>
            </w:pPr>
            <w:r>
              <w:rPr>
                <w:rFonts w:ascii="Times New Roman" w:hAnsi="Times New Roman"/>
                <w:b/>
                <w:i/>
                <w:iCs/>
                <w:sz w:val="20"/>
              </w:rPr>
              <w:t>M1</w:t>
            </w:r>
            <w:r>
              <w:rPr>
                <w:rFonts w:ascii="Times New Roman" w:hAnsi="Times New Roman"/>
                <w:b/>
                <w:sz w:val="20"/>
              </w:rPr>
              <w:t xml:space="preserve"> – atsaites lidojums</w:t>
            </w:r>
          </w:p>
        </w:tc>
        <w:tc>
          <w:tcPr>
            <w:tcW w:w="656" w:type="pct"/>
            <w:tcBorders>
              <w:top w:val="single" w:sz="5" w:space="0" w:color="000000"/>
              <w:left w:val="single" w:sz="5" w:space="0" w:color="000000"/>
              <w:bottom w:val="single" w:sz="5" w:space="0" w:color="000000"/>
              <w:right w:val="single" w:sz="5" w:space="0" w:color="000000"/>
            </w:tcBorders>
            <w:shd w:val="clear" w:color="auto" w:fill="D9D9D9"/>
            <w:vAlign w:val="center"/>
          </w:tcPr>
          <w:p w14:paraId="5EDBE5F6" w14:textId="77777777" w:rsidR="00DF0B4D" w:rsidRPr="0002275D" w:rsidRDefault="00DF0B4D" w:rsidP="00680272">
            <w:pPr>
              <w:pStyle w:val="TableParagraph"/>
              <w:rPr>
                <w:rFonts w:ascii="Times New Roman" w:hAnsi="Times New Roman"/>
                <w:noProof/>
                <w:sz w:val="20"/>
                <w:szCs w:val="20"/>
              </w:rPr>
            </w:pPr>
            <w:r>
              <w:rPr>
                <w:rFonts w:ascii="Times New Roman" w:hAnsi="Times New Roman"/>
                <w:sz w:val="20"/>
              </w:rPr>
              <w:t>1. kritērijs (tehniskais projekts)</w:t>
            </w:r>
          </w:p>
        </w:tc>
        <w:tc>
          <w:tcPr>
            <w:tcW w:w="1039" w:type="pct"/>
            <w:tcBorders>
              <w:top w:val="single" w:sz="5" w:space="0" w:color="000000"/>
              <w:left w:val="single" w:sz="5" w:space="0" w:color="000000"/>
              <w:bottom w:val="single" w:sz="5" w:space="0" w:color="000000"/>
              <w:right w:val="single" w:sz="5" w:space="0" w:color="000000"/>
            </w:tcBorders>
            <w:shd w:val="clear" w:color="auto" w:fill="D9D9D9"/>
          </w:tcPr>
          <w:p w14:paraId="5EDBE5F7" w14:textId="77777777" w:rsidR="00DF0B4D" w:rsidRPr="0002275D" w:rsidRDefault="00DF0B4D" w:rsidP="00680272">
            <w:pPr>
              <w:pStyle w:val="TableParagraph"/>
              <w:jc w:val="both"/>
              <w:rPr>
                <w:rFonts w:ascii="Times New Roman" w:eastAsia="Calibri" w:hAnsi="Times New Roman" w:cs="Calibri"/>
                <w:noProof/>
                <w:sz w:val="20"/>
                <w:szCs w:val="20"/>
              </w:rPr>
            </w:pPr>
            <w:r>
              <w:rPr>
                <w:rFonts w:ascii="Times New Roman" w:hAnsi="Times New Roman"/>
                <w:sz w:val="20"/>
              </w:rPr>
              <w:t>Neatbilst “vidēja” līmeņa kritērijiem.</w:t>
            </w:r>
          </w:p>
        </w:tc>
        <w:tc>
          <w:tcPr>
            <w:tcW w:w="1363" w:type="pct"/>
            <w:tcBorders>
              <w:top w:val="single" w:sz="5" w:space="0" w:color="000000"/>
              <w:left w:val="single" w:sz="5" w:space="0" w:color="000000"/>
              <w:bottom w:val="single" w:sz="5" w:space="0" w:color="000000"/>
              <w:right w:val="single" w:sz="5" w:space="0" w:color="000000"/>
            </w:tcBorders>
            <w:shd w:val="clear" w:color="auto" w:fill="D9D9D9"/>
          </w:tcPr>
          <w:p w14:paraId="5EDBE5F8" w14:textId="77777777" w:rsidR="00DF0B4D" w:rsidRPr="0002275D" w:rsidRDefault="00DF0B4D" w:rsidP="00680272">
            <w:pPr>
              <w:pStyle w:val="ListParagraph"/>
              <w:tabs>
                <w:tab w:val="left" w:pos="453"/>
              </w:tabs>
              <w:jc w:val="both"/>
              <w:rPr>
                <w:rFonts w:ascii="Times New Roman" w:hAnsi="Times New Roman"/>
                <w:noProof/>
                <w:sz w:val="20"/>
                <w:szCs w:val="20"/>
              </w:rPr>
            </w:pPr>
            <w:r>
              <w:rPr>
                <w:rFonts w:ascii="Times New Roman" w:hAnsi="Times New Roman"/>
                <w:sz w:val="20"/>
              </w:rPr>
              <w:t xml:space="preserve">a) Līnijas garums ir pietiekams, lai noturētu </w:t>
            </w:r>
            <w:r>
              <w:rPr>
                <w:rFonts w:ascii="Times New Roman" w:hAnsi="Times New Roman"/>
                <w:i/>
                <w:iCs/>
                <w:sz w:val="20"/>
              </w:rPr>
              <w:t>UA</w:t>
            </w:r>
            <w:r>
              <w:rPr>
                <w:rFonts w:ascii="Times New Roman" w:hAnsi="Times New Roman"/>
                <w:sz w:val="20"/>
              </w:rPr>
              <w:t xml:space="preserve"> darbības telpā un samazinātu riskam pakļauto cilvēku skaitu.</w:t>
            </w:r>
          </w:p>
          <w:p w14:paraId="5EDBE5F9" w14:textId="77777777" w:rsidR="00DF0B4D" w:rsidRPr="0002275D" w:rsidRDefault="00DF0B4D" w:rsidP="00680272">
            <w:pPr>
              <w:pStyle w:val="ListParagraph"/>
              <w:tabs>
                <w:tab w:val="left" w:pos="431"/>
              </w:tabs>
              <w:jc w:val="both"/>
              <w:rPr>
                <w:rFonts w:ascii="Times New Roman" w:eastAsia="Calibri" w:hAnsi="Times New Roman" w:cs="Calibri"/>
                <w:noProof/>
                <w:sz w:val="20"/>
                <w:szCs w:val="20"/>
              </w:rPr>
            </w:pPr>
            <w:r>
              <w:rPr>
                <w:rFonts w:ascii="Times New Roman" w:hAnsi="Times New Roman"/>
                <w:sz w:val="20"/>
              </w:rPr>
              <w:t>b) Līnijas izturība ir saderīga ar lidojuma laikā paredzamo robežslodzi</w:t>
            </w:r>
            <w:r>
              <w:rPr>
                <w:rFonts w:ascii="Times New Roman" w:hAnsi="Times New Roman"/>
                <w:sz w:val="20"/>
                <w:vertAlign w:val="superscript"/>
              </w:rPr>
              <w:t>1</w:t>
            </w:r>
            <w:r>
              <w:rPr>
                <w:rFonts w:ascii="Times New Roman" w:hAnsi="Times New Roman"/>
                <w:sz w:val="20"/>
              </w:rPr>
              <w:t>.</w:t>
            </w:r>
          </w:p>
          <w:p w14:paraId="5EDBE5FA" w14:textId="77777777" w:rsidR="00DF0B4D" w:rsidRPr="0002275D" w:rsidRDefault="00DF0B4D" w:rsidP="00680272">
            <w:pPr>
              <w:pStyle w:val="ListParagraph"/>
              <w:tabs>
                <w:tab w:val="left" w:pos="383"/>
              </w:tabs>
              <w:jc w:val="both"/>
              <w:rPr>
                <w:rFonts w:ascii="Times New Roman" w:eastAsia="Calibri" w:hAnsi="Times New Roman" w:cs="Calibri"/>
                <w:noProof/>
                <w:sz w:val="20"/>
                <w:szCs w:val="20"/>
              </w:rPr>
            </w:pPr>
            <w:r>
              <w:rPr>
                <w:rFonts w:ascii="Times New Roman" w:hAnsi="Times New Roman"/>
                <w:sz w:val="20"/>
              </w:rPr>
              <w:t>c) Stiprinājuma vietu izturība ir saderīga ar lidojuma laikā paredzamo robežslodzi</w:t>
            </w:r>
            <w:r>
              <w:rPr>
                <w:rFonts w:ascii="Times New Roman" w:hAnsi="Times New Roman"/>
                <w:sz w:val="20"/>
                <w:vertAlign w:val="superscript"/>
              </w:rPr>
              <w:t>1</w:t>
            </w:r>
            <w:r>
              <w:rPr>
                <w:rFonts w:ascii="Times New Roman" w:hAnsi="Times New Roman"/>
                <w:sz w:val="20"/>
              </w:rPr>
              <w:t>.</w:t>
            </w:r>
          </w:p>
          <w:p w14:paraId="5EDBE5FB" w14:textId="77777777" w:rsidR="00DF0B4D" w:rsidRPr="0002275D" w:rsidRDefault="00DF0B4D" w:rsidP="00680272">
            <w:pPr>
              <w:pStyle w:val="ListParagraph"/>
              <w:tabs>
                <w:tab w:val="left" w:pos="398"/>
              </w:tabs>
              <w:jc w:val="both"/>
              <w:rPr>
                <w:rFonts w:ascii="Times New Roman" w:hAnsi="Times New Roman"/>
                <w:noProof/>
                <w:sz w:val="20"/>
                <w:szCs w:val="20"/>
              </w:rPr>
            </w:pPr>
            <w:r>
              <w:rPr>
                <w:rFonts w:ascii="Times New Roman" w:hAnsi="Times New Roman"/>
                <w:sz w:val="20"/>
              </w:rPr>
              <w:t>d) Atsaiti nav iespējams pārgriezt ar rotējošiem propelleriem.</w:t>
            </w:r>
          </w:p>
        </w:tc>
        <w:tc>
          <w:tcPr>
            <w:tcW w:w="1171" w:type="pct"/>
            <w:tcBorders>
              <w:top w:val="single" w:sz="5" w:space="0" w:color="000000"/>
              <w:left w:val="single" w:sz="5" w:space="0" w:color="000000"/>
              <w:bottom w:val="single" w:sz="5" w:space="0" w:color="000000"/>
              <w:right w:val="single" w:sz="5" w:space="0" w:color="000000"/>
            </w:tcBorders>
            <w:shd w:val="clear" w:color="auto" w:fill="D9D9D9"/>
          </w:tcPr>
          <w:p w14:paraId="5EDBE5FC" w14:textId="77777777" w:rsidR="00DF0B4D" w:rsidRPr="0002275D" w:rsidRDefault="00DF0B4D" w:rsidP="00680272">
            <w:pPr>
              <w:pStyle w:val="TableParagraph"/>
              <w:jc w:val="both"/>
              <w:rPr>
                <w:rFonts w:ascii="Times New Roman" w:eastAsia="Calibri" w:hAnsi="Times New Roman" w:cs="Calibri"/>
                <w:noProof/>
                <w:sz w:val="20"/>
                <w:szCs w:val="20"/>
              </w:rPr>
            </w:pPr>
            <w:r>
              <w:rPr>
                <w:rFonts w:ascii="Times New Roman" w:hAnsi="Times New Roman"/>
                <w:sz w:val="20"/>
              </w:rPr>
              <w:t>Tāpat kā vidēja līmeņa gadījumā.</w:t>
            </w:r>
            <w:r>
              <w:rPr>
                <w:rFonts w:ascii="Times New Roman" w:hAnsi="Times New Roman"/>
                <w:sz w:val="20"/>
                <w:vertAlign w:val="superscript"/>
              </w:rPr>
              <w:t>2</w:t>
            </w:r>
          </w:p>
        </w:tc>
      </w:tr>
      <w:tr w:rsidR="00DF0B4D" w:rsidRPr="0002275D" w14:paraId="5EDBE603" w14:textId="77777777" w:rsidTr="00B60E10">
        <w:tc>
          <w:tcPr>
            <w:tcW w:w="771" w:type="pct"/>
            <w:vMerge/>
            <w:tcBorders>
              <w:left w:val="single" w:sz="5" w:space="0" w:color="000000"/>
              <w:right w:val="single" w:sz="5" w:space="0" w:color="000000"/>
            </w:tcBorders>
            <w:shd w:val="clear" w:color="auto" w:fill="F9BE8F"/>
          </w:tcPr>
          <w:p w14:paraId="5EDBE5FE" w14:textId="77777777" w:rsidR="00DF0B4D" w:rsidRPr="0002275D" w:rsidRDefault="00DF0B4D" w:rsidP="00680272">
            <w:pPr>
              <w:jc w:val="both"/>
              <w:rPr>
                <w:rFonts w:ascii="Times New Roman" w:hAnsi="Times New Roman"/>
                <w:noProof/>
                <w:sz w:val="20"/>
                <w:szCs w:val="20"/>
              </w:rPr>
            </w:pPr>
          </w:p>
        </w:tc>
        <w:tc>
          <w:tcPr>
            <w:tcW w:w="656" w:type="pct"/>
            <w:tcBorders>
              <w:top w:val="single" w:sz="5" w:space="0" w:color="000000"/>
              <w:left w:val="single" w:sz="5" w:space="0" w:color="000000"/>
              <w:bottom w:val="single" w:sz="5" w:space="0" w:color="000000"/>
              <w:right w:val="single" w:sz="5" w:space="0" w:color="000000"/>
            </w:tcBorders>
            <w:vAlign w:val="center"/>
          </w:tcPr>
          <w:p w14:paraId="5EDBE5FF" w14:textId="77777777" w:rsidR="00DF0B4D" w:rsidRPr="0002275D" w:rsidRDefault="00DF0B4D" w:rsidP="00680272">
            <w:pPr>
              <w:pStyle w:val="TableParagraph"/>
              <w:rPr>
                <w:rFonts w:ascii="Times New Roman" w:hAnsi="Times New Roman"/>
                <w:i/>
                <w:noProof/>
                <w:sz w:val="20"/>
                <w:szCs w:val="20"/>
              </w:rPr>
            </w:pPr>
            <w:r>
              <w:rPr>
                <w:rFonts w:ascii="Times New Roman" w:hAnsi="Times New Roman"/>
                <w:i/>
                <w:sz w:val="20"/>
              </w:rPr>
              <w:t>Komentāri</w:t>
            </w:r>
          </w:p>
        </w:tc>
        <w:tc>
          <w:tcPr>
            <w:tcW w:w="1039" w:type="pct"/>
            <w:tcBorders>
              <w:top w:val="single" w:sz="5" w:space="0" w:color="000000"/>
              <w:left w:val="single" w:sz="5" w:space="0" w:color="000000"/>
              <w:bottom w:val="single" w:sz="5" w:space="0" w:color="000000"/>
              <w:right w:val="single" w:sz="5" w:space="0" w:color="000000"/>
            </w:tcBorders>
            <w:vAlign w:val="center"/>
          </w:tcPr>
          <w:p w14:paraId="5EDBE600" w14:textId="77777777" w:rsidR="00DF0B4D" w:rsidRPr="0002275D" w:rsidRDefault="00DF0B4D" w:rsidP="00680272">
            <w:pPr>
              <w:pStyle w:val="TableParagraph"/>
              <w:rPr>
                <w:rFonts w:ascii="Times New Roman" w:hAnsi="Times New Roman"/>
                <w:i/>
                <w:noProof/>
                <w:sz w:val="20"/>
                <w:szCs w:val="20"/>
              </w:rPr>
            </w:pPr>
            <w:r>
              <w:rPr>
                <w:rFonts w:ascii="Times New Roman" w:hAnsi="Times New Roman"/>
                <w:i/>
                <w:sz w:val="20"/>
              </w:rPr>
              <w:t>n/p</w:t>
            </w:r>
          </w:p>
        </w:tc>
        <w:tc>
          <w:tcPr>
            <w:tcW w:w="2534" w:type="pct"/>
            <w:gridSpan w:val="2"/>
            <w:tcBorders>
              <w:top w:val="single" w:sz="5" w:space="0" w:color="000000"/>
              <w:left w:val="single" w:sz="5" w:space="0" w:color="000000"/>
              <w:bottom w:val="single" w:sz="5" w:space="0" w:color="000000"/>
              <w:right w:val="single" w:sz="5" w:space="0" w:color="000000"/>
            </w:tcBorders>
          </w:tcPr>
          <w:p w14:paraId="5EDBE601" w14:textId="0F3A5C6F" w:rsidR="00DF0B4D" w:rsidRPr="0002275D" w:rsidRDefault="00DF0B4D" w:rsidP="00680272">
            <w:pPr>
              <w:pStyle w:val="TableParagraph"/>
              <w:jc w:val="both"/>
              <w:rPr>
                <w:rFonts w:ascii="Times New Roman" w:eastAsia="Calibri" w:hAnsi="Times New Roman" w:cs="Calibri"/>
                <w:noProof/>
                <w:sz w:val="20"/>
                <w:szCs w:val="20"/>
              </w:rPr>
            </w:pPr>
            <w:r>
              <w:rPr>
                <w:rFonts w:ascii="Times New Roman" w:hAnsi="Times New Roman"/>
                <w:sz w:val="20"/>
                <w:vertAlign w:val="superscript"/>
              </w:rPr>
              <w:t>1</w:t>
            </w:r>
            <w:r>
              <w:rPr>
                <w:rFonts w:ascii="Times New Roman" w:hAnsi="Times New Roman"/>
                <w:i/>
                <w:sz w:val="20"/>
                <w:vertAlign w:val="superscript"/>
              </w:rPr>
              <w:t xml:space="preserve"> </w:t>
            </w:r>
            <w:r>
              <w:rPr>
                <w:rFonts w:ascii="Times New Roman" w:hAnsi="Times New Roman"/>
                <w:i/>
                <w:sz w:val="20"/>
              </w:rPr>
              <w:t>Robežslodze ir maksimālā slodze, kas paredzama ekspluatācijas laikā, tostarp visos iespējamajos nominālajos un atteices scenārijos, reizināta ar droš</w:t>
            </w:r>
            <w:r w:rsidR="009E672D">
              <w:rPr>
                <w:rFonts w:ascii="Times New Roman" w:hAnsi="Times New Roman"/>
                <w:i/>
                <w:sz w:val="20"/>
              </w:rPr>
              <w:t>uma</w:t>
            </w:r>
            <w:r>
              <w:rPr>
                <w:rFonts w:ascii="Times New Roman" w:hAnsi="Times New Roman"/>
                <w:i/>
                <w:sz w:val="20"/>
              </w:rPr>
              <w:t xml:space="preserve"> koeficientu 1,5.</w:t>
            </w:r>
          </w:p>
          <w:p w14:paraId="5EDBE602" w14:textId="77777777" w:rsidR="00DF0B4D" w:rsidRPr="0002275D" w:rsidRDefault="00DF0B4D" w:rsidP="00680272">
            <w:pPr>
              <w:pStyle w:val="TableParagraph"/>
              <w:jc w:val="both"/>
              <w:rPr>
                <w:rFonts w:ascii="Times New Roman" w:eastAsia="Calibri" w:hAnsi="Times New Roman" w:cs="Calibri"/>
                <w:noProof/>
                <w:sz w:val="20"/>
                <w:szCs w:val="20"/>
              </w:rPr>
            </w:pPr>
            <w:r>
              <w:rPr>
                <w:rFonts w:ascii="Times New Roman" w:hAnsi="Times New Roman"/>
                <w:sz w:val="20"/>
                <w:vertAlign w:val="superscript"/>
              </w:rPr>
              <w:t>2</w:t>
            </w:r>
            <w:r>
              <w:rPr>
                <w:rFonts w:ascii="Times New Roman" w:hAnsi="Times New Roman"/>
                <w:i/>
                <w:sz w:val="20"/>
              </w:rPr>
              <w:t xml:space="preserve"> Šim kritērijam atšķirību starp vidēja līmeņa noturību un augsta līmeņa noturību nosaka apliecinājuma līmenis (skat. turpmāk B.5. tabulu).</w:t>
            </w:r>
          </w:p>
        </w:tc>
      </w:tr>
      <w:tr w:rsidR="00DF0B4D" w:rsidRPr="0002275D" w14:paraId="5EDBE609" w14:textId="77777777" w:rsidTr="00B60E10">
        <w:tc>
          <w:tcPr>
            <w:tcW w:w="771" w:type="pct"/>
            <w:vMerge/>
            <w:tcBorders>
              <w:left w:val="single" w:sz="5" w:space="0" w:color="000000"/>
              <w:right w:val="single" w:sz="5" w:space="0" w:color="000000"/>
            </w:tcBorders>
            <w:shd w:val="clear" w:color="auto" w:fill="F9BE8F"/>
          </w:tcPr>
          <w:p w14:paraId="5EDBE604" w14:textId="77777777" w:rsidR="00DF0B4D" w:rsidRPr="0002275D" w:rsidRDefault="00DF0B4D" w:rsidP="00680272">
            <w:pPr>
              <w:jc w:val="both"/>
              <w:rPr>
                <w:rFonts w:ascii="Times New Roman" w:hAnsi="Times New Roman"/>
                <w:noProof/>
                <w:sz w:val="20"/>
                <w:szCs w:val="20"/>
              </w:rPr>
            </w:pPr>
          </w:p>
        </w:tc>
        <w:tc>
          <w:tcPr>
            <w:tcW w:w="656" w:type="pct"/>
            <w:tcBorders>
              <w:top w:val="single" w:sz="5" w:space="0" w:color="000000"/>
              <w:left w:val="single" w:sz="5" w:space="0" w:color="000000"/>
              <w:bottom w:val="single" w:sz="5" w:space="0" w:color="000000"/>
              <w:right w:val="single" w:sz="5" w:space="0" w:color="000000"/>
            </w:tcBorders>
            <w:shd w:val="clear" w:color="auto" w:fill="D9D9D9"/>
          </w:tcPr>
          <w:p w14:paraId="5EDBE605" w14:textId="77777777" w:rsidR="00DF0B4D" w:rsidRPr="0002275D" w:rsidRDefault="00DF0B4D" w:rsidP="00680272">
            <w:pPr>
              <w:pStyle w:val="TableParagraph"/>
              <w:jc w:val="both"/>
              <w:rPr>
                <w:rFonts w:ascii="Times New Roman" w:hAnsi="Times New Roman"/>
                <w:noProof/>
                <w:sz w:val="20"/>
                <w:szCs w:val="20"/>
              </w:rPr>
            </w:pPr>
            <w:r>
              <w:rPr>
                <w:rFonts w:ascii="Times New Roman" w:hAnsi="Times New Roman"/>
                <w:sz w:val="20"/>
              </w:rPr>
              <w:t>2. kritērijs (procedūras)</w:t>
            </w:r>
          </w:p>
        </w:tc>
        <w:tc>
          <w:tcPr>
            <w:tcW w:w="1039" w:type="pct"/>
            <w:tcBorders>
              <w:top w:val="single" w:sz="5" w:space="0" w:color="000000"/>
              <w:left w:val="single" w:sz="5" w:space="0" w:color="000000"/>
              <w:bottom w:val="single" w:sz="5" w:space="0" w:color="000000"/>
              <w:right w:val="single" w:sz="5" w:space="0" w:color="000000"/>
            </w:tcBorders>
            <w:shd w:val="clear" w:color="auto" w:fill="D9D9D9"/>
          </w:tcPr>
          <w:p w14:paraId="5EDBE606" w14:textId="77777777" w:rsidR="00DF0B4D" w:rsidRPr="0002275D" w:rsidRDefault="00DF0B4D" w:rsidP="00680272">
            <w:pPr>
              <w:pStyle w:val="TableParagraph"/>
              <w:jc w:val="both"/>
              <w:rPr>
                <w:rFonts w:ascii="Times New Roman" w:eastAsia="Calibri" w:hAnsi="Times New Roman" w:cs="Calibri"/>
                <w:noProof/>
                <w:sz w:val="20"/>
                <w:szCs w:val="20"/>
              </w:rPr>
            </w:pPr>
            <w:r>
              <w:rPr>
                <w:rFonts w:ascii="Times New Roman" w:hAnsi="Times New Roman"/>
                <w:sz w:val="20"/>
              </w:rPr>
              <w:t>Neatbilst “vidēja” līmeņa kritērijiem.</w:t>
            </w:r>
          </w:p>
        </w:tc>
        <w:tc>
          <w:tcPr>
            <w:tcW w:w="1363" w:type="pct"/>
            <w:tcBorders>
              <w:top w:val="single" w:sz="5" w:space="0" w:color="000000"/>
              <w:left w:val="single" w:sz="5" w:space="0" w:color="000000"/>
              <w:bottom w:val="single" w:sz="5" w:space="0" w:color="000000"/>
              <w:right w:val="single" w:sz="5" w:space="0" w:color="000000"/>
            </w:tcBorders>
            <w:shd w:val="clear" w:color="auto" w:fill="D9D9D9"/>
          </w:tcPr>
          <w:p w14:paraId="5EDBE607" w14:textId="77777777" w:rsidR="00DF0B4D" w:rsidRPr="0002275D" w:rsidRDefault="00DF0B4D" w:rsidP="00680272">
            <w:pPr>
              <w:pStyle w:val="TableParagraph"/>
              <w:jc w:val="both"/>
              <w:rPr>
                <w:rFonts w:ascii="Times New Roman" w:hAnsi="Times New Roman"/>
                <w:noProof/>
                <w:sz w:val="20"/>
                <w:szCs w:val="20"/>
              </w:rPr>
            </w:pPr>
            <w:r>
              <w:rPr>
                <w:rFonts w:ascii="Times New Roman" w:hAnsi="Times New Roman"/>
                <w:sz w:val="20"/>
              </w:rPr>
              <w:t>Pieteikuma iesniedzējam ir procedūras atsaites uzstādīšanai un tās stāvokļa regulārai pārbaudīšanai.</w:t>
            </w:r>
          </w:p>
        </w:tc>
        <w:tc>
          <w:tcPr>
            <w:tcW w:w="1171" w:type="pct"/>
            <w:tcBorders>
              <w:top w:val="single" w:sz="5" w:space="0" w:color="000000"/>
              <w:left w:val="single" w:sz="5" w:space="0" w:color="000000"/>
              <w:bottom w:val="single" w:sz="5" w:space="0" w:color="000000"/>
              <w:right w:val="single" w:sz="5" w:space="0" w:color="000000"/>
            </w:tcBorders>
            <w:shd w:val="clear" w:color="auto" w:fill="D9D9D9"/>
          </w:tcPr>
          <w:p w14:paraId="5EDBE608" w14:textId="77777777" w:rsidR="00DF0B4D" w:rsidRPr="0002275D" w:rsidRDefault="00DF0B4D" w:rsidP="00680272">
            <w:pPr>
              <w:pStyle w:val="TableParagraph"/>
              <w:jc w:val="both"/>
              <w:rPr>
                <w:rFonts w:ascii="Times New Roman" w:eastAsia="Calibri" w:hAnsi="Times New Roman" w:cs="Calibri"/>
                <w:noProof/>
                <w:sz w:val="20"/>
                <w:szCs w:val="20"/>
              </w:rPr>
            </w:pPr>
            <w:r>
              <w:rPr>
                <w:rFonts w:ascii="Times New Roman" w:hAnsi="Times New Roman"/>
                <w:sz w:val="20"/>
              </w:rPr>
              <w:t>Tāpat kā vidēja līmeņa gadījumā.</w:t>
            </w:r>
            <w:r>
              <w:rPr>
                <w:rFonts w:ascii="Times New Roman" w:hAnsi="Times New Roman"/>
                <w:sz w:val="20"/>
                <w:vertAlign w:val="superscript"/>
              </w:rPr>
              <w:t>3</w:t>
            </w:r>
          </w:p>
        </w:tc>
      </w:tr>
      <w:tr w:rsidR="00DF0B4D" w:rsidRPr="0002275D" w14:paraId="5EDBE60E" w14:textId="77777777" w:rsidTr="00B60E10">
        <w:tc>
          <w:tcPr>
            <w:tcW w:w="771" w:type="pct"/>
            <w:vMerge/>
            <w:tcBorders>
              <w:left w:val="single" w:sz="5" w:space="0" w:color="000000"/>
              <w:bottom w:val="single" w:sz="5" w:space="0" w:color="000000"/>
              <w:right w:val="single" w:sz="5" w:space="0" w:color="000000"/>
            </w:tcBorders>
            <w:shd w:val="clear" w:color="auto" w:fill="F9BE8F"/>
          </w:tcPr>
          <w:p w14:paraId="5EDBE60A" w14:textId="77777777" w:rsidR="00DF0B4D" w:rsidRPr="0002275D" w:rsidRDefault="00DF0B4D" w:rsidP="00680272">
            <w:pPr>
              <w:jc w:val="both"/>
              <w:rPr>
                <w:rFonts w:ascii="Times New Roman" w:hAnsi="Times New Roman"/>
                <w:noProof/>
                <w:sz w:val="20"/>
                <w:szCs w:val="20"/>
              </w:rPr>
            </w:pPr>
          </w:p>
        </w:tc>
        <w:tc>
          <w:tcPr>
            <w:tcW w:w="656" w:type="pct"/>
            <w:tcBorders>
              <w:top w:val="single" w:sz="5" w:space="0" w:color="000000"/>
              <w:left w:val="single" w:sz="5" w:space="0" w:color="000000"/>
              <w:bottom w:val="single" w:sz="5" w:space="0" w:color="000000"/>
              <w:right w:val="single" w:sz="5" w:space="0" w:color="000000"/>
            </w:tcBorders>
            <w:vAlign w:val="center"/>
          </w:tcPr>
          <w:p w14:paraId="5EDBE60B" w14:textId="77777777" w:rsidR="00DF0B4D" w:rsidRPr="0002275D" w:rsidRDefault="00DF0B4D" w:rsidP="00680272">
            <w:pPr>
              <w:pStyle w:val="TableParagraph"/>
              <w:rPr>
                <w:rFonts w:ascii="Times New Roman" w:hAnsi="Times New Roman"/>
                <w:i/>
                <w:noProof/>
                <w:sz w:val="20"/>
                <w:szCs w:val="20"/>
              </w:rPr>
            </w:pPr>
            <w:r>
              <w:rPr>
                <w:rFonts w:ascii="Times New Roman" w:hAnsi="Times New Roman"/>
                <w:i/>
                <w:sz w:val="20"/>
              </w:rPr>
              <w:t>Komentāri</w:t>
            </w:r>
          </w:p>
        </w:tc>
        <w:tc>
          <w:tcPr>
            <w:tcW w:w="1039" w:type="pct"/>
            <w:tcBorders>
              <w:top w:val="single" w:sz="5" w:space="0" w:color="000000"/>
              <w:left w:val="single" w:sz="5" w:space="0" w:color="000000"/>
              <w:bottom w:val="single" w:sz="5" w:space="0" w:color="000000"/>
              <w:right w:val="single" w:sz="5" w:space="0" w:color="000000"/>
            </w:tcBorders>
            <w:vAlign w:val="center"/>
          </w:tcPr>
          <w:p w14:paraId="5EDBE60C" w14:textId="77777777" w:rsidR="00DF0B4D" w:rsidRPr="0002275D" w:rsidRDefault="00DF0B4D" w:rsidP="00680272">
            <w:pPr>
              <w:pStyle w:val="TableParagraph"/>
              <w:rPr>
                <w:rFonts w:ascii="Times New Roman" w:hAnsi="Times New Roman"/>
                <w:i/>
                <w:noProof/>
                <w:sz w:val="20"/>
                <w:szCs w:val="20"/>
              </w:rPr>
            </w:pPr>
            <w:r>
              <w:rPr>
                <w:rFonts w:ascii="Times New Roman" w:hAnsi="Times New Roman"/>
                <w:i/>
                <w:sz w:val="20"/>
              </w:rPr>
              <w:t>n/p</w:t>
            </w:r>
          </w:p>
        </w:tc>
        <w:tc>
          <w:tcPr>
            <w:tcW w:w="2534" w:type="pct"/>
            <w:gridSpan w:val="2"/>
            <w:tcBorders>
              <w:top w:val="single" w:sz="5" w:space="0" w:color="000000"/>
              <w:left w:val="single" w:sz="5" w:space="0" w:color="000000"/>
              <w:bottom w:val="single" w:sz="5" w:space="0" w:color="000000"/>
              <w:right w:val="single" w:sz="5" w:space="0" w:color="000000"/>
            </w:tcBorders>
          </w:tcPr>
          <w:p w14:paraId="5EDBE60D" w14:textId="77777777" w:rsidR="00DF0B4D" w:rsidRPr="0002275D" w:rsidRDefault="00DF0B4D" w:rsidP="00680272">
            <w:pPr>
              <w:pStyle w:val="TableParagraph"/>
              <w:jc w:val="both"/>
              <w:rPr>
                <w:rFonts w:ascii="Times New Roman" w:eastAsia="Calibri" w:hAnsi="Times New Roman" w:cs="Calibri"/>
                <w:noProof/>
                <w:sz w:val="20"/>
                <w:szCs w:val="20"/>
              </w:rPr>
            </w:pPr>
            <w:r>
              <w:rPr>
                <w:rFonts w:ascii="Times New Roman" w:hAnsi="Times New Roman"/>
                <w:sz w:val="20"/>
                <w:vertAlign w:val="superscript"/>
              </w:rPr>
              <w:t>2</w:t>
            </w:r>
            <w:r>
              <w:rPr>
                <w:rFonts w:ascii="Times New Roman" w:hAnsi="Times New Roman"/>
                <w:i/>
                <w:sz w:val="20"/>
              </w:rPr>
              <w:t xml:space="preserve"> Šim kritērijam atšķirību starp vidēja līmeņa noturību un augsta līmeņa noturību nosaka apliecinājuma līmenis (skat. turpmāk B.5. tabulu).</w:t>
            </w:r>
          </w:p>
        </w:tc>
      </w:tr>
    </w:tbl>
    <w:p w14:paraId="5EDBE60F" w14:textId="77777777" w:rsidR="00DF0B4D" w:rsidRDefault="00DF0B4D" w:rsidP="002D123E">
      <w:pPr>
        <w:pStyle w:val="BodyText"/>
        <w:rPr>
          <w:noProof/>
        </w:rPr>
      </w:pPr>
    </w:p>
    <w:p w14:paraId="5EDBE610" w14:textId="77777777" w:rsidR="00DF0B4D" w:rsidRPr="00AE23B5" w:rsidRDefault="00DF0B4D" w:rsidP="00DF0B4D">
      <w:pPr>
        <w:pStyle w:val="Heading1"/>
        <w:jc w:val="center"/>
        <w:rPr>
          <w:rFonts w:ascii="Times New Roman" w:hAnsi="Times New Roman"/>
          <w:noProof/>
        </w:rPr>
      </w:pPr>
      <w:bookmarkStart w:id="172" w:name="_Toc71620803"/>
      <w:r>
        <w:rPr>
          <w:rFonts w:ascii="Times New Roman" w:hAnsi="Times New Roman"/>
        </w:rPr>
        <w:t xml:space="preserve">B.4. tabula. Integritātes līmeņa novērtēšanas kritēriji zemes riskam atsaites </w:t>
      </w:r>
      <w:r>
        <w:rPr>
          <w:rFonts w:ascii="Times New Roman" w:hAnsi="Times New Roman"/>
          <w:i/>
          <w:iCs/>
        </w:rPr>
        <w:t>M1</w:t>
      </w:r>
      <w:r>
        <w:rPr>
          <w:rFonts w:ascii="Times New Roman" w:hAnsi="Times New Roman"/>
        </w:rPr>
        <w:t xml:space="preserve"> riska mazināšanas pasākumos</w:t>
      </w:r>
      <w:bookmarkEnd w:id="172"/>
    </w:p>
    <w:p w14:paraId="5EDBE611" w14:textId="77777777" w:rsidR="00DF0B4D" w:rsidRDefault="00DF0B4D" w:rsidP="00DF0B4D">
      <w:pPr>
        <w:rPr>
          <w:rFonts w:ascii="Times New Roman" w:eastAsia="Calibri" w:hAnsi="Times New Roman" w:cs="Calibri"/>
          <w:b/>
          <w:bCs/>
          <w:noProof/>
          <w:sz w:val="24"/>
          <w:szCs w:val="13"/>
        </w:rPr>
      </w:pPr>
      <w:r>
        <w:br w:type="page"/>
      </w:r>
    </w:p>
    <w:p w14:paraId="5EDBE612" w14:textId="77777777" w:rsidR="00DF0B4D" w:rsidRPr="00AE23B5" w:rsidRDefault="00DF0B4D" w:rsidP="00DF0B4D">
      <w:pPr>
        <w:jc w:val="both"/>
        <w:rPr>
          <w:rFonts w:ascii="Times New Roman" w:eastAsia="Calibri" w:hAnsi="Times New Roman" w:cs="Calibri"/>
          <w:b/>
          <w:bCs/>
          <w:noProof/>
          <w:sz w:val="24"/>
          <w:szCs w:val="29"/>
        </w:rPr>
      </w:pPr>
    </w:p>
    <w:tbl>
      <w:tblPr>
        <w:tblW w:w="5000" w:type="pct"/>
        <w:tblCellMar>
          <w:top w:w="28" w:type="dxa"/>
          <w:left w:w="28" w:type="dxa"/>
          <w:bottom w:w="28" w:type="dxa"/>
          <w:right w:w="28" w:type="dxa"/>
        </w:tblCellMar>
        <w:tblLook w:val="01E0" w:firstRow="1" w:lastRow="1" w:firstColumn="1" w:lastColumn="1" w:noHBand="0" w:noVBand="0"/>
      </w:tblPr>
      <w:tblGrid>
        <w:gridCol w:w="894"/>
        <w:gridCol w:w="1185"/>
        <w:gridCol w:w="2413"/>
        <w:gridCol w:w="2623"/>
        <w:gridCol w:w="1944"/>
      </w:tblGrid>
      <w:tr w:rsidR="00DF0B4D" w:rsidRPr="0002275D" w14:paraId="5EDBE617" w14:textId="77777777" w:rsidTr="00B60E10">
        <w:tc>
          <w:tcPr>
            <w:tcW w:w="1147" w:type="pct"/>
            <w:gridSpan w:val="2"/>
            <w:tcBorders>
              <w:top w:val="single" w:sz="5" w:space="0" w:color="000000"/>
              <w:left w:val="single" w:sz="5" w:space="0" w:color="000000"/>
              <w:bottom w:val="single" w:sz="5" w:space="0" w:color="000000"/>
              <w:right w:val="single" w:sz="5" w:space="0" w:color="000000"/>
            </w:tcBorders>
            <w:shd w:val="clear" w:color="auto" w:fill="F9BE8F"/>
          </w:tcPr>
          <w:p w14:paraId="5EDBE613" w14:textId="77777777" w:rsidR="00DF0B4D" w:rsidRPr="0002275D" w:rsidRDefault="00DF0B4D" w:rsidP="00680272">
            <w:pPr>
              <w:jc w:val="both"/>
              <w:rPr>
                <w:rFonts w:ascii="Times New Roman" w:hAnsi="Times New Roman" w:cs="Times New Roman"/>
                <w:noProof/>
                <w:sz w:val="20"/>
                <w:szCs w:val="20"/>
              </w:rPr>
            </w:pPr>
          </w:p>
        </w:tc>
        <w:tc>
          <w:tcPr>
            <w:tcW w:w="1332" w:type="pct"/>
            <w:tcBorders>
              <w:top w:val="single" w:sz="5" w:space="0" w:color="000000"/>
              <w:left w:val="single" w:sz="5" w:space="0" w:color="000000"/>
              <w:bottom w:val="single" w:sz="5" w:space="0" w:color="000000"/>
              <w:right w:val="single" w:sz="5" w:space="0" w:color="000000"/>
            </w:tcBorders>
            <w:shd w:val="clear" w:color="auto" w:fill="C2D59B"/>
          </w:tcPr>
          <w:p w14:paraId="5EDBE614" w14:textId="77777777" w:rsidR="00DF0B4D" w:rsidRPr="0002275D" w:rsidRDefault="00DF0B4D" w:rsidP="00680272">
            <w:pPr>
              <w:pStyle w:val="TableParagraph"/>
              <w:jc w:val="center"/>
              <w:rPr>
                <w:rFonts w:ascii="Times New Roman" w:hAnsi="Times New Roman" w:cs="Times New Roman"/>
                <w:b/>
                <w:noProof/>
                <w:sz w:val="20"/>
                <w:szCs w:val="20"/>
              </w:rPr>
            </w:pPr>
            <w:r>
              <w:rPr>
                <w:rFonts w:ascii="Times New Roman" w:hAnsi="Times New Roman"/>
                <w:b/>
                <w:sz w:val="20"/>
              </w:rPr>
              <w:t>Zems</w:t>
            </w:r>
          </w:p>
        </w:tc>
        <w:tc>
          <w:tcPr>
            <w:tcW w:w="1448" w:type="pct"/>
            <w:tcBorders>
              <w:top w:val="single" w:sz="5" w:space="0" w:color="000000"/>
              <w:left w:val="single" w:sz="5" w:space="0" w:color="000000"/>
              <w:bottom w:val="single" w:sz="5" w:space="0" w:color="000000"/>
              <w:right w:val="single" w:sz="5" w:space="0" w:color="000000"/>
            </w:tcBorders>
            <w:shd w:val="clear" w:color="auto" w:fill="C2D59B"/>
          </w:tcPr>
          <w:p w14:paraId="5EDBE615" w14:textId="77777777" w:rsidR="00DF0B4D" w:rsidRPr="0002275D" w:rsidRDefault="00DF0B4D" w:rsidP="00680272">
            <w:pPr>
              <w:pStyle w:val="TableParagraph"/>
              <w:jc w:val="center"/>
              <w:rPr>
                <w:rFonts w:ascii="Times New Roman" w:hAnsi="Times New Roman" w:cs="Times New Roman"/>
                <w:b/>
                <w:noProof/>
                <w:sz w:val="20"/>
                <w:szCs w:val="20"/>
              </w:rPr>
            </w:pPr>
            <w:r>
              <w:rPr>
                <w:rFonts w:ascii="Times New Roman" w:hAnsi="Times New Roman"/>
                <w:b/>
                <w:sz w:val="20"/>
              </w:rPr>
              <w:t>Vidējs</w:t>
            </w:r>
          </w:p>
        </w:tc>
        <w:tc>
          <w:tcPr>
            <w:tcW w:w="1074" w:type="pct"/>
            <w:tcBorders>
              <w:top w:val="single" w:sz="5" w:space="0" w:color="000000"/>
              <w:left w:val="single" w:sz="5" w:space="0" w:color="000000"/>
              <w:bottom w:val="single" w:sz="5" w:space="0" w:color="000000"/>
              <w:right w:val="single" w:sz="5" w:space="0" w:color="000000"/>
            </w:tcBorders>
            <w:shd w:val="clear" w:color="auto" w:fill="C2D59B"/>
          </w:tcPr>
          <w:p w14:paraId="5EDBE616" w14:textId="77777777" w:rsidR="00DF0B4D" w:rsidRPr="0002275D" w:rsidRDefault="00DF0B4D" w:rsidP="00680272">
            <w:pPr>
              <w:pStyle w:val="TableParagraph"/>
              <w:jc w:val="center"/>
              <w:rPr>
                <w:rFonts w:ascii="Times New Roman" w:hAnsi="Times New Roman" w:cs="Times New Roman"/>
                <w:b/>
                <w:noProof/>
                <w:sz w:val="20"/>
                <w:szCs w:val="20"/>
              </w:rPr>
            </w:pPr>
            <w:r>
              <w:rPr>
                <w:rFonts w:ascii="Times New Roman" w:hAnsi="Times New Roman"/>
                <w:b/>
                <w:sz w:val="20"/>
              </w:rPr>
              <w:t>Augsts</w:t>
            </w:r>
          </w:p>
        </w:tc>
      </w:tr>
      <w:tr w:rsidR="00DF0B4D" w:rsidRPr="0002275D" w14:paraId="5EDBE61F" w14:textId="77777777" w:rsidTr="00B60E10">
        <w:tc>
          <w:tcPr>
            <w:tcW w:w="493" w:type="pct"/>
            <w:vMerge w:val="restart"/>
            <w:tcBorders>
              <w:top w:val="single" w:sz="5" w:space="0" w:color="000000"/>
              <w:left w:val="single" w:sz="5" w:space="0" w:color="000000"/>
              <w:right w:val="single" w:sz="5" w:space="0" w:color="000000"/>
            </w:tcBorders>
            <w:shd w:val="clear" w:color="auto" w:fill="F9BE8F"/>
            <w:vAlign w:val="center"/>
          </w:tcPr>
          <w:p w14:paraId="5EDBE618" w14:textId="77777777" w:rsidR="00DF0B4D" w:rsidRPr="0002275D" w:rsidRDefault="00DF0B4D" w:rsidP="00680272">
            <w:pPr>
              <w:pStyle w:val="TableParagraph"/>
              <w:rPr>
                <w:rFonts w:ascii="Times New Roman" w:hAnsi="Times New Roman" w:cs="Times New Roman"/>
                <w:b/>
                <w:noProof/>
                <w:sz w:val="20"/>
                <w:szCs w:val="20"/>
              </w:rPr>
            </w:pPr>
            <w:r>
              <w:rPr>
                <w:rFonts w:ascii="Times New Roman" w:hAnsi="Times New Roman"/>
                <w:b/>
                <w:i/>
                <w:iCs/>
                <w:sz w:val="20"/>
              </w:rPr>
              <w:t>M1</w:t>
            </w:r>
            <w:r>
              <w:rPr>
                <w:rFonts w:ascii="Times New Roman" w:hAnsi="Times New Roman"/>
                <w:b/>
                <w:sz w:val="20"/>
              </w:rPr>
              <w:t xml:space="preserve"> – atsaites lidojums</w:t>
            </w:r>
          </w:p>
        </w:tc>
        <w:tc>
          <w:tcPr>
            <w:tcW w:w="654" w:type="pct"/>
            <w:tcBorders>
              <w:top w:val="single" w:sz="5" w:space="0" w:color="000000"/>
              <w:left w:val="single" w:sz="5" w:space="0" w:color="000000"/>
              <w:bottom w:val="single" w:sz="5" w:space="0" w:color="000000"/>
              <w:right w:val="single" w:sz="5" w:space="0" w:color="000000"/>
            </w:tcBorders>
            <w:shd w:val="clear" w:color="auto" w:fill="D9D9D9"/>
            <w:vAlign w:val="center"/>
          </w:tcPr>
          <w:p w14:paraId="5EDBE619" w14:textId="77777777" w:rsidR="00DF0B4D" w:rsidRPr="0002275D" w:rsidRDefault="00DF0B4D" w:rsidP="00680272">
            <w:pPr>
              <w:pStyle w:val="TableParagraph"/>
              <w:rPr>
                <w:rFonts w:ascii="Times New Roman" w:hAnsi="Times New Roman" w:cs="Times New Roman"/>
                <w:noProof/>
                <w:sz w:val="20"/>
                <w:szCs w:val="20"/>
              </w:rPr>
            </w:pPr>
            <w:r>
              <w:rPr>
                <w:rFonts w:ascii="Times New Roman" w:hAnsi="Times New Roman"/>
                <w:sz w:val="20"/>
              </w:rPr>
              <w:t>1. kritērijs (tehniskais projekts)</w:t>
            </w:r>
          </w:p>
        </w:tc>
        <w:tc>
          <w:tcPr>
            <w:tcW w:w="1332" w:type="pct"/>
            <w:tcBorders>
              <w:top w:val="single" w:sz="5" w:space="0" w:color="000000"/>
              <w:left w:val="single" w:sz="5" w:space="0" w:color="000000"/>
              <w:bottom w:val="single" w:sz="5" w:space="0" w:color="000000"/>
              <w:right w:val="single" w:sz="5" w:space="0" w:color="000000"/>
            </w:tcBorders>
            <w:shd w:val="clear" w:color="auto" w:fill="D9D9D9"/>
          </w:tcPr>
          <w:p w14:paraId="5EDBE61A" w14:textId="77777777" w:rsidR="00DF0B4D" w:rsidRPr="0002275D" w:rsidRDefault="00DF0B4D" w:rsidP="00680272">
            <w:pPr>
              <w:pStyle w:val="TableParagraph"/>
              <w:tabs>
                <w:tab w:val="left" w:pos="809"/>
                <w:tab w:val="left" w:pos="1373"/>
                <w:tab w:val="left" w:pos="2100"/>
              </w:tabs>
              <w:jc w:val="both"/>
              <w:rPr>
                <w:rFonts w:ascii="Times New Roman" w:eastAsia="Calibri" w:hAnsi="Times New Roman" w:cs="Times New Roman"/>
                <w:noProof/>
                <w:sz w:val="20"/>
                <w:szCs w:val="20"/>
              </w:rPr>
            </w:pPr>
            <w:r>
              <w:rPr>
                <w:rFonts w:ascii="Times New Roman" w:hAnsi="Times New Roman"/>
                <w:sz w:val="20"/>
              </w:rPr>
              <w:t>Neatbilst “vidēja” līmeņa kritērijiem.</w:t>
            </w:r>
          </w:p>
        </w:tc>
        <w:tc>
          <w:tcPr>
            <w:tcW w:w="1448" w:type="pct"/>
            <w:tcBorders>
              <w:top w:val="single" w:sz="5" w:space="0" w:color="000000"/>
              <w:left w:val="single" w:sz="5" w:space="0" w:color="000000"/>
              <w:bottom w:val="single" w:sz="5" w:space="0" w:color="000000"/>
              <w:right w:val="single" w:sz="5" w:space="0" w:color="000000"/>
            </w:tcBorders>
            <w:shd w:val="clear" w:color="auto" w:fill="D9D9D9"/>
          </w:tcPr>
          <w:p w14:paraId="5EDBE61B" w14:textId="77777777" w:rsidR="00DF0B4D" w:rsidRPr="0002275D"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Pieteikuma iesniedzējam ir apstiprinoši pierādījumi (tostarp atsaites materiāla specifikācijas), kas apliecina, ka ir nodrošināts nepieciešamais integritātes līmenis.</w:t>
            </w:r>
          </w:p>
          <w:p w14:paraId="5EDBE61C" w14:textId="77777777" w:rsidR="00DF0B4D" w:rsidRPr="0002275D" w:rsidRDefault="00DF0B4D" w:rsidP="00680272">
            <w:pPr>
              <w:pStyle w:val="ListParagraph"/>
              <w:tabs>
                <w:tab w:val="left" w:pos="383"/>
              </w:tabs>
              <w:jc w:val="both"/>
              <w:rPr>
                <w:rFonts w:ascii="Times New Roman" w:hAnsi="Times New Roman" w:cs="Times New Roman"/>
                <w:noProof/>
                <w:sz w:val="20"/>
                <w:szCs w:val="20"/>
              </w:rPr>
            </w:pPr>
            <w:r>
              <w:rPr>
                <w:rFonts w:ascii="Times New Roman" w:hAnsi="Times New Roman"/>
                <w:sz w:val="20"/>
              </w:rPr>
              <w:t>a) To parasti panāk, veicot testēšanu vai izmantojot ekspluatācijas pieredzi.</w:t>
            </w:r>
          </w:p>
          <w:p w14:paraId="5EDBE61D" w14:textId="77777777" w:rsidR="00DF0B4D" w:rsidRPr="0002275D" w:rsidRDefault="00DF0B4D" w:rsidP="00680272">
            <w:pPr>
              <w:pStyle w:val="ListParagraph"/>
              <w:tabs>
                <w:tab w:val="left" w:pos="383"/>
              </w:tabs>
              <w:jc w:val="both"/>
              <w:rPr>
                <w:rFonts w:ascii="Times New Roman" w:hAnsi="Times New Roman" w:cs="Times New Roman"/>
                <w:noProof/>
                <w:sz w:val="20"/>
                <w:szCs w:val="20"/>
              </w:rPr>
            </w:pPr>
            <w:r>
              <w:rPr>
                <w:rFonts w:ascii="Times New Roman" w:hAnsi="Times New Roman"/>
                <w:sz w:val="20"/>
              </w:rPr>
              <w:t>b) Testu pamatā var būt modelēšana, tomēr ir jāpamato modelēšanā izmantotās mērķa vides atbilstība.</w:t>
            </w:r>
          </w:p>
        </w:tc>
        <w:tc>
          <w:tcPr>
            <w:tcW w:w="1074" w:type="pct"/>
            <w:tcBorders>
              <w:top w:val="single" w:sz="5" w:space="0" w:color="000000"/>
              <w:left w:val="single" w:sz="5" w:space="0" w:color="000000"/>
              <w:bottom w:val="single" w:sz="5" w:space="0" w:color="000000"/>
              <w:right w:val="single" w:sz="5" w:space="0" w:color="000000"/>
            </w:tcBorders>
            <w:shd w:val="clear" w:color="auto" w:fill="D9D9D9"/>
          </w:tcPr>
          <w:p w14:paraId="5EDBE61E" w14:textId="77777777" w:rsidR="00DF0B4D" w:rsidRPr="0002275D"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 xml:space="preserve">Norādīto integritātes līmeni apstiprina </w:t>
            </w:r>
            <w:r>
              <w:rPr>
                <w:rFonts w:ascii="Times New Roman" w:hAnsi="Times New Roman"/>
                <w:i/>
                <w:iCs/>
                <w:sz w:val="20"/>
              </w:rPr>
              <w:t>EASA</w:t>
            </w:r>
            <w:r>
              <w:rPr>
                <w:rFonts w:ascii="Times New Roman" w:hAnsi="Times New Roman"/>
                <w:sz w:val="20"/>
              </w:rPr>
              <w:t>.</w:t>
            </w:r>
          </w:p>
        </w:tc>
      </w:tr>
      <w:tr w:rsidR="00DF0B4D" w:rsidRPr="0002275D" w14:paraId="5EDBE625" w14:textId="77777777" w:rsidTr="00B60E10">
        <w:tc>
          <w:tcPr>
            <w:tcW w:w="493" w:type="pct"/>
            <w:vMerge/>
            <w:tcBorders>
              <w:left w:val="single" w:sz="5" w:space="0" w:color="000000"/>
              <w:right w:val="single" w:sz="5" w:space="0" w:color="000000"/>
            </w:tcBorders>
            <w:shd w:val="clear" w:color="auto" w:fill="F9BE8F"/>
          </w:tcPr>
          <w:p w14:paraId="5EDBE620" w14:textId="77777777" w:rsidR="00DF0B4D" w:rsidRPr="0002275D" w:rsidRDefault="00DF0B4D" w:rsidP="00680272">
            <w:pPr>
              <w:jc w:val="both"/>
              <w:rPr>
                <w:rFonts w:ascii="Times New Roman" w:hAnsi="Times New Roman" w:cs="Times New Roman"/>
                <w:noProof/>
                <w:sz w:val="20"/>
                <w:szCs w:val="20"/>
              </w:rPr>
            </w:pPr>
          </w:p>
        </w:tc>
        <w:tc>
          <w:tcPr>
            <w:tcW w:w="654" w:type="pct"/>
            <w:tcBorders>
              <w:top w:val="single" w:sz="5" w:space="0" w:color="000000"/>
              <w:left w:val="single" w:sz="5" w:space="0" w:color="000000"/>
              <w:bottom w:val="single" w:sz="5" w:space="0" w:color="000000"/>
              <w:right w:val="single" w:sz="5" w:space="0" w:color="000000"/>
            </w:tcBorders>
            <w:vAlign w:val="center"/>
          </w:tcPr>
          <w:p w14:paraId="5EDBE621" w14:textId="77777777" w:rsidR="00DF0B4D" w:rsidRPr="0002275D" w:rsidRDefault="00DF0B4D" w:rsidP="00680272">
            <w:pPr>
              <w:pStyle w:val="TableParagraph"/>
              <w:rPr>
                <w:rFonts w:ascii="Times New Roman" w:hAnsi="Times New Roman" w:cs="Times New Roman"/>
                <w:i/>
                <w:noProof/>
                <w:sz w:val="20"/>
                <w:szCs w:val="20"/>
              </w:rPr>
            </w:pPr>
            <w:r>
              <w:rPr>
                <w:rFonts w:ascii="Times New Roman" w:hAnsi="Times New Roman"/>
                <w:i/>
                <w:sz w:val="20"/>
              </w:rPr>
              <w:t>Komentāri</w:t>
            </w:r>
          </w:p>
        </w:tc>
        <w:tc>
          <w:tcPr>
            <w:tcW w:w="1332" w:type="pct"/>
            <w:tcBorders>
              <w:top w:val="single" w:sz="5" w:space="0" w:color="000000"/>
              <w:left w:val="single" w:sz="5" w:space="0" w:color="000000"/>
              <w:bottom w:val="single" w:sz="5" w:space="0" w:color="000000"/>
              <w:right w:val="single" w:sz="5" w:space="0" w:color="000000"/>
            </w:tcBorders>
          </w:tcPr>
          <w:p w14:paraId="5EDBE622" w14:textId="77777777" w:rsidR="00DF0B4D" w:rsidRPr="0002275D" w:rsidRDefault="00DF0B4D" w:rsidP="00680272">
            <w:pPr>
              <w:pStyle w:val="TableParagraph"/>
              <w:jc w:val="both"/>
              <w:rPr>
                <w:rFonts w:ascii="Times New Roman" w:hAnsi="Times New Roman" w:cs="Times New Roman"/>
                <w:i/>
                <w:noProof/>
                <w:sz w:val="20"/>
                <w:szCs w:val="20"/>
              </w:rPr>
            </w:pPr>
            <w:r>
              <w:rPr>
                <w:rFonts w:ascii="Times New Roman" w:hAnsi="Times New Roman"/>
                <w:i/>
                <w:sz w:val="20"/>
              </w:rPr>
              <w:t>n/p</w:t>
            </w:r>
          </w:p>
        </w:tc>
        <w:tc>
          <w:tcPr>
            <w:tcW w:w="1448" w:type="pct"/>
            <w:tcBorders>
              <w:top w:val="single" w:sz="5" w:space="0" w:color="000000"/>
              <w:left w:val="single" w:sz="5" w:space="0" w:color="000000"/>
              <w:bottom w:val="single" w:sz="5" w:space="0" w:color="000000"/>
              <w:right w:val="single" w:sz="5" w:space="0" w:color="000000"/>
            </w:tcBorders>
          </w:tcPr>
          <w:p w14:paraId="5EDBE623" w14:textId="77777777" w:rsidR="00DF0B4D" w:rsidRPr="0002275D" w:rsidRDefault="00DF0B4D" w:rsidP="00680272">
            <w:pPr>
              <w:pStyle w:val="TableParagraph"/>
              <w:jc w:val="both"/>
              <w:rPr>
                <w:rFonts w:ascii="Times New Roman" w:hAnsi="Times New Roman" w:cs="Times New Roman"/>
                <w:i/>
                <w:noProof/>
                <w:sz w:val="20"/>
                <w:szCs w:val="20"/>
              </w:rPr>
            </w:pPr>
            <w:r>
              <w:rPr>
                <w:rFonts w:ascii="Times New Roman" w:hAnsi="Times New Roman"/>
                <w:i/>
                <w:sz w:val="20"/>
              </w:rPr>
              <w:t>n/p</w:t>
            </w:r>
          </w:p>
        </w:tc>
        <w:tc>
          <w:tcPr>
            <w:tcW w:w="1074" w:type="pct"/>
            <w:tcBorders>
              <w:top w:val="single" w:sz="5" w:space="0" w:color="000000"/>
              <w:left w:val="single" w:sz="5" w:space="0" w:color="000000"/>
              <w:bottom w:val="single" w:sz="5" w:space="0" w:color="000000"/>
              <w:right w:val="single" w:sz="5" w:space="0" w:color="000000"/>
            </w:tcBorders>
          </w:tcPr>
          <w:p w14:paraId="5EDBE624" w14:textId="77777777" w:rsidR="00DF0B4D" w:rsidRPr="0002275D" w:rsidRDefault="00DF0B4D" w:rsidP="00680272">
            <w:pPr>
              <w:pStyle w:val="TableParagraph"/>
              <w:jc w:val="both"/>
              <w:rPr>
                <w:rFonts w:ascii="Times New Roman" w:hAnsi="Times New Roman" w:cs="Times New Roman"/>
                <w:i/>
                <w:noProof/>
                <w:sz w:val="20"/>
                <w:szCs w:val="20"/>
              </w:rPr>
            </w:pPr>
            <w:r>
              <w:rPr>
                <w:rFonts w:ascii="Times New Roman" w:hAnsi="Times New Roman"/>
                <w:i/>
                <w:sz w:val="20"/>
              </w:rPr>
              <w:t>n/p</w:t>
            </w:r>
          </w:p>
        </w:tc>
      </w:tr>
      <w:tr w:rsidR="00DF0B4D" w:rsidRPr="0002275D" w14:paraId="5EDBE631" w14:textId="77777777" w:rsidTr="00B60E10">
        <w:tc>
          <w:tcPr>
            <w:tcW w:w="493" w:type="pct"/>
            <w:vMerge/>
            <w:tcBorders>
              <w:left w:val="single" w:sz="5" w:space="0" w:color="000000"/>
              <w:right w:val="single" w:sz="5" w:space="0" w:color="000000"/>
            </w:tcBorders>
            <w:shd w:val="clear" w:color="auto" w:fill="F9BE8F"/>
          </w:tcPr>
          <w:p w14:paraId="5EDBE626" w14:textId="77777777" w:rsidR="00DF0B4D" w:rsidRPr="0002275D" w:rsidRDefault="00DF0B4D" w:rsidP="00680272">
            <w:pPr>
              <w:jc w:val="both"/>
              <w:rPr>
                <w:rFonts w:ascii="Times New Roman" w:hAnsi="Times New Roman" w:cs="Times New Roman"/>
                <w:noProof/>
                <w:sz w:val="20"/>
                <w:szCs w:val="20"/>
              </w:rPr>
            </w:pPr>
          </w:p>
        </w:tc>
        <w:tc>
          <w:tcPr>
            <w:tcW w:w="654" w:type="pct"/>
            <w:tcBorders>
              <w:top w:val="single" w:sz="5" w:space="0" w:color="000000"/>
              <w:left w:val="single" w:sz="5" w:space="0" w:color="000000"/>
              <w:bottom w:val="single" w:sz="5" w:space="0" w:color="000000"/>
              <w:right w:val="single" w:sz="5" w:space="0" w:color="000000"/>
            </w:tcBorders>
            <w:shd w:val="clear" w:color="auto" w:fill="D9D9D9"/>
            <w:vAlign w:val="center"/>
          </w:tcPr>
          <w:p w14:paraId="5EDBE627" w14:textId="77777777" w:rsidR="00DF0B4D" w:rsidRPr="0002275D" w:rsidRDefault="00DF0B4D" w:rsidP="00680272">
            <w:pPr>
              <w:pStyle w:val="TableParagraph"/>
              <w:rPr>
                <w:rFonts w:ascii="Times New Roman" w:hAnsi="Times New Roman" w:cs="Times New Roman"/>
                <w:noProof/>
                <w:sz w:val="20"/>
                <w:szCs w:val="20"/>
              </w:rPr>
            </w:pPr>
            <w:r>
              <w:rPr>
                <w:rFonts w:ascii="Times New Roman" w:hAnsi="Times New Roman"/>
                <w:sz w:val="20"/>
              </w:rPr>
              <w:t>2. kritērijs (procedūras)</w:t>
            </w:r>
          </w:p>
        </w:tc>
        <w:tc>
          <w:tcPr>
            <w:tcW w:w="1332" w:type="pct"/>
            <w:tcBorders>
              <w:top w:val="single" w:sz="5" w:space="0" w:color="000000"/>
              <w:left w:val="single" w:sz="5" w:space="0" w:color="000000"/>
              <w:bottom w:val="single" w:sz="5" w:space="0" w:color="000000"/>
              <w:right w:val="single" w:sz="5" w:space="0" w:color="000000"/>
            </w:tcBorders>
            <w:shd w:val="clear" w:color="auto" w:fill="D9D9D9"/>
          </w:tcPr>
          <w:p w14:paraId="5EDBE628" w14:textId="77777777" w:rsidR="00DF0B4D" w:rsidRPr="0002275D" w:rsidRDefault="00DF0B4D" w:rsidP="00680272">
            <w:pPr>
              <w:pStyle w:val="ListParagraph"/>
              <w:tabs>
                <w:tab w:val="left" w:pos="670"/>
                <w:tab w:val="left" w:pos="2216"/>
              </w:tabs>
              <w:jc w:val="both"/>
              <w:rPr>
                <w:rFonts w:ascii="Times New Roman" w:hAnsi="Times New Roman" w:cs="Times New Roman"/>
                <w:noProof/>
                <w:sz w:val="20"/>
                <w:szCs w:val="20"/>
              </w:rPr>
            </w:pPr>
            <w:r>
              <w:rPr>
                <w:rFonts w:ascii="Times New Roman" w:hAnsi="Times New Roman"/>
                <w:sz w:val="20"/>
              </w:rPr>
              <w:t>a) Nav jāapstiprina procedūru atbilstība tādam standartam vai atbilstības nodrošināšanas līdzeklim, ko kompetentā iestāde uzskata par atbilstošu standartu vai atbilstības nodrošināšanas līdzekli.</w:t>
            </w:r>
          </w:p>
          <w:p w14:paraId="5EDBE629" w14:textId="77777777" w:rsidR="00DF0B4D" w:rsidRPr="0002275D" w:rsidRDefault="00DF0B4D" w:rsidP="00680272">
            <w:pPr>
              <w:pStyle w:val="ListParagraph"/>
              <w:tabs>
                <w:tab w:val="left" w:pos="670"/>
                <w:tab w:val="left" w:pos="2264"/>
              </w:tabs>
              <w:jc w:val="both"/>
              <w:rPr>
                <w:rFonts w:ascii="Times New Roman" w:hAnsi="Times New Roman" w:cs="Times New Roman"/>
                <w:noProof/>
                <w:sz w:val="20"/>
                <w:szCs w:val="20"/>
              </w:rPr>
            </w:pPr>
            <w:r>
              <w:rPr>
                <w:rFonts w:ascii="Times New Roman" w:hAnsi="Times New Roman"/>
                <w:sz w:val="20"/>
              </w:rPr>
              <w:t>b) Ir paziņota procedūru un kontrolsarakstu piemērotība.</w:t>
            </w:r>
          </w:p>
        </w:tc>
        <w:tc>
          <w:tcPr>
            <w:tcW w:w="1448" w:type="pct"/>
            <w:tcBorders>
              <w:top w:val="single" w:sz="5" w:space="0" w:color="000000"/>
              <w:left w:val="single" w:sz="5" w:space="0" w:color="000000"/>
              <w:bottom w:val="single" w:sz="5" w:space="0" w:color="000000"/>
              <w:right w:val="single" w:sz="5" w:space="0" w:color="000000"/>
            </w:tcBorders>
            <w:shd w:val="clear" w:color="auto" w:fill="D9D9D9"/>
          </w:tcPr>
          <w:p w14:paraId="5EDBE62A" w14:textId="77777777" w:rsidR="00DF0B4D" w:rsidRPr="0002275D" w:rsidRDefault="00DF0B4D" w:rsidP="00680272">
            <w:pPr>
              <w:pStyle w:val="ListParagraph"/>
              <w:tabs>
                <w:tab w:val="left" w:pos="383"/>
                <w:tab w:val="left" w:pos="1877"/>
              </w:tabs>
              <w:jc w:val="both"/>
              <w:rPr>
                <w:rFonts w:ascii="Times New Roman" w:hAnsi="Times New Roman" w:cs="Times New Roman"/>
                <w:noProof/>
                <w:sz w:val="20"/>
                <w:szCs w:val="20"/>
              </w:rPr>
            </w:pPr>
            <w:r>
              <w:rPr>
                <w:rFonts w:ascii="Times New Roman" w:hAnsi="Times New Roman"/>
                <w:sz w:val="20"/>
              </w:rPr>
              <w:t>a) Apstiprināta procedūru atbilstība standartiem, ko kompetentā iestāde uzskata par atbilstošiem standartiem, un/vai procedūras ir apstiprinātas atbilstoši šai iestādei pieņemamiem atbilstības nodrošināšanas līdzekļiem.</w:t>
            </w:r>
          </w:p>
          <w:p w14:paraId="5EDBE62B" w14:textId="77777777" w:rsidR="00DF0B4D" w:rsidRPr="0002275D" w:rsidRDefault="00DF0B4D" w:rsidP="00680272">
            <w:pPr>
              <w:pStyle w:val="ListParagraph"/>
              <w:tabs>
                <w:tab w:val="left" w:pos="383"/>
              </w:tabs>
              <w:jc w:val="both"/>
              <w:rPr>
                <w:rFonts w:ascii="Times New Roman" w:hAnsi="Times New Roman" w:cs="Times New Roman"/>
                <w:noProof/>
                <w:sz w:val="20"/>
                <w:szCs w:val="20"/>
              </w:rPr>
            </w:pPr>
            <w:r>
              <w:rPr>
                <w:rFonts w:ascii="Times New Roman" w:hAnsi="Times New Roman"/>
                <w:sz w:val="20"/>
              </w:rPr>
              <w:t>b) Procedūru piemērotība tiek apliecināta, izmantojot:</w:t>
            </w:r>
          </w:p>
          <w:p w14:paraId="5EDBE62C" w14:textId="77777777" w:rsidR="00DF0B4D" w:rsidRPr="0002275D" w:rsidRDefault="00DF0B4D" w:rsidP="00680272">
            <w:pPr>
              <w:pStyle w:val="ListParagraph"/>
              <w:tabs>
                <w:tab w:val="left" w:pos="953"/>
                <w:tab w:val="left" w:pos="2300"/>
              </w:tabs>
              <w:ind w:left="228"/>
              <w:jc w:val="both"/>
              <w:rPr>
                <w:rFonts w:ascii="Times New Roman" w:hAnsi="Times New Roman" w:cs="Times New Roman"/>
                <w:noProof/>
                <w:sz w:val="20"/>
                <w:szCs w:val="20"/>
              </w:rPr>
            </w:pPr>
            <w:r>
              <w:rPr>
                <w:rFonts w:ascii="Times New Roman" w:hAnsi="Times New Roman"/>
                <w:sz w:val="20"/>
              </w:rPr>
              <w:t>1. speciālus lidojuma testus vai</w:t>
            </w:r>
          </w:p>
          <w:p w14:paraId="5EDBE62D" w14:textId="77777777" w:rsidR="00DF0B4D" w:rsidRPr="0002275D" w:rsidRDefault="00DF0B4D" w:rsidP="00680272">
            <w:pPr>
              <w:pStyle w:val="ListParagraph"/>
              <w:tabs>
                <w:tab w:val="left" w:pos="953"/>
                <w:tab w:val="left" w:pos="1789"/>
                <w:tab w:val="left" w:pos="2024"/>
                <w:tab w:val="left" w:pos="2460"/>
              </w:tabs>
              <w:ind w:left="228"/>
              <w:jc w:val="both"/>
              <w:rPr>
                <w:rFonts w:ascii="Times New Roman" w:hAnsi="Times New Roman" w:cs="Times New Roman"/>
                <w:noProof/>
                <w:sz w:val="20"/>
                <w:szCs w:val="20"/>
              </w:rPr>
            </w:pPr>
            <w:r>
              <w:rPr>
                <w:rFonts w:ascii="Times New Roman" w:hAnsi="Times New Roman"/>
                <w:sz w:val="20"/>
              </w:rPr>
              <w:t>2. modelēšanu (ar nosacījumu, ka šādas modelēšanas piemērotība paredzētajam mērķim ir apstiprināta ar pozitīviem rezultātiem).</w:t>
            </w:r>
          </w:p>
        </w:tc>
        <w:tc>
          <w:tcPr>
            <w:tcW w:w="1074" w:type="pct"/>
            <w:tcBorders>
              <w:top w:val="single" w:sz="5" w:space="0" w:color="000000"/>
              <w:left w:val="single" w:sz="5" w:space="0" w:color="000000"/>
              <w:bottom w:val="single" w:sz="5" w:space="0" w:color="000000"/>
              <w:right w:val="single" w:sz="5" w:space="0" w:color="000000"/>
            </w:tcBorders>
            <w:shd w:val="clear" w:color="auto" w:fill="D9D9D9"/>
          </w:tcPr>
          <w:p w14:paraId="5EDBE62E" w14:textId="77777777" w:rsidR="00DF0B4D" w:rsidRPr="0002275D"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Tāpat kā vidēja līmeņa gadījumā. Turklāt:</w:t>
            </w:r>
          </w:p>
          <w:p w14:paraId="5EDBE62F" w14:textId="77777777" w:rsidR="00DF0B4D" w:rsidRPr="0002275D" w:rsidRDefault="00DF0B4D" w:rsidP="00680272">
            <w:pPr>
              <w:pStyle w:val="ListParagraph"/>
              <w:tabs>
                <w:tab w:val="left" w:pos="386"/>
                <w:tab w:val="left" w:pos="1980"/>
              </w:tabs>
              <w:jc w:val="both"/>
              <w:rPr>
                <w:rFonts w:ascii="Times New Roman" w:hAnsi="Times New Roman" w:cs="Times New Roman"/>
                <w:noProof/>
                <w:sz w:val="20"/>
                <w:szCs w:val="20"/>
              </w:rPr>
            </w:pPr>
            <w:r>
              <w:rPr>
                <w:rFonts w:ascii="Times New Roman" w:hAnsi="Times New Roman"/>
                <w:sz w:val="20"/>
              </w:rPr>
              <w:t>a) lidojuma testi, ko veic, lai apstiprinātu procedūras, ietver pilnu lidojuma režīmu diapazonu, vai arī ir apliecināts, ka tie ir konservatīvi testi;</w:t>
            </w:r>
          </w:p>
          <w:p w14:paraId="5EDBE630" w14:textId="77777777" w:rsidR="00DF0B4D" w:rsidRPr="0002275D" w:rsidRDefault="00DF0B4D" w:rsidP="00680272">
            <w:pPr>
              <w:pStyle w:val="ListParagraph"/>
              <w:tabs>
                <w:tab w:val="left" w:pos="386"/>
              </w:tabs>
              <w:jc w:val="both"/>
              <w:rPr>
                <w:rFonts w:ascii="Times New Roman" w:hAnsi="Times New Roman" w:cs="Times New Roman"/>
                <w:noProof/>
                <w:sz w:val="20"/>
                <w:szCs w:val="20"/>
              </w:rPr>
            </w:pPr>
            <w:r>
              <w:rPr>
                <w:rFonts w:ascii="Times New Roman" w:hAnsi="Times New Roman"/>
                <w:sz w:val="20"/>
              </w:rPr>
              <w:t>b) procedūras, lidojuma testus un modelēšanu ir apstiprinājusi kompetenta trešā persona.</w:t>
            </w:r>
          </w:p>
        </w:tc>
      </w:tr>
      <w:tr w:rsidR="00DF0B4D" w:rsidRPr="0002275D" w14:paraId="5EDBE637" w14:textId="77777777" w:rsidTr="00B60E10">
        <w:tc>
          <w:tcPr>
            <w:tcW w:w="493" w:type="pct"/>
            <w:vMerge/>
            <w:tcBorders>
              <w:left w:val="single" w:sz="5" w:space="0" w:color="000000"/>
              <w:bottom w:val="single" w:sz="5" w:space="0" w:color="000000"/>
              <w:right w:val="single" w:sz="5" w:space="0" w:color="000000"/>
            </w:tcBorders>
            <w:shd w:val="clear" w:color="auto" w:fill="F9BE8F"/>
          </w:tcPr>
          <w:p w14:paraId="5EDBE632" w14:textId="77777777" w:rsidR="00DF0B4D" w:rsidRPr="0002275D" w:rsidRDefault="00DF0B4D" w:rsidP="00680272">
            <w:pPr>
              <w:jc w:val="both"/>
              <w:rPr>
                <w:rFonts w:ascii="Times New Roman" w:hAnsi="Times New Roman" w:cs="Times New Roman"/>
                <w:noProof/>
                <w:sz w:val="20"/>
                <w:szCs w:val="20"/>
              </w:rPr>
            </w:pPr>
          </w:p>
        </w:tc>
        <w:tc>
          <w:tcPr>
            <w:tcW w:w="654" w:type="pct"/>
            <w:tcBorders>
              <w:top w:val="single" w:sz="5" w:space="0" w:color="000000"/>
              <w:left w:val="single" w:sz="5" w:space="0" w:color="000000"/>
              <w:bottom w:val="single" w:sz="5" w:space="0" w:color="000000"/>
              <w:right w:val="single" w:sz="5" w:space="0" w:color="000000"/>
            </w:tcBorders>
          </w:tcPr>
          <w:p w14:paraId="5EDBE633" w14:textId="77777777" w:rsidR="00DF0B4D" w:rsidRPr="0002275D" w:rsidRDefault="00DF0B4D" w:rsidP="00680272">
            <w:pPr>
              <w:pStyle w:val="TableParagraph"/>
              <w:jc w:val="both"/>
              <w:rPr>
                <w:rFonts w:ascii="Times New Roman" w:hAnsi="Times New Roman" w:cs="Times New Roman"/>
                <w:i/>
                <w:noProof/>
                <w:sz w:val="20"/>
                <w:szCs w:val="20"/>
              </w:rPr>
            </w:pPr>
            <w:r>
              <w:rPr>
                <w:rFonts w:ascii="Times New Roman" w:hAnsi="Times New Roman"/>
                <w:i/>
                <w:sz w:val="20"/>
              </w:rPr>
              <w:t>Komentāri</w:t>
            </w:r>
          </w:p>
        </w:tc>
        <w:tc>
          <w:tcPr>
            <w:tcW w:w="1332" w:type="pct"/>
            <w:tcBorders>
              <w:top w:val="single" w:sz="5" w:space="0" w:color="000000"/>
              <w:left w:val="single" w:sz="5" w:space="0" w:color="000000"/>
              <w:bottom w:val="single" w:sz="5" w:space="0" w:color="000000"/>
              <w:right w:val="single" w:sz="5" w:space="0" w:color="000000"/>
            </w:tcBorders>
          </w:tcPr>
          <w:p w14:paraId="5EDBE634" w14:textId="77777777" w:rsidR="00DF0B4D" w:rsidRPr="0002275D" w:rsidRDefault="00DF0B4D" w:rsidP="00680272">
            <w:pPr>
              <w:pStyle w:val="TableParagraph"/>
              <w:jc w:val="both"/>
              <w:rPr>
                <w:rFonts w:ascii="Times New Roman" w:hAnsi="Times New Roman" w:cs="Times New Roman"/>
                <w:i/>
                <w:noProof/>
                <w:sz w:val="20"/>
                <w:szCs w:val="20"/>
              </w:rPr>
            </w:pPr>
            <w:r>
              <w:rPr>
                <w:rFonts w:ascii="Times New Roman" w:hAnsi="Times New Roman"/>
                <w:i/>
                <w:sz w:val="20"/>
              </w:rPr>
              <w:t>n/p</w:t>
            </w:r>
          </w:p>
        </w:tc>
        <w:tc>
          <w:tcPr>
            <w:tcW w:w="1448" w:type="pct"/>
            <w:tcBorders>
              <w:top w:val="single" w:sz="5" w:space="0" w:color="000000"/>
              <w:left w:val="single" w:sz="5" w:space="0" w:color="000000"/>
              <w:bottom w:val="single" w:sz="5" w:space="0" w:color="000000"/>
              <w:right w:val="single" w:sz="5" w:space="0" w:color="000000"/>
            </w:tcBorders>
          </w:tcPr>
          <w:p w14:paraId="5EDBE635" w14:textId="77777777" w:rsidR="00DF0B4D" w:rsidRPr="0002275D" w:rsidRDefault="00DF0B4D" w:rsidP="00680272">
            <w:pPr>
              <w:pStyle w:val="TableParagraph"/>
              <w:jc w:val="both"/>
              <w:rPr>
                <w:rFonts w:ascii="Times New Roman" w:hAnsi="Times New Roman" w:cs="Times New Roman"/>
                <w:i/>
                <w:noProof/>
                <w:sz w:val="20"/>
                <w:szCs w:val="20"/>
              </w:rPr>
            </w:pPr>
            <w:r>
              <w:rPr>
                <w:rFonts w:ascii="Times New Roman" w:hAnsi="Times New Roman"/>
                <w:i/>
                <w:sz w:val="20"/>
              </w:rPr>
              <w:t>n/p</w:t>
            </w:r>
          </w:p>
        </w:tc>
        <w:tc>
          <w:tcPr>
            <w:tcW w:w="1074" w:type="pct"/>
            <w:tcBorders>
              <w:top w:val="single" w:sz="5" w:space="0" w:color="000000"/>
              <w:left w:val="single" w:sz="5" w:space="0" w:color="000000"/>
              <w:bottom w:val="single" w:sz="5" w:space="0" w:color="000000"/>
              <w:right w:val="single" w:sz="5" w:space="0" w:color="000000"/>
            </w:tcBorders>
          </w:tcPr>
          <w:p w14:paraId="5EDBE636" w14:textId="77777777" w:rsidR="00DF0B4D" w:rsidRPr="0002275D" w:rsidRDefault="00DF0B4D" w:rsidP="00680272">
            <w:pPr>
              <w:pStyle w:val="TableParagraph"/>
              <w:jc w:val="both"/>
              <w:rPr>
                <w:rFonts w:ascii="Times New Roman" w:hAnsi="Times New Roman" w:cs="Times New Roman"/>
                <w:i/>
                <w:noProof/>
                <w:sz w:val="20"/>
                <w:szCs w:val="20"/>
              </w:rPr>
            </w:pPr>
            <w:r>
              <w:rPr>
                <w:rFonts w:ascii="Times New Roman" w:hAnsi="Times New Roman"/>
                <w:i/>
                <w:sz w:val="20"/>
              </w:rPr>
              <w:t>n/p</w:t>
            </w:r>
          </w:p>
        </w:tc>
      </w:tr>
    </w:tbl>
    <w:p w14:paraId="5EDBE638" w14:textId="77777777" w:rsidR="00DF0B4D" w:rsidRDefault="00DF0B4D" w:rsidP="002D123E">
      <w:pPr>
        <w:pStyle w:val="BodyText"/>
        <w:rPr>
          <w:noProof/>
        </w:rPr>
      </w:pPr>
    </w:p>
    <w:p w14:paraId="5EDBE639" w14:textId="77777777" w:rsidR="00DF0B4D" w:rsidRPr="00AE23B5" w:rsidRDefault="00DF0B4D" w:rsidP="00DF0B4D">
      <w:pPr>
        <w:pStyle w:val="Heading1"/>
        <w:jc w:val="center"/>
        <w:rPr>
          <w:rFonts w:ascii="Times New Roman" w:hAnsi="Times New Roman"/>
          <w:noProof/>
        </w:rPr>
      </w:pPr>
      <w:bookmarkStart w:id="173" w:name="_Toc71620804"/>
      <w:r>
        <w:rPr>
          <w:rFonts w:ascii="Times New Roman" w:hAnsi="Times New Roman"/>
        </w:rPr>
        <w:t xml:space="preserve">B.5. tabula. Apliecinājuma līmeņa novērtēšanas kritēriji zemes riskam atsaites </w:t>
      </w:r>
      <w:r>
        <w:rPr>
          <w:rFonts w:ascii="Times New Roman" w:hAnsi="Times New Roman"/>
          <w:i/>
          <w:iCs/>
        </w:rPr>
        <w:t>M1</w:t>
      </w:r>
      <w:r>
        <w:rPr>
          <w:rFonts w:ascii="Times New Roman" w:hAnsi="Times New Roman"/>
        </w:rPr>
        <w:t xml:space="preserve"> riska mazināšanas pasākumos</w:t>
      </w:r>
      <w:bookmarkEnd w:id="173"/>
    </w:p>
    <w:p w14:paraId="5EDBE63A" w14:textId="77777777" w:rsidR="00DF0B4D" w:rsidRDefault="00DF0B4D" w:rsidP="00DF0B4D">
      <w:pPr>
        <w:tabs>
          <w:tab w:val="left" w:pos="1767"/>
        </w:tabs>
        <w:jc w:val="both"/>
        <w:rPr>
          <w:rFonts w:ascii="Times New Roman" w:eastAsia="Calibri" w:hAnsi="Times New Roman" w:cs="Calibri"/>
          <w:b/>
          <w:bCs/>
          <w:noProof/>
          <w:sz w:val="24"/>
        </w:rPr>
      </w:pPr>
      <w:bookmarkStart w:id="174" w:name="B.3__M2_—_Effects_of_ground_impact_are_r"/>
      <w:bookmarkEnd w:id="174"/>
    </w:p>
    <w:p w14:paraId="5EDBE63B" w14:textId="77777777" w:rsidR="00DF0B4D" w:rsidRPr="00AE23B5" w:rsidRDefault="00DF0B4D" w:rsidP="00DF0B4D">
      <w:pPr>
        <w:tabs>
          <w:tab w:val="left" w:pos="1767"/>
        </w:tabs>
        <w:jc w:val="both"/>
        <w:rPr>
          <w:rFonts w:ascii="Times New Roman" w:eastAsia="Calibri" w:hAnsi="Times New Roman" w:cs="Calibri"/>
          <w:b/>
          <w:bCs/>
          <w:noProof/>
          <w:sz w:val="24"/>
        </w:rPr>
      </w:pPr>
      <w:r>
        <w:rPr>
          <w:rFonts w:ascii="Times New Roman" w:hAnsi="Times New Roman"/>
          <w:b/>
          <w:sz w:val="24"/>
        </w:rPr>
        <w:t xml:space="preserve">B.3. </w:t>
      </w:r>
      <w:r>
        <w:rPr>
          <w:rFonts w:ascii="Times New Roman" w:hAnsi="Times New Roman"/>
          <w:b/>
          <w:i/>
          <w:iCs/>
          <w:sz w:val="24"/>
        </w:rPr>
        <w:t>M2</w:t>
      </w:r>
      <w:r>
        <w:rPr>
          <w:rFonts w:ascii="Times New Roman" w:hAnsi="Times New Roman"/>
          <w:b/>
          <w:sz w:val="24"/>
        </w:rPr>
        <w:t xml:space="preserve"> – samazināta sadursmes ar zemi ietekme</w:t>
      </w:r>
    </w:p>
    <w:p w14:paraId="5EDBE63C" w14:textId="77777777" w:rsidR="00DF0B4D" w:rsidRDefault="00DF0B4D" w:rsidP="00DF0B4D">
      <w:pPr>
        <w:pStyle w:val="BodyText"/>
        <w:spacing w:before="0"/>
        <w:ind w:left="0" w:firstLine="0"/>
        <w:jc w:val="both"/>
        <w:rPr>
          <w:rFonts w:ascii="Times New Roman" w:hAnsi="Times New Roman"/>
          <w:noProof/>
          <w:sz w:val="24"/>
        </w:rPr>
      </w:pPr>
    </w:p>
    <w:p w14:paraId="5EDBE63D"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M2</w:t>
      </w:r>
      <w:r>
        <w:rPr>
          <w:rFonts w:ascii="Times New Roman" w:hAnsi="Times New Roman"/>
          <w:sz w:val="24"/>
        </w:rPr>
        <w:t xml:space="preserve"> riska mazināšanas pasākumu mērķis ir </w:t>
      </w:r>
      <w:r>
        <w:rPr>
          <w:rFonts w:ascii="Times New Roman" w:hAnsi="Times New Roman"/>
          <w:sz w:val="24"/>
          <w:u w:val="single"/>
        </w:rPr>
        <w:t>samazināt sadursmes ar zemi ietekmi</w:t>
      </w:r>
      <w:r>
        <w:rPr>
          <w:rFonts w:ascii="Times New Roman" w:hAnsi="Times New Roman"/>
          <w:sz w:val="24"/>
        </w:rPr>
        <w:t xml:space="preserve"> pēc tam, kad ir zaudēta kontrole pār lidojumu. Tas tiek panākts, samazinot </w:t>
      </w:r>
      <w:r>
        <w:rPr>
          <w:rFonts w:ascii="Times New Roman" w:hAnsi="Times New Roman"/>
          <w:i/>
          <w:iCs/>
          <w:sz w:val="24"/>
        </w:rPr>
        <w:t>UA</w:t>
      </w:r>
      <w:r>
        <w:rPr>
          <w:rFonts w:ascii="Times New Roman" w:hAnsi="Times New Roman"/>
          <w:sz w:val="24"/>
        </w:rPr>
        <w:t xml:space="preserve"> trieciena dinamikas ietekmi (t. i., platību, enerģiju, impulsu, pārneses enerģiju u. c.). Vēl viens piemērs ir izpletņa izmantošana.</w:t>
      </w:r>
    </w:p>
    <w:p w14:paraId="5EDBE63E" w14:textId="77777777" w:rsidR="00DF0B4D" w:rsidRDefault="00DF0B4D" w:rsidP="00DF0B4D">
      <w:pPr>
        <w:rPr>
          <w:rFonts w:ascii="Times New Roman" w:hAnsi="Times New Roman"/>
          <w:noProof/>
          <w:sz w:val="24"/>
        </w:rPr>
      </w:pPr>
      <w:r>
        <w:br w:type="page"/>
      </w:r>
    </w:p>
    <w:p w14:paraId="5EDBE63F" w14:textId="77777777" w:rsidR="00DF0B4D" w:rsidRPr="00AE23B5" w:rsidRDefault="00DF0B4D" w:rsidP="00DF0B4D">
      <w:pPr>
        <w:jc w:val="both"/>
        <w:rPr>
          <w:rFonts w:ascii="Times New Roman" w:eastAsia="Calibri" w:hAnsi="Times New Roman" w:cs="Calibri"/>
          <w:noProof/>
          <w:sz w:val="24"/>
          <w:szCs w:val="29"/>
        </w:rPr>
      </w:pPr>
    </w:p>
    <w:tbl>
      <w:tblPr>
        <w:tblW w:w="5000" w:type="pct"/>
        <w:tblCellMar>
          <w:top w:w="28" w:type="dxa"/>
          <w:left w:w="28" w:type="dxa"/>
          <w:bottom w:w="28" w:type="dxa"/>
          <w:right w:w="28" w:type="dxa"/>
        </w:tblCellMar>
        <w:tblLook w:val="01E0" w:firstRow="1" w:lastRow="1" w:firstColumn="1" w:lastColumn="1" w:noHBand="0" w:noVBand="0"/>
      </w:tblPr>
      <w:tblGrid>
        <w:gridCol w:w="1039"/>
        <w:gridCol w:w="1656"/>
        <w:gridCol w:w="1947"/>
        <w:gridCol w:w="2083"/>
        <w:gridCol w:w="2334"/>
      </w:tblGrid>
      <w:tr w:rsidR="00DF0B4D" w:rsidRPr="002E6369" w14:paraId="5EDBE644" w14:textId="77777777" w:rsidTr="00307D1F">
        <w:tc>
          <w:tcPr>
            <w:tcW w:w="1487" w:type="pct"/>
            <w:gridSpan w:val="2"/>
            <w:tcBorders>
              <w:top w:val="single" w:sz="5" w:space="0" w:color="000000"/>
              <w:left w:val="single" w:sz="5" w:space="0" w:color="000000"/>
              <w:bottom w:val="single" w:sz="5" w:space="0" w:color="000000"/>
              <w:right w:val="single" w:sz="5" w:space="0" w:color="000000"/>
            </w:tcBorders>
            <w:shd w:val="clear" w:color="auto" w:fill="F9BE8F"/>
          </w:tcPr>
          <w:p w14:paraId="5EDBE640" w14:textId="77777777" w:rsidR="00DF0B4D" w:rsidRPr="002E6369" w:rsidRDefault="00DF0B4D" w:rsidP="00680272">
            <w:pPr>
              <w:jc w:val="both"/>
              <w:rPr>
                <w:rFonts w:ascii="Times New Roman" w:hAnsi="Times New Roman"/>
                <w:noProof/>
                <w:sz w:val="20"/>
                <w:szCs w:val="20"/>
              </w:rPr>
            </w:pPr>
          </w:p>
        </w:tc>
        <w:tc>
          <w:tcPr>
            <w:tcW w:w="1075" w:type="pct"/>
            <w:tcBorders>
              <w:top w:val="single" w:sz="5" w:space="0" w:color="000000"/>
              <w:left w:val="single" w:sz="5" w:space="0" w:color="000000"/>
              <w:bottom w:val="single" w:sz="5" w:space="0" w:color="000000"/>
              <w:right w:val="single" w:sz="5" w:space="0" w:color="000000"/>
            </w:tcBorders>
            <w:shd w:val="clear" w:color="auto" w:fill="B8CCE3"/>
          </w:tcPr>
          <w:p w14:paraId="5EDBE641" w14:textId="77777777" w:rsidR="00DF0B4D" w:rsidRPr="002E6369" w:rsidRDefault="00DF0B4D" w:rsidP="00680272">
            <w:pPr>
              <w:pStyle w:val="TableParagraph"/>
              <w:jc w:val="center"/>
              <w:rPr>
                <w:rFonts w:ascii="Times New Roman" w:hAnsi="Times New Roman"/>
                <w:b/>
                <w:noProof/>
                <w:sz w:val="20"/>
                <w:szCs w:val="20"/>
              </w:rPr>
            </w:pPr>
            <w:r>
              <w:rPr>
                <w:rFonts w:ascii="Times New Roman" w:hAnsi="Times New Roman"/>
                <w:b/>
                <w:sz w:val="20"/>
              </w:rPr>
              <w:t>Zems/nav</w:t>
            </w:r>
          </w:p>
        </w:tc>
        <w:tc>
          <w:tcPr>
            <w:tcW w:w="1150" w:type="pct"/>
            <w:tcBorders>
              <w:top w:val="single" w:sz="5" w:space="0" w:color="000000"/>
              <w:left w:val="single" w:sz="5" w:space="0" w:color="000000"/>
              <w:bottom w:val="single" w:sz="5" w:space="0" w:color="000000"/>
              <w:right w:val="single" w:sz="5" w:space="0" w:color="000000"/>
            </w:tcBorders>
            <w:shd w:val="clear" w:color="auto" w:fill="B8CCE3"/>
          </w:tcPr>
          <w:p w14:paraId="5EDBE642" w14:textId="77777777" w:rsidR="00DF0B4D" w:rsidRPr="002E6369" w:rsidRDefault="00DF0B4D" w:rsidP="00680272">
            <w:pPr>
              <w:pStyle w:val="TableParagraph"/>
              <w:jc w:val="center"/>
              <w:rPr>
                <w:rFonts w:ascii="Times New Roman" w:hAnsi="Times New Roman"/>
                <w:b/>
                <w:noProof/>
                <w:sz w:val="20"/>
                <w:szCs w:val="20"/>
              </w:rPr>
            </w:pPr>
            <w:r>
              <w:rPr>
                <w:rFonts w:ascii="Times New Roman" w:hAnsi="Times New Roman"/>
                <w:b/>
                <w:sz w:val="20"/>
              </w:rPr>
              <w:t>Vidējs</w:t>
            </w:r>
          </w:p>
        </w:tc>
        <w:tc>
          <w:tcPr>
            <w:tcW w:w="1288" w:type="pct"/>
            <w:tcBorders>
              <w:top w:val="single" w:sz="5" w:space="0" w:color="000000"/>
              <w:left w:val="single" w:sz="5" w:space="0" w:color="000000"/>
              <w:bottom w:val="single" w:sz="5" w:space="0" w:color="000000"/>
              <w:right w:val="single" w:sz="5" w:space="0" w:color="000000"/>
            </w:tcBorders>
            <w:shd w:val="clear" w:color="auto" w:fill="B8CCE3"/>
          </w:tcPr>
          <w:p w14:paraId="5EDBE643" w14:textId="77777777" w:rsidR="00DF0B4D" w:rsidRPr="002E6369" w:rsidRDefault="00DF0B4D" w:rsidP="00680272">
            <w:pPr>
              <w:pStyle w:val="TableParagraph"/>
              <w:jc w:val="center"/>
              <w:rPr>
                <w:rFonts w:ascii="Times New Roman" w:hAnsi="Times New Roman"/>
                <w:b/>
                <w:noProof/>
                <w:sz w:val="20"/>
                <w:szCs w:val="20"/>
              </w:rPr>
            </w:pPr>
            <w:r>
              <w:rPr>
                <w:rFonts w:ascii="Times New Roman" w:hAnsi="Times New Roman"/>
                <w:b/>
                <w:sz w:val="20"/>
              </w:rPr>
              <w:t>Augsts</w:t>
            </w:r>
          </w:p>
        </w:tc>
      </w:tr>
      <w:tr w:rsidR="00DF0B4D" w:rsidRPr="002E6369" w14:paraId="5EDBE64F" w14:textId="77777777" w:rsidTr="00307D1F">
        <w:tc>
          <w:tcPr>
            <w:tcW w:w="573" w:type="pct"/>
            <w:vMerge w:val="restart"/>
            <w:tcBorders>
              <w:top w:val="single" w:sz="5" w:space="0" w:color="000000"/>
              <w:left w:val="single" w:sz="5" w:space="0" w:color="000000"/>
              <w:right w:val="single" w:sz="5" w:space="0" w:color="000000"/>
            </w:tcBorders>
            <w:shd w:val="clear" w:color="auto" w:fill="F9BE8F"/>
            <w:vAlign w:val="center"/>
          </w:tcPr>
          <w:p w14:paraId="5EDBE645" w14:textId="77777777" w:rsidR="00DF0B4D" w:rsidRPr="002E6369" w:rsidRDefault="00DF0B4D" w:rsidP="00680272">
            <w:pPr>
              <w:pStyle w:val="TableParagraph"/>
              <w:rPr>
                <w:rFonts w:ascii="Times New Roman" w:hAnsi="Times New Roman"/>
                <w:b/>
                <w:noProof/>
                <w:sz w:val="20"/>
                <w:szCs w:val="20"/>
              </w:rPr>
            </w:pPr>
            <w:r>
              <w:rPr>
                <w:rFonts w:ascii="Times New Roman" w:hAnsi="Times New Roman"/>
                <w:b/>
                <w:i/>
                <w:iCs/>
                <w:sz w:val="20"/>
              </w:rPr>
              <w:t>M2</w:t>
            </w:r>
            <w:r>
              <w:rPr>
                <w:rFonts w:ascii="Times New Roman" w:hAnsi="Times New Roman"/>
                <w:b/>
                <w:sz w:val="20"/>
              </w:rPr>
              <w:t xml:space="preserve"> – samazināta </w:t>
            </w:r>
            <w:r>
              <w:rPr>
                <w:rFonts w:ascii="Times New Roman" w:hAnsi="Times New Roman"/>
                <w:b/>
                <w:i/>
                <w:iCs/>
                <w:sz w:val="20"/>
              </w:rPr>
              <w:t>UA</w:t>
            </w:r>
            <w:r>
              <w:rPr>
                <w:rFonts w:ascii="Times New Roman" w:hAnsi="Times New Roman"/>
                <w:b/>
                <w:sz w:val="20"/>
              </w:rPr>
              <w:t xml:space="preserve"> trieciena dinamikas ietekme (piemēram, izpletnis)</w:t>
            </w:r>
          </w:p>
        </w:tc>
        <w:tc>
          <w:tcPr>
            <w:tcW w:w="914" w:type="pct"/>
            <w:tcBorders>
              <w:top w:val="single" w:sz="5" w:space="0" w:color="000000"/>
              <w:left w:val="single" w:sz="5" w:space="0" w:color="000000"/>
              <w:bottom w:val="single" w:sz="5" w:space="0" w:color="000000"/>
              <w:right w:val="single" w:sz="5" w:space="0" w:color="000000"/>
            </w:tcBorders>
            <w:shd w:val="clear" w:color="auto" w:fill="D9D9D9"/>
            <w:vAlign w:val="center"/>
          </w:tcPr>
          <w:p w14:paraId="5EDBE646" w14:textId="77777777" w:rsidR="00DF0B4D" w:rsidRPr="002E6369" w:rsidRDefault="00DF0B4D" w:rsidP="00680272">
            <w:pPr>
              <w:pStyle w:val="TableParagraph"/>
              <w:rPr>
                <w:rFonts w:ascii="Times New Roman" w:hAnsi="Times New Roman"/>
                <w:noProof/>
                <w:sz w:val="20"/>
                <w:szCs w:val="20"/>
              </w:rPr>
            </w:pPr>
            <w:r>
              <w:rPr>
                <w:rFonts w:ascii="Times New Roman" w:hAnsi="Times New Roman"/>
                <w:sz w:val="20"/>
              </w:rPr>
              <w:t>1. kritērijs (tehniskais projekts)</w:t>
            </w:r>
          </w:p>
        </w:tc>
        <w:tc>
          <w:tcPr>
            <w:tcW w:w="1075" w:type="pct"/>
            <w:tcBorders>
              <w:top w:val="single" w:sz="5" w:space="0" w:color="000000"/>
              <w:left w:val="single" w:sz="5" w:space="0" w:color="000000"/>
              <w:bottom w:val="single" w:sz="5" w:space="0" w:color="000000"/>
              <w:right w:val="single" w:sz="5" w:space="0" w:color="000000"/>
            </w:tcBorders>
            <w:shd w:val="clear" w:color="auto" w:fill="D9D9D9"/>
            <w:vAlign w:val="center"/>
          </w:tcPr>
          <w:p w14:paraId="5EDBE647" w14:textId="77777777" w:rsidR="00DF0B4D" w:rsidRPr="002E6369" w:rsidRDefault="00DF0B4D" w:rsidP="00680272">
            <w:pPr>
              <w:pStyle w:val="TableParagraph"/>
              <w:tabs>
                <w:tab w:val="left" w:pos="845"/>
                <w:tab w:val="left" w:pos="1445"/>
                <w:tab w:val="left" w:pos="2210"/>
              </w:tabs>
              <w:rPr>
                <w:rFonts w:ascii="Times New Roman" w:eastAsia="Calibri" w:hAnsi="Times New Roman" w:cs="Calibri"/>
                <w:noProof/>
                <w:sz w:val="20"/>
                <w:szCs w:val="20"/>
              </w:rPr>
            </w:pPr>
            <w:r>
              <w:rPr>
                <w:rFonts w:ascii="Times New Roman" w:hAnsi="Times New Roman"/>
                <w:sz w:val="20"/>
              </w:rPr>
              <w:t>Neatbilst “vidēja” līmeņa kritērijam.</w:t>
            </w:r>
          </w:p>
        </w:tc>
        <w:tc>
          <w:tcPr>
            <w:tcW w:w="1150" w:type="pct"/>
            <w:tcBorders>
              <w:top w:val="single" w:sz="5" w:space="0" w:color="000000"/>
              <w:left w:val="single" w:sz="5" w:space="0" w:color="000000"/>
              <w:bottom w:val="single" w:sz="5" w:space="0" w:color="000000"/>
              <w:right w:val="single" w:sz="5" w:space="0" w:color="000000"/>
            </w:tcBorders>
            <w:shd w:val="clear" w:color="auto" w:fill="D9D9D9"/>
          </w:tcPr>
          <w:p w14:paraId="5EDBE648" w14:textId="77777777" w:rsidR="00DF0B4D" w:rsidRPr="002E6369" w:rsidRDefault="00DF0B4D" w:rsidP="00680272">
            <w:pPr>
              <w:pStyle w:val="ListParagraph"/>
              <w:tabs>
                <w:tab w:val="left" w:pos="386"/>
              </w:tabs>
              <w:jc w:val="both"/>
              <w:rPr>
                <w:rFonts w:ascii="Times New Roman" w:eastAsia="Calibri" w:hAnsi="Times New Roman" w:cs="Calibri"/>
                <w:noProof/>
                <w:sz w:val="20"/>
                <w:szCs w:val="20"/>
              </w:rPr>
            </w:pPr>
            <w:r>
              <w:rPr>
                <w:rFonts w:ascii="Times New Roman" w:hAnsi="Times New Roman"/>
                <w:sz w:val="20"/>
              </w:rPr>
              <w:t>a) Trieciena dinamikas ietekme un bīstamība pēc trieciena</w:t>
            </w:r>
            <w:r>
              <w:rPr>
                <w:rFonts w:ascii="Times New Roman" w:hAnsi="Times New Roman"/>
                <w:sz w:val="20"/>
                <w:vertAlign w:val="superscript"/>
              </w:rPr>
              <w:t>1</w:t>
            </w:r>
            <w:r>
              <w:rPr>
                <w:rFonts w:ascii="Times New Roman" w:hAnsi="Times New Roman"/>
                <w:sz w:val="20"/>
              </w:rPr>
              <w:t xml:space="preserve"> ir ievērojami samazināta, lai gan nevar izslēgt, ka joprojām ir iespējami nāves gadījumi.</w:t>
            </w:r>
          </w:p>
          <w:p w14:paraId="5EDBE649" w14:textId="77777777" w:rsidR="00DF0B4D" w:rsidRPr="002E6369" w:rsidRDefault="00DF0B4D" w:rsidP="00680272">
            <w:pPr>
              <w:pStyle w:val="ListParagraph"/>
              <w:tabs>
                <w:tab w:val="left" w:pos="386"/>
              </w:tabs>
              <w:jc w:val="both"/>
              <w:rPr>
                <w:rFonts w:ascii="Times New Roman" w:hAnsi="Times New Roman"/>
                <w:noProof/>
                <w:sz w:val="20"/>
                <w:szCs w:val="20"/>
              </w:rPr>
            </w:pPr>
            <w:r>
              <w:rPr>
                <w:rFonts w:ascii="Times New Roman" w:hAnsi="Times New Roman"/>
                <w:sz w:val="20"/>
              </w:rPr>
              <w:t xml:space="preserve">b) Attiecīgā gadījumā </w:t>
            </w:r>
            <w:r>
              <w:rPr>
                <w:rFonts w:ascii="Times New Roman" w:hAnsi="Times New Roman"/>
                <w:i/>
                <w:iCs/>
                <w:sz w:val="20"/>
              </w:rPr>
              <w:t>UAS</w:t>
            </w:r>
            <w:r>
              <w:rPr>
                <w:rFonts w:ascii="Times New Roman" w:hAnsi="Times New Roman"/>
                <w:sz w:val="20"/>
              </w:rPr>
              <w:t xml:space="preserve"> satur visus elementus, kas nepieciešami, lai aktivizētu riska mazināšanas pasākumu tādu darbības traucējumu, atteiču vai jebkādu to kombināciju gadījumā, kas var izraisīt avāriju.</w:t>
            </w:r>
          </w:p>
          <w:p w14:paraId="5EDBE64A" w14:textId="623C178F" w:rsidR="00DF0B4D" w:rsidRPr="002E6369" w:rsidRDefault="00DF0B4D" w:rsidP="00680272">
            <w:pPr>
              <w:pStyle w:val="ListParagraph"/>
              <w:tabs>
                <w:tab w:val="left" w:pos="386"/>
              </w:tabs>
              <w:jc w:val="both"/>
              <w:rPr>
                <w:rFonts w:ascii="Times New Roman" w:hAnsi="Times New Roman"/>
                <w:noProof/>
                <w:sz w:val="20"/>
                <w:szCs w:val="20"/>
              </w:rPr>
            </w:pPr>
            <w:r>
              <w:rPr>
                <w:rFonts w:ascii="Times New Roman" w:hAnsi="Times New Roman"/>
                <w:sz w:val="20"/>
              </w:rPr>
              <w:t>c) Attiecīgā gadījumā jebkura ierosināta riska mazināšanas pasākuma atteicei vai darbības traucējumam (piemēram, nejaušai aktivizēšanai) nav nelabvēlīgas ietekmes uz lidojuma droš</w:t>
            </w:r>
            <w:r w:rsidR="00FD1FFD">
              <w:rPr>
                <w:rFonts w:ascii="Times New Roman" w:hAnsi="Times New Roman"/>
                <w:sz w:val="20"/>
              </w:rPr>
              <w:t>um</w:t>
            </w:r>
            <w:r>
              <w:rPr>
                <w:rFonts w:ascii="Times New Roman" w:hAnsi="Times New Roman"/>
                <w:sz w:val="20"/>
              </w:rPr>
              <w:t>u.</w:t>
            </w:r>
          </w:p>
        </w:tc>
        <w:tc>
          <w:tcPr>
            <w:tcW w:w="1288" w:type="pct"/>
            <w:tcBorders>
              <w:top w:val="single" w:sz="5" w:space="0" w:color="000000"/>
              <w:left w:val="single" w:sz="5" w:space="0" w:color="000000"/>
              <w:bottom w:val="single" w:sz="5" w:space="0" w:color="000000"/>
              <w:right w:val="single" w:sz="5" w:space="0" w:color="000000"/>
            </w:tcBorders>
            <w:shd w:val="clear" w:color="auto" w:fill="D9D9D9"/>
          </w:tcPr>
          <w:p w14:paraId="5EDBE64B" w14:textId="77777777" w:rsidR="00DF0B4D" w:rsidRPr="002E6369" w:rsidRDefault="00DF0B4D" w:rsidP="00680272">
            <w:pPr>
              <w:pStyle w:val="TableParagraph"/>
              <w:jc w:val="both"/>
              <w:rPr>
                <w:rFonts w:ascii="Times New Roman" w:hAnsi="Times New Roman"/>
                <w:noProof/>
                <w:sz w:val="20"/>
                <w:szCs w:val="20"/>
              </w:rPr>
            </w:pPr>
            <w:r>
              <w:rPr>
                <w:rFonts w:ascii="Times New Roman" w:hAnsi="Times New Roman"/>
                <w:sz w:val="20"/>
              </w:rPr>
              <w:t>Tāpat kā vidēja līmeņa gadījumā. Turklāt:</w:t>
            </w:r>
          </w:p>
          <w:p w14:paraId="5EDBE64C" w14:textId="77777777" w:rsidR="00DF0B4D" w:rsidRPr="002E6369" w:rsidRDefault="00DF0B4D" w:rsidP="00680272">
            <w:pPr>
              <w:pStyle w:val="TableParagraph"/>
              <w:jc w:val="both"/>
              <w:rPr>
                <w:rFonts w:ascii="Times New Roman" w:eastAsia="Calibri" w:hAnsi="Times New Roman" w:cs="Calibri"/>
                <w:noProof/>
                <w:sz w:val="20"/>
                <w:szCs w:val="20"/>
              </w:rPr>
            </w:pPr>
          </w:p>
          <w:p w14:paraId="5EDBE64D" w14:textId="77777777" w:rsidR="00DF0B4D" w:rsidRPr="002E6369" w:rsidRDefault="00DF0B4D" w:rsidP="00680272">
            <w:pPr>
              <w:pStyle w:val="ListParagraph"/>
              <w:tabs>
                <w:tab w:val="left" w:pos="383"/>
              </w:tabs>
              <w:jc w:val="both"/>
              <w:rPr>
                <w:rFonts w:ascii="Times New Roman" w:eastAsia="Calibri" w:hAnsi="Times New Roman" w:cs="Calibri"/>
                <w:noProof/>
                <w:sz w:val="20"/>
                <w:szCs w:val="20"/>
              </w:rPr>
            </w:pPr>
            <w:r>
              <w:rPr>
                <w:rFonts w:ascii="Times New Roman" w:hAnsi="Times New Roman"/>
                <w:sz w:val="20"/>
              </w:rPr>
              <w:t>a) attiecīgā gadījumā riska mazināšanas pasākuma aktivizēšana ir automatizēta;</w:t>
            </w:r>
            <w:r>
              <w:rPr>
                <w:rFonts w:ascii="Times New Roman" w:hAnsi="Times New Roman"/>
                <w:sz w:val="20"/>
                <w:vertAlign w:val="superscript"/>
              </w:rPr>
              <w:t>2</w:t>
            </w:r>
          </w:p>
          <w:p w14:paraId="5EDBE64E" w14:textId="77777777" w:rsidR="00DF0B4D" w:rsidRPr="002E6369" w:rsidRDefault="00DF0B4D" w:rsidP="00680272">
            <w:pPr>
              <w:pStyle w:val="ListParagraph"/>
              <w:tabs>
                <w:tab w:val="left" w:pos="383"/>
              </w:tabs>
              <w:jc w:val="both"/>
              <w:rPr>
                <w:rFonts w:ascii="Times New Roman" w:eastAsia="Calibri" w:hAnsi="Times New Roman" w:cs="Calibri"/>
                <w:noProof/>
                <w:sz w:val="20"/>
                <w:szCs w:val="20"/>
              </w:rPr>
            </w:pPr>
            <w:r>
              <w:rPr>
                <w:rFonts w:ascii="Times New Roman" w:hAnsi="Times New Roman"/>
                <w:sz w:val="20"/>
              </w:rPr>
              <w:t>b) trieciena dinamikas ietekme un bīstamība pēc trieciena ir samazināta līdz tādam līmenim, lai varētu pamatoti pieņemt, ka nāves gadījuma nebūs.</w:t>
            </w:r>
            <w:r>
              <w:rPr>
                <w:rFonts w:ascii="Times New Roman" w:hAnsi="Times New Roman"/>
                <w:sz w:val="20"/>
                <w:vertAlign w:val="superscript"/>
              </w:rPr>
              <w:t>3</w:t>
            </w:r>
          </w:p>
        </w:tc>
      </w:tr>
      <w:tr w:rsidR="00DF0B4D" w:rsidRPr="002E6369" w14:paraId="5EDBE657" w14:textId="77777777" w:rsidTr="00307D1F">
        <w:tc>
          <w:tcPr>
            <w:tcW w:w="573" w:type="pct"/>
            <w:vMerge/>
            <w:tcBorders>
              <w:left w:val="single" w:sz="5" w:space="0" w:color="000000"/>
              <w:right w:val="single" w:sz="5" w:space="0" w:color="000000"/>
            </w:tcBorders>
            <w:shd w:val="clear" w:color="auto" w:fill="F9BE8F"/>
          </w:tcPr>
          <w:p w14:paraId="5EDBE650" w14:textId="77777777" w:rsidR="00DF0B4D" w:rsidRPr="002E6369" w:rsidRDefault="00DF0B4D" w:rsidP="00680272">
            <w:pPr>
              <w:jc w:val="both"/>
              <w:rPr>
                <w:rFonts w:ascii="Times New Roman" w:hAnsi="Times New Roman"/>
                <w:noProof/>
                <w:sz w:val="20"/>
                <w:szCs w:val="20"/>
              </w:rPr>
            </w:pPr>
          </w:p>
        </w:tc>
        <w:tc>
          <w:tcPr>
            <w:tcW w:w="914" w:type="pct"/>
            <w:tcBorders>
              <w:top w:val="single" w:sz="5" w:space="0" w:color="000000"/>
              <w:left w:val="single" w:sz="5" w:space="0" w:color="000000"/>
              <w:bottom w:val="single" w:sz="5" w:space="0" w:color="000000"/>
              <w:right w:val="single" w:sz="5" w:space="0" w:color="000000"/>
            </w:tcBorders>
            <w:vAlign w:val="center"/>
          </w:tcPr>
          <w:p w14:paraId="5EDBE651" w14:textId="77777777" w:rsidR="00DF0B4D" w:rsidRPr="002E6369" w:rsidRDefault="00DF0B4D" w:rsidP="00680272">
            <w:pPr>
              <w:pStyle w:val="TableParagraph"/>
              <w:rPr>
                <w:rFonts w:ascii="Times New Roman" w:hAnsi="Times New Roman"/>
                <w:i/>
                <w:noProof/>
                <w:sz w:val="20"/>
                <w:szCs w:val="20"/>
              </w:rPr>
            </w:pPr>
            <w:r>
              <w:rPr>
                <w:rFonts w:ascii="Times New Roman" w:hAnsi="Times New Roman"/>
                <w:i/>
                <w:sz w:val="20"/>
              </w:rPr>
              <w:t>Komentāri</w:t>
            </w:r>
          </w:p>
        </w:tc>
        <w:tc>
          <w:tcPr>
            <w:tcW w:w="1075" w:type="pct"/>
            <w:tcBorders>
              <w:top w:val="single" w:sz="5" w:space="0" w:color="000000"/>
              <w:left w:val="single" w:sz="5" w:space="0" w:color="000000"/>
              <w:bottom w:val="single" w:sz="5" w:space="0" w:color="000000"/>
              <w:right w:val="single" w:sz="5" w:space="0" w:color="000000"/>
            </w:tcBorders>
            <w:vAlign w:val="center"/>
          </w:tcPr>
          <w:p w14:paraId="5EDBE652" w14:textId="77777777" w:rsidR="00DF0B4D" w:rsidRPr="002E6369" w:rsidRDefault="00DF0B4D" w:rsidP="00680272">
            <w:pPr>
              <w:pStyle w:val="TableParagraph"/>
              <w:rPr>
                <w:rFonts w:ascii="Times New Roman" w:hAnsi="Times New Roman"/>
                <w:i/>
                <w:noProof/>
                <w:sz w:val="20"/>
                <w:szCs w:val="20"/>
              </w:rPr>
            </w:pPr>
            <w:r>
              <w:rPr>
                <w:rFonts w:ascii="Times New Roman" w:hAnsi="Times New Roman"/>
                <w:i/>
                <w:sz w:val="20"/>
              </w:rPr>
              <w:t>n/p</w:t>
            </w:r>
          </w:p>
        </w:tc>
        <w:tc>
          <w:tcPr>
            <w:tcW w:w="1150" w:type="pct"/>
            <w:tcBorders>
              <w:top w:val="single" w:sz="5" w:space="0" w:color="000000"/>
              <w:left w:val="single" w:sz="5" w:space="0" w:color="000000"/>
              <w:bottom w:val="single" w:sz="5" w:space="0" w:color="000000"/>
              <w:right w:val="single" w:sz="5" w:space="0" w:color="000000"/>
            </w:tcBorders>
            <w:vAlign w:val="center"/>
          </w:tcPr>
          <w:p w14:paraId="5EDBE653" w14:textId="77777777" w:rsidR="00DF0B4D" w:rsidRPr="002E6369" w:rsidRDefault="00DF0B4D" w:rsidP="00680272">
            <w:pPr>
              <w:pStyle w:val="TableParagraph"/>
              <w:rPr>
                <w:rFonts w:ascii="Times New Roman" w:eastAsia="Calibri" w:hAnsi="Times New Roman" w:cs="Calibri"/>
                <w:noProof/>
                <w:sz w:val="20"/>
                <w:szCs w:val="20"/>
              </w:rPr>
            </w:pPr>
            <w:r>
              <w:rPr>
                <w:rFonts w:ascii="Times New Roman" w:hAnsi="Times New Roman"/>
                <w:sz w:val="20"/>
                <w:vertAlign w:val="superscript"/>
              </w:rPr>
              <w:t>1</w:t>
            </w:r>
            <w:r>
              <w:rPr>
                <w:rFonts w:ascii="Times New Roman" w:hAnsi="Times New Roman"/>
                <w:sz w:val="20"/>
              </w:rPr>
              <w:t xml:space="preserve"> </w:t>
            </w:r>
            <w:r>
              <w:rPr>
                <w:rFonts w:ascii="Times New Roman" w:hAnsi="Times New Roman"/>
                <w:i/>
                <w:sz w:val="20"/>
              </w:rPr>
              <w:t>Bīstamība pēc trieciena ir, piemēram, ugunsgrēki un augstas enerģijas daļu atbrīvošanās.</w:t>
            </w:r>
          </w:p>
        </w:tc>
        <w:tc>
          <w:tcPr>
            <w:tcW w:w="1288" w:type="pct"/>
            <w:tcBorders>
              <w:top w:val="single" w:sz="5" w:space="0" w:color="000000"/>
              <w:left w:val="single" w:sz="5" w:space="0" w:color="000000"/>
              <w:bottom w:val="single" w:sz="5" w:space="0" w:color="000000"/>
              <w:right w:val="single" w:sz="5" w:space="0" w:color="000000"/>
            </w:tcBorders>
          </w:tcPr>
          <w:p w14:paraId="5EDBE654" w14:textId="77777777" w:rsidR="00DF0B4D" w:rsidRPr="002E6369" w:rsidRDefault="00DF0B4D" w:rsidP="00680272">
            <w:pPr>
              <w:pStyle w:val="TableParagraph"/>
              <w:jc w:val="both"/>
              <w:rPr>
                <w:rFonts w:ascii="Times New Roman" w:eastAsia="Calibri" w:hAnsi="Times New Roman" w:cs="Calibri"/>
                <w:noProof/>
                <w:sz w:val="20"/>
                <w:szCs w:val="20"/>
              </w:rPr>
            </w:pPr>
            <w:r>
              <w:rPr>
                <w:rFonts w:ascii="Times New Roman" w:hAnsi="Times New Roman"/>
                <w:sz w:val="20"/>
                <w:vertAlign w:val="superscript"/>
              </w:rPr>
              <w:t>2</w:t>
            </w:r>
            <w:r>
              <w:rPr>
                <w:rFonts w:ascii="Times New Roman" w:hAnsi="Times New Roman"/>
                <w:i/>
                <w:sz w:val="20"/>
              </w:rPr>
              <w:t xml:space="preserve"> Pieteikuma iesniedzējam ir tiesības ieviest papildu manuālās aktivizēšanas funkciju.</w:t>
            </w:r>
          </w:p>
          <w:p w14:paraId="5EDBE655" w14:textId="77777777" w:rsidR="00DF0B4D" w:rsidRPr="002E6369" w:rsidRDefault="00DF0B4D" w:rsidP="00680272">
            <w:pPr>
              <w:pStyle w:val="TableParagraph"/>
              <w:jc w:val="both"/>
              <w:rPr>
                <w:rFonts w:ascii="Times New Roman" w:eastAsia="Calibri" w:hAnsi="Times New Roman" w:cs="Calibri"/>
                <w:noProof/>
                <w:sz w:val="20"/>
                <w:szCs w:val="20"/>
              </w:rPr>
            </w:pPr>
          </w:p>
          <w:p w14:paraId="5EDBE656" w14:textId="77777777" w:rsidR="00DF0B4D" w:rsidRPr="002E6369" w:rsidRDefault="00DF0B4D" w:rsidP="00680272">
            <w:pPr>
              <w:pStyle w:val="TableParagraph"/>
              <w:jc w:val="both"/>
              <w:rPr>
                <w:rFonts w:ascii="Times New Roman" w:eastAsia="Calibri" w:hAnsi="Times New Roman" w:cs="Calibri"/>
                <w:noProof/>
                <w:sz w:val="20"/>
                <w:szCs w:val="20"/>
              </w:rPr>
            </w:pPr>
            <w:r>
              <w:rPr>
                <w:rFonts w:ascii="Times New Roman" w:hAnsi="Times New Roman"/>
                <w:sz w:val="20"/>
                <w:vertAlign w:val="superscript"/>
              </w:rPr>
              <w:t>3</w:t>
            </w:r>
            <w:r>
              <w:rPr>
                <w:rFonts w:ascii="Times New Roman" w:hAnsi="Times New Roman"/>
                <w:i/>
                <w:sz w:val="20"/>
              </w:rPr>
              <w:t xml:space="preserve"> Jaunākie pētījumi un gaidāmie nozares standarti palīdzēs pieteikuma iesniedzējiem pamatot atbilstību šim integritātes kritērijam.</w:t>
            </w:r>
          </w:p>
        </w:tc>
      </w:tr>
      <w:tr w:rsidR="00DF0B4D" w:rsidRPr="002E6369" w14:paraId="5EDBE65B" w14:textId="77777777" w:rsidTr="00307D1F">
        <w:tc>
          <w:tcPr>
            <w:tcW w:w="573" w:type="pct"/>
            <w:vMerge/>
            <w:tcBorders>
              <w:left w:val="single" w:sz="5" w:space="0" w:color="000000"/>
              <w:right w:val="single" w:sz="5" w:space="0" w:color="000000"/>
            </w:tcBorders>
            <w:shd w:val="clear" w:color="auto" w:fill="F9BE8F"/>
          </w:tcPr>
          <w:p w14:paraId="5EDBE658" w14:textId="77777777" w:rsidR="00DF0B4D" w:rsidRPr="002E6369" w:rsidRDefault="00DF0B4D" w:rsidP="00680272">
            <w:pPr>
              <w:jc w:val="both"/>
              <w:rPr>
                <w:rFonts w:ascii="Times New Roman" w:hAnsi="Times New Roman"/>
                <w:noProof/>
                <w:sz w:val="20"/>
                <w:szCs w:val="20"/>
              </w:rPr>
            </w:pPr>
          </w:p>
        </w:tc>
        <w:tc>
          <w:tcPr>
            <w:tcW w:w="914" w:type="pct"/>
            <w:tcBorders>
              <w:top w:val="single" w:sz="5" w:space="0" w:color="000000"/>
              <w:left w:val="single" w:sz="5" w:space="0" w:color="000000"/>
              <w:bottom w:val="single" w:sz="5" w:space="0" w:color="000000"/>
              <w:right w:val="single" w:sz="5" w:space="0" w:color="000000"/>
            </w:tcBorders>
            <w:shd w:val="clear" w:color="auto" w:fill="D9D9D9"/>
          </w:tcPr>
          <w:p w14:paraId="5EDBE659" w14:textId="77777777" w:rsidR="00DF0B4D" w:rsidRPr="002E6369" w:rsidRDefault="00DF0B4D" w:rsidP="00680272">
            <w:pPr>
              <w:pStyle w:val="TableParagraph"/>
              <w:jc w:val="both"/>
              <w:rPr>
                <w:rFonts w:ascii="Times New Roman" w:hAnsi="Times New Roman"/>
                <w:noProof/>
                <w:sz w:val="20"/>
                <w:szCs w:val="20"/>
              </w:rPr>
            </w:pPr>
            <w:r>
              <w:rPr>
                <w:rFonts w:ascii="Times New Roman" w:hAnsi="Times New Roman"/>
                <w:sz w:val="20"/>
              </w:rPr>
              <w:t>2. kritērijs (procedūras attiecīgā gadījumā)</w:t>
            </w:r>
          </w:p>
        </w:tc>
        <w:tc>
          <w:tcPr>
            <w:tcW w:w="3513" w:type="pct"/>
            <w:gridSpan w:val="3"/>
            <w:tcBorders>
              <w:top w:val="single" w:sz="5" w:space="0" w:color="000000"/>
              <w:left w:val="single" w:sz="5" w:space="0" w:color="000000"/>
              <w:bottom w:val="single" w:sz="5" w:space="0" w:color="000000"/>
              <w:right w:val="single" w:sz="5" w:space="0" w:color="000000"/>
            </w:tcBorders>
            <w:shd w:val="clear" w:color="auto" w:fill="D9D9D9"/>
          </w:tcPr>
          <w:p w14:paraId="5EDBE65A" w14:textId="77777777" w:rsidR="00DF0B4D" w:rsidRPr="002E6369" w:rsidRDefault="00DF0B4D" w:rsidP="00680272">
            <w:pPr>
              <w:pStyle w:val="TableParagraph"/>
              <w:jc w:val="both"/>
              <w:rPr>
                <w:rFonts w:ascii="Times New Roman" w:eastAsia="Calibri" w:hAnsi="Times New Roman" w:cs="Calibri"/>
                <w:noProof/>
                <w:sz w:val="20"/>
                <w:szCs w:val="20"/>
              </w:rPr>
            </w:pPr>
            <w:r>
              <w:rPr>
                <w:rFonts w:ascii="Times New Roman" w:hAnsi="Times New Roman"/>
                <w:sz w:val="20"/>
              </w:rPr>
              <w:t xml:space="preserve">Viss aprīkojums, ko izmanto, lai samazinātu </w:t>
            </w:r>
            <w:r>
              <w:rPr>
                <w:rFonts w:ascii="Times New Roman" w:hAnsi="Times New Roman"/>
                <w:i/>
                <w:iCs/>
                <w:sz w:val="20"/>
              </w:rPr>
              <w:t>UA</w:t>
            </w:r>
            <w:r>
              <w:rPr>
                <w:rFonts w:ascii="Times New Roman" w:hAnsi="Times New Roman"/>
                <w:sz w:val="20"/>
              </w:rPr>
              <w:t xml:space="preserve"> trieciena dinamiku, ir uzstādīts un uzturēts saskaņā ar ražotāja norādījumiem.</w:t>
            </w:r>
            <w:r>
              <w:rPr>
                <w:rFonts w:ascii="Times New Roman" w:hAnsi="Times New Roman"/>
                <w:sz w:val="20"/>
                <w:vertAlign w:val="superscript"/>
              </w:rPr>
              <w:t>4</w:t>
            </w:r>
          </w:p>
        </w:tc>
      </w:tr>
      <w:tr w:rsidR="00DF0B4D" w:rsidRPr="002E6369" w14:paraId="5EDBE65F" w14:textId="77777777" w:rsidTr="00307D1F">
        <w:tc>
          <w:tcPr>
            <w:tcW w:w="573" w:type="pct"/>
            <w:vMerge/>
            <w:tcBorders>
              <w:left w:val="single" w:sz="5" w:space="0" w:color="000000"/>
              <w:right w:val="single" w:sz="5" w:space="0" w:color="000000"/>
            </w:tcBorders>
            <w:shd w:val="clear" w:color="auto" w:fill="F9BE8F"/>
          </w:tcPr>
          <w:p w14:paraId="5EDBE65C" w14:textId="77777777" w:rsidR="00DF0B4D" w:rsidRPr="002E6369" w:rsidRDefault="00DF0B4D" w:rsidP="00680272">
            <w:pPr>
              <w:jc w:val="both"/>
              <w:rPr>
                <w:rFonts w:ascii="Times New Roman" w:hAnsi="Times New Roman"/>
                <w:noProof/>
                <w:sz w:val="20"/>
                <w:szCs w:val="20"/>
              </w:rPr>
            </w:pPr>
          </w:p>
        </w:tc>
        <w:tc>
          <w:tcPr>
            <w:tcW w:w="914" w:type="pct"/>
            <w:tcBorders>
              <w:top w:val="single" w:sz="5" w:space="0" w:color="000000"/>
              <w:left w:val="single" w:sz="5" w:space="0" w:color="000000"/>
              <w:bottom w:val="single" w:sz="5" w:space="0" w:color="000000"/>
              <w:right w:val="single" w:sz="5" w:space="0" w:color="000000"/>
            </w:tcBorders>
          </w:tcPr>
          <w:p w14:paraId="5EDBE65D" w14:textId="77777777" w:rsidR="00DF0B4D" w:rsidRPr="002E6369" w:rsidRDefault="00DF0B4D" w:rsidP="00680272">
            <w:pPr>
              <w:pStyle w:val="TableParagraph"/>
              <w:jc w:val="both"/>
              <w:rPr>
                <w:rFonts w:ascii="Times New Roman" w:hAnsi="Times New Roman"/>
                <w:i/>
                <w:noProof/>
                <w:sz w:val="20"/>
                <w:szCs w:val="20"/>
              </w:rPr>
            </w:pPr>
            <w:r>
              <w:rPr>
                <w:rFonts w:ascii="Times New Roman" w:hAnsi="Times New Roman"/>
                <w:i/>
                <w:sz w:val="20"/>
              </w:rPr>
              <w:t>Komentāri/piezīmes</w:t>
            </w:r>
          </w:p>
        </w:tc>
        <w:tc>
          <w:tcPr>
            <w:tcW w:w="3513" w:type="pct"/>
            <w:gridSpan w:val="3"/>
            <w:tcBorders>
              <w:top w:val="single" w:sz="5" w:space="0" w:color="000000"/>
              <w:left w:val="single" w:sz="5" w:space="0" w:color="000000"/>
              <w:bottom w:val="single" w:sz="5" w:space="0" w:color="000000"/>
              <w:right w:val="single" w:sz="5" w:space="0" w:color="000000"/>
            </w:tcBorders>
          </w:tcPr>
          <w:p w14:paraId="5EDBE65E" w14:textId="77777777" w:rsidR="00DF0B4D" w:rsidRPr="002E6369" w:rsidRDefault="00DF0B4D" w:rsidP="00680272">
            <w:pPr>
              <w:pStyle w:val="TableParagraph"/>
              <w:jc w:val="both"/>
              <w:rPr>
                <w:rFonts w:ascii="Times New Roman" w:eastAsia="Calibri" w:hAnsi="Times New Roman" w:cs="Calibri"/>
                <w:noProof/>
                <w:sz w:val="20"/>
                <w:szCs w:val="20"/>
              </w:rPr>
            </w:pPr>
            <w:r>
              <w:rPr>
                <w:rFonts w:ascii="Times New Roman" w:hAnsi="Times New Roman"/>
                <w:sz w:val="20"/>
                <w:vertAlign w:val="superscript"/>
              </w:rPr>
              <w:t>4</w:t>
            </w:r>
            <w:r>
              <w:rPr>
                <w:rFonts w:ascii="Times New Roman" w:hAnsi="Times New Roman"/>
                <w:i/>
                <w:sz w:val="20"/>
              </w:rPr>
              <w:t xml:space="preserve"> Šim kritērijam atšķirību starp zema, vidēja un augsta līmeņa noturību nosaka apliecinājuma līmenis (skat. turpmāk B.7. tabulu).</w:t>
            </w:r>
          </w:p>
        </w:tc>
      </w:tr>
      <w:tr w:rsidR="00DF0B4D" w:rsidRPr="002E6369" w14:paraId="5EDBE663" w14:textId="77777777" w:rsidTr="00307D1F">
        <w:tc>
          <w:tcPr>
            <w:tcW w:w="573" w:type="pct"/>
            <w:vMerge/>
            <w:tcBorders>
              <w:left w:val="single" w:sz="5" w:space="0" w:color="000000"/>
              <w:right w:val="single" w:sz="5" w:space="0" w:color="000000"/>
            </w:tcBorders>
            <w:shd w:val="clear" w:color="auto" w:fill="F9BE8F"/>
          </w:tcPr>
          <w:p w14:paraId="5EDBE660" w14:textId="77777777" w:rsidR="00DF0B4D" w:rsidRPr="002E6369" w:rsidRDefault="00DF0B4D" w:rsidP="00680272">
            <w:pPr>
              <w:jc w:val="both"/>
              <w:rPr>
                <w:rFonts w:ascii="Times New Roman" w:hAnsi="Times New Roman"/>
                <w:noProof/>
                <w:sz w:val="20"/>
                <w:szCs w:val="20"/>
              </w:rPr>
            </w:pPr>
          </w:p>
        </w:tc>
        <w:tc>
          <w:tcPr>
            <w:tcW w:w="914" w:type="pct"/>
            <w:tcBorders>
              <w:top w:val="single" w:sz="5" w:space="0" w:color="000000"/>
              <w:left w:val="single" w:sz="5" w:space="0" w:color="000000"/>
              <w:bottom w:val="single" w:sz="5" w:space="0" w:color="000000"/>
              <w:right w:val="single" w:sz="5" w:space="0" w:color="000000"/>
            </w:tcBorders>
            <w:shd w:val="clear" w:color="auto" w:fill="D9D9D9"/>
          </w:tcPr>
          <w:p w14:paraId="5EDBE661" w14:textId="77777777" w:rsidR="00DF0B4D" w:rsidRPr="002E6369" w:rsidRDefault="00DF0B4D" w:rsidP="00680272">
            <w:pPr>
              <w:pStyle w:val="TableParagraph"/>
              <w:jc w:val="both"/>
              <w:rPr>
                <w:rFonts w:ascii="Times New Roman" w:hAnsi="Times New Roman"/>
                <w:noProof/>
                <w:sz w:val="20"/>
                <w:szCs w:val="20"/>
              </w:rPr>
            </w:pPr>
            <w:r>
              <w:rPr>
                <w:rFonts w:ascii="Times New Roman" w:hAnsi="Times New Roman"/>
                <w:sz w:val="20"/>
              </w:rPr>
              <w:t>3. kritērijs (mācības attiecīgā gadījumā)</w:t>
            </w:r>
          </w:p>
        </w:tc>
        <w:tc>
          <w:tcPr>
            <w:tcW w:w="3513" w:type="pct"/>
            <w:gridSpan w:val="3"/>
            <w:tcBorders>
              <w:top w:val="single" w:sz="5" w:space="0" w:color="000000"/>
              <w:left w:val="single" w:sz="5" w:space="0" w:color="000000"/>
              <w:bottom w:val="single" w:sz="5" w:space="0" w:color="000000"/>
              <w:right w:val="single" w:sz="5" w:space="0" w:color="000000"/>
            </w:tcBorders>
            <w:shd w:val="clear" w:color="auto" w:fill="D9D9D9"/>
          </w:tcPr>
          <w:p w14:paraId="5EDBE662" w14:textId="77777777" w:rsidR="00DF0B4D" w:rsidRPr="002E6369" w:rsidRDefault="00DF0B4D" w:rsidP="00680272">
            <w:pPr>
              <w:pStyle w:val="TableParagraph"/>
              <w:jc w:val="both"/>
              <w:rPr>
                <w:rFonts w:ascii="Times New Roman" w:eastAsia="Calibri" w:hAnsi="Times New Roman" w:cs="Calibri"/>
                <w:noProof/>
                <w:sz w:val="20"/>
                <w:szCs w:val="20"/>
              </w:rPr>
            </w:pPr>
            <w:r>
              <w:rPr>
                <w:rFonts w:ascii="Times New Roman" w:hAnsi="Times New Roman"/>
                <w:sz w:val="20"/>
              </w:rPr>
              <w:t xml:space="preserve">Pieteikuma iesniedzējs identificē un apmāca personālu, kas atbild par </w:t>
            </w:r>
            <w:r>
              <w:rPr>
                <w:rFonts w:ascii="Times New Roman" w:hAnsi="Times New Roman"/>
                <w:i/>
                <w:iCs/>
                <w:sz w:val="20"/>
              </w:rPr>
              <w:t>UA</w:t>
            </w:r>
            <w:r>
              <w:rPr>
                <w:rFonts w:ascii="Times New Roman" w:hAnsi="Times New Roman"/>
                <w:sz w:val="20"/>
              </w:rPr>
              <w:t xml:space="preserve"> trieciena dinamikas samazināšanai piedāvāto līdzekļu uzstādīšanu un uzturēšanu.</w:t>
            </w:r>
            <w:r>
              <w:rPr>
                <w:rFonts w:ascii="Times New Roman" w:hAnsi="Times New Roman"/>
                <w:sz w:val="20"/>
                <w:vertAlign w:val="superscript"/>
              </w:rPr>
              <w:t>5</w:t>
            </w:r>
          </w:p>
        </w:tc>
      </w:tr>
      <w:tr w:rsidR="00DF0B4D" w:rsidRPr="002E6369" w14:paraId="5EDBE667" w14:textId="77777777" w:rsidTr="00307D1F">
        <w:tc>
          <w:tcPr>
            <w:tcW w:w="573" w:type="pct"/>
            <w:vMerge/>
            <w:tcBorders>
              <w:left w:val="single" w:sz="5" w:space="0" w:color="000000"/>
              <w:bottom w:val="single" w:sz="5" w:space="0" w:color="000000"/>
              <w:right w:val="single" w:sz="5" w:space="0" w:color="000000"/>
            </w:tcBorders>
            <w:shd w:val="clear" w:color="auto" w:fill="F9BE8F"/>
          </w:tcPr>
          <w:p w14:paraId="5EDBE664" w14:textId="77777777" w:rsidR="00DF0B4D" w:rsidRPr="002E6369" w:rsidRDefault="00DF0B4D" w:rsidP="00680272">
            <w:pPr>
              <w:jc w:val="both"/>
              <w:rPr>
                <w:rFonts w:ascii="Times New Roman" w:hAnsi="Times New Roman"/>
                <w:noProof/>
                <w:sz w:val="20"/>
                <w:szCs w:val="20"/>
              </w:rPr>
            </w:pPr>
          </w:p>
        </w:tc>
        <w:tc>
          <w:tcPr>
            <w:tcW w:w="914" w:type="pct"/>
            <w:tcBorders>
              <w:top w:val="single" w:sz="5" w:space="0" w:color="000000"/>
              <w:left w:val="single" w:sz="5" w:space="0" w:color="000000"/>
              <w:bottom w:val="single" w:sz="5" w:space="0" w:color="000000"/>
              <w:right w:val="single" w:sz="5" w:space="0" w:color="000000"/>
            </w:tcBorders>
          </w:tcPr>
          <w:p w14:paraId="5EDBE665" w14:textId="77777777" w:rsidR="00DF0B4D" w:rsidRPr="002E6369" w:rsidRDefault="00DF0B4D" w:rsidP="00680272">
            <w:pPr>
              <w:pStyle w:val="TableParagraph"/>
              <w:jc w:val="both"/>
              <w:rPr>
                <w:rFonts w:ascii="Times New Roman" w:hAnsi="Times New Roman"/>
                <w:i/>
                <w:noProof/>
                <w:sz w:val="20"/>
                <w:szCs w:val="20"/>
              </w:rPr>
            </w:pPr>
            <w:r>
              <w:rPr>
                <w:rFonts w:ascii="Times New Roman" w:hAnsi="Times New Roman"/>
                <w:i/>
                <w:sz w:val="20"/>
              </w:rPr>
              <w:t>Komentāri/piezīmes</w:t>
            </w:r>
          </w:p>
        </w:tc>
        <w:tc>
          <w:tcPr>
            <w:tcW w:w="3513" w:type="pct"/>
            <w:gridSpan w:val="3"/>
            <w:tcBorders>
              <w:top w:val="single" w:sz="5" w:space="0" w:color="000000"/>
              <w:left w:val="single" w:sz="5" w:space="0" w:color="000000"/>
              <w:bottom w:val="single" w:sz="5" w:space="0" w:color="000000"/>
              <w:right w:val="single" w:sz="5" w:space="0" w:color="000000"/>
            </w:tcBorders>
          </w:tcPr>
          <w:p w14:paraId="5EDBE666" w14:textId="77777777" w:rsidR="00DF0B4D" w:rsidRPr="002E6369" w:rsidRDefault="00DF0B4D" w:rsidP="00680272">
            <w:pPr>
              <w:pStyle w:val="TableParagraph"/>
              <w:jc w:val="both"/>
              <w:rPr>
                <w:rFonts w:ascii="Times New Roman" w:eastAsia="Calibri" w:hAnsi="Times New Roman" w:cs="Calibri"/>
                <w:noProof/>
                <w:sz w:val="20"/>
                <w:szCs w:val="20"/>
              </w:rPr>
            </w:pPr>
            <w:r>
              <w:rPr>
                <w:rFonts w:ascii="Times New Roman" w:hAnsi="Times New Roman"/>
                <w:i/>
                <w:sz w:val="20"/>
                <w:vertAlign w:val="superscript"/>
              </w:rPr>
              <w:t>5</w:t>
            </w:r>
            <w:r>
              <w:rPr>
                <w:rFonts w:ascii="Times New Roman" w:hAnsi="Times New Roman"/>
                <w:i/>
                <w:sz w:val="20"/>
              </w:rPr>
              <w:t xml:space="preserve"> Šim kritērijam atšķirību starp zema, vidēja un augsta līmeņa noturību nosaka apliecinājuma līmenis (skat. turpmāk B.7. tabulu).</w:t>
            </w:r>
          </w:p>
        </w:tc>
      </w:tr>
    </w:tbl>
    <w:p w14:paraId="5EDBE668" w14:textId="77777777" w:rsidR="00DF0B4D" w:rsidRDefault="00DF0B4D" w:rsidP="002D123E">
      <w:pPr>
        <w:pStyle w:val="BodyText"/>
        <w:rPr>
          <w:noProof/>
        </w:rPr>
      </w:pPr>
    </w:p>
    <w:p w14:paraId="5EDBE669" w14:textId="77777777" w:rsidR="00DF0B4D" w:rsidRPr="00AE23B5" w:rsidRDefault="00DF0B4D" w:rsidP="00DF0B4D">
      <w:pPr>
        <w:pStyle w:val="Heading1"/>
        <w:jc w:val="center"/>
        <w:rPr>
          <w:rFonts w:ascii="Times New Roman" w:hAnsi="Times New Roman"/>
          <w:noProof/>
        </w:rPr>
      </w:pPr>
      <w:bookmarkStart w:id="175" w:name="_Toc71620805"/>
      <w:r>
        <w:rPr>
          <w:rFonts w:ascii="Times New Roman" w:hAnsi="Times New Roman"/>
        </w:rPr>
        <w:t xml:space="preserve">B.6. tabula. Integritātes līmeņa novērtēšanas kritēriji </w:t>
      </w:r>
      <w:r>
        <w:rPr>
          <w:rFonts w:ascii="Times New Roman" w:hAnsi="Times New Roman"/>
          <w:i/>
          <w:iCs/>
        </w:rPr>
        <w:t>M2</w:t>
      </w:r>
      <w:r>
        <w:rPr>
          <w:rFonts w:ascii="Times New Roman" w:hAnsi="Times New Roman"/>
        </w:rPr>
        <w:t xml:space="preserve"> riska mazināšanas pasākumiem</w:t>
      </w:r>
      <w:bookmarkEnd w:id="175"/>
    </w:p>
    <w:p w14:paraId="5EDBE66A" w14:textId="77777777" w:rsidR="00DF0B4D" w:rsidRDefault="00DF0B4D" w:rsidP="00DF0B4D">
      <w:pPr>
        <w:rPr>
          <w:rFonts w:ascii="Times New Roman" w:eastAsia="Calibri" w:hAnsi="Times New Roman" w:cs="Calibri"/>
          <w:b/>
          <w:bCs/>
          <w:noProof/>
          <w:sz w:val="24"/>
          <w:szCs w:val="20"/>
        </w:rPr>
      </w:pPr>
      <w:r>
        <w:br w:type="page"/>
      </w:r>
    </w:p>
    <w:p w14:paraId="5EDBE66B" w14:textId="77777777" w:rsidR="00DF0B4D" w:rsidRPr="00AE23B5" w:rsidRDefault="00DF0B4D" w:rsidP="00DF0B4D">
      <w:pPr>
        <w:jc w:val="both"/>
        <w:rPr>
          <w:rFonts w:ascii="Times New Roman" w:eastAsia="Calibri" w:hAnsi="Times New Roman" w:cs="Calibri"/>
          <w:b/>
          <w:bCs/>
          <w:noProof/>
          <w:sz w:val="24"/>
          <w:szCs w:val="13"/>
        </w:rPr>
      </w:pPr>
    </w:p>
    <w:tbl>
      <w:tblPr>
        <w:tblW w:w="0" w:type="auto"/>
        <w:tblCellMar>
          <w:top w:w="28" w:type="dxa"/>
          <w:left w:w="28" w:type="dxa"/>
          <w:bottom w:w="28" w:type="dxa"/>
          <w:right w:w="28" w:type="dxa"/>
        </w:tblCellMar>
        <w:tblLook w:val="01E0" w:firstRow="1" w:lastRow="1" w:firstColumn="1" w:lastColumn="1" w:noHBand="0" w:noVBand="0"/>
      </w:tblPr>
      <w:tblGrid>
        <w:gridCol w:w="1126"/>
        <w:gridCol w:w="9"/>
        <w:gridCol w:w="1131"/>
        <w:gridCol w:w="2122"/>
        <w:gridCol w:w="2118"/>
        <w:gridCol w:w="2553"/>
      </w:tblGrid>
      <w:tr w:rsidR="00DF0B4D" w:rsidRPr="00323EF8" w14:paraId="5EDBE66F" w14:textId="77777777" w:rsidTr="00680272">
        <w:tc>
          <w:tcPr>
            <w:tcW w:w="622" w:type="pct"/>
            <w:vMerge w:val="restart"/>
            <w:tcBorders>
              <w:top w:val="single" w:sz="5" w:space="0" w:color="000000"/>
              <w:left w:val="single" w:sz="5" w:space="0" w:color="000000"/>
              <w:right w:val="single" w:sz="5" w:space="0" w:color="000000"/>
            </w:tcBorders>
            <w:shd w:val="clear" w:color="auto" w:fill="F9BE8F"/>
          </w:tcPr>
          <w:p w14:paraId="5EDBE66C" w14:textId="77777777" w:rsidR="00DF0B4D" w:rsidRPr="00323EF8" w:rsidRDefault="00DF0B4D" w:rsidP="00680272">
            <w:pPr>
              <w:pStyle w:val="TableParagraph"/>
              <w:jc w:val="both"/>
              <w:rPr>
                <w:rFonts w:ascii="Times New Roman" w:hAnsi="Times New Roman"/>
                <w:b/>
                <w:noProof/>
                <w:sz w:val="20"/>
                <w:szCs w:val="20"/>
              </w:rPr>
            </w:pPr>
          </w:p>
        </w:tc>
        <w:tc>
          <w:tcPr>
            <w:tcW w:w="629" w:type="pct"/>
            <w:gridSpan w:val="2"/>
            <w:vMerge w:val="restart"/>
            <w:tcBorders>
              <w:top w:val="single" w:sz="5" w:space="0" w:color="000000"/>
              <w:left w:val="single" w:sz="5" w:space="0" w:color="000000"/>
              <w:right w:val="single" w:sz="5" w:space="0" w:color="000000"/>
            </w:tcBorders>
            <w:shd w:val="clear" w:color="auto" w:fill="F9BE8F"/>
          </w:tcPr>
          <w:p w14:paraId="5EDBE66D" w14:textId="77777777" w:rsidR="00DF0B4D" w:rsidRPr="00323EF8" w:rsidRDefault="00DF0B4D" w:rsidP="00680272">
            <w:pPr>
              <w:jc w:val="both"/>
              <w:rPr>
                <w:rFonts w:ascii="Times New Roman" w:hAnsi="Times New Roman"/>
                <w:noProof/>
                <w:sz w:val="20"/>
                <w:szCs w:val="20"/>
              </w:rPr>
            </w:pPr>
          </w:p>
        </w:tc>
        <w:tc>
          <w:tcPr>
            <w:tcW w:w="3749" w:type="pct"/>
            <w:gridSpan w:val="3"/>
            <w:tcBorders>
              <w:top w:val="single" w:sz="5" w:space="0" w:color="000000"/>
              <w:left w:val="single" w:sz="5" w:space="0" w:color="000000"/>
              <w:bottom w:val="single" w:sz="5" w:space="0" w:color="000000"/>
              <w:right w:val="single" w:sz="5" w:space="0" w:color="000000"/>
            </w:tcBorders>
            <w:shd w:val="clear" w:color="auto" w:fill="C2D59B"/>
          </w:tcPr>
          <w:p w14:paraId="5EDBE66E" w14:textId="77777777" w:rsidR="00DF0B4D" w:rsidRPr="00323EF8" w:rsidRDefault="00DF0B4D" w:rsidP="00680272">
            <w:pPr>
              <w:pStyle w:val="TableParagraph"/>
              <w:jc w:val="center"/>
              <w:rPr>
                <w:rFonts w:ascii="Times New Roman" w:hAnsi="Times New Roman"/>
                <w:b/>
                <w:noProof/>
                <w:sz w:val="20"/>
                <w:szCs w:val="20"/>
              </w:rPr>
            </w:pPr>
            <w:r>
              <w:rPr>
                <w:rFonts w:ascii="Times New Roman" w:hAnsi="Times New Roman"/>
                <w:b/>
                <w:sz w:val="20"/>
              </w:rPr>
              <w:t>Apliecinājuma līmenis</w:t>
            </w:r>
          </w:p>
        </w:tc>
      </w:tr>
      <w:tr w:rsidR="00DF0B4D" w:rsidRPr="00323EF8" w14:paraId="5EDBE675" w14:textId="77777777" w:rsidTr="00680272">
        <w:tc>
          <w:tcPr>
            <w:tcW w:w="622" w:type="pct"/>
            <w:vMerge/>
            <w:tcBorders>
              <w:left w:val="single" w:sz="5" w:space="0" w:color="000000"/>
              <w:bottom w:val="single" w:sz="5" w:space="0" w:color="000000"/>
              <w:right w:val="single" w:sz="5" w:space="0" w:color="000000"/>
            </w:tcBorders>
            <w:shd w:val="clear" w:color="auto" w:fill="F9BE8F"/>
          </w:tcPr>
          <w:p w14:paraId="5EDBE670" w14:textId="77777777" w:rsidR="00DF0B4D" w:rsidRPr="00323EF8" w:rsidRDefault="00DF0B4D" w:rsidP="00680272">
            <w:pPr>
              <w:jc w:val="both"/>
              <w:rPr>
                <w:rFonts w:ascii="Times New Roman" w:hAnsi="Times New Roman"/>
                <w:noProof/>
                <w:sz w:val="20"/>
                <w:szCs w:val="20"/>
              </w:rPr>
            </w:pPr>
          </w:p>
        </w:tc>
        <w:tc>
          <w:tcPr>
            <w:tcW w:w="629" w:type="pct"/>
            <w:gridSpan w:val="2"/>
            <w:vMerge/>
            <w:tcBorders>
              <w:left w:val="single" w:sz="5" w:space="0" w:color="000000"/>
              <w:bottom w:val="single" w:sz="5" w:space="0" w:color="000000"/>
              <w:right w:val="single" w:sz="5" w:space="0" w:color="000000"/>
            </w:tcBorders>
            <w:shd w:val="clear" w:color="auto" w:fill="F9BE8F"/>
          </w:tcPr>
          <w:p w14:paraId="5EDBE671" w14:textId="77777777" w:rsidR="00DF0B4D" w:rsidRPr="00323EF8" w:rsidRDefault="00DF0B4D" w:rsidP="00680272">
            <w:pPr>
              <w:jc w:val="both"/>
              <w:rPr>
                <w:rFonts w:ascii="Times New Roman" w:hAnsi="Times New Roman"/>
                <w:noProof/>
                <w:sz w:val="20"/>
                <w:szCs w:val="20"/>
              </w:rPr>
            </w:pPr>
          </w:p>
        </w:tc>
        <w:tc>
          <w:tcPr>
            <w:tcW w:w="1171" w:type="pct"/>
            <w:tcBorders>
              <w:top w:val="single" w:sz="5" w:space="0" w:color="000000"/>
              <w:left w:val="single" w:sz="5" w:space="0" w:color="000000"/>
              <w:bottom w:val="single" w:sz="5" w:space="0" w:color="000000"/>
              <w:right w:val="single" w:sz="5" w:space="0" w:color="000000"/>
            </w:tcBorders>
            <w:shd w:val="clear" w:color="auto" w:fill="C2D59B"/>
          </w:tcPr>
          <w:p w14:paraId="5EDBE672" w14:textId="77777777" w:rsidR="00DF0B4D" w:rsidRPr="00323EF8" w:rsidRDefault="00DF0B4D" w:rsidP="00680272">
            <w:pPr>
              <w:pStyle w:val="TableParagraph"/>
              <w:jc w:val="center"/>
              <w:rPr>
                <w:rFonts w:ascii="Times New Roman" w:hAnsi="Times New Roman"/>
                <w:b/>
                <w:noProof/>
                <w:sz w:val="20"/>
                <w:szCs w:val="20"/>
              </w:rPr>
            </w:pPr>
            <w:r>
              <w:rPr>
                <w:rFonts w:ascii="Times New Roman" w:hAnsi="Times New Roman"/>
                <w:b/>
                <w:sz w:val="20"/>
              </w:rPr>
              <w:t>Zems/nav</w:t>
            </w:r>
          </w:p>
        </w:tc>
        <w:tc>
          <w:tcPr>
            <w:tcW w:w="1169" w:type="pct"/>
            <w:tcBorders>
              <w:top w:val="single" w:sz="5" w:space="0" w:color="000000"/>
              <w:left w:val="single" w:sz="5" w:space="0" w:color="000000"/>
              <w:bottom w:val="single" w:sz="5" w:space="0" w:color="000000"/>
              <w:right w:val="single" w:sz="5" w:space="0" w:color="000000"/>
            </w:tcBorders>
            <w:shd w:val="clear" w:color="auto" w:fill="C2D59B"/>
          </w:tcPr>
          <w:p w14:paraId="5EDBE673" w14:textId="77777777" w:rsidR="00DF0B4D" w:rsidRPr="00323EF8" w:rsidRDefault="00DF0B4D" w:rsidP="00680272">
            <w:pPr>
              <w:pStyle w:val="TableParagraph"/>
              <w:jc w:val="center"/>
              <w:rPr>
                <w:rFonts w:ascii="Times New Roman" w:hAnsi="Times New Roman"/>
                <w:b/>
                <w:noProof/>
                <w:sz w:val="20"/>
                <w:szCs w:val="20"/>
              </w:rPr>
            </w:pPr>
            <w:r>
              <w:rPr>
                <w:rFonts w:ascii="Times New Roman" w:hAnsi="Times New Roman"/>
                <w:b/>
                <w:sz w:val="20"/>
              </w:rPr>
              <w:t>Vidējs</w:t>
            </w:r>
          </w:p>
        </w:tc>
        <w:tc>
          <w:tcPr>
            <w:tcW w:w="1409" w:type="pct"/>
            <w:tcBorders>
              <w:top w:val="single" w:sz="5" w:space="0" w:color="000000"/>
              <w:left w:val="single" w:sz="5" w:space="0" w:color="000000"/>
              <w:bottom w:val="single" w:sz="5" w:space="0" w:color="000000"/>
              <w:right w:val="single" w:sz="5" w:space="0" w:color="000000"/>
            </w:tcBorders>
            <w:shd w:val="clear" w:color="auto" w:fill="C2D59B"/>
          </w:tcPr>
          <w:p w14:paraId="5EDBE674" w14:textId="77777777" w:rsidR="00DF0B4D" w:rsidRPr="00323EF8" w:rsidRDefault="00DF0B4D" w:rsidP="00680272">
            <w:pPr>
              <w:pStyle w:val="TableParagraph"/>
              <w:jc w:val="center"/>
              <w:rPr>
                <w:rFonts w:ascii="Times New Roman" w:hAnsi="Times New Roman"/>
                <w:b/>
                <w:noProof/>
                <w:sz w:val="20"/>
                <w:szCs w:val="20"/>
              </w:rPr>
            </w:pPr>
            <w:r>
              <w:rPr>
                <w:rFonts w:ascii="Times New Roman" w:hAnsi="Times New Roman"/>
                <w:b/>
                <w:sz w:val="20"/>
              </w:rPr>
              <w:t>Augsts</w:t>
            </w:r>
          </w:p>
        </w:tc>
      </w:tr>
      <w:tr w:rsidR="00DF0B4D" w:rsidRPr="00323EF8" w14:paraId="5EDBE67B" w14:textId="77777777" w:rsidTr="00680272">
        <w:tc>
          <w:tcPr>
            <w:tcW w:w="622" w:type="pct"/>
            <w:tcBorders>
              <w:top w:val="single" w:sz="5" w:space="0" w:color="000000"/>
              <w:left w:val="single" w:sz="5" w:space="0" w:color="000000"/>
              <w:bottom w:val="nil"/>
              <w:right w:val="single" w:sz="5" w:space="0" w:color="000000"/>
            </w:tcBorders>
            <w:shd w:val="clear" w:color="auto" w:fill="F9BE8F"/>
          </w:tcPr>
          <w:p w14:paraId="5EDBE676" w14:textId="77777777" w:rsidR="00DF0B4D" w:rsidRPr="00323EF8" w:rsidRDefault="00DF0B4D" w:rsidP="00680272">
            <w:pPr>
              <w:pStyle w:val="TableParagraph"/>
              <w:jc w:val="both"/>
              <w:rPr>
                <w:rFonts w:ascii="Times New Roman" w:hAnsi="Times New Roman"/>
                <w:b/>
                <w:noProof/>
                <w:sz w:val="20"/>
                <w:szCs w:val="20"/>
              </w:rPr>
            </w:pPr>
            <w:r>
              <w:rPr>
                <w:rFonts w:ascii="Times New Roman" w:hAnsi="Times New Roman"/>
                <w:b/>
                <w:i/>
                <w:iCs/>
                <w:sz w:val="20"/>
              </w:rPr>
              <w:t>M2</w:t>
            </w:r>
            <w:r>
              <w:rPr>
                <w:rFonts w:ascii="Times New Roman" w:hAnsi="Times New Roman"/>
                <w:b/>
                <w:sz w:val="20"/>
              </w:rPr>
              <w:t xml:space="preserve"> – samazināta </w:t>
            </w:r>
            <w:r>
              <w:rPr>
                <w:rFonts w:ascii="Times New Roman" w:hAnsi="Times New Roman"/>
                <w:b/>
                <w:i/>
                <w:iCs/>
                <w:sz w:val="20"/>
              </w:rPr>
              <w:t>UA</w:t>
            </w:r>
            <w:r>
              <w:rPr>
                <w:rFonts w:ascii="Times New Roman" w:hAnsi="Times New Roman"/>
                <w:b/>
                <w:sz w:val="20"/>
              </w:rPr>
              <w:t xml:space="preserve"> trieciena dinamikas ietekme (piemēram, izpletnis)</w:t>
            </w:r>
          </w:p>
        </w:tc>
        <w:tc>
          <w:tcPr>
            <w:tcW w:w="629" w:type="pct"/>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5EDBE677" w14:textId="77777777" w:rsidR="00DF0B4D" w:rsidRPr="00323EF8" w:rsidRDefault="00DF0B4D" w:rsidP="00680272">
            <w:pPr>
              <w:pStyle w:val="TableParagraph"/>
              <w:rPr>
                <w:rFonts w:ascii="Times New Roman" w:hAnsi="Times New Roman"/>
                <w:noProof/>
                <w:sz w:val="20"/>
                <w:szCs w:val="20"/>
              </w:rPr>
            </w:pPr>
            <w:r>
              <w:rPr>
                <w:rFonts w:ascii="Times New Roman" w:hAnsi="Times New Roman"/>
                <w:sz w:val="20"/>
              </w:rPr>
              <w:t>1. kritērijs (tehniskais projekts)</w:t>
            </w:r>
          </w:p>
        </w:tc>
        <w:tc>
          <w:tcPr>
            <w:tcW w:w="1171" w:type="pct"/>
            <w:tcBorders>
              <w:top w:val="single" w:sz="5" w:space="0" w:color="000000"/>
              <w:left w:val="single" w:sz="5" w:space="0" w:color="000000"/>
              <w:bottom w:val="single" w:sz="5" w:space="0" w:color="000000"/>
              <w:right w:val="single" w:sz="5" w:space="0" w:color="000000"/>
            </w:tcBorders>
            <w:shd w:val="clear" w:color="auto" w:fill="D9D9D9"/>
          </w:tcPr>
          <w:p w14:paraId="5EDBE678" w14:textId="77777777" w:rsidR="00DF0B4D" w:rsidRPr="00323EF8" w:rsidRDefault="00DF0B4D" w:rsidP="00680272">
            <w:pPr>
              <w:pStyle w:val="TableParagraph"/>
              <w:jc w:val="both"/>
              <w:rPr>
                <w:rFonts w:ascii="Times New Roman" w:eastAsia="Calibri" w:hAnsi="Times New Roman" w:cs="Calibri"/>
                <w:noProof/>
                <w:sz w:val="20"/>
                <w:szCs w:val="20"/>
              </w:rPr>
            </w:pPr>
            <w:r>
              <w:rPr>
                <w:rFonts w:ascii="Times New Roman" w:hAnsi="Times New Roman"/>
                <w:sz w:val="20"/>
              </w:rPr>
              <w:t>Pieteikuma iesniedzējs paziņo, ka ir sasniegts nepieciešamais integritātes līmenis.</w:t>
            </w:r>
            <w:r>
              <w:rPr>
                <w:rFonts w:ascii="Times New Roman" w:hAnsi="Times New Roman"/>
                <w:sz w:val="20"/>
                <w:vertAlign w:val="superscript"/>
              </w:rPr>
              <w:t>1</w:t>
            </w:r>
          </w:p>
        </w:tc>
        <w:tc>
          <w:tcPr>
            <w:tcW w:w="1169" w:type="pct"/>
            <w:tcBorders>
              <w:top w:val="single" w:sz="5" w:space="0" w:color="000000"/>
              <w:left w:val="single" w:sz="5" w:space="0" w:color="000000"/>
              <w:bottom w:val="single" w:sz="5" w:space="0" w:color="000000"/>
              <w:right w:val="single" w:sz="5" w:space="0" w:color="000000"/>
            </w:tcBorders>
            <w:shd w:val="clear" w:color="auto" w:fill="D9D9D9"/>
          </w:tcPr>
          <w:p w14:paraId="5EDBE679" w14:textId="77777777" w:rsidR="00DF0B4D" w:rsidRPr="00323EF8" w:rsidRDefault="00DF0B4D" w:rsidP="00680272">
            <w:pPr>
              <w:pStyle w:val="TableParagraph"/>
              <w:jc w:val="both"/>
              <w:rPr>
                <w:rFonts w:ascii="Times New Roman" w:eastAsia="Calibri" w:hAnsi="Times New Roman" w:cs="Calibri"/>
                <w:noProof/>
                <w:sz w:val="20"/>
                <w:szCs w:val="20"/>
              </w:rPr>
            </w:pPr>
            <w:r>
              <w:rPr>
                <w:rFonts w:ascii="Times New Roman" w:hAnsi="Times New Roman"/>
                <w:sz w:val="20"/>
              </w:rPr>
              <w:t>Pieteikuma iesniedzējam ir apstiprinoši pierādījumi, kas apliecina, ka ir sasniegts nepieciešamais integritātes līmenis. Parasti</w:t>
            </w:r>
            <w:r>
              <w:rPr>
                <w:rFonts w:ascii="Times New Roman" w:hAnsi="Times New Roman"/>
                <w:sz w:val="20"/>
                <w:vertAlign w:val="superscript"/>
              </w:rPr>
              <w:t>2</w:t>
            </w:r>
            <w:r>
              <w:rPr>
                <w:rFonts w:ascii="Times New Roman" w:hAnsi="Times New Roman"/>
                <w:sz w:val="20"/>
              </w:rPr>
              <w:t xml:space="preserve"> to veic, veicot testēšanu, analīzi, modelēšanu</w:t>
            </w:r>
            <w:r>
              <w:rPr>
                <w:rFonts w:ascii="Times New Roman" w:hAnsi="Times New Roman"/>
                <w:sz w:val="20"/>
                <w:vertAlign w:val="superscript"/>
              </w:rPr>
              <w:t>3</w:t>
            </w:r>
            <w:r>
              <w:rPr>
                <w:rFonts w:ascii="Times New Roman" w:hAnsi="Times New Roman"/>
                <w:sz w:val="20"/>
              </w:rPr>
              <w:t>, pārbaudi, projekta pārbaudi vai izmantojot ekspluatācijas pieredzi.</w:t>
            </w:r>
          </w:p>
        </w:tc>
        <w:tc>
          <w:tcPr>
            <w:tcW w:w="1409" w:type="pct"/>
            <w:tcBorders>
              <w:top w:val="single" w:sz="5" w:space="0" w:color="000000"/>
              <w:left w:val="single" w:sz="5" w:space="0" w:color="000000"/>
              <w:bottom w:val="single" w:sz="5" w:space="0" w:color="000000"/>
              <w:right w:val="single" w:sz="5" w:space="0" w:color="000000"/>
            </w:tcBorders>
            <w:shd w:val="clear" w:color="auto" w:fill="D9D9D9"/>
          </w:tcPr>
          <w:p w14:paraId="5EDBE67A" w14:textId="77777777" w:rsidR="00DF0B4D" w:rsidRPr="00323EF8" w:rsidRDefault="00DF0B4D" w:rsidP="00680272">
            <w:pPr>
              <w:pStyle w:val="TableParagraph"/>
              <w:jc w:val="both"/>
              <w:rPr>
                <w:rFonts w:ascii="Times New Roman" w:hAnsi="Times New Roman"/>
                <w:noProof/>
                <w:sz w:val="20"/>
                <w:szCs w:val="20"/>
              </w:rPr>
            </w:pPr>
            <w:r>
              <w:rPr>
                <w:rFonts w:ascii="Times New Roman" w:hAnsi="Times New Roman"/>
                <w:i/>
                <w:iCs/>
                <w:sz w:val="20"/>
              </w:rPr>
              <w:t>EASA</w:t>
            </w:r>
            <w:r>
              <w:rPr>
                <w:rFonts w:ascii="Times New Roman" w:hAnsi="Times New Roman"/>
                <w:sz w:val="20"/>
              </w:rPr>
              <w:t xml:space="preserve"> pārbauda norādītā integritātes līmeņa atbilstību standartam, ko </w:t>
            </w:r>
            <w:r>
              <w:rPr>
                <w:rFonts w:ascii="Times New Roman" w:hAnsi="Times New Roman"/>
                <w:i/>
                <w:iCs/>
                <w:sz w:val="20"/>
              </w:rPr>
              <w:t>EASA</w:t>
            </w:r>
            <w:r>
              <w:rPr>
                <w:rFonts w:ascii="Times New Roman" w:hAnsi="Times New Roman"/>
                <w:sz w:val="20"/>
              </w:rPr>
              <w:t xml:space="preserve"> uzskata par atbilstošu standartu, un/vai saskaņā ar </w:t>
            </w:r>
            <w:r>
              <w:rPr>
                <w:rFonts w:ascii="Times New Roman" w:hAnsi="Times New Roman"/>
                <w:i/>
                <w:iCs/>
                <w:sz w:val="20"/>
              </w:rPr>
              <w:t>EASA</w:t>
            </w:r>
            <w:r>
              <w:rPr>
                <w:rFonts w:ascii="Times New Roman" w:hAnsi="Times New Roman"/>
                <w:sz w:val="20"/>
              </w:rPr>
              <w:t xml:space="preserve"> pieņemamiem atbilstības nodrošināšanas līdzekļiem (attiecīgā gadījumā).</w:t>
            </w:r>
          </w:p>
        </w:tc>
      </w:tr>
      <w:tr w:rsidR="00DF0B4D" w:rsidRPr="00323EF8" w14:paraId="5EDBE682" w14:textId="77777777" w:rsidTr="00680272">
        <w:tc>
          <w:tcPr>
            <w:tcW w:w="622" w:type="pct"/>
            <w:tcBorders>
              <w:top w:val="nil"/>
              <w:left w:val="single" w:sz="5" w:space="0" w:color="000000"/>
              <w:bottom w:val="nil"/>
              <w:right w:val="single" w:sz="5" w:space="0" w:color="000000"/>
            </w:tcBorders>
            <w:shd w:val="clear" w:color="auto" w:fill="F9BE8F"/>
          </w:tcPr>
          <w:p w14:paraId="5EDBE67C" w14:textId="77777777" w:rsidR="00DF0B4D" w:rsidRPr="00323EF8" w:rsidRDefault="00DF0B4D" w:rsidP="00680272">
            <w:pPr>
              <w:jc w:val="both"/>
              <w:rPr>
                <w:rFonts w:ascii="Times New Roman" w:hAnsi="Times New Roman"/>
                <w:noProof/>
                <w:sz w:val="20"/>
                <w:szCs w:val="20"/>
              </w:rPr>
            </w:pPr>
          </w:p>
        </w:tc>
        <w:tc>
          <w:tcPr>
            <w:tcW w:w="629" w:type="pct"/>
            <w:gridSpan w:val="2"/>
            <w:tcBorders>
              <w:top w:val="single" w:sz="5" w:space="0" w:color="000000"/>
              <w:left w:val="single" w:sz="5" w:space="0" w:color="000000"/>
              <w:bottom w:val="single" w:sz="5" w:space="0" w:color="000000"/>
              <w:right w:val="single" w:sz="5" w:space="0" w:color="000000"/>
            </w:tcBorders>
            <w:vAlign w:val="center"/>
          </w:tcPr>
          <w:p w14:paraId="5EDBE67D" w14:textId="77777777" w:rsidR="00DF0B4D" w:rsidRPr="00323EF8" w:rsidRDefault="00DF0B4D" w:rsidP="00680272">
            <w:pPr>
              <w:pStyle w:val="TableParagraph"/>
              <w:rPr>
                <w:rFonts w:ascii="Times New Roman" w:hAnsi="Times New Roman"/>
                <w:i/>
                <w:noProof/>
                <w:sz w:val="20"/>
                <w:szCs w:val="20"/>
              </w:rPr>
            </w:pPr>
            <w:r>
              <w:rPr>
                <w:rFonts w:ascii="Times New Roman" w:hAnsi="Times New Roman"/>
                <w:i/>
                <w:sz w:val="20"/>
              </w:rPr>
              <w:t>Komentāri</w:t>
            </w:r>
          </w:p>
        </w:tc>
        <w:tc>
          <w:tcPr>
            <w:tcW w:w="1171" w:type="pct"/>
            <w:tcBorders>
              <w:top w:val="single" w:sz="5" w:space="0" w:color="000000"/>
              <w:left w:val="single" w:sz="5" w:space="0" w:color="000000"/>
              <w:bottom w:val="single" w:sz="5" w:space="0" w:color="000000"/>
              <w:right w:val="single" w:sz="5" w:space="0" w:color="000000"/>
            </w:tcBorders>
          </w:tcPr>
          <w:p w14:paraId="5EDBE67E" w14:textId="77777777" w:rsidR="00DF0B4D" w:rsidRPr="00323EF8" w:rsidRDefault="00DF0B4D" w:rsidP="00680272">
            <w:pPr>
              <w:pStyle w:val="TableParagraph"/>
              <w:jc w:val="both"/>
              <w:rPr>
                <w:rFonts w:ascii="Times New Roman" w:eastAsia="Calibri" w:hAnsi="Times New Roman" w:cs="Calibri"/>
                <w:noProof/>
                <w:sz w:val="20"/>
                <w:szCs w:val="20"/>
              </w:rPr>
            </w:pPr>
            <w:r>
              <w:rPr>
                <w:rFonts w:ascii="Times New Roman" w:hAnsi="Times New Roman"/>
                <w:sz w:val="20"/>
                <w:vertAlign w:val="superscript"/>
              </w:rPr>
              <w:t>1</w:t>
            </w:r>
            <w:r>
              <w:rPr>
                <w:rFonts w:ascii="Times New Roman" w:hAnsi="Times New Roman"/>
                <w:i/>
                <w:sz w:val="20"/>
              </w:rPr>
              <w:t xml:space="preserve"> Apstiprinoši pierādījumi var būt vai nebūt pieejami.</w:t>
            </w:r>
          </w:p>
        </w:tc>
        <w:tc>
          <w:tcPr>
            <w:tcW w:w="1169" w:type="pct"/>
            <w:tcBorders>
              <w:top w:val="single" w:sz="5" w:space="0" w:color="000000"/>
              <w:left w:val="single" w:sz="5" w:space="0" w:color="000000"/>
              <w:bottom w:val="single" w:sz="5" w:space="0" w:color="000000"/>
              <w:right w:val="single" w:sz="5" w:space="0" w:color="000000"/>
            </w:tcBorders>
          </w:tcPr>
          <w:p w14:paraId="5EDBE67F" w14:textId="77777777" w:rsidR="00DF0B4D" w:rsidRPr="00323EF8" w:rsidRDefault="00DF0B4D" w:rsidP="00680272">
            <w:pPr>
              <w:pStyle w:val="TableParagraph"/>
              <w:jc w:val="both"/>
              <w:rPr>
                <w:rFonts w:ascii="Times New Roman" w:eastAsia="Calibri" w:hAnsi="Times New Roman" w:cs="Calibri"/>
                <w:noProof/>
                <w:sz w:val="20"/>
                <w:szCs w:val="20"/>
              </w:rPr>
            </w:pPr>
            <w:r>
              <w:rPr>
                <w:rFonts w:ascii="Times New Roman" w:hAnsi="Times New Roman"/>
                <w:sz w:val="20"/>
                <w:vertAlign w:val="superscript"/>
              </w:rPr>
              <w:t>2</w:t>
            </w:r>
            <w:r>
              <w:rPr>
                <w:rFonts w:ascii="Times New Roman" w:hAnsi="Times New Roman"/>
                <w:i/>
                <w:sz w:val="20"/>
              </w:rPr>
              <w:t xml:space="preserve"> Sadursmes ar zemi ietekmes samazināšanai izmantoto riska mazināšanas pasākumu izstrādē ir ieteicams izmantot nozares standartus.</w:t>
            </w:r>
          </w:p>
          <w:p w14:paraId="5EDBE680" w14:textId="77777777" w:rsidR="00DF0B4D" w:rsidRPr="00323EF8" w:rsidRDefault="00DF0B4D" w:rsidP="00680272">
            <w:pPr>
              <w:pStyle w:val="TableParagraph"/>
              <w:jc w:val="both"/>
              <w:rPr>
                <w:rFonts w:ascii="Times New Roman" w:eastAsia="Calibri" w:hAnsi="Times New Roman" w:cs="Calibri"/>
                <w:noProof/>
                <w:sz w:val="20"/>
                <w:szCs w:val="20"/>
              </w:rPr>
            </w:pPr>
            <w:r>
              <w:rPr>
                <w:rFonts w:ascii="Times New Roman" w:hAnsi="Times New Roman"/>
                <w:sz w:val="20"/>
                <w:vertAlign w:val="superscript"/>
              </w:rPr>
              <w:t>3</w:t>
            </w:r>
            <w:r>
              <w:rPr>
                <w:rFonts w:ascii="Times New Roman" w:hAnsi="Times New Roman"/>
                <w:i/>
                <w:sz w:val="20"/>
              </w:rPr>
              <w:t xml:space="preserve"> Kad tiek izmantota modelēšana, jāpamato modelēšanā izmantotās mērķa vides piemērotība.</w:t>
            </w:r>
          </w:p>
        </w:tc>
        <w:tc>
          <w:tcPr>
            <w:tcW w:w="1409" w:type="pct"/>
            <w:tcBorders>
              <w:top w:val="single" w:sz="5" w:space="0" w:color="000000"/>
              <w:left w:val="single" w:sz="5" w:space="0" w:color="000000"/>
              <w:bottom w:val="single" w:sz="5" w:space="0" w:color="000000"/>
              <w:right w:val="single" w:sz="5" w:space="0" w:color="000000"/>
            </w:tcBorders>
          </w:tcPr>
          <w:p w14:paraId="5EDBE681" w14:textId="77777777" w:rsidR="00DF0B4D" w:rsidRPr="00323EF8" w:rsidRDefault="00DF0B4D" w:rsidP="00680272">
            <w:pPr>
              <w:jc w:val="both"/>
              <w:rPr>
                <w:rFonts w:ascii="Times New Roman" w:hAnsi="Times New Roman"/>
                <w:noProof/>
                <w:sz w:val="20"/>
                <w:szCs w:val="20"/>
              </w:rPr>
            </w:pPr>
          </w:p>
        </w:tc>
      </w:tr>
      <w:tr w:rsidR="00DF0B4D" w:rsidRPr="00323EF8" w14:paraId="5EDBE68F" w14:textId="77777777" w:rsidTr="00680272">
        <w:tc>
          <w:tcPr>
            <w:tcW w:w="622" w:type="pct"/>
            <w:tcBorders>
              <w:top w:val="nil"/>
              <w:left w:val="single" w:sz="5" w:space="0" w:color="000000"/>
              <w:bottom w:val="nil"/>
              <w:right w:val="single" w:sz="5" w:space="0" w:color="000000"/>
            </w:tcBorders>
            <w:shd w:val="clear" w:color="auto" w:fill="F9BE8F"/>
          </w:tcPr>
          <w:p w14:paraId="5EDBE683" w14:textId="77777777" w:rsidR="00DF0B4D" w:rsidRPr="00323EF8" w:rsidRDefault="00DF0B4D" w:rsidP="00680272">
            <w:pPr>
              <w:jc w:val="both"/>
              <w:rPr>
                <w:rFonts w:ascii="Times New Roman" w:hAnsi="Times New Roman"/>
                <w:noProof/>
                <w:sz w:val="20"/>
                <w:szCs w:val="20"/>
              </w:rPr>
            </w:pPr>
          </w:p>
        </w:tc>
        <w:tc>
          <w:tcPr>
            <w:tcW w:w="629" w:type="pct"/>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5EDBE684" w14:textId="77777777" w:rsidR="00DF0B4D" w:rsidRPr="00323EF8" w:rsidRDefault="00DF0B4D" w:rsidP="00680272">
            <w:pPr>
              <w:pStyle w:val="TableParagraph"/>
              <w:rPr>
                <w:rFonts w:ascii="Times New Roman" w:hAnsi="Times New Roman"/>
                <w:noProof/>
                <w:sz w:val="20"/>
                <w:szCs w:val="20"/>
              </w:rPr>
            </w:pPr>
            <w:r>
              <w:rPr>
                <w:rFonts w:ascii="Times New Roman" w:hAnsi="Times New Roman"/>
                <w:sz w:val="20"/>
              </w:rPr>
              <w:t>2. kritērijs (procedūras attiecīgā gadījumā)</w:t>
            </w:r>
          </w:p>
        </w:tc>
        <w:tc>
          <w:tcPr>
            <w:tcW w:w="1171" w:type="pct"/>
            <w:tcBorders>
              <w:top w:val="single" w:sz="5" w:space="0" w:color="000000"/>
              <w:left w:val="single" w:sz="5" w:space="0" w:color="000000"/>
              <w:bottom w:val="single" w:sz="5" w:space="0" w:color="000000"/>
              <w:right w:val="single" w:sz="5" w:space="0" w:color="000000"/>
            </w:tcBorders>
            <w:shd w:val="clear" w:color="auto" w:fill="D9D9D9"/>
          </w:tcPr>
          <w:p w14:paraId="5EDBE685" w14:textId="77777777" w:rsidR="00DF0B4D" w:rsidRPr="00323EF8" w:rsidRDefault="00DF0B4D" w:rsidP="00680272">
            <w:pPr>
              <w:pStyle w:val="ListParagraph"/>
              <w:tabs>
                <w:tab w:val="left" w:pos="667"/>
                <w:tab w:val="left" w:pos="1553"/>
              </w:tabs>
              <w:jc w:val="both"/>
              <w:rPr>
                <w:rFonts w:ascii="Times New Roman" w:hAnsi="Times New Roman"/>
                <w:noProof/>
                <w:sz w:val="20"/>
                <w:szCs w:val="20"/>
              </w:rPr>
            </w:pPr>
            <w:r>
              <w:rPr>
                <w:rFonts w:ascii="Times New Roman" w:hAnsi="Times New Roman"/>
                <w:sz w:val="20"/>
              </w:rPr>
              <w:t>a) Nav jāapstiprina procedūru atbilstība tādam standartam vai atbilstības nodrošināšanas līdzeklim, ko kompetentā iestāde uzskata par atbilstošu standartu vai atbilstības nodrošināšanas līdzekli.</w:t>
            </w:r>
          </w:p>
          <w:p w14:paraId="5EDBE686" w14:textId="77777777" w:rsidR="00DF0B4D" w:rsidRPr="00323EF8" w:rsidRDefault="00DF0B4D" w:rsidP="00680272">
            <w:pPr>
              <w:pStyle w:val="ListParagraph"/>
              <w:tabs>
                <w:tab w:val="left" w:pos="667"/>
                <w:tab w:val="left" w:pos="2242"/>
              </w:tabs>
              <w:jc w:val="both"/>
              <w:rPr>
                <w:rFonts w:ascii="Times New Roman" w:hAnsi="Times New Roman"/>
                <w:noProof/>
                <w:sz w:val="20"/>
                <w:szCs w:val="20"/>
              </w:rPr>
            </w:pPr>
            <w:r>
              <w:rPr>
                <w:rFonts w:ascii="Times New Roman" w:hAnsi="Times New Roman"/>
                <w:sz w:val="20"/>
              </w:rPr>
              <w:t>b) Ir paziņota procedūru un kontrolsarakstu piemērotība.</w:t>
            </w:r>
          </w:p>
        </w:tc>
        <w:tc>
          <w:tcPr>
            <w:tcW w:w="1169" w:type="pct"/>
            <w:tcBorders>
              <w:top w:val="single" w:sz="5" w:space="0" w:color="000000"/>
              <w:left w:val="single" w:sz="5" w:space="0" w:color="000000"/>
              <w:bottom w:val="single" w:sz="5" w:space="0" w:color="000000"/>
              <w:right w:val="single" w:sz="5" w:space="0" w:color="000000"/>
            </w:tcBorders>
            <w:shd w:val="clear" w:color="auto" w:fill="D9D9D9"/>
          </w:tcPr>
          <w:p w14:paraId="5EDBE687" w14:textId="77777777" w:rsidR="00DF0B4D" w:rsidRPr="00323EF8" w:rsidRDefault="00DF0B4D" w:rsidP="00680272">
            <w:pPr>
              <w:pStyle w:val="ListParagraph"/>
              <w:tabs>
                <w:tab w:val="left" w:pos="383"/>
                <w:tab w:val="left" w:pos="2285"/>
              </w:tabs>
              <w:jc w:val="both"/>
              <w:rPr>
                <w:rFonts w:ascii="Times New Roman" w:hAnsi="Times New Roman"/>
                <w:noProof/>
                <w:sz w:val="20"/>
                <w:szCs w:val="20"/>
              </w:rPr>
            </w:pPr>
            <w:r>
              <w:rPr>
                <w:rFonts w:ascii="Times New Roman" w:hAnsi="Times New Roman"/>
                <w:sz w:val="20"/>
              </w:rPr>
              <w:t>a) Apstiprināta procedūru atbilstība standartiem, ko kompetentā iestāde uzskata par atbilstošiem standartiem, un/vai procedūras ir apstiprinātas atbilstoši šai iestādei pieņemamiem atbilstības nodrošināšanas līdzekļiem.</w:t>
            </w:r>
          </w:p>
          <w:p w14:paraId="5EDBE688" w14:textId="77777777" w:rsidR="00DF0B4D" w:rsidRPr="00323EF8" w:rsidRDefault="00DF0B4D" w:rsidP="00680272">
            <w:pPr>
              <w:pStyle w:val="ListParagraph"/>
              <w:tabs>
                <w:tab w:val="left" w:pos="383"/>
              </w:tabs>
              <w:jc w:val="both"/>
              <w:rPr>
                <w:rFonts w:ascii="Times New Roman" w:hAnsi="Times New Roman"/>
                <w:noProof/>
                <w:sz w:val="20"/>
                <w:szCs w:val="20"/>
              </w:rPr>
            </w:pPr>
            <w:r>
              <w:rPr>
                <w:rFonts w:ascii="Times New Roman" w:hAnsi="Times New Roman"/>
                <w:sz w:val="20"/>
              </w:rPr>
              <w:t>b) Procedūru piemērotība tiek apliecināta, izmantojot:</w:t>
            </w:r>
          </w:p>
          <w:p w14:paraId="5EDBE689" w14:textId="77777777" w:rsidR="00DF0B4D" w:rsidRPr="00323EF8" w:rsidRDefault="00DF0B4D" w:rsidP="00680272">
            <w:pPr>
              <w:pStyle w:val="ListParagraph"/>
              <w:tabs>
                <w:tab w:val="left" w:pos="953"/>
              </w:tabs>
              <w:ind w:left="249"/>
              <w:jc w:val="both"/>
              <w:rPr>
                <w:rFonts w:ascii="Times New Roman" w:hAnsi="Times New Roman"/>
                <w:noProof/>
                <w:sz w:val="20"/>
                <w:szCs w:val="20"/>
              </w:rPr>
            </w:pPr>
            <w:r>
              <w:rPr>
                <w:rFonts w:ascii="Times New Roman" w:hAnsi="Times New Roman"/>
                <w:sz w:val="20"/>
              </w:rPr>
              <w:t>1. speciālus lidojuma testus vai</w:t>
            </w:r>
          </w:p>
          <w:p w14:paraId="5EDBE68A" w14:textId="77777777" w:rsidR="00DF0B4D" w:rsidRPr="00323EF8" w:rsidRDefault="00DF0B4D" w:rsidP="00680272">
            <w:pPr>
              <w:pStyle w:val="ListParagraph"/>
              <w:tabs>
                <w:tab w:val="left" w:pos="953"/>
              </w:tabs>
              <w:ind w:left="249"/>
              <w:jc w:val="both"/>
              <w:rPr>
                <w:rFonts w:ascii="Times New Roman" w:hAnsi="Times New Roman"/>
                <w:noProof/>
                <w:sz w:val="20"/>
                <w:szCs w:val="20"/>
              </w:rPr>
            </w:pPr>
            <w:r>
              <w:rPr>
                <w:rFonts w:ascii="Times New Roman" w:hAnsi="Times New Roman"/>
                <w:sz w:val="20"/>
              </w:rPr>
              <w:t>2. modelēšanu (ar nosacījumu, ka ar pozitīviem rezultātiem apliecināta šādas modelēšanas līdzekļu atbilstība paredzētajam mērķim).</w:t>
            </w:r>
          </w:p>
        </w:tc>
        <w:tc>
          <w:tcPr>
            <w:tcW w:w="1409" w:type="pct"/>
            <w:tcBorders>
              <w:top w:val="single" w:sz="5" w:space="0" w:color="000000"/>
              <w:left w:val="single" w:sz="5" w:space="0" w:color="000000"/>
              <w:bottom w:val="single" w:sz="5" w:space="0" w:color="000000"/>
              <w:right w:val="single" w:sz="5" w:space="0" w:color="000000"/>
            </w:tcBorders>
            <w:shd w:val="clear" w:color="auto" w:fill="D9D9D9"/>
          </w:tcPr>
          <w:p w14:paraId="5EDBE68B" w14:textId="77777777" w:rsidR="00DF0B4D" w:rsidRPr="00323EF8" w:rsidRDefault="00DF0B4D" w:rsidP="00680272">
            <w:pPr>
              <w:pStyle w:val="TableParagraph"/>
              <w:jc w:val="both"/>
              <w:rPr>
                <w:rFonts w:ascii="Times New Roman" w:hAnsi="Times New Roman"/>
                <w:noProof/>
                <w:sz w:val="20"/>
                <w:szCs w:val="20"/>
              </w:rPr>
            </w:pPr>
            <w:r>
              <w:rPr>
                <w:rFonts w:ascii="Times New Roman" w:hAnsi="Times New Roman"/>
                <w:sz w:val="20"/>
              </w:rPr>
              <w:t>Tāpat kā vidēja līmeņa gadījumā. Turklāt:</w:t>
            </w:r>
          </w:p>
          <w:p w14:paraId="5EDBE68C" w14:textId="77777777" w:rsidR="00DF0B4D" w:rsidRPr="00323EF8" w:rsidRDefault="00DF0B4D" w:rsidP="00680272">
            <w:pPr>
              <w:pStyle w:val="TableParagraph"/>
              <w:jc w:val="both"/>
              <w:rPr>
                <w:rFonts w:ascii="Times New Roman" w:eastAsia="Times New Roman" w:hAnsi="Times New Roman" w:cs="Times New Roman"/>
                <w:noProof/>
                <w:sz w:val="20"/>
                <w:szCs w:val="20"/>
              </w:rPr>
            </w:pPr>
          </w:p>
          <w:p w14:paraId="5EDBE68D" w14:textId="77777777" w:rsidR="00DF0B4D" w:rsidRPr="00323EF8" w:rsidRDefault="00DF0B4D" w:rsidP="00680272">
            <w:pPr>
              <w:pStyle w:val="ListParagraph"/>
              <w:tabs>
                <w:tab w:val="left" w:pos="383"/>
              </w:tabs>
              <w:jc w:val="both"/>
              <w:rPr>
                <w:rFonts w:ascii="Times New Roman" w:hAnsi="Times New Roman"/>
                <w:noProof/>
                <w:sz w:val="20"/>
                <w:szCs w:val="20"/>
              </w:rPr>
            </w:pPr>
            <w:r>
              <w:rPr>
                <w:rFonts w:ascii="Times New Roman" w:hAnsi="Times New Roman"/>
                <w:sz w:val="20"/>
              </w:rPr>
              <w:t>a) lidojuma testi, ko veic, lai apstiprinātu procedūras, ietver pilnu lidojuma režīmu diapazonu, vai arī ir apliecināts, ka tie ir konservatīvi testi;</w:t>
            </w:r>
          </w:p>
          <w:p w14:paraId="5EDBE68E" w14:textId="77777777" w:rsidR="00DF0B4D" w:rsidRPr="00323EF8" w:rsidRDefault="00DF0B4D" w:rsidP="00680272">
            <w:pPr>
              <w:pStyle w:val="ListParagraph"/>
              <w:tabs>
                <w:tab w:val="left" w:pos="383"/>
              </w:tabs>
              <w:jc w:val="both"/>
              <w:rPr>
                <w:rFonts w:ascii="Times New Roman" w:hAnsi="Times New Roman"/>
                <w:noProof/>
                <w:sz w:val="20"/>
                <w:szCs w:val="20"/>
              </w:rPr>
            </w:pPr>
            <w:r>
              <w:rPr>
                <w:rFonts w:ascii="Times New Roman" w:hAnsi="Times New Roman"/>
                <w:sz w:val="20"/>
              </w:rPr>
              <w:t>b) procedūras, lidojuma testus un modelēšanu ir apstiprinājusi kompetenta trešā persona.</w:t>
            </w:r>
          </w:p>
        </w:tc>
      </w:tr>
      <w:tr w:rsidR="00DF0B4D" w:rsidRPr="00323EF8" w14:paraId="5EDBE695" w14:textId="77777777" w:rsidTr="00680272">
        <w:tc>
          <w:tcPr>
            <w:tcW w:w="622" w:type="pct"/>
            <w:tcBorders>
              <w:top w:val="nil"/>
              <w:left w:val="single" w:sz="5" w:space="0" w:color="000000"/>
              <w:bottom w:val="nil"/>
              <w:right w:val="single" w:sz="5" w:space="0" w:color="000000"/>
            </w:tcBorders>
            <w:shd w:val="clear" w:color="auto" w:fill="F9BE8F"/>
          </w:tcPr>
          <w:p w14:paraId="5EDBE690" w14:textId="77777777" w:rsidR="00DF0B4D" w:rsidRPr="00323EF8" w:rsidRDefault="00DF0B4D" w:rsidP="00680272">
            <w:pPr>
              <w:jc w:val="both"/>
              <w:rPr>
                <w:rFonts w:ascii="Times New Roman" w:hAnsi="Times New Roman"/>
                <w:noProof/>
                <w:sz w:val="20"/>
                <w:szCs w:val="20"/>
              </w:rPr>
            </w:pPr>
          </w:p>
        </w:tc>
        <w:tc>
          <w:tcPr>
            <w:tcW w:w="629" w:type="pct"/>
            <w:gridSpan w:val="2"/>
            <w:tcBorders>
              <w:top w:val="single" w:sz="5" w:space="0" w:color="000000"/>
              <w:left w:val="single" w:sz="5" w:space="0" w:color="000000"/>
              <w:bottom w:val="single" w:sz="5" w:space="0" w:color="000000"/>
              <w:right w:val="single" w:sz="5" w:space="0" w:color="000000"/>
            </w:tcBorders>
          </w:tcPr>
          <w:p w14:paraId="5EDBE691" w14:textId="77777777" w:rsidR="00DF0B4D" w:rsidRPr="00323EF8" w:rsidRDefault="00DF0B4D" w:rsidP="00680272">
            <w:pPr>
              <w:pStyle w:val="TableParagraph"/>
              <w:jc w:val="both"/>
              <w:rPr>
                <w:rFonts w:ascii="Times New Roman" w:hAnsi="Times New Roman"/>
                <w:i/>
                <w:noProof/>
                <w:sz w:val="20"/>
                <w:szCs w:val="20"/>
              </w:rPr>
            </w:pPr>
            <w:r>
              <w:rPr>
                <w:rFonts w:ascii="Times New Roman" w:hAnsi="Times New Roman"/>
                <w:i/>
                <w:sz w:val="20"/>
              </w:rPr>
              <w:t>Komentāri</w:t>
            </w:r>
          </w:p>
        </w:tc>
        <w:tc>
          <w:tcPr>
            <w:tcW w:w="1171" w:type="pct"/>
            <w:tcBorders>
              <w:top w:val="single" w:sz="5" w:space="0" w:color="000000"/>
              <w:left w:val="single" w:sz="5" w:space="0" w:color="000000"/>
              <w:bottom w:val="single" w:sz="5" w:space="0" w:color="000000"/>
              <w:right w:val="single" w:sz="5" w:space="0" w:color="000000"/>
            </w:tcBorders>
          </w:tcPr>
          <w:p w14:paraId="5EDBE692" w14:textId="77777777" w:rsidR="00DF0B4D" w:rsidRPr="00323EF8" w:rsidRDefault="00DF0B4D" w:rsidP="00680272">
            <w:pPr>
              <w:pStyle w:val="TableParagraph"/>
              <w:jc w:val="both"/>
              <w:rPr>
                <w:rFonts w:ascii="Times New Roman" w:hAnsi="Times New Roman"/>
                <w:i/>
                <w:noProof/>
                <w:sz w:val="20"/>
                <w:szCs w:val="20"/>
              </w:rPr>
            </w:pPr>
            <w:r>
              <w:rPr>
                <w:rFonts w:ascii="Times New Roman" w:hAnsi="Times New Roman"/>
                <w:i/>
                <w:sz w:val="20"/>
              </w:rPr>
              <w:t>n/p</w:t>
            </w:r>
          </w:p>
        </w:tc>
        <w:tc>
          <w:tcPr>
            <w:tcW w:w="1169" w:type="pct"/>
            <w:tcBorders>
              <w:top w:val="single" w:sz="5" w:space="0" w:color="000000"/>
              <w:left w:val="single" w:sz="5" w:space="0" w:color="000000"/>
              <w:bottom w:val="single" w:sz="5" w:space="0" w:color="000000"/>
              <w:right w:val="single" w:sz="5" w:space="0" w:color="000000"/>
            </w:tcBorders>
          </w:tcPr>
          <w:p w14:paraId="5EDBE693" w14:textId="77777777" w:rsidR="00DF0B4D" w:rsidRPr="00323EF8" w:rsidRDefault="00DF0B4D" w:rsidP="00680272">
            <w:pPr>
              <w:jc w:val="both"/>
              <w:rPr>
                <w:rFonts w:ascii="Times New Roman" w:hAnsi="Times New Roman"/>
                <w:noProof/>
                <w:sz w:val="20"/>
                <w:szCs w:val="20"/>
              </w:rPr>
            </w:pPr>
          </w:p>
        </w:tc>
        <w:tc>
          <w:tcPr>
            <w:tcW w:w="1409" w:type="pct"/>
            <w:tcBorders>
              <w:top w:val="single" w:sz="5" w:space="0" w:color="000000"/>
              <w:left w:val="single" w:sz="5" w:space="0" w:color="000000"/>
              <w:bottom w:val="single" w:sz="5" w:space="0" w:color="000000"/>
              <w:right w:val="single" w:sz="5" w:space="0" w:color="000000"/>
            </w:tcBorders>
          </w:tcPr>
          <w:p w14:paraId="5EDBE694" w14:textId="77777777" w:rsidR="00DF0B4D" w:rsidRPr="00323EF8" w:rsidRDefault="00DF0B4D" w:rsidP="00680272">
            <w:pPr>
              <w:pStyle w:val="TableParagraph"/>
              <w:jc w:val="both"/>
              <w:rPr>
                <w:rFonts w:ascii="Times New Roman" w:hAnsi="Times New Roman"/>
                <w:i/>
                <w:noProof/>
                <w:sz w:val="20"/>
                <w:szCs w:val="20"/>
              </w:rPr>
            </w:pPr>
            <w:r>
              <w:rPr>
                <w:rFonts w:ascii="Times New Roman" w:hAnsi="Times New Roman"/>
                <w:i/>
                <w:sz w:val="20"/>
              </w:rPr>
              <w:t>n/p</w:t>
            </w:r>
          </w:p>
        </w:tc>
      </w:tr>
      <w:tr w:rsidR="00DF0B4D" w:rsidRPr="00323EF8" w14:paraId="5EDBE69D" w14:textId="77777777" w:rsidTr="00680272">
        <w:tc>
          <w:tcPr>
            <w:tcW w:w="622" w:type="pct"/>
            <w:tcBorders>
              <w:top w:val="nil"/>
              <w:left w:val="single" w:sz="5" w:space="0" w:color="000000"/>
              <w:bottom w:val="single" w:sz="5" w:space="0" w:color="000000"/>
              <w:right w:val="single" w:sz="5" w:space="0" w:color="000000"/>
            </w:tcBorders>
            <w:shd w:val="clear" w:color="auto" w:fill="F9BE8F"/>
          </w:tcPr>
          <w:p w14:paraId="5EDBE696" w14:textId="77777777" w:rsidR="00DF0B4D" w:rsidRPr="00323EF8" w:rsidRDefault="00DF0B4D" w:rsidP="00680272">
            <w:pPr>
              <w:jc w:val="both"/>
              <w:rPr>
                <w:rFonts w:ascii="Times New Roman" w:hAnsi="Times New Roman"/>
                <w:noProof/>
                <w:sz w:val="20"/>
                <w:szCs w:val="20"/>
              </w:rPr>
            </w:pPr>
          </w:p>
        </w:tc>
        <w:tc>
          <w:tcPr>
            <w:tcW w:w="629" w:type="pct"/>
            <w:gridSpan w:val="2"/>
            <w:tcBorders>
              <w:top w:val="single" w:sz="5" w:space="0" w:color="000000"/>
              <w:left w:val="single" w:sz="5" w:space="0" w:color="000000"/>
              <w:bottom w:val="single" w:sz="5" w:space="0" w:color="000000"/>
              <w:right w:val="single" w:sz="5" w:space="0" w:color="000000"/>
            </w:tcBorders>
            <w:shd w:val="clear" w:color="auto" w:fill="D9D9D9"/>
          </w:tcPr>
          <w:p w14:paraId="5EDBE697" w14:textId="77777777" w:rsidR="00DF0B4D" w:rsidRPr="00323EF8" w:rsidRDefault="00DF0B4D" w:rsidP="00680272">
            <w:pPr>
              <w:pStyle w:val="TableParagraph"/>
              <w:jc w:val="both"/>
              <w:rPr>
                <w:rFonts w:ascii="Times New Roman" w:hAnsi="Times New Roman"/>
                <w:noProof/>
                <w:sz w:val="20"/>
                <w:szCs w:val="20"/>
              </w:rPr>
            </w:pPr>
            <w:r>
              <w:rPr>
                <w:rFonts w:ascii="Times New Roman" w:hAnsi="Times New Roman"/>
                <w:sz w:val="20"/>
              </w:rPr>
              <w:t>3. kritērijs (mācības attiecīgā gadījumā)</w:t>
            </w:r>
          </w:p>
        </w:tc>
        <w:tc>
          <w:tcPr>
            <w:tcW w:w="1171" w:type="pct"/>
            <w:tcBorders>
              <w:top w:val="single" w:sz="5" w:space="0" w:color="000000"/>
              <w:left w:val="single" w:sz="5" w:space="0" w:color="000000"/>
              <w:bottom w:val="single" w:sz="5" w:space="0" w:color="000000"/>
              <w:right w:val="single" w:sz="5" w:space="0" w:color="000000"/>
            </w:tcBorders>
            <w:shd w:val="clear" w:color="auto" w:fill="D9D9D9"/>
          </w:tcPr>
          <w:p w14:paraId="5EDBE698" w14:textId="77777777" w:rsidR="00DF0B4D" w:rsidRPr="00323EF8" w:rsidRDefault="00DF0B4D" w:rsidP="00680272">
            <w:pPr>
              <w:pStyle w:val="TableParagraph"/>
              <w:tabs>
                <w:tab w:val="left" w:pos="1054"/>
                <w:tab w:val="left" w:pos="1421"/>
              </w:tabs>
              <w:jc w:val="both"/>
              <w:rPr>
                <w:rFonts w:ascii="Times New Roman" w:hAnsi="Times New Roman"/>
                <w:noProof/>
                <w:sz w:val="20"/>
                <w:szCs w:val="20"/>
              </w:rPr>
            </w:pPr>
            <w:r>
              <w:rPr>
                <w:rFonts w:ascii="Times New Roman" w:hAnsi="Times New Roman"/>
                <w:sz w:val="20"/>
              </w:rPr>
              <w:t>Mācības ir pašapliecinātas (ar pieejamiem pierādījumiem).</w:t>
            </w:r>
          </w:p>
        </w:tc>
        <w:tc>
          <w:tcPr>
            <w:tcW w:w="1169" w:type="pct"/>
            <w:tcBorders>
              <w:top w:val="single" w:sz="5" w:space="0" w:color="000000"/>
              <w:left w:val="single" w:sz="5" w:space="0" w:color="000000"/>
              <w:bottom w:val="single" w:sz="5" w:space="0" w:color="000000"/>
              <w:right w:val="single" w:sz="5" w:space="0" w:color="000000"/>
            </w:tcBorders>
            <w:shd w:val="clear" w:color="auto" w:fill="D9D9D9"/>
          </w:tcPr>
          <w:p w14:paraId="5EDBE699" w14:textId="77777777" w:rsidR="00DF0B4D" w:rsidRDefault="00DF0B4D" w:rsidP="00680272">
            <w:pPr>
              <w:pStyle w:val="TableParagraph"/>
              <w:tabs>
                <w:tab w:val="left" w:pos="1419"/>
                <w:tab w:val="left" w:pos="2441"/>
              </w:tabs>
              <w:jc w:val="both"/>
              <w:rPr>
                <w:rFonts w:ascii="Times New Roman" w:hAnsi="Times New Roman"/>
                <w:noProof/>
                <w:sz w:val="20"/>
                <w:szCs w:val="20"/>
              </w:rPr>
            </w:pPr>
            <w:r>
              <w:rPr>
                <w:rFonts w:ascii="Times New Roman" w:hAnsi="Times New Roman"/>
                <w:sz w:val="20"/>
              </w:rPr>
              <w:t>a) Ir pieejama mācību programma.</w:t>
            </w:r>
          </w:p>
          <w:p w14:paraId="5EDBE69A" w14:textId="77777777" w:rsidR="00DF0B4D" w:rsidRPr="00323EF8" w:rsidRDefault="00DF0B4D" w:rsidP="00680272">
            <w:pPr>
              <w:pStyle w:val="TableParagraph"/>
              <w:tabs>
                <w:tab w:val="left" w:pos="1419"/>
                <w:tab w:val="left" w:pos="2441"/>
              </w:tabs>
              <w:jc w:val="both"/>
              <w:rPr>
                <w:rFonts w:ascii="Times New Roman" w:hAnsi="Times New Roman"/>
                <w:noProof/>
                <w:sz w:val="20"/>
                <w:szCs w:val="20"/>
              </w:rPr>
            </w:pPr>
            <w:r>
              <w:rPr>
                <w:rFonts w:ascii="Times New Roman" w:hAnsi="Times New Roman"/>
                <w:sz w:val="20"/>
              </w:rPr>
              <w:t xml:space="preserve">b) </w:t>
            </w:r>
            <w:r>
              <w:rPr>
                <w:rFonts w:ascii="Times New Roman" w:hAnsi="Times New Roman"/>
                <w:i/>
                <w:iCs/>
                <w:sz w:val="20"/>
              </w:rPr>
              <w:t>UAS</w:t>
            </w:r>
            <w:r>
              <w:rPr>
                <w:rFonts w:ascii="Times New Roman" w:hAnsi="Times New Roman"/>
                <w:sz w:val="20"/>
              </w:rPr>
              <w:t xml:space="preserve"> ekspluatants nodrošina kvalifikācijai atbilstošas, teorētiskas un praktiskas mācības.</w:t>
            </w:r>
          </w:p>
        </w:tc>
        <w:tc>
          <w:tcPr>
            <w:tcW w:w="1409" w:type="pct"/>
            <w:tcBorders>
              <w:top w:val="single" w:sz="5" w:space="0" w:color="000000"/>
              <w:left w:val="single" w:sz="5" w:space="0" w:color="000000"/>
              <w:bottom w:val="single" w:sz="5" w:space="0" w:color="000000"/>
              <w:right w:val="single" w:sz="5" w:space="0" w:color="000000"/>
            </w:tcBorders>
            <w:shd w:val="clear" w:color="auto" w:fill="D9D9D9"/>
          </w:tcPr>
          <w:p w14:paraId="5EDBE69B" w14:textId="77777777" w:rsidR="00DF0B4D" w:rsidRDefault="00DF0B4D" w:rsidP="00680272">
            <w:pPr>
              <w:pStyle w:val="TableParagraph"/>
              <w:jc w:val="both"/>
              <w:rPr>
                <w:rFonts w:ascii="Times New Roman" w:hAnsi="Times New Roman"/>
                <w:noProof/>
                <w:sz w:val="20"/>
                <w:szCs w:val="20"/>
              </w:rPr>
            </w:pPr>
            <w:r>
              <w:rPr>
                <w:rFonts w:ascii="Times New Roman" w:hAnsi="Times New Roman"/>
                <w:sz w:val="20"/>
              </w:rPr>
              <w:t>a) Mācību programmu ir apstiprinājusi kompetenta trešā persona.</w:t>
            </w:r>
          </w:p>
          <w:p w14:paraId="5EDBE69C" w14:textId="77777777" w:rsidR="00DF0B4D" w:rsidRPr="00323EF8" w:rsidRDefault="00DF0B4D" w:rsidP="00680272">
            <w:pPr>
              <w:pStyle w:val="TableParagraph"/>
              <w:jc w:val="both"/>
              <w:rPr>
                <w:rFonts w:ascii="Times New Roman" w:hAnsi="Times New Roman"/>
                <w:noProof/>
                <w:sz w:val="20"/>
                <w:szCs w:val="20"/>
              </w:rPr>
            </w:pPr>
            <w:r>
              <w:rPr>
                <w:rFonts w:ascii="Times New Roman" w:hAnsi="Times New Roman"/>
                <w:sz w:val="20"/>
              </w:rPr>
              <w:t>b) Tālvadības apkalpes kompetenci ir pārbaudījusi kompetenta trešā persona.</w:t>
            </w:r>
          </w:p>
        </w:tc>
      </w:tr>
      <w:tr w:rsidR="00DF0B4D" w:rsidRPr="00323EF8" w14:paraId="5EDBE6A3" w14:textId="77777777" w:rsidTr="00680272">
        <w:tc>
          <w:tcPr>
            <w:tcW w:w="627" w:type="pct"/>
            <w:gridSpan w:val="2"/>
            <w:tcBorders>
              <w:top w:val="single" w:sz="5" w:space="0" w:color="000000"/>
              <w:left w:val="single" w:sz="5" w:space="0" w:color="000000"/>
              <w:bottom w:val="nil"/>
              <w:right w:val="single" w:sz="5" w:space="0" w:color="000000"/>
            </w:tcBorders>
            <w:shd w:val="clear" w:color="auto" w:fill="F9BE8F"/>
          </w:tcPr>
          <w:p w14:paraId="5EDBE69E" w14:textId="77777777" w:rsidR="00DF0B4D" w:rsidRPr="00323EF8" w:rsidRDefault="00DF0B4D" w:rsidP="00680272">
            <w:pPr>
              <w:jc w:val="both"/>
              <w:rPr>
                <w:rFonts w:ascii="Times New Roman" w:hAnsi="Times New Roman"/>
                <w:noProof/>
                <w:sz w:val="20"/>
                <w:szCs w:val="20"/>
              </w:rPr>
            </w:pPr>
          </w:p>
        </w:tc>
        <w:tc>
          <w:tcPr>
            <w:tcW w:w="624" w:type="pct"/>
            <w:tcBorders>
              <w:top w:val="single" w:sz="5" w:space="0" w:color="000000"/>
              <w:left w:val="single" w:sz="5" w:space="0" w:color="000000"/>
              <w:bottom w:val="single" w:sz="5" w:space="0" w:color="000000"/>
              <w:right w:val="single" w:sz="5" w:space="0" w:color="000000"/>
            </w:tcBorders>
            <w:shd w:val="clear" w:color="auto" w:fill="D9D9D9"/>
          </w:tcPr>
          <w:p w14:paraId="5EDBE69F" w14:textId="77777777" w:rsidR="00DF0B4D" w:rsidRPr="00323EF8" w:rsidRDefault="00DF0B4D" w:rsidP="00680272">
            <w:pPr>
              <w:jc w:val="both"/>
              <w:rPr>
                <w:rFonts w:ascii="Times New Roman" w:hAnsi="Times New Roman"/>
                <w:noProof/>
                <w:sz w:val="20"/>
                <w:szCs w:val="20"/>
              </w:rPr>
            </w:pPr>
          </w:p>
        </w:tc>
        <w:tc>
          <w:tcPr>
            <w:tcW w:w="1171" w:type="pct"/>
            <w:tcBorders>
              <w:top w:val="single" w:sz="5" w:space="0" w:color="000000"/>
              <w:left w:val="single" w:sz="5" w:space="0" w:color="000000"/>
              <w:bottom w:val="single" w:sz="5" w:space="0" w:color="000000"/>
              <w:right w:val="single" w:sz="5" w:space="0" w:color="000000"/>
            </w:tcBorders>
            <w:shd w:val="clear" w:color="auto" w:fill="D9D9D9"/>
          </w:tcPr>
          <w:p w14:paraId="5EDBE6A0" w14:textId="77777777" w:rsidR="00DF0B4D" w:rsidRPr="00323EF8" w:rsidRDefault="00DF0B4D" w:rsidP="00680272">
            <w:pPr>
              <w:jc w:val="both"/>
              <w:rPr>
                <w:rFonts w:ascii="Times New Roman" w:hAnsi="Times New Roman"/>
                <w:noProof/>
                <w:sz w:val="20"/>
                <w:szCs w:val="20"/>
              </w:rPr>
            </w:pPr>
          </w:p>
        </w:tc>
        <w:tc>
          <w:tcPr>
            <w:tcW w:w="1169" w:type="pct"/>
            <w:tcBorders>
              <w:top w:val="single" w:sz="5" w:space="0" w:color="000000"/>
              <w:left w:val="single" w:sz="5" w:space="0" w:color="000000"/>
              <w:bottom w:val="single" w:sz="5" w:space="0" w:color="000000"/>
              <w:right w:val="single" w:sz="5" w:space="0" w:color="000000"/>
            </w:tcBorders>
            <w:shd w:val="clear" w:color="auto" w:fill="D9D9D9"/>
          </w:tcPr>
          <w:p w14:paraId="5EDBE6A1" w14:textId="77777777" w:rsidR="00DF0B4D" w:rsidRPr="00323EF8" w:rsidRDefault="00DF0B4D" w:rsidP="00680272">
            <w:pPr>
              <w:pStyle w:val="TableParagraph"/>
              <w:tabs>
                <w:tab w:val="left" w:pos="1067"/>
                <w:tab w:val="left" w:pos="1787"/>
              </w:tabs>
              <w:jc w:val="both"/>
              <w:rPr>
                <w:rFonts w:ascii="Times New Roman" w:hAnsi="Times New Roman"/>
                <w:noProof/>
                <w:sz w:val="20"/>
                <w:szCs w:val="20"/>
              </w:rPr>
            </w:pPr>
          </w:p>
        </w:tc>
        <w:tc>
          <w:tcPr>
            <w:tcW w:w="1409" w:type="pct"/>
            <w:tcBorders>
              <w:top w:val="single" w:sz="5" w:space="0" w:color="000000"/>
              <w:left w:val="single" w:sz="5" w:space="0" w:color="000000"/>
              <w:bottom w:val="single" w:sz="5" w:space="0" w:color="000000"/>
              <w:right w:val="single" w:sz="5" w:space="0" w:color="000000"/>
            </w:tcBorders>
            <w:shd w:val="clear" w:color="auto" w:fill="D9D9D9"/>
          </w:tcPr>
          <w:p w14:paraId="5EDBE6A2" w14:textId="77777777" w:rsidR="00DF0B4D" w:rsidRPr="00323EF8" w:rsidRDefault="00DF0B4D" w:rsidP="00680272">
            <w:pPr>
              <w:pStyle w:val="TableParagraph"/>
              <w:jc w:val="both"/>
              <w:rPr>
                <w:rFonts w:ascii="Times New Roman" w:hAnsi="Times New Roman"/>
                <w:noProof/>
                <w:sz w:val="20"/>
                <w:szCs w:val="20"/>
              </w:rPr>
            </w:pPr>
          </w:p>
        </w:tc>
      </w:tr>
      <w:tr w:rsidR="00DF0B4D" w:rsidRPr="00323EF8" w14:paraId="5EDBE6A9" w14:textId="77777777" w:rsidTr="00680272">
        <w:tc>
          <w:tcPr>
            <w:tcW w:w="627" w:type="pct"/>
            <w:gridSpan w:val="2"/>
            <w:tcBorders>
              <w:top w:val="nil"/>
              <w:left w:val="single" w:sz="5" w:space="0" w:color="000000"/>
              <w:bottom w:val="single" w:sz="5" w:space="0" w:color="000000"/>
              <w:right w:val="single" w:sz="5" w:space="0" w:color="000000"/>
            </w:tcBorders>
            <w:shd w:val="clear" w:color="auto" w:fill="F9BE8F"/>
          </w:tcPr>
          <w:p w14:paraId="5EDBE6A4" w14:textId="77777777" w:rsidR="00DF0B4D" w:rsidRPr="00323EF8" w:rsidRDefault="00DF0B4D" w:rsidP="00680272">
            <w:pPr>
              <w:jc w:val="both"/>
              <w:rPr>
                <w:rFonts w:ascii="Times New Roman" w:hAnsi="Times New Roman"/>
                <w:noProof/>
                <w:sz w:val="20"/>
                <w:szCs w:val="20"/>
              </w:rPr>
            </w:pPr>
          </w:p>
        </w:tc>
        <w:tc>
          <w:tcPr>
            <w:tcW w:w="624" w:type="pct"/>
            <w:tcBorders>
              <w:top w:val="single" w:sz="5" w:space="0" w:color="000000"/>
              <w:left w:val="single" w:sz="5" w:space="0" w:color="000000"/>
              <w:bottom w:val="single" w:sz="5" w:space="0" w:color="000000"/>
              <w:right w:val="single" w:sz="5" w:space="0" w:color="000000"/>
            </w:tcBorders>
          </w:tcPr>
          <w:p w14:paraId="5EDBE6A5" w14:textId="77777777" w:rsidR="00DF0B4D" w:rsidRPr="00323EF8" w:rsidRDefault="00DF0B4D" w:rsidP="00680272">
            <w:pPr>
              <w:pStyle w:val="TableParagraph"/>
              <w:jc w:val="both"/>
              <w:rPr>
                <w:rFonts w:ascii="Times New Roman" w:hAnsi="Times New Roman"/>
                <w:i/>
                <w:noProof/>
                <w:sz w:val="20"/>
                <w:szCs w:val="20"/>
              </w:rPr>
            </w:pPr>
            <w:r>
              <w:rPr>
                <w:rFonts w:ascii="Times New Roman" w:hAnsi="Times New Roman"/>
                <w:i/>
                <w:sz w:val="20"/>
              </w:rPr>
              <w:t>Komentāri</w:t>
            </w:r>
          </w:p>
        </w:tc>
        <w:tc>
          <w:tcPr>
            <w:tcW w:w="1171" w:type="pct"/>
            <w:tcBorders>
              <w:top w:val="single" w:sz="5" w:space="0" w:color="000000"/>
              <w:left w:val="single" w:sz="5" w:space="0" w:color="000000"/>
              <w:bottom w:val="single" w:sz="5" w:space="0" w:color="000000"/>
              <w:right w:val="single" w:sz="5" w:space="0" w:color="000000"/>
            </w:tcBorders>
          </w:tcPr>
          <w:p w14:paraId="5EDBE6A6" w14:textId="77777777" w:rsidR="00DF0B4D" w:rsidRPr="00323EF8" w:rsidRDefault="00DF0B4D" w:rsidP="00680272">
            <w:pPr>
              <w:pStyle w:val="TableParagraph"/>
              <w:jc w:val="both"/>
              <w:rPr>
                <w:rFonts w:ascii="Times New Roman" w:hAnsi="Times New Roman"/>
                <w:i/>
                <w:noProof/>
                <w:sz w:val="20"/>
                <w:szCs w:val="20"/>
              </w:rPr>
            </w:pPr>
            <w:r>
              <w:rPr>
                <w:rFonts w:ascii="Times New Roman" w:hAnsi="Times New Roman"/>
                <w:i/>
                <w:sz w:val="20"/>
              </w:rPr>
              <w:t>n/p</w:t>
            </w:r>
          </w:p>
        </w:tc>
        <w:tc>
          <w:tcPr>
            <w:tcW w:w="1169" w:type="pct"/>
            <w:tcBorders>
              <w:top w:val="single" w:sz="5" w:space="0" w:color="000000"/>
              <w:left w:val="single" w:sz="5" w:space="0" w:color="000000"/>
              <w:bottom w:val="single" w:sz="5" w:space="0" w:color="000000"/>
              <w:right w:val="single" w:sz="5" w:space="0" w:color="000000"/>
            </w:tcBorders>
          </w:tcPr>
          <w:p w14:paraId="5EDBE6A7" w14:textId="77777777" w:rsidR="00DF0B4D" w:rsidRPr="00323EF8" w:rsidRDefault="00DF0B4D" w:rsidP="00680272">
            <w:pPr>
              <w:pStyle w:val="TableParagraph"/>
              <w:jc w:val="both"/>
              <w:rPr>
                <w:rFonts w:ascii="Times New Roman" w:hAnsi="Times New Roman"/>
                <w:i/>
                <w:noProof/>
                <w:sz w:val="20"/>
                <w:szCs w:val="20"/>
              </w:rPr>
            </w:pPr>
            <w:r>
              <w:rPr>
                <w:rFonts w:ascii="Times New Roman" w:hAnsi="Times New Roman"/>
                <w:i/>
                <w:sz w:val="20"/>
              </w:rPr>
              <w:t>n/p</w:t>
            </w:r>
          </w:p>
        </w:tc>
        <w:tc>
          <w:tcPr>
            <w:tcW w:w="1409" w:type="pct"/>
            <w:tcBorders>
              <w:top w:val="single" w:sz="5" w:space="0" w:color="000000"/>
              <w:left w:val="single" w:sz="5" w:space="0" w:color="000000"/>
              <w:bottom w:val="single" w:sz="5" w:space="0" w:color="000000"/>
              <w:right w:val="single" w:sz="5" w:space="0" w:color="000000"/>
            </w:tcBorders>
          </w:tcPr>
          <w:p w14:paraId="5EDBE6A8" w14:textId="77777777" w:rsidR="00DF0B4D" w:rsidRPr="00323EF8" w:rsidRDefault="00DF0B4D" w:rsidP="00680272">
            <w:pPr>
              <w:pStyle w:val="TableParagraph"/>
              <w:jc w:val="both"/>
              <w:rPr>
                <w:rFonts w:ascii="Times New Roman" w:hAnsi="Times New Roman"/>
                <w:i/>
                <w:noProof/>
                <w:sz w:val="20"/>
                <w:szCs w:val="20"/>
              </w:rPr>
            </w:pPr>
            <w:r>
              <w:rPr>
                <w:rFonts w:ascii="Times New Roman" w:hAnsi="Times New Roman"/>
                <w:i/>
                <w:sz w:val="20"/>
              </w:rPr>
              <w:t>n/p</w:t>
            </w:r>
          </w:p>
        </w:tc>
      </w:tr>
    </w:tbl>
    <w:p w14:paraId="5EDBE6AA" w14:textId="77777777" w:rsidR="00DF0B4D" w:rsidRDefault="00DF0B4D" w:rsidP="00DF0B4D">
      <w:pPr>
        <w:pStyle w:val="BodyText"/>
        <w:tabs>
          <w:tab w:val="left" w:pos="1747"/>
        </w:tabs>
        <w:spacing w:before="0"/>
        <w:ind w:left="0" w:firstLine="0"/>
        <w:jc w:val="both"/>
        <w:rPr>
          <w:rFonts w:ascii="Times New Roman" w:hAnsi="Times New Roman"/>
          <w:noProof/>
          <w:sz w:val="24"/>
        </w:rPr>
      </w:pPr>
    </w:p>
    <w:p w14:paraId="5EDBE6AB" w14:textId="77777777" w:rsidR="00DF0B4D" w:rsidRPr="00AE23B5" w:rsidRDefault="00DF0B4D" w:rsidP="00DF0B4D">
      <w:pPr>
        <w:pStyle w:val="TableParagraph"/>
        <w:jc w:val="center"/>
        <w:rPr>
          <w:rFonts w:ascii="Times New Roman" w:hAnsi="Times New Roman"/>
          <w:b/>
          <w:noProof/>
          <w:sz w:val="24"/>
        </w:rPr>
      </w:pPr>
      <w:r>
        <w:rPr>
          <w:rFonts w:ascii="Times New Roman" w:hAnsi="Times New Roman"/>
          <w:b/>
          <w:sz w:val="24"/>
        </w:rPr>
        <w:t xml:space="preserve">B.7. tabula. Apliecinājuma līmeņa novērtēšanas kritēriji </w:t>
      </w:r>
      <w:r>
        <w:rPr>
          <w:rFonts w:ascii="Times New Roman" w:hAnsi="Times New Roman"/>
          <w:b/>
          <w:i/>
          <w:iCs/>
          <w:sz w:val="24"/>
        </w:rPr>
        <w:t>M2</w:t>
      </w:r>
      <w:r>
        <w:rPr>
          <w:rFonts w:ascii="Times New Roman" w:hAnsi="Times New Roman"/>
          <w:b/>
          <w:sz w:val="24"/>
        </w:rPr>
        <w:t xml:space="preserve"> riska mazināšanas pasākumiem</w:t>
      </w:r>
    </w:p>
    <w:p w14:paraId="5EDBE6AC" w14:textId="77777777" w:rsidR="00DF0B4D" w:rsidRDefault="00DF0B4D" w:rsidP="00DF0B4D">
      <w:pPr>
        <w:pStyle w:val="TableParagraph"/>
        <w:tabs>
          <w:tab w:val="left" w:pos="415"/>
        </w:tabs>
        <w:jc w:val="both"/>
        <w:rPr>
          <w:rFonts w:ascii="Times New Roman" w:eastAsia="Calibri" w:hAnsi="Times New Roman" w:cs="Calibri"/>
          <w:b/>
          <w:bCs/>
          <w:noProof/>
          <w:sz w:val="24"/>
        </w:rPr>
      </w:pPr>
    </w:p>
    <w:p w14:paraId="5EDBE6AD" w14:textId="77777777" w:rsidR="00DF0B4D" w:rsidRPr="00AE23B5" w:rsidRDefault="00DF0B4D" w:rsidP="00DF0B4D">
      <w:pPr>
        <w:pStyle w:val="TableParagraph"/>
        <w:tabs>
          <w:tab w:val="left" w:pos="415"/>
        </w:tabs>
        <w:jc w:val="both"/>
        <w:rPr>
          <w:rFonts w:ascii="Times New Roman" w:eastAsia="Calibri" w:hAnsi="Times New Roman" w:cs="Calibri"/>
          <w:b/>
          <w:bCs/>
          <w:noProof/>
          <w:sz w:val="24"/>
        </w:rPr>
      </w:pPr>
      <w:r>
        <w:rPr>
          <w:rFonts w:ascii="Times New Roman" w:hAnsi="Times New Roman"/>
          <w:b/>
          <w:sz w:val="24"/>
        </w:rPr>
        <w:t xml:space="preserve">B.4. </w:t>
      </w:r>
      <w:r>
        <w:rPr>
          <w:rFonts w:ascii="Times New Roman" w:hAnsi="Times New Roman"/>
          <w:b/>
          <w:i/>
          <w:iCs/>
          <w:sz w:val="24"/>
        </w:rPr>
        <w:t>M3</w:t>
      </w:r>
      <w:r>
        <w:rPr>
          <w:rFonts w:ascii="Times New Roman" w:hAnsi="Times New Roman"/>
          <w:b/>
          <w:sz w:val="24"/>
        </w:rPr>
        <w:t xml:space="preserve"> – </w:t>
      </w:r>
      <w:r>
        <w:rPr>
          <w:rFonts w:ascii="Times New Roman" w:hAnsi="Times New Roman"/>
          <w:b/>
          <w:i/>
          <w:iCs/>
          <w:sz w:val="24"/>
        </w:rPr>
        <w:t>ERP</w:t>
      </w:r>
      <w:r>
        <w:rPr>
          <w:rFonts w:ascii="Times New Roman" w:hAnsi="Times New Roman"/>
          <w:b/>
          <w:sz w:val="24"/>
        </w:rPr>
        <w:t xml:space="preserve"> ir ieviests, to ir apstiprinājis </w:t>
      </w:r>
      <w:r>
        <w:rPr>
          <w:rFonts w:ascii="Times New Roman" w:hAnsi="Times New Roman"/>
          <w:b/>
          <w:i/>
          <w:iCs/>
          <w:sz w:val="24"/>
        </w:rPr>
        <w:t>UAS</w:t>
      </w:r>
      <w:r>
        <w:rPr>
          <w:rFonts w:ascii="Times New Roman" w:hAnsi="Times New Roman"/>
          <w:b/>
          <w:sz w:val="24"/>
        </w:rPr>
        <w:t xml:space="preserve"> ekspluatants, un tas ir efektīvs</w:t>
      </w:r>
    </w:p>
    <w:p w14:paraId="5EDBE6AE" w14:textId="77777777" w:rsidR="00DF0B4D" w:rsidRDefault="00DF0B4D" w:rsidP="00DF0B4D">
      <w:pPr>
        <w:pStyle w:val="BodyText"/>
        <w:tabs>
          <w:tab w:val="left" w:pos="1747"/>
        </w:tabs>
        <w:spacing w:before="0"/>
        <w:ind w:left="0" w:firstLine="0"/>
        <w:jc w:val="both"/>
        <w:rPr>
          <w:rFonts w:ascii="Times New Roman" w:hAnsi="Times New Roman"/>
          <w:noProof/>
          <w:sz w:val="24"/>
        </w:rPr>
      </w:pPr>
    </w:p>
    <w:p w14:paraId="5EDBE6AF" w14:textId="77777777" w:rsidR="00DF0B4D" w:rsidRDefault="00DF0B4D" w:rsidP="00DF0B4D">
      <w:pPr>
        <w:pStyle w:val="BodyText"/>
        <w:tabs>
          <w:tab w:val="left" w:pos="1747"/>
        </w:tabs>
        <w:spacing w:before="0"/>
        <w:ind w:left="0" w:firstLine="0"/>
        <w:jc w:val="both"/>
        <w:rPr>
          <w:rFonts w:ascii="Times New Roman" w:hAnsi="Times New Roman"/>
          <w:noProof/>
          <w:sz w:val="24"/>
        </w:rPr>
      </w:pPr>
      <w:r>
        <w:rPr>
          <w:rFonts w:ascii="Times New Roman" w:hAnsi="Times New Roman"/>
          <w:sz w:val="24"/>
        </w:rPr>
        <w:t xml:space="preserve">Pieteikuma iesniedzējam ir jānosaka </w:t>
      </w:r>
      <w:r>
        <w:rPr>
          <w:rFonts w:ascii="Times New Roman" w:hAnsi="Times New Roman"/>
          <w:i/>
          <w:iCs/>
          <w:sz w:val="24"/>
        </w:rPr>
        <w:t>ERP</w:t>
      </w:r>
      <w:r>
        <w:rPr>
          <w:rFonts w:ascii="Times New Roman" w:hAnsi="Times New Roman"/>
          <w:sz w:val="24"/>
        </w:rPr>
        <w:t>, kas tiks piemērots gadījumā, ja tiks zaudēta kontrole pār lidojumu (*). Šīs ir avārijas situācijas, kad lidojumu nav iespējams atjaunot un:</w:t>
      </w:r>
    </w:p>
    <w:p w14:paraId="5EDBE6B0" w14:textId="77777777" w:rsidR="00DF0B4D" w:rsidRDefault="00DF0B4D" w:rsidP="00DF0B4D">
      <w:pPr>
        <w:pStyle w:val="BodyText"/>
        <w:tabs>
          <w:tab w:val="left" w:pos="1747"/>
        </w:tabs>
        <w:spacing w:before="0"/>
        <w:ind w:left="0" w:firstLine="0"/>
        <w:jc w:val="both"/>
        <w:rPr>
          <w:rFonts w:ascii="Times New Roman" w:hAnsi="Times New Roman"/>
          <w:noProof/>
          <w:sz w:val="24"/>
        </w:rPr>
      </w:pPr>
    </w:p>
    <w:p w14:paraId="5EDBE6B1" w14:textId="77777777" w:rsidR="00DF0B4D" w:rsidRPr="00AE23B5" w:rsidRDefault="00DF0B4D" w:rsidP="00DF0B4D">
      <w:pPr>
        <w:pStyle w:val="BodyText"/>
        <w:tabs>
          <w:tab w:val="left" w:pos="1747"/>
        </w:tabs>
        <w:spacing w:before="0"/>
        <w:ind w:left="0" w:firstLine="0"/>
        <w:jc w:val="both"/>
        <w:rPr>
          <w:rFonts w:ascii="Times New Roman" w:hAnsi="Times New Roman"/>
          <w:noProof/>
          <w:sz w:val="24"/>
        </w:rPr>
      </w:pPr>
      <w:r>
        <w:rPr>
          <w:rFonts w:ascii="Times New Roman" w:hAnsi="Times New Roman"/>
          <w:sz w:val="24"/>
        </w:rPr>
        <w:t>a) situācijas iznākums ir ļoti atkarīgs no sagadīšanās, vai</w:t>
      </w:r>
    </w:p>
    <w:p w14:paraId="5EDBE6B2" w14:textId="7CCE6CFF" w:rsidR="00DF0B4D" w:rsidRPr="00AE23B5" w:rsidRDefault="00DF0B4D" w:rsidP="00DF0B4D">
      <w:pPr>
        <w:pStyle w:val="BodyText"/>
        <w:tabs>
          <w:tab w:val="left" w:pos="1747"/>
        </w:tabs>
        <w:spacing w:before="0"/>
        <w:ind w:left="0" w:firstLine="0"/>
        <w:jc w:val="both"/>
        <w:rPr>
          <w:rFonts w:ascii="Times New Roman" w:hAnsi="Times New Roman"/>
          <w:noProof/>
          <w:sz w:val="24"/>
        </w:rPr>
      </w:pPr>
      <w:r>
        <w:rPr>
          <w:rFonts w:ascii="Times New Roman" w:hAnsi="Times New Roman"/>
          <w:sz w:val="24"/>
        </w:rPr>
        <w:t>b) situāciju nav iespējams risināt, izmantojot ārkārtas procedūru, vai</w:t>
      </w:r>
    </w:p>
    <w:p w14:paraId="5EDBE6B3" w14:textId="77777777" w:rsidR="00DF0B4D" w:rsidRPr="00AE23B5" w:rsidRDefault="00DF0B4D" w:rsidP="00DF0B4D">
      <w:pPr>
        <w:pStyle w:val="BodyText"/>
        <w:tabs>
          <w:tab w:val="left" w:pos="1747"/>
        </w:tabs>
        <w:spacing w:before="0"/>
        <w:ind w:left="0" w:firstLine="0"/>
        <w:jc w:val="both"/>
        <w:rPr>
          <w:rFonts w:ascii="Times New Roman" w:hAnsi="Times New Roman"/>
          <w:noProof/>
          <w:sz w:val="24"/>
        </w:rPr>
      </w:pPr>
      <w:r>
        <w:rPr>
          <w:rFonts w:ascii="Times New Roman" w:hAnsi="Times New Roman"/>
          <w:sz w:val="24"/>
        </w:rPr>
        <w:t>c) pastāv nopietni un tieši nāves gadījumu draudi.</w:t>
      </w:r>
    </w:p>
    <w:p w14:paraId="5EDBE6B4" w14:textId="77777777" w:rsidR="00DF0B4D" w:rsidRDefault="00DF0B4D" w:rsidP="00DF0B4D">
      <w:pPr>
        <w:pStyle w:val="BodyText"/>
        <w:spacing w:before="0"/>
        <w:ind w:left="0" w:firstLine="0"/>
        <w:jc w:val="both"/>
        <w:rPr>
          <w:rFonts w:ascii="Times New Roman" w:hAnsi="Times New Roman"/>
          <w:noProof/>
          <w:sz w:val="24"/>
        </w:rPr>
      </w:pPr>
    </w:p>
    <w:p w14:paraId="5EDBE6B5"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Pieteikuma iesniedzēja piedāvātais </w:t>
      </w:r>
      <w:r>
        <w:rPr>
          <w:rFonts w:ascii="Times New Roman" w:hAnsi="Times New Roman"/>
          <w:i/>
          <w:iCs/>
          <w:sz w:val="24"/>
        </w:rPr>
        <w:t>ERP</w:t>
      </w:r>
      <w:r>
        <w:rPr>
          <w:rFonts w:ascii="Times New Roman" w:hAnsi="Times New Roman"/>
          <w:sz w:val="24"/>
        </w:rPr>
        <w:t xml:space="preserve"> atšķiras no avārijas procedūrām. </w:t>
      </w:r>
      <w:r>
        <w:rPr>
          <w:rFonts w:ascii="Times New Roman" w:hAnsi="Times New Roman"/>
          <w:i/>
          <w:iCs/>
          <w:sz w:val="24"/>
        </w:rPr>
        <w:t>ERP</w:t>
      </w:r>
      <w:r>
        <w:rPr>
          <w:rFonts w:ascii="Times New Roman" w:hAnsi="Times New Roman"/>
          <w:sz w:val="24"/>
        </w:rPr>
        <w:t xml:space="preserve"> ir jāietver:</w:t>
      </w:r>
    </w:p>
    <w:p w14:paraId="5EDBE6B6" w14:textId="77777777" w:rsidR="00DF0B4D" w:rsidRPr="00AE23B5" w:rsidRDefault="00DF0B4D" w:rsidP="00DF0B4D">
      <w:pPr>
        <w:pStyle w:val="BodyText"/>
        <w:spacing w:before="0"/>
        <w:ind w:left="0" w:firstLine="0"/>
        <w:jc w:val="both"/>
        <w:rPr>
          <w:rFonts w:ascii="Times New Roman" w:hAnsi="Times New Roman"/>
          <w:noProof/>
          <w:sz w:val="24"/>
        </w:rPr>
      </w:pPr>
    </w:p>
    <w:p w14:paraId="5EDBE6B7" w14:textId="77777777" w:rsidR="00DF0B4D" w:rsidRPr="00AE23B5" w:rsidRDefault="00DF0B4D" w:rsidP="00DF0B4D">
      <w:pPr>
        <w:pStyle w:val="BodyText"/>
        <w:tabs>
          <w:tab w:val="left" w:pos="1747"/>
        </w:tabs>
        <w:spacing w:before="0"/>
        <w:ind w:left="0" w:firstLine="0"/>
        <w:jc w:val="both"/>
        <w:rPr>
          <w:rFonts w:ascii="Times New Roman" w:hAnsi="Times New Roman"/>
          <w:noProof/>
          <w:sz w:val="24"/>
        </w:rPr>
      </w:pPr>
      <w:r>
        <w:rPr>
          <w:rFonts w:ascii="Times New Roman" w:hAnsi="Times New Roman"/>
          <w:sz w:val="24"/>
        </w:rPr>
        <w:t>1. avārijas seku eskalācijas ierobežošanas plāns (piemēram, paziņošana ātrās reaģēšanas dienestiem) un</w:t>
      </w:r>
    </w:p>
    <w:p w14:paraId="5EDBE6B8" w14:textId="77777777" w:rsidR="00DF0B4D" w:rsidRPr="00AE23B5" w:rsidRDefault="00DF0B4D" w:rsidP="00DF0B4D">
      <w:pPr>
        <w:pStyle w:val="BodyText"/>
        <w:tabs>
          <w:tab w:val="left" w:pos="1747"/>
        </w:tabs>
        <w:spacing w:before="0"/>
        <w:ind w:left="0" w:firstLine="0"/>
        <w:jc w:val="both"/>
        <w:rPr>
          <w:rFonts w:ascii="Times New Roman" w:hAnsi="Times New Roman"/>
          <w:noProof/>
          <w:sz w:val="24"/>
        </w:rPr>
      </w:pPr>
      <w:r>
        <w:rPr>
          <w:rFonts w:ascii="Times New Roman" w:hAnsi="Times New Roman"/>
          <w:sz w:val="24"/>
        </w:rPr>
        <w:t xml:space="preserve">2. apstākļi, kuros jāizziņo trauksme </w:t>
      </w:r>
      <w:r>
        <w:rPr>
          <w:rFonts w:ascii="Times New Roman" w:hAnsi="Times New Roman"/>
          <w:i/>
          <w:iCs/>
          <w:sz w:val="24"/>
        </w:rPr>
        <w:t>ATM</w:t>
      </w:r>
      <w:r>
        <w:rPr>
          <w:rFonts w:ascii="Times New Roman" w:hAnsi="Times New Roman"/>
          <w:sz w:val="24"/>
        </w:rPr>
        <w:t>.</w:t>
      </w:r>
    </w:p>
    <w:p w14:paraId="5EDBE6B9"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 Skat. </w:t>
      </w:r>
      <w:r>
        <w:rPr>
          <w:rFonts w:ascii="Times New Roman" w:hAnsi="Times New Roman"/>
          <w:i/>
          <w:iCs/>
          <w:sz w:val="24"/>
        </w:rPr>
        <w:t>SORA</w:t>
      </w:r>
      <w:r>
        <w:rPr>
          <w:rFonts w:ascii="Times New Roman" w:hAnsi="Times New Roman"/>
          <w:sz w:val="24"/>
        </w:rPr>
        <w:t xml:space="preserve"> semantisko modeli (1. attēls) dokumenta pamattekstā.</w:t>
      </w:r>
    </w:p>
    <w:p w14:paraId="5EDBE6BA" w14:textId="77777777" w:rsidR="00DF0B4D" w:rsidRPr="00AE23B5" w:rsidRDefault="00DF0B4D" w:rsidP="00DF0B4D">
      <w:pPr>
        <w:jc w:val="both"/>
        <w:rPr>
          <w:rFonts w:ascii="Times New Roman" w:eastAsia="Calibri" w:hAnsi="Times New Roman" w:cs="Calibri"/>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1186"/>
        <w:gridCol w:w="1239"/>
        <w:gridCol w:w="1971"/>
        <w:gridCol w:w="2567"/>
        <w:gridCol w:w="2096"/>
      </w:tblGrid>
      <w:tr w:rsidR="00307D1F" w:rsidRPr="00323EF8" w14:paraId="5EDBE6C0" w14:textId="77777777" w:rsidTr="00307D1F">
        <w:tc>
          <w:tcPr>
            <w:tcW w:w="1338" w:type="pct"/>
            <w:gridSpan w:val="2"/>
            <w:vMerge w:val="restart"/>
            <w:tcBorders>
              <w:top w:val="single" w:sz="5" w:space="0" w:color="000000"/>
              <w:left w:val="single" w:sz="5" w:space="0" w:color="000000"/>
              <w:right w:val="single" w:sz="5" w:space="0" w:color="000000"/>
            </w:tcBorders>
            <w:shd w:val="clear" w:color="auto" w:fill="F9BE8F"/>
          </w:tcPr>
          <w:p w14:paraId="5EDBE6BC" w14:textId="77777777" w:rsidR="00307D1F" w:rsidRPr="00323EF8" w:rsidRDefault="00307D1F" w:rsidP="00680272">
            <w:pPr>
              <w:jc w:val="both"/>
              <w:rPr>
                <w:rFonts w:ascii="Times New Roman" w:hAnsi="Times New Roman"/>
                <w:noProof/>
                <w:sz w:val="20"/>
                <w:szCs w:val="20"/>
              </w:rPr>
            </w:pPr>
          </w:p>
        </w:tc>
        <w:tc>
          <w:tcPr>
            <w:tcW w:w="1088" w:type="pct"/>
            <w:tcBorders>
              <w:top w:val="single" w:sz="5" w:space="0" w:color="000000"/>
              <w:left w:val="single" w:sz="5" w:space="0" w:color="000000"/>
              <w:bottom w:val="single" w:sz="5" w:space="0" w:color="000000"/>
              <w:right w:val="nil"/>
            </w:tcBorders>
            <w:shd w:val="clear" w:color="auto" w:fill="B8CCE3"/>
          </w:tcPr>
          <w:p w14:paraId="5EDBE6BD" w14:textId="77777777" w:rsidR="00307D1F" w:rsidRPr="00323EF8" w:rsidRDefault="00307D1F" w:rsidP="00680272">
            <w:pPr>
              <w:jc w:val="both"/>
              <w:rPr>
                <w:rFonts w:ascii="Times New Roman" w:hAnsi="Times New Roman"/>
                <w:noProof/>
                <w:sz w:val="20"/>
                <w:szCs w:val="20"/>
              </w:rPr>
            </w:pPr>
          </w:p>
        </w:tc>
        <w:tc>
          <w:tcPr>
            <w:tcW w:w="1417" w:type="pct"/>
            <w:tcBorders>
              <w:top w:val="single" w:sz="5" w:space="0" w:color="000000"/>
              <w:left w:val="nil"/>
              <w:bottom w:val="single" w:sz="5" w:space="0" w:color="000000"/>
              <w:right w:val="nil"/>
            </w:tcBorders>
            <w:shd w:val="clear" w:color="auto" w:fill="B8CCE3"/>
          </w:tcPr>
          <w:p w14:paraId="5EDBE6BE" w14:textId="77777777" w:rsidR="00307D1F" w:rsidRPr="00323EF8" w:rsidRDefault="00307D1F" w:rsidP="00680272">
            <w:pPr>
              <w:pStyle w:val="TableParagraph"/>
              <w:jc w:val="center"/>
              <w:rPr>
                <w:rFonts w:ascii="Times New Roman" w:hAnsi="Times New Roman"/>
                <w:b/>
                <w:noProof/>
                <w:sz w:val="20"/>
                <w:szCs w:val="20"/>
              </w:rPr>
            </w:pPr>
            <w:r>
              <w:rPr>
                <w:rFonts w:ascii="Times New Roman" w:hAnsi="Times New Roman"/>
                <w:b/>
                <w:sz w:val="20"/>
              </w:rPr>
              <w:t>Integritātes līmenis</w:t>
            </w:r>
          </w:p>
        </w:tc>
        <w:tc>
          <w:tcPr>
            <w:tcW w:w="1157" w:type="pct"/>
            <w:tcBorders>
              <w:top w:val="single" w:sz="5" w:space="0" w:color="000000"/>
              <w:left w:val="nil"/>
              <w:bottom w:val="single" w:sz="5" w:space="0" w:color="000000"/>
              <w:right w:val="single" w:sz="5" w:space="0" w:color="000000"/>
            </w:tcBorders>
            <w:shd w:val="clear" w:color="auto" w:fill="B8CCE3"/>
          </w:tcPr>
          <w:p w14:paraId="5EDBE6BF" w14:textId="77777777" w:rsidR="00307D1F" w:rsidRPr="00323EF8" w:rsidRDefault="00307D1F" w:rsidP="00680272">
            <w:pPr>
              <w:jc w:val="center"/>
              <w:rPr>
                <w:rFonts w:ascii="Times New Roman" w:hAnsi="Times New Roman"/>
                <w:noProof/>
                <w:sz w:val="20"/>
                <w:szCs w:val="20"/>
              </w:rPr>
            </w:pPr>
          </w:p>
        </w:tc>
      </w:tr>
      <w:tr w:rsidR="00307D1F" w:rsidRPr="00323EF8" w14:paraId="5EDBE6C6" w14:textId="77777777" w:rsidTr="00307D1F">
        <w:tc>
          <w:tcPr>
            <w:tcW w:w="1338" w:type="pct"/>
            <w:gridSpan w:val="2"/>
            <w:vMerge/>
            <w:tcBorders>
              <w:left w:val="single" w:sz="5" w:space="0" w:color="000000"/>
              <w:bottom w:val="single" w:sz="5" w:space="0" w:color="000000"/>
              <w:right w:val="single" w:sz="5" w:space="0" w:color="000000"/>
            </w:tcBorders>
            <w:shd w:val="clear" w:color="auto" w:fill="F9BE8F"/>
          </w:tcPr>
          <w:p w14:paraId="5EDBE6C2" w14:textId="77777777" w:rsidR="00307D1F" w:rsidRPr="00323EF8" w:rsidRDefault="00307D1F" w:rsidP="00680272">
            <w:pPr>
              <w:jc w:val="both"/>
              <w:rPr>
                <w:rFonts w:ascii="Times New Roman" w:hAnsi="Times New Roman"/>
                <w:noProof/>
                <w:sz w:val="20"/>
                <w:szCs w:val="20"/>
              </w:rPr>
            </w:pPr>
          </w:p>
        </w:tc>
        <w:tc>
          <w:tcPr>
            <w:tcW w:w="1088" w:type="pct"/>
            <w:tcBorders>
              <w:top w:val="single" w:sz="5" w:space="0" w:color="000000"/>
              <w:left w:val="single" w:sz="5" w:space="0" w:color="000000"/>
              <w:bottom w:val="single" w:sz="5" w:space="0" w:color="000000"/>
              <w:right w:val="single" w:sz="5" w:space="0" w:color="000000"/>
            </w:tcBorders>
            <w:shd w:val="clear" w:color="auto" w:fill="B8CCE3"/>
          </w:tcPr>
          <w:p w14:paraId="5EDBE6C3" w14:textId="77777777" w:rsidR="00307D1F" w:rsidRPr="00323EF8" w:rsidRDefault="00307D1F" w:rsidP="00680272">
            <w:pPr>
              <w:pStyle w:val="TableParagraph"/>
              <w:jc w:val="center"/>
              <w:rPr>
                <w:rFonts w:ascii="Times New Roman" w:hAnsi="Times New Roman"/>
                <w:b/>
                <w:noProof/>
                <w:sz w:val="20"/>
                <w:szCs w:val="20"/>
              </w:rPr>
            </w:pPr>
            <w:r>
              <w:rPr>
                <w:rFonts w:ascii="Times New Roman" w:hAnsi="Times New Roman"/>
                <w:b/>
                <w:sz w:val="20"/>
              </w:rPr>
              <w:t>Zems/nav</w:t>
            </w:r>
          </w:p>
        </w:tc>
        <w:tc>
          <w:tcPr>
            <w:tcW w:w="1417" w:type="pct"/>
            <w:tcBorders>
              <w:top w:val="single" w:sz="5" w:space="0" w:color="000000"/>
              <w:left w:val="single" w:sz="5" w:space="0" w:color="000000"/>
              <w:bottom w:val="single" w:sz="5" w:space="0" w:color="000000"/>
              <w:right w:val="single" w:sz="5" w:space="0" w:color="000000"/>
            </w:tcBorders>
            <w:shd w:val="clear" w:color="auto" w:fill="B8CCE3"/>
          </w:tcPr>
          <w:p w14:paraId="5EDBE6C4" w14:textId="77777777" w:rsidR="00307D1F" w:rsidRPr="00323EF8" w:rsidRDefault="00307D1F" w:rsidP="00680272">
            <w:pPr>
              <w:pStyle w:val="TableParagraph"/>
              <w:jc w:val="center"/>
              <w:rPr>
                <w:rFonts w:ascii="Times New Roman" w:hAnsi="Times New Roman"/>
                <w:b/>
                <w:noProof/>
                <w:sz w:val="20"/>
                <w:szCs w:val="20"/>
              </w:rPr>
            </w:pPr>
            <w:r>
              <w:rPr>
                <w:rFonts w:ascii="Times New Roman" w:hAnsi="Times New Roman"/>
                <w:b/>
                <w:sz w:val="20"/>
              </w:rPr>
              <w:t>Vidējs</w:t>
            </w:r>
          </w:p>
        </w:tc>
        <w:tc>
          <w:tcPr>
            <w:tcW w:w="1157" w:type="pct"/>
            <w:tcBorders>
              <w:top w:val="single" w:sz="5" w:space="0" w:color="000000"/>
              <w:left w:val="single" w:sz="5" w:space="0" w:color="000000"/>
              <w:bottom w:val="single" w:sz="5" w:space="0" w:color="000000"/>
              <w:right w:val="single" w:sz="5" w:space="0" w:color="000000"/>
            </w:tcBorders>
            <w:shd w:val="clear" w:color="auto" w:fill="B8CCE3"/>
          </w:tcPr>
          <w:p w14:paraId="5EDBE6C5" w14:textId="77777777" w:rsidR="00307D1F" w:rsidRPr="00323EF8" w:rsidRDefault="00307D1F" w:rsidP="00680272">
            <w:pPr>
              <w:pStyle w:val="TableParagraph"/>
              <w:jc w:val="center"/>
              <w:rPr>
                <w:rFonts w:ascii="Times New Roman" w:hAnsi="Times New Roman"/>
                <w:b/>
                <w:noProof/>
                <w:sz w:val="20"/>
                <w:szCs w:val="20"/>
              </w:rPr>
            </w:pPr>
            <w:r>
              <w:rPr>
                <w:rFonts w:ascii="Times New Roman" w:hAnsi="Times New Roman"/>
                <w:b/>
                <w:sz w:val="20"/>
              </w:rPr>
              <w:t>Augsts</w:t>
            </w:r>
          </w:p>
        </w:tc>
      </w:tr>
      <w:tr w:rsidR="00DF0B4D" w:rsidRPr="00323EF8" w14:paraId="5EDBE6D1" w14:textId="77777777" w:rsidTr="00307D1F">
        <w:tc>
          <w:tcPr>
            <w:tcW w:w="654" w:type="pct"/>
            <w:tcBorders>
              <w:top w:val="single" w:sz="5" w:space="0" w:color="000000"/>
              <w:left w:val="single" w:sz="5" w:space="0" w:color="000000"/>
              <w:bottom w:val="nil"/>
              <w:right w:val="single" w:sz="5" w:space="0" w:color="000000"/>
            </w:tcBorders>
            <w:shd w:val="clear" w:color="auto" w:fill="F9BE8F"/>
          </w:tcPr>
          <w:p w14:paraId="5EDBE6C7" w14:textId="77777777" w:rsidR="00DF0B4D" w:rsidRPr="00323EF8" w:rsidRDefault="00DF0B4D" w:rsidP="00680272">
            <w:pPr>
              <w:pStyle w:val="TableParagraph"/>
              <w:jc w:val="both"/>
              <w:rPr>
                <w:rFonts w:ascii="Times New Roman" w:hAnsi="Times New Roman"/>
                <w:b/>
                <w:noProof/>
                <w:sz w:val="20"/>
                <w:szCs w:val="20"/>
              </w:rPr>
            </w:pPr>
            <w:r>
              <w:rPr>
                <w:rFonts w:ascii="Times New Roman" w:hAnsi="Times New Roman"/>
                <w:b/>
                <w:i/>
                <w:iCs/>
                <w:sz w:val="20"/>
              </w:rPr>
              <w:t>M3</w:t>
            </w:r>
            <w:r>
              <w:rPr>
                <w:rFonts w:ascii="Times New Roman" w:hAnsi="Times New Roman"/>
                <w:b/>
                <w:sz w:val="20"/>
              </w:rPr>
              <w:t xml:space="preserve"> – </w:t>
            </w:r>
            <w:r>
              <w:rPr>
                <w:rFonts w:ascii="Times New Roman" w:hAnsi="Times New Roman"/>
                <w:b/>
                <w:i/>
                <w:iCs/>
                <w:sz w:val="20"/>
              </w:rPr>
              <w:t>ERP</w:t>
            </w:r>
            <w:r>
              <w:rPr>
                <w:rFonts w:ascii="Times New Roman" w:hAnsi="Times New Roman"/>
                <w:b/>
                <w:sz w:val="20"/>
              </w:rPr>
              <w:t xml:space="preserve"> ir ieviests, to ir apstiprinājis </w:t>
            </w:r>
            <w:r>
              <w:rPr>
                <w:rFonts w:ascii="Times New Roman" w:hAnsi="Times New Roman"/>
                <w:b/>
                <w:i/>
                <w:iCs/>
                <w:sz w:val="20"/>
              </w:rPr>
              <w:t>UAS</w:t>
            </w:r>
            <w:r>
              <w:rPr>
                <w:rFonts w:ascii="Times New Roman" w:hAnsi="Times New Roman"/>
                <w:b/>
                <w:sz w:val="20"/>
              </w:rPr>
              <w:t xml:space="preserve"> ekspluatants, un tas ir efektīvs</w:t>
            </w:r>
          </w:p>
        </w:tc>
        <w:tc>
          <w:tcPr>
            <w:tcW w:w="684" w:type="pct"/>
            <w:tcBorders>
              <w:top w:val="single" w:sz="5" w:space="0" w:color="000000"/>
              <w:left w:val="single" w:sz="5" w:space="0" w:color="000000"/>
              <w:bottom w:val="single" w:sz="5" w:space="0" w:color="000000"/>
              <w:right w:val="single" w:sz="5" w:space="0" w:color="000000"/>
            </w:tcBorders>
            <w:shd w:val="clear" w:color="auto" w:fill="D9D9D9"/>
          </w:tcPr>
          <w:p w14:paraId="5EDBE6C8" w14:textId="77777777" w:rsidR="00DF0B4D" w:rsidRPr="00323EF8" w:rsidRDefault="00DF0B4D" w:rsidP="00680272">
            <w:pPr>
              <w:pStyle w:val="TableParagraph"/>
              <w:jc w:val="both"/>
              <w:rPr>
                <w:rFonts w:ascii="Times New Roman" w:hAnsi="Times New Roman"/>
                <w:noProof/>
                <w:sz w:val="20"/>
                <w:szCs w:val="20"/>
              </w:rPr>
            </w:pPr>
            <w:r>
              <w:rPr>
                <w:rFonts w:ascii="Times New Roman" w:hAnsi="Times New Roman"/>
                <w:sz w:val="20"/>
              </w:rPr>
              <w:t>Kritēriji</w:t>
            </w:r>
          </w:p>
        </w:tc>
        <w:tc>
          <w:tcPr>
            <w:tcW w:w="1088" w:type="pct"/>
            <w:tcBorders>
              <w:top w:val="single" w:sz="5" w:space="0" w:color="000000"/>
              <w:left w:val="single" w:sz="5" w:space="0" w:color="000000"/>
              <w:bottom w:val="single" w:sz="5" w:space="0" w:color="000000"/>
              <w:right w:val="single" w:sz="5" w:space="0" w:color="000000"/>
            </w:tcBorders>
            <w:shd w:val="clear" w:color="auto" w:fill="D9D9D9"/>
          </w:tcPr>
          <w:p w14:paraId="5EDBE6C9" w14:textId="77777777" w:rsidR="00DF0B4D" w:rsidRPr="00323EF8" w:rsidRDefault="00DF0B4D" w:rsidP="00680272">
            <w:pPr>
              <w:pStyle w:val="TableParagraph"/>
              <w:jc w:val="both"/>
              <w:rPr>
                <w:rFonts w:ascii="Times New Roman" w:eastAsia="Calibri" w:hAnsi="Times New Roman" w:cs="Calibri"/>
                <w:noProof/>
                <w:sz w:val="20"/>
                <w:szCs w:val="20"/>
              </w:rPr>
            </w:pPr>
            <w:r>
              <w:rPr>
                <w:rFonts w:ascii="Times New Roman" w:hAnsi="Times New Roman"/>
                <w:i/>
                <w:iCs/>
                <w:sz w:val="20"/>
              </w:rPr>
              <w:t>ERP</w:t>
            </w:r>
            <w:r>
              <w:rPr>
                <w:rFonts w:ascii="Times New Roman" w:hAnsi="Times New Roman"/>
                <w:sz w:val="20"/>
              </w:rPr>
              <w:t xml:space="preserve"> nav pieejams, vai tajā nav iekļauti elementi, kas ir atzīti par atbilstošiem “vidējam” vai “augstam” integritātes līmenim.</w:t>
            </w:r>
          </w:p>
        </w:tc>
        <w:tc>
          <w:tcPr>
            <w:tcW w:w="1417" w:type="pct"/>
            <w:tcBorders>
              <w:top w:val="single" w:sz="5" w:space="0" w:color="000000"/>
              <w:left w:val="single" w:sz="5" w:space="0" w:color="000000"/>
              <w:bottom w:val="single" w:sz="5" w:space="0" w:color="000000"/>
              <w:right w:val="single" w:sz="5" w:space="0" w:color="000000"/>
            </w:tcBorders>
            <w:shd w:val="clear" w:color="auto" w:fill="D9D9D9"/>
          </w:tcPr>
          <w:p w14:paraId="5EDBE6CA" w14:textId="77777777" w:rsidR="00DF0B4D" w:rsidRPr="00323EF8" w:rsidRDefault="00DF0B4D" w:rsidP="00680272">
            <w:pPr>
              <w:pStyle w:val="TableParagraph"/>
              <w:jc w:val="both"/>
              <w:rPr>
                <w:rFonts w:ascii="Times New Roman" w:hAnsi="Times New Roman"/>
                <w:noProof/>
                <w:sz w:val="20"/>
                <w:szCs w:val="20"/>
              </w:rPr>
            </w:pPr>
            <w:r>
              <w:rPr>
                <w:rFonts w:ascii="Times New Roman" w:hAnsi="Times New Roman"/>
                <w:i/>
                <w:iCs/>
                <w:sz w:val="20"/>
              </w:rPr>
              <w:t>ERP</w:t>
            </w:r>
            <w:r>
              <w:rPr>
                <w:rFonts w:ascii="Times New Roman" w:hAnsi="Times New Roman"/>
                <w:sz w:val="20"/>
              </w:rPr>
              <w:t>:</w:t>
            </w:r>
          </w:p>
          <w:p w14:paraId="5EDBE6CB" w14:textId="77777777" w:rsidR="00DF0B4D" w:rsidRPr="00323EF8" w:rsidRDefault="00DF0B4D" w:rsidP="00680272">
            <w:pPr>
              <w:pStyle w:val="ListParagraph"/>
              <w:tabs>
                <w:tab w:val="left" w:pos="386"/>
              </w:tabs>
              <w:jc w:val="both"/>
              <w:rPr>
                <w:rFonts w:ascii="Times New Roman" w:hAnsi="Times New Roman"/>
                <w:noProof/>
                <w:sz w:val="20"/>
                <w:szCs w:val="20"/>
              </w:rPr>
            </w:pPr>
            <w:r>
              <w:rPr>
                <w:rFonts w:ascii="Times New Roman" w:hAnsi="Times New Roman"/>
                <w:sz w:val="20"/>
              </w:rPr>
              <w:t>a) ir atbilstošs situācijai;</w:t>
            </w:r>
          </w:p>
          <w:p w14:paraId="5EDBE6CC" w14:textId="77777777" w:rsidR="00DF0B4D" w:rsidRPr="00323EF8" w:rsidRDefault="00DF0B4D" w:rsidP="00680272">
            <w:pPr>
              <w:pStyle w:val="ListParagraph"/>
              <w:tabs>
                <w:tab w:val="left" w:pos="386"/>
              </w:tabs>
              <w:jc w:val="both"/>
              <w:rPr>
                <w:rFonts w:ascii="Times New Roman" w:hAnsi="Times New Roman"/>
                <w:noProof/>
                <w:sz w:val="20"/>
                <w:szCs w:val="20"/>
              </w:rPr>
            </w:pPr>
            <w:r>
              <w:rPr>
                <w:rFonts w:ascii="Times New Roman" w:hAnsi="Times New Roman"/>
                <w:sz w:val="20"/>
              </w:rPr>
              <w:t>b) ierobežo avārijas seku eskalāciju;</w:t>
            </w:r>
          </w:p>
          <w:p w14:paraId="5EDBE6CD" w14:textId="77777777" w:rsidR="00DF0B4D" w:rsidRPr="00323EF8" w:rsidRDefault="00DF0B4D" w:rsidP="00680272">
            <w:pPr>
              <w:pStyle w:val="ListParagraph"/>
              <w:tabs>
                <w:tab w:val="left" w:pos="386"/>
              </w:tabs>
              <w:jc w:val="both"/>
              <w:rPr>
                <w:rFonts w:ascii="Times New Roman" w:hAnsi="Times New Roman"/>
                <w:noProof/>
                <w:sz w:val="20"/>
                <w:szCs w:val="20"/>
              </w:rPr>
            </w:pPr>
            <w:r>
              <w:rPr>
                <w:rFonts w:ascii="Times New Roman" w:hAnsi="Times New Roman"/>
                <w:sz w:val="20"/>
              </w:rPr>
              <w:t>c) nosaka kritērijus avārijas situācijas noteikšanai;</w:t>
            </w:r>
          </w:p>
          <w:p w14:paraId="5EDBE6CE" w14:textId="77777777" w:rsidR="00DF0B4D" w:rsidRPr="00323EF8" w:rsidRDefault="00DF0B4D" w:rsidP="00680272">
            <w:pPr>
              <w:pStyle w:val="ListParagraph"/>
              <w:tabs>
                <w:tab w:val="left" w:pos="386"/>
              </w:tabs>
              <w:jc w:val="both"/>
              <w:rPr>
                <w:rFonts w:ascii="Times New Roman" w:hAnsi="Times New Roman"/>
                <w:noProof/>
                <w:sz w:val="20"/>
                <w:szCs w:val="20"/>
              </w:rPr>
            </w:pPr>
            <w:r>
              <w:rPr>
                <w:rFonts w:ascii="Times New Roman" w:hAnsi="Times New Roman"/>
                <w:sz w:val="20"/>
              </w:rPr>
              <w:t>d) ir praktiski īstenojams;</w:t>
            </w:r>
          </w:p>
          <w:p w14:paraId="5EDBE6CF" w14:textId="77777777" w:rsidR="00DF0B4D" w:rsidRPr="00323EF8" w:rsidRDefault="00DF0B4D" w:rsidP="00680272">
            <w:pPr>
              <w:pStyle w:val="ListParagraph"/>
              <w:tabs>
                <w:tab w:val="left" w:pos="386"/>
              </w:tabs>
              <w:jc w:val="both"/>
              <w:rPr>
                <w:rFonts w:ascii="Times New Roman" w:hAnsi="Times New Roman"/>
                <w:noProof/>
                <w:sz w:val="20"/>
                <w:szCs w:val="20"/>
              </w:rPr>
            </w:pPr>
            <w:r>
              <w:rPr>
                <w:rFonts w:ascii="Times New Roman" w:hAnsi="Times New Roman"/>
                <w:sz w:val="20"/>
              </w:rPr>
              <w:t>e) skaidri nosaka tālvadības apkalpes locekļa(-u) pienākumus.</w:t>
            </w:r>
          </w:p>
        </w:tc>
        <w:tc>
          <w:tcPr>
            <w:tcW w:w="1157" w:type="pct"/>
            <w:tcBorders>
              <w:top w:val="single" w:sz="5" w:space="0" w:color="000000"/>
              <w:left w:val="single" w:sz="5" w:space="0" w:color="000000"/>
              <w:bottom w:val="single" w:sz="5" w:space="0" w:color="000000"/>
              <w:right w:val="single" w:sz="5" w:space="0" w:color="000000"/>
            </w:tcBorders>
            <w:shd w:val="clear" w:color="auto" w:fill="D9D9D9"/>
          </w:tcPr>
          <w:p w14:paraId="5EDBE6D0" w14:textId="77777777" w:rsidR="00DF0B4D" w:rsidRPr="00323EF8" w:rsidRDefault="00DF0B4D" w:rsidP="00680272">
            <w:pPr>
              <w:pStyle w:val="TableParagraph"/>
              <w:jc w:val="both"/>
              <w:rPr>
                <w:rFonts w:ascii="Times New Roman" w:hAnsi="Times New Roman"/>
                <w:noProof/>
                <w:sz w:val="20"/>
                <w:szCs w:val="20"/>
              </w:rPr>
            </w:pPr>
            <w:r>
              <w:rPr>
                <w:rFonts w:ascii="Times New Roman" w:hAnsi="Times New Roman"/>
                <w:sz w:val="20"/>
              </w:rPr>
              <w:t xml:space="preserve">Tāpat kā vidēja līmeņa gadījumā. Turklāt ir apliecināts, ka gadījumā, ja tiek zaudēta kontrole pār lidojumu, </w:t>
            </w:r>
            <w:r>
              <w:rPr>
                <w:rFonts w:ascii="Times New Roman" w:hAnsi="Times New Roman"/>
                <w:i/>
                <w:iCs/>
                <w:sz w:val="20"/>
              </w:rPr>
              <w:t>ERP</w:t>
            </w:r>
            <w:r>
              <w:rPr>
                <w:rFonts w:ascii="Times New Roman" w:hAnsi="Times New Roman"/>
                <w:sz w:val="20"/>
              </w:rPr>
              <w:t xml:space="preserve"> ievērojami samazinās riskam pakļauto cilvēku skaitu, lai arī joprojām pastāvēs nāves gadījumu iespējamība.</w:t>
            </w:r>
          </w:p>
        </w:tc>
      </w:tr>
      <w:tr w:rsidR="00DF0B4D" w:rsidRPr="00323EF8" w14:paraId="5EDBE6D7" w14:textId="77777777" w:rsidTr="00307D1F">
        <w:tc>
          <w:tcPr>
            <w:tcW w:w="654" w:type="pct"/>
            <w:tcBorders>
              <w:top w:val="nil"/>
              <w:left w:val="single" w:sz="5" w:space="0" w:color="000000"/>
              <w:bottom w:val="single" w:sz="5" w:space="0" w:color="000000"/>
              <w:right w:val="single" w:sz="5" w:space="0" w:color="000000"/>
            </w:tcBorders>
            <w:shd w:val="clear" w:color="auto" w:fill="F9BE8F"/>
          </w:tcPr>
          <w:p w14:paraId="5EDBE6D2" w14:textId="77777777" w:rsidR="00DF0B4D" w:rsidRPr="00323EF8" w:rsidRDefault="00DF0B4D" w:rsidP="00680272">
            <w:pPr>
              <w:jc w:val="both"/>
              <w:rPr>
                <w:rFonts w:ascii="Times New Roman" w:hAnsi="Times New Roman"/>
                <w:noProof/>
                <w:sz w:val="20"/>
                <w:szCs w:val="20"/>
              </w:rPr>
            </w:pPr>
          </w:p>
        </w:tc>
        <w:tc>
          <w:tcPr>
            <w:tcW w:w="684" w:type="pct"/>
            <w:tcBorders>
              <w:top w:val="single" w:sz="5" w:space="0" w:color="000000"/>
              <w:left w:val="single" w:sz="5" w:space="0" w:color="000000"/>
              <w:bottom w:val="single" w:sz="5" w:space="0" w:color="000000"/>
              <w:right w:val="single" w:sz="5" w:space="0" w:color="000000"/>
            </w:tcBorders>
          </w:tcPr>
          <w:p w14:paraId="5EDBE6D3" w14:textId="77777777" w:rsidR="00DF0B4D" w:rsidRPr="00323EF8" w:rsidRDefault="00DF0B4D" w:rsidP="00680272">
            <w:pPr>
              <w:pStyle w:val="TableParagraph"/>
              <w:jc w:val="both"/>
              <w:rPr>
                <w:rFonts w:ascii="Times New Roman" w:hAnsi="Times New Roman"/>
                <w:i/>
                <w:noProof/>
                <w:sz w:val="20"/>
                <w:szCs w:val="20"/>
              </w:rPr>
            </w:pPr>
            <w:r>
              <w:rPr>
                <w:rFonts w:ascii="Times New Roman" w:hAnsi="Times New Roman"/>
                <w:i/>
                <w:sz w:val="20"/>
              </w:rPr>
              <w:t>Komentāri</w:t>
            </w:r>
          </w:p>
        </w:tc>
        <w:tc>
          <w:tcPr>
            <w:tcW w:w="1088" w:type="pct"/>
            <w:tcBorders>
              <w:top w:val="single" w:sz="5" w:space="0" w:color="000000"/>
              <w:left w:val="single" w:sz="5" w:space="0" w:color="000000"/>
              <w:bottom w:val="single" w:sz="5" w:space="0" w:color="000000"/>
              <w:right w:val="single" w:sz="5" w:space="0" w:color="000000"/>
            </w:tcBorders>
          </w:tcPr>
          <w:p w14:paraId="5EDBE6D4" w14:textId="77777777" w:rsidR="00DF0B4D" w:rsidRPr="00323EF8" w:rsidRDefault="00DF0B4D" w:rsidP="00680272">
            <w:pPr>
              <w:pStyle w:val="TableParagraph"/>
              <w:jc w:val="both"/>
              <w:rPr>
                <w:rFonts w:ascii="Times New Roman" w:hAnsi="Times New Roman"/>
                <w:i/>
                <w:noProof/>
                <w:sz w:val="20"/>
                <w:szCs w:val="20"/>
              </w:rPr>
            </w:pPr>
            <w:r>
              <w:rPr>
                <w:rFonts w:ascii="Times New Roman" w:hAnsi="Times New Roman"/>
                <w:i/>
                <w:sz w:val="20"/>
              </w:rPr>
              <w:t>n/p</w:t>
            </w:r>
          </w:p>
        </w:tc>
        <w:tc>
          <w:tcPr>
            <w:tcW w:w="1417" w:type="pct"/>
            <w:tcBorders>
              <w:top w:val="single" w:sz="5" w:space="0" w:color="000000"/>
              <w:left w:val="single" w:sz="5" w:space="0" w:color="000000"/>
              <w:bottom w:val="single" w:sz="5" w:space="0" w:color="000000"/>
              <w:right w:val="single" w:sz="5" w:space="0" w:color="000000"/>
            </w:tcBorders>
          </w:tcPr>
          <w:p w14:paraId="5EDBE6D5" w14:textId="77777777" w:rsidR="00DF0B4D" w:rsidRPr="00323EF8" w:rsidRDefault="00DF0B4D" w:rsidP="00680272">
            <w:pPr>
              <w:pStyle w:val="TableParagraph"/>
              <w:jc w:val="both"/>
              <w:rPr>
                <w:rFonts w:ascii="Times New Roman" w:hAnsi="Times New Roman"/>
                <w:i/>
                <w:noProof/>
                <w:sz w:val="20"/>
                <w:szCs w:val="20"/>
              </w:rPr>
            </w:pPr>
            <w:r>
              <w:rPr>
                <w:rFonts w:ascii="Times New Roman" w:hAnsi="Times New Roman"/>
                <w:i/>
                <w:sz w:val="20"/>
              </w:rPr>
              <w:t>n/p</w:t>
            </w:r>
          </w:p>
        </w:tc>
        <w:tc>
          <w:tcPr>
            <w:tcW w:w="1157" w:type="pct"/>
            <w:tcBorders>
              <w:top w:val="single" w:sz="5" w:space="0" w:color="000000"/>
              <w:left w:val="single" w:sz="5" w:space="0" w:color="000000"/>
              <w:bottom w:val="single" w:sz="5" w:space="0" w:color="000000"/>
              <w:right w:val="single" w:sz="5" w:space="0" w:color="000000"/>
            </w:tcBorders>
          </w:tcPr>
          <w:p w14:paraId="5EDBE6D6" w14:textId="77777777" w:rsidR="00DF0B4D" w:rsidRPr="00323EF8" w:rsidRDefault="00DF0B4D" w:rsidP="00680272">
            <w:pPr>
              <w:pStyle w:val="TableParagraph"/>
              <w:jc w:val="both"/>
              <w:rPr>
                <w:rFonts w:ascii="Times New Roman" w:hAnsi="Times New Roman"/>
                <w:i/>
                <w:noProof/>
                <w:sz w:val="20"/>
                <w:szCs w:val="20"/>
              </w:rPr>
            </w:pPr>
            <w:r>
              <w:rPr>
                <w:rFonts w:ascii="Times New Roman" w:hAnsi="Times New Roman"/>
                <w:i/>
                <w:sz w:val="20"/>
              </w:rPr>
              <w:t>n/p</w:t>
            </w:r>
          </w:p>
        </w:tc>
      </w:tr>
    </w:tbl>
    <w:p w14:paraId="5EDBE6D8" w14:textId="77777777" w:rsidR="00DF0B4D" w:rsidRDefault="00DF0B4D" w:rsidP="002D123E">
      <w:pPr>
        <w:pStyle w:val="BodyText"/>
        <w:rPr>
          <w:noProof/>
        </w:rPr>
      </w:pPr>
    </w:p>
    <w:p w14:paraId="5EDBE6D9" w14:textId="77777777" w:rsidR="00DF0B4D" w:rsidRPr="00AE23B5" w:rsidRDefault="00DF0B4D" w:rsidP="00DF0B4D">
      <w:pPr>
        <w:pStyle w:val="Heading1"/>
        <w:jc w:val="center"/>
        <w:rPr>
          <w:rFonts w:ascii="Times New Roman" w:hAnsi="Times New Roman"/>
          <w:noProof/>
        </w:rPr>
      </w:pPr>
      <w:bookmarkStart w:id="176" w:name="_Toc71620806"/>
      <w:r>
        <w:rPr>
          <w:rFonts w:ascii="Times New Roman" w:hAnsi="Times New Roman"/>
        </w:rPr>
        <w:t xml:space="preserve">B.8. tabula. Integritātes līmeņa novērtēšanas kritēriji </w:t>
      </w:r>
      <w:r>
        <w:rPr>
          <w:rFonts w:ascii="Times New Roman" w:hAnsi="Times New Roman"/>
          <w:i/>
          <w:iCs/>
        </w:rPr>
        <w:t>M3</w:t>
      </w:r>
      <w:r>
        <w:rPr>
          <w:rFonts w:ascii="Times New Roman" w:hAnsi="Times New Roman"/>
        </w:rPr>
        <w:t xml:space="preserve"> riska mazināšanas pasākumiem</w:t>
      </w:r>
      <w:bookmarkEnd w:id="176"/>
    </w:p>
    <w:p w14:paraId="5EDBE6DA" w14:textId="77777777" w:rsidR="00DF0B4D" w:rsidRPr="00AE23B5" w:rsidRDefault="00DF0B4D" w:rsidP="00DF0B4D">
      <w:pPr>
        <w:jc w:val="both"/>
        <w:rPr>
          <w:rFonts w:ascii="Times New Roman" w:eastAsia="Calibri" w:hAnsi="Times New Roman" w:cs="Calibri"/>
          <w:b/>
          <w:bCs/>
          <w:noProof/>
          <w:sz w:val="24"/>
          <w:szCs w:val="14"/>
        </w:rPr>
      </w:pPr>
    </w:p>
    <w:tbl>
      <w:tblPr>
        <w:tblW w:w="5000" w:type="pct"/>
        <w:tblCellMar>
          <w:top w:w="28" w:type="dxa"/>
          <w:left w:w="28" w:type="dxa"/>
          <w:bottom w:w="28" w:type="dxa"/>
          <w:right w:w="28" w:type="dxa"/>
        </w:tblCellMar>
        <w:tblLook w:val="01E0" w:firstRow="1" w:lastRow="1" w:firstColumn="1" w:lastColumn="1" w:noHBand="0" w:noVBand="0"/>
      </w:tblPr>
      <w:tblGrid>
        <w:gridCol w:w="1135"/>
        <w:gridCol w:w="1233"/>
        <w:gridCol w:w="1995"/>
        <w:gridCol w:w="2323"/>
        <w:gridCol w:w="2373"/>
      </w:tblGrid>
      <w:tr w:rsidR="00307D1F" w:rsidRPr="00B64DB2" w14:paraId="5EDBE6E0" w14:textId="77777777" w:rsidTr="00307D1F">
        <w:tc>
          <w:tcPr>
            <w:tcW w:w="1307" w:type="pct"/>
            <w:gridSpan w:val="2"/>
            <w:vMerge w:val="restart"/>
            <w:tcBorders>
              <w:top w:val="single" w:sz="5" w:space="0" w:color="000000"/>
              <w:left w:val="single" w:sz="5" w:space="0" w:color="000000"/>
              <w:right w:val="single" w:sz="5" w:space="0" w:color="000000"/>
            </w:tcBorders>
            <w:shd w:val="clear" w:color="auto" w:fill="F9BE8F"/>
          </w:tcPr>
          <w:p w14:paraId="5EDBE6DC" w14:textId="77777777" w:rsidR="00307D1F" w:rsidRPr="00B64DB2" w:rsidRDefault="00307D1F" w:rsidP="00680272">
            <w:pPr>
              <w:jc w:val="both"/>
              <w:rPr>
                <w:rFonts w:ascii="Times New Roman" w:hAnsi="Times New Roman"/>
                <w:noProof/>
                <w:sz w:val="20"/>
                <w:szCs w:val="20"/>
              </w:rPr>
            </w:pPr>
          </w:p>
        </w:tc>
        <w:tc>
          <w:tcPr>
            <w:tcW w:w="1101" w:type="pct"/>
            <w:tcBorders>
              <w:top w:val="single" w:sz="5" w:space="0" w:color="000000"/>
              <w:left w:val="single" w:sz="5" w:space="0" w:color="000000"/>
              <w:bottom w:val="single" w:sz="5" w:space="0" w:color="000000"/>
              <w:right w:val="nil"/>
            </w:tcBorders>
            <w:shd w:val="clear" w:color="auto" w:fill="C2D59B"/>
          </w:tcPr>
          <w:p w14:paraId="5EDBE6DD" w14:textId="77777777" w:rsidR="00307D1F" w:rsidRPr="00B64DB2" w:rsidRDefault="00307D1F" w:rsidP="00680272">
            <w:pPr>
              <w:jc w:val="center"/>
              <w:rPr>
                <w:rFonts w:ascii="Times New Roman" w:hAnsi="Times New Roman"/>
                <w:noProof/>
                <w:sz w:val="20"/>
                <w:szCs w:val="20"/>
              </w:rPr>
            </w:pPr>
          </w:p>
        </w:tc>
        <w:tc>
          <w:tcPr>
            <w:tcW w:w="1282" w:type="pct"/>
            <w:tcBorders>
              <w:top w:val="single" w:sz="5" w:space="0" w:color="000000"/>
              <w:left w:val="nil"/>
              <w:bottom w:val="single" w:sz="5" w:space="0" w:color="000000"/>
              <w:right w:val="nil"/>
            </w:tcBorders>
            <w:shd w:val="clear" w:color="auto" w:fill="C2D59B"/>
          </w:tcPr>
          <w:p w14:paraId="5EDBE6DE" w14:textId="77777777" w:rsidR="00307D1F" w:rsidRPr="00B64DB2" w:rsidRDefault="00307D1F" w:rsidP="00680272">
            <w:pPr>
              <w:pStyle w:val="TableParagraph"/>
              <w:jc w:val="center"/>
              <w:rPr>
                <w:rFonts w:ascii="Times New Roman" w:hAnsi="Times New Roman"/>
                <w:b/>
                <w:noProof/>
                <w:sz w:val="20"/>
                <w:szCs w:val="20"/>
              </w:rPr>
            </w:pPr>
            <w:r>
              <w:rPr>
                <w:rFonts w:ascii="Times New Roman" w:hAnsi="Times New Roman"/>
                <w:b/>
                <w:sz w:val="20"/>
              </w:rPr>
              <w:t>Apliecinājuma līmenis</w:t>
            </w:r>
          </w:p>
        </w:tc>
        <w:tc>
          <w:tcPr>
            <w:tcW w:w="1310" w:type="pct"/>
            <w:tcBorders>
              <w:top w:val="single" w:sz="5" w:space="0" w:color="000000"/>
              <w:left w:val="nil"/>
              <w:bottom w:val="single" w:sz="5" w:space="0" w:color="000000"/>
              <w:right w:val="single" w:sz="5" w:space="0" w:color="000000"/>
            </w:tcBorders>
            <w:shd w:val="clear" w:color="auto" w:fill="C2D59B"/>
          </w:tcPr>
          <w:p w14:paraId="5EDBE6DF" w14:textId="77777777" w:rsidR="00307D1F" w:rsidRPr="00B64DB2" w:rsidRDefault="00307D1F" w:rsidP="00680272">
            <w:pPr>
              <w:jc w:val="center"/>
              <w:rPr>
                <w:rFonts w:ascii="Times New Roman" w:hAnsi="Times New Roman"/>
                <w:noProof/>
                <w:sz w:val="20"/>
                <w:szCs w:val="20"/>
              </w:rPr>
            </w:pPr>
          </w:p>
        </w:tc>
      </w:tr>
      <w:tr w:rsidR="00307D1F" w:rsidRPr="00B64DB2" w14:paraId="5EDBE6E6" w14:textId="77777777" w:rsidTr="00307D1F">
        <w:tc>
          <w:tcPr>
            <w:tcW w:w="1307" w:type="pct"/>
            <w:gridSpan w:val="2"/>
            <w:vMerge/>
            <w:tcBorders>
              <w:left w:val="single" w:sz="5" w:space="0" w:color="000000"/>
              <w:bottom w:val="single" w:sz="5" w:space="0" w:color="000000"/>
              <w:right w:val="single" w:sz="5" w:space="0" w:color="000000"/>
            </w:tcBorders>
            <w:shd w:val="clear" w:color="auto" w:fill="F9BE8F"/>
          </w:tcPr>
          <w:p w14:paraId="5EDBE6E2" w14:textId="77777777" w:rsidR="00307D1F" w:rsidRPr="00B64DB2" w:rsidRDefault="00307D1F" w:rsidP="00680272">
            <w:pPr>
              <w:jc w:val="both"/>
              <w:rPr>
                <w:rFonts w:ascii="Times New Roman" w:hAnsi="Times New Roman"/>
                <w:noProof/>
                <w:sz w:val="20"/>
                <w:szCs w:val="20"/>
              </w:rPr>
            </w:pPr>
          </w:p>
        </w:tc>
        <w:tc>
          <w:tcPr>
            <w:tcW w:w="1101" w:type="pct"/>
            <w:tcBorders>
              <w:top w:val="single" w:sz="5" w:space="0" w:color="000000"/>
              <w:left w:val="single" w:sz="5" w:space="0" w:color="000000"/>
              <w:bottom w:val="single" w:sz="5" w:space="0" w:color="000000"/>
              <w:right w:val="single" w:sz="5" w:space="0" w:color="000000"/>
            </w:tcBorders>
            <w:shd w:val="clear" w:color="auto" w:fill="C2D59B"/>
          </w:tcPr>
          <w:p w14:paraId="5EDBE6E3" w14:textId="77777777" w:rsidR="00307D1F" w:rsidRPr="00B64DB2" w:rsidRDefault="00307D1F" w:rsidP="00680272">
            <w:pPr>
              <w:pStyle w:val="TableParagraph"/>
              <w:jc w:val="center"/>
              <w:rPr>
                <w:rFonts w:ascii="Times New Roman" w:hAnsi="Times New Roman"/>
                <w:b/>
                <w:noProof/>
                <w:sz w:val="20"/>
                <w:szCs w:val="20"/>
              </w:rPr>
            </w:pPr>
            <w:r>
              <w:rPr>
                <w:rFonts w:ascii="Times New Roman" w:hAnsi="Times New Roman"/>
                <w:b/>
                <w:sz w:val="20"/>
              </w:rPr>
              <w:t>Zems/nav</w:t>
            </w:r>
          </w:p>
        </w:tc>
        <w:tc>
          <w:tcPr>
            <w:tcW w:w="1282" w:type="pct"/>
            <w:tcBorders>
              <w:top w:val="single" w:sz="5" w:space="0" w:color="000000"/>
              <w:left w:val="single" w:sz="5" w:space="0" w:color="000000"/>
              <w:bottom w:val="single" w:sz="5" w:space="0" w:color="000000"/>
              <w:right w:val="single" w:sz="5" w:space="0" w:color="000000"/>
            </w:tcBorders>
            <w:shd w:val="clear" w:color="auto" w:fill="C2D59B"/>
          </w:tcPr>
          <w:p w14:paraId="5EDBE6E4" w14:textId="77777777" w:rsidR="00307D1F" w:rsidRPr="00B64DB2" w:rsidRDefault="00307D1F" w:rsidP="00680272">
            <w:pPr>
              <w:pStyle w:val="TableParagraph"/>
              <w:jc w:val="center"/>
              <w:rPr>
                <w:rFonts w:ascii="Times New Roman" w:hAnsi="Times New Roman"/>
                <w:b/>
                <w:noProof/>
                <w:sz w:val="20"/>
                <w:szCs w:val="20"/>
              </w:rPr>
            </w:pPr>
            <w:r>
              <w:rPr>
                <w:rFonts w:ascii="Times New Roman" w:hAnsi="Times New Roman"/>
                <w:b/>
                <w:sz w:val="20"/>
              </w:rPr>
              <w:t>Vidējs</w:t>
            </w:r>
          </w:p>
        </w:tc>
        <w:tc>
          <w:tcPr>
            <w:tcW w:w="1310" w:type="pct"/>
            <w:tcBorders>
              <w:top w:val="single" w:sz="5" w:space="0" w:color="000000"/>
              <w:left w:val="single" w:sz="5" w:space="0" w:color="000000"/>
              <w:bottom w:val="single" w:sz="5" w:space="0" w:color="000000"/>
              <w:right w:val="single" w:sz="5" w:space="0" w:color="000000"/>
            </w:tcBorders>
            <w:shd w:val="clear" w:color="auto" w:fill="C2D59B"/>
          </w:tcPr>
          <w:p w14:paraId="5EDBE6E5" w14:textId="77777777" w:rsidR="00307D1F" w:rsidRPr="00B64DB2" w:rsidRDefault="00307D1F" w:rsidP="00680272">
            <w:pPr>
              <w:pStyle w:val="TableParagraph"/>
              <w:jc w:val="center"/>
              <w:rPr>
                <w:rFonts w:ascii="Times New Roman" w:hAnsi="Times New Roman"/>
                <w:b/>
                <w:noProof/>
                <w:sz w:val="20"/>
                <w:szCs w:val="20"/>
              </w:rPr>
            </w:pPr>
            <w:r>
              <w:rPr>
                <w:rFonts w:ascii="Times New Roman" w:hAnsi="Times New Roman"/>
                <w:b/>
                <w:sz w:val="20"/>
              </w:rPr>
              <w:t>Augsts</w:t>
            </w:r>
          </w:p>
        </w:tc>
      </w:tr>
      <w:tr w:rsidR="00DF0B4D" w:rsidRPr="00B64DB2" w14:paraId="5EDBE6F1" w14:textId="77777777" w:rsidTr="00307D1F">
        <w:tc>
          <w:tcPr>
            <w:tcW w:w="626" w:type="pct"/>
            <w:tcBorders>
              <w:top w:val="single" w:sz="5" w:space="0" w:color="000000"/>
              <w:left w:val="single" w:sz="5" w:space="0" w:color="000000"/>
              <w:bottom w:val="single" w:sz="5" w:space="0" w:color="000000"/>
              <w:right w:val="single" w:sz="5" w:space="0" w:color="000000"/>
            </w:tcBorders>
            <w:shd w:val="clear" w:color="auto" w:fill="F9BE8F"/>
          </w:tcPr>
          <w:p w14:paraId="5EDBE6E7" w14:textId="77777777" w:rsidR="00DF0B4D" w:rsidRPr="00B64DB2" w:rsidRDefault="00DF0B4D" w:rsidP="00680272">
            <w:pPr>
              <w:pStyle w:val="TableParagraph"/>
              <w:jc w:val="both"/>
              <w:rPr>
                <w:rFonts w:ascii="Times New Roman" w:hAnsi="Times New Roman"/>
                <w:b/>
                <w:noProof/>
                <w:sz w:val="20"/>
                <w:szCs w:val="20"/>
              </w:rPr>
            </w:pPr>
            <w:r>
              <w:rPr>
                <w:rFonts w:ascii="Times New Roman" w:hAnsi="Times New Roman"/>
                <w:b/>
                <w:i/>
                <w:iCs/>
                <w:sz w:val="20"/>
              </w:rPr>
              <w:t>M3</w:t>
            </w:r>
            <w:r>
              <w:rPr>
                <w:rFonts w:ascii="Times New Roman" w:hAnsi="Times New Roman"/>
                <w:b/>
                <w:sz w:val="20"/>
              </w:rPr>
              <w:t xml:space="preserve"> – </w:t>
            </w:r>
            <w:r>
              <w:rPr>
                <w:rFonts w:ascii="Times New Roman" w:hAnsi="Times New Roman"/>
                <w:b/>
                <w:i/>
                <w:iCs/>
                <w:sz w:val="20"/>
              </w:rPr>
              <w:t>ERP</w:t>
            </w:r>
            <w:r>
              <w:rPr>
                <w:rFonts w:ascii="Times New Roman" w:hAnsi="Times New Roman"/>
                <w:b/>
                <w:sz w:val="20"/>
              </w:rPr>
              <w:t xml:space="preserve"> ir ieviests, to ir apstiprinājis </w:t>
            </w:r>
            <w:r>
              <w:rPr>
                <w:rFonts w:ascii="Times New Roman" w:hAnsi="Times New Roman"/>
                <w:b/>
                <w:i/>
                <w:iCs/>
                <w:sz w:val="20"/>
              </w:rPr>
              <w:t>UAS</w:t>
            </w:r>
            <w:r>
              <w:rPr>
                <w:rFonts w:ascii="Times New Roman" w:hAnsi="Times New Roman"/>
                <w:b/>
                <w:sz w:val="20"/>
              </w:rPr>
              <w:t xml:space="preserve"> ekspluatants</w:t>
            </w:r>
          </w:p>
        </w:tc>
        <w:tc>
          <w:tcPr>
            <w:tcW w:w="681" w:type="pct"/>
            <w:tcBorders>
              <w:top w:val="single" w:sz="5" w:space="0" w:color="000000"/>
              <w:left w:val="single" w:sz="5" w:space="0" w:color="000000"/>
              <w:bottom w:val="single" w:sz="5" w:space="0" w:color="000000"/>
              <w:right w:val="single" w:sz="5" w:space="0" w:color="000000"/>
            </w:tcBorders>
            <w:shd w:val="clear" w:color="auto" w:fill="D9D9D9"/>
          </w:tcPr>
          <w:p w14:paraId="5EDBE6E8" w14:textId="77777777" w:rsidR="00DF0B4D" w:rsidRPr="00B64DB2" w:rsidRDefault="00DF0B4D" w:rsidP="00680272">
            <w:pPr>
              <w:pStyle w:val="TableParagraph"/>
              <w:jc w:val="both"/>
              <w:rPr>
                <w:rFonts w:ascii="Times New Roman" w:hAnsi="Times New Roman"/>
                <w:noProof/>
                <w:sz w:val="20"/>
                <w:szCs w:val="20"/>
              </w:rPr>
            </w:pPr>
            <w:r>
              <w:rPr>
                <w:rFonts w:ascii="Times New Roman" w:hAnsi="Times New Roman"/>
                <w:sz w:val="20"/>
              </w:rPr>
              <w:t>1. kritērijs (procedūras)</w:t>
            </w:r>
          </w:p>
        </w:tc>
        <w:tc>
          <w:tcPr>
            <w:tcW w:w="1101" w:type="pct"/>
            <w:tcBorders>
              <w:top w:val="single" w:sz="5" w:space="0" w:color="000000"/>
              <w:left w:val="single" w:sz="5" w:space="0" w:color="000000"/>
              <w:bottom w:val="single" w:sz="5" w:space="0" w:color="000000"/>
              <w:right w:val="single" w:sz="5" w:space="0" w:color="000000"/>
            </w:tcBorders>
            <w:shd w:val="clear" w:color="auto" w:fill="D9D9D9"/>
          </w:tcPr>
          <w:p w14:paraId="5EDBE6E9" w14:textId="77777777" w:rsidR="00DF0B4D" w:rsidRDefault="00DF0B4D" w:rsidP="00680272">
            <w:pPr>
              <w:pStyle w:val="TableParagraph"/>
              <w:tabs>
                <w:tab w:val="left" w:pos="1284"/>
              </w:tabs>
              <w:jc w:val="both"/>
              <w:rPr>
                <w:rFonts w:ascii="Times New Roman" w:hAnsi="Times New Roman"/>
                <w:noProof/>
                <w:sz w:val="20"/>
                <w:szCs w:val="20"/>
              </w:rPr>
            </w:pPr>
            <w:r>
              <w:rPr>
                <w:rFonts w:ascii="Times New Roman" w:hAnsi="Times New Roman"/>
                <w:sz w:val="20"/>
              </w:rPr>
              <w:t>a) Nav jāapstiprina procedūru atbilstība tādam standartam vai atbilstības nodrošināšanas līdzeklim, ko kompetentā iestāde uzskata par atbilstošu standartu vai atbilstības nodrošināšanas līdzekli.</w:t>
            </w:r>
          </w:p>
          <w:p w14:paraId="5EDBE6EA" w14:textId="77777777" w:rsidR="00DF0B4D" w:rsidRPr="00B64DB2" w:rsidRDefault="00DF0B4D" w:rsidP="00680272">
            <w:pPr>
              <w:pStyle w:val="TableParagraph"/>
              <w:tabs>
                <w:tab w:val="left" w:pos="1284"/>
              </w:tabs>
              <w:jc w:val="both"/>
              <w:rPr>
                <w:rFonts w:ascii="Times New Roman" w:hAnsi="Times New Roman"/>
                <w:noProof/>
                <w:sz w:val="20"/>
                <w:szCs w:val="20"/>
              </w:rPr>
            </w:pPr>
            <w:r>
              <w:rPr>
                <w:rFonts w:ascii="Times New Roman" w:hAnsi="Times New Roman"/>
                <w:sz w:val="20"/>
              </w:rPr>
              <w:t>b) Ir paziņota procedūru un kontrolsarakstu piemērotība.</w:t>
            </w:r>
          </w:p>
        </w:tc>
        <w:tc>
          <w:tcPr>
            <w:tcW w:w="1282" w:type="pct"/>
            <w:tcBorders>
              <w:top w:val="single" w:sz="5" w:space="0" w:color="000000"/>
              <w:left w:val="single" w:sz="5" w:space="0" w:color="000000"/>
              <w:bottom w:val="single" w:sz="5" w:space="0" w:color="000000"/>
              <w:right w:val="single" w:sz="5" w:space="0" w:color="000000"/>
            </w:tcBorders>
            <w:shd w:val="clear" w:color="auto" w:fill="D9D9D9"/>
          </w:tcPr>
          <w:p w14:paraId="5EDBE6EB" w14:textId="77777777" w:rsidR="00DF0B4D" w:rsidRDefault="00DF0B4D" w:rsidP="00680272">
            <w:pPr>
              <w:pStyle w:val="TableParagraph"/>
              <w:jc w:val="both"/>
              <w:rPr>
                <w:rFonts w:ascii="Times New Roman" w:hAnsi="Times New Roman"/>
                <w:noProof/>
                <w:sz w:val="20"/>
                <w:szCs w:val="20"/>
              </w:rPr>
            </w:pPr>
            <w:r>
              <w:rPr>
                <w:rFonts w:ascii="Times New Roman" w:hAnsi="Times New Roman"/>
                <w:sz w:val="20"/>
              </w:rPr>
              <w:t xml:space="preserve">a) </w:t>
            </w:r>
            <w:r>
              <w:rPr>
                <w:rFonts w:ascii="Times New Roman" w:hAnsi="Times New Roman"/>
                <w:i/>
                <w:iCs/>
                <w:sz w:val="20"/>
              </w:rPr>
              <w:t>ERP</w:t>
            </w:r>
            <w:r>
              <w:rPr>
                <w:rFonts w:ascii="Times New Roman" w:hAnsi="Times New Roman"/>
                <w:sz w:val="20"/>
              </w:rPr>
              <w:t xml:space="preserve"> ir izstrādāts atbilstoši standartiem, ko kompetentā iestāde uzskata par atbilstošiem, un/vai saskaņā ar šai iestādei pieņemamiem atbilstības nodrošināšanas līdzekļiem.</w:t>
            </w:r>
          </w:p>
          <w:p w14:paraId="5EDBE6EC" w14:textId="77777777" w:rsidR="00DF0B4D" w:rsidRPr="00B64DB2" w:rsidRDefault="00DF0B4D" w:rsidP="00680272">
            <w:pPr>
              <w:pStyle w:val="TableParagraph"/>
              <w:jc w:val="both"/>
              <w:rPr>
                <w:rFonts w:ascii="Times New Roman" w:hAnsi="Times New Roman"/>
                <w:noProof/>
                <w:sz w:val="20"/>
                <w:szCs w:val="20"/>
              </w:rPr>
            </w:pPr>
            <w:r>
              <w:rPr>
                <w:rFonts w:ascii="Times New Roman" w:hAnsi="Times New Roman"/>
                <w:sz w:val="20"/>
              </w:rPr>
              <w:t xml:space="preserve">b) </w:t>
            </w:r>
            <w:r>
              <w:rPr>
                <w:rFonts w:ascii="Times New Roman" w:hAnsi="Times New Roman"/>
                <w:i/>
                <w:iCs/>
                <w:sz w:val="20"/>
              </w:rPr>
              <w:t>ERP</w:t>
            </w:r>
            <w:r>
              <w:rPr>
                <w:rFonts w:ascii="Times New Roman" w:hAnsi="Times New Roman"/>
                <w:sz w:val="20"/>
              </w:rPr>
              <w:t xml:space="preserve"> ir apstiprināts reprezentatīvās teorētiskajās mācībās</w:t>
            </w:r>
            <w:r>
              <w:rPr>
                <w:rFonts w:ascii="Times New Roman" w:hAnsi="Times New Roman"/>
                <w:sz w:val="20"/>
                <w:vertAlign w:val="superscript"/>
              </w:rPr>
              <w:t>1</w:t>
            </w:r>
            <w:r>
              <w:rPr>
                <w:rFonts w:ascii="Times New Roman" w:hAnsi="Times New Roman"/>
                <w:sz w:val="20"/>
              </w:rPr>
              <w:t xml:space="preserve">, kas atbilst </w:t>
            </w:r>
            <w:r>
              <w:rPr>
                <w:rFonts w:ascii="Times New Roman" w:hAnsi="Times New Roman"/>
                <w:i/>
                <w:iCs/>
                <w:sz w:val="20"/>
              </w:rPr>
              <w:t>ERP</w:t>
            </w:r>
            <w:r>
              <w:rPr>
                <w:rFonts w:ascii="Times New Roman" w:hAnsi="Times New Roman"/>
                <w:sz w:val="20"/>
              </w:rPr>
              <w:t xml:space="preserve"> mācību programmai.</w:t>
            </w:r>
          </w:p>
        </w:tc>
        <w:tc>
          <w:tcPr>
            <w:tcW w:w="1310" w:type="pct"/>
            <w:tcBorders>
              <w:top w:val="single" w:sz="5" w:space="0" w:color="000000"/>
              <w:left w:val="single" w:sz="5" w:space="0" w:color="000000"/>
              <w:bottom w:val="single" w:sz="5" w:space="0" w:color="000000"/>
              <w:right w:val="single" w:sz="5" w:space="0" w:color="000000"/>
            </w:tcBorders>
            <w:shd w:val="clear" w:color="auto" w:fill="D9D9D9"/>
          </w:tcPr>
          <w:p w14:paraId="5EDBE6ED" w14:textId="77777777" w:rsidR="00DF0B4D" w:rsidRPr="00B64DB2" w:rsidRDefault="00DF0B4D" w:rsidP="00680272">
            <w:pPr>
              <w:pStyle w:val="TableParagraph"/>
              <w:jc w:val="both"/>
              <w:rPr>
                <w:rFonts w:ascii="Times New Roman" w:hAnsi="Times New Roman"/>
                <w:noProof/>
                <w:sz w:val="20"/>
                <w:szCs w:val="20"/>
              </w:rPr>
            </w:pPr>
            <w:r>
              <w:rPr>
                <w:rFonts w:ascii="Times New Roman" w:hAnsi="Times New Roman"/>
                <w:sz w:val="20"/>
              </w:rPr>
              <w:t>Tāpat kā vidēja līmeņa gadījumā. Turklāt:</w:t>
            </w:r>
          </w:p>
          <w:p w14:paraId="5EDBE6EE" w14:textId="77777777" w:rsidR="00DF0B4D" w:rsidRDefault="00DF0B4D" w:rsidP="00680272">
            <w:pPr>
              <w:pStyle w:val="TableParagraph"/>
              <w:jc w:val="both"/>
              <w:rPr>
                <w:rFonts w:ascii="Times New Roman" w:hAnsi="Times New Roman"/>
                <w:noProof/>
                <w:sz w:val="20"/>
                <w:szCs w:val="20"/>
              </w:rPr>
            </w:pPr>
            <w:r>
              <w:rPr>
                <w:rFonts w:ascii="Times New Roman" w:hAnsi="Times New Roman"/>
                <w:sz w:val="20"/>
              </w:rPr>
              <w:t xml:space="preserve">a) </w:t>
            </w:r>
            <w:r>
              <w:rPr>
                <w:rFonts w:ascii="Times New Roman" w:hAnsi="Times New Roman"/>
                <w:i/>
                <w:iCs/>
                <w:sz w:val="20"/>
              </w:rPr>
              <w:t>ERP</w:t>
            </w:r>
            <w:r>
              <w:rPr>
                <w:rFonts w:ascii="Times New Roman" w:hAnsi="Times New Roman"/>
                <w:sz w:val="20"/>
              </w:rPr>
              <w:t xml:space="preserve"> un tā efektivitāti attiecībā uz riskam pakļautu cilvēku skaita samazināšanu ir apstiprinājusi kompetenta trešā persona.</w:t>
            </w:r>
          </w:p>
          <w:p w14:paraId="5EDBE6EF" w14:textId="77777777" w:rsidR="00DF0B4D" w:rsidRDefault="00DF0B4D" w:rsidP="00680272">
            <w:pPr>
              <w:pStyle w:val="TableParagraph"/>
              <w:jc w:val="both"/>
              <w:rPr>
                <w:rFonts w:ascii="Times New Roman" w:hAnsi="Times New Roman"/>
                <w:noProof/>
                <w:sz w:val="20"/>
                <w:szCs w:val="20"/>
              </w:rPr>
            </w:pPr>
            <w:r>
              <w:rPr>
                <w:rFonts w:ascii="Times New Roman" w:hAnsi="Times New Roman"/>
                <w:sz w:val="20"/>
              </w:rPr>
              <w:t xml:space="preserve">b) Pieteikuma iesniedzējs ir saskaņojis </w:t>
            </w:r>
            <w:r>
              <w:rPr>
                <w:rFonts w:ascii="Times New Roman" w:hAnsi="Times New Roman"/>
                <w:i/>
                <w:iCs/>
                <w:sz w:val="20"/>
              </w:rPr>
              <w:t>ERP</w:t>
            </w:r>
            <w:r>
              <w:rPr>
                <w:rFonts w:ascii="Times New Roman" w:hAnsi="Times New Roman"/>
                <w:sz w:val="20"/>
              </w:rPr>
              <w:t xml:space="preserve"> ar visām plānā norādītajām trešām personām.</w:t>
            </w:r>
          </w:p>
          <w:p w14:paraId="5EDBE6F0" w14:textId="77777777" w:rsidR="00DF0B4D" w:rsidRPr="00B64DB2" w:rsidRDefault="00DF0B4D" w:rsidP="00680272">
            <w:pPr>
              <w:pStyle w:val="TableParagraph"/>
              <w:jc w:val="both"/>
              <w:rPr>
                <w:rFonts w:ascii="Times New Roman" w:hAnsi="Times New Roman"/>
                <w:noProof/>
                <w:sz w:val="20"/>
                <w:szCs w:val="20"/>
              </w:rPr>
            </w:pPr>
            <w:r>
              <w:rPr>
                <w:rFonts w:ascii="Times New Roman" w:hAnsi="Times New Roman"/>
                <w:sz w:val="20"/>
              </w:rPr>
              <w:t xml:space="preserve">c) Teorētisko mācību reprezentativitāti ir </w:t>
            </w:r>
            <w:r>
              <w:rPr>
                <w:rFonts w:ascii="Times New Roman" w:hAnsi="Times New Roman"/>
                <w:sz w:val="20"/>
              </w:rPr>
              <w:lastRenderedPageBreak/>
              <w:t>apstiprinājusi kompetenta trešā persona.</w:t>
            </w:r>
          </w:p>
        </w:tc>
      </w:tr>
      <w:tr w:rsidR="00DF0B4D" w:rsidRPr="00B64DB2" w14:paraId="5EDBE6F7" w14:textId="77777777" w:rsidTr="00307D1F">
        <w:tc>
          <w:tcPr>
            <w:tcW w:w="626" w:type="pct"/>
            <w:tcBorders>
              <w:top w:val="single" w:sz="5" w:space="0" w:color="000000"/>
              <w:left w:val="single" w:sz="5" w:space="0" w:color="000000"/>
              <w:bottom w:val="single" w:sz="5" w:space="0" w:color="000000"/>
              <w:right w:val="single" w:sz="5" w:space="0" w:color="000000"/>
            </w:tcBorders>
            <w:shd w:val="clear" w:color="auto" w:fill="F9BE8F"/>
          </w:tcPr>
          <w:p w14:paraId="5EDBE6F2" w14:textId="77777777" w:rsidR="00DF0B4D" w:rsidRPr="00B64DB2" w:rsidRDefault="00DF0B4D" w:rsidP="00680272">
            <w:pPr>
              <w:pStyle w:val="TableParagraph"/>
              <w:jc w:val="both"/>
              <w:rPr>
                <w:rFonts w:ascii="Times New Roman" w:eastAsia="Calibri" w:hAnsi="Times New Roman" w:cs="Calibri"/>
                <w:b/>
                <w:bCs/>
                <w:noProof/>
                <w:sz w:val="20"/>
                <w:szCs w:val="20"/>
              </w:rPr>
            </w:pPr>
          </w:p>
        </w:tc>
        <w:tc>
          <w:tcPr>
            <w:tcW w:w="681" w:type="pct"/>
            <w:tcBorders>
              <w:top w:val="single" w:sz="5" w:space="0" w:color="000000"/>
              <w:left w:val="single" w:sz="5" w:space="0" w:color="000000"/>
              <w:bottom w:val="single" w:sz="5" w:space="0" w:color="000000"/>
              <w:right w:val="single" w:sz="5" w:space="0" w:color="000000"/>
            </w:tcBorders>
            <w:shd w:val="clear" w:color="auto" w:fill="D9D9D9"/>
          </w:tcPr>
          <w:p w14:paraId="5EDBE6F3" w14:textId="77777777" w:rsidR="00DF0B4D" w:rsidRPr="00B64DB2" w:rsidRDefault="00DF0B4D" w:rsidP="00680272">
            <w:pPr>
              <w:pStyle w:val="TableParagraph"/>
              <w:jc w:val="both"/>
              <w:rPr>
                <w:rFonts w:ascii="Times New Roman" w:hAnsi="Times New Roman"/>
                <w:i/>
                <w:iCs/>
                <w:noProof/>
                <w:sz w:val="20"/>
                <w:szCs w:val="20"/>
              </w:rPr>
            </w:pPr>
            <w:r>
              <w:rPr>
                <w:rFonts w:ascii="Times New Roman" w:hAnsi="Times New Roman"/>
                <w:i/>
                <w:sz w:val="20"/>
              </w:rPr>
              <w:t>Komentāri</w:t>
            </w:r>
          </w:p>
        </w:tc>
        <w:tc>
          <w:tcPr>
            <w:tcW w:w="1101" w:type="pct"/>
            <w:tcBorders>
              <w:top w:val="single" w:sz="5" w:space="0" w:color="000000"/>
              <w:left w:val="single" w:sz="5" w:space="0" w:color="000000"/>
              <w:bottom w:val="single" w:sz="5" w:space="0" w:color="000000"/>
              <w:right w:val="single" w:sz="5" w:space="0" w:color="000000"/>
            </w:tcBorders>
            <w:shd w:val="clear" w:color="auto" w:fill="D9D9D9"/>
          </w:tcPr>
          <w:p w14:paraId="5EDBE6F4" w14:textId="77777777" w:rsidR="00DF0B4D" w:rsidRPr="00B64DB2" w:rsidRDefault="00DF0B4D" w:rsidP="00680272">
            <w:pPr>
              <w:pStyle w:val="TableParagraph"/>
              <w:tabs>
                <w:tab w:val="left" w:pos="1284"/>
              </w:tabs>
              <w:jc w:val="both"/>
              <w:rPr>
                <w:rFonts w:ascii="Times New Roman" w:hAnsi="Times New Roman"/>
                <w:i/>
                <w:iCs/>
                <w:noProof/>
                <w:sz w:val="20"/>
                <w:szCs w:val="20"/>
              </w:rPr>
            </w:pPr>
            <w:r>
              <w:rPr>
                <w:rFonts w:ascii="Times New Roman" w:hAnsi="Times New Roman"/>
                <w:i/>
                <w:sz w:val="20"/>
              </w:rPr>
              <w:t>n/p</w:t>
            </w:r>
          </w:p>
        </w:tc>
        <w:tc>
          <w:tcPr>
            <w:tcW w:w="1282" w:type="pct"/>
            <w:tcBorders>
              <w:top w:val="single" w:sz="5" w:space="0" w:color="000000"/>
              <w:left w:val="single" w:sz="5" w:space="0" w:color="000000"/>
              <w:bottom w:val="single" w:sz="5" w:space="0" w:color="000000"/>
              <w:right w:val="single" w:sz="5" w:space="0" w:color="000000"/>
            </w:tcBorders>
            <w:shd w:val="clear" w:color="auto" w:fill="D9D9D9"/>
          </w:tcPr>
          <w:p w14:paraId="5EDBE6F5" w14:textId="77777777" w:rsidR="00DF0B4D" w:rsidRPr="00B64DB2" w:rsidRDefault="00DF0B4D" w:rsidP="00680272">
            <w:pPr>
              <w:pStyle w:val="TableParagraph"/>
              <w:jc w:val="both"/>
              <w:rPr>
                <w:rFonts w:ascii="Times New Roman" w:hAnsi="Times New Roman"/>
                <w:i/>
                <w:iCs/>
                <w:noProof/>
                <w:sz w:val="20"/>
                <w:szCs w:val="20"/>
              </w:rPr>
            </w:pPr>
            <w:r>
              <w:rPr>
                <w:rFonts w:ascii="Times New Roman" w:hAnsi="Times New Roman"/>
                <w:sz w:val="20"/>
                <w:vertAlign w:val="superscript"/>
              </w:rPr>
              <w:t>1</w:t>
            </w:r>
            <w:r>
              <w:rPr>
                <w:rFonts w:ascii="Times New Roman" w:hAnsi="Times New Roman"/>
                <w:i/>
                <w:sz w:val="20"/>
              </w:rPr>
              <w:t xml:space="preserve"> Teorētiskajās mācībās var būt vai nebūt iesaistītas visas </w:t>
            </w:r>
            <w:r>
              <w:rPr>
                <w:rFonts w:ascii="Times New Roman" w:hAnsi="Times New Roman"/>
                <w:i/>
                <w:iCs/>
                <w:sz w:val="20"/>
              </w:rPr>
              <w:t>ERP</w:t>
            </w:r>
            <w:r>
              <w:rPr>
                <w:rFonts w:ascii="Times New Roman" w:hAnsi="Times New Roman"/>
                <w:i/>
                <w:sz w:val="20"/>
              </w:rPr>
              <w:t xml:space="preserve"> norādītās trešās personas.</w:t>
            </w:r>
          </w:p>
        </w:tc>
        <w:tc>
          <w:tcPr>
            <w:tcW w:w="1310" w:type="pct"/>
            <w:tcBorders>
              <w:top w:val="single" w:sz="5" w:space="0" w:color="000000"/>
              <w:left w:val="single" w:sz="5" w:space="0" w:color="000000"/>
              <w:bottom w:val="single" w:sz="5" w:space="0" w:color="000000"/>
              <w:right w:val="single" w:sz="5" w:space="0" w:color="000000"/>
            </w:tcBorders>
            <w:shd w:val="clear" w:color="auto" w:fill="D9D9D9"/>
          </w:tcPr>
          <w:p w14:paraId="5EDBE6F6" w14:textId="77777777" w:rsidR="00DF0B4D" w:rsidRPr="00B64DB2" w:rsidRDefault="00DF0B4D" w:rsidP="00680272">
            <w:pPr>
              <w:pStyle w:val="TableParagraph"/>
              <w:jc w:val="both"/>
              <w:rPr>
                <w:rFonts w:ascii="Times New Roman" w:hAnsi="Times New Roman"/>
                <w:i/>
                <w:iCs/>
                <w:noProof/>
                <w:sz w:val="20"/>
                <w:szCs w:val="20"/>
              </w:rPr>
            </w:pPr>
            <w:r>
              <w:rPr>
                <w:rFonts w:ascii="Times New Roman" w:hAnsi="Times New Roman"/>
                <w:i/>
                <w:sz w:val="20"/>
              </w:rPr>
              <w:t>n/p</w:t>
            </w:r>
          </w:p>
        </w:tc>
      </w:tr>
      <w:tr w:rsidR="00DF0B4D" w:rsidRPr="00B64DB2" w14:paraId="5EDBE6FE" w14:textId="77777777" w:rsidTr="00307D1F">
        <w:tc>
          <w:tcPr>
            <w:tcW w:w="626" w:type="pct"/>
            <w:tcBorders>
              <w:top w:val="single" w:sz="5" w:space="0" w:color="000000"/>
              <w:left w:val="single" w:sz="5" w:space="0" w:color="000000"/>
              <w:bottom w:val="single" w:sz="5" w:space="0" w:color="000000"/>
              <w:right w:val="single" w:sz="5" w:space="0" w:color="000000"/>
            </w:tcBorders>
            <w:shd w:val="clear" w:color="auto" w:fill="F9BE8F"/>
          </w:tcPr>
          <w:p w14:paraId="5EDBE6F8" w14:textId="77777777" w:rsidR="00DF0B4D" w:rsidRPr="00B64DB2" w:rsidRDefault="00DF0B4D" w:rsidP="00680272">
            <w:pPr>
              <w:pStyle w:val="TableParagraph"/>
              <w:jc w:val="both"/>
              <w:rPr>
                <w:rFonts w:ascii="Times New Roman" w:eastAsia="Calibri" w:hAnsi="Times New Roman" w:cs="Calibri"/>
                <w:b/>
                <w:bCs/>
                <w:noProof/>
                <w:sz w:val="20"/>
                <w:szCs w:val="20"/>
              </w:rPr>
            </w:pPr>
          </w:p>
        </w:tc>
        <w:tc>
          <w:tcPr>
            <w:tcW w:w="681" w:type="pct"/>
            <w:tcBorders>
              <w:top w:val="single" w:sz="5" w:space="0" w:color="000000"/>
              <w:left w:val="single" w:sz="5" w:space="0" w:color="000000"/>
              <w:bottom w:val="single" w:sz="5" w:space="0" w:color="000000"/>
              <w:right w:val="single" w:sz="5" w:space="0" w:color="000000"/>
            </w:tcBorders>
            <w:shd w:val="clear" w:color="auto" w:fill="D9D9D9"/>
          </w:tcPr>
          <w:p w14:paraId="5EDBE6F9" w14:textId="77777777" w:rsidR="00DF0B4D" w:rsidRPr="00B64DB2" w:rsidRDefault="00DF0B4D" w:rsidP="00680272">
            <w:pPr>
              <w:pStyle w:val="TableParagraph"/>
              <w:jc w:val="both"/>
              <w:rPr>
                <w:rFonts w:ascii="Times New Roman" w:hAnsi="Times New Roman"/>
                <w:noProof/>
                <w:sz w:val="20"/>
                <w:szCs w:val="20"/>
              </w:rPr>
            </w:pPr>
            <w:r>
              <w:rPr>
                <w:rFonts w:ascii="Times New Roman" w:hAnsi="Times New Roman"/>
                <w:sz w:val="20"/>
              </w:rPr>
              <w:t>2. kritērijs (mācības)</w:t>
            </w:r>
          </w:p>
        </w:tc>
        <w:tc>
          <w:tcPr>
            <w:tcW w:w="1101" w:type="pct"/>
            <w:tcBorders>
              <w:top w:val="single" w:sz="5" w:space="0" w:color="000000"/>
              <w:left w:val="single" w:sz="5" w:space="0" w:color="000000"/>
              <w:bottom w:val="single" w:sz="5" w:space="0" w:color="000000"/>
              <w:right w:val="single" w:sz="5" w:space="0" w:color="000000"/>
            </w:tcBorders>
            <w:shd w:val="clear" w:color="auto" w:fill="D9D9D9"/>
          </w:tcPr>
          <w:p w14:paraId="5EDBE6FA" w14:textId="77777777" w:rsidR="00DF0B4D" w:rsidRPr="00B64DB2" w:rsidRDefault="00DF0B4D" w:rsidP="00680272">
            <w:pPr>
              <w:pStyle w:val="TableParagraph"/>
              <w:tabs>
                <w:tab w:val="left" w:pos="1284"/>
              </w:tabs>
              <w:jc w:val="both"/>
              <w:rPr>
                <w:rFonts w:ascii="Times New Roman" w:hAnsi="Times New Roman"/>
                <w:noProof/>
                <w:sz w:val="20"/>
                <w:szCs w:val="20"/>
              </w:rPr>
            </w:pPr>
            <w:r>
              <w:rPr>
                <w:rFonts w:ascii="Times New Roman" w:hAnsi="Times New Roman"/>
                <w:sz w:val="20"/>
              </w:rPr>
              <w:t>Neatbilst “vidēja” līmeņa kritērijam.</w:t>
            </w:r>
          </w:p>
        </w:tc>
        <w:tc>
          <w:tcPr>
            <w:tcW w:w="1282" w:type="pct"/>
            <w:tcBorders>
              <w:top w:val="single" w:sz="5" w:space="0" w:color="000000"/>
              <w:left w:val="single" w:sz="5" w:space="0" w:color="000000"/>
              <w:bottom w:val="single" w:sz="5" w:space="0" w:color="000000"/>
              <w:right w:val="single" w:sz="5" w:space="0" w:color="000000"/>
            </w:tcBorders>
            <w:shd w:val="clear" w:color="auto" w:fill="D9D9D9"/>
          </w:tcPr>
          <w:p w14:paraId="5EDBE6FB" w14:textId="77777777" w:rsidR="00DF0B4D" w:rsidRDefault="00DF0B4D" w:rsidP="00680272">
            <w:pPr>
              <w:pStyle w:val="TableParagraph"/>
              <w:jc w:val="both"/>
              <w:rPr>
                <w:rFonts w:ascii="Times New Roman" w:hAnsi="Times New Roman"/>
                <w:noProof/>
                <w:sz w:val="20"/>
                <w:szCs w:val="20"/>
              </w:rPr>
            </w:pPr>
            <w:r>
              <w:rPr>
                <w:rFonts w:ascii="Times New Roman" w:hAnsi="Times New Roman"/>
                <w:sz w:val="20"/>
              </w:rPr>
              <w:t xml:space="preserve">a) Ir pieejama </w:t>
            </w:r>
            <w:r>
              <w:rPr>
                <w:rFonts w:ascii="Times New Roman" w:hAnsi="Times New Roman"/>
                <w:i/>
                <w:iCs/>
                <w:sz w:val="20"/>
              </w:rPr>
              <w:t>EPR</w:t>
            </w:r>
            <w:r>
              <w:rPr>
                <w:rFonts w:ascii="Times New Roman" w:hAnsi="Times New Roman"/>
                <w:sz w:val="20"/>
              </w:rPr>
              <w:t xml:space="preserve"> mācību programma.</w:t>
            </w:r>
          </w:p>
          <w:p w14:paraId="5EDBE6FC" w14:textId="77777777" w:rsidR="00DF0B4D" w:rsidRPr="00B64DB2" w:rsidRDefault="00DF0B4D" w:rsidP="00680272">
            <w:pPr>
              <w:pStyle w:val="TableParagraph"/>
              <w:jc w:val="both"/>
              <w:rPr>
                <w:rFonts w:ascii="Times New Roman" w:hAnsi="Times New Roman"/>
                <w:noProof/>
                <w:sz w:val="20"/>
                <w:szCs w:val="20"/>
              </w:rPr>
            </w:pPr>
            <w:r>
              <w:rPr>
                <w:rFonts w:ascii="Times New Roman" w:hAnsi="Times New Roman"/>
                <w:sz w:val="20"/>
              </w:rPr>
              <w:t xml:space="preserve">b) Ir izveidota un tiek uzturēta </w:t>
            </w:r>
            <w:r>
              <w:rPr>
                <w:rFonts w:ascii="Times New Roman" w:hAnsi="Times New Roman"/>
                <w:i/>
                <w:iCs/>
                <w:sz w:val="20"/>
              </w:rPr>
              <w:t>ERP</w:t>
            </w:r>
            <w:r>
              <w:rPr>
                <w:rFonts w:ascii="Times New Roman" w:hAnsi="Times New Roman"/>
                <w:sz w:val="20"/>
              </w:rPr>
              <w:t xml:space="preserve"> mācību dokumentācija, ko aizpilda attiecīgais personāls.</w:t>
            </w:r>
          </w:p>
        </w:tc>
        <w:tc>
          <w:tcPr>
            <w:tcW w:w="1310" w:type="pct"/>
            <w:tcBorders>
              <w:top w:val="single" w:sz="5" w:space="0" w:color="000000"/>
              <w:left w:val="single" w:sz="5" w:space="0" w:color="000000"/>
              <w:bottom w:val="single" w:sz="5" w:space="0" w:color="000000"/>
              <w:right w:val="single" w:sz="5" w:space="0" w:color="000000"/>
            </w:tcBorders>
            <w:shd w:val="clear" w:color="auto" w:fill="D9D9D9"/>
          </w:tcPr>
          <w:p w14:paraId="5EDBE6FD" w14:textId="77777777" w:rsidR="00DF0B4D" w:rsidRPr="00B64DB2" w:rsidRDefault="00DF0B4D" w:rsidP="00680272">
            <w:pPr>
              <w:pStyle w:val="TableParagraph"/>
              <w:jc w:val="both"/>
              <w:rPr>
                <w:rFonts w:ascii="Times New Roman" w:hAnsi="Times New Roman"/>
                <w:noProof/>
                <w:sz w:val="20"/>
                <w:szCs w:val="20"/>
              </w:rPr>
            </w:pPr>
            <w:r>
              <w:rPr>
                <w:rFonts w:ascii="Times New Roman" w:hAnsi="Times New Roman"/>
                <w:sz w:val="20"/>
              </w:rPr>
              <w:t>Tāpat kā vidēja līmeņa gadījumā. Papildus tam attiecīgā personāla kompetenci ir apstiprinājusi kompetenta trešā persona.</w:t>
            </w:r>
          </w:p>
        </w:tc>
      </w:tr>
      <w:tr w:rsidR="00DF0B4D" w:rsidRPr="00B64DB2" w14:paraId="5EDBE704" w14:textId="77777777" w:rsidTr="00307D1F">
        <w:tc>
          <w:tcPr>
            <w:tcW w:w="626" w:type="pct"/>
            <w:tcBorders>
              <w:top w:val="single" w:sz="5" w:space="0" w:color="000000"/>
              <w:left w:val="single" w:sz="5" w:space="0" w:color="000000"/>
              <w:bottom w:val="nil"/>
              <w:right w:val="single" w:sz="5" w:space="0" w:color="000000"/>
            </w:tcBorders>
            <w:shd w:val="clear" w:color="auto" w:fill="F9BE8F"/>
          </w:tcPr>
          <w:p w14:paraId="5EDBE6FF" w14:textId="77777777" w:rsidR="00DF0B4D" w:rsidRPr="00B64DB2" w:rsidRDefault="00DF0B4D" w:rsidP="00680272">
            <w:pPr>
              <w:pStyle w:val="TableParagraph"/>
              <w:jc w:val="both"/>
              <w:rPr>
                <w:rFonts w:ascii="Times New Roman" w:eastAsia="Calibri" w:hAnsi="Times New Roman" w:cs="Calibri"/>
                <w:b/>
                <w:bCs/>
                <w:noProof/>
                <w:sz w:val="20"/>
                <w:szCs w:val="20"/>
              </w:rPr>
            </w:pPr>
          </w:p>
        </w:tc>
        <w:tc>
          <w:tcPr>
            <w:tcW w:w="681" w:type="pct"/>
            <w:tcBorders>
              <w:top w:val="single" w:sz="5" w:space="0" w:color="000000"/>
              <w:left w:val="single" w:sz="5" w:space="0" w:color="000000"/>
              <w:bottom w:val="single" w:sz="5" w:space="0" w:color="000000"/>
              <w:right w:val="single" w:sz="5" w:space="0" w:color="000000"/>
            </w:tcBorders>
            <w:shd w:val="clear" w:color="auto" w:fill="D9D9D9"/>
          </w:tcPr>
          <w:p w14:paraId="5EDBE700" w14:textId="77777777" w:rsidR="00DF0B4D" w:rsidRPr="00B64DB2" w:rsidRDefault="00DF0B4D" w:rsidP="00680272">
            <w:pPr>
              <w:pStyle w:val="TableParagraph"/>
              <w:jc w:val="both"/>
              <w:rPr>
                <w:rFonts w:ascii="Times New Roman" w:hAnsi="Times New Roman"/>
                <w:i/>
                <w:iCs/>
                <w:noProof/>
                <w:sz w:val="20"/>
                <w:szCs w:val="20"/>
              </w:rPr>
            </w:pPr>
            <w:r>
              <w:rPr>
                <w:rFonts w:ascii="Times New Roman" w:hAnsi="Times New Roman"/>
                <w:i/>
                <w:sz w:val="20"/>
              </w:rPr>
              <w:t>Komentāri</w:t>
            </w:r>
          </w:p>
        </w:tc>
        <w:tc>
          <w:tcPr>
            <w:tcW w:w="1101" w:type="pct"/>
            <w:tcBorders>
              <w:top w:val="single" w:sz="5" w:space="0" w:color="000000"/>
              <w:left w:val="single" w:sz="5" w:space="0" w:color="000000"/>
              <w:bottom w:val="single" w:sz="5" w:space="0" w:color="000000"/>
              <w:right w:val="single" w:sz="5" w:space="0" w:color="000000"/>
            </w:tcBorders>
            <w:shd w:val="clear" w:color="auto" w:fill="D9D9D9"/>
          </w:tcPr>
          <w:p w14:paraId="5EDBE701" w14:textId="77777777" w:rsidR="00DF0B4D" w:rsidRPr="00B64DB2" w:rsidRDefault="00DF0B4D" w:rsidP="00680272">
            <w:pPr>
              <w:pStyle w:val="TableParagraph"/>
              <w:tabs>
                <w:tab w:val="left" w:pos="1284"/>
              </w:tabs>
              <w:jc w:val="both"/>
              <w:rPr>
                <w:rFonts w:ascii="Times New Roman" w:hAnsi="Times New Roman"/>
                <w:i/>
                <w:iCs/>
                <w:noProof/>
                <w:sz w:val="20"/>
                <w:szCs w:val="20"/>
              </w:rPr>
            </w:pPr>
            <w:r>
              <w:rPr>
                <w:rFonts w:ascii="Times New Roman" w:hAnsi="Times New Roman"/>
                <w:i/>
                <w:sz w:val="20"/>
              </w:rPr>
              <w:t>n/p</w:t>
            </w:r>
          </w:p>
        </w:tc>
        <w:tc>
          <w:tcPr>
            <w:tcW w:w="1282" w:type="pct"/>
            <w:tcBorders>
              <w:top w:val="single" w:sz="5" w:space="0" w:color="000000"/>
              <w:left w:val="single" w:sz="5" w:space="0" w:color="000000"/>
              <w:bottom w:val="single" w:sz="5" w:space="0" w:color="000000"/>
              <w:right w:val="single" w:sz="5" w:space="0" w:color="000000"/>
            </w:tcBorders>
            <w:shd w:val="clear" w:color="auto" w:fill="D9D9D9"/>
          </w:tcPr>
          <w:p w14:paraId="5EDBE702" w14:textId="77777777" w:rsidR="00DF0B4D" w:rsidRPr="00B64DB2" w:rsidRDefault="00DF0B4D" w:rsidP="00680272">
            <w:pPr>
              <w:pStyle w:val="TableParagraph"/>
              <w:jc w:val="both"/>
              <w:rPr>
                <w:rFonts w:ascii="Times New Roman" w:hAnsi="Times New Roman"/>
                <w:i/>
                <w:iCs/>
                <w:noProof/>
                <w:sz w:val="20"/>
                <w:szCs w:val="20"/>
              </w:rPr>
            </w:pPr>
            <w:r>
              <w:rPr>
                <w:rFonts w:ascii="Times New Roman" w:hAnsi="Times New Roman"/>
                <w:i/>
                <w:sz w:val="20"/>
              </w:rPr>
              <w:t>n/p</w:t>
            </w:r>
          </w:p>
        </w:tc>
        <w:tc>
          <w:tcPr>
            <w:tcW w:w="1310" w:type="pct"/>
            <w:tcBorders>
              <w:top w:val="single" w:sz="5" w:space="0" w:color="000000"/>
              <w:left w:val="single" w:sz="5" w:space="0" w:color="000000"/>
              <w:bottom w:val="single" w:sz="5" w:space="0" w:color="000000"/>
              <w:right w:val="single" w:sz="5" w:space="0" w:color="000000"/>
            </w:tcBorders>
            <w:shd w:val="clear" w:color="auto" w:fill="D9D9D9"/>
          </w:tcPr>
          <w:p w14:paraId="5EDBE703" w14:textId="77777777" w:rsidR="00DF0B4D" w:rsidRPr="00B64DB2" w:rsidRDefault="00DF0B4D" w:rsidP="00680272">
            <w:pPr>
              <w:pStyle w:val="TableParagraph"/>
              <w:jc w:val="both"/>
              <w:rPr>
                <w:rFonts w:ascii="Times New Roman" w:hAnsi="Times New Roman"/>
                <w:i/>
                <w:iCs/>
                <w:noProof/>
                <w:sz w:val="20"/>
                <w:szCs w:val="20"/>
              </w:rPr>
            </w:pPr>
            <w:r>
              <w:rPr>
                <w:rFonts w:ascii="Times New Roman" w:hAnsi="Times New Roman"/>
                <w:i/>
                <w:sz w:val="20"/>
              </w:rPr>
              <w:t>n/p</w:t>
            </w:r>
          </w:p>
        </w:tc>
      </w:tr>
    </w:tbl>
    <w:p w14:paraId="5EDBE705" w14:textId="77777777" w:rsidR="00DF0B4D" w:rsidRPr="00AE23B5" w:rsidRDefault="00DF0B4D" w:rsidP="00DF0B4D">
      <w:pPr>
        <w:jc w:val="both"/>
        <w:rPr>
          <w:rFonts w:ascii="Times New Roman" w:eastAsia="Calibri" w:hAnsi="Times New Roman" w:cs="Calibri"/>
          <w:noProof/>
          <w:sz w:val="24"/>
        </w:rPr>
      </w:pPr>
    </w:p>
    <w:p w14:paraId="5EDBE706" w14:textId="77777777" w:rsidR="00DF0B4D" w:rsidRPr="00AE23B5" w:rsidRDefault="00DF0B4D" w:rsidP="00DF0B4D">
      <w:pPr>
        <w:pStyle w:val="Heading1"/>
        <w:jc w:val="center"/>
        <w:rPr>
          <w:rFonts w:ascii="Times New Roman" w:hAnsi="Times New Roman"/>
          <w:noProof/>
        </w:rPr>
      </w:pPr>
      <w:bookmarkStart w:id="177" w:name="_Toc71620807"/>
      <w:r>
        <w:rPr>
          <w:rFonts w:ascii="Times New Roman" w:hAnsi="Times New Roman"/>
        </w:rPr>
        <w:t xml:space="preserve">B.9. tabula. Apliecinājuma līmeņa novērtēšanas kritēriji </w:t>
      </w:r>
      <w:r>
        <w:rPr>
          <w:rFonts w:ascii="Times New Roman" w:hAnsi="Times New Roman"/>
          <w:i/>
          <w:iCs/>
        </w:rPr>
        <w:t>M3</w:t>
      </w:r>
      <w:r>
        <w:rPr>
          <w:rFonts w:ascii="Times New Roman" w:hAnsi="Times New Roman"/>
        </w:rPr>
        <w:t xml:space="preserve"> riska mazināšanas pasākumiem</w:t>
      </w:r>
      <w:bookmarkEnd w:id="177"/>
    </w:p>
    <w:p w14:paraId="5EDBE707" w14:textId="77777777" w:rsidR="00DF0B4D" w:rsidRDefault="00DF0B4D" w:rsidP="00DF0B4D">
      <w:pPr>
        <w:rPr>
          <w:rFonts w:ascii="Times New Roman" w:hAnsi="Times New Roman"/>
          <w:noProof/>
          <w:sz w:val="24"/>
        </w:rPr>
      </w:pPr>
      <w:r>
        <w:br w:type="page"/>
      </w:r>
    </w:p>
    <w:p w14:paraId="5EDBE708" w14:textId="77777777" w:rsidR="00DF0B4D" w:rsidRPr="00AE23B5" w:rsidRDefault="00DF0B4D" w:rsidP="00DF0B4D">
      <w:pPr>
        <w:jc w:val="both"/>
        <w:rPr>
          <w:rFonts w:ascii="Times New Roman" w:eastAsia="Calibri" w:hAnsi="Times New Roman" w:cs="Calibri"/>
          <w:b/>
          <w:bCs/>
          <w:noProof/>
          <w:sz w:val="24"/>
          <w:szCs w:val="25"/>
        </w:rPr>
      </w:pPr>
    </w:p>
    <w:p w14:paraId="5EDBE709" w14:textId="77777777" w:rsidR="00DF0B4D" w:rsidRPr="00B14034" w:rsidRDefault="00DF0B4D" w:rsidP="00B14034">
      <w:pPr>
        <w:pStyle w:val="Heading2"/>
        <w:rPr>
          <w:b/>
          <w:bCs/>
          <w:noProof/>
        </w:rPr>
      </w:pPr>
      <w:bookmarkStart w:id="178" w:name="ANNEX_C_TO_AMC1_TO_ARTICLE_11"/>
      <w:bookmarkStart w:id="179" w:name="_bookmark28"/>
      <w:bookmarkStart w:id="180" w:name="_Toc71620808"/>
      <w:bookmarkEnd w:id="178"/>
      <w:bookmarkEnd w:id="179"/>
      <w:r w:rsidRPr="00B14034">
        <w:rPr>
          <w:b/>
          <w:bCs/>
        </w:rPr>
        <w:t>AMC1 PAR 11. PANTU C PIELIKUMS</w:t>
      </w:r>
      <w:bookmarkEnd w:id="180"/>
    </w:p>
    <w:p w14:paraId="5EDBE70A" w14:textId="77777777" w:rsidR="00DF0B4D" w:rsidRDefault="00DF0B4D" w:rsidP="00DF0B4D">
      <w:pPr>
        <w:pStyle w:val="BodyText"/>
        <w:spacing w:before="0"/>
        <w:ind w:left="0" w:firstLine="0"/>
        <w:jc w:val="both"/>
        <w:rPr>
          <w:rFonts w:ascii="Times New Roman" w:hAnsi="Times New Roman"/>
          <w:noProof/>
          <w:sz w:val="24"/>
        </w:rPr>
      </w:pPr>
    </w:p>
    <w:p w14:paraId="5EDBE70B"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STRATĒĢISKA RISKA MAZINĀŠANA – SADURSMES RISKA NOVĒRTĒŠANA</w:t>
      </w:r>
    </w:p>
    <w:p w14:paraId="5EDBE70C" w14:textId="77777777" w:rsidR="00DF0B4D" w:rsidRDefault="00DF0B4D" w:rsidP="002D123E">
      <w:pPr>
        <w:pStyle w:val="BodyText"/>
        <w:rPr>
          <w:noProof/>
        </w:rPr>
      </w:pPr>
      <w:bookmarkStart w:id="181" w:name="C.1_Introduction_—_air_risk_strategic_mi"/>
      <w:bookmarkEnd w:id="181"/>
    </w:p>
    <w:p w14:paraId="5EDBE70D" w14:textId="77777777" w:rsidR="00DF0B4D" w:rsidRPr="00AE23B5" w:rsidRDefault="00DF0B4D" w:rsidP="00DF0B4D">
      <w:pPr>
        <w:pStyle w:val="Heading1"/>
        <w:tabs>
          <w:tab w:val="left" w:pos="667"/>
        </w:tabs>
        <w:rPr>
          <w:rFonts w:ascii="Times New Roman" w:hAnsi="Times New Roman"/>
          <w:noProof/>
        </w:rPr>
      </w:pPr>
      <w:bookmarkStart w:id="182" w:name="_Toc71620809"/>
      <w:r>
        <w:rPr>
          <w:rFonts w:ascii="Times New Roman" w:hAnsi="Times New Roman"/>
        </w:rPr>
        <w:t>C.1. Ievads – stratēģiskie gaisa sadursmes riska mazināšanas pasākumi</w:t>
      </w:r>
      <w:bookmarkEnd w:id="182"/>
    </w:p>
    <w:p w14:paraId="5EDBE70E" w14:textId="77777777" w:rsidR="00DF0B4D" w:rsidRDefault="00DF0B4D" w:rsidP="00DF0B4D">
      <w:pPr>
        <w:pStyle w:val="BodyText"/>
        <w:spacing w:before="0"/>
        <w:ind w:left="0" w:firstLine="0"/>
        <w:jc w:val="both"/>
        <w:rPr>
          <w:rFonts w:ascii="Times New Roman" w:hAnsi="Times New Roman"/>
          <w:noProof/>
          <w:sz w:val="24"/>
        </w:rPr>
      </w:pPr>
    </w:p>
    <w:p w14:paraId="5EDBE70F"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C pielikuma mērķauditorija ir </w:t>
      </w:r>
      <w:r>
        <w:rPr>
          <w:rFonts w:ascii="Times New Roman" w:hAnsi="Times New Roman"/>
          <w:i/>
          <w:iCs/>
          <w:sz w:val="24"/>
        </w:rPr>
        <w:t>UAS</w:t>
      </w:r>
      <w:r>
        <w:rPr>
          <w:rFonts w:ascii="Times New Roman" w:hAnsi="Times New Roman"/>
          <w:sz w:val="24"/>
        </w:rPr>
        <w:t xml:space="preserve"> ekspluatants, kas vēlas pierādīt kompetentajai iestādei, ka sadursmes gaisā risks darbības telpā ir pietiekami zems, un ar </w:t>
      </w:r>
      <w:r>
        <w:rPr>
          <w:rFonts w:ascii="Times New Roman" w:hAnsi="Times New Roman"/>
          <w:i/>
          <w:iCs/>
          <w:sz w:val="24"/>
        </w:rPr>
        <w:t>ANSP</w:t>
      </w:r>
      <w:r>
        <w:rPr>
          <w:rFonts w:ascii="Times New Roman" w:hAnsi="Times New Roman"/>
          <w:sz w:val="24"/>
        </w:rPr>
        <w:t xml:space="preserve"> piekrišanu saņemt atļauju darbībai konkrētajā gaisa telpā.</w:t>
      </w:r>
    </w:p>
    <w:p w14:paraId="5EDBE710" w14:textId="77777777" w:rsidR="00DF0B4D" w:rsidRPr="00AE23B5" w:rsidRDefault="00DF0B4D" w:rsidP="00DF0B4D">
      <w:pPr>
        <w:pStyle w:val="BodyText"/>
        <w:spacing w:before="0"/>
        <w:ind w:left="0" w:firstLine="0"/>
        <w:jc w:val="both"/>
        <w:rPr>
          <w:rFonts w:ascii="Times New Roman" w:hAnsi="Times New Roman"/>
          <w:noProof/>
          <w:sz w:val="24"/>
        </w:rPr>
      </w:pPr>
    </w:p>
    <w:p w14:paraId="5EDBE711"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Konkrētāk, šajā C pielikumā izklāstīts tas, kā </w:t>
      </w:r>
      <w:r>
        <w:rPr>
          <w:rFonts w:ascii="Times New Roman" w:hAnsi="Times New Roman"/>
          <w:i/>
          <w:iCs/>
          <w:sz w:val="24"/>
        </w:rPr>
        <w:t>UAS</w:t>
      </w:r>
      <w:r>
        <w:rPr>
          <w:rFonts w:ascii="Times New Roman" w:hAnsi="Times New Roman"/>
          <w:sz w:val="24"/>
        </w:rPr>
        <w:t xml:space="preserve"> ekspluatants pamato sākotnējās </w:t>
      </w:r>
      <w:r>
        <w:rPr>
          <w:rFonts w:ascii="Times New Roman" w:hAnsi="Times New Roman"/>
          <w:i/>
          <w:iCs/>
          <w:sz w:val="24"/>
        </w:rPr>
        <w:t>ARC</w:t>
      </w:r>
      <w:r>
        <w:rPr>
          <w:rFonts w:ascii="Times New Roman" w:hAnsi="Times New Roman"/>
          <w:sz w:val="24"/>
        </w:rPr>
        <w:t xml:space="preserve"> novērtējuma pazemināšanu.</w:t>
      </w:r>
    </w:p>
    <w:p w14:paraId="5EDBE712" w14:textId="77777777" w:rsidR="00DF0B4D" w:rsidRPr="00AE23B5" w:rsidRDefault="00DF0B4D" w:rsidP="00DF0B4D">
      <w:pPr>
        <w:pStyle w:val="BodyText"/>
        <w:spacing w:before="0"/>
        <w:ind w:left="0" w:firstLine="0"/>
        <w:jc w:val="both"/>
        <w:rPr>
          <w:rFonts w:ascii="Times New Roman" w:hAnsi="Times New Roman"/>
          <w:noProof/>
          <w:sz w:val="24"/>
        </w:rPr>
      </w:pPr>
    </w:p>
    <w:p w14:paraId="5EDBE713" w14:textId="17B81D25"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Gaisa sadursmes riska modelis nodrošina vienotus līdzekļus tam, lai novērtētu sa</w:t>
      </w:r>
      <w:r w:rsidR="005B16E8">
        <w:rPr>
          <w:rFonts w:ascii="Times New Roman" w:hAnsi="Times New Roman"/>
          <w:sz w:val="24"/>
        </w:rPr>
        <w:t>skar</w:t>
      </w:r>
      <w:r>
        <w:rPr>
          <w:rFonts w:ascii="Times New Roman" w:hAnsi="Times New Roman"/>
          <w:sz w:val="24"/>
        </w:rPr>
        <w:t xml:space="preserve">smes ar pilotējamiem gaisa kuģiem risku. Tādējādi </w:t>
      </w:r>
      <w:r>
        <w:rPr>
          <w:rFonts w:ascii="Times New Roman" w:hAnsi="Times New Roman"/>
          <w:i/>
          <w:iCs/>
          <w:sz w:val="24"/>
        </w:rPr>
        <w:t>UAS</w:t>
      </w:r>
      <w:r>
        <w:rPr>
          <w:rFonts w:ascii="Times New Roman" w:hAnsi="Times New Roman"/>
          <w:sz w:val="24"/>
        </w:rPr>
        <w:t xml:space="preserve"> ekspluatantam un kompetentajai iestādei tiek sniegti norādījumi par to, kā noteikt, vai ir iespējams veikt drošu lidojumu. Modelis nesniedz atbildes uz visām ar gaisa sadursmes risku saistītajām problēmām, un to nedrīkst izmantot kā kontrolsarakstu. Šie norādījumi nodrošina </w:t>
      </w:r>
      <w:r>
        <w:rPr>
          <w:rFonts w:ascii="Times New Roman" w:hAnsi="Times New Roman"/>
          <w:i/>
          <w:iCs/>
          <w:sz w:val="24"/>
        </w:rPr>
        <w:t>UAS</w:t>
      </w:r>
      <w:r>
        <w:rPr>
          <w:rFonts w:ascii="Times New Roman" w:hAnsi="Times New Roman"/>
          <w:sz w:val="24"/>
        </w:rPr>
        <w:t xml:space="preserve"> ekspluatantam piemērotus riska mazināšanas līdzekļus un tādējādi samazina gaisa sadursmju risku līdz pieņemamam līmenim. Šajos norādījumos nav iekļautas preskriptīvas prasības, bet gan sniegts mērķu kopums dažādos noturības līmeņos.</w:t>
      </w:r>
    </w:p>
    <w:p w14:paraId="5EDBE714" w14:textId="77777777" w:rsidR="00DF0B4D" w:rsidRPr="00AE23B5" w:rsidRDefault="00DF0B4D" w:rsidP="00DF0B4D">
      <w:pPr>
        <w:pStyle w:val="BodyText"/>
        <w:spacing w:before="0"/>
        <w:ind w:left="0" w:firstLine="0"/>
        <w:jc w:val="both"/>
        <w:rPr>
          <w:rFonts w:ascii="Times New Roman" w:hAnsi="Times New Roman"/>
          <w:noProof/>
          <w:sz w:val="24"/>
        </w:rPr>
      </w:pPr>
    </w:p>
    <w:p w14:paraId="5EDBE715" w14:textId="77777777" w:rsidR="00DF0B4D" w:rsidRPr="00AE23B5" w:rsidRDefault="00DF0B4D" w:rsidP="00DF0B4D">
      <w:pPr>
        <w:pStyle w:val="Heading1"/>
        <w:tabs>
          <w:tab w:val="left" w:pos="667"/>
        </w:tabs>
        <w:rPr>
          <w:rFonts w:ascii="Times New Roman" w:hAnsi="Times New Roman"/>
          <w:noProof/>
        </w:rPr>
      </w:pPr>
      <w:bookmarkStart w:id="183" w:name="C.2__Principles"/>
      <w:bookmarkStart w:id="184" w:name="_Toc71620810"/>
      <w:bookmarkEnd w:id="183"/>
      <w:r>
        <w:rPr>
          <w:rFonts w:ascii="Times New Roman" w:hAnsi="Times New Roman"/>
        </w:rPr>
        <w:t>C.2. Principi</w:t>
      </w:r>
      <w:bookmarkEnd w:id="184"/>
    </w:p>
    <w:p w14:paraId="5EDBE716" w14:textId="77777777" w:rsidR="00DF0B4D" w:rsidRDefault="00DF0B4D" w:rsidP="00DF0B4D">
      <w:pPr>
        <w:pStyle w:val="BodyText"/>
        <w:spacing w:before="0"/>
        <w:ind w:left="0" w:firstLine="0"/>
        <w:jc w:val="both"/>
        <w:rPr>
          <w:rFonts w:ascii="Times New Roman" w:hAnsi="Times New Roman"/>
          <w:noProof/>
          <w:sz w:val="24"/>
        </w:rPr>
      </w:pPr>
    </w:p>
    <w:p w14:paraId="5EDBE717" w14:textId="5F0756C4"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SORA</w:t>
      </w:r>
      <w:r>
        <w:rPr>
          <w:rFonts w:ascii="Times New Roman" w:hAnsi="Times New Roman"/>
          <w:sz w:val="24"/>
        </w:rPr>
        <w:t xml:space="preserve"> izmanto tikai tam, lai noteiktu sākotnējo </w:t>
      </w:r>
      <w:r>
        <w:rPr>
          <w:rFonts w:ascii="Times New Roman" w:hAnsi="Times New Roman"/>
          <w:i/>
          <w:iCs/>
          <w:sz w:val="24"/>
        </w:rPr>
        <w:t>ARC</w:t>
      </w:r>
      <w:r>
        <w:rPr>
          <w:rFonts w:ascii="Times New Roman" w:hAnsi="Times New Roman"/>
          <w:sz w:val="24"/>
        </w:rPr>
        <w:t xml:space="preserve"> darbības telpai, ja kompetentā iestāde to vēl nav noteikusi. Sākotnējā </w:t>
      </w:r>
      <w:r>
        <w:rPr>
          <w:rFonts w:ascii="Times New Roman" w:hAnsi="Times New Roman"/>
          <w:i/>
          <w:iCs/>
          <w:sz w:val="24"/>
        </w:rPr>
        <w:t>ARC</w:t>
      </w:r>
      <w:r>
        <w:rPr>
          <w:rFonts w:ascii="Times New Roman" w:hAnsi="Times New Roman"/>
          <w:sz w:val="24"/>
        </w:rPr>
        <w:t xml:space="preserve"> ir vispārināta kvalitatīva klasifikācija attiecībā uz iespējamību, ka darbības telpā </w:t>
      </w:r>
      <w:r>
        <w:rPr>
          <w:rFonts w:ascii="Times New Roman" w:hAnsi="Times New Roman"/>
          <w:i/>
          <w:iCs/>
          <w:sz w:val="24"/>
        </w:rPr>
        <w:t>UAS</w:t>
      </w:r>
      <w:r>
        <w:rPr>
          <w:rFonts w:ascii="Times New Roman" w:hAnsi="Times New Roman"/>
          <w:sz w:val="24"/>
        </w:rPr>
        <w:t xml:space="preserve"> varētu sa</w:t>
      </w:r>
      <w:r w:rsidR="00CD36F2">
        <w:rPr>
          <w:rFonts w:ascii="Times New Roman" w:hAnsi="Times New Roman"/>
          <w:sz w:val="24"/>
        </w:rPr>
        <w:t>skar</w:t>
      </w:r>
      <w:r>
        <w:rPr>
          <w:rFonts w:ascii="Times New Roman" w:hAnsi="Times New Roman"/>
          <w:sz w:val="24"/>
        </w:rPr>
        <w:t xml:space="preserve">ties ar pilotējamu gaisa kuģi. Nenovērstā </w:t>
      </w:r>
      <w:r>
        <w:rPr>
          <w:rFonts w:ascii="Times New Roman" w:hAnsi="Times New Roman"/>
          <w:i/>
          <w:iCs/>
          <w:sz w:val="24"/>
        </w:rPr>
        <w:t>ARC</w:t>
      </w:r>
      <w:r>
        <w:rPr>
          <w:rFonts w:ascii="Times New Roman" w:hAnsi="Times New Roman"/>
          <w:sz w:val="24"/>
        </w:rPr>
        <w:t xml:space="preserve"> ir klasifikācija pēc riska mazināšanas pasākumu piemērošanas. </w:t>
      </w:r>
      <w:r>
        <w:rPr>
          <w:rFonts w:ascii="Times New Roman" w:hAnsi="Times New Roman"/>
          <w:i/>
          <w:iCs/>
          <w:sz w:val="24"/>
        </w:rPr>
        <w:t>UAS</w:t>
      </w:r>
      <w:r>
        <w:rPr>
          <w:rFonts w:ascii="Times New Roman" w:hAnsi="Times New Roman"/>
          <w:sz w:val="24"/>
        </w:rPr>
        <w:t xml:space="preserve"> darbības telpai var būt sadursmes riska līmeņi, kas atšķiras no vispārējā sākotnējās </w:t>
      </w:r>
      <w:r>
        <w:rPr>
          <w:rFonts w:ascii="Times New Roman" w:hAnsi="Times New Roman"/>
          <w:i/>
          <w:iCs/>
          <w:sz w:val="24"/>
        </w:rPr>
        <w:t>ARC</w:t>
      </w:r>
      <w:r>
        <w:rPr>
          <w:rFonts w:ascii="Times New Roman" w:hAnsi="Times New Roman"/>
          <w:sz w:val="24"/>
        </w:rPr>
        <w:t xml:space="preserve"> līmeņa. Ja tiek pieņemts, ka pastāv šāds gadījums, šajā pielikumā ir noteikts process, kas palīdz </w:t>
      </w:r>
      <w:r>
        <w:rPr>
          <w:rFonts w:ascii="Times New Roman" w:hAnsi="Times New Roman"/>
          <w:i/>
          <w:iCs/>
          <w:sz w:val="24"/>
        </w:rPr>
        <w:t>UAS</w:t>
      </w:r>
      <w:r>
        <w:rPr>
          <w:rFonts w:ascii="Times New Roman" w:hAnsi="Times New Roman"/>
          <w:sz w:val="24"/>
        </w:rPr>
        <w:t xml:space="preserve"> ekspluatantam un kompetentajai iestādei samazināt sākotnējo </w:t>
      </w:r>
      <w:r>
        <w:rPr>
          <w:rFonts w:ascii="Times New Roman" w:hAnsi="Times New Roman"/>
          <w:i/>
          <w:iCs/>
          <w:sz w:val="24"/>
        </w:rPr>
        <w:t>ARC</w:t>
      </w:r>
      <w:r>
        <w:rPr>
          <w:rFonts w:ascii="Times New Roman" w:hAnsi="Times New Roman"/>
          <w:sz w:val="24"/>
        </w:rPr>
        <w:t>, piemērojot stratēģiskos riska mazināšanas pasākumus.</w:t>
      </w:r>
    </w:p>
    <w:p w14:paraId="5EDBE718" w14:textId="77777777" w:rsidR="00DF0B4D" w:rsidRPr="00AE23B5" w:rsidRDefault="00DF0B4D" w:rsidP="00DF0B4D">
      <w:pPr>
        <w:pStyle w:val="BodyText"/>
        <w:spacing w:before="0"/>
        <w:ind w:left="0" w:firstLine="0"/>
        <w:jc w:val="both"/>
        <w:rPr>
          <w:rFonts w:ascii="Times New Roman" w:hAnsi="Times New Roman"/>
          <w:noProof/>
          <w:sz w:val="24"/>
        </w:rPr>
      </w:pPr>
    </w:p>
    <w:p w14:paraId="5EDBE719" w14:textId="77777777" w:rsidR="00DF0B4D" w:rsidRPr="00AE23B5" w:rsidRDefault="00DF0B4D" w:rsidP="00DF0B4D">
      <w:pPr>
        <w:pStyle w:val="Heading1"/>
        <w:tabs>
          <w:tab w:val="left" w:pos="667"/>
        </w:tabs>
        <w:rPr>
          <w:rFonts w:ascii="Times New Roman" w:hAnsi="Times New Roman"/>
          <w:noProof/>
        </w:rPr>
      </w:pPr>
      <w:bookmarkStart w:id="185" w:name="C.3_Air_risk_scope_and_assumptions"/>
      <w:bookmarkStart w:id="186" w:name="_Toc71620811"/>
      <w:bookmarkEnd w:id="185"/>
      <w:r>
        <w:rPr>
          <w:rFonts w:ascii="Times New Roman" w:hAnsi="Times New Roman"/>
        </w:rPr>
        <w:t>C.3. Gaisa sadursmes riska apmērs un pieņēmumi</w:t>
      </w:r>
      <w:bookmarkEnd w:id="186"/>
    </w:p>
    <w:p w14:paraId="5EDBE71A" w14:textId="77777777" w:rsidR="00DF0B4D" w:rsidRDefault="00DF0B4D" w:rsidP="00DF0B4D">
      <w:pPr>
        <w:pStyle w:val="BodyText"/>
        <w:spacing w:before="0"/>
        <w:ind w:left="0" w:firstLine="0"/>
        <w:jc w:val="both"/>
        <w:rPr>
          <w:rFonts w:ascii="Times New Roman" w:hAnsi="Times New Roman"/>
          <w:noProof/>
          <w:sz w:val="24"/>
        </w:rPr>
      </w:pPr>
    </w:p>
    <w:p w14:paraId="5EDBE71B"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Šā gaisa riska novērtējuma tvērums ir veidots tā, lai palīdzētu </w:t>
      </w:r>
      <w:r>
        <w:rPr>
          <w:rFonts w:ascii="Times New Roman" w:hAnsi="Times New Roman"/>
          <w:i/>
          <w:iCs/>
          <w:sz w:val="24"/>
        </w:rPr>
        <w:t>UAS</w:t>
      </w:r>
      <w:r>
        <w:rPr>
          <w:rFonts w:ascii="Times New Roman" w:hAnsi="Times New Roman"/>
          <w:sz w:val="24"/>
        </w:rPr>
        <w:t xml:space="preserve"> ekspluatantam un kompetentajai iestādei noteikt sadursmes risku ar pilotējamu gaisa kuģi, ko ekspluatē “specifiskajā” kategorijā. Gaisa sadursmes riska novērtējuma tvērumā neietilpst:</w:t>
      </w:r>
    </w:p>
    <w:p w14:paraId="5EDBE71C" w14:textId="77777777" w:rsidR="00DF0B4D" w:rsidRPr="00AE23B5" w:rsidRDefault="00DF0B4D" w:rsidP="00DF0B4D">
      <w:pPr>
        <w:pStyle w:val="BodyText"/>
        <w:spacing w:before="0"/>
        <w:ind w:left="0" w:firstLine="0"/>
        <w:jc w:val="both"/>
        <w:rPr>
          <w:rFonts w:ascii="Times New Roman" w:hAnsi="Times New Roman"/>
          <w:noProof/>
          <w:sz w:val="24"/>
        </w:rPr>
      </w:pPr>
    </w:p>
    <w:p w14:paraId="5EDBE71D" w14:textId="5CFFEDF5"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varbūtība, ka </w:t>
      </w:r>
      <w:r>
        <w:rPr>
          <w:rFonts w:ascii="Times New Roman" w:hAnsi="Times New Roman"/>
          <w:i/>
          <w:iCs/>
          <w:sz w:val="24"/>
        </w:rPr>
        <w:t>UAS</w:t>
      </w:r>
      <w:r>
        <w:rPr>
          <w:rFonts w:ascii="Times New Roman" w:hAnsi="Times New Roman"/>
          <w:sz w:val="24"/>
        </w:rPr>
        <w:t xml:space="preserve"> sa</w:t>
      </w:r>
      <w:r w:rsidR="00CD36F2">
        <w:rPr>
          <w:rFonts w:ascii="Times New Roman" w:hAnsi="Times New Roman"/>
          <w:sz w:val="24"/>
        </w:rPr>
        <w:t>ska</w:t>
      </w:r>
      <w:r>
        <w:rPr>
          <w:rFonts w:ascii="Times New Roman" w:hAnsi="Times New Roman"/>
          <w:sz w:val="24"/>
        </w:rPr>
        <w:t xml:space="preserve">rsies ar </w:t>
      </w:r>
      <w:r>
        <w:rPr>
          <w:rFonts w:ascii="Times New Roman" w:hAnsi="Times New Roman"/>
          <w:i/>
          <w:iCs/>
          <w:sz w:val="24"/>
        </w:rPr>
        <w:t>UAS</w:t>
      </w:r>
      <w:r>
        <w:rPr>
          <w:rFonts w:ascii="Times New Roman" w:hAnsi="Times New Roman"/>
          <w:sz w:val="24"/>
        </w:rPr>
        <w:t>, un</w:t>
      </w:r>
    </w:p>
    <w:p w14:paraId="5EDBE71E" w14:textId="77777777" w:rsidR="00DF0B4D"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b) riski, kas saistīti ar tādiem apstākļiem kā pēcstrūklas turbulence, nelabvēlīgi laikapstākļi, sadursme ar zemi, nezaudējot lidojuma vadību, kursa atgūšanas funkcijas, datu pārraides posma zudums vai automātiska reaģēšana.</w:t>
      </w:r>
    </w:p>
    <w:p w14:paraId="5EDBE71F"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p>
    <w:p w14:paraId="5EDBE720" w14:textId="77777777" w:rsidR="00DF0B4D" w:rsidRPr="00AE23B5" w:rsidRDefault="00DF0B4D" w:rsidP="00DF0B4D">
      <w:pPr>
        <w:pStyle w:val="Heading1"/>
        <w:tabs>
          <w:tab w:val="left" w:pos="667"/>
        </w:tabs>
        <w:rPr>
          <w:rFonts w:ascii="Times New Roman" w:hAnsi="Times New Roman"/>
          <w:noProof/>
        </w:rPr>
      </w:pPr>
      <w:bookmarkStart w:id="187" w:name="C.3.1_SORA_qualitative_vs_quantitative_a"/>
      <w:bookmarkStart w:id="188" w:name="_Toc71620812"/>
      <w:bookmarkEnd w:id="187"/>
      <w:r>
        <w:rPr>
          <w:rFonts w:ascii="Times New Roman" w:hAnsi="Times New Roman"/>
        </w:rPr>
        <w:t xml:space="preserve">C.3.1. </w:t>
      </w:r>
      <w:r>
        <w:rPr>
          <w:rFonts w:ascii="Times New Roman" w:hAnsi="Times New Roman"/>
          <w:i/>
          <w:iCs/>
        </w:rPr>
        <w:t>SORA</w:t>
      </w:r>
      <w:r>
        <w:rPr>
          <w:rFonts w:ascii="Times New Roman" w:hAnsi="Times New Roman"/>
        </w:rPr>
        <w:t xml:space="preserve"> kvalitatīvā pieeja salīdzinājumā ar kvantitatīvo pieeju</w:t>
      </w:r>
      <w:bookmarkEnd w:id="188"/>
    </w:p>
    <w:p w14:paraId="5EDBE721" w14:textId="77777777" w:rsidR="00DF0B4D" w:rsidRDefault="00DF0B4D" w:rsidP="00DF0B4D">
      <w:pPr>
        <w:pStyle w:val="BodyText"/>
        <w:spacing w:before="0"/>
        <w:ind w:left="0" w:firstLine="0"/>
        <w:jc w:val="both"/>
        <w:rPr>
          <w:rFonts w:ascii="Times New Roman" w:hAnsi="Times New Roman"/>
          <w:noProof/>
          <w:sz w:val="24"/>
        </w:rPr>
      </w:pPr>
    </w:p>
    <w:p w14:paraId="5EDBE722"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Šis gaisa sadursmju riska novērtējums pēc būtības ir kvalitatīvs novērtējums. Ja iespējams, šajā novērtējumā kvalitatīvo pieņēmumu pamatošanai tiks izmantoti kvantitatīvie dati. </w:t>
      </w:r>
      <w:r>
        <w:rPr>
          <w:rFonts w:ascii="Times New Roman" w:hAnsi="Times New Roman"/>
          <w:i/>
          <w:iCs/>
          <w:sz w:val="24"/>
        </w:rPr>
        <w:t>SORA</w:t>
      </w:r>
      <w:r>
        <w:rPr>
          <w:rFonts w:ascii="Times New Roman" w:hAnsi="Times New Roman"/>
          <w:sz w:val="24"/>
        </w:rPr>
        <w:t xml:space="preserve"> pieeja kopumā nodrošina līdzsvaru starp kvalitatīvām un kvantitatīvām pieejām, kā arī starp zināmām </w:t>
      </w:r>
      <w:r>
        <w:rPr>
          <w:rFonts w:ascii="Times New Roman" w:hAnsi="Times New Roman"/>
          <w:sz w:val="24"/>
        </w:rPr>
        <w:lastRenderedPageBreak/>
        <w:t>preskriptīvām un netradicionālām metodēm.</w:t>
      </w:r>
    </w:p>
    <w:p w14:paraId="5EDBE723" w14:textId="77777777" w:rsidR="00DF0B4D" w:rsidRPr="00AE23B5" w:rsidRDefault="00DF0B4D" w:rsidP="00DF0B4D">
      <w:pPr>
        <w:jc w:val="both"/>
        <w:rPr>
          <w:rFonts w:ascii="Times New Roman" w:eastAsia="Calibri" w:hAnsi="Times New Roman" w:cs="Calibri"/>
          <w:noProof/>
          <w:sz w:val="24"/>
          <w:szCs w:val="25"/>
        </w:rPr>
      </w:pPr>
    </w:p>
    <w:p w14:paraId="5EDBE724" w14:textId="066F7170" w:rsidR="00DF0B4D" w:rsidRPr="00AE23B5" w:rsidRDefault="00DF0B4D" w:rsidP="00DF0B4D">
      <w:pPr>
        <w:pStyle w:val="Heading1"/>
        <w:tabs>
          <w:tab w:val="left" w:pos="667"/>
        </w:tabs>
        <w:rPr>
          <w:rFonts w:ascii="Times New Roman" w:hAnsi="Times New Roman"/>
          <w:noProof/>
        </w:rPr>
      </w:pPr>
      <w:bookmarkStart w:id="189" w:name="C.3.2_SORA_U-space_assumptions"/>
      <w:bookmarkStart w:id="190" w:name="_Toc71620813"/>
      <w:bookmarkEnd w:id="189"/>
      <w:r>
        <w:rPr>
          <w:rFonts w:ascii="Times New Roman" w:hAnsi="Times New Roman"/>
        </w:rPr>
        <w:t xml:space="preserve">C.3.2. </w:t>
      </w:r>
      <w:r>
        <w:rPr>
          <w:rFonts w:ascii="Times New Roman" w:hAnsi="Times New Roman"/>
          <w:i/>
          <w:iCs/>
        </w:rPr>
        <w:t>SORA</w:t>
      </w:r>
      <w:r>
        <w:rPr>
          <w:rFonts w:ascii="Times New Roman" w:hAnsi="Times New Roman"/>
        </w:rPr>
        <w:t xml:space="preserve"> </w:t>
      </w:r>
      <w:r w:rsidR="00D9177D">
        <w:rPr>
          <w:rFonts w:ascii="Times New Roman" w:hAnsi="Times New Roman"/>
        </w:rPr>
        <w:t>U</w:t>
      </w:r>
      <w:r>
        <w:rPr>
          <w:rFonts w:ascii="Times New Roman" w:hAnsi="Times New Roman"/>
        </w:rPr>
        <w:t xml:space="preserve"> telpas pieņēmumi</w:t>
      </w:r>
      <w:bookmarkEnd w:id="190"/>
    </w:p>
    <w:p w14:paraId="5EDBE725" w14:textId="77777777" w:rsidR="00DF0B4D" w:rsidRDefault="00DF0B4D" w:rsidP="00DF0B4D">
      <w:pPr>
        <w:pStyle w:val="BodyText"/>
        <w:spacing w:before="0"/>
        <w:ind w:left="0" w:firstLine="0"/>
        <w:jc w:val="both"/>
        <w:rPr>
          <w:rFonts w:ascii="Times New Roman" w:hAnsi="Times New Roman"/>
          <w:noProof/>
          <w:sz w:val="24"/>
        </w:rPr>
      </w:pPr>
    </w:p>
    <w:p w14:paraId="5EDBE726" w14:textId="534671C1"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SORA</w:t>
      </w:r>
      <w:r>
        <w:rPr>
          <w:rFonts w:ascii="Times New Roman" w:hAnsi="Times New Roman"/>
          <w:sz w:val="24"/>
        </w:rPr>
        <w:t xml:space="preserve"> ir izmantojis </w:t>
      </w:r>
      <w:r w:rsidR="00D9177D">
        <w:rPr>
          <w:rFonts w:ascii="Times New Roman" w:hAnsi="Times New Roman"/>
          <w:sz w:val="24"/>
        </w:rPr>
        <w:t>U</w:t>
      </w:r>
      <w:r>
        <w:rPr>
          <w:rFonts w:ascii="Times New Roman" w:hAnsi="Times New Roman"/>
          <w:sz w:val="24"/>
        </w:rPr>
        <w:t xml:space="preserve"> telpu vien ierobežotā apmērā, jo </w:t>
      </w:r>
      <w:r w:rsidR="00D9177D">
        <w:rPr>
          <w:rFonts w:ascii="Times New Roman" w:hAnsi="Times New Roman"/>
          <w:sz w:val="24"/>
        </w:rPr>
        <w:t>U</w:t>
      </w:r>
      <w:r>
        <w:rPr>
          <w:rFonts w:ascii="Times New Roman" w:hAnsi="Times New Roman"/>
          <w:sz w:val="24"/>
        </w:rPr>
        <w:t xml:space="preserve"> telpa ir agrīnā attīstības stadijā. Ja </w:t>
      </w:r>
      <w:r w:rsidR="00540B6C">
        <w:rPr>
          <w:rFonts w:ascii="Times New Roman" w:hAnsi="Times New Roman"/>
          <w:sz w:val="24"/>
        </w:rPr>
        <w:t>U</w:t>
      </w:r>
      <w:r>
        <w:rPr>
          <w:rFonts w:ascii="Times New Roman" w:hAnsi="Times New Roman"/>
          <w:sz w:val="24"/>
        </w:rPr>
        <w:t xml:space="preserve"> telpa nodrošina pienācīgus riska mazināšanas pasākumus </w:t>
      </w:r>
      <w:r>
        <w:rPr>
          <w:rFonts w:ascii="Times New Roman" w:hAnsi="Times New Roman"/>
          <w:i/>
          <w:iCs/>
          <w:sz w:val="24"/>
        </w:rPr>
        <w:t>UAS</w:t>
      </w:r>
      <w:r>
        <w:rPr>
          <w:rFonts w:ascii="Times New Roman" w:hAnsi="Times New Roman"/>
          <w:sz w:val="24"/>
        </w:rPr>
        <w:t xml:space="preserve"> </w:t>
      </w:r>
      <w:r w:rsidR="00540B6C">
        <w:rPr>
          <w:rFonts w:ascii="Times New Roman" w:hAnsi="Times New Roman"/>
          <w:sz w:val="24"/>
        </w:rPr>
        <w:t>saskarsmes</w:t>
      </w:r>
      <w:r>
        <w:rPr>
          <w:rFonts w:ascii="Times New Roman" w:hAnsi="Times New Roman"/>
          <w:sz w:val="24"/>
        </w:rPr>
        <w:t xml:space="preserve"> ar pilotējamiem gaisa kuģiem riska ierobežošanai, </w:t>
      </w:r>
      <w:r>
        <w:rPr>
          <w:rFonts w:ascii="Times New Roman" w:hAnsi="Times New Roman"/>
          <w:i/>
          <w:iCs/>
          <w:sz w:val="24"/>
        </w:rPr>
        <w:t>UAS</w:t>
      </w:r>
      <w:r>
        <w:rPr>
          <w:rFonts w:ascii="Times New Roman" w:hAnsi="Times New Roman"/>
          <w:sz w:val="24"/>
        </w:rPr>
        <w:t xml:space="preserve"> ekspluatants var pieteikties uz šiem riska mazināšanas pasākumiem un saņemt ieskaiti par tiem neatkarīgi no tā, vai tie ir taktiski vai stratēģiski riska mazināšanas pasākumi.</w:t>
      </w:r>
    </w:p>
    <w:p w14:paraId="5EDBE727" w14:textId="77777777" w:rsidR="00DF0B4D" w:rsidRPr="00AE23B5" w:rsidRDefault="00DF0B4D" w:rsidP="00DF0B4D">
      <w:pPr>
        <w:pStyle w:val="BodyText"/>
        <w:spacing w:before="0"/>
        <w:ind w:left="0" w:firstLine="0"/>
        <w:jc w:val="both"/>
        <w:rPr>
          <w:rFonts w:ascii="Times New Roman" w:hAnsi="Times New Roman"/>
          <w:noProof/>
          <w:sz w:val="24"/>
        </w:rPr>
      </w:pPr>
    </w:p>
    <w:p w14:paraId="5EDBE728" w14:textId="77777777" w:rsidR="00DF0B4D" w:rsidRPr="00AE23B5" w:rsidRDefault="00DF0B4D" w:rsidP="00DF0B4D">
      <w:pPr>
        <w:pStyle w:val="Heading1"/>
        <w:tabs>
          <w:tab w:val="left" w:pos="667"/>
        </w:tabs>
        <w:rPr>
          <w:rFonts w:ascii="Times New Roman" w:hAnsi="Times New Roman"/>
          <w:noProof/>
        </w:rPr>
      </w:pPr>
      <w:bookmarkStart w:id="191" w:name="C.3.3_SORA_flight_rules_assumptions"/>
      <w:bookmarkStart w:id="192" w:name="_Toc71620814"/>
      <w:bookmarkEnd w:id="191"/>
      <w:r>
        <w:rPr>
          <w:rFonts w:ascii="Times New Roman" w:hAnsi="Times New Roman"/>
        </w:rPr>
        <w:t xml:space="preserve">C.3.3. </w:t>
      </w:r>
      <w:r>
        <w:rPr>
          <w:rFonts w:ascii="Times New Roman" w:hAnsi="Times New Roman"/>
          <w:i/>
          <w:iCs/>
        </w:rPr>
        <w:t>SORA</w:t>
      </w:r>
      <w:r>
        <w:rPr>
          <w:rFonts w:ascii="Times New Roman" w:hAnsi="Times New Roman"/>
        </w:rPr>
        <w:t xml:space="preserve"> lidojuma noteikumu pieņēmumi</w:t>
      </w:r>
      <w:bookmarkEnd w:id="192"/>
    </w:p>
    <w:p w14:paraId="5EDBE729" w14:textId="77777777" w:rsidR="00DF0B4D" w:rsidRDefault="00DF0B4D" w:rsidP="00DF0B4D">
      <w:pPr>
        <w:pStyle w:val="BodyText"/>
        <w:spacing w:before="0"/>
        <w:ind w:left="0" w:firstLine="0"/>
        <w:jc w:val="both"/>
        <w:rPr>
          <w:rFonts w:ascii="Times New Roman" w:hAnsi="Times New Roman"/>
          <w:noProof/>
          <w:sz w:val="24"/>
        </w:rPr>
      </w:pPr>
    </w:p>
    <w:p w14:paraId="5EDBE72A"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Pašlaik </w:t>
      </w:r>
      <w:r>
        <w:rPr>
          <w:rFonts w:ascii="Times New Roman" w:hAnsi="Times New Roman"/>
          <w:i/>
          <w:iCs/>
          <w:sz w:val="24"/>
        </w:rPr>
        <w:t>UAS</w:t>
      </w:r>
      <w:r>
        <w:rPr>
          <w:rFonts w:ascii="Times New Roman" w:hAnsi="Times New Roman"/>
          <w:sz w:val="24"/>
        </w:rPr>
        <w:t xml:space="preserve"> lidojumi “specifiskajā” kategorijā nevar pilnīgi atbilst rakstītajiem </w:t>
      </w:r>
      <w:r>
        <w:rPr>
          <w:rFonts w:ascii="Times New Roman" w:hAnsi="Times New Roman"/>
          <w:i/>
          <w:iCs/>
          <w:sz w:val="24"/>
        </w:rPr>
        <w:t>IFR</w:t>
      </w:r>
      <w:r>
        <w:rPr>
          <w:rFonts w:ascii="Times New Roman" w:hAnsi="Times New Roman"/>
          <w:sz w:val="24"/>
        </w:rPr>
        <w:t xml:space="preserve"> un </w:t>
      </w:r>
      <w:r>
        <w:rPr>
          <w:rFonts w:ascii="Times New Roman" w:hAnsi="Times New Roman"/>
          <w:i/>
          <w:iCs/>
          <w:sz w:val="24"/>
        </w:rPr>
        <w:t>VFR</w:t>
      </w:r>
      <w:r>
        <w:rPr>
          <w:rFonts w:ascii="Times New Roman" w:hAnsi="Times New Roman"/>
          <w:sz w:val="24"/>
        </w:rPr>
        <w:t xml:space="preserve"> noteikumiem. Lai gan </w:t>
      </w:r>
      <w:r>
        <w:rPr>
          <w:rFonts w:ascii="Times New Roman" w:hAnsi="Times New Roman"/>
          <w:i/>
          <w:iCs/>
          <w:sz w:val="24"/>
        </w:rPr>
        <w:t>IFR</w:t>
      </w:r>
      <w:r>
        <w:rPr>
          <w:rFonts w:ascii="Times New Roman" w:hAnsi="Times New Roman"/>
          <w:sz w:val="24"/>
        </w:rPr>
        <w:t xml:space="preserve"> infrastruktūra un riska mazināšanas pasākumi ir paredzēti pilotējamu gaisa kuģu lidojumiem (piemēram, minimālās droša absolūtā augstuma vērtības, prasības attiecībā uz aprīkojumu, ekspluatācijas ierobežojumi u. c.), var būt iespējams nodrošināt arī </w:t>
      </w:r>
      <w:r>
        <w:rPr>
          <w:rFonts w:ascii="Times New Roman" w:hAnsi="Times New Roman"/>
          <w:i/>
          <w:iCs/>
          <w:sz w:val="24"/>
        </w:rPr>
        <w:t>UAS</w:t>
      </w:r>
      <w:r>
        <w:rPr>
          <w:rFonts w:ascii="Times New Roman" w:hAnsi="Times New Roman"/>
          <w:sz w:val="24"/>
        </w:rPr>
        <w:t xml:space="preserve"> atbilstību </w:t>
      </w:r>
      <w:r>
        <w:rPr>
          <w:rFonts w:ascii="Times New Roman" w:hAnsi="Times New Roman"/>
          <w:i/>
          <w:iCs/>
          <w:sz w:val="24"/>
        </w:rPr>
        <w:t>IFR</w:t>
      </w:r>
      <w:r>
        <w:rPr>
          <w:rFonts w:ascii="Times New Roman" w:hAnsi="Times New Roman"/>
          <w:sz w:val="24"/>
        </w:rPr>
        <w:t xml:space="preserve"> prasībām. </w:t>
      </w:r>
      <w:r>
        <w:rPr>
          <w:rFonts w:ascii="Times New Roman" w:hAnsi="Times New Roman"/>
          <w:i/>
          <w:iCs/>
          <w:sz w:val="24"/>
        </w:rPr>
        <w:t>UAS</w:t>
      </w:r>
      <w:r>
        <w:rPr>
          <w:rFonts w:ascii="Times New Roman" w:hAnsi="Times New Roman"/>
          <w:sz w:val="24"/>
        </w:rPr>
        <w:t xml:space="preserve">, kas lido ļoti zemu (piemēram, 400 pēdas </w:t>
      </w:r>
      <w:r>
        <w:rPr>
          <w:rFonts w:ascii="Times New Roman" w:hAnsi="Times New Roman"/>
          <w:i/>
          <w:iCs/>
          <w:sz w:val="24"/>
        </w:rPr>
        <w:t>AGL</w:t>
      </w:r>
      <w:r>
        <w:rPr>
          <w:rFonts w:ascii="Times New Roman" w:hAnsi="Times New Roman"/>
          <w:sz w:val="24"/>
        </w:rPr>
        <w:t xml:space="preserve"> un zemāk), tehniski var atbilst </w:t>
      </w:r>
      <w:r>
        <w:rPr>
          <w:rFonts w:ascii="Times New Roman" w:hAnsi="Times New Roman"/>
          <w:i/>
          <w:iCs/>
          <w:sz w:val="24"/>
        </w:rPr>
        <w:t>IFR</w:t>
      </w:r>
      <w:r>
        <w:rPr>
          <w:rFonts w:ascii="Times New Roman" w:hAnsi="Times New Roman"/>
          <w:sz w:val="24"/>
        </w:rPr>
        <w:t xml:space="preserve"> noteikumiem, bet </w:t>
      </w:r>
      <w:r>
        <w:rPr>
          <w:rFonts w:ascii="Times New Roman" w:hAnsi="Times New Roman"/>
          <w:i/>
          <w:iCs/>
          <w:sz w:val="24"/>
        </w:rPr>
        <w:t>IFR</w:t>
      </w:r>
      <w:r>
        <w:rPr>
          <w:rFonts w:ascii="Times New Roman" w:hAnsi="Times New Roman"/>
          <w:sz w:val="24"/>
        </w:rPr>
        <w:t xml:space="preserve"> infrastruktūras izveidē var nebūt ņemta vērā šāda iespējamā gaisa telpa, tāpēc riska mazināšanas pasākumi attiecībā uz šo gaisa telpu būtu atvasināti un ļoti nepraktiski un neefektīvi. </w:t>
      </w:r>
      <w:r>
        <w:rPr>
          <w:rFonts w:ascii="Times New Roman" w:hAnsi="Times New Roman"/>
          <w:i/>
          <w:iCs/>
          <w:sz w:val="24"/>
        </w:rPr>
        <w:t>BVLOS</w:t>
      </w:r>
      <w:r>
        <w:rPr>
          <w:rFonts w:ascii="Times New Roman" w:hAnsi="Times New Roman"/>
          <w:sz w:val="24"/>
        </w:rPr>
        <w:t xml:space="preserve"> lidojumos </w:t>
      </w:r>
      <w:r>
        <w:rPr>
          <w:rFonts w:ascii="Times New Roman" w:hAnsi="Times New Roman"/>
          <w:i/>
          <w:iCs/>
          <w:sz w:val="24"/>
        </w:rPr>
        <w:t>UAS</w:t>
      </w:r>
      <w:r>
        <w:rPr>
          <w:rFonts w:ascii="Times New Roman" w:hAnsi="Times New Roman"/>
          <w:sz w:val="24"/>
        </w:rPr>
        <w:t xml:space="preserve"> nespēj izpildīt </w:t>
      </w:r>
      <w:r>
        <w:rPr>
          <w:rFonts w:ascii="Times New Roman" w:hAnsi="Times New Roman"/>
          <w:i/>
          <w:iCs/>
          <w:sz w:val="24"/>
        </w:rPr>
        <w:t>VFR</w:t>
      </w:r>
      <w:r>
        <w:rPr>
          <w:rStyle w:val="FootnoteReference"/>
          <w:rFonts w:ascii="Times New Roman" w:hAnsi="Times New Roman" w:cs="Calibri"/>
          <w:noProof/>
          <w:sz w:val="24"/>
        </w:rPr>
        <w:footnoteReference w:id="17"/>
      </w:r>
      <w:r>
        <w:rPr>
          <w:rFonts w:ascii="Times New Roman" w:hAnsi="Times New Roman"/>
          <w:sz w:val="24"/>
        </w:rPr>
        <w:t>.</w:t>
      </w:r>
    </w:p>
    <w:p w14:paraId="5EDBE72B" w14:textId="77777777" w:rsidR="00DF0B4D" w:rsidRPr="00AE23B5" w:rsidRDefault="00DF0B4D" w:rsidP="00DF0B4D">
      <w:pPr>
        <w:pStyle w:val="BodyText"/>
        <w:spacing w:before="0"/>
        <w:ind w:left="0" w:firstLine="0"/>
        <w:jc w:val="both"/>
        <w:rPr>
          <w:rFonts w:ascii="Times New Roman" w:hAnsi="Times New Roman"/>
          <w:noProof/>
          <w:sz w:val="24"/>
        </w:rPr>
      </w:pPr>
    </w:p>
    <w:p w14:paraId="5EDBE72C"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Ņemot vērā iepriekš minēto, saistībā ar šo riska novērtējumu tiek pieņemts, ka kompetentā iestāde izskatīs šīs nepilnības. Saskaņā ar Regulu (ES) Nr. 923/2012</w:t>
      </w:r>
      <w:r>
        <w:rPr>
          <w:rStyle w:val="FootnoteReference"/>
          <w:rFonts w:ascii="Times New Roman" w:hAnsi="Times New Roman" w:cs="Calibri"/>
          <w:noProof/>
          <w:sz w:val="24"/>
        </w:rPr>
        <w:footnoteReference w:id="18"/>
      </w:r>
      <w:r>
        <w:rPr>
          <w:rFonts w:ascii="Times New Roman" w:hAnsi="Times New Roman"/>
          <w:sz w:val="24"/>
        </w:rPr>
        <w:t xml:space="preserve"> (standartizētā Eiropas lidojumu noteikumu (</w:t>
      </w:r>
      <w:r>
        <w:rPr>
          <w:rFonts w:ascii="Times New Roman" w:hAnsi="Times New Roman"/>
          <w:i/>
          <w:iCs/>
          <w:sz w:val="24"/>
        </w:rPr>
        <w:t>SERA</w:t>
      </w:r>
      <w:r>
        <w:rPr>
          <w:rFonts w:ascii="Times New Roman" w:hAnsi="Times New Roman"/>
          <w:sz w:val="24"/>
        </w:rPr>
        <w:t>) regula) visiem gaisa kuģiem jāatbilst īpašiem lidojumu noteikumiem, lai mazinātu sadursmes risku. Gaisa telpas struktūrai atbilstošu procedūru un vadlīniju īstenošana samazina sadursmes risku visiem gaisa kuģiem. Piemēram, pieprasītajai gaisa telpai ir noteiktas prasības attiecībā uz aprīkojumu un ar dienas/nakts lidojumiem, pilotu mācībām, lidojumderīgumu saistītas prasības, apgaismojuma prasības, altimetrijas prasības, gaisa telpas ierobežojumi, absolūtā augstuma ierobežojumi u. c. Šie noteikumi joprojām ir jāizskata kompetentajai iestādei.</w:t>
      </w:r>
    </w:p>
    <w:p w14:paraId="5EDBE72D" w14:textId="77777777" w:rsidR="00DF0B4D" w:rsidRPr="00AE23B5" w:rsidRDefault="00DF0B4D" w:rsidP="00DF0B4D">
      <w:pPr>
        <w:pStyle w:val="BodyText"/>
        <w:spacing w:before="0"/>
        <w:ind w:left="0" w:firstLine="0"/>
        <w:jc w:val="both"/>
        <w:rPr>
          <w:rFonts w:ascii="Times New Roman" w:hAnsi="Times New Roman"/>
          <w:noProof/>
          <w:sz w:val="24"/>
        </w:rPr>
      </w:pPr>
    </w:p>
    <w:p w14:paraId="5EDBE72E" w14:textId="58D2C255"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Dalībvalsts ir atbildīga par gaisa telpas struktūru noteikšanu saskaņā ar Regulu (ES) 2017/373; turklāt, kā paredz </w:t>
      </w:r>
      <w:r>
        <w:rPr>
          <w:rFonts w:ascii="Times New Roman" w:hAnsi="Times New Roman"/>
          <w:i/>
          <w:iCs/>
          <w:sz w:val="24"/>
        </w:rPr>
        <w:t>UAS</w:t>
      </w:r>
      <w:r>
        <w:rPr>
          <w:rFonts w:ascii="Times New Roman" w:hAnsi="Times New Roman"/>
          <w:sz w:val="24"/>
        </w:rPr>
        <w:t xml:space="preserve"> regulas 15. pants, dalībvalsts noteiks ģeogrāfiskās zonas </w:t>
      </w:r>
      <w:r>
        <w:rPr>
          <w:rFonts w:ascii="Times New Roman" w:hAnsi="Times New Roman"/>
          <w:i/>
          <w:iCs/>
          <w:sz w:val="24"/>
        </w:rPr>
        <w:t>UAS</w:t>
      </w:r>
      <w:r>
        <w:rPr>
          <w:rFonts w:ascii="Times New Roman" w:hAnsi="Times New Roman"/>
          <w:sz w:val="24"/>
        </w:rPr>
        <w:t xml:space="preserve"> ekspluatantiem. Kad dalībvalsts nosaka gaisa telpas struktūru, tā ņem vērā satiksmes veidu un sarežģītību un nosaka gaisa telpas klases un pakalpojumus, kas tiek sniegti saskaņā ar </w:t>
      </w:r>
      <w:r>
        <w:rPr>
          <w:rFonts w:ascii="Times New Roman" w:hAnsi="Times New Roman"/>
          <w:i/>
          <w:iCs/>
          <w:sz w:val="24"/>
        </w:rPr>
        <w:t>SERA</w:t>
      </w:r>
      <w:r>
        <w:rPr>
          <w:rFonts w:ascii="Times New Roman" w:hAnsi="Times New Roman"/>
          <w:sz w:val="24"/>
        </w:rPr>
        <w:t>. Šo informāciju, kas var būt publicēta aeronavigācijas informācijas publikācijā (</w:t>
      </w:r>
      <w:r>
        <w:rPr>
          <w:rFonts w:ascii="Times New Roman" w:hAnsi="Times New Roman"/>
          <w:i/>
          <w:iCs/>
          <w:sz w:val="24"/>
        </w:rPr>
        <w:t>AIP</w:t>
      </w:r>
      <w:r>
        <w:rPr>
          <w:rFonts w:ascii="Times New Roman" w:hAnsi="Times New Roman"/>
          <w:sz w:val="24"/>
        </w:rPr>
        <w:t xml:space="preserve">) vai jebkāda citā aeronavigācijas publikācijā, </w:t>
      </w:r>
      <w:r>
        <w:rPr>
          <w:rFonts w:ascii="Times New Roman" w:hAnsi="Times New Roman"/>
          <w:i/>
          <w:iCs/>
          <w:sz w:val="24"/>
        </w:rPr>
        <w:t>UAS</w:t>
      </w:r>
      <w:r>
        <w:rPr>
          <w:rFonts w:ascii="Times New Roman" w:hAnsi="Times New Roman"/>
          <w:sz w:val="24"/>
        </w:rPr>
        <w:t xml:space="preserve"> ekspluatants var izmantot sākotnējā gaisa sadursmes riska identificēšanai. </w:t>
      </w:r>
      <w:r>
        <w:rPr>
          <w:rFonts w:ascii="Times New Roman" w:hAnsi="Times New Roman"/>
          <w:i/>
          <w:iCs/>
          <w:sz w:val="24"/>
        </w:rPr>
        <w:t>SORA</w:t>
      </w:r>
      <w:r>
        <w:rPr>
          <w:rFonts w:ascii="Times New Roman" w:hAnsi="Times New Roman"/>
          <w:sz w:val="24"/>
        </w:rPr>
        <w:t xml:space="preserve"> gaisa sadursmes riska modelis ir rīks, ko izmanto, lai novērtētu riskus, kas saistīti ar </w:t>
      </w:r>
      <w:r>
        <w:rPr>
          <w:rFonts w:ascii="Times New Roman" w:hAnsi="Times New Roman"/>
          <w:i/>
          <w:iCs/>
          <w:sz w:val="24"/>
        </w:rPr>
        <w:t>UAS</w:t>
      </w:r>
      <w:r>
        <w:rPr>
          <w:rFonts w:ascii="Times New Roman" w:hAnsi="Times New Roman"/>
          <w:sz w:val="24"/>
        </w:rPr>
        <w:t xml:space="preserve"> lidojumiem konkrētā gaisa telpas sektorā, un metode, lai noteiktu, vai šie riski nepārsniedz pieņemamās droš</w:t>
      </w:r>
      <w:r w:rsidR="009855D9">
        <w:rPr>
          <w:rFonts w:ascii="Times New Roman" w:hAnsi="Times New Roman"/>
          <w:sz w:val="24"/>
        </w:rPr>
        <w:t>uma</w:t>
      </w:r>
      <w:r>
        <w:rPr>
          <w:rFonts w:ascii="Times New Roman" w:hAnsi="Times New Roman"/>
          <w:sz w:val="24"/>
        </w:rPr>
        <w:t xml:space="preserve"> robežas.</w:t>
      </w:r>
    </w:p>
    <w:p w14:paraId="5EDBE72F" w14:textId="77777777" w:rsidR="00DF0B4D" w:rsidRPr="00AE23B5" w:rsidRDefault="00DF0B4D" w:rsidP="00DF0B4D">
      <w:pPr>
        <w:pStyle w:val="BodyText"/>
        <w:spacing w:before="0"/>
        <w:ind w:left="0" w:firstLine="0"/>
        <w:jc w:val="both"/>
        <w:rPr>
          <w:rFonts w:ascii="Times New Roman" w:hAnsi="Times New Roman"/>
          <w:noProof/>
          <w:sz w:val="24"/>
        </w:rPr>
      </w:pPr>
    </w:p>
    <w:p w14:paraId="5EDBE730" w14:textId="4D47D6D3" w:rsidR="00DF0B4D" w:rsidRPr="00AE23B5" w:rsidRDefault="00DF0B4D" w:rsidP="00DF0B4D">
      <w:pPr>
        <w:pStyle w:val="Heading1"/>
        <w:tabs>
          <w:tab w:val="left" w:pos="667"/>
        </w:tabs>
        <w:rPr>
          <w:rFonts w:ascii="Times New Roman" w:hAnsi="Times New Roman"/>
          <w:noProof/>
        </w:rPr>
      </w:pPr>
      <w:bookmarkStart w:id="193" w:name="C.3.4__Regulatory_requirements,_safety_r"/>
      <w:bookmarkStart w:id="194" w:name="_Toc71620815"/>
      <w:bookmarkEnd w:id="193"/>
      <w:r>
        <w:rPr>
          <w:rFonts w:ascii="Times New Roman" w:hAnsi="Times New Roman"/>
        </w:rPr>
        <w:t>C.3.4. Normatīvās prasības, dro</w:t>
      </w:r>
      <w:r w:rsidR="009855D9">
        <w:rPr>
          <w:rFonts w:ascii="Times New Roman" w:hAnsi="Times New Roman"/>
        </w:rPr>
        <w:t>šuma</w:t>
      </w:r>
      <w:r>
        <w:rPr>
          <w:rFonts w:ascii="Times New Roman" w:hAnsi="Times New Roman"/>
        </w:rPr>
        <w:t xml:space="preserve"> prasības un atbrīvojumi</w:t>
      </w:r>
      <w:bookmarkEnd w:id="194"/>
    </w:p>
    <w:p w14:paraId="5EDBE731" w14:textId="77777777" w:rsidR="00DF0B4D" w:rsidRDefault="00DF0B4D" w:rsidP="00DF0B4D">
      <w:pPr>
        <w:pStyle w:val="BodyText"/>
        <w:spacing w:before="0"/>
        <w:ind w:left="0" w:firstLine="0"/>
        <w:jc w:val="both"/>
        <w:rPr>
          <w:rFonts w:ascii="Times New Roman" w:hAnsi="Times New Roman"/>
          <w:noProof/>
          <w:sz w:val="24"/>
        </w:rPr>
      </w:pPr>
    </w:p>
    <w:p w14:paraId="5EDBE732" w14:textId="458C47D9"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SERA</w:t>
      </w:r>
      <w:r>
        <w:rPr>
          <w:rFonts w:ascii="Times New Roman" w:hAnsi="Times New Roman"/>
          <w:sz w:val="24"/>
        </w:rPr>
        <w:t xml:space="preserve"> regulā ir noteikts, ka visiem gaisa kuģiem, tostarp pilotējamiem gaisa kuģiem un </w:t>
      </w:r>
      <w:r>
        <w:rPr>
          <w:rFonts w:ascii="Times New Roman" w:hAnsi="Times New Roman"/>
          <w:i/>
          <w:iCs/>
          <w:sz w:val="24"/>
        </w:rPr>
        <w:t>UAS</w:t>
      </w:r>
      <w:r>
        <w:rPr>
          <w:rFonts w:ascii="Times New Roman" w:hAnsi="Times New Roman"/>
          <w:sz w:val="24"/>
        </w:rPr>
        <w:t xml:space="preserve">, ir jāievēro droša distance no citiem pilotējamiem gaisa kuģiem un jāizvairās no sadursmes ar tiem. </w:t>
      </w:r>
      <w:r>
        <w:rPr>
          <w:rFonts w:ascii="Times New Roman" w:hAnsi="Times New Roman"/>
          <w:i/>
          <w:iCs/>
          <w:sz w:val="24"/>
        </w:rPr>
        <w:lastRenderedPageBreak/>
        <w:t>UAS</w:t>
      </w:r>
      <w:r>
        <w:rPr>
          <w:rFonts w:ascii="Times New Roman" w:hAnsi="Times New Roman"/>
          <w:sz w:val="24"/>
        </w:rPr>
        <w:t xml:space="preserve"> nespēj “redzēt un izvairīties”, tāpēc, lai izpildītu “redzu un izvairos” mērķi, tai jāizmanto alternatīvs atbilstības nodrošināšanas līdzeklis, kas būs jānosaka </w:t>
      </w:r>
      <w:r>
        <w:rPr>
          <w:rFonts w:ascii="Times New Roman" w:hAnsi="Times New Roman"/>
          <w:i/>
          <w:iCs/>
          <w:sz w:val="24"/>
        </w:rPr>
        <w:t>UAS</w:t>
      </w:r>
      <w:r>
        <w:rPr>
          <w:rFonts w:ascii="Times New Roman" w:hAnsi="Times New Roman"/>
          <w:sz w:val="24"/>
        </w:rPr>
        <w:t xml:space="preserve"> lidojumam droš</w:t>
      </w:r>
      <w:r w:rsidR="009855D9">
        <w:rPr>
          <w:rFonts w:ascii="Times New Roman" w:hAnsi="Times New Roman"/>
          <w:sz w:val="24"/>
        </w:rPr>
        <w:t>uma</w:t>
      </w:r>
      <w:r>
        <w:rPr>
          <w:rFonts w:ascii="Times New Roman" w:hAnsi="Times New Roman"/>
          <w:sz w:val="24"/>
        </w:rPr>
        <w:t xml:space="preserve"> un lidtehnisko raksturojumu ziņā. Ja risks sa</w:t>
      </w:r>
      <w:r w:rsidR="00A96A09">
        <w:rPr>
          <w:rFonts w:ascii="Times New Roman" w:hAnsi="Times New Roman"/>
          <w:sz w:val="24"/>
        </w:rPr>
        <w:t>skar</w:t>
      </w:r>
      <w:r>
        <w:rPr>
          <w:rFonts w:ascii="Times New Roman" w:hAnsi="Times New Roman"/>
          <w:sz w:val="24"/>
        </w:rPr>
        <w:t>ties ar pilotējamu gaisa kuģi ir ļoti zems (t. i., netipiskā/norobežotā gaisa telpā), citi atbilstības nodrošināšanas līdzekļi var nebūt vajadzīgi. Piemēram, teritorijās, kur pilotējamu gaisa kuģu satiksmes blīvums gaisa telpā ir tik zems (piemēram, zema līmeņa lidojumi attālajās Aļaskas daļās vai Zviedrijas ziemeļos), gaisa telpas droš</w:t>
      </w:r>
      <w:r w:rsidR="00A96A09">
        <w:rPr>
          <w:rFonts w:ascii="Times New Roman" w:hAnsi="Times New Roman"/>
          <w:sz w:val="24"/>
        </w:rPr>
        <w:t>uma</w:t>
      </w:r>
      <w:r>
        <w:rPr>
          <w:rFonts w:ascii="Times New Roman" w:hAnsi="Times New Roman"/>
          <w:sz w:val="24"/>
        </w:rPr>
        <w:t xml:space="preserve"> slieksni var būt iespējams sasniegt bez papildu riska mazināšanas pasākumiem. </w:t>
      </w:r>
      <w:r>
        <w:rPr>
          <w:rFonts w:ascii="Times New Roman" w:hAnsi="Times New Roman"/>
          <w:i/>
          <w:iCs/>
          <w:sz w:val="24"/>
        </w:rPr>
        <w:t>UAS</w:t>
      </w:r>
      <w:r>
        <w:rPr>
          <w:rFonts w:ascii="Times New Roman" w:hAnsi="Times New Roman"/>
          <w:sz w:val="24"/>
        </w:rPr>
        <w:t xml:space="preserve"> ekspluatantiem ir jāsaprot, ka, lai arī no gaisa sadursmju riska viedokļa ielidošana gaisa telpā var būt tehniski droša, tā neatbilst </w:t>
      </w:r>
      <w:r>
        <w:rPr>
          <w:rFonts w:ascii="Times New Roman" w:hAnsi="Times New Roman"/>
          <w:i/>
          <w:iCs/>
          <w:sz w:val="24"/>
        </w:rPr>
        <w:t>SERA</w:t>
      </w:r>
      <w:r>
        <w:rPr>
          <w:rFonts w:ascii="Times New Roman" w:hAnsi="Times New Roman"/>
          <w:sz w:val="24"/>
        </w:rPr>
        <w:t xml:space="preserve"> regulas SERA.3201. punktam vai </w:t>
      </w:r>
      <w:r>
        <w:rPr>
          <w:rFonts w:ascii="Times New Roman" w:hAnsi="Times New Roman"/>
          <w:i/>
          <w:iCs/>
          <w:sz w:val="24"/>
        </w:rPr>
        <w:t>ICAO</w:t>
      </w:r>
      <w:r>
        <w:rPr>
          <w:rFonts w:ascii="Times New Roman" w:hAnsi="Times New Roman"/>
          <w:sz w:val="24"/>
        </w:rPr>
        <w:t xml:space="preserve"> Konvencijas 2. pielikuma 3.2. punkta “Redzu un izvairos” prasībām.</w:t>
      </w:r>
    </w:p>
    <w:p w14:paraId="5EDBE733" w14:textId="77777777" w:rsidR="00DF0B4D" w:rsidRPr="00AE23B5" w:rsidRDefault="00DF0B4D" w:rsidP="00DF0B4D">
      <w:pPr>
        <w:pStyle w:val="BodyText"/>
        <w:spacing w:before="0"/>
        <w:ind w:left="0" w:firstLine="0"/>
        <w:jc w:val="both"/>
        <w:rPr>
          <w:rFonts w:ascii="Times New Roman" w:hAnsi="Times New Roman"/>
          <w:noProof/>
          <w:sz w:val="24"/>
        </w:rPr>
      </w:pPr>
    </w:p>
    <w:p w14:paraId="5EDBE734"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Lai ekspluatētu </w:t>
      </w:r>
      <w:r>
        <w:rPr>
          <w:rFonts w:ascii="Times New Roman" w:hAnsi="Times New Roman"/>
          <w:i/>
          <w:iCs/>
          <w:sz w:val="24"/>
        </w:rPr>
        <w:t>UAS</w:t>
      </w:r>
      <w:r>
        <w:rPr>
          <w:rFonts w:ascii="Times New Roman" w:hAnsi="Times New Roman"/>
          <w:sz w:val="24"/>
        </w:rPr>
        <w:t xml:space="preserve"> pilotējamu gaisa kuģu gaisa telpā, jāizpilda divas prasības:</w:t>
      </w:r>
    </w:p>
    <w:p w14:paraId="5EDBE735" w14:textId="77777777" w:rsidR="00DF0B4D" w:rsidRPr="00AE23B5" w:rsidRDefault="00DF0B4D" w:rsidP="00DF0B4D">
      <w:pPr>
        <w:pStyle w:val="BodyText"/>
        <w:spacing w:before="0"/>
        <w:ind w:left="0" w:firstLine="0"/>
        <w:jc w:val="both"/>
        <w:rPr>
          <w:rFonts w:ascii="Times New Roman" w:hAnsi="Times New Roman"/>
          <w:noProof/>
          <w:sz w:val="24"/>
        </w:rPr>
      </w:pPr>
    </w:p>
    <w:p w14:paraId="5EDBE736" w14:textId="2B93C8A6"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a) droš</w:t>
      </w:r>
      <w:r w:rsidR="00656A53">
        <w:rPr>
          <w:rFonts w:ascii="Times New Roman" w:hAnsi="Times New Roman"/>
          <w:sz w:val="24"/>
        </w:rPr>
        <w:t>uma</w:t>
      </w:r>
      <w:r>
        <w:rPr>
          <w:rFonts w:ascii="Times New Roman" w:hAnsi="Times New Roman"/>
          <w:sz w:val="24"/>
        </w:rPr>
        <w:t xml:space="preserve"> prasība, kas nodrošina, ka lidojumu ir iespējams veikt droši darbības telpā, un</w:t>
      </w:r>
    </w:p>
    <w:p w14:paraId="5EDBE737" w14:textId="77777777" w:rsidR="00DF0B4D"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prasība nodrošināt atbilstību </w:t>
      </w:r>
      <w:r>
        <w:rPr>
          <w:rFonts w:ascii="Times New Roman" w:hAnsi="Times New Roman"/>
          <w:i/>
          <w:iCs/>
          <w:sz w:val="24"/>
        </w:rPr>
        <w:t>SERA</w:t>
      </w:r>
      <w:r>
        <w:rPr>
          <w:rFonts w:ascii="Times New Roman" w:hAnsi="Times New Roman"/>
          <w:sz w:val="24"/>
        </w:rPr>
        <w:t xml:space="preserve"> regulas SERA.3201. punktam, lai izpildītu “redzu un izvairos” prasību.</w:t>
      </w:r>
    </w:p>
    <w:p w14:paraId="5EDBE738"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p>
    <w:p w14:paraId="5EDBE739"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Šīs prasības ir jāadresē kompetentajai iestādei, izmantojot:</w:t>
      </w:r>
    </w:p>
    <w:p w14:paraId="5EDBE73A"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73B"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1. atbilstības abām prasībām demonstrāciju;</w:t>
      </w:r>
    </w:p>
    <w:p w14:paraId="5EDBE73C"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2. alternatīvu prasību izpildes līdzekļu demonstrāciju vai</w:t>
      </w:r>
    </w:p>
    <w:p w14:paraId="5EDBE73D"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3. kompetentās iestādes piešķirtu atbrīvojumu no prasības(-ām).</w:t>
      </w:r>
    </w:p>
    <w:p w14:paraId="5EDBE73E" w14:textId="77777777" w:rsidR="00DF0B4D" w:rsidRDefault="00DF0B4D" w:rsidP="00DF0B4D">
      <w:pPr>
        <w:pStyle w:val="BodyText"/>
        <w:spacing w:before="0"/>
        <w:ind w:left="0" w:firstLine="0"/>
        <w:jc w:val="both"/>
        <w:rPr>
          <w:rFonts w:ascii="Times New Roman" w:hAnsi="Times New Roman"/>
          <w:noProof/>
          <w:sz w:val="24"/>
        </w:rPr>
      </w:pPr>
    </w:p>
    <w:p w14:paraId="5EDBE73F"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SORA</w:t>
      </w:r>
      <w:r>
        <w:rPr>
          <w:rFonts w:ascii="Times New Roman" w:hAnsi="Times New Roman"/>
          <w:sz w:val="24"/>
        </w:rPr>
        <w:t xml:space="preserve"> nodrošina iespēju novērtēt, vai ar </w:t>
      </w:r>
      <w:r>
        <w:rPr>
          <w:rFonts w:ascii="Times New Roman" w:hAnsi="Times New Roman"/>
          <w:i/>
          <w:iCs/>
          <w:sz w:val="24"/>
        </w:rPr>
        <w:t>UAS</w:t>
      </w:r>
      <w:r>
        <w:rPr>
          <w:rFonts w:ascii="Times New Roman" w:hAnsi="Times New Roman"/>
          <w:sz w:val="24"/>
        </w:rPr>
        <w:t xml:space="preserve"> lidojumiem saistītie gaisa sadursmes riski nepārsniedz pieļaujamās robežvērtības.</w:t>
      </w:r>
    </w:p>
    <w:p w14:paraId="5EDBE740" w14:textId="77777777" w:rsidR="00DF0B4D" w:rsidRPr="00AE23B5" w:rsidRDefault="00DF0B4D" w:rsidP="00DF0B4D">
      <w:pPr>
        <w:pStyle w:val="BodyText"/>
        <w:spacing w:before="0"/>
        <w:ind w:left="0" w:firstLine="0"/>
        <w:jc w:val="both"/>
        <w:rPr>
          <w:rFonts w:ascii="Times New Roman" w:hAnsi="Times New Roman"/>
          <w:noProof/>
          <w:sz w:val="24"/>
        </w:rPr>
      </w:pPr>
    </w:p>
    <w:p w14:paraId="5EDBE741" w14:textId="77777777" w:rsidR="00DF0B4D" w:rsidRPr="00AE23B5" w:rsidRDefault="00DF0B4D" w:rsidP="00DF0B4D">
      <w:pPr>
        <w:pStyle w:val="Heading1"/>
        <w:tabs>
          <w:tab w:val="left" w:pos="667"/>
        </w:tabs>
        <w:rPr>
          <w:rFonts w:ascii="Times New Roman" w:hAnsi="Times New Roman"/>
          <w:noProof/>
        </w:rPr>
      </w:pPr>
      <w:bookmarkStart w:id="195" w:name="C.3.5_SORA_assumptions_on_threat_aircraf"/>
      <w:bookmarkStart w:id="196" w:name="_Toc71620816"/>
      <w:bookmarkEnd w:id="195"/>
      <w:r>
        <w:rPr>
          <w:rFonts w:ascii="Times New Roman" w:hAnsi="Times New Roman"/>
        </w:rPr>
        <w:t xml:space="preserve">C.3.5. </w:t>
      </w:r>
      <w:r>
        <w:rPr>
          <w:rFonts w:ascii="Times New Roman" w:hAnsi="Times New Roman"/>
          <w:i/>
          <w:iCs/>
        </w:rPr>
        <w:t>SORA</w:t>
      </w:r>
      <w:r>
        <w:rPr>
          <w:rFonts w:ascii="Times New Roman" w:hAnsi="Times New Roman"/>
        </w:rPr>
        <w:t xml:space="preserve"> pieņēmumi par gaisa kuģi, kas rada apdraudējumu</w:t>
      </w:r>
      <w:bookmarkEnd w:id="196"/>
    </w:p>
    <w:p w14:paraId="5EDBE742" w14:textId="77777777" w:rsidR="00DF0B4D" w:rsidRDefault="00DF0B4D" w:rsidP="00DF0B4D">
      <w:pPr>
        <w:pStyle w:val="BodyText"/>
        <w:spacing w:before="0"/>
        <w:ind w:left="0" w:firstLine="0"/>
        <w:jc w:val="both"/>
        <w:rPr>
          <w:rFonts w:ascii="Times New Roman" w:hAnsi="Times New Roman"/>
          <w:noProof/>
          <w:sz w:val="24"/>
        </w:rPr>
      </w:pPr>
    </w:p>
    <w:p w14:paraId="5EDBE743" w14:textId="44D1226E"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Nevienā droš</w:t>
      </w:r>
      <w:r w:rsidR="00656A53">
        <w:rPr>
          <w:rFonts w:ascii="Times New Roman" w:hAnsi="Times New Roman"/>
          <w:sz w:val="24"/>
        </w:rPr>
        <w:t>uma</w:t>
      </w:r>
      <w:r>
        <w:rPr>
          <w:rFonts w:ascii="Times New Roman" w:hAnsi="Times New Roman"/>
          <w:sz w:val="24"/>
        </w:rPr>
        <w:t xml:space="preserve"> novērtējuma daļā gaisa sadursmes riska novērtēšanā netiek ņemta vērā apdraudējumu radošā gaisa kuģa spēja ievērot drošu distanci no </w:t>
      </w:r>
      <w:r>
        <w:rPr>
          <w:rFonts w:ascii="Times New Roman" w:hAnsi="Times New Roman"/>
          <w:i/>
          <w:iCs/>
          <w:sz w:val="24"/>
        </w:rPr>
        <w:t>UAS</w:t>
      </w:r>
      <w:r>
        <w:rPr>
          <w:rFonts w:ascii="Times New Roman" w:hAnsi="Times New Roman"/>
          <w:sz w:val="24"/>
        </w:rPr>
        <w:t xml:space="preserve"> vai izvairīties no sadursmes ar to.</w:t>
      </w:r>
    </w:p>
    <w:p w14:paraId="5EDBE744" w14:textId="77777777" w:rsidR="00DF0B4D" w:rsidRPr="00AE23B5" w:rsidRDefault="00DF0B4D" w:rsidP="00DF0B4D">
      <w:pPr>
        <w:pStyle w:val="BodyText"/>
        <w:spacing w:before="0"/>
        <w:ind w:left="0" w:firstLine="0"/>
        <w:jc w:val="both"/>
        <w:rPr>
          <w:rFonts w:ascii="Times New Roman" w:hAnsi="Times New Roman"/>
          <w:noProof/>
          <w:sz w:val="24"/>
        </w:rPr>
      </w:pPr>
    </w:p>
    <w:p w14:paraId="5EDBE745" w14:textId="77777777" w:rsidR="00DF0B4D" w:rsidRPr="00AE23B5" w:rsidRDefault="00DF0B4D" w:rsidP="00DF0B4D">
      <w:pPr>
        <w:pStyle w:val="Heading1"/>
        <w:tabs>
          <w:tab w:val="left" w:pos="667"/>
        </w:tabs>
        <w:rPr>
          <w:rFonts w:ascii="Times New Roman" w:hAnsi="Times New Roman"/>
          <w:noProof/>
        </w:rPr>
      </w:pPr>
      <w:bookmarkStart w:id="197" w:name="C.3.6_SORA_assumptions_on_people-carryin"/>
      <w:bookmarkStart w:id="198" w:name="_Toc71620817"/>
      <w:bookmarkEnd w:id="197"/>
      <w:r>
        <w:rPr>
          <w:rFonts w:ascii="Times New Roman" w:hAnsi="Times New Roman"/>
        </w:rPr>
        <w:t xml:space="preserve">C.3.6. </w:t>
      </w:r>
      <w:r>
        <w:rPr>
          <w:rFonts w:ascii="Times New Roman" w:hAnsi="Times New Roman"/>
          <w:i/>
          <w:iCs/>
        </w:rPr>
        <w:t>SORA</w:t>
      </w:r>
      <w:r>
        <w:rPr>
          <w:rFonts w:ascii="Times New Roman" w:hAnsi="Times New Roman"/>
        </w:rPr>
        <w:t xml:space="preserve"> pieņēmumi par </w:t>
      </w:r>
      <w:r>
        <w:rPr>
          <w:rFonts w:ascii="Times New Roman" w:hAnsi="Times New Roman"/>
          <w:i/>
          <w:iCs/>
        </w:rPr>
        <w:t>UAS</w:t>
      </w:r>
      <w:r>
        <w:rPr>
          <w:rFonts w:ascii="Times New Roman" w:hAnsi="Times New Roman"/>
        </w:rPr>
        <w:t>, ar ko tiek pārvadāti cilvēki</w:t>
      </w:r>
      <w:bookmarkEnd w:id="198"/>
    </w:p>
    <w:p w14:paraId="5EDBE746" w14:textId="77777777" w:rsidR="00DF0B4D" w:rsidRDefault="00DF0B4D" w:rsidP="00DF0B4D">
      <w:pPr>
        <w:pStyle w:val="BodyText"/>
        <w:spacing w:before="0"/>
        <w:ind w:left="0" w:firstLine="0"/>
        <w:jc w:val="both"/>
        <w:rPr>
          <w:rFonts w:ascii="Times New Roman" w:hAnsi="Times New Roman"/>
          <w:noProof/>
          <w:sz w:val="24"/>
        </w:rPr>
      </w:pPr>
    </w:p>
    <w:p w14:paraId="5EDBE747" w14:textId="24C37BFD"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Šajā gaisa sadursmes riska modelī netiek apsvērts cilvēkus pārvadājošas </w:t>
      </w:r>
      <w:r>
        <w:rPr>
          <w:rFonts w:ascii="Times New Roman" w:hAnsi="Times New Roman"/>
          <w:i/>
          <w:iCs/>
          <w:sz w:val="24"/>
        </w:rPr>
        <w:t>UAS</w:t>
      </w:r>
      <w:r>
        <w:rPr>
          <w:rFonts w:ascii="Times New Roman" w:hAnsi="Times New Roman"/>
          <w:sz w:val="24"/>
        </w:rPr>
        <w:t xml:space="preserve"> vai pilsētas mobilitātes lidojumu jēdziens. Modelis un novērtēšanas kritēriji attiecas tikai uz risku sa</w:t>
      </w:r>
      <w:r w:rsidR="00BB03A8">
        <w:rPr>
          <w:rFonts w:ascii="Times New Roman" w:hAnsi="Times New Roman"/>
          <w:sz w:val="24"/>
        </w:rPr>
        <w:t>ska</w:t>
      </w:r>
      <w:r>
        <w:rPr>
          <w:rFonts w:ascii="Times New Roman" w:hAnsi="Times New Roman"/>
          <w:sz w:val="24"/>
        </w:rPr>
        <w:t>rties ar pilotējamu gaisa kuģi, t. i., ar gaisa kuģi, ko pilotē gaisa kuģī esošs cilvēks.</w:t>
      </w:r>
    </w:p>
    <w:p w14:paraId="5EDBE748" w14:textId="77777777" w:rsidR="00DF0B4D" w:rsidRPr="00AE23B5" w:rsidRDefault="00DF0B4D" w:rsidP="00DF0B4D">
      <w:pPr>
        <w:pStyle w:val="BodyText"/>
        <w:spacing w:before="0"/>
        <w:ind w:left="0" w:firstLine="0"/>
        <w:jc w:val="both"/>
        <w:rPr>
          <w:rFonts w:ascii="Times New Roman" w:hAnsi="Times New Roman"/>
          <w:noProof/>
          <w:sz w:val="24"/>
        </w:rPr>
      </w:pPr>
    </w:p>
    <w:p w14:paraId="5EDBE749" w14:textId="77777777" w:rsidR="00DF0B4D" w:rsidRPr="00AE23B5" w:rsidRDefault="00DF0B4D" w:rsidP="00DF0B4D">
      <w:pPr>
        <w:pStyle w:val="Heading1"/>
        <w:tabs>
          <w:tab w:val="left" w:pos="667"/>
        </w:tabs>
        <w:rPr>
          <w:rFonts w:ascii="Times New Roman" w:hAnsi="Times New Roman"/>
          <w:noProof/>
        </w:rPr>
      </w:pPr>
      <w:bookmarkStart w:id="199" w:name="_Toc71620818"/>
      <w:r>
        <w:rPr>
          <w:rFonts w:ascii="Times New Roman" w:hAnsi="Times New Roman"/>
        </w:rPr>
        <w:t xml:space="preserve">C.3.7. </w:t>
      </w:r>
      <w:r>
        <w:rPr>
          <w:rFonts w:ascii="Times New Roman" w:hAnsi="Times New Roman"/>
          <w:i/>
          <w:iCs/>
        </w:rPr>
        <w:t>SORA</w:t>
      </w:r>
      <w:r>
        <w:rPr>
          <w:rFonts w:ascii="Times New Roman" w:hAnsi="Times New Roman"/>
        </w:rPr>
        <w:t xml:space="preserve"> pieņēmumi par </w:t>
      </w:r>
      <w:r>
        <w:rPr>
          <w:rFonts w:ascii="Times New Roman" w:hAnsi="Times New Roman"/>
          <w:i/>
          <w:iCs/>
        </w:rPr>
        <w:t>UAS</w:t>
      </w:r>
      <w:r>
        <w:rPr>
          <w:rFonts w:ascii="Times New Roman" w:hAnsi="Times New Roman"/>
        </w:rPr>
        <w:t xml:space="preserve"> letalitāti</w:t>
      </w:r>
      <w:bookmarkEnd w:id="199"/>
    </w:p>
    <w:p w14:paraId="5EDBE74A" w14:textId="77777777" w:rsidR="00DF0B4D" w:rsidRDefault="00DF0B4D" w:rsidP="00DF0B4D">
      <w:pPr>
        <w:pStyle w:val="BodyText"/>
        <w:spacing w:before="0"/>
        <w:ind w:left="0" w:firstLine="0"/>
        <w:jc w:val="both"/>
        <w:rPr>
          <w:rFonts w:ascii="Times New Roman" w:hAnsi="Times New Roman"/>
          <w:noProof/>
          <w:sz w:val="24"/>
        </w:rPr>
      </w:pPr>
    </w:p>
    <w:p w14:paraId="5EDBE74B"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Šajā gaisa sadursmes riska novērtējumā tiek pieņemts, ka </w:t>
      </w:r>
      <w:r>
        <w:rPr>
          <w:rFonts w:ascii="Times New Roman" w:hAnsi="Times New Roman"/>
          <w:i/>
          <w:iCs/>
          <w:sz w:val="24"/>
        </w:rPr>
        <w:t>UAS</w:t>
      </w:r>
      <w:r>
        <w:rPr>
          <w:rFonts w:ascii="Times New Roman" w:hAnsi="Times New Roman"/>
          <w:sz w:val="24"/>
        </w:rPr>
        <w:t xml:space="preserve"> sadursme gaisā ar pilotējamu gaisa kuģi ir katastrofāls notikums. Trauslums netiek ņemts vērā.</w:t>
      </w:r>
    </w:p>
    <w:p w14:paraId="5EDBE74C" w14:textId="77777777" w:rsidR="00DF0B4D" w:rsidRPr="00AE23B5" w:rsidRDefault="00DF0B4D" w:rsidP="00DF0B4D">
      <w:pPr>
        <w:pStyle w:val="BodyText"/>
        <w:spacing w:before="0"/>
        <w:ind w:left="0" w:firstLine="0"/>
        <w:jc w:val="both"/>
        <w:rPr>
          <w:rFonts w:ascii="Times New Roman" w:hAnsi="Times New Roman"/>
          <w:noProof/>
          <w:sz w:val="24"/>
        </w:rPr>
      </w:pPr>
    </w:p>
    <w:p w14:paraId="5EDBE74D" w14:textId="77777777" w:rsidR="00DF0B4D" w:rsidRPr="00AE23B5" w:rsidRDefault="00DF0B4D" w:rsidP="00DF0B4D">
      <w:pPr>
        <w:pStyle w:val="Heading1"/>
        <w:tabs>
          <w:tab w:val="left" w:pos="667"/>
        </w:tabs>
        <w:rPr>
          <w:rFonts w:ascii="Times New Roman" w:hAnsi="Times New Roman"/>
          <w:noProof/>
        </w:rPr>
      </w:pPr>
      <w:bookmarkStart w:id="200" w:name="C.3.8_SORA_assertion_on_tactical_mitigat"/>
      <w:bookmarkStart w:id="201" w:name="_Toc71620819"/>
      <w:bookmarkEnd w:id="200"/>
      <w:r>
        <w:rPr>
          <w:rFonts w:ascii="Times New Roman" w:hAnsi="Times New Roman"/>
        </w:rPr>
        <w:t xml:space="preserve">C.3.8. </w:t>
      </w:r>
      <w:r>
        <w:rPr>
          <w:rFonts w:ascii="Times New Roman" w:hAnsi="Times New Roman"/>
          <w:i/>
          <w:iCs/>
        </w:rPr>
        <w:t>SORA</w:t>
      </w:r>
      <w:r>
        <w:rPr>
          <w:rFonts w:ascii="Times New Roman" w:hAnsi="Times New Roman"/>
        </w:rPr>
        <w:t xml:space="preserve"> apliecinājums par taktiskajiem riska mazināšanas pasākumiem</w:t>
      </w:r>
      <w:bookmarkEnd w:id="201"/>
    </w:p>
    <w:p w14:paraId="5EDBE74E" w14:textId="77777777" w:rsidR="00DF0B4D" w:rsidRDefault="00DF0B4D" w:rsidP="00DF0B4D">
      <w:pPr>
        <w:pStyle w:val="BodyText"/>
        <w:spacing w:before="0"/>
        <w:ind w:left="0" w:firstLine="0"/>
        <w:jc w:val="both"/>
        <w:rPr>
          <w:rFonts w:ascii="Times New Roman" w:hAnsi="Times New Roman"/>
          <w:noProof/>
          <w:sz w:val="24"/>
        </w:rPr>
      </w:pPr>
    </w:p>
    <w:p w14:paraId="5EDBE74F" w14:textId="4A8B4B80"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SORA</w:t>
      </w:r>
      <w:r>
        <w:rPr>
          <w:rFonts w:ascii="Times New Roman" w:hAnsi="Times New Roman"/>
          <w:sz w:val="24"/>
        </w:rPr>
        <w:t xml:space="preserve"> modelī netiek noteikts dalījums starp distancēšanas nodrošināšanu un izvairīšanos no sadursmes, bet gan pieņemts, ka šie pasākumi veido vienu saistītu sistēmu, kas nodrošina nepārtrauktu funkciju, kuras mērķi un uzdevumi mainās laika gaitā. Šis kontinuums sākas ar sa</w:t>
      </w:r>
      <w:r w:rsidR="0037586F">
        <w:rPr>
          <w:rFonts w:ascii="Times New Roman" w:hAnsi="Times New Roman"/>
          <w:sz w:val="24"/>
        </w:rPr>
        <w:t>ska</w:t>
      </w:r>
      <w:r>
        <w:rPr>
          <w:rFonts w:ascii="Times New Roman" w:hAnsi="Times New Roman"/>
          <w:sz w:val="24"/>
        </w:rPr>
        <w:t xml:space="preserve">rsmes situāciju un progresē līdz situācijai, kad gandrīz notiek sadursme gaisā, pilotam un/vai </w:t>
      </w:r>
      <w:r>
        <w:rPr>
          <w:rFonts w:ascii="Times New Roman" w:hAnsi="Times New Roman"/>
          <w:i/>
          <w:iCs/>
          <w:sz w:val="24"/>
        </w:rPr>
        <w:t>UA</w:t>
      </w:r>
      <w:r>
        <w:rPr>
          <w:rFonts w:ascii="Times New Roman" w:hAnsi="Times New Roman"/>
          <w:sz w:val="24"/>
        </w:rPr>
        <w:t xml:space="preserve"> atklāšanas un izvairīšanās sistēmai saskaņojot rīcību šajā sa</w:t>
      </w:r>
      <w:r w:rsidR="0037586F">
        <w:rPr>
          <w:rFonts w:ascii="Times New Roman" w:hAnsi="Times New Roman"/>
          <w:sz w:val="24"/>
        </w:rPr>
        <w:t>ska</w:t>
      </w:r>
      <w:r>
        <w:rPr>
          <w:rFonts w:ascii="Times New Roman" w:hAnsi="Times New Roman"/>
          <w:sz w:val="24"/>
        </w:rPr>
        <w:t xml:space="preserve">rsmes situācijā. Tāpēc jēdziena “taktiskais riska mazināšanas pasākums” izmantošanu nedrīkst jaukt ar </w:t>
      </w:r>
      <w:r>
        <w:rPr>
          <w:rFonts w:ascii="Times New Roman" w:hAnsi="Times New Roman"/>
          <w:i/>
          <w:iCs/>
          <w:sz w:val="24"/>
        </w:rPr>
        <w:t>ICAO</w:t>
      </w:r>
      <w:r>
        <w:rPr>
          <w:rFonts w:ascii="Times New Roman" w:hAnsi="Times New Roman"/>
          <w:sz w:val="24"/>
        </w:rPr>
        <w:t xml:space="preserve"> </w:t>
      </w:r>
      <w:r>
        <w:rPr>
          <w:rFonts w:ascii="Times New Roman" w:hAnsi="Times New Roman"/>
          <w:sz w:val="24"/>
        </w:rPr>
        <w:lastRenderedPageBreak/>
        <w:t>dokumentā Nr. 9854 minēto (taktisko) distancēšanas pakalpojumu nodrošināšanu.</w:t>
      </w:r>
    </w:p>
    <w:p w14:paraId="5EDBE750" w14:textId="77777777" w:rsidR="00DF0B4D" w:rsidRPr="00AE23B5" w:rsidRDefault="00DF0B4D" w:rsidP="00DF0B4D">
      <w:pPr>
        <w:jc w:val="both"/>
        <w:rPr>
          <w:rFonts w:ascii="Times New Roman" w:eastAsia="Calibri" w:hAnsi="Times New Roman" w:cs="Calibri"/>
          <w:noProof/>
          <w:sz w:val="24"/>
          <w:szCs w:val="25"/>
        </w:rPr>
      </w:pPr>
    </w:p>
    <w:p w14:paraId="5EDBE751" w14:textId="77777777" w:rsidR="00DF0B4D" w:rsidRPr="00AE23B5" w:rsidRDefault="00DF0B4D" w:rsidP="00DF0B4D">
      <w:pPr>
        <w:pStyle w:val="Heading1"/>
        <w:tabs>
          <w:tab w:val="left" w:pos="566"/>
          <w:tab w:val="left" w:pos="667"/>
        </w:tabs>
        <w:rPr>
          <w:rFonts w:ascii="Times New Roman" w:hAnsi="Times New Roman"/>
          <w:noProof/>
        </w:rPr>
      </w:pPr>
      <w:bookmarkStart w:id="202" w:name="C.4_General_air-SORA_mitigation_overview"/>
      <w:bookmarkStart w:id="203" w:name="_Toc71620820"/>
      <w:bookmarkEnd w:id="202"/>
      <w:r>
        <w:rPr>
          <w:rFonts w:ascii="Times New Roman" w:hAnsi="Times New Roman"/>
        </w:rPr>
        <w:t xml:space="preserve">C.4. Vispārējs pārskats par </w:t>
      </w:r>
      <w:r>
        <w:rPr>
          <w:rFonts w:ascii="Times New Roman" w:hAnsi="Times New Roman"/>
          <w:i/>
          <w:iCs/>
        </w:rPr>
        <w:t>SORA</w:t>
      </w:r>
      <w:r>
        <w:rPr>
          <w:rFonts w:ascii="Times New Roman" w:hAnsi="Times New Roman"/>
        </w:rPr>
        <w:t xml:space="preserve"> gaisa sadursmju riska mazināšanas pasākumiem</w:t>
      </w:r>
      <w:bookmarkEnd w:id="203"/>
    </w:p>
    <w:p w14:paraId="5EDBE752" w14:textId="77777777" w:rsidR="00DF0B4D" w:rsidRDefault="00DF0B4D" w:rsidP="00DF0B4D">
      <w:pPr>
        <w:pStyle w:val="BodyText"/>
        <w:spacing w:before="0"/>
        <w:ind w:left="0" w:firstLine="0"/>
        <w:jc w:val="both"/>
        <w:rPr>
          <w:rFonts w:ascii="Times New Roman" w:hAnsi="Times New Roman"/>
          <w:noProof/>
          <w:sz w:val="24"/>
        </w:rPr>
      </w:pPr>
      <w:bookmarkStart w:id="204" w:name="SORA_classification_of_mitigations"/>
      <w:bookmarkEnd w:id="204"/>
    </w:p>
    <w:p w14:paraId="5EDBE753"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SORA</w:t>
      </w:r>
      <w:r>
        <w:rPr>
          <w:rFonts w:ascii="Times New Roman" w:hAnsi="Times New Roman"/>
          <w:sz w:val="24"/>
        </w:rPr>
        <w:t xml:space="preserve"> riska mazināšanas pasākumu klasifikācija</w:t>
      </w:r>
    </w:p>
    <w:p w14:paraId="5EDBE754" w14:textId="77777777" w:rsidR="00DF0B4D" w:rsidRDefault="00DF0B4D" w:rsidP="00DF0B4D">
      <w:pPr>
        <w:pStyle w:val="BodyText"/>
        <w:spacing w:before="0"/>
        <w:ind w:left="0" w:firstLine="0"/>
        <w:jc w:val="both"/>
        <w:rPr>
          <w:rFonts w:ascii="Times New Roman" w:hAnsi="Times New Roman"/>
          <w:noProof/>
          <w:sz w:val="24"/>
        </w:rPr>
      </w:pPr>
    </w:p>
    <w:p w14:paraId="5EDBE755"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SORA</w:t>
      </w:r>
      <w:r>
        <w:rPr>
          <w:rFonts w:ascii="Times New Roman" w:hAnsi="Times New Roman"/>
          <w:sz w:val="24"/>
        </w:rPr>
        <w:t xml:space="preserve"> klasificē riska mazināšanas pasākumus atbilstoši </w:t>
      </w:r>
      <w:r>
        <w:rPr>
          <w:rFonts w:ascii="Times New Roman" w:hAnsi="Times New Roman"/>
          <w:i/>
          <w:iCs/>
          <w:sz w:val="24"/>
        </w:rPr>
        <w:t>UAS</w:t>
      </w:r>
      <w:r>
        <w:rPr>
          <w:rFonts w:ascii="Times New Roman" w:hAnsi="Times New Roman"/>
          <w:sz w:val="24"/>
        </w:rPr>
        <w:t xml:space="preserve"> ekspluatācijas vajadzībām “specifiskajā” klasē. Šie riska mazināšanas pasākumi ir klasificēti kā:</w:t>
      </w:r>
    </w:p>
    <w:p w14:paraId="5EDBE756" w14:textId="77777777" w:rsidR="00DF0B4D" w:rsidRPr="00AE23B5" w:rsidRDefault="00DF0B4D" w:rsidP="00DF0B4D">
      <w:pPr>
        <w:pStyle w:val="BodyText"/>
        <w:spacing w:before="0"/>
        <w:ind w:left="0" w:firstLine="0"/>
        <w:jc w:val="both"/>
        <w:rPr>
          <w:rFonts w:ascii="Times New Roman" w:hAnsi="Times New Roman"/>
          <w:noProof/>
          <w:sz w:val="24"/>
        </w:rPr>
      </w:pPr>
    </w:p>
    <w:p w14:paraId="5EDBE757"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a) stratēģiskie riska mazināšanas pasākumi, piemērojot ekspluatācijas ierobežojumus;</w:t>
      </w:r>
    </w:p>
    <w:p w14:paraId="5EDBE758"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b) stratēģiskie riska mazināšanas pasākumi, piemērojot vienotas struktūras un noteikumus, un</w:t>
      </w:r>
    </w:p>
    <w:p w14:paraId="5EDBE759"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c) taktiskie riska mazināšanas pasākumi.</w:t>
      </w:r>
    </w:p>
    <w:p w14:paraId="5EDBE75A" w14:textId="77777777" w:rsidR="00DF0B4D" w:rsidRPr="00AE23B5" w:rsidRDefault="00DF0B4D" w:rsidP="00DF0B4D">
      <w:pPr>
        <w:jc w:val="both"/>
        <w:rPr>
          <w:rFonts w:ascii="Times New Roman" w:eastAsia="Calibri" w:hAnsi="Times New Roman" w:cs="Calibri"/>
          <w:noProof/>
          <w:sz w:val="24"/>
          <w:szCs w:val="13"/>
        </w:rPr>
      </w:pPr>
    </w:p>
    <w:p w14:paraId="5EDBE75B" w14:textId="77777777" w:rsidR="00DF0B4D" w:rsidRPr="00AE23B5" w:rsidRDefault="00DF0B4D" w:rsidP="00DF0B4D">
      <w:pPr>
        <w:jc w:val="both"/>
        <w:rPr>
          <w:rFonts w:ascii="Times New Roman" w:eastAsia="Calibri" w:hAnsi="Times New Roman" w:cs="Calibri"/>
          <w:noProof/>
          <w:sz w:val="24"/>
          <w:szCs w:val="13"/>
        </w:rPr>
      </w:pPr>
      <w:r>
        <w:rPr>
          <w:rFonts w:ascii="Times New Roman" w:hAnsi="Times New Roman"/>
          <w:noProof/>
          <w:sz w:val="24"/>
        </w:rPr>
        <w:drawing>
          <wp:inline distT="0" distB="0" distL="0" distR="0" wp14:anchorId="5EDBE8E3" wp14:editId="5EDBE8E4">
            <wp:extent cx="5762625" cy="2946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2625" cy="2946400"/>
                    </a:xfrm>
                    <a:prstGeom prst="rect">
                      <a:avLst/>
                    </a:prstGeom>
                    <a:noFill/>
                    <a:ln>
                      <a:noFill/>
                    </a:ln>
                  </pic:spPr>
                </pic:pic>
              </a:graphicData>
            </a:graphic>
          </wp:inline>
        </w:drawing>
      </w:r>
    </w:p>
    <w:p w14:paraId="5EDBE75C" w14:textId="77777777" w:rsidR="00DF0B4D" w:rsidRPr="00AE23B5" w:rsidRDefault="00DF0B4D" w:rsidP="00DF0B4D">
      <w:pPr>
        <w:jc w:val="both"/>
        <w:rPr>
          <w:rFonts w:ascii="Times New Roman" w:eastAsia="Calibri" w:hAnsi="Times New Roman" w:cs="Calibri"/>
          <w:noProof/>
          <w:sz w:val="24"/>
          <w:szCs w:val="13"/>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40"/>
        <w:gridCol w:w="4521"/>
      </w:tblGrid>
      <w:tr w:rsidR="00BC7D6F" w:rsidRPr="00FC0FDC" w14:paraId="49CCBD70" w14:textId="77777777" w:rsidTr="00BC7D6F">
        <w:tc>
          <w:tcPr>
            <w:tcW w:w="4540" w:type="dxa"/>
          </w:tcPr>
          <w:p w14:paraId="10881552" w14:textId="0422948B" w:rsidR="00BC7D6F" w:rsidRPr="00FC0FDC" w:rsidRDefault="00BC7D6F" w:rsidP="00BC7D6F">
            <w:pPr>
              <w:jc w:val="center"/>
              <w:rPr>
                <w:rFonts w:ascii="Times New Roman" w:hAnsi="Times New Roman"/>
                <w:i/>
                <w:iCs/>
                <w:sz w:val="20"/>
                <w:szCs w:val="20"/>
              </w:rPr>
            </w:pPr>
            <w:r w:rsidRPr="00FC0FDC">
              <w:rPr>
                <w:rFonts w:ascii="Times New Roman" w:hAnsi="Times New Roman"/>
                <w:i/>
                <w:iCs/>
                <w:sz w:val="20"/>
                <w:szCs w:val="20"/>
              </w:rPr>
              <w:t>Angļu val.</w:t>
            </w:r>
          </w:p>
        </w:tc>
        <w:tc>
          <w:tcPr>
            <w:tcW w:w="4521" w:type="dxa"/>
          </w:tcPr>
          <w:p w14:paraId="4FA6B724" w14:textId="2973B24D" w:rsidR="00BC7D6F" w:rsidRPr="00FC0FDC" w:rsidRDefault="00BC7D6F" w:rsidP="00BC7D6F">
            <w:pPr>
              <w:jc w:val="center"/>
              <w:rPr>
                <w:rFonts w:ascii="Times New Roman" w:eastAsia="Calibri" w:hAnsi="Times New Roman" w:cs="Calibri"/>
                <w:i/>
                <w:iCs/>
                <w:noProof/>
                <w:sz w:val="20"/>
                <w:szCs w:val="20"/>
              </w:rPr>
            </w:pPr>
            <w:r w:rsidRPr="00FC0FDC">
              <w:rPr>
                <w:rFonts w:ascii="Times New Roman" w:eastAsia="Calibri" w:hAnsi="Times New Roman" w:cs="Calibri"/>
                <w:i/>
                <w:iCs/>
                <w:noProof/>
                <w:sz w:val="20"/>
                <w:szCs w:val="20"/>
              </w:rPr>
              <w:t>Latviešu val.</w:t>
            </w:r>
          </w:p>
        </w:tc>
      </w:tr>
      <w:tr w:rsidR="005A3739" w:rsidRPr="00FC0FDC" w14:paraId="5EDBE75F" w14:textId="77777777" w:rsidTr="00BC7D6F">
        <w:tc>
          <w:tcPr>
            <w:tcW w:w="4540" w:type="dxa"/>
          </w:tcPr>
          <w:p w14:paraId="5EDBE75D" w14:textId="3C20138A" w:rsidR="005A3739" w:rsidRPr="00FC0FDC" w:rsidRDefault="005A3739" w:rsidP="005A3739">
            <w:pPr>
              <w:jc w:val="both"/>
              <w:rPr>
                <w:rFonts w:ascii="Times New Roman" w:eastAsia="Calibri" w:hAnsi="Times New Roman" w:cs="Calibri"/>
                <w:noProof/>
                <w:sz w:val="20"/>
                <w:szCs w:val="20"/>
              </w:rPr>
            </w:pPr>
            <w:r w:rsidRPr="00FC0FDC">
              <w:rPr>
                <w:rFonts w:ascii="Times New Roman" w:eastAsia="Calibri" w:hAnsi="Times New Roman" w:cs="Calibri"/>
                <w:noProof/>
                <w:sz w:val="20"/>
                <w:szCs w:val="20"/>
              </w:rPr>
              <w:t>“Ambient” risk</w:t>
            </w:r>
          </w:p>
        </w:tc>
        <w:tc>
          <w:tcPr>
            <w:tcW w:w="4521" w:type="dxa"/>
          </w:tcPr>
          <w:p w14:paraId="5EDBE75E" w14:textId="7B94641A" w:rsidR="005A3739" w:rsidRPr="00FC0FDC" w:rsidRDefault="005A3739" w:rsidP="005A3739">
            <w:pPr>
              <w:jc w:val="both"/>
              <w:rPr>
                <w:rFonts w:ascii="Times New Roman" w:eastAsia="Calibri" w:hAnsi="Times New Roman" w:cs="Calibri"/>
                <w:noProof/>
                <w:sz w:val="20"/>
                <w:szCs w:val="20"/>
              </w:rPr>
            </w:pPr>
            <w:r w:rsidRPr="00FC0FDC">
              <w:rPr>
                <w:rFonts w:ascii="Times New Roman" w:hAnsi="Times New Roman"/>
                <w:sz w:val="20"/>
                <w:szCs w:val="20"/>
              </w:rPr>
              <w:t>“Apkārtējās vides” risks</w:t>
            </w:r>
          </w:p>
        </w:tc>
      </w:tr>
      <w:tr w:rsidR="005A3739" w:rsidRPr="00FC0FDC" w14:paraId="5EDBE762" w14:textId="77777777" w:rsidTr="00BC7D6F">
        <w:tc>
          <w:tcPr>
            <w:tcW w:w="4540" w:type="dxa"/>
          </w:tcPr>
          <w:p w14:paraId="5EDBE760" w14:textId="359A61B6" w:rsidR="005A3739" w:rsidRPr="00FC0FDC" w:rsidRDefault="005A3739" w:rsidP="005A3739">
            <w:pPr>
              <w:jc w:val="both"/>
              <w:rPr>
                <w:rFonts w:ascii="Times New Roman" w:eastAsia="Calibri" w:hAnsi="Times New Roman" w:cs="Calibri"/>
                <w:noProof/>
                <w:sz w:val="20"/>
                <w:szCs w:val="20"/>
              </w:rPr>
            </w:pPr>
            <w:r w:rsidRPr="00FC0FDC">
              <w:rPr>
                <w:rFonts w:ascii="Times New Roman" w:eastAsia="Calibri" w:hAnsi="Times New Roman" w:cs="Calibri"/>
                <w:noProof/>
                <w:sz w:val="20"/>
                <w:szCs w:val="20"/>
              </w:rPr>
              <w:t>Initial ARC</w:t>
            </w:r>
          </w:p>
        </w:tc>
        <w:tc>
          <w:tcPr>
            <w:tcW w:w="4521" w:type="dxa"/>
          </w:tcPr>
          <w:p w14:paraId="5EDBE761" w14:textId="06D13DD9" w:rsidR="005A3739" w:rsidRPr="00FC0FDC" w:rsidRDefault="005A3739" w:rsidP="005A3739">
            <w:pPr>
              <w:jc w:val="both"/>
              <w:rPr>
                <w:rFonts w:ascii="Times New Roman" w:eastAsia="Calibri" w:hAnsi="Times New Roman" w:cs="Calibri"/>
                <w:noProof/>
                <w:sz w:val="20"/>
                <w:szCs w:val="20"/>
              </w:rPr>
            </w:pPr>
            <w:r w:rsidRPr="00FC0FDC">
              <w:rPr>
                <w:rFonts w:ascii="Times New Roman" w:hAnsi="Times New Roman"/>
                <w:sz w:val="20"/>
                <w:szCs w:val="20"/>
              </w:rPr>
              <w:t xml:space="preserve">Sākotnējā </w:t>
            </w:r>
            <w:r w:rsidRPr="00FC0FDC">
              <w:rPr>
                <w:rFonts w:ascii="Times New Roman" w:hAnsi="Times New Roman"/>
                <w:i/>
                <w:iCs/>
                <w:sz w:val="20"/>
                <w:szCs w:val="20"/>
              </w:rPr>
              <w:t>ARC</w:t>
            </w:r>
          </w:p>
        </w:tc>
      </w:tr>
      <w:tr w:rsidR="005A3739" w:rsidRPr="00FC0FDC" w14:paraId="5EDBE765" w14:textId="77777777" w:rsidTr="00BC7D6F">
        <w:tc>
          <w:tcPr>
            <w:tcW w:w="4540" w:type="dxa"/>
          </w:tcPr>
          <w:p w14:paraId="5EDBE763" w14:textId="7EA34F04" w:rsidR="005A3739" w:rsidRPr="00FC0FDC" w:rsidRDefault="005A3739" w:rsidP="005A3739">
            <w:pPr>
              <w:jc w:val="both"/>
              <w:rPr>
                <w:rFonts w:ascii="Times New Roman" w:eastAsia="Calibri" w:hAnsi="Times New Roman" w:cs="Calibri"/>
                <w:noProof/>
                <w:sz w:val="20"/>
                <w:szCs w:val="20"/>
              </w:rPr>
            </w:pPr>
            <w:r w:rsidRPr="00FC0FDC">
              <w:rPr>
                <w:rFonts w:ascii="Times New Roman" w:eastAsia="Calibri" w:hAnsi="Times New Roman" w:cs="Calibri"/>
                <w:noProof/>
                <w:sz w:val="20"/>
                <w:szCs w:val="20"/>
              </w:rPr>
              <w:t xml:space="preserve">Strategic mitigations are applied </w:t>
            </w:r>
            <w:r w:rsidRPr="00FC0FDC">
              <w:rPr>
                <w:rFonts w:ascii="Times New Roman" w:eastAsia="Calibri" w:hAnsi="Times New Roman" w:cs="Calibri"/>
                <w:noProof/>
                <w:sz w:val="20"/>
                <w:szCs w:val="20"/>
                <w:u w:val="single"/>
              </w:rPr>
              <w:t>before take off</w:t>
            </w:r>
            <w:r w:rsidRPr="00FC0FDC">
              <w:rPr>
                <w:rFonts w:ascii="Times New Roman" w:eastAsia="Calibri" w:hAnsi="Times New Roman" w:cs="Calibri"/>
                <w:noProof/>
                <w:sz w:val="20"/>
                <w:szCs w:val="20"/>
              </w:rPr>
              <w:t xml:space="preserve"> and reduce the risk of an encounter</w:t>
            </w:r>
          </w:p>
        </w:tc>
        <w:tc>
          <w:tcPr>
            <w:tcW w:w="4521" w:type="dxa"/>
          </w:tcPr>
          <w:p w14:paraId="5EDBE764" w14:textId="5A902224" w:rsidR="005A3739" w:rsidRPr="00FC0FDC" w:rsidRDefault="005A3739" w:rsidP="005A3739">
            <w:pPr>
              <w:jc w:val="both"/>
              <w:rPr>
                <w:rFonts w:ascii="Times New Roman" w:eastAsia="Calibri" w:hAnsi="Times New Roman" w:cs="Calibri"/>
                <w:noProof/>
                <w:sz w:val="20"/>
                <w:szCs w:val="20"/>
              </w:rPr>
            </w:pPr>
            <w:r w:rsidRPr="00FC0FDC">
              <w:rPr>
                <w:rFonts w:ascii="Times New Roman" w:hAnsi="Times New Roman"/>
                <w:sz w:val="20"/>
                <w:szCs w:val="20"/>
              </w:rPr>
              <w:t xml:space="preserve">Stratēģiskie riska mazināšanas pasākumi tiek piemēroti </w:t>
            </w:r>
            <w:r w:rsidRPr="00FC0FDC">
              <w:rPr>
                <w:rFonts w:ascii="Times New Roman" w:hAnsi="Times New Roman"/>
                <w:sz w:val="20"/>
                <w:szCs w:val="20"/>
                <w:u w:val="single"/>
              </w:rPr>
              <w:t>pirms pacelšanās</w:t>
            </w:r>
            <w:r w:rsidRPr="00FC0FDC">
              <w:rPr>
                <w:rFonts w:ascii="Times New Roman" w:hAnsi="Times New Roman"/>
                <w:sz w:val="20"/>
                <w:szCs w:val="20"/>
              </w:rPr>
              <w:t xml:space="preserve"> un samazina sa</w:t>
            </w:r>
            <w:r w:rsidR="00756ADD">
              <w:rPr>
                <w:rFonts w:ascii="Times New Roman" w:hAnsi="Times New Roman"/>
                <w:sz w:val="20"/>
                <w:szCs w:val="20"/>
              </w:rPr>
              <w:t>ska</w:t>
            </w:r>
            <w:r w:rsidRPr="00FC0FDC">
              <w:rPr>
                <w:rFonts w:ascii="Times New Roman" w:hAnsi="Times New Roman"/>
                <w:sz w:val="20"/>
                <w:szCs w:val="20"/>
              </w:rPr>
              <w:t>rsmes situācijas risku</w:t>
            </w:r>
          </w:p>
        </w:tc>
      </w:tr>
      <w:tr w:rsidR="005A3739" w:rsidRPr="00FC0FDC" w14:paraId="5EDBE768" w14:textId="77777777" w:rsidTr="00BC7D6F">
        <w:tc>
          <w:tcPr>
            <w:tcW w:w="4540" w:type="dxa"/>
          </w:tcPr>
          <w:p w14:paraId="5EDBE766" w14:textId="5A1B4CBB" w:rsidR="005A3739" w:rsidRPr="00FC0FDC" w:rsidRDefault="005A3739" w:rsidP="005A3739">
            <w:pPr>
              <w:jc w:val="both"/>
              <w:rPr>
                <w:rFonts w:ascii="Times New Roman" w:eastAsia="Calibri" w:hAnsi="Times New Roman" w:cs="Calibri"/>
                <w:noProof/>
                <w:sz w:val="20"/>
                <w:szCs w:val="20"/>
              </w:rPr>
            </w:pPr>
            <w:r w:rsidRPr="00FC0FDC">
              <w:rPr>
                <w:rFonts w:ascii="Times New Roman" w:eastAsia="Calibri" w:hAnsi="Times New Roman" w:cs="Calibri"/>
                <w:noProof/>
                <w:sz w:val="20"/>
                <w:szCs w:val="20"/>
              </w:rPr>
              <w:t>Strategic mitigations under operator’s control</w:t>
            </w:r>
          </w:p>
        </w:tc>
        <w:tc>
          <w:tcPr>
            <w:tcW w:w="4521" w:type="dxa"/>
          </w:tcPr>
          <w:p w14:paraId="5EDBE767" w14:textId="07EE67F6" w:rsidR="005A3739" w:rsidRPr="00FC0FDC" w:rsidRDefault="005A3739" w:rsidP="005A3739">
            <w:pPr>
              <w:jc w:val="both"/>
              <w:rPr>
                <w:rFonts w:ascii="Times New Roman" w:eastAsia="Calibri" w:hAnsi="Times New Roman" w:cs="Calibri"/>
                <w:noProof/>
                <w:sz w:val="20"/>
                <w:szCs w:val="20"/>
              </w:rPr>
            </w:pPr>
            <w:r w:rsidRPr="00FC0FDC">
              <w:rPr>
                <w:rFonts w:ascii="Times New Roman" w:hAnsi="Times New Roman"/>
                <w:sz w:val="20"/>
                <w:szCs w:val="20"/>
              </w:rPr>
              <w:t>Stratēģiskie riska mazināšanas pasākumi, ko kontrolē ekspluatants</w:t>
            </w:r>
          </w:p>
        </w:tc>
      </w:tr>
      <w:tr w:rsidR="005A3739" w:rsidRPr="00FC0FDC" w14:paraId="5EDBE76B" w14:textId="77777777" w:rsidTr="00BC7D6F">
        <w:tc>
          <w:tcPr>
            <w:tcW w:w="4540" w:type="dxa"/>
          </w:tcPr>
          <w:p w14:paraId="5EDBE769" w14:textId="645B7A92" w:rsidR="005A3739" w:rsidRPr="00FC0FDC" w:rsidRDefault="005A3739" w:rsidP="005A3739">
            <w:pPr>
              <w:jc w:val="both"/>
              <w:rPr>
                <w:rFonts w:ascii="Times New Roman" w:eastAsia="Calibri" w:hAnsi="Times New Roman" w:cs="Calibri"/>
                <w:noProof/>
                <w:sz w:val="20"/>
                <w:szCs w:val="20"/>
              </w:rPr>
            </w:pPr>
            <w:r w:rsidRPr="00FC0FDC">
              <w:rPr>
                <w:rFonts w:ascii="Times New Roman" w:eastAsia="Calibri" w:hAnsi="Times New Roman" w:cs="Calibri"/>
                <w:noProof/>
                <w:sz w:val="20"/>
                <w:szCs w:val="20"/>
              </w:rPr>
              <w:t>Strategic mitigations not under operator’s control</w:t>
            </w:r>
          </w:p>
        </w:tc>
        <w:tc>
          <w:tcPr>
            <w:tcW w:w="4521" w:type="dxa"/>
          </w:tcPr>
          <w:p w14:paraId="5EDBE76A" w14:textId="60170116" w:rsidR="005A3739" w:rsidRPr="00FC0FDC" w:rsidRDefault="005A3739" w:rsidP="005A3739">
            <w:pPr>
              <w:jc w:val="both"/>
              <w:rPr>
                <w:rFonts w:ascii="Times New Roman" w:eastAsia="Calibri" w:hAnsi="Times New Roman" w:cs="Calibri"/>
                <w:noProof/>
                <w:sz w:val="20"/>
                <w:szCs w:val="20"/>
              </w:rPr>
            </w:pPr>
            <w:r w:rsidRPr="00FC0FDC">
              <w:rPr>
                <w:rFonts w:ascii="Times New Roman" w:hAnsi="Times New Roman"/>
                <w:sz w:val="20"/>
                <w:szCs w:val="20"/>
              </w:rPr>
              <w:t>Stratēģiskie riska mazināšanas pasākumi, ko ekspluatants nekontrolē</w:t>
            </w:r>
          </w:p>
        </w:tc>
      </w:tr>
      <w:tr w:rsidR="005A3739" w:rsidRPr="00FC0FDC" w14:paraId="5EDBE76E" w14:textId="77777777" w:rsidTr="00BC7D6F">
        <w:tc>
          <w:tcPr>
            <w:tcW w:w="4540" w:type="dxa"/>
          </w:tcPr>
          <w:p w14:paraId="5EDBE76C" w14:textId="247A2EAC" w:rsidR="005A3739" w:rsidRPr="00FC0FDC" w:rsidRDefault="005A3739" w:rsidP="005A3739">
            <w:pPr>
              <w:jc w:val="both"/>
              <w:rPr>
                <w:rFonts w:ascii="Times New Roman" w:eastAsia="Calibri" w:hAnsi="Times New Roman" w:cs="Calibri"/>
                <w:noProof/>
                <w:sz w:val="20"/>
                <w:szCs w:val="20"/>
              </w:rPr>
            </w:pPr>
            <w:r w:rsidRPr="00FC0FDC">
              <w:rPr>
                <w:rFonts w:ascii="Times New Roman" w:eastAsia="Calibri" w:hAnsi="Times New Roman" w:cs="Calibri"/>
                <w:noProof/>
                <w:sz w:val="20"/>
                <w:szCs w:val="20"/>
              </w:rPr>
              <w:t>Strategic mitigations by operational restriction</w:t>
            </w:r>
          </w:p>
        </w:tc>
        <w:tc>
          <w:tcPr>
            <w:tcW w:w="4521" w:type="dxa"/>
          </w:tcPr>
          <w:p w14:paraId="5EDBE76D" w14:textId="6D919616" w:rsidR="005A3739" w:rsidRPr="00FC0FDC" w:rsidRDefault="005A3739" w:rsidP="005A3739">
            <w:pPr>
              <w:jc w:val="both"/>
              <w:rPr>
                <w:rFonts w:ascii="Times New Roman" w:eastAsia="Calibri" w:hAnsi="Times New Roman" w:cs="Calibri"/>
                <w:noProof/>
                <w:sz w:val="20"/>
                <w:szCs w:val="20"/>
              </w:rPr>
            </w:pPr>
            <w:r w:rsidRPr="00FC0FDC">
              <w:rPr>
                <w:rFonts w:ascii="Times New Roman" w:hAnsi="Times New Roman"/>
                <w:sz w:val="20"/>
                <w:szCs w:val="20"/>
              </w:rPr>
              <w:t>Stratēģiskie riska mazināšanas pasākumi, izmantojot ekspluatācijas ierobežojumus</w:t>
            </w:r>
          </w:p>
        </w:tc>
      </w:tr>
      <w:tr w:rsidR="005A3739" w:rsidRPr="00FC0FDC" w14:paraId="5EDBE771" w14:textId="77777777" w:rsidTr="00BC7D6F">
        <w:tc>
          <w:tcPr>
            <w:tcW w:w="4540" w:type="dxa"/>
          </w:tcPr>
          <w:p w14:paraId="5EDBE76F" w14:textId="7E5D4B15" w:rsidR="005A3739" w:rsidRPr="00FC0FDC" w:rsidRDefault="005A3739" w:rsidP="005A3739">
            <w:pPr>
              <w:jc w:val="both"/>
              <w:rPr>
                <w:rFonts w:ascii="Times New Roman" w:eastAsia="Calibri" w:hAnsi="Times New Roman" w:cs="Calibri"/>
                <w:noProof/>
                <w:sz w:val="20"/>
                <w:szCs w:val="20"/>
              </w:rPr>
            </w:pPr>
            <w:r w:rsidRPr="00FC0FDC">
              <w:rPr>
                <w:rFonts w:ascii="Times New Roman" w:eastAsia="Calibri" w:hAnsi="Times New Roman" w:cs="Calibri"/>
                <w:noProof/>
                <w:sz w:val="20"/>
                <w:szCs w:val="20"/>
              </w:rPr>
              <w:t>Strategic mitigations by common rules and structures</w:t>
            </w:r>
          </w:p>
        </w:tc>
        <w:tc>
          <w:tcPr>
            <w:tcW w:w="4521" w:type="dxa"/>
          </w:tcPr>
          <w:p w14:paraId="5EDBE770" w14:textId="0537B5D1" w:rsidR="005A3739" w:rsidRPr="00FC0FDC" w:rsidRDefault="005A3739" w:rsidP="005A3739">
            <w:pPr>
              <w:jc w:val="both"/>
              <w:rPr>
                <w:rFonts w:ascii="Times New Roman" w:eastAsia="Calibri" w:hAnsi="Times New Roman" w:cs="Calibri"/>
                <w:noProof/>
                <w:sz w:val="20"/>
                <w:szCs w:val="20"/>
              </w:rPr>
            </w:pPr>
            <w:r w:rsidRPr="00FC0FDC">
              <w:rPr>
                <w:rFonts w:ascii="Times New Roman" w:hAnsi="Times New Roman"/>
                <w:sz w:val="20"/>
                <w:szCs w:val="20"/>
              </w:rPr>
              <w:t>Stratēģiskie riska mazināšanas pasākumi, piemērojot vienotus noteikumus un struktūras</w:t>
            </w:r>
          </w:p>
        </w:tc>
      </w:tr>
      <w:tr w:rsidR="005A3739" w:rsidRPr="00FC0FDC" w14:paraId="5EDBE774" w14:textId="77777777" w:rsidTr="00BC7D6F">
        <w:tc>
          <w:tcPr>
            <w:tcW w:w="4540" w:type="dxa"/>
          </w:tcPr>
          <w:p w14:paraId="5EDBE772" w14:textId="5C165339" w:rsidR="005A3739" w:rsidRPr="00FC0FDC" w:rsidRDefault="005A3739" w:rsidP="005A3739">
            <w:pPr>
              <w:jc w:val="both"/>
              <w:rPr>
                <w:rFonts w:ascii="Times New Roman" w:eastAsia="Calibri" w:hAnsi="Times New Roman" w:cs="Calibri"/>
                <w:noProof/>
                <w:sz w:val="20"/>
                <w:szCs w:val="20"/>
              </w:rPr>
            </w:pPr>
            <w:r w:rsidRPr="00FC0FDC">
              <w:rPr>
                <w:rFonts w:ascii="Times New Roman" w:eastAsia="Calibri" w:hAnsi="Times New Roman" w:cs="Calibri"/>
                <w:noProof/>
                <w:sz w:val="20"/>
                <w:szCs w:val="20"/>
              </w:rPr>
              <w:t>Reduce the initial ARC</w:t>
            </w:r>
          </w:p>
        </w:tc>
        <w:tc>
          <w:tcPr>
            <w:tcW w:w="4521" w:type="dxa"/>
          </w:tcPr>
          <w:p w14:paraId="5EDBE773" w14:textId="4546D516" w:rsidR="005A3739" w:rsidRPr="00FC0FDC" w:rsidRDefault="005A3739" w:rsidP="005A3739">
            <w:pPr>
              <w:jc w:val="both"/>
              <w:rPr>
                <w:rFonts w:ascii="Times New Roman" w:eastAsia="Calibri" w:hAnsi="Times New Roman" w:cs="Calibri"/>
                <w:noProof/>
                <w:sz w:val="20"/>
                <w:szCs w:val="20"/>
              </w:rPr>
            </w:pPr>
            <w:r w:rsidRPr="00FC0FDC">
              <w:rPr>
                <w:rFonts w:ascii="Times New Roman" w:hAnsi="Times New Roman"/>
                <w:sz w:val="20"/>
                <w:szCs w:val="20"/>
              </w:rPr>
              <w:t xml:space="preserve">Samazina sākotnējo </w:t>
            </w:r>
            <w:r w:rsidRPr="00FC0FDC">
              <w:rPr>
                <w:rFonts w:ascii="Times New Roman" w:hAnsi="Times New Roman"/>
                <w:i/>
                <w:iCs/>
                <w:sz w:val="20"/>
                <w:szCs w:val="20"/>
              </w:rPr>
              <w:t>ARC</w:t>
            </w:r>
          </w:p>
        </w:tc>
      </w:tr>
      <w:tr w:rsidR="005A3739" w:rsidRPr="00FC0FDC" w14:paraId="5EDBE777" w14:textId="77777777" w:rsidTr="00BC7D6F">
        <w:tc>
          <w:tcPr>
            <w:tcW w:w="4540" w:type="dxa"/>
          </w:tcPr>
          <w:p w14:paraId="5EDBE775" w14:textId="5F838F71" w:rsidR="005A3739" w:rsidRPr="00FC0FDC" w:rsidRDefault="005A3739" w:rsidP="005A3739">
            <w:pPr>
              <w:jc w:val="both"/>
              <w:rPr>
                <w:rFonts w:ascii="Times New Roman" w:eastAsia="Calibri" w:hAnsi="Times New Roman" w:cs="Calibri"/>
                <w:noProof/>
                <w:sz w:val="20"/>
                <w:szCs w:val="20"/>
              </w:rPr>
            </w:pPr>
            <w:r w:rsidRPr="00FC0FDC">
              <w:rPr>
                <w:rFonts w:ascii="Times New Roman" w:eastAsia="Calibri" w:hAnsi="Times New Roman" w:cs="Calibri"/>
                <w:noProof/>
                <w:sz w:val="20"/>
                <w:szCs w:val="20"/>
              </w:rPr>
              <w:t>Reduce the initial ARC to the residual ARC</w:t>
            </w:r>
          </w:p>
        </w:tc>
        <w:tc>
          <w:tcPr>
            <w:tcW w:w="4521" w:type="dxa"/>
          </w:tcPr>
          <w:p w14:paraId="5EDBE776" w14:textId="496995BE" w:rsidR="005A3739" w:rsidRPr="00FC0FDC" w:rsidRDefault="005A3739" w:rsidP="005A3739">
            <w:pPr>
              <w:jc w:val="both"/>
              <w:rPr>
                <w:rFonts w:ascii="Times New Roman" w:eastAsia="Calibri" w:hAnsi="Times New Roman" w:cs="Calibri"/>
                <w:noProof/>
                <w:sz w:val="20"/>
                <w:szCs w:val="20"/>
              </w:rPr>
            </w:pPr>
            <w:r w:rsidRPr="00FC0FDC">
              <w:rPr>
                <w:rFonts w:ascii="Times New Roman" w:hAnsi="Times New Roman"/>
                <w:sz w:val="20"/>
                <w:szCs w:val="20"/>
              </w:rPr>
              <w:t xml:space="preserve">Samazina sākotnējo </w:t>
            </w:r>
            <w:r w:rsidRPr="00FC0FDC">
              <w:rPr>
                <w:rFonts w:ascii="Times New Roman" w:hAnsi="Times New Roman"/>
                <w:i/>
                <w:iCs/>
                <w:sz w:val="20"/>
                <w:szCs w:val="20"/>
              </w:rPr>
              <w:t>ARC</w:t>
            </w:r>
            <w:r w:rsidRPr="00FC0FDC">
              <w:rPr>
                <w:rFonts w:ascii="Times New Roman" w:hAnsi="Times New Roman"/>
                <w:sz w:val="20"/>
                <w:szCs w:val="20"/>
              </w:rPr>
              <w:t xml:space="preserve"> līdz nenovērstajai </w:t>
            </w:r>
            <w:r w:rsidRPr="00FC0FDC">
              <w:rPr>
                <w:rFonts w:ascii="Times New Roman" w:hAnsi="Times New Roman"/>
                <w:i/>
                <w:iCs/>
                <w:sz w:val="20"/>
                <w:szCs w:val="20"/>
              </w:rPr>
              <w:t>ARC</w:t>
            </w:r>
          </w:p>
        </w:tc>
      </w:tr>
      <w:tr w:rsidR="005A3739" w:rsidRPr="00FC0FDC" w14:paraId="5EDBE77A" w14:textId="77777777" w:rsidTr="00BC7D6F">
        <w:tc>
          <w:tcPr>
            <w:tcW w:w="4540" w:type="dxa"/>
          </w:tcPr>
          <w:p w14:paraId="5EDBE778" w14:textId="5522C4CE" w:rsidR="005A3739" w:rsidRPr="00FC0FDC" w:rsidRDefault="005A3739" w:rsidP="005A3739">
            <w:pPr>
              <w:jc w:val="both"/>
              <w:rPr>
                <w:rFonts w:ascii="Times New Roman" w:eastAsia="Calibri" w:hAnsi="Times New Roman" w:cs="Calibri"/>
                <w:noProof/>
                <w:sz w:val="20"/>
                <w:szCs w:val="20"/>
              </w:rPr>
            </w:pPr>
            <w:r w:rsidRPr="00FC0FDC">
              <w:rPr>
                <w:rFonts w:ascii="Times New Roman" w:eastAsia="Calibri" w:hAnsi="Times New Roman" w:cs="Calibri"/>
                <w:noProof/>
                <w:sz w:val="20"/>
                <w:szCs w:val="20"/>
              </w:rPr>
              <w:t xml:space="preserve">Tactical mitigations are applied </w:t>
            </w:r>
            <w:r w:rsidRPr="00FC0FDC">
              <w:rPr>
                <w:rFonts w:ascii="Times New Roman" w:eastAsia="Calibri" w:hAnsi="Times New Roman" w:cs="Calibri"/>
                <w:noProof/>
                <w:sz w:val="20"/>
                <w:szCs w:val="20"/>
                <w:u w:val="single"/>
              </w:rPr>
              <w:t>after take off</w:t>
            </w:r>
            <w:r w:rsidRPr="00FC0FDC">
              <w:rPr>
                <w:rFonts w:ascii="Times New Roman" w:eastAsia="Calibri" w:hAnsi="Times New Roman" w:cs="Calibri"/>
                <w:noProof/>
                <w:sz w:val="20"/>
                <w:szCs w:val="20"/>
              </w:rPr>
              <w:t xml:space="preserve"> and reduce the risk of an encounter evolving into an NMAC*</w:t>
            </w:r>
          </w:p>
        </w:tc>
        <w:tc>
          <w:tcPr>
            <w:tcW w:w="4521" w:type="dxa"/>
          </w:tcPr>
          <w:p w14:paraId="5EDBE779" w14:textId="66CCE6A9" w:rsidR="005A3739" w:rsidRPr="00FC0FDC" w:rsidRDefault="005A3739" w:rsidP="005A3739">
            <w:pPr>
              <w:jc w:val="both"/>
              <w:rPr>
                <w:rFonts w:ascii="Times New Roman" w:eastAsia="Calibri" w:hAnsi="Times New Roman" w:cs="Calibri"/>
                <w:noProof/>
                <w:sz w:val="20"/>
                <w:szCs w:val="20"/>
              </w:rPr>
            </w:pPr>
            <w:r w:rsidRPr="00FC0FDC">
              <w:rPr>
                <w:rFonts w:ascii="Times New Roman" w:hAnsi="Times New Roman"/>
                <w:sz w:val="20"/>
                <w:szCs w:val="20"/>
              </w:rPr>
              <w:t xml:space="preserve">Taktiskie riska mazināšanas pasākumi tiek piemēroti </w:t>
            </w:r>
            <w:r w:rsidRPr="00FC0FDC">
              <w:rPr>
                <w:rFonts w:ascii="Times New Roman" w:hAnsi="Times New Roman"/>
                <w:sz w:val="20"/>
                <w:szCs w:val="20"/>
                <w:u w:val="single"/>
              </w:rPr>
              <w:t>pēc pacelšanās</w:t>
            </w:r>
            <w:r w:rsidRPr="00FC0FDC">
              <w:rPr>
                <w:rFonts w:ascii="Times New Roman" w:hAnsi="Times New Roman"/>
                <w:sz w:val="20"/>
                <w:szCs w:val="20"/>
              </w:rPr>
              <w:t xml:space="preserve"> un samazina risku, ka sa</w:t>
            </w:r>
            <w:r w:rsidR="00450849">
              <w:rPr>
                <w:rFonts w:ascii="Times New Roman" w:hAnsi="Times New Roman"/>
                <w:sz w:val="20"/>
                <w:szCs w:val="20"/>
              </w:rPr>
              <w:t>ska</w:t>
            </w:r>
            <w:r w:rsidRPr="00FC0FDC">
              <w:rPr>
                <w:rFonts w:ascii="Times New Roman" w:hAnsi="Times New Roman"/>
                <w:sz w:val="20"/>
                <w:szCs w:val="20"/>
              </w:rPr>
              <w:t xml:space="preserve">rsmes situācija pārtop par </w:t>
            </w:r>
            <w:r w:rsidRPr="00FC0FDC">
              <w:rPr>
                <w:rFonts w:ascii="Times New Roman" w:hAnsi="Times New Roman"/>
                <w:i/>
                <w:iCs/>
                <w:sz w:val="20"/>
                <w:szCs w:val="20"/>
              </w:rPr>
              <w:t>NMAC</w:t>
            </w:r>
            <w:r w:rsidRPr="00FC0FDC">
              <w:rPr>
                <w:rFonts w:ascii="Times New Roman" w:hAnsi="Times New Roman"/>
                <w:sz w:val="20"/>
                <w:szCs w:val="20"/>
              </w:rPr>
              <w:t>*.</w:t>
            </w:r>
          </w:p>
        </w:tc>
      </w:tr>
      <w:tr w:rsidR="005A3739" w:rsidRPr="00FC0FDC" w14:paraId="5EDBE77D" w14:textId="77777777" w:rsidTr="00BC7D6F">
        <w:tc>
          <w:tcPr>
            <w:tcW w:w="4540" w:type="dxa"/>
          </w:tcPr>
          <w:p w14:paraId="5EDBE77B" w14:textId="31E4FC1D" w:rsidR="005A3739" w:rsidRPr="00FC0FDC" w:rsidRDefault="005A3739" w:rsidP="005A3739">
            <w:pPr>
              <w:jc w:val="both"/>
              <w:rPr>
                <w:rFonts w:ascii="Times New Roman" w:eastAsia="Calibri" w:hAnsi="Times New Roman" w:cs="Calibri"/>
                <w:noProof/>
                <w:sz w:val="20"/>
                <w:szCs w:val="20"/>
              </w:rPr>
            </w:pPr>
            <w:r w:rsidRPr="00FC0FDC">
              <w:rPr>
                <w:rFonts w:ascii="Times New Roman" w:eastAsia="Calibri" w:hAnsi="Times New Roman" w:cs="Calibri"/>
                <w:noProof/>
                <w:sz w:val="20"/>
                <w:szCs w:val="20"/>
              </w:rPr>
              <w:t>Tactical mitigations meeting TMPR</w:t>
            </w:r>
          </w:p>
        </w:tc>
        <w:tc>
          <w:tcPr>
            <w:tcW w:w="4521" w:type="dxa"/>
          </w:tcPr>
          <w:p w14:paraId="5EDBE77C" w14:textId="5CE1FB5A" w:rsidR="005A3739" w:rsidRPr="00FC0FDC" w:rsidRDefault="005A3739" w:rsidP="005A3739">
            <w:pPr>
              <w:jc w:val="both"/>
              <w:rPr>
                <w:rFonts w:ascii="Times New Roman" w:eastAsia="Calibri" w:hAnsi="Times New Roman" w:cs="Calibri"/>
                <w:noProof/>
                <w:sz w:val="20"/>
                <w:szCs w:val="20"/>
              </w:rPr>
            </w:pPr>
            <w:r w:rsidRPr="00FC0FDC">
              <w:rPr>
                <w:rFonts w:ascii="Times New Roman" w:hAnsi="Times New Roman"/>
                <w:sz w:val="20"/>
                <w:szCs w:val="20"/>
              </w:rPr>
              <w:t xml:space="preserve">Taktiskie riska mazināšanas pasākumi atbilst </w:t>
            </w:r>
            <w:r w:rsidRPr="00FC0FDC">
              <w:rPr>
                <w:rFonts w:ascii="Times New Roman" w:hAnsi="Times New Roman"/>
                <w:i/>
                <w:iCs/>
                <w:sz w:val="20"/>
                <w:szCs w:val="20"/>
              </w:rPr>
              <w:t>TMPR</w:t>
            </w:r>
          </w:p>
        </w:tc>
      </w:tr>
      <w:tr w:rsidR="005A3739" w:rsidRPr="00FC0FDC" w14:paraId="5EDBE780" w14:textId="77777777" w:rsidTr="00BC7D6F">
        <w:tc>
          <w:tcPr>
            <w:tcW w:w="4540" w:type="dxa"/>
          </w:tcPr>
          <w:p w14:paraId="5EDBE77E" w14:textId="38A89FE1" w:rsidR="005A3739" w:rsidRPr="00FC0FDC" w:rsidRDefault="005A3739" w:rsidP="005A3739">
            <w:pPr>
              <w:jc w:val="both"/>
              <w:rPr>
                <w:rFonts w:ascii="Times New Roman" w:eastAsia="Calibri" w:hAnsi="Times New Roman" w:cs="Calibri"/>
                <w:noProof/>
                <w:sz w:val="20"/>
                <w:szCs w:val="20"/>
              </w:rPr>
            </w:pPr>
            <w:r w:rsidRPr="00FC0FDC">
              <w:rPr>
                <w:rFonts w:ascii="Times New Roman" w:eastAsia="Calibri" w:hAnsi="Times New Roman" w:cs="Calibri"/>
                <w:noProof/>
                <w:sz w:val="20"/>
                <w:szCs w:val="20"/>
              </w:rPr>
              <w:lastRenderedPageBreak/>
              <w:t>Mitigate the residual risk</w:t>
            </w:r>
          </w:p>
        </w:tc>
        <w:tc>
          <w:tcPr>
            <w:tcW w:w="4521" w:type="dxa"/>
          </w:tcPr>
          <w:p w14:paraId="5EDBE77F" w14:textId="64749E1C" w:rsidR="005A3739" w:rsidRPr="00FC0FDC" w:rsidRDefault="005A3739" w:rsidP="005A3739">
            <w:pPr>
              <w:jc w:val="both"/>
              <w:rPr>
                <w:rFonts w:ascii="Times New Roman" w:eastAsia="Calibri" w:hAnsi="Times New Roman" w:cs="Calibri"/>
                <w:noProof/>
                <w:sz w:val="20"/>
                <w:szCs w:val="20"/>
              </w:rPr>
            </w:pPr>
            <w:r w:rsidRPr="00FC0FDC">
              <w:rPr>
                <w:rFonts w:ascii="Times New Roman" w:hAnsi="Times New Roman"/>
                <w:sz w:val="20"/>
                <w:szCs w:val="20"/>
              </w:rPr>
              <w:t>Mazina nenovērsto risku</w:t>
            </w:r>
          </w:p>
        </w:tc>
      </w:tr>
      <w:tr w:rsidR="005A3739" w:rsidRPr="00FC0FDC" w14:paraId="5EDBE783" w14:textId="77777777" w:rsidTr="00BC7D6F">
        <w:tc>
          <w:tcPr>
            <w:tcW w:w="4540" w:type="dxa"/>
          </w:tcPr>
          <w:p w14:paraId="5EDBE781" w14:textId="380A4F2F" w:rsidR="005A3739" w:rsidRPr="00FC0FDC" w:rsidRDefault="005A3739" w:rsidP="005A3739">
            <w:pPr>
              <w:jc w:val="both"/>
              <w:rPr>
                <w:rFonts w:ascii="Times New Roman" w:eastAsia="Calibri" w:hAnsi="Times New Roman" w:cs="Calibri"/>
                <w:noProof/>
                <w:sz w:val="20"/>
                <w:szCs w:val="20"/>
              </w:rPr>
            </w:pPr>
            <w:r w:rsidRPr="00FC0FDC">
              <w:rPr>
                <w:rFonts w:ascii="Times New Roman" w:eastAsia="Calibri" w:hAnsi="Times New Roman" w:cs="Calibri"/>
                <w:noProof/>
                <w:sz w:val="20"/>
                <w:szCs w:val="20"/>
              </w:rPr>
              <w:t>Acceptable risk</w:t>
            </w:r>
          </w:p>
        </w:tc>
        <w:tc>
          <w:tcPr>
            <w:tcW w:w="4521" w:type="dxa"/>
          </w:tcPr>
          <w:p w14:paraId="5EDBE782" w14:textId="68E28005" w:rsidR="005A3739" w:rsidRPr="00FC0FDC" w:rsidRDefault="005A3739" w:rsidP="005A3739">
            <w:pPr>
              <w:jc w:val="both"/>
              <w:rPr>
                <w:rFonts w:ascii="Times New Roman" w:eastAsia="Calibri" w:hAnsi="Times New Roman" w:cs="Calibri"/>
                <w:noProof/>
                <w:sz w:val="20"/>
                <w:szCs w:val="20"/>
              </w:rPr>
            </w:pPr>
            <w:r w:rsidRPr="00FC0FDC">
              <w:rPr>
                <w:rFonts w:ascii="Times New Roman" w:hAnsi="Times New Roman"/>
                <w:sz w:val="20"/>
                <w:szCs w:val="20"/>
              </w:rPr>
              <w:t>Pieņemamais risks</w:t>
            </w:r>
          </w:p>
        </w:tc>
      </w:tr>
      <w:tr w:rsidR="005A3739" w:rsidRPr="00FC0FDC" w14:paraId="5EDBE786" w14:textId="77777777" w:rsidTr="00BC7D6F">
        <w:tc>
          <w:tcPr>
            <w:tcW w:w="4540" w:type="dxa"/>
          </w:tcPr>
          <w:p w14:paraId="5EDBE784" w14:textId="7E8C8CBF" w:rsidR="005A3739" w:rsidRPr="00FC0FDC" w:rsidRDefault="005A3739" w:rsidP="005A3739">
            <w:pPr>
              <w:jc w:val="both"/>
              <w:rPr>
                <w:rFonts w:ascii="Times New Roman" w:eastAsia="Calibri" w:hAnsi="Times New Roman" w:cs="Calibri"/>
                <w:noProof/>
                <w:sz w:val="20"/>
                <w:szCs w:val="20"/>
              </w:rPr>
            </w:pPr>
            <w:r w:rsidRPr="00FC0FDC">
              <w:rPr>
                <w:rFonts w:ascii="Times New Roman" w:eastAsia="Calibri" w:hAnsi="Times New Roman" w:cs="Calibri"/>
                <w:noProof/>
                <w:sz w:val="20"/>
                <w:szCs w:val="20"/>
              </w:rPr>
              <w:t>Safe to fly</w:t>
            </w:r>
          </w:p>
        </w:tc>
        <w:tc>
          <w:tcPr>
            <w:tcW w:w="4521" w:type="dxa"/>
          </w:tcPr>
          <w:p w14:paraId="5EDBE785" w14:textId="54563694" w:rsidR="005A3739" w:rsidRPr="00FC0FDC" w:rsidRDefault="005A3739" w:rsidP="005A3739">
            <w:pPr>
              <w:jc w:val="both"/>
              <w:rPr>
                <w:rFonts w:ascii="Times New Roman" w:eastAsia="Calibri" w:hAnsi="Times New Roman" w:cs="Calibri"/>
                <w:noProof/>
                <w:sz w:val="20"/>
                <w:szCs w:val="20"/>
              </w:rPr>
            </w:pPr>
            <w:r w:rsidRPr="00FC0FDC">
              <w:rPr>
                <w:rFonts w:ascii="Times New Roman" w:hAnsi="Times New Roman"/>
                <w:sz w:val="20"/>
                <w:szCs w:val="20"/>
              </w:rPr>
              <w:t>Lidojuma veikšana ir droša</w:t>
            </w:r>
          </w:p>
        </w:tc>
      </w:tr>
      <w:tr w:rsidR="005A3739" w:rsidRPr="00FC0FDC" w14:paraId="5EDBE789" w14:textId="77777777" w:rsidTr="00BC7D6F">
        <w:tc>
          <w:tcPr>
            <w:tcW w:w="4540" w:type="dxa"/>
          </w:tcPr>
          <w:p w14:paraId="5EDBE787" w14:textId="710070F2" w:rsidR="005A3739" w:rsidRPr="00FC0FDC" w:rsidRDefault="005A3739" w:rsidP="005A3739">
            <w:pPr>
              <w:jc w:val="both"/>
              <w:rPr>
                <w:rFonts w:ascii="Times New Roman" w:eastAsia="Calibri" w:hAnsi="Times New Roman" w:cs="Calibri"/>
                <w:noProof/>
                <w:sz w:val="20"/>
                <w:szCs w:val="20"/>
              </w:rPr>
            </w:pPr>
            <w:r w:rsidRPr="00FC0FDC">
              <w:rPr>
                <w:rFonts w:ascii="Times New Roman" w:eastAsia="Calibri" w:hAnsi="Times New Roman" w:cs="Calibri"/>
                <w:noProof/>
                <w:sz w:val="20"/>
                <w:szCs w:val="20"/>
              </w:rPr>
              <w:t>* NMAC: near mid-air collision</w:t>
            </w:r>
          </w:p>
        </w:tc>
        <w:tc>
          <w:tcPr>
            <w:tcW w:w="4521" w:type="dxa"/>
          </w:tcPr>
          <w:p w14:paraId="5EDBE788" w14:textId="0A78A1C9" w:rsidR="005A3739" w:rsidRPr="00FC0FDC" w:rsidRDefault="005A3739" w:rsidP="005A3739">
            <w:pPr>
              <w:jc w:val="both"/>
              <w:rPr>
                <w:rFonts w:ascii="Times New Roman" w:eastAsia="Calibri" w:hAnsi="Times New Roman" w:cs="Calibri"/>
                <w:noProof/>
                <w:sz w:val="20"/>
                <w:szCs w:val="20"/>
              </w:rPr>
            </w:pPr>
            <w:r w:rsidRPr="00FC0FDC">
              <w:rPr>
                <w:rFonts w:ascii="Times New Roman" w:hAnsi="Times New Roman"/>
                <w:sz w:val="20"/>
                <w:szCs w:val="20"/>
              </w:rPr>
              <w:t xml:space="preserve">* </w:t>
            </w:r>
            <w:r w:rsidRPr="00FC0FDC">
              <w:rPr>
                <w:rFonts w:ascii="Times New Roman" w:hAnsi="Times New Roman"/>
                <w:i/>
                <w:iCs/>
                <w:sz w:val="20"/>
                <w:szCs w:val="20"/>
              </w:rPr>
              <w:t>NMAC</w:t>
            </w:r>
            <w:r w:rsidRPr="00FC0FDC">
              <w:rPr>
                <w:rFonts w:ascii="Times New Roman" w:hAnsi="Times New Roman"/>
                <w:sz w:val="20"/>
                <w:szCs w:val="20"/>
              </w:rPr>
              <w:t>: situācija, kad gandrīz notiek sadursme gaisā</w:t>
            </w:r>
          </w:p>
        </w:tc>
      </w:tr>
    </w:tbl>
    <w:p w14:paraId="5EDBE78A" w14:textId="77777777" w:rsidR="00DF0B4D" w:rsidRPr="00AE23B5" w:rsidRDefault="00DF0B4D" w:rsidP="00DF0B4D">
      <w:pPr>
        <w:jc w:val="both"/>
        <w:rPr>
          <w:rFonts w:ascii="Times New Roman" w:eastAsia="Calibri" w:hAnsi="Times New Roman" w:cs="Calibri"/>
          <w:noProof/>
          <w:sz w:val="24"/>
          <w:szCs w:val="20"/>
        </w:rPr>
      </w:pPr>
    </w:p>
    <w:p w14:paraId="5EDBE78B" w14:textId="77777777" w:rsidR="00DF0B4D" w:rsidRPr="00AE23B5" w:rsidRDefault="00DF0B4D" w:rsidP="00A75442">
      <w:pPr>
        <w:pStyle w:val="BodyText"/>
        <w:spacing w:before="0"/>
        <w:ind w:left="0" w:firstLine="0"/>
        <w:jc w:val="both"/>
        <w:rPr>
          <w:rFonts w:ascii="Times New Roman" w:hAnsi="Times New Roman"/>
          <w:noProof/>
          <w:sz w:val="24"/>
        </w:rPr>
      </w:pPr>
      <w:r>
        <w:rPr>
          <w:rFonts w:ascii="Times New Roman" w:hAnsi="Times New Roman"/>
          <w:sz w:val="24"/>
        </w:rPr>
        <w:t xml:space="preserve">C.5. attēlā atspoguļota riska mazināšanas definīciju pielīdzināšana starp </w:t>
      </w:r>
      <w:r>
        <w:rPr>
          <w:rFonts w:ascii="Times New Roman" w:hAnsi="Times New Roman"/>
          <w:i/>
          <w:iCs/>
          <w:sz w:val="24"/>
        </w:rPr>
        <w:t>ICAO</w:t>
      </w:r>
      <w:r>
        <w:rPr>
          <w:rFonts w:ascii="Times New Roman" w:hAnsi="Times New Roman"/>
          <w:sz w:val="24"/>
        </w:rPr>
        <w:t xml:space="preserve"> un </w:t>
      </w:r>
      <w:r>
        <w:rPr>
          <w:rFonts w:ascii="Times New Roman" w:hAnsi="Times New Roman"/>
          <w:i/>
          <w:iCs/>
          <w:sz w:val="24"/>
        </w:rPr>
        <w:t>SORA</w:t>
      </w:r>
      <w:r>
        <w:rPr>
          <w:rFonts w:ascii="Times New Roman" w:hAnsi="Times New Roman"/>
          <w:sz w:val="24"/>
        </w:rPr>
        <w:t>.</w:t>
      </w:r>
    </w:p>
    <w:p w14:paraId="5EDBE78C" w14:textId="77777777" w:rsidR="00DF0B4D" w:rsidRPr="00AE23B5" w:rsidRDefault="00DF0B4D" w:rsidP="00DF0B4D">
      <w:pPr>
        <w:jc w:val="both"/>
        <w:rPr>
          <w:rFonts w:ascii="Times New Roman" w:eastAsia="Calibri" w:hAnsi="Times New Roman" w:cs="Calibri"/>
          <w:noProof/>
          <w:sz w:val="24"/>
          <w:szCs w:val="20"/>
        </w:rPr>
      </w:pPr>
    </w:p>
    <w:p w14:paraId="5EDBE78D" w14:textId="77777777" w:rsidR="00DF0B4D" w:rsidRPr="00AE23B5" w:rsidRDefault="00DF0B4D" w:rsidP="00DF0B4D">
      <w:pPr>
        <w:jc w:val="both"/>
        <w:rPr>
          <w:rFonts w:ascii="Times New Roman" w:eastAsia="Calibri" w:hAnsi="Times New Roman" w:cs="Calibri"/>
          <w:noProof/>
          <w:sz w:val="24"/>
          <w:szCs w:val="18"/>
        </w:rPr>
      </w:pPr>
      <w:r>
        <w:rPr>
          <w:rFonts w:ascii="Times New Roman" w:hAnsi="Times New Roman"/>
          <w:noProof/>
          <w:sz w:val="24"/>
        </w:rPr>
        <w:drawing>
          <wp:inline distT="0" distB="0" distL="0" distR="0" wp14:anchorId="5EDBE8E5" wp14:editId="5EDBE8E6">
            <wp:extent cx="5762625" cy="3105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2625" cy="3105150"/>
                    </a:xfrm>
                    <a:prstGeom prst="rect">
                      <a:avLst/>
                    </a:prstGeom>
                    <a:noFill/>
                    <a:ln>
                      <a:noFill/>
                    </a:ln>
                  </pic:spPr>
                </pic:pic>
              </a:graphicData>
            </a:graphic>
          </wp:inline>
        </w:drawing>
      </w:r>
    </w:p>
    <w:p w14:paraId="5EDBE78E" w14:textId="77777777" w:rsidR="00DF0B4D" w:rsidRPr="00AE23B5" w:rsidRDefault="00DF0B4D" w:rsidP="00DF0B4D">
      <w:pPr>
        <w:jc w:val="both"/>
        <w:rPr>
          <w:rFonts w:ascii="Times New Roman" w:eastAsia="Calibri" w:hAnsi="Times New Roman" w:cs="Calibri"/>
          <w:noProof/>
          <w:sz w:val="24"/>
          <w:szCs w:val="20"/>
        </w:rPr>
      </w:pPr>
    </w:p>
    <w:p w14:paraId="5EDBE78F" w14:textId="77777777" w:rsidR="00DF0B4D" w:rsidRPr="00AE23B5" w:rsidRDefault="00DF0B4D" w:rsidP="00DF0B4D">
      <w:pPr>
        <w:jc w:val="center"/>
        <w:rPr>
          <w:rFonts w:ascii="Times New Roman" w:eastAsia="Calibri" w:hAnsi="Times New Roman" w:cs="Calibri"/>
          <w:b/>
          <w:bCs/>
          <w:noProof/>
          <w:sz w:val="24"/>
          <w:szCs w:val="20"/>
        </w:rPr>
      </w:pPr>
      <w:bookmarkStart w:id="205" w:name="_bookmark29"/>
      <w:bookmarkEnd w:id="205"/>
      <w:r>
        <w:rPr>
          <w:rFonts w:ascii="Times New Roman" w:hAnsi="Times New Roman"/>
          <w:b/>
          <w:sz w:val="24"/>
        </w:rPr>
        <w:t xml:space="preserve">C.5. attēls. </w:t>
      </w:r>
      <w:r>
        <w:rPr>
          <w:rFonts w:ascii="Times New Roman" w:hAnsi="Times New Roman"/>
          <w:b/>
          <w:i/>
          <w:iCs/>
          <w:sz w:val="24"/>
        </w:rPr>
        <w:t>SORA</w:t>
      </w:r>
      <w:r>
        <w:rPr>
          <w:rFonts w:ascii="Times New Roman" w:hAnsi="Times New Roman"/>
          <w:b/>
          <w:sz w:val="24"/>
        </w:rPr>
        <w:t xml:space="preserve"> gaisa sadursmes riska mazināšanas process</w:t>
      </w:r>
    </w:p>
    <w:p w14:paraId="5EDBE790" w14:textId="77777777" w:rsidR="00DF0B4D" w:rsidRPr="00AE23B5" w:rsidRDefault="00DF0B4D" w:rsidP="00DF0B4D">
      <w:pPr>
        <w:jc w:val="both"/>
        <w:rPr>
          <w:rFonts w:ascii="Times New Roman" w:eastAsia="Calibri" w:hAnsi="Times New Roman" w:cs="Calibri"/>
          <w:noProof/>
          <w:sz w:val="24"/>
          <w:szCs w:val="20"/>
        </w:rPr>
      </w:pPr>
    </w:p>
    <w:p w14:paraId="5EDBE791" w14:textId="77777777" w:rsidR="00DF0B4D" w:rsidRPr="00AE23B5" w:rsidRDefault="00DF0B4D" w:rsidP="00DF0B4D">
      <w:pPr>
        <w:pStyle w:val="Heading1"/>
        <w:tabs>
          <w:tab w:val="left" w:pos="667"/>
        </w:tabs>
        <w:rPr>
          <w:rFonts w:ascii="Times New Roman" w:hAnsi="Times New Roman"/>
          <w:noProof/>
        </w:rPr>
      </w:pPr>
      <w:bookmarkStart w:id="206" w:name="C.5_Air_risk_strategic_mitigation"/>
      <w:bookmarkStart w:id="207" w:name="_Toc71620821"/>
      <w:bookmarkEnd w:id="206"/>
      <w:r>
        <w:rPr>
          <w:rFonts w:ascii="Times New Roman" w:hAnsi="Times New Roman"/>
        </w:rPr>
        <w:t>C.5. Gaisa sadursmes riska stratēģiska mazināšana</w:t>
      </w:r>
      <w:bookmarkEnd w:id="207"/>
    </w:p>
    <w:p w14:paraId="5EDBE792" w14:textId="77777777" w:rsidR="00DF0B4D" w:rsidRDefault="00DF0B4D" w:rsidP="00DF0B4D">
      <w:pPr>
        <w:pStyle w:val="BodyText"/>
        <w:spacing w:before="0"/>
        <w:ind w:left="0" w:firstLine="0"/>
        <w:jc w:val="both"/>
        <w:rPr>
          <w:rFonts w:ascii="Times New Roman" w:hAnsi="Times New Roman"/>
          <w:noProof/>
          <w:sz w:val="24"/>
        </w:rPr>
      </w:pPr>
    </w:p>
    <w:p w14:paraId="5EDBE793" w14:textId="6FCFF556"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Stratēģiska riska mazināšana sastāv no procedūrām un ekspluatācijas ierobežojumiem, kas paredzēti tam, lai pirms pacelšanās samazinātu </w:t>
      </w:r>
      <w:r>
        <w:rPr>
          <w:rFonts w:ascii="Times New Roman" w:hAnsi="Times New Roman"/>
          <w:i/>
          <w:iCs/>
          <w:sz w:val="24"/>
        </w:rPr>
        <w:t>UAS</w:t>
      </w:r>
      <w:r>
        <w:rPr>
          <w:rFonts w:ascii="Times New Roman" w:hAnsi="Times New Roman"/>
          <w:sz w:val="24"/>
        </w:rPr>
        <w:t xml:space="preserve"> sa</w:t>
      </w:r>
      <w:r w:rsidR="00196238">
        <w:rPr>
          <w:rFonts w:ascii="Times New Roman" w:hAnsi="Times New Roman"/>
          <w:sz w:val="24"/>
        </w:rPr>
        <w:t>ska</w:t>
      </w:r>
      <w:r>
        <w:rPr>
          <w:rFonts w:ascii="Times New Roman" w:hAnsi="Times New Roman"/>
          <w:sz w:val="24"/>
        </w:rPr>
        <w:t xml:space="preserve">rsmes situāciju iespējamību vai laiku, kurā </w:t>
      </w:r>
      <w:r>
        <w:rPr>
          <w:rFonts w:ascii="Times New Roman" w:hAnsi="Times New Roman"/>
          <w:i/>
          <w:iCs/>
          <w:sz w:val="24"/>
        </w:rPr>
        <w:t>UAS</w:t>
      </w:r>
      <w:r>
        <w:rPr>
          <w:rFonts w:ascii="Times New Roman" w:hAnsi="Times New Roman"/>
          <w:sz w:val="24"/>
        </w:rPr>
        <w:t xml:space="preserve"> ir pakļauta šādai iespējamībai.</w:t>
      </w:r>
    </w:p>
    <w:p w14:paraId="5EDBE794" w14:textId="77777777" w:rsidR="00DF0B4D" w:rsidRPr="00AE23B5" w:rsidRDefault="00DF0B4D" w:rsidP="00DF0B4D">
      <w:pPr>
        <w:pStyle w:val="BodyText"/>
        <w:spacing w:before="0"/>
        <w:ind w:left="0" w:firstLine="0"/>
        <w:jc w:val="both"/>
        <w:rPr>
          <w:rFonts w:ascii="Times New Roman" w:hAnsi="Times New Roman"/>
          <w:noProof/>
          <w:sz w:val="24"/>
        </w:rPr>
      </w:pPr>
    </w:p>
    <w:p w14:paraId="5EDBE795"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Stratēģiskos riska mazināšanas pasākumus sīkāk iedala šādi:</w:t>
      </w:r>
    </w:p>
    <w:p w14:paraId="5EDBE796" w14:textId="77777777" w:rsidR="00DF0B4D" w:rsidRPr="00AE23B5" w:rsidRDefault="00DF0B4D" w:rsidP="00DF0B4D">
      <w:pPr>
        <w:pStyle w:val="BodyText"/>
        <w:spacing w:before="0"/>
        <w:ind w:left="0" w:firstLine="0"/>
        <w:jc w:val="both"/>
        <w:rPr>
          <w:rFonts w:ascii="Times New Roman" w:hAnsi="Times New Roman"/>
          <w:noProof/>
          <w:sz w:val="24"/>
        </w:rPr>
      </w:pPr>
    </w:p>
    <w:p w14:paraId="5EDBE797"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a) ekspluatācijas ierobežojumos balstīti riska mazināšanas pasākumi, kas ir riska mazināšanas pasākumi, kurus kontrolē</w:t>
      </w:r>
      <w:r>
        <w:rPr>
          <w:rStyle w:val="FootnoteReference"/>
          <w:rFonts w:ascii="Times New Roman" w:hAnsi="Times New Roman" w:cs="Calibri"/>
          <w:noProof/>
          <w:sz w:val="24"/>
        </w:rPr>
        <w:footnoteReference w:id="19"/>
      </w:r>
      <w:r>
        <w:rPr>
          <w:rFonts w:ascii="Times New Roman" w:hAnsi="Times New Roman"/>
          <w:sz w:val="24"/>
        </w:rPr>
        <w:t xml:space="preserve"> </w:t>
      </w:r>
      <w:r>
        <w:rPr>
          <w:rFonts w:ascii="Times New Roman" w:hAnsi="Times New Roman"/>
          <w:i/>
          <w:iCs/>
          <w:sz w:val="24"/>
        </w:rPr>
        <w:t>UAS</w:t>
      </w:r>
      <w:r>
        <w:rPr>
          <w:rFonts w:ascii="Times New Roman" w:hAnsi="Times New Roman"/>
          <w:sz w:val="24"/>
        </w:rPr>
        <w:t xml:space="preserve"> ekspluatants, un</w:t>
      </w:r>
    </w:p>
    <w:p w14:paraId="5EDBE798" w14:textId="77777777" w:rsidR="00DF0B4D"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b) riska mazināšanas pasākumi, izmantojot vienotas struktūras</w:t>
      </w:r>
      <w:r>
        <w:rPr>
          <w:rStyle w:val="FootnoteReference"/>
          <w:rFonts w:ascii="Times New Roman" w:hAnsi="Times New Roman" w:cs="Calibri"/>
          <w:noProof/>
          <w:sz w:val="24"/>
        </w:rPr>
        <w:footnoteReference w:id="20"/>
      </w:r>
      <w:r>
        <w:rPr>
          <w:rFonts w:ascii="Times New Roman" w:hAnsi="Times New Roman"/>
          <w:sz w:val="24"/>
        </w:rPr>
        <w:t xml:space="preserve"> un noteikumus, kas ir riska mazināšanas pasākumi, kurus </w:t>
      </w:r>
      <w:r>
        <w:rPr>
          <w:rFonts w:ascii="Times New Roman" w:hAnsi="Times New Roman"/>
          <w:i/>
          <w:iCs/>
          <w:sz w:val="24"/>
        </w:rPr>
        <w:t>UAS</w:t>
      </w:r>
      <w:r>
        <w:rPr>
          <w:rFonts w:ascii="Times New Roman" w:hAnsi="Times New Roman"/>
          <w:sz w:val="24"/>
        </w:rPr>
        <w:t xml:space="preserve"> ekspluatants </w:t>
      </w:r>
      <w:r>
        <w:rPr>
          <w:rFonts w:ascii="Times New Roman" w:hAnsi="Times New Roman"/>
          <w:sz w:val="24"/>
          <w:u w:val="single"/>
        </w:rPr>
        <w:t>nespēj</w:t>
      </w:r>
      <w:r>
        <w:rPr>
          <w:rFonts w:ascii="Times New Roman" w:hAnsi="Times New Roman"/>
          <w:sz w:val="24"/>
        </w:rPr>
        <w:t xml:space="preserve"> kontrolēt.</w:t>
      </w:r>
    </w:p>
    <w:p w14:paraId="5EDBE799"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p>
    <w:p w14:paraId="5EDBE79A" w14:textId="77777777" w:rsidR="00DF0B4D" w:rsidRPr="00AE23B5" w:rsidRDefault="00DF0B4D" w:rsidP="00DF0B4D">
      <w:pPr>
        <w:pStyle w:val="Heading1"/>
        <w:tabs>
          <w:tab w:val="left" w:pos="667"/>
        </w:tabs>
        <w:rPr>
          <w:rFonts w:ascii="Times New Roman" w:hAnsi="Times New Roman"/>
          <w:noProof/>
        </w:rPr>
      </w:pPr>
      <w:bookmarkStart w:id="208" w:name="C.5.1__Strategic_mitigation_by_operation"/>
      <w:bookmarkStart w:id="209" w:name="_Toc71620822"/>
      <w:bookmarkEnd w:id="208"/>
      <w:r>
        <w:rPr>
          <w:rFonts w:ascii="Times New Roman" w:hAnsi="Times New Roman"/>
        </w:rPr>
        <w:t>C.5.1. Ekspluatācijas ierobežojumos balstīta stratēģiska riska mazināšana</w:t>
      </w:r>
      <w:bookmarkEnd w:id="209"/>
    </w:p>
    <w:p w14:paraId="5EDBE79B" w14:textId="77777777" w:rsidR="00DF0B4D" w:rsidRDefault="00DF0B4D" w:rsidP="00DF0B4D">
      <w:pPr>
        <w:pStyle w:val="BodyText"/>
        <w:spacing w:before="0"/>
        <w:ind w:left="0" w:firstLine="0"/>
        <w:jc w:val="both"/>
        <w:rPr>
          <w:rFonts w:ascii="Times New Roman" w:hAnsi="Times New Roman"/>
          <w:noProof/>
          <w:sz w:val="24"/>
        </w:rPr>
      </w:pPr>
    </w:p>
    <w:p w14:paraId="5EDBE79C"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Ekspluatācijas ierobežojumus kontrolē </w:t>
      </w:r>
      <w:r>
        <w:rPr>
          <w:rFonts w:ascii="Times New Roman" w:hAnsi="Times New Roman"/>
          <w:i/>
          <w:iCs/>
          <w:sz w:val="24"/>
        </w:rPr>
        <w:t>UAS</w:t>
      </w:r>
      <w:r>
        <w:rPr>
          <w:rFonts w:ascii="Times New Roman" w:hAnsi="Times New Roman"/>
          <w:sz w:val="24"/>
        </w:rPr>
        <w:t xml:space="preserve"> ekspluatants, un tie paredzēti sadursmes riska mazināšanai pirms pacelšanās. Šajā punktā sniegta detalizēta informācija par ekspluatācijas ierobežojumiem un piemēri, kā tos var piemērot </w:t>
      </w:r>
      <w:r>
        <w:rPr>
          <w:rFonts w:ascii="Times New Roman" w:hAnsi="Times New Roman"/>
          <w:i/>
          <w:iCs/>
          <w:sz w:val="24"/>
        </w:rPr>
        <w:t>UAS</w:t>
      </w:r>
      <w:r>
        <w:rPr>
          <w:rFonts w:ascii="Times New Roman" w:hAnsi="Times New Roman"/>
          <w:sz w:val="24"/>
        </w:rPr>
        <w:t xml:space="preserve"> lidojumiem.</w:t>
      </w:r>
    </w:p>
    <w:p w14:paraId="5EDBE79D" w14:textId="77777777" w:rsidR="00DF0B4D" w:rsidRPr="00AE23B5" w:rsidRDefault="00DF0B4D" w:rsidP="00DF0B4D">
      <w:pPr>
        <w:pStyle w:val="BodyText"/>
        <w:spacing w:before="0"/>
        <w:ind w:left="0" w:firstLine="0"/>
        <w:jc w:val="both"/>
        <w:rPr>
          <w:rFonts w:ascii="Times New Roman" w:hAnsi="Times New Roman"/>
          <w:noProof/>
          <w:sz w:val="24"/>
        </w:rPr>
      </w:pPr>
    </w:p>
    <w:p w14:paraId="5EDBE79E"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Ekspluatācijas ierobežojumi ir galvenais līdzeklis, ko </w:t>
      </w:r>
      <w:r>
        <w:rPr>
          <w:rFonts w:ascii="Times New Roman" w:hAnsi="Times New Roman"/>
          <w:i/>
          <w:iCs/>
          <w:sz w:val="24"/>
        </w:rPr>
        <w:t>UAS</w:t>
      </w:r>
      <w:r>
        <w:rPr>
          <w:rFonts w:ascii="Times New Roman" w:hAnsi="Times New Roman"/>
          <w:sz w:val="24"/>
        </w:rPr>
        <w:t xml:space="preserve"> ekspluatants var piemērot, lai samazinātu sadursmes risku, izmantojot stratēģisku(-us) riska mazināšanas pasākumu(-us). Visbiežāk tiek piemēroti šādi ekspluatācijas ierobežojumos balstīti riska mazināšanas pasākumi:</w:t>
      </w:r>
    </w:p>
    <w:p w14:paraId="5EDBE79F" w14:textId="77777777" w:rsidR="00DF0B4D" w:rsidRPr="00AE23B5" w:rsidRDefault="00DF0B4D" w:rsidP="00DF0B4D">
      <w:pPr>
        <w:pStyle w:val="BodyText"/>
        <w:spacing w:before="0"/>
        <w:ind w:left="0" w:firstLine="0"/>
        <w:jc w:val="both"/>
        <w:rPr>
          <w:rFonts w:ascii="Times New Roman" w:hAnsi="Times New Roman"/>
          <w:noProof/>
          <w:sz w:val="24"/>
        </w:rPr>
      </w:pPr>
    </w:p>
    <w:p w14:paraId="5EDBE7A0"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riska mazināšanas pasākums(-i), kas norobežo ģeogrāfisko telpu, kurā tiek ekspluatēta </w:t>
      </w:r>
      <w:r>
        <w:rPr>
          <w:rFonts w:ascii="Times New Roman" w:hAnsi="Times New Roman"/>
          <w:i/>
          <w:iCs/>
          <w:sz w:val="24"/>
        </w:rPr>
        <w:t>UAS</w:t>
      </w:r>
      <w:r>
        <w:rPr>
          <w:rFonts w:ascii="Times New Roman" w:hAnsi="Times New Roman"/>
          <w:sz w:val="24"/>
        </w:rPr>
        <w:t xml:space="preserve"> (piemēram, noteiktas robežas vai gaisa telpas sektori), un</w:t>
      </w:r>
    </w:p>
    <w:p w14:paraId="5EDBE7A1"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b) riska mazināšanas pasākums(-i), kas nosaka lidošanas laika posmu (piemēram, noteiktā diennakts laikā, piemēram, lidošana tikai nakts laikā).</w:t>
      </w:r>
    </w:p>
    <w:p w14:paraId="5EDBE7A2" w14:textId="77777777" w:rsidR="00DF0B4D" w:rsidRDefault="00DF0B4D" w:rsidP="00DF0B4D">
      <w:pPr>
        <w:pStyle w:val="BodyText"/>
        <w:spacing w:before="0"/>
        <w:ind w:left="0" w:firstLine="0"/>
        <w:jc w:val="both"/>
        <w:rPr>
          <w:rFonts w:ascii="Times New Roman" w:hAnsi="Times New Roman"/>
          <w:noProof/>
          <w:sz w:val="24"/>
        </w:rPr>
      </w:pPr>
    </w:p>
    <w:p w14:paraId="5EDBE7A3"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Papildus iepriekš minētajam vēl viena pieeja, ko piemēro, lai samazinātu apdraudētību, ir apdraudējuma laika ierobežošana. To dēvē par “riska mazināšanu, samazinot apdraudētību”. Riska mazināšana, samazinot apdraudētību, paredz ekspluatācijas riska radītā apdraudējuma laika samazināšanu.</w:t>
      </w:r>
    </w:p>
    <w:p w14:paraId="5EDBE7A4" w14:textId="77777777" w:rsidR="00DF0B4D" w:rsidRPr="00AE23B5" w:rsidRDefault="00DF0B4D" w:rsidP="00DF0B4D">
      <w:pPr>
        <w:pStyle w:val="BodyText"/>
        <w:spacing w:before="0"/>
        <w:ind w:left="0" w:firstLine="0"/>
        <w:jc w:val="both"/>
        <w:rPr>
          <w:rFonts w:ascii="Times New Roman" w:hAnsi="Times New Roman"/>
          <w:noProof/>
          <w:sz w:val="24"/>
        </w:rPr>
      </w:pPr>
    </w:p>
    <w:p w14:paraId="5EDBE7A5"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Riska mazināšanas pasākumi, kas ierobežo lidojuma laiku vai riska radītā apdraudējuma laiku, var būt grūtāk piemērojami. Tomēr šādai riska mazināšanai ir noteikta priekšrocība, ko (dažos gadījumos) ir atzinusi kompetentā iestāde. Tāpēc, lai arī šī riska mazināšanas stratēģija tiek uzskatīta par sarežģītu, to ir vērts apsvērt.</w:t>
      </w:r>
    </w:p>
    <w:p w14:paraId="5EDBE7A6" w14:textId="77777777" w:rsidR="00DF0B4D" w:rsidRPr="00AE23B5" w:rsidRDefault="00DF0B4D" w:rsidP="00DF0B4D">
      <w:pPr>
        <w:pStyle w:val="BodyText"/>
        <w:spacing w:before="0"/>
        <w:ind w:left="0" w:firstLine="0"/>
        <w:jc w:val="both"/>
        <w:rPr>
          <w:rFonts w:ascii="Times New Roman" w:hAnsi="Times New Roman"/>
          <w:noProof/>
          <w:sz w:val="24"/>
        </w:rPr>
      </w:pPr>
    </w:p>
    <w:p w14:paraId="5EDBE7A7" w14:textId="3B173DB2"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Viens no piemēriem ir obligāto iekārtu saraksta (</w:t>
      </w:r>
      <w:r>
        <w:rPr>
          <w:rFonts w:ascii="Times New Roman" w:hAnsi="Times New Roman"/>
          <w:i/>
          <w:iCs/>
          <w:sz w:val="24"/>
        </w:rPr>
        <w:t>MEL</w:t>
      </w:r>
      <w:r>
        <w:rPr>
          <w:rFonts w:ascii="Times New Roman" w:hAnsi="Times New Roman"/>
          <w:sz w:val="24"/>
        </w:rPr>
        <w:t>) sistēma, kas noteiktās situācijās ļauj komerciālai aviosabiedrībai lidot 3–10 dienas ar nestrādājošu satiksmes sadursmes brīdināšanas sistēmu (</w:t>
      </w:r>
      <w:r>
        <w:rPr>
          <w:rFonts w:ascii="Times New Roman" w:hAnsi="Times New Roman"/>
          <w:i/>
          <w:iCs/>
          <w:sz w:val="24"/>
        </w:rPr>
        <w:t>TCAS</w:t>
      </w:r>
      <w:r>
        <w:rPr>
          <w:rFonts w:ascii="Times New Roman" w:hAnsi="Times New Roman"/>
          <w:sz w:val="24"/>
        </w:rPr>
        <w:t>). Droš</w:t>
      </w:r>
      <w:r w:rsidR="00E16DEA">
        <w:rPr>
          <w:rFonts w:ascii="Times New Roman" w:hAnsi="Times New Roman"/>
          <w:sz w:val="24"/>
        </w:rPr>
        <w:t>uma</w:t>
      </w:r>
      <w:r>
        <w:rPr>
          <w:rFonts w:ascii="Times New Roman" w:hAnsi="Times New Roman"/>
          <w:sz w:val="24"/>
        </w:rPr>
        <w:t xml:space="preserve"> argumentācija ir tāda, ka trīs dienas ir ļoti īss apdraudētības laiks salīdzinājumā ar kopējo gaisa kuģa apdraudētības laiku tā izmantošanas laikā. Šis īsais paaugstinātās apdraudētības laiks ir pieļaujams, lai gaisa kuģis varētu atgriezties vietā, kur tiek veikti pienācīgi aprīkojuma tehniskās apkopes darbi. Lai arī tiek atzīts, ka šādu argumentu var būt sarežģīti attiecināt uz </w:t>
      </w:r>
      <w:r>
        <w:rPr>
          <w:rFonts w:ascii="Times New Roman" w:hAnsi="Times New Roman"/>
          <w:i/>
          <w:iCs/>
          <w:sz w:val="24"/>
        </w:rPr>
        <w:t>UAS</w:t>
      </w:r>
      <w:r>
        <w:rPr>
          <w:rFonts w:ascii="Times New Roman" w:hAnsi="Times New Roman"/>
          <w:sz w:val="24"/>
        </w:rPr>
        <w:t xml:space="preserve"> ekspluatāciju, </w:t>
      </w:r>
      <w:r>
        <w:rPr>
          <w:rFonts w:ascii="Times New Roman" w:hAnsi="Times New Roman"/>
          <w:i/>
          <w:iCs/>
          <w:sz w:val="24"/>
        </w:rPr>
        <w:t>UAS</w:t>
      </w:r>
      <w:r>
        <w:rPr>
          <w:rFonts w:ascii="Times New Roman" w:hAnsi="Times New Roman"/>
          <w:sz w:val="24"/>
        </w:rPr>
        <w:t xml:space="preserve"> ekspluatants joprojām var brīvi pamatoties uz šo argumentāciju sadursmes riska mazināšanā, piemērojot argumentu par apdraudētības laiku.</w:t>
      </w:r>
    </w:p>
    <w:p w14:paraId="5EDBE7A8" w14:textId="77777777" w:rsidR="00DF0B4D" w:rsidRPr="00AE23B5" w:rsidRDefault="00DF0B4D" w:rsidP="00DF0B4D">
      <w:pPr>
        <w:pStyle w:val="BodyText"/>
        <w:spacing w:before="0"/>
        <w:ind w:left="0" w:firstLine="0"/>
        <w:jc w:val="both"/>
        <w:rPr>
          <w:rFonts w:ascii="Times New Roman" w:hAnsi="Times New Roman"/>
          <w:noProof/>
          <w:sz w:val="24"/>
        </w:rPr>
      </w:pPr>
    </w:p>
    <w:p w14:paraId="5EDBE7A9" w14:textId="77777777" w:rsidR="00DF0B4D" w:rsidRPr="00AE23B5" w:rsidRDefault="00DF0B4D" w:rsidP="00DF0B4D">
      <w:pPr>
        <w:pStyle w:val="Heading1"/>
        <w:rPr>
          <w:rFonts w:ascii="Times New Roman" w:hAnsi="Times New Roman"/>
          <w:noProof/>
        </w:rPr>
      </w:pPr>
      <w:bookmarkStart w:id="210" w:name="C.5.1.1._Example_of_operational_restrict"/>
      <w:bookmarkStart w:id="211" w:name="_Toc71620823"/>
      <w:bookmarkEnd w:id="210"/>
      <w:r>
        <w:rPr>
          <w:rFonts w:ascii="Times New Roman" w:hAnsi="Times New Roman"/>
        </w:rPr>
        <w:t>C.5.1.1. Piemērs par ekspluatācijas ierobežojumiem, kas noteikti, izmantojot ģeogrāfiskas robežas</w:t>
      </w:r>
      <w:bookmarkEnd w:id="211"/>
    </w:p>
    <w:p w14:paraId="5EDBE7AA" w14:textId="77777777" w:rsidR="00DF0B4D" w:rsidRPr="00AE23B5" w:rsidRDefault="00DF0B4D" w:rsidP="00DF0B4D">
      <w:pPr>
        <w:jc w:val="both"/>
        <w:rPr>
          <w:rFonts w:ascii="Times New Roman" w:eastAsia="Calibri" w:hAnsi="Times New Roman" w:cs="Calibri"/>
          <w:noProof/>
          <w:sz w:val="24"/>
          <w:szCs w:val="25"/>
        </w:rPr>
      </w:pPr>
    </w:p>
    <w:p w14:paraId="5EDBE7AB" w14:textId="7B1187E9"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UAS</w:t>
      </w:r>
      <w:r>
        <w:rPr>
          <w:rFonts w:ascii="Times New Roman" w:hAnsi="Times New Roman"/>
          <w:sz w:val="24"/>
        </w:rPr>
        <w:t xml:space="preserve"> ekspluatants plāno lidot B klases lidlauka gaisa telpā. B klases gaisa telpā kopumā ir ļoti augsta sa</w:t>
      </w:r>
      <w:r w:rsidR="00E16DEA">
        <w:rPr>
          <w:rFonts w:ascii="Times New Roman" w:hAnsi="Times New Roman"/>
          <w:sz w:val="24"/>
        </w:rPr>
        <w:t>ska</w:t>
      </w:r>
      <w:r>
        <w:rPr>
          <w:rFonts w:ascii="Times New Roman" w:hAnsi="Times New Roman"/>
          <w:sz w:val="24"/>
        </w:rPr>
        <w:t xml:space="preserve">rsmes situāciju iespējamība. Tomēr </w:t>
      </w:r>
      <w:r>
        <w:rPr>
          <w:rFonts w:ascii="Times New Roman" w:hAnsi="Times New Roman"/>
          <w:i/>
          <w:iCs/>
          <w:sz w:val="24"/>
        </w:rPr>
        <w:t>UAS</w:t>
      </w:r>
      <w:r>
        <w:rPr>
          <w:rFonts w:ascii="Times New Roman" w:hAnsi="Times New Roman"/>
          <w:sz w:val="24"/>
        </w:rPr>
        <w:t xml:space="preserve"> ekspluatants vēlas lidot ļoti zemā augstumā un B klases gaisa telpas ārējos apgabalos, kur pilotējami gaisa kuģi parasti nelido. </w:t>
      </w:r>
      <w:r>
        <w:rPr>
          <w:rFonts w:ascii="Times New Roman" w:hAnsi="Times New Roman"/>
          <w:i/>
          <w:iCs/>
          <w:sz w:val="24"/>
        </w:rPr>
        <w:t>UAS</w:t>
      </w:r>
      <w:r>
        <w:rPr>
          <w:rFonts w:ascii="Times New Roman" w:hAnsi="Times New Roman"/>
          <w:sz w:val="24"/>
        </w:rPr>
        <w:t xml:space="preserve"> ekspluatants sagatavo jaunu darbības telpu B klases gaisa telpas ārmalā un pierāda, ka lidojumiem šajā jaunajā B klases telpā ir ļoti zema sa</w:t>
      </w:r>
      <w:r w:rsidR="002F7411">
        <w:rPr>
          <w:rFonts w:ascii="Times New Roman" w:hAnsi="Times New Roman"/>
          <w:sz w:val="24"/>
        </w:rPr>
        <w:t>ska</w:t>
      </w:r>
      <w:r>
        <w:rPr>
          <w:rFonts w:ascii="Times New Roman" w:hAnsi="Times New Roman"/>
          <w:sz w:val="24"/>
        </w:rPr>
        <w:t>rsmes situāciju iespējamība.</w:t>
      </w:r>
    </w:p>
    <w:p w14:paraId="5EDBE7AC" w14:textId="77777777" w:rsidR="00DF0B4D" w:rsidRPr="00AE23B5" w:rsidRDefault="00DF0B4D" w:rsidP="00DF0B4D">
      <w:pPr>
        <w:pStyle w:val="BodyText"/>
        <w:spacing w:before="0"/>
        <w:ind w:left="0" w:firstLine="0"/>
        <w:jc w:val="both"/>
        <w:rPr>
          <w:rFonts w:ascii="Times New Roman" w:hAnsi="Times New Roman"/>
          <w:noProof/>
          <w:sz w:val="24"/>
        </w:rPr>
      </w:pPr>
    </w:p>
    <w:p w14:paraId="5EDBE7AD"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UAS</w:t>
      </w:r>
      <w:r>
        <w:rPr>
          <w:rFonts w:ascii="Times New Roman" w:hAnsi="Times New Roman"/>
          <w:sz w:val="24"/>
        </w:rPr>
        <w:t xml:space="preserve"> ekspluatants var īstenot šo scenāriju, lūdzot kompetentajai iestādei precīzāk noteikt lidostas vidi saistībā ar </w:t>
      </w:r>
      <w:r>
        <w:rPr>
          <w:rFonts w:ascii="Times New Roman" w:hAnsi="Times New Roman"/>
          <w:i/>
          <w:iCs/>
          <w:sz w:val="24"/>
        </w:rPr>
        <w:t>SORA</w:t>
      </w:r>
      <w:r>
        <w:rPr>
          <w:rFonts w:ascii="Times New Roman" w:hAnsi="Times New Roman"/>
          <w:sz w:val="24"/>
        </w:rPr>
        <w:t xml:space="preserve">. Pēc tam </w:t>
      </w:r>
      <w:r>
        <w:rPr>
          <w:rFonts w:ascii="Times New Roman" w:hAnsi="Times New Roman"/>
          <w:i/>
          <w:iCs/>
          <w:sz w:val="24"/>
        </w:rPr>
        <w:t>UAS</w:t>
      </w:r>
      <w:r>
        <w:rPr>
          <w:rFonts w:ascii="Times New Roman" w:hAnsi="Times New Roman"/>
          <w:sz w:val="24"/>
        </w:rPr>
        <w:t xml:space="preserve"> ekspluatants ņem vērā šo noteikto lidlauka vidi un nosaka ekspluatācijas ierobežojumu, kas ļauj droši īstenot </w:t>
      </w:r>
      <w:r>
        <w:rPr>
          <w:rFonts w:ascii="Times New Roman" w:hAnsi="Times New Roman"/>
          <w:i/>
          <w:iCs/>
          <w:sz w:val="24"/>
        </w:rPr>
        <w:t>UAS</w:t>
      </w:r>
      <w:r>
        <w:rPr>
          <w:rFonts w:ascii="Times New Roman" w:hAnsi="Times New Roman"/>
          <w:sz w:val="24"/>
        </w:rPr>
        <w:t xml:space="preserve"> lidojumu B klases gaisa telpā, bet ārpus noteiktās </w:t>
      </w:r>
      <w:r>
        <w:rPr>
          <w:rFonts w:ascii="Times New Roman" w:hAnsi="Times New Roman"/>
          <w:i/>
          <w:iCs/>
          <w:sz w:val="24"/>
        </w:rPr>
        <w:t>SORA</w:t>
      </w:r>
      <w:r>
        <w:rPr>
          <w:rFonts w:ascii="Times New Roman" w:hAnsi="Times New Roman"/>
          <w:sz w:val="24"/>
        </w:rPr>
        <w:t xml:space="preserve"> lidlauka vides.</w:t>
      </w:r>
    </w:p>
    <w:p w14:paraId="5EDBE7AE" w14:textId="77777777" w:rsidR="00DF0B4D" w:rsidRPr="00AE23B5" w:rsidRDefault="00DF0B4D" w:rsidP="00DF0B4D">
      <w:pPr>
        <w:pStyle w:val="BodyText"/>
        <w:spacing w:before="0"/>
        <w:ind w:left="0" w:firstLine="0"/>
        <w:jc w:val="both"/>
        <w:rPr>
          <w:rFonts w:ascii="Times New Roman" w:hAnsi="Times New Roman"/>
          <w:noProof/>
          <w:sz w:val="24"/>
        </w:rPr>
      </w:pPr>
    </w:p>
    <w:p w14:paraId="5EDBE7AF" w14:textId="77777777" w:rsidR="00DF0B4D" w:rsidRPr="00AE23B5" w:rsidRDefault="00DF0B4D" w:rsidP="00DF0B4D">
      <w:pPr>
        <w:pStyle w:val="Heading1"/>
        <w:tabs>
          <w:tab w:val="left" w:pos="953"/>
        </w:tabs>
        <w:rPr>
          <w:rFonts w:ascii="Times New Roman" w:hAnsi="Times New Roman"/>
          <w:noProof/>
        </w:rPr>
      </w:pPr>
      <w:bookmarkStart w:id="212" w:name="C.5.1.2_Example_of_operational_restricti"/>
      <w:bookmarkStart w:id="213" w:name="_Toc71620824"/>
      <w:bookmarkEnd w:id="212"/>
      <w:r>
        <w:rPr>
          <w:rFonts w:ascii="Times New Roman" w:hAnsi="Times New Roman"/>
        </w:rPr>
        <w:t>C.5.1.2. Piemērs par ekspluatācijas ierobežojumiem, kas noteikti, izmantojot laika ierobežojumus</w:t>
      </w:r>
      <w:bookmarkEnd w:id="213"/>
    </w:p>
    <w:p w14:paraId="5EDBE7B0" w14:textId="77777777" w:rsidR="00DF0B4D" w:rsidRDefault="00DF0B4D" w:rsidP="00DF0B4D">
      <w:pPr>
        <w:pStyle w:val="BodyText"/>
        <w:spacing w:before="0"/>
        <w:ind w:left="0" w:firstLine="0"/>
        <w:jc w:val="both"/>
        <w:rPr>
          <w:rFonts w:ascii="Times New Roman" w:hAnsi="Times New Roman"/>
          <w:noProof/>
          <w:sz w:val="24"/>
        </w:rPr>
      </w:pPr>
    </w:p>
    <w:p w14:paraId="5EDBE7B1" w14:textId="2BF58F49"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UAS</w:t>
      </w:r>
      <w:r>
        <w:rPr>
          <w:rFonts w:ascii="Times New Roman" w:hAnsi="Times New Roman"/>
          <w:sz w:val="24"/>
        </w:rPr>
        <w:t xml:space="preserve"> ekspluatants vēlas lidot B klases lidlauka gaisa telpā. B klases gaisa telpā kopumā ir ļoti augsta sadursmes situāciju iespējamība. Tomēr </w:t>
      </w:r>
      <w:r>
        <w:rPr>
          <w:rFonts w:ascii="Times New Roman" w:hAnsi="Times New Roman"/>
          <w:i/>
          <w:iCs/>
          <w:sz w:val="24"/>
        </w:rPr>
        <w:t>UAS</w:t>
      </w:r>
      <w:r>
        <w:rPr>
          <w:rFonts w:ascii="Times New Roman" w:hAnsi="Times New Roman"/>
          <w:sz w:val="24"/>
        </w:rPr>
        <w:t xml:space="preserve"> ekspluatants vēlas lidot tajā diennakts laikā, kad pilotējami gaisa kuģi parasti nelido. </w:t>
      </w:r>
      <w:r>
        <w:rPr>
          <w:rFonts w:ascii="Times New Roman" w:hAnsi="Times New Roman"/>
          <w:i/>
          <w:iCs/>
          <w:sz w:val="24"/>
        </w:rPr>
        <w:t>UAS</w:t>
      </w:r>
      <w:r>
        <w:rPr>
          <w:rFonts w:ascii="Times New Roman" w:hAnsi="Times New Roman"/>
          <w:sz w:val="24"/>
        </w:rPr>
        <w:t xml:space="preserve"> ekspluatants ierobežo </w:t>
      </w:r>
      <w:r>
        <w:rPr>
          <w:rFonts w:ascii="Times New Roman" w:hAnsi="Times New Roman"/>
          <w:i/>
          <w:iCs/>
          <w:sz w:val="24"/>
        </w:rPr>
        <w:t>UAS</w:t>
      </w:r>
      <w:r>
        <w:rPr>
          <w:rFonts w:ascii="Times New Roman" w:hAnsi="Times New Roman"/>
          <w:sz w:val="24"/>
        </w:rPr>
        <w:t xml:space="preserve"> lidojumu grafiku </w:t>
      </w:r>
      <w:r>
        <w:rPr>
          <w:rFonts w:ascii="Times New Roman" w:hAnsi="Times New Roman"/>
          <w:sz w:val="24"/>
        </w:rPr>
        <w:lastRenderedPageBreak/>
        <w:t>un pierāda, ka jaunajam laikam (piemēram, plkst. 03.00 un joprojām B klasē) ir ļoti zema sa</w:t>
      </w:r>
      <w:r w:rsidR="00F91D2F">
        <w:rPr>
          <w:rFonts w:ascii="Times New Roman" w:hAnsi="Times New Roman"/>
          <w:sz w:val="24"/>
        </w:rPr>
        <w:t>skar</w:t>
      </w:r>
      <w:r>
        <w:rPr>
          <w:rFonts w:ascii="Times New Roman" w:hAnsi="Times New Roman"/>
          <w:sz w:val="24"/>
        </w:rPr>
        <w:t>smes situāciju iespējamība un tajā ir iespējams droši veikt lidojumus.</w:t>
      </w:r>
    </w:p>
    <w:p w14:paraId="5EDBE7B2" w14:textId="77777777" w:rsidR="00DF0B4D" w:rsidRPr="00AE23B5" w:rsidRDefault="00DF0B4D" w:rsidP="00DF0B4D">
      <w:pPr>
        <w:pStyle w:val="BodyText"/>
        <w:spacing w:before="0"/>
        <w:ind w:left="0" w:firstLine="0"/>
        <w:jc w:val="both"/>
        <w:rPr>
          <w:rFonts w:ascii="Times New Roman" w:hAnsi="Times New Roman"/>
          <w:noProof/>
          <w:sz w:val="24"/>
        </w:rPr>
      </w:pPr>
    </w:p>
    <w:p w14:paraId="5EDBE7B3" w14:textId="77777777" w:rsidR="00DF0B4D" w:rsidRPr="00AE23B5" w:rsidRDefault="00DF0B4D" w:rsidP="00DF0B4D">
      <w:pPr>
        <w:pStyle w:val="Heading1"/>
        <w:tabs>
          <w:tab w:val="left" w:pos="953"/>
        </w:tabs>
        <w:rPr>
          <w:rFonts w:ascii="Times New Roman" w:hAnsi="Times New Roman"/>
          <w:noProof/>
        </w:rPr>
      </w:pPr>
      <w:bookmarkStart w:id="214" w:name="C.5.1.3_Example_of_operational_restricti"/>
      <w:bookmarkStart w:id="215" w:name="_Toc71620825"/>
      <w:bookmarkEnd w:id="214"/>
      <w:r>
        <w:rPr>
          <w:rFonts w:ascii="Times New Roman" w:hAnsi="Times New Roman"/>
        </w:rPr>
        <w:t>C.5.1.3. Piemērs par ekspluatācijas ierobežojumiem, kas noteikti, izmantojot apdraudētības laiku</w:t>
      </w:r>
      <w:bookmarkEnd w:id="215"/>
    </w:p>
    <w:p w14:paraId="5EDBE7B4" w14:textId="77777777" w:rsidR="00DF0B4D" w:rsidRDefault="00DF0B4D" w:rsidP="00DF0B4D">
      <w:pPr>
        <w:pStyle w:val="BodyText"/>
        <w:spacing w:before="0"/>
        <w:ind w:left="0" w:firstLine="0"/>
        <w:jc w:val="both"/>
        <w:rPr>
          <w:rFonts w:ascii="Times New Roman" w:hAnsi="Times New Roman"/>
          <w:noProof/>
          <w:sz w:val="24"/>
        </w:rPr>
      </w:pPr>
    </w:p>
    <w:p w14:paraId="5EDBE7B5" w14:textId="201FCD33"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UAS</w:t>
      </w:r>
      <w:r>
        <w:rPr>
          <w:rFonts w:ascii="Times New Roman" w:hAnsi="Times New Roman"/>
          <w:sz w:val="24"/>
        </w:rPr>
        <w:t xml:space="preserve"> ekspluatants lidojuma efektivitātes nolūkā vēlas lidot cauri B klases gaisa telpas stūrim. </w:t>
      </w:r>
      <w:r>
        <w:rPr>
          <w:rFonts w:ascii="Times New Roman" w:hAnsi="Times New Roman"/>
          <w:i/>
          <w:iCs/>
          <w:sz w:val="24"/>
        </w:rPr>
        <w:t>UAS</w:t>
      </w:r>
      <w:r>
        <w:rPr>
          <w:rFonts w:ascii="Times New Roman" w:hAnsi="Times New Roman"/>
          <w:sz w:val="24"/>
        </w:rPr>
        <w:t xml:space="preserve"> ekspluatants pierāda, ka, lai arī B klases gaisa telpā pastāv augsta sa</w:t>
      </w:r>
      <w:r w:rsidR="00C47C1F">
        <w:rPr>
          <w:rFonts w:ascii="Times New Roman" w:hAnsi="Times New Roman"/>
          <w:sz w:val="24"/>
        </w:rPr>
        <w:t>ska</w:t>
      </w:r>
      <w:r>
        <w:rPr>
          <w:rFonts w:ascii="Times New Roman" w:hAnsi="Times New Roman"/>
          <w:sz w:val="24"/>
        </w:rPr>
        <w:t xml:space="preserve">rsmes situāciju iespējamība, </w:t>
      </w:r>
      <w:r>
        <w:rPr>
          <w:rFonts w:ascii="Times New Roman" w:hAnsi="Times New Roman"/>
          <w:i/>
          <w:iCs/>
          <w:sz w:val="24"/>
        </w:rPr>
        <w:t>UAS</w:t>
      </w:r>
      <w:r>
        <w:rPr>
          <w:rFonts w:ascii="Times New Roman" w:hAnsi="Times New Roman"/>
          <w:sz w:val="24"/>
        </w:rPr>
        <w:t xml:space="preserve"> tiks pakļauta šai augstajai iespējamībai tikai ļoti īsu laiku, proti, kamēr tā lidos cauri šim stūrim.</w:t>
      </w:r>
    </w:p>
    <w:p w14:paraId="5EDBE7B6" w14:textId="77777777" w:rsidR="00DF0B4D" w:rsidRPr="00AE23B5" w:rsidRDefault="00DF0B4D" w:rsidP="00DF0B4D">
      <w:pPr>
        <w:pStyle w:val="BodyText"/>
        <w:spacing w:before="0"/>
        <w:ind w:left="0" w:firstLine="0"/>
        <w:jc w:val="both"/>
        <w:rPr>
          <w:rFonts w:ascii="Times New Roman" w:hAnsi="Times New Roman"/>
          <w:noProof/>
          <w:sz w:val="24"/>
        </w:rPr>
      </w:pPr>
    </w:p>
    <w:p w14:paraId="5EDBE7B7" w14:textId="77777777" w:rsidR="00DF0B4D" w:rsidRPr="00AE23B5" w:rsidRDefault="00DF0B4D" w:rsidP="00DF0B4D">
      <w:pPr>
        <w:pStyle w:val="Heading1"/>
        <w:tabs>
          <w:tab w:val="left" w:pos="667"/>
        </w:tabs>
        <w:rPr>
          <w:rFonts w:ascii="Times New Roman" w:hAnsi="Times New Roman"/>
          <w:b w:val="0"/>
          <w:bCs w:val="0"/>
          <w:noProof/>
        </w:rPr>
      </w:pPr>
      <w:bookmarkStart w:id="216" w:name="C.5.2__Strategic_mitigation_by_common_st"/>
      <w:bookmarkStart w:id="217" w:name="_Toc71620826"/>
      <w:bookmarkEnd w:id="216"/>
      <w:r>
        <w:rPr>
          <w:rFonts w:ascii="Times New Roman" w:hAnsi="Times New Roman"/>
        </w:rPr>
        <w:t>C.5.2. Stratēģiska riska mazināšana, piemērojot vienotas struktūras</w:t>
      </w:r>
      <w:r>
        <w:rPr>
          <w:rStyle w:val="FootnoteReference"/>
          <w:rFonts w:ascii="Times New Roman" w:hAnsi="Times New Roman" w:cs="Calibri"/>
          <w:noProof/>
        </w:rPr>
        <w:footnoteReference w:id="21"/>
      </w:r>
      <w:r>
        <w:rPr>
          <w:rFonts w:ascii="Times New Roman" w:hAnsi="Times New Roman"/>
        </w:rPr>
        <w:t xml:space="preserve"> un noteikumus</w:t>
      </w:r>
      <w:bookmarkEnd w:id="217"/>
    </w:p>
    <w:p w14:paraId="5EDBE7B8" w14:textId="77777777" w:rsidR="00DF0B4D" w:rsidRDefault="00DF0B4D" w:rsidP="00DF0B4D">
      <w:pPr>
        <w:pStyle w:val="BodyText"/>
        <w:spacing w:before="0"/>
        <w:ind w:left="0" w:firstLine="0"/>
        <w:jc w:val="both"/>
        <w:rPr>
          <w:rFonts w:ascii="Times New Roman" w:hAnsi="Times New Roman"/>
          <w:noProof/>
          <w:sz w:val="24"/>
        </w:rPr>
      </w:pPr>
    </w:p>
    <w:p w14:paraId="5EDBE7B9"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Stratēģiska riska mazināšana, piemērojot vienotas struktūras un noteikumus, paredz, ka visiem gaisa kuģiem noteiktā gaisa telpas klasē jāievēro vienas un tās pašas struktūras un noteikumi; šīs struktūras un noteikumi samazina sadursmes risku attiecīgajā gaisa telpā. Saskaņā ar </w:t>
      </w:r>
      <w:r>
        <w:rPr>
          <w:rFonts w:ascii="Times New Roman" w:hAnsi="Times New Roman"/>
          <w:i/>
          <w:iCs/>
          <w:sz w:val="24"/>
        </w:rPr>
        <w:t>SERA</w:t>
      </w:r>
      <w:r>
        <w:rPr>
          <w:rFonts w:ascii="Times New Roman" w:hAnsi="Times New Roman"/>
          <w:sz w:val="24"/>
        </w:rPr>
        <w:t xml:space="preserve"> regulu ir jāpiedalās visiem gaisa kuģiem šajā gaisa telpā, un tikai kompetentajām iestādēm ir tiesības noteikt prasības attiecībā uz šiem gaisa kuģiem, savukārt </w:t>
      </w:r>
      <w:r>
        <w:rPr>
          <w:rFonts w:ascii="Times New Roman" w:hAnsi="Times New Roman"/>
          <w:i/>
          <w:iCs/>
          <w:sz w:val="24"/>
        </w:rPr>
        <w:t>ANSP</w:t>
      </w:r>
      <w:r>
        <w:rPr>
          <w:rFonts w:ascii="Times New Roman" w:hAnsi="Times New Roman"/>
          <w:sz w:val="24"/>
        </w:rPr>
        <w:t xml:space="preserve"> un </w:t>
      </w:r>
      <w:r>
        <w:rPr>
          <w:rFonts w:ascii="Times New Roman" w:hAnsi="Times New Roman"/>
          <w:i/>
          <w:iCs/>
          <w:sz w:val="24"/>
        </w:rPr>
        <w:t>ATCO</w:t>
      </w:r>
      <w:r>
        <w:rPr>
          <w:rFonts w:ascii="Times New Roman" w:hAnsi="Times New Roman"/>
          <w:sz w:val="24"/>
        </w:rPr>
        <w:t xml:space="preserve"> sniedz norādījumus. </w:t>
      </w:r>
      <w:r>
        <w:rPr>
          <w:rFonts w:ascii="Times New Roman" w:hAnsi="Times New Roman"/>
          <w:i/>
          <w:iCs/>
          <w:sz w:val="24"/>
        </w:rPr>
        <w:t>UAS</w:t>
      </w:r>
      <w:r>
        <w:rPr>
          <w:rFonts w:ascii="Times New Roman" w:hAnsi="Times New Roman"/>
          <w:sz w:val="24"/>
        </w:rPr>
        <w:t xml:space="preserve"> ekspluatants nekontrolē</w:t>
      </w:r>
      <w:r>
        <w:rPr>
          <w:rStyle w:val="FootnoteReference"/>
          <w:rFonts w:ascii="Times New Roman" w:hAnsi="Times New Roman" w:cs="Calibri"/>
          <w:noProof/>
          <w:sz w:val="24"/>
        </w:rPr>
        <w:footnoteReference w:id="22"/>
      </w:r>
      <w:r>
        <w:rPr>
          <w:rFonts w:ascii="Times New Roman" w:hAnsi="Times New Roman"/>
          <w:sz w:val="24"/>
        </w:rPr>
        <w:t xml:space="preserve"> ne līdzdalību gaisa telpas struktūrā, ne šādas līdzdalības līmeni, ne arī lidojuma noteikumu piemērošanu. Līdz ar to kompetentās iestādes ir tās, kas nodrošina stratēģisku riska mazināšanu, izmantojot vienotas struktūras un noteikumus. Tie ir jādara pieejami </w:t>
      </w:r>
      <w:r>
        <w:rPr>
          <w:rFonts w:ascii="Times New Roman" w:hAnsi="Times New Roman"/>
          <w:i/>
          <w:iCs/>
          <w:sz w:val="24"/>
        </w:rPr>
        <w:t>UAS</w:t>
      </w:r>
      <w:r>
        <w:rPr>
          <w:rFonts w:ascii="Times New Roman" w:hAnsi="Times New Roman"/>
          <w:sz w:val="24"/>
        </w:rPr>
        <w:t xml:space="preserve"> ekspluatantam, izmantojot ģeogrāfiskās zonas, kas noteiktas saskaņā ar </w:t>
      </w:r>
      <w:r>
        <w:rPr>
          <w:rFonts w:ascii="Times New Roman" w:hAnsi="Times New Roman"/>
          <w:i/>
          <w:iCs/>
          <w:sz w:val="24"/>
        </w:rPr>
        <w:t>UAS</w:t>
      </w:r>
      <w:r>
        <w:rPr>
          <w:rFonts w:ascii="Times New Roman" w:hAnsi="Times New Roman"/>
          <w:sz w:val="24"/>
        </w:rPr>
        <w:t xml:space="preserve"> regulas 15. pantu.</w:t>
      </w:r>
    </w:p>
    <w:p w14:paraId="5EDBE7BA" w14:textId="77777777" w:rsidR="00DF0B4D" w:rsidRPr="00AE23B5" w:rsidRDefault="00DF0B4D" w:rsidP="00DF0B4D">
      <w:pPr>
        <w:pStyle w:val="BodyText"/>
        <w:spacing w:before="0"/>
        <w:ind w:left="0" w:firstLine="0"/>
        <w:jc w:val="both"/>
        <w:rPr>
          <w:rFonts w:ascii="Times New Roman" w:hAnsi="Times New Roman"/>
          <w:noProof/>
          <w:sz w:val="24"/>
        </w:rPr>
      </w:pPr>
    </w:p>
    <w:p w14:paraId="5EDBE7BB" w14:textId="7D80F89F"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Piemēram, iedomājieties situāciju, kurā atsevišķi autovadītāji var radīt savus satiksmes noteikumus attiecībā uz braukšanas virzienu, joslām, robežām un ātrumu. Ja dažādi autovadītāji izmantotu atšķirīgus satiksmes noteikumus, droš</w:t>
      </w:r>
      <w:r w:rsidR="00A2173E">
        <w:rPr>
          <w:rFonts w:ascii="Times New Roman" w:hAnsi="Times New Roman"/>
          <w:sz w:val="24"/>
        </w:rPr>
        <w:t>ums</w:t>
      </w:r>
      <w:r>
        <w:rPr>
          <w:rFonts w:ascii="Times New Roman" w:hAnsi="Times New Roman"/>
          <w:sz w:val="24"/>
        </w:rPr>
        <w:t xml:space="preserve"> neuzlabotos, lai arī visi autovadītāji ievērotu noteikumus (katrs savus), un iestātos pilnīgs haoss. Ja savukārt visi autovadītāji būtu spiesti ievērot vienus noteikumus, tad satiksmes plūsma tiktu sakārtota un uzlabotos visu autovadītāju dro</w:t>
      </w:r>
      <w:r w:rsidR="00A2173E">
        <w:rPr>
          <w:rFonts w:ascii="Times New Roman" w:hAnsi="Times New Roman"/>
          <w:sz w:val="24"/>
        </w:rPr>
        <w:t>šums</w:t>
      </w:r>
      <w:r>
        <w:rPr>
          <w:rFonts w:ascii="Times New Roman" w:hAnsi="Times New Roman"/>
          <w:sz w:val="24"/>
        </w:rPr>
        <w:t xml:space="preserve">. Šā iemesla dēļ </w:t>
      </w:r>
      <w:r>
        <w:rPr>
          <w:rFonts w:ascii="Times New Roman" w:hAnsi="Times New Roman"/>
          <w:i/>
          <w:iCs/>
          <w:sz w:val="24"/>
        </w:rPr>
        <w:t>UAS</w:t>
      </w:r>
      <w:r>
        <w:rPr>
          <w:rFonts w:ascii="Times New Roman" w:hAnsi="Times New Roman"/>
          <w:sz w:val="24"/>
        </w:rPr>
        <w:t xml:space="preserve"> ekspluatants nevar ierosināt riska mazināšanas shēmu, kurā būtu jāpiedalās citiem gaisa telpas lietotājiem un kura atšķirtos no kompetentās iestādes noteiktās riska mazināšanas shēmas.</w:t>
      </w:r>
    </w:p>
    <w:p w14:paraId="5EDBE7BC" w14:textId="77777777" w:rsidR="00DF0B4D" w:rsidRPr="00AE23B5" w:rsidRDefault="00DF0B4D" w:rsidP="00DF0B4D">
      <w:pPr>
        <w:pStyle w:val="BodyText"/>
        <w:spacing w:before="0"/>
        <w:ind w:left="0" w:firstLine="0"/>
        <w:jc w:val="both"/>
        <w:rPr>
          <w:rFonts w:ascii="Times New Roman" w:hAnsi="Times New Roman"/>
          <w:noProof/>
          <w:sz w:val="24"/>
        </w:rPr>
      </w:pPr>
    </w:p>
    <w:p w14:paraId="5EDBE7BD"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Visbiežāk stratēģiska riska mazināšanai tiek izmantotas šādas vienotas struktūras un noteikumi:</w:t>
      </w:r>
    </w:p>
    <w:p w14:paraId="5EDBE7BE" w14:textId="77777777" w:rsidR="00DF0B4D" w:rsidRPr="00AE23B5" w:rsidRDefault="00DF0B4D" w:rsidP="00DF0B4D">
      <w:pPr>
        <w:pStyle w:val="BodyText"/>
        <w:spacing w:before="0"/>
        <w:ind w:left="0" w:firstLine="0"/>
        <w:jc w:val="both"/>
        <w:rPr>
          <w:rFonts w:ascii="Times New Roman" w:hAnsi="Times New Roman"/>
          <w:noProof/>
          <w:sz w:val="24"/>
        </w:rPr>
      </w:pPr>
    </w:p>
    <w:p w14:paraId="5EDBE7BF"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a) vienoti lidojumu noteikumi un</w:t>
      </w:r>
    </w:p>
    <w:p w14:paraId="5EDBE7C0"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b) vienotas gaisa telpas struktūras.</w:t>
      </w:r>
    </w:p>
    <w:p w14:paraId="5EDBE7C1" w14:textId="77777777" w:rsidR="00DF0B4D" w:rsidRDefault="00DF0B4D" w:rsidP="00DF0B4D">
      <w:pPr>
        <w:pStyle w:val="BodyText"/>
        <w:spacing w:before="0"/>
        <w:ind w:left="0" w:firstLine="0"/>
        <w:jc w:val="both"/>
        <w:rPr>
          <w:rFonts w:ascii="Times New Roman" w:hAnsi="Times New Roman"/>
          <w:noProof/>
          <w:sz w:val="24"/>
        </w:rPr>
      </w:pPr>
    </w:p>
    <w:p w14:paraId="5EDBE7C2"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Stratēģiska riska mazināšana, izmantojot vienotus lidojumu noteikumus, tiek īstenota, nosakot vienotu noteikumu kopumu, kas jāievēro visiem gaisa telpas lietotājiem. Šie noteikumi samazina sadursmju situācijas gaisā un/vai atvieglo šādu situāciju atrisināšanu. Vienoti lidojumu noteikumi, kas samazina sadursmes risku, ir, piemēram, priekšrocības tiesību noteikumi, netiešas un tiešas koordinācijas shēmas, pamanāmības prasības, sadarbības identifikācijas sistēma u. c.</w:t>
      </w:r>
    </w:p>
    <w:p w14:paraId="5EDBE7C3" w14:textId="77777777" w:rsidR="00DF0B4D" w:rsidRPr="00AE23B5" w:rsidRDefault="00DF0B4D" w:rsidP="00DF0B4D">
      <w:pPr>
        <w:pStyle w:val="BodyText"/>
        <w:spacing w:before="0"/>
        <w:ind w:left="0" w:firstLine="0"/>
        <w:jc w:val="both"/>
        <w:rPr>
          <w:rFonts w:ascii="Times New Roman" w:hAnsi="Times New Roman"/>
          <w:noProof/>
          <w:sz w:val="24"/>
        </w:rPr>
      </w:pPr>
    </w:p>
    <w:p w14:paraId="5EDBE7C4"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Stratēģisku riska mazināšanu, izmantojot vienotu gaisa telpas struktūru, īsteno, kontrolējot </w:t>
      </w:r>
      <w:r>
        <w:rPr>
          <w:rFonts w:ascii="Times New Roman" w:hAnsi="Times New Roman"/>
          <w:sz w:val="24"/>
        </w:rPr>
        <w:lastRenderedPageBreak/>
        <w:t>gaisa telpas infrastruktūru, izmantojot fiziskās īpašības, procedūras un metodes, kas mazina sadursmes situācijas vai atvieglo sadursmes situāciju atrisināšanu. Tādu vienotu gaisa telpas struktūru piemēri, kas samazina sadursmes risku, ir gaisa trases, izlidošanas un pieejas procedūras, gaisa plūsmas pārvaldība u. c.</w:t>
      </w:r>
    </w:p>
    <w:p w14:paraId="5EDBE7C5" w14:textId="77777777" w:rsidR="00DF0B4D" w:rsidRPr="00AE23B5" w:rsidRDefault="00DF0B4D" w:rsidP="00DF0B4D">
      <w:pPr>
        <w:pStyle w:val="BodyText"/>
        <w:spacing w:before="0"/>
        <w:ind w:left="0" w:firstLine="0"/>
        <w:jc w:val="both"/>
        <w:rPr>
          <w:rFonts w:ascii="Times New Roman" w:hAnsi="Times New Roman"/>
          <w:noProof/>
          <w:sz w:val="24"/>
        </w:rPr>
      </w:pPr>
    </w:p>
    <w:p w14:paraId="5EDBE7C6" w14:textId="3988B01D"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Kad </w:t>
      </w:r>
      <w:r w:rsidR="00E21DD2">
        <w:rPr>
          <w:rFonts w:ascii="Times New Roman" w:hAnsi="Times New Roman"/>
          <w:sz w:val="24"/>
        </w:rPr>
        <w:t>U</w:t>
      </w:r>
      <w:r>
        <w:rPr>
          <w:rFonts w:ascii="Times New Roman" w:hAnsi="Times New Roman"/>
          <w:sz w:val="24"/>
        </w:rPr>
        <w:t xml:space="preserve"> telpas struktūras un noteikumi kļūs vieglāk nosakāmi un pieņemami, tie nodrošinās avotu </w:t>
      </w:r>
      <w:r>
        <w:rPr>
          <w:rFonts w:ascii="Times New Roman" w:hAnsi="Times New Roman"/>
          <w:i/>
          <w:iCs/>
          <w:sz w:val="24"/>
        </w:rPr>
        <w:t>UAS</w:t>
      </w:r>
      <w:r>
        <w:rPr>
          <w:rFonts w:ascii="Times New Roman" w:hAnsi="Times New Roman"/>
          <w:sz w:val="24"/>
        </w:rPr>
        <w:t xml:space="preserve"> lidojumu riska stratēģiskai mazināšanai, izmantojot vienotas struktūras un noteikumus, kurus </w:t>
      </w:r>
      <w:r>
        <w:rPr>
          <w:rFonts w:ascii="Times New Roman" w:hAnsi="Times New Roman"/>
          <w:i/>
          <w:iCs/>
          <w:sz w:val="24"/>
        </w:rPr>
        <w:t>UAS</w:t>
      </w:r>
      <w:r>
        <w:rPr>
          <w:rFonts w:ascii="Times New Roman" w:hAnsi="Times New Roman"/>
          <w:sz w:val="24"/>
        </w:rPr>
        <w:t xml:space="preserve"> ekspluatanti varēs vieglāk piemērot.</w:t>
      </w:r>
    </w:p>
    <w:p w14:paraId="5EDBE7C7" w14:textId="77777777" w:rsidR="00DF0B4D" w:rsidRPr="00AE23B5" w:rsidRDefault="00DF0B4D" w:rsidP="00DF0B4D">
      <w:pPr>
        <w:pStyle w:val="BodyText"/>
        <w:spacing w:before="0"/>
        <w:ind w:left="0" w:firstLine="0"/>
        <w:jc w:val="both"/>
        <w:rPr>
          <w:rFonts w:ascii="Times New Roman" w:hAnsi="Times New Roman"/>
          <w:noProof/>
          <w:sz w:val="24"/>
        </w:rPr>
      </w:pPr>
    </w:p>
    <w:p w14:paraId="5EDBE7C8" w14:textId="77777777" w:rsidR="00DF0B4D" w:rsidRPr="00AE23B5" w:rsidRDefault="00DF0B4D" w:rsidP="00DF0B4D">
      <w:pPr>
        <w:pStyle w:val="Heading1"/>
        <w:rPr>
          <w:rFonts w:ascii="Times New Roman" w:hAnsi="Times New Roman"/>
          <w:noProof/>
        </w:rPr>
      </w:pPr>
      <w:bookmarkStart w:id="218" w:name="C.5.2.1_Example_of_mitigation_by_common_"/>
      <w:bookmarkStart w:id="219" w:name="_Toc71620827"/>
      <w:bookmarkEnd w:id="218"/>
      <w:r>
        <w:rPr>
          <w:rFonts w:ascii="Times New Roman" w:hAnsi="Times New Roman"/>
        </w:rPr>
        <w:t>C.5.2.1. Piemērs par riska mazināšanu, izmantojot vienotus lidojumu noteikumus</w:t>
      </w:r>
      <w:bookmarkEnd w:id="219"/>
    </w:p>
    <w:p w14:paraId="5EDBE7C9" w14:textId="77777777" w:rsidR="00DF0B4D" w:rsidRDefault="00DF0B4D" w:rsidP="00DF0B4D">
      <w:pPr>
        <w:pStyle w:val="BodyText"/>
        <w:spacing w:before="0"/>
        <w:ind w:left="0" w:firstLine="0"/>
        <w:jc w:val="both"/>
        <w:rPr>
          <w:rFonts w:ascii="Times New Roman" w:hAnsi="Times New Roman"/>
          <w:noProof/>
          <w:sz w:val="24"/>
        </w:rPr>
      </w:pPr>
    </w:p>
    <w:p w14:paraId="5EDBE7CA" w14:textId="06CA4463"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UAS</w:t>
      </w:r>
      <w:r>
        <w:rPr>
          <w:rFonts w:ascii="Times New Roman" w:hAnsi="Times New Roman"/>
          <w:sz w:val="24"/>
        </w:rPr>
        <w:t xml:space="preserve"> ekspluatants plāno lidot gaisa telpas sektorā, kurā saskaņā ar kompetentās iestādes prasībām visām </w:t>
      </w:r>
      <w:r>
        <w:rPr>
          <w:rFonts w:ascii="Times New Roman" w:hAnsi="Times New Roman"/>
          <w:i/>
          <w:iCs/>
          <w:sz w:val="24"/>
        </w:rPr>
        <w:t>UAS</w:t>
      </w:r>
      <w:r>
        <w:rPr>
          <w:rFonts w:ascii="Times New Roman" w:hAnsi="Times New Roman"/>
          <w:sz w:val="24"/>
        </w:rPr>
        <w:t xml:space="preserve"> jābūt aprīkotām ar elektronisku sadarbības sistēmu</w:t>
      </w:r>
      <w:r>
        <w:rPr>
          <w:rStyle w:val="FootnoteReference"/>
          <w:rFonts w:ascii="Times New Roman" w:hAnsi="Times New Roman" w:cs="Calibri"/>
          <w:noProof/>
          <w:sz w:val="24"/>
        </w:rPr>
        <w:footnoteReference w:id="23"/>
      </w:r>
      <w:r>
        <w:rPr>
          <w:rFonts w:ascii="Times New Roman" w:hAnsi="Times New Roman"/>
          <w:sz w:val="24"/>
        </w:rPr>
        <w:t xml:space="preserve"> un pretsadursmju ugunīm. Noteikumi paredz arī to, ka </w:t>
      </w:r>
      <w:r>
        <w:rPr>
          <w:rFonts w:ascii="Times New Roman" w:hAnsi="Times New Roman"/>
          <w:i/>
          <w:iCs/>
          <w:sz w:val="24"/>
        </w:rPr>
        <w:t>UAS</w:t>
      </w:r>
      <w:r>
        <w:rPr>
          <w:rFonts w:ascii="Times New Roman" w:hAnsi="Times New Roman"/>
          <w:sz w:val="24"/>
        </w:rPr>
        <w:t xml:space="preserve"> ekspluatantam ir jāiesniedz lidojuma plāns ieceltajiem </w:t>
      </w:r>
      <w:r>
        <w:rPr>
          <w:rFonts w:ascii="Times New Roman" w:hAnsi="Times New Roman"/>
          <w:i/>
          <w:iCs/>
          <w:sz w:val="24"/>
        </w:rPr>
        <w:t>ANSP</w:t>
      </w:r>
      <w:r>
        <w:rPr>
          <w:rFonts w:ascii="Times New Roman" w:hAnsi="Times New Roman"/>
          <w:sz w:val="24"/>
        </w:rPr>
        <w:t>/</w:t>
      </w:r>
      <w:r w:rsidR="009E6BC7">
        <w:rPr>
          <w:rFonts w:ascii="Times New Roman" w:hAnsi="Times New Roman"/>
          <w:sz w:val="24"/>
        </w:rPr>
        <w:t>U</w:t>
      </w:r>
      <w:r>
        <w:rPr>
          <w:rFonts w:ascii="Times New Roman" w:hAnsi="Times New Roman"/>
          <w:sz w:val="24"/>
        </w:rPr>
        <w:t xml:space="preserve"> telpas pakalpojumu sniedzējiem un jāpārbauda potenciālā bīstamība visā lidojuma maršrutā. Ekspluatants izpilda šīs prasības un uzstāda pretsadursmju ugunis un S-režīma transponderu. Ekspluatants arī piekrīt iesniegt lidojuma plānu pirms katra lidojuma. </w:t>
      </w:r>
      <w:r w:rsidR="00814F03" w:rsidRPr="00814F03">
        <w:rPr>
          <w:rFonts w:ascii="Times New Roman" w:hAnsi="Times New Roman"/>
          <w:sz w:val="24"/>
        </w:rPr>
        <w:t>Šie noteikumi uzlabo lidojuma drošumu tāpat kā paziņojums lidotājiem (</w:t>
      </w:r>
      <w:r w:rsidR="00814F03" w:rsidRPr="00814F03">
        <w:rPr>
          <w:rFonts w:ascii="Times New Roman" w:hAnsi="Times New Roman"/>
          <w:i/>
          <w:iCs/>
          <w:sz w:val="24"/>
        </w:rPr>
        <w:t>NOTAM</w:t>
      </w:r>
      <w:r w:rsidR="00814F03" w:rsidRPr="00814F03">
        <w:rPr>
          <w:rFonts w:ascii="Times New Roman" w:hAnsi="Times New Roman"/>
          <w:sz w:val="24"/>
        </w:rPr>
        <w:t>).</w:t>
      </w:r>
      <w:r w:rsidR="00814F03">
        <w:rPr>
          <w:rFonts w:ascii="Times New Roman" w:hAnsi="Times New Roman"/>
          <w:sz w:val="24"/>
        </w:rPr>
        <w:t xml:space="preserve"> </w:t>
      </w:r>
      <w:r>
        <w:rPr>
          <w:rFonts w:ascii="Times New Roman" w:hAnsi="Times New Roman"/>
          <w:i/>
          <w:iCs/>
          <w:sz w:val="24"/>
        </w:rPr>
        <w:t>UAS</w:t>
      </w:r>
      <w:r>
        <w:rPr>
          <w:rFonts w:ascii="Times New Roman" w:hAnsi="Times New Roman"/>
          <w:sz w:val="24"/>
        </w:rPr>
        <w:t xml:space="preserve"> ekspluatanta rīcībā jābūt arī sistēmai, kas ļauj pārbaudīt, vai paredzētajā darbības telpā pastāv augsts gaisa telpas noslogojums (piemēram, planieru sacensības vai salidojums). Noteikumi paredz, ka situācijās, kad </w:t>
      </w:r>
      <w:r>
        <w:rPr>
          <w:rFonts w:ascii="Times New Roman" w:hAnsi="Times New Roman"/>
          <w:i/>
          <w:iCs/>
          <w:sz w:val="24"/>
        </w:rPr>
        <w:t>UAS</w:t>
      </w:r>
      <w:r>
        <w:rPr>
          <w:rFonts w:ascii="Times New Roman" w:hAnsi="Times New Roman"/>
          <w:sz w:val="24"/>
        </w:rPr>
        <w:t xml:space="preserve"> ekspluatantam nepieder gaisa telpa, kurā atrodas attiecīgā darbības telpa, </w:t>
      </w:r>
      <w:r>
        <w:rPr>
          <w:rFonts w:ascii="Times New Roman" w:hAnsi="Times New Roman"/>
          <w:i/>
          <w:iCs/>
          <w:sz w:val="24"/>
        </w:rPr>
        <w:t>UAS</w:t>
      </w:r>
      <w:r>
        <w:rPr>
          <w:rFonts w:ascii="Times New Roman" w:hAnsi="Times New Roman"/>
          <w:sz w:val="24"/>
        </w:rPr>
        <w:t xml:space="preserve"> ekspluatantam ir jāpieprasa atļauja pirms ielidošanas šajā gaisa telpā.</w:t>
      </w:r>
    </w:p>
    <w:p w14:paraId="5EDBE7CB" w14:textId="77777777" w:rsidR="00DF0B4D" w:rsidRPr="00AE23B5" w:rsidRDefault="00DF0B4D" w:rsidP="00DF0B4D">
      <w:pPr>
        <w:pStyle w:val="BodyText"/>
        <w:spacing w:before="0"/>
        <w:ind w:left="0" w:firstLine="0"/>
        <w:jc w:val="both"/>
        <w:rPr>
          <w:rFonts w:ascii="Times New Roman" w:hAnsi="Times New Roman"/>
          <w:noProof/>
          <w:sz w:val="24"/>
        </w:rPr>
      </w:pPr>
    </w:p>
    <w:p w14:paraId="5EDBE7CC" w14:textId="77777777" w:rsidR="00DF0B4D" w:rsidRPr="00AE23B5" w:rsidRDefault="00DF0B4D" w:rsidP="00DF0B4D">
      <w:pPr>
        <w:pStyle w:val="Heading1"/>
        <w:rPr>
          <w:rFonts w:ascii="Times New Roman" w:hAnsi="Times New Roman"/>
          <w:noProof/>
        </w:rPr>
      </w:pPr>
      <w:bookmarkStart w:id="220" w:name="C.5.2.2._Examples_of_mitigation_by_commo"/>
      <w:bookmarkStart w:id="221" w:name="_Toc71620828"/>
      <w:bookmarkEnd w:id="220"/>
      <w:r>
        <w:rPr>
          <w:rFonts w:ascii="Times New Roman" w:hAnsi="Times New Roman"/>
        </w:rPr>
        <w:t>C.5.2.2. Piemērs par riska mazināšanu, izmantojot vienotu gaisa telpas struktūru</w:t>
      </w:r>
      <w:bookmarkEnd w:id="221"/>
    </w:p>
    <w:p w14:paraId="5EDBE7CD" w14:textId="77777777" w:rsidR="00DF0B4D" w:rsidRDefault="00DF0B4D" w:rsidP="00DF0B4D">
      <w:pPr>
        <w:pStyle w:val="BodyText"/>
        <w:spacing w:before="0"/>
        <w:ind w:left="0" w:firstLine="0"/>
        <w:jc w:val="both"/>
        <w:rPr>
          <w:rFonts w:ascii="Times New Roman" w:hAnsi="Times New Roman"/>
          <w:noProof/>
          <w:sz w:val="24"/>
        </w:rPr>
      </w:pPr>
    </w:p>
    <w:p w14:paraId="5EDBE7CE"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1. piemērs. Kompetentā iestāde nosaka tranzīta koridoru caur B klases gaisa telpu, kas norobežo </w:t>
      </w:r>
      <w:r>
        <w:rPr>
          <w:rFonts w:ascii="Times New Roman" w:hAnsi="Times New Roman"/>
          <w:i/>
          <w:iCs/>
          <w:sz w:val="24"/>
        </w:rPr>
        <w:t>UAS</w:t>
      </w:r>
      <w:r>
        <w:rPr>
          <w:rFonts w:ascii="Times New Roman" w:hAnsi="Times New Roman"/>
          <w:sz w:val="24"/>
        </w:rPr>
        <w:t xml:space="preserve"> no pārējās lidostas satiksmes, kas nav </w:t>
      </w:r>
      <w:r>
        <w:rPr>
          <w:rFonts w:ascii="Times New Roman" w:hAnsi="Times New Roman"/>
          <w:i/>
          <w:iCs/>
          <w:sz w:val="24"/>
        </w:rPr>
        <w:t>UAS</w:t>
      </w:r>
      <w:r>
        <w:rPr>
          <w:rFonts w:ascii="Times New Roman" w:hAnsi="Times New Roman"/>
          <w:sz w:val="24"/>
        </w:rPr>
        <w:t xml:space="preserve"> satiksme, un koridorā droši norobežo satiksmi vienā virzienā no satiksmes otrā virzienā. </w:t>
      </w:r>
      <w:r>
        <w:rPr>
          <w:rFonts w:ascii="Times New Roman" w:hAnsi="Times New Roman"/>
          <w:i/>
          <w:iCs/>
          <w:sz w:val="24"/>
        </w:rPr>
        <w:t>UAS</w:t>
      </w:r>
      <w:r>
        <w:rPr>
          <w:rFonts w:ascii="Times New Roman" w:hAnsi="Times New Roman"/>
          <w:sz w:val="24"/>
        </w:rPr>
        <w:t xml:space="preserve"> ekspluatants plāno veikt lidojumu cauri B klases lidlauka gaisa telpai, tāpēc tam ir jāpaliek izveidotajā tranzīta koridorā un jāievēro tranzīta koridora noteikumi.</w:t>
      </w:r>
    </w:p>
    <w:p w14:paraId="5EDBE7CF" w14:textId="77777777" w:rsidR="00DF0B4D" w:rsidRPr="00AE23B5" w:rsidRDefault="00DF0B4D" w:rsidP="00DF0B4D">
      <w:pPr>
        <w:pStyle w:val="BodyText"/>
        <w:spacing w:before="0"/>
        <w:ind w:left="0" w:firstLine="0"/>
        <w:jc w:val="both"/>
        <w:rPr>
          <w:rFonts w:ascii="Times New Roman" w:hAnsi="Times New Roman"/>
          <w:noProof/>
          <w:sz w:val="24"/>
        </w:rPr>
      </w:pPr>
    </w:p>
    <w:p w14:paraId="5EDBE7D0" w14:textId="1AB5B9C5"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2. piemērs. </w:t>
      </w:r>
      <w:r>
        <w:rPr>
          <w:rFonts w:ascii="Times New Roman" w:hAnsi="Times New Roman"/>
          <w:i/>
          <w:iCs/>
          <w:sz w:val="24"/>
        </w:rPr>
        <w:t>UAS</w:t>
      </w:r>
      <w:r>
        <w:rPr>
          <w:rFonts w:ascii="Times New Roman" w:hAnsi="Times New Roman"/>
          <w:sz w:val="24"/>
        </w:rPr>
        <w:t xml:space="preserve"> ekspluatants plāno veikt </w:t>
      </w:r>
      <w:r>
        <w:rPr>
          <w:rFonts w:ascii="Times New Roman" w:hAnsi="Times New Roman"/>
          <w:i/>
          <w:iCs/>
          <w:sz w:val="24"/>
        </w:rPr>
        <w:t>UAS</w:t>
      </w:r>
      <w:r>
        <w:rPr>
          <w:rFonts w:ascii="Times New Roman" w:hAnsi="Times New Roman"/>
          <w:sz w:val="24"/>
        </w:rPr>
        <w:t xml:space="preserve"> lidojumus no viena punkta uz citu punktu un iesniedz lidojuma plānu </w:t>
      </w:r>
      <w:r w:rsidR="00047EC1">
        <w:rPr>
          <w:rFonts w:ascii="Times New Roman" w:hAnsi="Times New Roman"/>
          <w:sz w:val="24"/>
        </w:rPr>
        <w:t xml:space="preserve">U </w:t>
      </w:r>
      <w:r>
        <w:rPr>
          <w:rFonts w:ascii="Times New Roman" w:hAnsi="Times New Roman"/>
          <w:sz w:val="24"/>
        </w:rPr>
        <w:t xml:space="preserve">telpas pakalpojumu sniedzējam vai procedurālas distancēšanas sistēmai. Kad </w:t>
      </w:r>
      <w:r>
        <w:rPr>
          <w:rFonts w:ascii="Times New Roman" w:hAnsi="Times New Roman"/>
          <w:i/>
          <w:iCs/>
          <w:sz w:val="24"/>
        </w:rPr>
        <w:t>UAS</w:t>
      </w:r>
      <w:r>
        <w:rPr>
          <w:rFonts w:ascii="Times New Roman" w:hAnsi="Times New Roman"/>
          <w:sz w:val="24"/>
        </w:rPr>
        <w:t xml:space="preserve"> paceļas, </w:t>
      </w:r>
      <w:r w:rsidR="00047EC1">
        <w:rPr>
          <w:rFonts w:ascii="Times New Roman" w:hAnsi="Times New Roman"/>
          <w:sz w:val="24"/>
        </w:rPr>
        <w:t>U</w:t>
      </w:r>
      <w:r>
        <w:rPr>
          <w:rFonts w:ascii="Times New Roman" w:hAnsi="Times New Roman"/>
          <w:sz w:val="24"/>
        </w:rPr>
        <w:t xml:space="preserve"> telpas pakalpojumu sniedzējs nodrošina visu gaisa telpā esošo gaisa kuģu distancēšanu, izmantojot procedurālu kontroli. Procedurālās kontroles līdzekļi ir pacelšanās logi, ziņošanas punkti, piešķirtās gaisa trases un absolūtie augstumi, maršrutlidojuma atļaujas u. c. līdzekļi, kas nepieciešami drošai ekspluatācijai.</w:t>
      </w:r>
    </w:p>
    <w:p w14:paraId="5EDBE7D1" w14:textId="77777777" w:rsidR="00DF0B4D" w:rsidRPr="00AE23B5" w:rsidRDefault="00DF0B4D" w:rsidP="00DF0B4D">
      <w:pPr>
        <w:pStyle w:val="BodyText"/>
        <w:spacing w:before="0"/>
        <w:ind w:left="0" w:firstLine="0"/>
        <w:jc w:val="both"/>
        <w:rPr>
          <w:rFonts w:ascii="Times New Roman" w:hAnsi="Times New Roman"/>
          <w:noProof/>
          <w:sz w:val="24"/>
        </w:rPr>
      </w:pPr>
    </w:p>
    <w:p w14:paraId="5EDBE7D2" w14:textId="77777777" w:rsidR="00DF0B4D" w:rsidRPr="00AE23B5" w:rsidRDefault="00DF0B4D" w:rsidP="00DF0B4D">
      <w:pPr>
        <w:pStyle w:val="Heading1"/>
        <w:tabs>
          <w:tab w:val="left" w:pos="667"/>
        </w:tabs>
        <w:rPr>
          <w:rFonts w:ascii="Times New Roman" w:hAnsi="Times New Roman"/>
          <w:noProof/>
        </w:rPr>
      </w:pPr>
      <w:bookmarkStart w:id="222" w:name="C.6_Reducing_the_initial_air_risk_class_"/>
      <w:bookmarkStart w:id="223" w:name="_Toc71620829"/>
      <w:bookmarkEnd w:id="222"/>
      <w:r>
        <w:rPr>
          <w:rFonts w:ascii="Times New Roman" w:hAnsi="Times New Roman"/>
        </w:rPr>
        <w:t>C.6. Sākotnēji piešķirtās gaisa [sadursmes] riska klases (</w:t>
      </w:r>
      <w:r>
        <w:rPr>
          <w:rFonts w:ascii="Times New Roman" w:hAnsi="Times New Roman"/>
          <w:i/>
          <w:iCs/>
        </w:rPr>
        <w:t>ARC</w:t>
      </w:r>
      <w:r>
        <w:rPr>
          <w:rFonts w:ascii="Times New Roman" w:hAnsi="Times New Roman"/>
        </w:rPr>
        <w:t>) pazemināšana (neobligāta)</w:t>
      </w:r>
      <w:bookmarkEnd w:id="223"/>
    </w:p>
    <w:p w14:paraId="5EDBE7D3" w14:textId="77777777" w:rsidR="00DF0B4D" w:rsidRDefault="00DF0B4D" w:rsidP="00DF0B4D">
      <w:pPr>
        <w:pStyle w:val="BodyText"/>
        <w:spacing w:before="0"/>
        <w:ind w:left="0" w:firstLine="0"/>
        <w:jc w:val="both"/>
        <w:rPr>
          <w:rFonts w:ascii="Times New Roman" w:hAnsi="Times New Roman"/>
          <w:noProof/>
          <w:sz w:val="24"/>
        </w:rPr>
      </w:pPr>
    </w:p>
    <w:p w14:paraId="5EDBE7D4"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Šis punkts ir paredzēts pieteikuma iesniedzējam, kas plāno izmantot stratēģiskus riska mazināšanas pasākumus, lai samazinātu sadursmes risku (t. i., </w:t>
      </w:r>
      <w:r>
        <w:rPr>
          <w:rFonts w:ascii="Times New Roman" w:hAnsi="Times New Roman"/>
          <w:i/>
          <w:iCs/>
          <w:sz w:val="24"/>
        </w:rPr>
        <w:t>ARC</w:t>
      </w:r>
      <w:r>
        <w:rPr>
          <w:rFonts w:ascii="Times New Roman" w:hAnsi="Times New Roman"/>
          <w:sz w:val="24"/>
        </w:rPr>
        <w:t xml:space="preserve">). Pastāv divi </w:t>
      </w:r>
      <w:r>
        <w:rPr>
          <w:rFonts w:ascii="Times New Roman" w:hAnsi="Times New Roman"/>
          <w:i/>
          <w:iCs/>
          <w:sz w:val="24"/>
        </w:rPr>
        <w:t>ARC</w:t>
      </w:r>
      <w:r>
        <w:rPr>
          <w:rFonts w:ascii="Times New Roman" w:hAnsi="Times New Roman"/>
          <w:sz w:val="24"/>
        </w:rPr>
        <w:t xml:space="preserve"> veidi:</w:t>
      </w:r>
    </w:p>
    <w:p w14:paraId="5EDBE7D5" w14:textId="77777777" w:rsidR="00DF0B4D" w:rsidRPr="00AE23B5" w:rsidRDefault="00DF0B4D" w:rsidP="00DF0B4D">
      <w:pPr>
        <w:pStyle w:val="BodyText"/>
        <w:spacing w:before="0"/>
        <w:ind w:left="0" w:firstLine="0"/>
        <w:jc w:val="both"/>
        <w:rPr>
          <w:rFonts w:ascii="Times New Roman" w:hAnsi="Times New Roman"/>
          <w:noProof/>
          <w:sz w:val="24"/>
        </w:rPr>
      </w:pPr>
    </w:p>
    <w:p w14:paraId="5EDBE7D6"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sākotnējā </w:t>
      </w:r>
      <w:r>
        <w:rPr>
          <w:rFonts w:ascii="Times New Roman" w:hAnsi="Times New Roman"/>
          <w:i/>
          <w:iCs/>
          <w:sz w:val="24"/>
        </w:rPr>
        <w:t>ARC</w:t>
      </w:r>
      <w:r>
        <w:rPr>
          <w:rFonts w:ascii="Times New Roman" w:hAnsi="Times New Roman"/>
          <w:sz w:val="24"/>
        </w:rPr>
        <w:t xml:space="preserve">, kas ir darbības telpā pastāvošā </w:t>
      </w:r>
      <w:r>
        <w:rPr>
          <w:rFonts w:ascii="Times New Roman" w:hAnsi="Times New Roman"/>
          <w:i/>
          <w:iCs/>
          <w:sz w:val="24"/>
        </w:rPr>
        <w:t>UAS</w:t>
      </w:r>
      <w:r>
        <w:rPr>
          <w:rFonts w:ascii="Times New Roman" w:hAnsi="Times New Roman"/>
          <w:sz w:val="24"/>
        </w:rPr>
        <w:t xml:space="preserve"> lidojuma sadursmes riska kvalitatīva klasifikācija pirms stratēģisko riska mazināšanas pasākumu piemērošanas, un</w:t>
      </w:r>
    </w:p>
    <w:p w14:paraId="5EDBE7D7"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lastRenderedPageBreak/>
        <w:t xml:space="preserve">b) nenovērstā </w:t>
      </w:r>
      <w:r>
        <w:rPr>
          <w:rFonts w:ascii="Times New Roman" w:hAnsi="Times New Roman"/>
          <w:i/>
          <w:iCs/>
          <w:sz w:val="24"/>
        </w:rPr>
        <w:t>ARC</w:t>
      </w:r>
      <w:r>
        <w:rPr>
          <w:rFonts w:ascii="Times New Roman" w:hAnsi="Times New Roman"/>
          <w:sz w:val="24"/>
        </w:rPr>
        <w:t xml:space="preserve">, kas ir darbības telpā pastāvošā </w:t>
      </w:r>
      <w:r>
        <w:rPr>
          <w:rFonts w:ascii="Times New Roman" w:hAnsi="Times New Roman"/>
          <w:i/>
          <w:iCs/>
          <w:sz w:val="24"/>
        </w:rPr>
        <w:t>UAS</w:t>
      </w:r>
      <w:r>
        <w:rPr>
          <w:rFonts w:ascii="Times New Roman" w:hAnsi="Times New Roman"/>
          <w:sz w:val="24"/>
        </w:rPr>
        <w:t xml:space="preserve"> lidojuma sadursmes riska kvalitatīva klasifikācija pēc visu stratēģisko riska mazināšanas pasākumu piemērošanas.</w:t>
      </w:r>
    </w:p>
    <w:p w14:paraId="5EDBE7D8" w14:textId="77777777" w:rsidR="00DF0B4D" w:rsidRDefault="00DF0B4D" w:rsidP="00DF0B4D">
      <w:pPr>
        <w:pStyle w:val="BodyText"/>
        <w:spacing w:before="0"/>
        <w:ind w:left="0" w:firstLine="0"/>
        <w:jc w:val="both"/>
        <w:rPr>
          <w:rFonts w:ascii="Times New Roman" w:hAnsi="Times New Roman"/>
          <w:noProof/>
          <w:sz w:val="24"/>
        </w:rPr>
      </w:pPr>
    </w:p>
    <w:p w14:paraId="5EDBE7D9"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Ja </w:t>
      </w:r>
      <w:r>
        <w:rPr>
          <w:rFonts w:ascii="Times New Roman" w:hAnsi="Times New Roman"/>
          <w:i/>
          <w:iCs/>
          <w:sz w:val="24"/>
        </w:rPr>
        <w:t>UAS</w:t>
      </w:r>
      <w:r>
        <w:rPr>
          <w:rFonts w:ascii="Times New Roman" w:hAnsi="Times New Roman"/>
          <w:sz w:val="24"/>
        </w:rPr>
        <w:t xml:space="preserve"> ekspluatants piekrīt, ka (vispārēja) sākotnējā </w:t>
      </w:r>
      <w:r>
        <w:rPr>
          <w:rFonts w:ascii="Times New Roman" w:hAnsi="Times New Roman"/>
          <w:i/>
          <w:iCs/>
          <w:sz w:val="24"/>
        </w:rPr>
        <w:t>ARC</w:t>
      </w:r>
      <w:r>
        <w:rPr>
          <w:rFonts w:ascii="Times New Roman" w:hAnsi="Times New Roman"/>
          <w:sz w:val="24"/>
        </w:rPr>
        <w:t xml:space="preserve">, kas piemērojama tā lidojumiem un darbības telpai, ir pareiza, tad šis posms nav nepieciešams un novērtēšana jāturpina </w:t>
      </w:r>
      <w:r>
        <w:rPr>
          <w:rFonts w:ascii="Times New Roman" w:hAnsi="Times New Roman"/>
          <w:i/>
          <w:iCs/>
          <w:sz w:val="24"/>
        </w:rPr>
        <w:t>SORA</w:t>
      </w:r>
      <w:r>
        <w:rPr>
          <w:rFonts w:ascii="Times New Roman" w:hAnsi="Times New Roman"/>
          <w:sz w:val="24"/>
        </w:rPr>
        <w:t xml:space="preserve"> 6. posmā (</w:t>
      </w:r>
      <w:r>
        <w:rPr>
          <w:rFonts w:ascii="Times New Roman" w:hAnsi="Times New Roman"/>
          <w:i/>
          <w:iCs/>
          <w:sz w:val="24"/>
        </w:rPr>
        <w:t>DAA</w:t>
      </w:r>
      <w:r>
        <w:rPr>
          <w:rFonts w:ascii="Times New Roman" w:hAnsi="Times New Roman"/>
          <w:sz w:val="24"/>
        </w:rPr>
        <w:t xml:space="preserve"> taktiskās snieguma prasības un noturības līmeņa piešķiršana, pamatojoties uz nenovērsto sadursmes risku).</w:t>
      </w:r>
    </w:p>
    <w:p w14:paraId="5EDBE7DA" w14:textId="77777777" w:rsidR="00DF0B4D" w:rsidRPr="00AE23B5" w:rsidRDefault="00DF0B4D" w:rsidP="00DF0B4D">
      <w:pPr>
        <w:pStyle w:val="BodyText"/>
        <w:spacing w:before="0"/>
        <w:ind w:left="0" w:firstLine="0"/>
        <w:jc w:val="both"/>
        <w:rPr>
          <w:rFonts w:ascii="Times New Roman" w:hAnsi="Times New Roman"/>
          <w:noProof/>
          <w:sz w:val="24"/>
        </w:rPr>
      </w:pPr>
    </w:p>
    <w:p w14:paraId="5EDBE7DB"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Ja </w:t>
      </w:r>
      <w:r>
        <w:rPr>
          <w:rFonts w:ascii="Times New Roman" w:hAnsi="Times New Roman"/>
          <w:i/>
          <w:iCs/>
          <w:sz w:val="24"/>
        </w:rPr>
        <w:t>ARC</w:t>
      </w:r>
      <w:r>
        <w:rPr>
          <w:rFonts w:ascii="Times New Roman" w:hAnsi="Times New Roman"/>
          <w:sz w:val="24"/>
        </w:rPr>
        <w:t xml:space="preserve"> samazināšanai paredzētie riska mazināšanas pasākumi ir atbilstoši un piedāvāti, šajā punktā ir sniegta informācija un piemēri par to, kā izmantot stratēģisko(-os) riska mazināšanas pasākumu(-us), lai pazeminātu sadursmes risku darbības telpā, un demonstrēt stratēģiju kompetentajai iestādei. Piemēri, kas sniegti </w:t>
      </w:r>
      <w:r>
        <w:rPr>
          <w:rFonts w:ascii="Times New Roman" w:hAnsi="Times New Roman"/>
          <w:i/>
          <w:iCs/>
          <w:sz w:val="24"/>
        </w:rPr>
        <w:t>SORA</w:t>
      </w:r>
      <w:r>
        <w:rPr>
          <w:rFonts w:ascii="Times New Roman" w:hAnsi="Times New Roman"/>
          <w:sz w:val="24"/>
        </w:rPr>
        <w:t xml:space="preserve">, var būt vai nebūt piemērojami vai pieņemami kompetentajai iestādei, tomēr </w:t>
      </w:r>
      <w:r>
        <w:rPr>
          <w:rFonts w:ascii="Times New Roman" w:hAnsi="Times New Roman"/>
          <w:i/>
          <w:iCs/>
          <w:sz w:val="24"/>
        </w:rPr>
        <w:t>SORA</w:t>
      </w:r>
      <w:r>
        <w:rPr>
          <w:rFonts w:ascii="Times New Roman" w:hAnsi="Times New Roman"/>
          <w:sz w:val="24"/>
        </w:rPr>
        <w:t xml:space="preserve"> veicina atklātu dialogu starp pieteikuma iesniedzēju un kompetento iestādi, lai noteiktu, kuri pierādījumi ir pieņemami.</w:t>
      </w:r>
    </w:p>
    <w:p w14:paraId="5EDBE7DC" w14:textId="77777777" w:rsidR="00DF0B4D" w:rsidRPr="00AE23B5" w:rsidRDefault="00DF0B4D" w:rsidP="00DF0B4D">
      <w:pPr>
        <w:pStyle w:val="BodyText"/>
        <w:spacing w:before="0"/>
        <w:ind w:left="0" w:firstLine="0"/>
        <w:jc w:val="both"/>
        <w:rPr>
          <w:rFonts w:ascii="Times New Roman" w:hAnsi="Times New Roman"/>
          <w:noProof/>
          <w:sz w:val="24"/>
        </w:rPr>
      </w:pPr>
    </w:p>
    <w:p w14:paraId="5EDBE7DD" w14:textId="77777777" w:rsidR="00DF0B4D" w:rsidRPr="00AE23B5" w:rsidRDefault="00DF0B4D" w:rsidP="00DF0B4D">
      <w:pPr>
        <w:pStyle w:val="Heading1"/>
        <w:tabs>
          <w:tab w:val="left" w:pos="610"/>
        </w:tabs>
        <w:rPr>
          <w:rFonts w:ascii="Times New Roman" w:hAnsi="Times New Roman"/>
          <w:noProof/>
        </w:rPr>
      </w:pPr>
      <w:bookmarkStart w:id="224" w:name="C.6.1_Lowering_the_initial_ARC_to_the_re"/>
      <w:bookmarkStart w:id="225" w:name="_Toc71620830"/>
      <w:bookmarkEnd w:id="224"/>
      <w:r>
        <w:rPr>
          <w:rFonts w:ascii="Times New Roman" w:hAnsi="Times New Roman"/>
        </w:rPr>
        <w:t xml:space="preserve">C.6.1. Sākotnējās </w:t>
      </w:r>
      <w:r>
        <w:rPr>
          <w:rFonts w:ascii="Times New Roman" w:hAnsi="Times New Roman"/>
          <w:i/>
          <w:iCs/>
        </w:rPr>
        <w:t>ARC</w:t>
      </w:r>
      <w:r>
        <w:rPr>
          <w:rFonts w:ascii="Times New Roman" w:hAnsi="Times New Roman"/>
        </w:rPr>
        <w:t xml:space="preserve"> pazemināšana līdz nenovērstajai </w:t>
      </w:r>
      <w:r>
        <w:rPr>
          <w:rFonts w:ascii="Times New Roman" w:hAnsi="Times New Roman"/>
          <w:i/>
          <w:iCs/>
        </w:rPr>
        <w:t>ARC-a</w:t>
      </w:r>
      <w:r>
        <w:rPr>
          <w:rFonts w:ascii="Times New Roman" w:hAnsi="Times New Roman"/>
        </w:rPr>
        <w:t xml:space="preserve"> jebkurā darbības telpā (neobligāta)</w:t>
      </w:r>
      <w:bookmarkEnd w:id="225"/>
    </w:p>
    <w:p w14:paraId="5EDBE7DE" w14:textId="77777777" w:rsidR="00DF0B4D" w:rsidRDefault="00DF0B4D" w:rsidP="00DF0B4D">
      <w:pPr>
        <w:pStyle w:val="BodyText"/>
        <w:spacing w:before="0"/>
        <w:ind w:left="0" w:firstLine="0"/>
        <w:jc w:val="both"/>
        <w:rPr>
          <w:rFonts w:ascii="Times New Roman" w:hAnsi="Times New Roman"/>
          <w:noProof/>
          <w:sz w:val="24"/>
        </w:rPr>
      </w:pPr>
    </w:p>
    <w:p w14:paraId="5EDBE7DF" w14:textId="0AEC9324"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ARC-a</w:t>
      </w:r>
      <w:r>
        <w:rPr>
          <w:rFonts w:ascii="Times New Roman" w:hAnsi="Times New Roman"/>
          <w:sz w:val="24"/>
        </w:rPr>
        <w:t xml:space="preserve"> ir paredzēta lidojumiem netipiskā/norobežotā gaisa telpā (skat. C.1. tabulu). Sākotnējas </w:t>
      </w:r>
      <w:r>
        <w:rPr>
          <w:rFonts w:ascii="Times New Roman" w:hAnsi="Times New Roman"/>
          <w:i/>
          <w:iCs/>
          <w:sz w:val="24"/>
        </w:rPr>
        <w:t>ARC</w:t>
      </w:r>
      <w:r>
        <w:rPr>
          <w:rFonts w:ascii="Times New Roman" w:hAnsi="Times New Roman"/>
          <w:sz w:val="24"/>
        </w:rPr>
        <w:t xml:space="preserve"> pazemināšanai līdz nenovērstajai </w:t>
      </w:r>
      <w:r>
        <w:rPr>
          <w:rFonts w:ascii="Times New Roman" w:hAnsi="Times New Roman"/>
          <w:i/>
          <w:iCs/>
          <w:sz w:val="24"/>
        </w:rPr>
        <w:t>ARC-a</w:t>
      </w:r>
      <w:r>
        <w:rPr>
          <w:rFonts w:ascii="Times New Roman" w:hAnsi="Times New Roman"/>
          <w:sz w:val="24"/>
        </w:rPr>
        <w:t xml:space="preserve"> ir nepieciešama augstāka līmeņa droš</w:t>
      </w:r>
      <w:r w:rsidR="00F365EB">
        <w:rPr>
          <w:rFonts w:ascii="Times New Roman" w:hAnsi="Times New Roman"/>
          <w:sz w:val="24"/>
        </w:rPr>
        <w:t>uma</w:t>
      </w:r>
      <w:r>
        <w:rPr>
          <w:rFonts w:ascii="Times New Roman" w:hAnsi="Times New Roman"/>
          <w:sz w:val="24"/>
        </w:rPr>
        <w:t xml:space="preserve"> verifikācija, jo tā ļauj </w:t>
      </w:r>
      <w:r>
        <w:rPr>
          <w:rFonts w:ascii="Times New Roman" w:hAnsi="Times New Roman"/>
          <w:i/>
          <w:iCs/>
          <w:sz w:val="24"/>
        </w:rPr>
        <w:t>UAS</w:t>
      </w:r>
      <w:r>
        <w:rPr>
          <w:rFonts w:ascii="Times New Roman" w:hAnsi="Times New Roman"/>
          <w:sz w:val="24"/>
        </w:rPr>
        <w:t xml:space="preserve"> ekspluatantam darboties bez jebkādiem taktiskiem riska mazināšanas pasākumiem.</w:t>
      </w:r>
    </w:p>
    <w:p w14:paraId="5EDBE7E0" w14:textId="77777777" w:rsidR="00DF0B4D" w:rsidRPr="00AE23B5" w:rsidRDefault="00DF0B4D" w:rsidP="00DF0B4D">
      <w:pPr>
        <w:pStyle w:val="BodyText"/>
        <w:spacing w:before="0"/>
        <w:ind w:left="0" w:firstLine="0"/>
        <w:jc w:val="both"/>
        <w:rPr>
          <w:rFonts w:ascii="Times New Roman" w:hAnsi="Times New Roman"/>
          <w:noProof/>
          <w:sz w:val="24"/>
        </w:rPr>
      </w:pPr>
    </w:p>
    <w:p w14:paraId="5EDBE7E1"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Lai pierādītu, ka lidojumu var samazināt līdz nenovērstajai </w:t>
      </w:r>
      <w:r>
        <w:rPr>
          <w:rFonts w:ascii="Times New Roman" w:hAnsi="Times New Roman"/>
          <w:i/>
          <w:iCs/>
          <w:sz w:val="24"/>
        </w:rPr>
        <w:t>ARC-a</w:t>
      </w:r>
      <w:r>
        <w:rPr>
          <w:rFonts w:ascii="Times New Roman" w:hAnsi="Times New Roman"/>
          <w:sz w:val="24"/>
        </w:rPr>
        <w:t xml:space="preserve">, </w:t>
      </w:r>
      <w:r>
        <w:rPr>
          <w:rFonts w:ascii="Times New Roman" w:hAnsi="Times New Roman"/>
          <w:i/>
          <w:iCs/>
          <w:sz w:val="24"/>
        </w:rPr>
        <w:t>UAS</w:t>
      </w:r>
      <w:r>
        <w:rPr>
          <w:rFonts w:ascii="Times New Roman" w:hAnsi="Times New Roman"/>
          <w:sz w:val="24"/>
        </w:rPr>
        <w:t xml:space="preserve"> ekspluatantam ir jāpierāda:</w:t>
      </w:r>
    </w:p>
    <w:p w14:paraId="5EDBE7E2" w14:textId="77777777" w:rsidR="00DF0B4D" w:rsidRPr="00AE23B5" w:rsidRDefault="00DF0B4D" w:rsidP="00DF0B4D">
      <w:pPr>
        <w:pStyle w:val="BodyText"/>
        <w:spacing w:before="0"/>
        <w:ind w:left="0" w:firstLine="0"/>
        <w:jc w:val="both"/>
        <w:rPr>
          <w:rFonts w:ascii="Times New Roman" w:hAnsi="Times New Roman"/>
          <w:noProof/>
          <w:sz w:val="24"/>
        </w:rPr>
      </w:pPr>
    </w:p>
    <w:p w14:paraId="5EDBE7E3"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ka darbības telpa atbilst </w:t>
      </w:r>
      <w:r>
        <w:rPr>
          <w:rFonts w:ascii="Times New Roman" w:hAnsi="Times New Roman"/>
          <w:i/>
          <w:iCs/>
          <w:sz w:val="24"/>
        </w:rPr>
        <w:t>SORA</w:t>
      </w:r>
      <w:r>
        <w:rPr>
          <w:rFonts w:ascii="Times New Roman" w:hAnsi="Times New Roman"/>
          <w:sz w:val="24"/>
        </w:rPr>
        <w:t xml:space="preserve"> netipiskās/norobežotās gaisa telpas prasībām, un</w:t>
      </w:r>
    </w:p>
    <w:p w14:paraId="5EDBE7E4"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b) atbilstība visām citām prasībām, ko kompetentā iestāde noteikusi attiecībā uz paredzēto darbības telpu.</w:t>
      </w:r>
    </w:p>
    <w:p w14:paraId="5EDBE7E5" w14:textId="77777777" w:rsidR="00DF0B4D" w:rsidRDefault="00DF0B4D" w:rsidP="00DF0B4D">
      <w:pPr>
        <w:pStyle w:val="BodyText"/>
        <w:spacing w:before="0"/>
        <w:ind w:left="0" w:firstLine="0"/>
        <w:jc w:val="both"/>
        <w:rPr>
          <w:rFonts w:ascii="Times New Roman" w:hAnsi="Times New Roman"/>
          <w:noProof/>
          <w:sz w:val="24"/>
        </w:rPr>
      </w:pPr>
    </w:p>
    <w:p w14:paraId="5EDBE7E6"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Nenovērstās </w:t>
      </w:r>
      <w:r>
        <w:rPr>
          <w:rFonts w:ascii="Times New Roman" w:hAnsi="Times New Roman"/>
          <w:i/>
          <w:iCs/>
          <w:sz w:val="24"/>
        </w:rPr>
        <w:t>ARC-a</w:t>
      </w:r>
      <w:r>
        <w:rPr>
          <w:rFonts w:ascii="Times New Roman" w:hAnsi="Times New Roman"/>
          <w:sz w:val="24"/>
        </w:rPr>
        <w:t xml:space="preserve"> novērtējums atbrīvo </w:t>
      </w:r>
      <w:r>
        <w:rPr>
          <w:rFonts w:ascii="Times New Roman" w:hAnsi="Times New Roman"/>
          <w:i/>
          <w:iCs/>
          <w:sz w:val="24"/>
        </w:rPr>
        <w:t>UAS</w:t>
      </w:r>
      <w:r>
        <w:rPr>
          <w:rFonts w:ascii="Times New Roman" w:hAnsi="Times New Roman"/>
          <w:sz w:val="24"/>
        </w:rPr>
        <w:t xml:space="preserve"> ekspluatantu no prasībām “redzu un izvairos” un “saglabāju drošu distanci” attiecībā uz citiem gaisa kuģiem. Ja izraudzītā kompetentā iestāde piešķir </w:t>
      </w:r>
      <w:r>
        <w:rPr>
          <w:rFonts w:ascii="Times New Roman" w:hAnsi="Times New Roman"/>
          <w:i/>
          <w:iCs/>
          <w:sz w:val="24"/>
        </w:rPr>
        <w:t>UAS</w:t>
      </w:r>
      <w:r>
        <w:rPr>
          <w:rFonts w:ascii="Times New Roman" w:hAnsi="Times New Roman"/>
          <w:sz w:val="24"/>
        </w:rPr>
        <w:t xml:space="preserve"> ekspluatantam nenovērstās </w:t>
      </w:r>
      <w:r>
        <w:rPr>
          <w:rFonts w:ascii="Times New Roman" w:hAnsi="Times New Roman"/>
          <w:i/>
          <w:iCs/>
          <w:sz w:val="24"/>
        </w:rPr>
        <w:t>ARC-a</w:t>
      </w:r>
      <w:r>
        <w:rPr>
          <w:rFonts w:ascii="Times New Roman" w:hAnsi="Times New Roman"/>
          <w:sz w:val="24"/>
        </w:rPr>
        <w:t xml:space="preserve"> novērtējumu attiecībā uz darbības telpu, tad, lai izpildītu </w:t>
      </w:r>
      <w:r>
        <w:rPr>
          <w:rFonts w:ascii="Times New Roman" w:hAnsi="Times New Roman"/>
          <w:i/>
          <w:iCs/>
          <w:sz w:val="24"/>
        </w:rPr>
        <w:t>SERA</w:t>
      </w:r>
      <w:r>
        <w:rPr>
          <w:rFonts w:ascii="Times New Roman" w:hAnsi="Times New Roman"/>
          <w:sz w:val="24"/>
        </w:rPr>
        <w:t xml:space="preserve"> regulas prasības, </w:t>
      </w:r>
      <w:r>
        <w:rPr>
          <w:rFonts w:ascii="Times New Roman" w:hAnsi="Times New Roman"/>
          <w:i/>
          <w:iCs/>
          <w:sz w:val="24"/>
        </w:rPr>
        <w:t>UAS</w:t>
      </w:r>
      <w:r>
        <w:rPr>
          <w:rFonts w:ascii="Times New Roman" w:hAnsi="Times New Roman"/>
          <w:sz w:val="24"/>
        </w:rPr>
        <w:t xml:space="preserve"> ekspluatantam jānodrošina atbilstoši līdzekļi un aprīkojums kā alternatīvi atbilstības nodrošināšanas līdzekļi attiecībā uz “redzu un izvairos” prasību, vai arī kompetentajai iestādei ir jāatceļ “redzu un izvairos” un “saglabāju drošu distanci” prasība.</w:t>
      </w:r>
    </w:p>
    <w:p w14:paraId="5EDBE7E7" w14:textId="77777777" w:rsidR="00DF0B4D" w:rsidRPr="00AE23B5" w:rsidRDefault="00DF0B4D" w:rsidP="00DF0B4D">
      <w:pPr>
        <w:jc w:val="both"/>
        <w:rPr>
          <w:rFonts w:ascii="Times New Roman" w:eastAsia="Calibri" w:hAnsi="Times New Roman" w:cs="Calibri"/>
          <w:noProof/>
          <w:sz w:val="24"/>
          <w:szCs w:val="25"/>
        </w:rPr>
      </w:pPr>
    </w:p>
    <w:p w14:paraId="5EDBE7E8" w14:textId="77777777" w:rsidR="00DF0B4D" w:rsidRPr="00AE23B5" w:rsidRDefault="00DF0B4D" w:rsidP="00DF0B4D">
      <w:pPr>
        <w:pStyle w:val="Heading1"/>
        <w:tabs>
          <w:tab w:val="left" w:pos="610"/>
        </w:tabs>
        <w:rPr>
          <w:rFonts w:ascii="Times New Roman" w:hAnsi="Times New Roman"/>
          <w:noProof/>
        </w:rPr>
      </w:pPr>
      <w:bookmarkStart w:id="226" w:name="C.6.2_Lowering_the_initial_ARC_using_ope"/>
      <w:bookmarkStart w:id="227" w:name="_Toc71620831"/>
      <w:bookmarkEnd w:id="226"/>
      <w:r>
        <w:rPr>
          <w:rFonts w:ascii="Times New Roman" w:hAnsi="Times New Roman"/>
        </w:rPr>
        <w:t xml:space="preserve">C.6.2. Sākotnējās </w:t>
      </w:r>
      <w:r>
        <w:rPr>
          <w:rFonts w:ascii="Times New Roman" w:hAnsi="Times New Roman"/>
          <w:i/>
          <w:iCs/>
        </w:rPr>
        <w:t>ARC</w:t>
      </w:r>
      <w:r>
        <w:rPr>
          <w:rFonts w:ascii="Times New Roman" w:hAnsi="Times New Roman"/>
        </w:rPr>
        <w:t xml:space="preserve"> pazemināšana, izmantojot ekspluatācijas ierobežojumus (neobligāta)</w:t>
      </w:r>
      <w:bookmarkEnd w:id="227"/>
    </w:p>
    <w:p w14:paraId="5EDBE7E9" w14:textId="77777777" w:rsidR="00DF0B4D" w:rsidRDefault="00DF0B4D" w:rsidP="00DF0B4D">
      <w:pPr>
        <w:pStyle w:val="BodyText"/>
        <w:spacing w:before="0"/>
        <w:ind w:left="0" w:firstLine="0"/>
        <w:jc w:val="both"/>
        <w:rPr>
          <w:rFonts w:ascii="Times New Roman" w:hAnsi="Times New Roman"/>
          <w:noProof/>
          <w:sz w:val="24"/>
        </w:rPr>
      </w:pPr>
    </w:p>
    <w:p w14:paraId="5EDBE7EA" w14:textId="0376DD8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Pastāv daudzi paņēmieni, ko </w:t>
      </w:r>
      <w:r>
        <w:rPr>
          <w:rFonts w:ascii="Times New Roman" w:hAnsi="Times New Roman"/>
          <w:i/>
          <w:iCs/>
          <w:sz w:val="24"/>
        </w:rPr>
        <w:t>UAS</w:t>
      </w:r>
      <w:r>
        <w:rPr>
          <w:rFonts w:ascii="Times New Roman" w:hAnsi="Times New Roman"/>
          <w:sz w:val="24"/>
        </w:rPr>
        <w:t xml:space="preserve"> ekspluatants var izmantot, lai demonstrētu atbilstošus gaisa sadursmes riska mazināšanas pasākumus un stratēģiskus riska mazināšanas pasākumus. </w:t>
      </w:r>
      <w:r>
        <w:rPr>
          <w:rFonts w:ascii="Times New Roman" w:hAnsi="Times New Roman"/>
          <w:i/>
          <w:iCs/>
          <w:sz w:val="24"/>
        </w:rPr>
        <w:t>SORA</w:t>
      </w:r>
      <w:r>
        <w:rPr>
          <w:rFonts w:ascii="Times New Roman" w:hAnsi="Times New Roman"/>
          <w:sz w:val="24"/>
        </w:rPr>
        <w:t xml:space="preserve"> nenosaka, kā tas ir jāpanāk, un tā vietā ļauj pieteikuma iesniedzējam piedāvāt savus stratēģiskos riska mazināšanas pasākumus un demonstrēt to piemērotību un efektivitāti. </w:t>
      </w:r>
      <w:r>
        <w:rPr>
          <w:rFonts w:ascii="Times New Roman" w:hAnsi="Times New Roman"/>
          <w:i/>
          <w:iCs/>
          <w:sz w:val="24"/>
        </w:rPr>
        <w:t>UAS</w:t>
      </w:r>
      <w:r>
        <w:rPr>
          <w:rFonts w:ascii="Times New Roman" w:hAnsi="Times New Roman"/>
          <w:sz w:val="24"/>
        </w:rPr>
        <w:t xml:space="preserve"> ekspluatantam un kompetentajai iestādei ir svarīgi saprast, ka novērtējums pēc būtības var būt kvalitatīvs novērtējums, kas, ja iespējams, papildināts ar kvantitatīviem datiem kvalitatīvo pieņēmumu un lēmumu pamatošanai. </w:t>
      </w:r>
      <w:r>
        <w:rPr>
          <w:rFonts w:ascii="Times New Roman" w:hAnsi="Times New Roman"/>
          <w:i/>
          <w:iCs/>
          <w:sz w:val="24"/>
        </w:rPr>
        <w:t>UAS</w:t>
      </w:r>
      <w:r>
        <w:rPr>
          <w:rFonts w:ascii="Times New Roman" w:hAnsi="Times New Roman"/>
          <w:sz w:val="24"/>
        </w:rPr>
        <w:t xml:space="preserve"> ekspluatantam un kompetentajai iestādei ir jāsaprot, ka lēmumu pieņemšanas punktu robežas var nebūt skaidri noteiktas, tāpēc sevišķi svarīga nozīme ir jāpiešķir veselajam saprātam un pilotējamu gaisa kuģu droš</w:t>
      </w:r>
      <w:r w:rsidR="009B4ED6">
        <w:rPr>
          <w:rFonts w:ascii="Times New Roman" w:hAnsi="Times New Roman"/>
          <w:sz w:val="24"/>
        </w:rPr>
        <w:t>umam</w:t>
      </w:r>
      <w:r>
        <w:rPr>
          <w:rFonts w:ascii="Times New Roman" w:hAnsi="Times New Roman"/>
          <w:sz w:val="24"/>
        </w:rPr>
        <w:t>.</w:t>
      </w:r>
    </w:p>
    <w:p w14:paraId="5EDBE7EB" w14:textId="77777777" w:rsidR="00DF0B4D" w:rsidRPr="00AE23B5" w:rsidRDefault="00DF0B4D" w:rsidP="00DF0B4D">
      <w:pPr>
        <w:pStyle w:val="BodyText"/>
        <w:spacing w:before="0"/>
        <w:ind w:left="0" w:firstLine="0"/>
        <w:jc w:val="both"/>
        <w:rPr>
          <w:rFonts w:ascii="Times New Roman" w:hAnsi="Times New Roman"/>
          <w:noProof/>
          <w:sz w:val="24"/>
        </w:rPr>
      </w:pPr>
    </w:p>
    <w:p w14:paraId="5EDBE7EC" w14:textId="4C88686B"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lastRenderedPageBreak/>
        <w:t>SORA</w:t>
      </w:r>
      <w:r>
        <w:rPr>
          <w:rFonts w:ascii="Times New Roman" w:hAnsi="Times New Roman"/>
          <w:sz w:val="24"/>
        </w:rPr>
        <w:t xml:space="preserve"> nosaka divu posmu metodi gaisa sadursmes riska samazināšanai, izmantojot ekspluatācijas riska mazināšanas pasākumus. Vispirms ir jānosaka sākotnējā </w:t>
      </w:r>
      <w:r>
        <w:rPr>
          <w:rFonts w:ascii="Times New Roman" w:hAnsi="Times New Roman"/>
          <w:i/>
          <w:iCs/>
          <w:sz w:val="24"/>
        </w:rPr>
        <w:t>ARC</w:t>
      </w:r>
      <w:r>
        <w:rPr>
          <w:rFonts w:ascii="Times New Roman" w:hAnsi="Times New Roman"/>
          <w:sz w:val="24"/>
        </w:rPr>
        <w:t>, izmantojot potenciālo gaisa sa</w:t>
      </w:r>
      <w:r w:rsidR="00AA2A65">
        <w:rPr>
          <w:rFonts w:ascii="Times New Roman" w:hAnsi="Times New Roman"/>
          <w:sz w:val="24"/>
        </w:rPr>
        <w:t>ska</w:t>
      </w:r>
      <w:r>
        <w:rPr>
          <w:rFonts w:ascii="Times New Roman" w:hAnsi="Times New Roman"/>
          <w:sz w:val="24"/>
        </w:rPr>
        <w:t xml:space="preserve">rsmes situāciju iespējamību, kas noteikta, pamatojoties uz zināmo satiksmes blīvumu gaisa telpā (atbilstoši tam, kā norādīts C.1. tabulā). Pēc tam ir jāsamazina sākotnējais risks, izmantojot </w:t>
      </w:r>
      <w:r>
        <w:rPr>
          <w:rFonts w:ascii="Times New Roman" w:hAnsi="Times New Roman"/>
          <w:i/>
          <w:iCs/>
          <w:sz w:val="24"/>
        </w:rPr>
        <w:t>UAS</w:t>
      </w:r>
      <w:r>
        <w:rPr>
          <w:rFonts w:ascii="Times New Roman" w:hAnsi="Times New Roman"/>
          <w:sz w:val="24"/>
        </w:rPr>
        <w:t xml:space="preserve"> ekspluatanta sniegtos pierādījumus, kas apliecina, ka plānotais lidojums vairāk liecina par citu gaisa telpas sektoru un sa</w:t>
      </w:r>
      <w:r w:rsidR="00AA2A65">
        <w:rPr>
          <w:rFonts w:ascii="Times New Roman" w:hAnsi="Times New Roman"/>
          <w:sz w:val="24"/>
        </w:rPr>
        <w:t>ska</w:t>
      </w:r>
      <w:r>
        <w:rPr>
          <w:rFonts w:ascii="Times New Roman" w:hAnsi="Times New Roman"/>
          <w:sz w:val="24"/>
        </w:rPr>
        <w:t>rsmes situāciju iespējamību, kas atbilst zemākai riska klasifikācijai (</w:t>
      </w:r>
      <w:r>
        <w:rPr>
          <w:rFonts w:ascii="Times New Roman" w:hAnsi="Times New Roman"/>
          <w:i/>
          <w:iCs/>
          <w:sz w:val="24"/>
        </w:rPr>
        <w:t>ARC</w:t>
      </w:r>
      <w:r>
        <w:rPr>
          <w:rFonts w:ascii="Times New Roman" w:hAnsi="Times New Roman"/>
          <w:sz w:val="24"/>
        </w:rPr>
        <w:t xml:space="preserve">), tādējādi pazeminot sākotnējo </w:t>
      </w:r>
      <w:r>
        <w:rPr>
          <w:rFonts w:ascii="Times New Roman" w:hAnsi="Times New Roman"/>
          <w:i/>
          <w:iCs/>
          <w:sz w:val="24"/>
        </w:rPr>
        <w:t>ARC</w:t>
      </w:r>
      <w:r>
        <w:rPr>
          <w:rFonts w:ascii="Times New Roman" w:hAnsi="Times New Roman"/>
          <w:sz w:val="24"/>
        </w:rPr>
        <w:t xml:space="preserve"> līdz nenovērstajai </w:t>
      </w:r>
      <w:r>
        <w:rPr>
          <w:rFonts w:ascii="Times New Roman" w:hAnsi="Times New Roman"/>
          <w:i/>
          <w:iCs/>
          <w:sz w:val="24"/>
        </w:rPr>
        <w:t>ARC</w:t>
      </w:r>
      <w:r>
        <w:rPr>
          <w:rFonts w:ascii="Times New Roman" w:hAnsi="Times New Roman"/>
          <w:sz w:val="24"/>
        </w:rPr>
        <w:t xml:space="preserve"> (atbilstoši tam, kā norādīts C.2. tabulā). Lai varētu pazemināt </w:t>
      </w:r>
      <w:r>
        <w:rPr>
          <w:rFonts w:ascii="Times New Roman" w:hAnsi="Times New Roman"/>
          <w:i/>
          <w:iCs/>
          <w:sz w:val="24"/>
        </w:rPr>
        <w:t>ARC</w:t>
      </w:r>
      <w:r>
        <w:rPr>
          <w:rFonts w:ascii="Times New Roman" w:hAnsi="Times New Roman"/>
          <w:sz w:val="24"/>
        </w:rPr>
        <w:t>, tam nepieciešama kompetentās iestādes piekrišana.</w:t>
      </w:r>
    </w:p>
    <w:p w14:paraId="5EDBE7ED" w14:textId="77777777" w:rsidR="00DF0B4D" w:rsidRPr="00AE23B5" w:rsidRDefault="00DF0B4D" w:rsidP="00DF0B4D">
      <w:pPr>
        <w:pStyle w:val="BodyText"/>
        <w:spacing w:before="0"/>
        <w:ind w:left="0" w:firstLine="0"/>
        <w:jc w:val="both"/>
        <w:rPr>
          <w:rFonts w:ascii="Times New Roman" w:hAnsi="Times New Roman"/>
          <w:noProof/>
          <w:sz w:val="24"/>
        </w:rPr>
      </w:pPr>
    </w:p>
    <w:p w14:paraId="5EDBE7EE" w14:textId="30128ADF" w:rsidR="00DF0B4D" w:rsidRDefault="001E4B8E" w:rsidP="00DF0B4D">
      <w:pPr>
        <w:pStyle w:val="BodyText"/>
        <w:spacing w:before="0"/>
        <w:ind w:left="0" w:firstLine="0"/>
        <w:jc w:val="both"/>
        <w:rPr>
          <w:rFonts w:ascii="Times New Roman" w:hAnsi="Times New Roman"/>
          <w:noProof/>
          <w:sz w:val="24"/>
        </w:rPr>
      </w:pPr>
      <w:r w:rsidRPr="001E4B8E">
        <w:rPr>
          <w:rFonts w:ascii="Times New Roman" w:hAnsi="Times New Roman"/>
          <w:i/>
          <w:iCs/>
          <w:sz w:val="24"/>
        </w:rPr>
        <w:t>SORA</w:t>
      </w:r>
      <w:r w:rsidRPr="001E4B8E">
        <w:rPr>
          <w:rFonts w:ascii="Times New Roman" w:hAnsi="Times New Roman"/>
          <w:sz w:val="24"/>
        </w:rPr>
        <w:t xml:space="preserve"> ir izmantotas attiecīgās jomas ekspertu speciālās zināšanas, lai novērtētu gaisa telpas saskarsmes kategoriju (</w:t>
      </w:r>
      <w:r w:rsidRPr="004C4242">
        <w:rPr>
          <w:rFonts w:ascii="Times New Roman" w:hAnsi="Times New Roman"/>
          <w:i/>
          <w:iCs/>
          <w:sz w:val="24"/>
        </w:rPr>
        <w:t>AEC</w:t>
      </w:r>
      <w:r w:rsidRPr="001E4B8E">
        <w:rPr>
          <w:rFonts w:ascii="Times New Roman" w:hAnsi="Times New Roman"/>
          <w:sz w:val="24"/>
        </w:rPr>
        <w:t>) un mainīgos lielumus, kas ietekmē saskarsmes situācijas iespējamību (t. i., distanci, ģeometriju un dinamiku).</w:t>
      </w:r>
      <w:r>
        <w:rPr>
          <w:rFonts w:ascii="Times New Roman" w:hAnsi="Times New Roman"/>
          <w:i/>
          <w:iCs/>
          <w:sz w:val="24"/>
        </w:rPr>
        <w:t xml:space="preserve"> </w:t>
      </w:r>
      <w:r w:rsidR="00DF0B4D">
        <w:rPr>
          <w:rFonts w:ascii="Times New Roman" w:hAnsi="Times New Roman"/>
          <w:sz w:val="24"/>
        </w:rPr>
        <w:t>Mainīgie lielumi nav savstarpēji atkarīgi, un tie neietekmē sa</w:t>
      </w:r>
      <w:r w:rsidR="004C4242">
        <w:rPr>
          <w:rFonts w:ascii="Times New Roman" w:hAnsi="Times New Roman"/>
          <w:sz w:val="24"/>
        </w:rPr>
        <w:t>ska</w:t>
      </w:r>
      <w:r w:rsidR="00DF0B4D">
        <w:rPr>
          <w:rFonts w:ascii="Times New Roman" w:hAnsi="Times New Roman"/>
          <w:sz w:val="24"/>
        </w:rPr>
        <w:t>rsmes situācijas iznākumu vienādā veidā. Viena sa</w:t>
      </w:r>
      <w:r w:rsidR="0076748B">
        <w:rPr>
          <w:rFonts w:ascii="Times New Roman" w:hAnsi="Times New Roman"/>
          <w:sz w:val="24"/>
        </w:rPr>
        <w:t>ska</w:t>
      </w:r>
      <w:r w:rsidR="00DF0B4D">
        <w:rPr>
          <w:rFonts w:ascii="Times New Roman" w:hAnsi="Times New Roman"/>
          <w:sz w:val="24"/>
        </w:rPr>
        <w:t xml:space="preserve">rsmes situācijas iespējamības mainīgā lieluma neliels pieaugums var būtiski ietekmēt sadursmes risku, savukārt cita mainīgā lieluma nelielam pieaugumam var būt vien neliela ietekme uz sadursmes risku. Līdz ar to gaisa kuģu satiksmes blīvuma samazināšanās </w:t>
      </w:r>
      <w:r w:rsidR="00DF0B4D">
        <w:rPr>
          <w:rFonts w:ascii="Times New Roman" w:hAnsi="Times New Roman"/>
          <w:i/>
          <w:iCs/>
          <w:sz w:val="24"/>
        </w:rPr>
        <w:t>AEC</w:t>
      </w:r>
      <w:r w:rsidR="00DF0B4D">
        <w:rPr>
          <w:rFonts w:ascii="Times New Roman" w:hAnsi="Times New Roman"/>
          <w:sz w:val="24"/>
        </w:rPr>
        <w:t xml:space="preserve"> gaisa telpā nav pielīdzināma tiešai un līdzvērtīgai </w:t>
      </w:r>
      <w:r w:rsidR="00DF0B4D">
        <w:rPr>
          <w:rFonts w:ascii="Times New Roman" w:hAnsi="Times New Roman"/>
          <w:i/>
          <w:iCs/>
          <w:sz w:val="24"/>
        </w:rPr>
        <w:t>ARC</w:t>
      </w:r>
      <w:r w:rsidR="00DF0B4D">
        <w:rPr>
          <w:rFonts w:ascii="Times New Roman" w:hAnsi="Times New Roman"/>
          <w:sz w:val="24"/>
        </w:rPr>
        <w:t xml:space="preserve"> riska līmeņa pazemināšanai. Nepastāv tieša saistība starp atsevišķu </w:t>
      </w:r>
      <w:r w:rsidR="00DF0B4D">
        <w:rPr>
          <w:rFonts w:ascii="Times New Roman" w:hAnsi="Times New Roman"/>
          <w:i/>
          <w:iCs/>
          <w:sz w:val="24"/>
        </w:rPr>
        <w:t>AEC</w:t>
      </w:r>
      <w:r w:rsidR="00DF0B4D">
        <w:rPr>
          <w:rFonts w:ascii="Times New Roman" w:hAnsi="Times New Roman"/>
          <w:sz w:val="24"/>
        </w:rPr>
        <w:t xml:space="preserve"> mainīgo lielumu un </w:t>
      </w:r>
      <w:r w:rsidR="00DF0B4D">
        <w:rPr>
          <w:rFonts w:ascii="Times New Roman" w:hAnsi="Times New Roman"/>
          <w:i/>
          <w:iCs/>
          <w:sz w:val="24"/>
        </w:rPr>
        <w:t>ARC</w:t>
      </w:r>
      <w:r w:rsidR="00DF0B4D">
        <w:rPr>
          <w:rFonts w:ascii="Times New Roman" w:hAnsi="Times New Roman"/>
          <w:sz w:val="24"/>
        </w:rPr>
        <w:t xml:space="preserve"> sadursmes riska līmeņiem. Rezumējot:</w:t>
      </w:r>
    </w:p>
    <w:p w14:paraId="5EDBE7EF" w14:textId="77777777" w:rsidR="00DF0B4D" w:rsidRPr="00AE23B5" w:rsidRDefault="00DF0B4D" w:rsidP="00DF0B4D">
      <w:pPr>
        <w:pStyle w:val="BodyText"/>
        <w:spacing w:before="0"/>
        <w:ind w:left="0" w:firstLine="0"/>
        <w:jc w:val="both"/>
        <w:rPr>
          <w:rFonts w:ascii="Times New Roman" w:hAnsi="Times New Roman"/>
          <w:noProof/>
          <w:sz w:val="24"/>
        </w:rPr>
      </w:pPr>
    </w:p>
    <w:p w14:paraId="5EDBE7F0"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ARC</w:t>
      </w:r>
      <w:r>
        <w:rPr>
          <w:rFonts w:ascii="Times New Roman" w:hAnsi="Times New Roman"/>
          <w:sz w:val="24"/>
        </w:rPr>
        <w:t xml:space="preserve"> ietekmē trīs savstarpēji atkarīgi mainīgie lielumi;</w:t>
      </w:r>
    </w:p>
    <w:p w14:paraId="5EDBE7F1"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b) katram mainīgajam lielumam ir atšķirīga ietekme uz kopējo sadursmes risku un</w:t>
      </w:r>
    </w:p>
    <w:p w14:paraId="5EDBE7F2"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c) vienkāršības labad </w:t>
      </w:r>
      <w:r>
        <w:rPr>
          <w:rFonts w:ascii="Times New Roman" w:hAnsi="Times New Roman"/>
          <w:i/>
          <w:iCs/>
          <w:sz w:val="24"/>
        </w:rPr>
        <w:t>SORA</w:t>
      </w:r>
      <w:r>
        <w:rPr>
          <w:rFonts w:ascii="Times New Roman" w:hAnsi="Times New Roman"/>
          <w:sz w:val="24"/>
        </w:rPr>
        <w:t xml:space="preserve"> atļauj manipulācijas tikai ar vienu mainīgo lielumu, proti, ar distanci jeb gaisa kuģu satiksmes blīvumu.</w:t>
      </w:r>
    </w:p>
    <w:p w14:paraId="5EDBE7F3" w14:textId="77777777" w:rsidR="00DF0B4D" w:rsidRDefault="00DF0B4D" w:rsidP="00DF0B4D">
      <w:pPr>
        <w:pStyle w:val="BodyText"/>
        <w:spacing w:before="0"/>
        <w:ind w:left="0" w:firstLine="0"/>
        <w:jc w:val="both"/>
        <w:rPr>
          <w:rFonts w:ascii="Times New Roman" w:hAnsi="Times New Roman"/>
          <w:noProof/>
          <w:sz w:val="24"/>
        </w:rPr>
      </w:pPr>
    </w:p>
    <w:p w14:paraId="5EDBE7F4"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Lai iespējami pazeminātu </w:t>
      </w:r>
      <w:r>
        <w:rPr>
          <w:rFonts w:ascii="Times New Roman" w:hAnsi="Times New Roman"/>
          <w:i/>
          <w:iCs/>
          <w:sz w:val="24"/>
        </w:rPr>
        <w:t>ARC</w:t>
      </w:r>
      <w:r>
        <w:rPr>
          <w:rFonts w:ascii="Times New Roman" w:hAnsi="Times New Roman"/>
          <w:sz w:val="24"/>
        </w:rPr>
        <w:t xml:space="preserve">, vispirms ir jānosaka </w:t>
      </w:r>
      <w:r>
        <w:rPr>
          <w:rFonts w:ascii="Times New Roman" w:hAnsi="Times New Roman"/>
          <w:i/>
          <w:iCs/>
          <w:sz w:val="24"/>
        </w:rPr>
        <w:t>AEC</w:t>
      </w:r>
      <w:r>
        <w:rPr>
          <w:rFonts w:ascii="Times New Roman" w:hAnsi="Times New Roman"/>
          <w:sz w:val="24"/>
        </w:rPr>
        <w:t xml:space="preserve"> un saistītais blīvuma rādītājs, izmantojot C.1. tabulu. </w:t>
      </w:r>
      <w:r>
        <w:rPr>
          <w:rFonts w:ascii="Times New Roman" w:hAnsi="Times New Roman"/>
          <w:i/>
          <w:iCs/>
          <w:sz w:val="24"/>
        </w:rPr>
        <w:t>SORA</w:t>
      </w:r>
      <w:r>
        <w:rPr>
          <w:rFonts w:ascii="Times New Roman" w:hAnsi="Times New Roman"/>
          <w:sz w:val="24"/>
        </w:rPr>
        <w:t xml:space="preserve"> gaisa [sadursmes] riska klasifikācijai tika apsvērtas 12 ekspluatācijas/gaisa telpas vides, un tās atbilst 12 scenārijiem, kas minēti </w:t>
      </w:r>
      <w:r>
        <w:rPr>
          <w:rFonts w:ascii="Times New Roman" w:hAnsi="Times New Roman"/>
          <w:i/>
          <w:iCs/>
          <w:sz w:val="24"/>
        </w:rPr>
        <w:t>SORA</w:t>
      </w:r>
      <w:r>
        <w:rPr>
          <w:rFonts w:ascii="Times New Roman" w:hAnsi="Times New Roman"/>
          <w:sz w:val="24"/>
        </w:rPr>
        <w:t xml:space="preserve"> pamatteksta 4. attēlā.</w:t>
      </w:r>
    </w:p>
    <w:p w14:paraId="5EDBE7F5" w14:textId="77777777" w:rsidR="00DF0B4D" w:rsidRPr="00AE23B5" w:rsidRDefault="00DF0B4D" w:rsidP="00DF0B4D">
      <w:pPr>
        <w:jc w:val="both"/>
        <w:rPr>
          <w:rFonts w:ascii="Times New Roman" w:eastAsia="Calibri" w:hAnsi="Times New Roman" w:cs="Calibri"/>
          <w:noProof/>
          <w:sz w:val="24"/>
          <w:szCs w:val="10"/>
        </w:rPr>
      </w:pPr>
    </w:p>
    <w:tbl>
      <w:tblPr>
        <w:tblW w:w="5000" w:type="pct"/>
        <w:tblCellMar>
          <w:top w:w="28" w:type="dxa"/>
          <w:left w:w="28" w:type="dxa"/>
          <w:bottom w:w="28" w:type="dxa"/>
          <w:right w:w="28" w:type="dxa"/>
        </w:tblCellMar>
        <w:tblLook w:val="01E0" w:firstRow="1" w:lastRow="1" w:firstColumn="1" w:lastColumn="1" w:noHBand="0" w:noVBand="0"/>
      </w:tblPr>
      <w:tblGrid>
        <w:gridCol w:w="2734"/>
        <w:gridCol w:w="1933"/>
        <w:gridCol w:w="2163"/>
        <w:gridCol w:w="2229"/>
      </w:tblGrid>
      <w:tr w:rsidR="00DF0B4D" w:rsidRPr="007146F2" w14:paraId="5EDBE7F7" w14:textId="77777777" w:rsidTr="00B40F6D">
        <w:tc>
          <w:tcPr>
            <w:tcW w:w="5000" w:type="pct"/>
            <w:gridSpan w:val="4"/>
            <w:tcBorders>
              <w:top w:val="single" w:sz="5" w:space="0" w:color="000000"/>
              <w:left w:val="single" w:sz="5" w:space="0" w:color="000000"/>
              <w:bottom w:val="single" w:sz="5" w:space="0" w:color="000000"/>
              <w:right w:val="single" w:sz="5" w:space="0" w:color="000000"/>
            </w:tcBorders>
            <w:shd w:val="clear" w:color="auto" w:fill="D9D9D9"/>
          </w:tcPr>
          <w:p w14:paraId="5EDBE7F6"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 xml:space="preserve">Ekspluatācijas vide, </w:t>
            </w:r>
            <w:r>
              <w:rPr>
                <w:rFonts w:ascii="Times New Roman" w:hAnsi="Times New Roman"/>
                <w:i/>
                <w:iCs/>
                <w:sz w:val="20"/>
              </w:rPr>
              <w:t>AEC</w:t>
            </w:r>
            <w:r>
              <w:rPr>
                <w:rFonts w:ascii="Times New Roman" w:hAnsi="Times New Roman"/>
                <w:sz w:val="20"/>
              </w:rPr>
              <w:t xml:space="preserve"> un </w:t>
            </w:r>
            <w:r>
              <w:rPr>
                <w:rFonts w:ascii="Times New Roman" w:hAnsi="Times New Roman"/>
                <w:i/>
                <w:iCs/>
                <w:sz w:val="20"/>
              </w:rPr>
              <w:t>ARC</w:t>
            </w:r>
          </w:p>
        </w:tc>
      </w:tr>
      <w:tr w:rsidR="00DF0B4D" w:rsidRPr="007146F2" w14:paraId="5EDBE7FC" w14:textId="77777777" w:rsidTr="00B40F6D">
        <w:tc>
          <w:tcPr>
            <w:tcW w:w="1509" w:type="pct"/>
            <w:tcBorders>
              <w:top w:val="single" w:sz="5" w:space="0" w:color="000000"/>
              <w:left w:val="single" w:sz="5" w:space="0" w:color="000000"/>
              <w:bottom w:val="single" w:sz="5" w:space="0" w:color="000000"/>
              <w:right w:val="single" w:sz="5" w:space="0" w:color="000000"/>
            </w:tcBorders>
          </w:tcPr>
          <w:p w14:paraId="5EDBE7F8" w14:textId="77777777" w:rsidR="00DF0B4D" w:rsidRPr="007146F2"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Lidojumu norises vieta:</w:t>
            </w:r>
          </w:p>
        </w:tc>
        <w:tc>
          <w:tcPr>
            <w:tcW w:w="1067" w:type="pct"/>
            <w:tcBorders>
              <w:top w:val="single" w:sz="5" w:space="0" w:color="000000"/>
              <w:left w:val="single" w:sz="5" w:space="0" w:color="000000"/>
              <w:bottom w:val="single" w:sz="5" w:space="0" w:color="000000"/>
              <w:right w:val="single" w:sz="5" w:space="0" w:color="000000"/>
            </w:tcBorders>
          </w:tcPr>
          <w:p w14:paraId="5EDBE7F9" w14:textId="77777777" w:rsidR="00DF0B4D" w:rsidRPr="007146F2" w:rsidRDefault="00DF0B4D" w:rsidP="00680272">
            <w:pPr>
              <w:pStyle w:val="TableParagraph"/>
              <w:tabs>
                <w:tab w:val="left" w:pos="870"/>
              </w:tabs>
              <w:jc w:val="both"/>
              <w:rPr>
                <w:rFonts w:ascii="Times New Roman" w:hAnsi="Times New Roman" w:cs="Times New Roman"/>
                <w:noProof/>
                <w:sz w:val="20"/>
                <w:szCs w:val="20"/>
              </w:rPr>
            </w:pPr>
            <w:r>
              <w:rPr>
                <w:rFonts w:ascii="Times New Roman" w:hAnsi="Times New Roman"/>
                <w:sz w:val="20"/>
              </w:rPr>
              <w:t>Sākotnējais vispārējais blīvuma rādītājs</w:t>
            </w:r>
          </w:p>
        </w:tc>
        <w:tc>
          <w:tcPr>
            <w:tcW w:w="1194" w:type="pct"/>
            <w:tcBorders>
              <w:top w:val="single" w:sz="5" w:space="0" w:color="000000"/>
              <w:left w:val="single" w:sz="5" w:space="0" w:color="000000"/>
              <w:bottom w:val="single" w:sz="5" w:space="0" w:color="000000"/>
              <w:right w:val="single" w:sz="5" w:space="0" w:color="000000"/>
            </w:tcBorders>
          </w:tcPr>
          <w:p w14:paraId="5EDBE7FA" w14:textId="77777777" w:rsidR="00DF0B4D" w:rsidRPr="007146F2"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 xml:space="preserve">Atbilstošā </w:t>
            </w:r>
            <w:r>
              <w:rPr>
                <w:rFonts w:ascii="Times New Roman" w:hAnsi="Times New Roman"/>
                <w:i/>
                <w:iCs/>
                <w:sz w:val="20"/>
              </w:rPr>
              <w:t>AEC</w:t>
            </w:r>
          </w:p>
        </w:tc>
        <w:tc>
          <w:tcPr>
            <w:tcW w:w="1230" w:type="pct"/>
            <w:tcBorders>
              <w:top w:val="single" w:sz="5" w:space="0" w:color="000000"/>
              <w:left w:val="single" w:sz="5" w:space="0" w:color="000000"/>
              <w:bottom w:val="single" w:sz="5" w:space="0" w:color="000000"/>
              <w:right w:val="single" w:sz="5" w:space="0" w:color="000000"/>
            </w:tcBorders>
          </w:tcPr>
          <w:p w14:paraId="5EDBE7FB" w14:textId="77777777" w:rsidR="00DF0B4D" w:rsidRPr="007146F2"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 xml:space="preserve">Sākotnējā </w:t>
            </w:r>
            <w:r>
              <w:rPr>
                <w:rFonts w:ascii="Times New Roman" w:hAnsi="Times New Roman"/>
                <w:i/>
                <w:iCs/>
                <w:sz w:val="20"/>
              </w:rPr>
              <w:t>ARC</w:t>
            </w:r>
          </w:p>
        </w:tc>
      </w:tr>
      <w:tr w:rsidR="00DF0B4D" w:rsidRPr="007146F2" w14:paraId="5EDBE7FE" w14:textId="77777777" w:rsidTr="00B40F6D">
        <w:tc>
          <w:tcPr>
            <w:tcW w:w="5000" w:type="pct"/>
            <w:gridSpan w:val="4"/>
            <w:tcBorders>
              <w:top w:val="single" w:sz="5" w:space="0" w:color="000000"/>
              <w:left w:val="single" w:sz="5" w:space="0" w:color="000000"/>
              <w:bottom w:val="single" w:sz="5" w:space="0" w:color="000000"/>
              <w:right w:val="single" w:sz="5" w:space="0" w:color="000000"/>
            </w:tcBorders>
            <w:shd w:val="clear" w:color="auto" w:fill="D9D9D9"/>
          </w:tcPr>
          <w:p w14:paraId="5EDBE7FD" w14:textId="77777777" w:rsidR="00DF0B4D" w:rsidRPr="007146F2"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Lidostas/helikopteru lidlauka vide</w:t>
            </w:r>
          </w:p>
        </w:tc>
      </w:tr>
      <w:tr w:rsidR="00DF0B4D" w:rsidRPr="007146F2" w14:paraId="5EDBE803" w14:textId="77777777" w:rsidTr="00B40F6D">
        <w:tc>
          <w:tcPr>
            <w:tcW w:w="1509" w:type="pct"/>
            <w:tcBorders>
              <w:top w:val="single" w:sz="5" w:space="0" w:color="000000"/>
              <w:left w:val="single" w:sz="5" w:space="0" w:color="000000"/>
              <w:bottom w:val="single" w:sz="5" w:space="0" w:color="000000"/>
              <w:right w:val="single" w:sz="5" w:space="0" w:color="000000"/>
            </w:tcBorders>
          </w:tcPr>
          <w:p w14:paraId="5EDBE7FF" w14:textId="77777777" w:rsidR="00DF0B4D" w:rsidRPr="007146F2" w:rsidRDefault="00DF0B4D" w:rsidP="00680272">
            <w:pPr>
              <w:pStyle w:val="TableParagraph"/>
              <w:jc w:val="both"/>
              <w:rPr>
                <w:rFonts w:ascii="Times New Roman" w:hAnsi="Times New Roman" w:cs="Times New Roman"/>
                <w:noProof/>
                <w:sz w:val="20"/>
                <w:szCs w:val="20"/>
              </w:rPr>
            </w:pPr>
            <w:r>
              <w:rPr>
                <w:rFonts w:ascii="Times New Roman" w:hAnsi="Times New Roman"/>
                <w:i/>
                <w:iCs/>
                <w:sz w:val="20"/>
              </w:rPr>
              <w:t>OPS</w:t>
            </w:r>
            <w:r>
              <w:rPr>
                <w:rFonts w:ascii="Times New Roman" w:hAnsi="Times New Roman"/>
                <w:sz w:val="20"/>
              </w:rPr>
              <w:t xml:space="preserve"> lidostas/helikopteru lidlauka vidē B, C vai D klases gaisa telpā</w:t>
            </w:r>
          </w:p>
        </w:tc>
        <w:tc>
          <w:tcPr>
            <w:tcW w:w="1067" w:type="pct"/>
            <w:tcBorders>
              <w:top w:val="single" w:sz="5" w:space="0" w:color="000000"/>
              <w:left w:val="single" w:sz="5" w:space="0" w:color="000000"/>
              <w:bottom w:val="single" w:sz="5" w:space="0" w:color="000000"/>
              <w:right w:val="single" w:sz="5" w:space="0" w:color="000000"/>
            </w:tcBorders>
            <w:vAlign w:val="center"/>
          </w:tcPr>
          <w:p w14:paraId="5EDBE800"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5</w:t>
            </w:r>
          </w:p>
        </w:tc>
        <w:tc>
          <w:tcPr>
            <w:tcW w:w="1194" w:type="pct"/>
            <w:tcBorders>
              <w:top w:val="single" w:sz="5" w:space="0" w:color="000000"/>
              <w:left w:val="single" w:sz="5" w:space="0" w:color="000000"/>
              <w:bottom w:val="single" w:sz="5" w:space="0" w:color="000000"/>
              <w:right w:val="single" w:sz="5" w:space="0" w:color="000000"/>
            </w:tcBorders>
            <w:vAlign w:val="center"/>
          </w:tcPr>
          <w:p w14:paraId="5EDBE801"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AEC</w:t>
            </w:r>
            <w:r>
              <w:rPr>
                <w:rFonts w:ascii="Times New Roman" w:hAnsi="Times New Roman"/>
                <w:sz w:val="20"/>
              </w:rPr>
              <w:t> 1</w:t>
            </w:r>
          </w:p>
        </w:tc>
        <w:tc>
          <w:tcPr>
            <w:tcW w:w="1230" w:type="pct"/>
            <w:tcBorders>
              <w:top w:val="single" w:sz="5" w:space="0" w:color="000000"/>
              <w:left w:val="single" w:sz="5" w:space="0" w:color="000000"/>
              <w:bottom w:val="single" w:sz="5" w:space="0" w:color="000000"/>
              <w:right w:val="single" w:sz="5" w:space="0" w:color="000000"/>
            </w:tcBorders>
            <w:vAlign w:val="center"/>
          </w:tcPr>
          <w:p w14:paraId="5EDBE802"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ARC-d</w:t>
            </w:r>
          </w:p>
        </w:tc>
      </w:tr>
      <w:tr w:rsidR="00DF0B4D" w:rsidRPr="007146F2" w14:paraId="5EDBE808" w14:textId="77777777" w:rsidTr="00B40F6D">
        <w:tc>
          <w:tcPr>
            <w:tcW w:w="1509" w:type="pct"/>
            <w:tcBorders>
              <w:top w:val="single" w:sz="5" w:space="0" w:color="000000"/>
              <w:left w:val="single" w:sz="5" w:space="0" w:color="000000"/>
              <w:bottom w:val="single" w:sz="5" w:space="0" w:color="000000"/>
              <w:right w:val="single" w:sz="5" w:space="0" w:color="000000"/>
            </w:tcBorders>
          </w:tcPr>
          <w:p w14:paraId="5EDBE804" w14:textId="77777777" w:rsidR="00DF0B4D" w:rsidRPr="007146F2" w:rsidRDefault="00DF0B4D" w:rsidP="00680272">
            <w:pPr>
              <w:pStyle w:val="TableParagraph"/>
              <w:jc w:val="both"/>
              <w:rPr>
                <w:rFonts w:ascii="Times New Roman" w:hAnsi="Times New Roman" w:cs="Times New Roman"/>
                <w:noProof/>
                <w:sz w:val="20"/>
                <w:szCs w:val="20"/>
              </w:rPr>
            </w:pPr>
            <w:r>
              <w:rPr>
                <w:rFonts w:ascii="Times New Roman" w:hAnsi="Times New Roman"/>
                <w:i/>
                <w:iCs/>
                <w:sz w:val="20"/>
              </w:rPr>
              <w:t>OPS</w:t>
            </w:r>
            <w:r>
              <w:rPr>
                <w:rFonts w:ascii="Times New Roman" w:hAnsi="Times New Roman"/>
                <w:sz w:val="20"/>
              </w:rPr>
              <w:t xml:space="preserve"> lidostas/helikopteru lidlauka vidē E gaisa telpas klasē vai F vai G klasē</w:t>
            </w:r>
          </w:p>
        </w:tc>
        <w:tc>
          <w:tcPr>
            <w:tcW w:w="1067" w:type="pct"/>
            <w:tcBorders>
              <w:top w:val="single" w:sz="5" w:space="0" w:color="000000"/>
              <w:left w:val="single" w:sz="5" w:space="0" w:color="000000"/>
              <w:bottom w:val="single" w:sz="5" w:space="0" w:color="000000"/>
              <w:right w:val="single" w:sz="5" w:space="0" w:color="000000"/>
            </w:tcBorders>
            <w:vAlign w:val="center"/>
          </w:tcPr>
          <w:p w14:paraId="5EDBE805"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3</w:t>
            </w:r>
          </w:p>
        </w:tc>
        <w:tc>
          <w:tcPr>
            <w:tcW w:w="1194" w:type="pct"/>
            <w:tcBorders>
              <w:top w:val="single" w:sz="5" w:space="0" w:color="000000"/>
              <w:left w:val="single" w:sz="5" w:space="0" w:color="000000"/>
              <w:bottom w:val="single" w:sz="5" w:space="0" w:color="000000"/>
              <w:right w:val="single" w:sz="5" w:space="0" w:color="000000"/>
            </w:tcBorders>
            <w:vAlign w:val="center"/>
          </w:tcPr>
          <w:p w14:paraId="5EDBE806"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AEC</w:t>
            </w:r>
            <w:r>
              <w:rPr>
                <w:rFonts w:ascii="Times New Roman" w:hAnsi="Times New Roman"/>
                <w:sz w:val="20"/>
              </w:rPr>
              <w:t> 6</w:t>
            </w:r>
          </w:p>
        </w:tc>
        <w:tc>
          <w:tcPr>
            <w:tcW w:w="1230" w:type="pct"/>
            <w:tcBorders>
              <w:top w:val="single" w:sz="5" w:space="0" w:color="000000"/>
              <w:left w:val="single" w:sz="5" w:space="0" w:color="000000"/>
              <w:bottom w:val="single" w:sz="5" w:space="0" w:color="000000"/>
              <w:right w:val="single" w:sz="5" w:space="0" w:color="000000"/>
            </w:tcBorders>
            <w:vAlign w:val="center"/>
          </w:tcPr>
          <w:p w14:paraId="5EDBE807"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ARC-c</w:t>
            </w:r>
          </w:p>
        </w:tc>
      </w:tr>
      <w:tr w:rsidR="00DF0B4D" w:rsidRPr="007146F2" w14:paraId="5EDBE80A" w14:textId="77777777" w:rsidTr="00B40F6D">
        <w:tc>
          <w:tcPr>
            <w:tcW w:w="5000" w:type="pct"/>
            <w:gridSpan w:val="4"/>
            <w:tcBorders>
              <w:top w:val="single" w:sz="5" w:space="0" w:color="000000"/>
              <w:left w:val="single" w:sz="5" w:space="0" w:color="000000"/>
              <w:bottom w:val="single" w:sz="5" w:space="0" w:color="000000"/>
              <w:right w:val="single" w:sz="5" w:space="0" w:color="000000"/>
            </w:tcBorders>
            <w:shd w:val="clear" w:color="auto" w:fill="D9D9D9"/>
          </w:tcPr>
          <w:p w14:paraId="5EDBE809" w14:textId="77777777" w:rsidR="00DF0B4D" w:rsidRPr="007146F2"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Lidojumi virs 400 </w:t>
            </w:r>
            <w:r>
              <w:rPr>
                <w:rFonts w:ascii="Times New Roman" w:hAnsi="Times New Roman"/>
                <w:i/>
                <w:iCs/>
                <w:sz w:val="20"/>
              </w:rPr>
              <w:t>ft</w:t>
            </w:r>
            <w:r>
              <w:rPr>
                <w:rFonts w:ascii="Times New Roman" w:hAnsi="Times New Roman"/>
                <w:sz w:val="20"/>
              </w:rPr>
              <w:t xml:space="preserve"> </w:t>
            </w:r>
            <w:r>
              <w:rPr>
                <w:rFonts w:ascii="Times New Roman" w:hAnsi="Times New Roman"/>
                <w:i/>
                <w:iCs/>
                <w:sz w:val="20"/>
              </w:rPr>
              <w:t>AGL</w:t>
            </w:r>
            <w:r>
              <w:rPr>
                <w:rFonts w:ascii="Times New Roman" w:hAnsi="Times New Roman"/>
                <w:sz w:val="20"/>
              </w:rPr>
              <w:t>, taču zemāk par lidojuma līmeni 600</w:t>
            </w:r>
          </w:p>
        </w:tc>
      </w:tr>
      <w:tr w:rsidR="00DF0B4D" w:rsidRPr="007146F2" w14:paraId="5EDBE80F" w14:textId="77777777" w:rsidTr="00B40F6D">
        <w:tc>
          <w:tcPr>
            <w:tcW w:w="1509" w:type="pct"/>
            <w:tcBorders>
              <w:top w:val="single" w:sz="5" w:space="0" w:color="000000"/>
              <w:left w:val="single" w:sz="5" w:space="0" w:color="000000"/>
              <w:bottom w:val="single" w:sz="5" w:space="0" w:color="000000"/>
              <w:right w:val="single" w:sz="5" w:space="0" w:color="000000"/>
            </w:tcBorders>
          </w:tcPr>
          <w:p w14:paraId="5EDBE80B" w14:textId="77777777" w:rsidR="00DF0B4D" w:rsidRPr="007146F2" w:rsidRDefault="00DF0B4D" w:rsidP="00680272">
            <w:pPr>
              <w:pStyle w:val="TableParagraph"/>
              <w:jc w:val="both"/>
              <w:rPr>
                <w:rFonts w:ascii="Times New Roman" w:hAnsi="Times New Roman" w:cs="Times New Roman"/>
                <w:noProof/>
                <w:sz w:val="20"/>
                <w:szCs w:val="20"/>
              </w:rPr>
            </w:pPr>
            <w:r>
              <w:rPr>
                <w:rFonts w:ascii="Times New Roman" w:hAnsi="Times New Roman"/>
                <w:i/>
                <w:iCs/>
                <w:sz w:val="20"/>
              </w:rPr>
              <w:t>OPS</w:t>
            </w:r>
            <w:r>
              <w:rPr>
                <w:rFonts w:ascii="Times New Roman" w:hAnsi="Times New Roman"/>
                <w:sz w:val="20"/>
              </w:rPr>
              <w:t xml:space="preserve"> &gt; 400 </w:t>
            </w:r>
            <w:r>
              <w:rPr>
                <w:rFonts w:ascii="Times New Roman" w:hAnsi="Times New Roman"/>
                <w:i/>
                <w:iCs/>
                <w:sz w:val="20"/>
              </w:rPr>
              <w:t>ft</w:t>
            </w:r>
            <w:r>
              <w:rPr>
                <w:rFonts w:ascii="Times New Roman" w:hAnsi="Times New Roman"/>
                <w:sz w:val="20"/>
              </w:rPr>
              <w:t xml:space="preserve"> </w:t>
            </w:r>
            <w:r>
              <w:rPr>
                <w:rFonts w:ascii="Times New Roman" w:hAnsi="Times New Roman"/>
                <w:i/>
                <w:iCs/>
                <w:sz w:val="20"/>
              </w:rPr>
              <w:t>AGL</w:t>
            </w:r>
            <w:r>
              <w:rPr>
                <w:rFonts w:ascii="Times New Roman" w:hAnsi="Times New Roman"/>
                <w:sz w:val="20"/>
              </w:rPr>
              <w:t xml:space="preserve">, bet &lt; </w:t>
            </w:r>
            <w:r>
              <w:rPr>
                <w:rFonts w:ascii="Times New Roman" w:hAnsi="Times New Roman"/>
                <w:i/>
                <w:iCs/>
                <w:sz w:val="20"/>
              </w:rPr>
              <w:t>FL</w:t>
            </w:r>
            <w:r>
              <w:rPr>
                <w:rFonts w:ascii="Times New Roman" w:hAnsi="Times New Roman"/>
                <w:sz w:val="20"/>
              </w:rPr>
              <w:t> 600 transpondera obligātas izmantošanas zonā (</w:t>
            </w:r>
            <w:r>
              <w:rPr>
                <w:rFonts w:ascii="Times New Roman" w:hAnsi="Times New Roman"/>
                <w:i/>
                <w:iCs/>
                <w:sz w:val="20"/>
              </w:rPr>
              <w:t>TMZ</w:t>
            </w:r>
            <w:r>
              <w:rPr>
                <w:rFonts w:ascii="Times New Roman" w:hAnsi="Times New Roman"/>
                <w:sz w:val="20"/>
              </w:rPr>
              <w:t>)</w:t>
            </w:r>
          </w:p>
        </w:tc>
        <w:tc>
          <w:tcPr>
            <w:tcW w:w="1067" w:type="pct"/>
            <w:tcBorders>
              <w:top w:val="single" w:sz="5" w:space="0" w:color="000000"/>
              <w:left w:val="single" w:sz="5" w:space="0" w:color="000000"/>
              <w:bottom w:val="single" w:sz="5" w:space="0" w:color="000000"/>
              <w:right w:val="single" w:sz="5" w:space="0" w:color="000000"/>
            </w:tcBorders>
            <w:vAlign w:val="center"/>
          </w:tcPr>
          <w:p w14:paraId="5EDBE80C"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5</w:t>
            </w:r>
          </w:p>
        </w:tc>
        <w:tc>
          <w:tcPr>
            <w:tcW w:w="1194" w:type="pct"/>
            <w:tcBorders>
              <w:top w:val="single" w:sz="5" w:space="0" w:color="000000"/>
              <w:left w:val="single" w:sz="5" w:space="0" w:color="000000"/>
              <w:bottom w:val="single" w:sz="5" w:space="0" w:color="000000"/>
              <w:right w:val="single" w:sz="5" w:space="0" w:color="000000"/>
            </w:tcBorders>
            <w:vAlign w:val="center"/>
          </w:tcPr>
          <w:p w14:paraId="5EDBE80D"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AEC</w:t>
            </w:r>
            <w:r>
              <w:rPr>
                <w:rFonts w:ascii="Times New Roman" w:hAnsi="Times New Roman"/>
                <w:sz w:val="20"/>
              </w:rPr>
              <w:t> 2</w:t>
            </w:r>
          </w:p>
        </w:tc>
        <w:tc>
          <w:tcPr>
            <w:tcW w:w="1230" w:type="pct"/>
            <w:tcBorders>
              <w:top w:val="single" w:sz="5" w:space="0" w:color="000000"/>
              <w:left w:val="single" w:sz="5" w:space="0" w:color="000000"/>
              <w:bottom w:val="single" w:sz="5" w:space="0" w:color="000000"/>
              <w:right w:val="single" w:sz="5" w:space="0" w:color="000000"/>
            </w:tcBorders>
            <w:vAlign w:val="center"/>
          </w:tcPr>
          <w:p w14:paraId="5EDBE80E"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ARC-d</w:t>
            </w:r>
          </w:p>
        </w:tc>
      </w:tr>
      <w:tr w:rsidR="00DF0B4D" w:rsidRPr="007146F2" w14:paraId="5EDBE814" w14:textId="77777777" w:rsidTr="00B40F6D">
        <w:tc>
          <w:tcPr>
            <w:tcW w:w="1509" w:type="pct"/>
            <w:tcBorders>
              <w:top w:val="single" w:sz="5" w:space="0" w:color="000000"/>
              <w:left w:val="single" w:sz="5" w:space="0" w:color="000000"/>
              <w:bottom w:val="single" w:sz="5" w:space="0" w:color="000000"/>
              <w:right w:val="single" w:sz="5" w:space="0" w:color="000000"/>
            </w:tcBorders>
          </w:tcPr>
          <w:p w14:paraId="5EDBE810" w14:textId="77777777" w:rsidR="00DF0B4D" w:rsidRPr="007146F2" w:rsidRDefault="00DF0B4D" w:rsidP="00680272">
            <w:pPr>
              <w:pStyle w:val="TableParagraph"/>
              <w:jc w:val="both"/>
              <w:rPr>
                <w:rFonts w:ascii="Times New Roman" w:hAnsi="Times New Roman" w:cs="Times New Roman"/>
                <w:noProof/>
                <w:sz w:val="20"/>
                <w:szCs w:val="20"/>
              </w:rPr>
            </w:pPr>
            <w:r>
              <w:rPr>
                <w:rFonts w:ascii="Times New Roman" w:hAnsi="Times New Roman"/>
                <w:i/>
                <w:iCs/>
                <w:sz w:val="20"/>
              </w:rPr>
              <w:t>OPS</w:t>
            </w:r>
            <w:r>
              <w:rPr>
                <w:rFonts w:ascii="Times New Roman" w:hAnsi="Times New Roman"/>
                <w:sz w:val="20"/>
              </w:rPr>
              <w:t xml:space="preserve"> &gt; 400 </w:t>
            </w:r>
            <w:r>
              <w:rPr>
                <w:rFonts w:ascii="Times New Roman" w:hAnsi="Times New Roman"/>
                <w:i/>
                <w:iCs/>
                <w:sz w:val="20"/>
              </w:rPr>
              <w:t>ft</w:t>
            </w:r>
            <w:r>
              <w:rPr>
                <w:rFonts w:ascii="Times New Roman" w:hAnsi="Times New Roman"/>
                <w:sz w:val="20"/>
              </w:rPr>
              <w:t xml:space="preserve"> </w:t>
            </w:r>
            <w:r>
              <w:rPr>
                <w:rFonts w:ascii="Times New Roman" w:hAnsi="Times New Roman"/>
                <w:i/>
                <w:iCs/>
                <w:sz w:val="20"/>
              </w:rPr>
              <w:t>AGL</w:t>
            </w:r>
            <w:r>
              <w:rPr>
                <w:rFonts w:ascii="Times New Roman" w:hAnsi="Times New Roman"/>
                <w:sz w:val="20"/>
              </w:rPr>
              <w:t xml:space="preserve">, bet &lt; </w:t>
            </w:r>
            <w:r>
              <w:rPr>
                <w:rFonts w:ascii="Times New Roman" w:hAnsi="Times New Roman"/>
                <w:i/>
                <w:iCs/>
                <w:sz w:val="20"/>
              </w:rPr>
              <w:t>FL</w:t>
            </w:r>
            <w:r>
              <w:rPr>
                <w:rFonts w:ascii="Times New Roman" w:hAnsi="Times New Roman"/>
                <w:sz w:val="20"/>
              </w:rPr>
              <w:t> 600 kontrolējamā gaisa telpā</w:t>
            </w:r>
          </w:p>
        </w:tc>
        <w:tc>
          <w:tcPr>
            <w:tcW w:w="1067" w:type="pct"/>
            <w:tcBorders>
              <w:top w:val="single" w:sz="5" w:space="0" w:color="000000"/>
              <w:left w:val="single" w:sz="5" w:space="0" w:color="000000"/>
              <w:bottom w:val="single" w:sz="5" w:space="0" w:color="000000"/>
              <w:right w:val="single" w:sz="5" w:space="0" w:color="000000"/>
            </w:tcBorders>
            <w:vAlign w:val="center"/>
          </w:tcPr>
          <w:p w14:paraId="5EDBE811"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5</w:t>
            </w:r>
          </w:p>
        </w:tc>
        <w:tc>
          <w:tcPr>
            <w:tcW w:w="1194" w:type="pct"/>
            <w:tcBorders>
              <w:top w:val="single" w:sz="5" w:space="0" w:color="000000"/>
              <w:left w:val="single" w:sz="5" w:space="0" w:color="000000"/>
              <w:bottom w:val="single" w:sz="5" w:space="0" w:color="000000"/>
              <w:right w:val="single" w:sz="5" w:space="0" w:color="000000"/>
            </w:tcBorders>
            <w:vAlign w:val="center"/>
          </w:tcPr>
          <w:p w14:paraId="5EDBE812"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AEC</w:t>
            </w:r>
            <w:r>
              <w:rPr>
                <w:rFonts w:ascii="Times New Roman" w:hAnsi="Times New Roman"/>
                <w:sz w:val="20"/>
              </w:rPr>
              <w:t> 3</w:t>
            </w:r>
          </w:p>
        </w:tc>
        <w:tc>
          <w:tcPr>
            <w:tcW w:w="1230" w:type="pct"/>
            <w:tcBorders>
              <w:top w:val="single" w:sz="5" w:space="0" w:color="000000"/>
              <w:left w:val="single" w:sz="5" w:space="0" w:color="000000"/>
              <w:bottom w:val="single" w:sz="5" w:space="0" w:color="000000"/>
              <w:right w:val="single" w:sz="5" w:space="0" w:color="000000"/>
            </w:tcBorders>
            <w:vAlign w:val="center"/>
          </w:tcPr>
          <w:p w14:paraId="5EDBE813"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ARC-d</w:t>
            </w:r>
          </w:p>
        </w:tc>
      </w:tr>
      <w:tr w:rsidR="00DF0B4D" w:rsidRPr="007146F2" w14:paraId="5EDBE819" w14:textId="77777777" w:rsidTr="00B40F6D">
        <w:tc>
          <w:tcPr>
            <w:tcW w:w="1509" w:type="pct"/>
            <w:tcBorders>
              <w:top w:val="single" w:sz="5" w:space="0" w:color="000000"/>
              <w:left w:val="single" w:sz="5" w:space="0" w:color="000000"/>
              <w:bottom w:val="single" w:sz="5" w:space="0" w:color="000000"/>
              <w:right w:val="single" w:sz="5" w:space="0" w:color="000000"/>
            </w:tcBorders>
          </w:tcPr>
          <w:p w14:paraId="5EDBE815" w14:textId="77777777" w:rsidR="00DF0B4D" w:rsidRPr="007146F2" w:rsidRDefault="00DF0B4D" w:rsidP="00680272">
            <w:pPr>
              <w:pStyle w:val="TableParagraph"/>
              <w:jc w:val="both"/>
              <w:rPr>
                <w:rFonts w:ascii="Times New Roman" w:hAnsi="Times New Roman" w:cs="Times New Roman"/>
                <w:noProof/>
                <w:sz w:val="20"/>
                <w:szCs w:val="20"/>
              </w:rPr>
            </w:pPr>
            <w:r>
              <w:rPr>
                <w:rFonts w:ascii="Times New Roman" w:hAnsi="Times New Roman"/>
                <w:i/>
                <w:iCs/>
                <w:sz w:val="20"/>
              </w:rPr>
              <w:t>OPS</w:t>
            </w:r>
            <w:r>
              <w:rPr>
                <w:rFonts w:ascii="Times New Roman" w:hAnsi="Times New Roman"/>
                <w:sz w:val="20"/>
              </w:rPr>
              <w:t xml:space="preserve"> &gt; 400 </w:t>
            </w:r>
            <w:r>
              <w:rPr>
                <w:rFonts w:ascii="Times New Roman" w:hAnsi="Times New Roman"/>
                <w:i/>
                <w:iCs/>
                <w:sz w:val="20"/>
              </w:rPr>
              <w:t>ft</w:t>
            </w:r>
            <w:r>
              <w:rPr>
                <w:rFonts w:ascii="Times New Roman" w:hAnsi="Times New Roman"/>
                <w:sz w:val="20"/>
              </w:rPr>
              <w:t xml:space="preserve"> </w:t>
            </w:r>
            <w:r>
              <w:rPr>
                <w:rFonts w:ascii="Times New Roman" w:hAnsi="Times New Roman"/>
                <w:i/>
                <w:iCs/>
                <w:sz w:val="20"/>
              </w:rPr>
              <w:t>AGL</w:t>
            </w:r>
            <w:r>
              <w:rPr>
                <w:rFonts w:ascii="Times New Roman" w:hAnsi="Times New Roman"/>
                <w:sz w:val="20"/>
              </w:rPr>
              <w:t xml:space="preserve">, bet &lt; </w:t>
            </w:r>
            <w:r>
              <w:rPr>
                <w:rFonts w:ascii="Times New Roman" w:hAnsi="Times New Roman"/>
                <w:i/>
                <w:iCs/>
                <w:sz w:val="20"/>
              </w:rPr>
              <w:t>FL</w:t>
            </w:r>
            <w:r>
              <w:rPr>
                <w:rFonts w:ascii="Times New Roman" w:hAnsi="Times New Roman"/>
                <w:sz w:val="20"/>
              </w:rPr>
              <w:t> 600 nekontrolējamā gaisa telpā virs pilsētas teritorijas</w:t>
            </w:r>
          </w:p>
        </w:tc>
        <w:tc>
          <w:tcPr>
            <w:tcW w:w="1067" w:type="pct"/>
            <w:tcBorders>
              <w:top w:val="single" w:sz="5" w:space="0" w:color="000000"/>
              <w:left w:val="single" w:sz="5" w:space="0" w:color="000000"/>
              <w:bottom w:val="single" w:sz="5" w:space="0" w:color="000000"/>
              <w:right w:val="single" w:sz="5" w:space="0" w:color="000000"/>
            </w:tcBorders>
            <w:vAlign w:val="center"/>
          </w:tcPr>
          <w:p w14:paraId="5EDBE816"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3</w:t>
            </w:r>
          </w:p>
        </w:tc>
        <w:tc>
          <w:tcPr>
            <w:tcW w:w="1194" w:type="pct"/>
            <w:tcBorders>
              <w:top w:val="single" w:sz="5" w:space="0" w:color="000000"/>
              <w:left w:val="single" w:sz="5" w:space="0" w:color="000000"/>
              <w:bottom w:val="single" w:sz="5" w:space="0" w:color="000000"/>
              <w:right w:val="single" w:sz="5" w:space="0" w:color="000000"/>
            </w:tcBorders>
            <w:vAlign w:val="center"/>
          </w:tcPr>
          <w:p w14:paraId="5EDBE817"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AEC</w:t>
            </w:r>
            <w:r>
              <w:rPr>
                <w:rFonts w:ascii="Times New Roman" w:hAnsi="Times New Roman"/>
                <w:sz w:val="20"/>
              </w:rPr>
              <w:t> 4</w:t>
            </w:r>
          </w:p>
        </w:tc>
        <w:tc>
          <w:tcPr>
            <w:tcW w:w="1230" w:type="pct"/>
            <w:tcBorders>
              <w:top w:val="single" w:sz="5" w:space="0" w:color="000000"/>
              <w:left w:val="single" w:sz="5" w:space="0" w:color="000000"/>
              <w:bottom w:val="single" w:sz="5" w:space="0" w:color="000000"/>
              <w:right w:val="single" w:sz="5" w:space="0" w:color="000000"/>
            </w:tcBorders>
            <w:vAlign w:val="center"/>
          </w:tcPr>
          <w:p w14:paraId="5EDBE818"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ARC-c</w:t>
            </w:r>
          </w:p>
        </w:tc>
      </w:tr>
      <w:tr w:rsidR="00DF0B4D" w:rsidRPr="007146F2" w14:paraId="5EDBE81E" w14:textId="77777777" w:rsidTr="00B40F6D">
        <w:tc>
          <w:tcPr>
            <w:tcW w:w="1509" w:type="pct"/>
            <w:tcBorders>
              <w:top w:val="single" w:sz="5" w:space="0" w:color="000000"/>
              <w:left w:val="single" w:sz="5" w:space="0" w:color="000000"/>
              <w:bottom w:val="single" w:sz="5" w:space="0" w:color="000000"/>
              <w:right w:val="single" w:sz="5" w:space="0" w:color="000000"/>
            </w:tcBorders>
          </w:tcPr>
          <w:p w14:paraId="5EDBE81A" w14:textId="77777777" w:rsidR="00DF0B4D" w:rsidRPr="007146F2" w:rsidRDefault="00DF0B4D" w:rsidP="00680272">
            <w:pPr>
              <w:pStyle w:val="TableParagraph"/>
              <w:jc w:val="both"/>
              <w:rPr>
                <w:rFonts w:ascii="Times New Roman" w:hAnsi="Times New Roman" w:cs="Times New Roman"/>
                <w:noProof/>
                <w:sz w:val="20"/>
                <w:szCs w:val="20"/>
              </w:rPr>
            </w:pPr>
            <w:r>
              <w:rPr>
                <w:rFonts w:ascii="Times New Roman" w:hAnsi="Times New Roman"/>
                <w:i/>
                <w:iCs/>
                <w:sz w:val="20"/>
              </w:rPr>
              <w:t>OPS</w:t>
            </w:r>
            <w:r>
              <w:rPr>
                <w:rFonts w:ascii="Times New Roman" w:hAnsi="Times New Roman"/>
                <w:sz w:val="20"/>
              </w:rPr>
              <w:t xml:space="preserve"> &gt; 400 </w:t>
            </w:r>
            <w:r>
              <w:rPr>
                <w:rFonts w:ascii="Times New Roman" w:hAnsi="Times New Roman"/>
                <w:i/>
                <w:iCs/>
                <w:sz w:val="20"/>
              </w:rPr>
              <w:t>ft</w:t>
            </w:r>
            <w:r>
              <w:rPr>
                <w:rFonts w:ascii="Times New Roman" w:hAnsi="Times New Roman"/>
                <w:sz w:val="20"/>
              </w:rPr>
              <w:t xml:space="preserve"> </w:t>
            </w:r>
            <w:r>
              <w:rPr>
                <w:rFonts w:ascii="Times New Roman" w:hAnsi="Times New Roman"/>
                <w:i/>
                <w:iCs/>
                <w:sz w:val="20"/>
              </w:rPr>
              <w:t>AGL</w:t>
            </w:r>
            <w:r>
              <w:rPr>
                <w:rFonts w:ascii="Times New Roman" w:hAnsi="Times New Roman"/>
                <w:sz w:val="20"/>
              </w:rPr>
              <w:t xml:space="preserve">, bet &lt; </w:t>
            </w:r>
            <w:r>
              <w:rPr>
                <w:rFonts w:ascii="Times New Roman" w:hAnsi="Times New Roman"/>
                <w:i/>
                <w:iCs/>
                <w:sz w:val="20"/>
              </w:rPr>
              <w:t>FL</w:t>
            </w:r>
            <w:r>
              <w:rPr>
                <w:rFonts w:ascii="Times New Roman" w:hAnsi="Times New Roman"/>
                <w:sz w:val="20"/>
              </w:rPr>
              <w:t> 600 nekontrolējamā gaisa telpā virs lauku teritorijas</w:t>
            </w:r>
          </w:p>
        </w:tc>
        <w:tc>
          <w:tcPr>
            <w:tcW w:w="1067" w:type="pct"/>
            <w:tcBorders>
              <w:top w:val="single" w:sz="5" w:space="0" w:color="000000"/>
              <w:left w:val="single" w:sz="5" w:space="0" w:color="000000"/>
              <w:bottom w:val="single" w:sz="5" w:space="0" w:color="000000"/>
              <w:right w:val="single" w:sz="5" w:space="0" w:color="000000"/>
            </w:tcBorders>
            <w:vAlign w:val="center"/>
          </w:tcPr>
          <w:p w14:paraId="5EDBE81B"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2</w:t>
            </w:r>
          </w:p>
        </w:tc>
        <w:tc>
          <w:tcPr>
            <w:tcW w:w="1194" w:type="pct"/>
            <w:tcBorders>
              <w:top w:val="single" w:sz="5" w:space="0" w:color="000000"/>
              <w:left w:val="single" w:sz="5" w:space="0" w:color="000000"/>
              <w:bottom w:val="single" w:sz="5" w:space="0" w:color="000000"/>
              <w:right w:val="single" w:sz="5" w:space="0" w:color="000000"/>
            </w:tcBorders>
            <w:vAlign w:val="center"/>
          </w:tcPr>
          <w:p w14:paraId="5EDBE81C"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AEC</w:t>
            </w:r>
            <w:r>
              <w:rPr>
                <w:rFonts w:ascii="Times New Roman" w:hAnsi="Times New Roman"/>
                <w:sz w:val="20"/>
              </w:rPr>
              <w:t> 5</w:t>
            </w:r>
          </w:p>
        </w:tc>
        <w:tc>
          <w:tcPr>
            <w:tcW w:w="1230" w:type="pct"/>
            <w:tcBorders>
              <w:top w:val="single" w:sz="5" w:space="0" w:color="000000"/>
              <w:left w:val="single" w:sz="5" w:space="0" w:color="000000"/>
              <w:bottom w:val="single" w:sz="5" w:space="0" w:color="000000"/>
              <w:right w:val="single" w:sz="5" w:space="0" w:color="000000"/>
            </w:tcBorders>
            <w:vAlign w:val="center"/>
          </w:tcPr>
          <w:p w14:paraId="5EDBE81D"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ARC-c</w:t>
            </w:r>
          </w:p>
        </w:tc>
      </w:tr>
      <w:tr w:rsidR="00DF0B4D" w:rsidRPr="007146F2" w14:paraId="5EDBE820" w14:textId="77777777" w:rsidTr="00B40F6D">
        <w:tc>
          <w:tcPr>
            <w:tcW w:w="5000" w:type="pct"/>
            <w:gridSpan w:val="4"/>
            <w:tcBorders>
              <w:top w:val="single" w:sz="5" w:space="0" w:color="000000"/>
              <w:left w:val="single" w:sz="5" w:space="0" w:color="000000"/>
              <w:bottom w:val="single" w:sz="5" w:space="0" w:color="000000"/>
              <w:right w:val="single" w:sz="5" w:space="0" w:color="000000"/>
            </w:tcBorders>
            <w:shd w:val="clear" w:color="auto" w:fill="D9D9D9"/>
          </w:tcPr>
          <w:p w14:paraId="5EDBE81F" w14:textId="77777777" w:rsidR="00DF0B4D" w:rsidRPr="007146F2" w:rsidRDefault="00DF0B4D" w:rsidP="00680272">
            <w:pPr>
              <w:pStyle w:val="TableParagraph"/>
              <w:jc w:val="both"/>
              <w:rPr>
                <w:rFonts w:ascii="Times New Roman" w:hAnsi="Times New Roman" w:cs="Times New Roman"/>
                <w:noProof/>
                <w:sz w:val="20"/>
                <w:szCs w:val="20"/>
              </w:rPr>
            </w:pPr>
            <w:r>
              <w:rPr>
                <w:rFonts w:ascii="Times New Roman" w:hAnsi="Times New Roman"/>
                <w:sz w:val="20"/>
              </w:rPr>
              <w:lastRenderedPageBreak/>
              <w:t>Lidojumi zem 400 </w:t>
            </w:r>
            <w:r>
              <w:rPr>
                <w:rFonts w:ascii="Times New Roman" w:hAnsi="Times New Roman"/>
                <w:i/>
                <w:iCs/>
                <w:sz w:val="20"/>
              </w:rPr>
              <w:t>ft</w:t>
            </w:r>
            <w:r>
              <w:rPr>
                <w:rFonts w:ascii="Times New Roman" w:hAnsi="Times New Roman"/>
                <w:sz w:val="20"/>
              </w:rPr>
              <w:t xml:space="preserve"> </w:t>
            </w:r>
            <w:r>
              <w:rPr>
                <w:rFonts w:ascii="Times New Roman" w:hAnsi="Times New Roman"/>
                <w:i/>
                <w:iCs/>
                <w:sz w:val="20"/>
              </w:rPr>
              <w:t>AGL</w:t>
            </w:r>
          </w:p>
        </w:tc>
      </w:tr>
      <w:tr w:rsidR="00DF0B4D" w:rsidRPr="007146F2" w14:paraId="5EDBE825" w14:textId="77777777" w:rsidTr="00B40F6D">
        <w:tc>
          <w:tcPr>
            <w:tcW w:w="1509" w:type="pct"/>
            <w:tcBorders>
              <w:top w:val="single" w:sz="5" w:space="0" w:color="000000"/>
              <w:left w:val="single" w:sz="5" w:space="0" w:color="000000"/>
              <w:bottom w:val="single" w:sz="5" w:space="0" w:color="000000"/>
              <w:right w:val="single" w:sz="5" w:space="0" w:color="000000"/>
            </w:tcBorders>
          </w:tcPr>
          <w:p w14:paraId="5EDBE821" w14:textId="77777777" w:rsidR="00DF0B4D" w:rsidRPr="007146F2" w:rsidRDefault="00DF0B4D" w:rsidP="00680272">
            <w:pPr>
              <w:pStyle w:val="TableParagraph"/>
              <w:jc w:val="both"/>
              <w:rPr>
                <w:rFonts w:ascii="Times New Roman" w:hAnsi="Times New Roman" w:cs="Times New Roman"/>
                <w:noProof/>
                <w:sz w:val="20"/>
                <w:szCs w:val="20"/>
              </w:rPr>
            </w:pPr>
            <w:r>
              <w:rPr>
                <w:rFonts w:ascii="Times New Roman" w:hAnsi="Times New Roman"/>
                <w:i/>
                <w:iCs/>
                <w:sz w:val="20"/>
              </w:rPr>
              <w:t>OPS</w:t>
            </w:r>
            <w:r>
              <w:rPr>
                <w:rFonts w:ascii="Times New Roman" w:hAnsi="Times New Roman"/>
                <w:sz w:val="20"/>
              </w:rPr>
              <w:t xml:space="preserve"> &lt; 400 </w:t>
            </w:r>
            <w:r>
              <w:rPr>
                <w:rFonts w:ascii="Times New Roman" w:hAnsi="Times New Roman"/>
                <w:i/>
                <w:iCs/>
                <w:sz w:val="20"/>
              </w:rPr>
              <w:t>ft</w:t>
            </w:r>
            <w:r>
              <w:rPr>
                <w:rFonts w:ascii="Times New Roman" w:hAnsi="Times New Roman"/>
                <w:sz w:val="20"/>
              </w:rPr>
              <w:t xml:space="preserve"> </w:t>
            </w:r>
            <w:r>
              <w:rPr>
                <w:rFonts w:ascii="Times New Roman" w:hAnsi="Times New Roman"/>
                <w:i/>
                <w:iCs/>
                <w:sz w:val="20"/>
              </w:rPr>
              <w:t>AGL</w:t>
            </w:r>
            <w:r>
              <w:rPr>
                <w:rFonts w:ascii="Times New Roman" w:hAnsi="Times New Roman"/>
                <w:sz w:val="20"/>
              </w:rPr>
              <w:t xml:space="preserve"> transpondera obligātas izmantošanas zonā (</w:t>
            </w:r>
            <w:r>
              <w:rPr>
                <w:rFonts w:ascii="Times New Roman" w:hAnsi="Times New Roman"/>
                <w:i/>
                <w:iCs/>
                <w:sz w:val="20"/>
              </w:rPr>
              <w:t>TMZ</w:t>
            </w:r>
            <w:r>
              <w:rPr>
                <w:rFonts w:ascii="Times New Roman" w:hAnsi="Times New Roman"/>
                <w:sz w:val="20"/>
              </w:rPr>
              <w:t>)</w:t>
            </w:r>
          </w:p>
        </w:tc>
        <w:tc>
          <w:tcPr>
            <w:tcW w:w="1067" w:type="pct"/>
            <w:tcBorders>
              <w:top w:val="single" w:sz="5" w:space="0" w:color="000000"/>
              <w:left w:val="single" w:sz="5" w:space="0" w:color="000000"/>
              <w:bottom w:val="single" w:sz="5" w:space="0" w:color="000000"/>
              <w:right w:val="single" w:sz="5" w:space="0" w:color="000000"/>
            </w:tcBorders>
            <w:vAlign w:val="center"/>
          </w:tcPr>
          <w:p w14:paraId="5EDBE822"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3</w:t>
            </w:r>
          </w:p>
        </w:tc>
        <w:tc>
          <w:tcPr>
            <w:tcW w:w="1194" w:type="pct"/>
            <w:tcBorders>
              <w:top w:val="single" w:sz="5" w:space="0" w:color="000000"/>
              <w:left w:val="single" w:sz="5" w:space="0" w:color="000000"/>
              <w:bottom w:val="single" w:sz="5" w:space="0" w:color="000000"/>
              <w:right w:val="single" w:sz="5" w:space="0" w:color="000000"/>
            </w:tcBorders>
            <w:vAlign w:val="center"/>
          </w:tcPr>
          <w:p w14:paraId="5EDBE823"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AEC</w:t>
            </w:r>
            <w:r>
              <w:rPr>
                <w:rFonts w:ascii="Times New Roman" w:hAnsi="Times New Roman"/>
                <w:sz w:val="20"/>
              </w:rPr>
              <w:t> 7</w:t>
            </w:r>
          </w:p>
        </w:tc>
        <w:tc>
          <w:tcPr>
            <w:tcW w:w="1230" w:type="pct"/>
            <w:tcBorders>
              <w:top w:val="single" w:sz="5" w:space="0" w:color="000000"/>
              <w:left w:val="single" w:sz="5" w:space="0" w:color="000000"/>
              <w:bottom w:val="single" w:sz="5" w:space="0" w:color="000000"/>
              <w:right w:val="single" w:sz="5" w:space="0" w:color="000000"/>
            </w:tcBorders>
            <w:vAlign w:val="center"/>
          </w:tcPr>
          <w:p w14:paraId="5EDBE824"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ARC-c</w:t>
            </w:r>
          </w:p>
        </w:tc>
      </w:tr>
      <w:tr w:rsidR="00DF0B4D" w:rsidRPr="007146F2" w14:paraId="5EDBE82A" w14:textId="77777777" w:rsidTr="00B40F6D">
        <w:tc>
          <w:tcPr>
            <w:tcW w:w="1509" w:type="pct"/>
            <w:tcBorders>
              <w:top w:val="single" w:sz="5" w:space="0" w:color="000000"/>
              <w:left w:val="single" w:sz="5" w:space="0" w:color="000000"/>
              <w:bottom w:val="single" w:sz="5" w:space="0" w:color="000000"/>
              <w:right w:val="single" w:sz="5" w:space="0" w:color="000000"/>
            </w:tcBorders>
          </w:tcPr>
          <w:p w14:paraId="5EDBE826" w14:textId="77777777" w:rsidR="00DF0B4D" w:rsidRPr="007146F2" w:rsidRDefault="00DF0B4D" w:rsidP="00680272">
            <w:pPr>
              <w:pStyle w:val="TableParagraph"/>
              <w:jc w:val="both"/>
              <w:rPr>
                <w:rFonts w:ascii="Times New Roman" w:hAnsi="Times New Roman" w:cs="Times New Roman"/>
                <w:noProof/>
                <w:sz w:val="20"/>
                <w:szCs w:val="20"/>
              </w:rPr>
            </w:pPr>
            <w:r>
              <w:rPr>
                <w:rFonts w:ascii="Times New Roman" w:hAnsi="Times New Roman"/>
                <w:i/>
                <w:iCs/>
                <w:sz w:val="20"/>
              </w:rPr>
              <w:t>OPS</w:t>
            </w:r>
            <w:r>
              <w:rPr>
                <w:rFonts w:ascii="Times New Roman" w:hAnsi="Times New Roman"/>
                <w:sz w:val="20"/>
              </w:rPr>
              <w:t xml:space="preserve"> &lt; 400 </w:t>
            </w:r>
            <w:r>
              <w:rPr>
                <w:rFonts w:ascii="Times New Roman" w:hAnsi="Times New Roman"/>
                <w:i/>
                <w:iCs/>
                <w:sz w:val="20"/>
              </w:rPr>
              <w:t>ft</w:t>
            </w:r>
            <w:r>
              <w:rPr>
                <w:rFonts w:ascii="Times New Roman" w:hAnsi="Times New Roman"/>
                <w:sz w:val="20"/>
              </w:rPr>
              <w:t xml:space="preserve"> </w:t>
            </w:r>
            <w:r>
              <w:rPr>
                <w:rFonts w:ascii="Times New Roman" w:hAnsi="Times New Roman"/>
                <w:i/>
                <w:iCs/>
                <w:sz w:val="20"/>
              </w:rPr>
              <w:t>AGL</w:t>
            </w:r>
            <w:r>
              <w:rPr>
                <w:rFonts w:ascii="Times New Roman" w:hAnsi="Times New Roman"/>
                <w:sz w:val="20"/>
              </w:rPr>
              <w:t xml:space="preserve"> kontrolējamā gaisa telpā</w:t>
            </w:r>
          </w:p>
        </w:tc>
        <w:tc>
          <w:tcPr>
            <w:tcW w:w="1067" w:type="pct"/>
            <w:tcBorders>
              <w:top w:val="single" w:sz="5" w:space="0" w:color="000000"/>
              <w:left w:val="single" w:sz="5" w:space="0" w:color="000000"/>
              <w:bottom w:val="single" w:sz="5" w:space="0" w:color="000000"/>
              <w:right w:val="single" w:sz="5" w:space="0" w:color="000000"/>
            </w:tcBorders>
            <w:vAlign w:val="center"/>
          </w:tcPr>
          <w:p w14:paraId="5EDBE827"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3</w:t>
            </w:r>
          </w:p>
        </w:tc>
        <w:tc>
          <w:tcPr>
            <w:tcW w:w="1194" w:type="pct"/>
            <w:tcBorders>
              <w:top w:val="single" w:sz="5" w:space="0" w:color="000000"/>
              <w:left w:val="single" w:sz="5" w:space="0" w:color="000000"/>
              <w:bottom w:val="single" w:sz="5" w:space="0" w:color="000000"/>
              <w:right w:val="single" w:sz="5" w:space="0" w:color="000000"/>
            </w:tcBorders>
            <w:vAlign w:val="center"/>
          </w:tcPr>
          <w:p w14:paraId="5EDBE828"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AEC</w:t>
            </w:r>
            <w:r>
              <w:rPr>
                <w:rFonts w:ascii="Times New Roman" w:hAnsi="Times New Roman"/>
                <w:sz w:val="20"/>
              </w:rPr>
              <w:t> 8</w:t>
            </w:r>
          </w:p>
        </w:tc>
        <w:tc>
          <w:tcPr>
            <w:tcW w:w="1230" w:type="pct"/>
            <w:tcBorders>
              <w:top w:val="single" w:sz="5" w:space="0" w:color="000000"/>
              <w:left w:val="single" w:sz="5" w:space="0" w:color="000000"/>
              <w:bottom w:val="single" w:sz="5" w:space="0" w:color="000000"/>
              <w:right w:val="single" w:sz="5" w:space="0" w:color="000000"/>
            </w:tcBorders>
            <w:vAlign w:val="center"/>
          </w:tcPr>
          <w:p w14:paraId="5EDBE829"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ARC-c</w:t>
            </w:r>
          </w:p>
        </w:tc>
      </w:tr>
      <w:tr w:rsidR="00DF0B4D" w:rsidRPr="007146F2" w14:paraId="5EDBE82F" w14:textId="77777777" w:rsidTr="00B40F6D">
        <w:tc>
          <w:tcPr>
            <w:tcW w:w="1509" w:type="pct"/>
            <w:tcBorders>
              <w:top w:val="single" w:sz="5" w:space="0" w:color="000000"/>
              <w:left w:val="single" w:sz="5" w:space="0" w:color="000000"/>
              <w:bottom w:val="single" w:sz="5" w:space="0" w:color="000000"/>
              <w:right w:val="single" w:sz="5" w:space="0" w:color="000000"/>
            </w:tcBorders>
          </w:tcPr>
          <w:p w14:paraId="5EDBE82B" w14:textId="77777777" w:rsidR="00DF0B4D" w:rsidRPr="007146F2" w:rsidRDefault="00DF0B4D" w:rsidP="00680272">
            <w:pPr>
              <w:pStyle w:val="TableParagraph"/>
              <w:tabs>
                <w:tab w:val="left" w:pos="730"/>
                <w:tab w:val="left" w:pos="1105"/>
                <w:tab w:val="left" w:pos="1856"/>
                <w:tab w:val="left" w:pos="2453"/>
              </w:tabs>
              <w:jc w:val="both"/>
              <w:rPr>
                <w:rFonts w:ascii="Times New Roman" w:hAnsi="Times New Roman" w:cs="Times New Roman"/>
                <w:noProof/>
                <w:sz w:val="20"/>
                <w:szCs w:val="20"/>
              </w:rPr>
            </w:pPr>
            <w:r>
              <w:rPr>
                <w:rFonts w:ascii="Times New Roman" w:hAnsi="Times New Roman"/>
                <w:i/>
                <w:iCs/>
                <w:sz w:val="20"/>
              </w:rPr>
              <w:t>OPS</w:t>
            </w:r>
            <w:r>
              <w:rPr>
                <w:rFonts w:ascii="Times New Roman" w:hAnsi="Times New Roman"/>
                <w:sz w:val="20"/>
              </w:rPr>
              <w:t xml:space="preserve"> &lt; 400 </w:t>
            </w:r>
            <w:r>
              <w:rPr>
                <w:rFonts w:ascii="Times New Roman" w:hAnsi="Times New Roman"/>
                <w:i/>
                <w:iCs/>
                <w:sz w:val="20"/>
              </w:rPr>
              <w:t>ft</w:t>
            </w:r>
            <w:r>
              <w:rPr>
                <w:rFonts w:ascii="Times New Roman" w:hAnsi="Times New Roman"/>
                <w:sz w:val="20"/>
              </w:rPr>
              <w:t xml:space="preserve"> </w:t>
            </w:r>
            <w:r>
              <w:rPr>
                <w:rFonts w:ascii="Times New Roman" w:hAnsi="Times New Roman"/>
                <w:i/>
                <w:iCs/>
                <w:sz w:val="20"/>
              </w:rPr>
              <w:t>AGL</w:t>
            </w:r>
            <w:r>
              <w:rPr>
                <w:rFonts w:ascii="Times New Roman" w:hAnsi="Times New Roman"/>
                <w:sz w:val="20"/>
              </w:rPr>
              <w:t xml:space="preserve"> nekontrolējamā gaisa telpā virs pilsētas teritorijas</w:t>
            </w:r>
          </w:p>
        </w:tc>
        <w:tc>
          <w:tcPr>
            <w:tcW w:w="1067" w:type="pct"/>
            <w:tcBorders>
              <w:top w:val="single" w:sz="5" w:space="0" w:color="000000"/>
              <w:left w:val="single" w:sz="5" w:space="0" w:color="000000"/>
              <w:bottom w:val="single" w:sz="5" w:space="0" w:color="000000"/>
              <w:right w:val="single" w:sz="5" w:space="0" w:color="000000"/>
            </w:tcBorders>
            <w:vAlign w:val="center"/>
          </w:tcPr>
          <w:p w14:paraId="5EDBE82C"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2</w:t>
            </w:r>
          </w:p>
        </w:tc>
        <w:tc>
          <w:tcPr>
            <w:tcW w:w="1194" w:type="pct"/>
            <w:tcBorders>
              <w:top w:val="single" w:sz="5" w:space="0" w:color="000000"/>
              <w:left w:val="single" w:sz="5" w:space="0" w:color="000000"/>
              <w:bottom w:val="single" w:sz="5" w:space="0" w:color="000000"/>
              <w:right w:val="single" w:sz="5" w:space="0" w:color="000000"/>
            </w:tcBorders>
            <w:vAlign w:val="center"/>
          </w:tcPr>
          <w:p w14:paraId="5EDBE82D"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AEC</w:t>
            </w:r>
            <w:r>
              <w:rPr>
                <w:rFonts w:ascii="Times New Roman" w:hAnsi="Times New Roman"/>
                <w:sz w:val="20"/>
              </w:rPr>
              <w:t> 9</w:t>
            </w:r>
          </w:p>
        </w:tc>
        <w:tc>
          <w:tcPr>
            <w:tcW w:w="1230" w:type="pct"/>
            <w:tcBorders>
              <w:top w:val="single" w:sz="5" w:space="0" w:color="000000"/>
              <w:left w:val="single" w:sz="5" w:space="0" w:color="000000"/>
              <w:bottom w:val="single" w:sz="5" w:space="0" w:color="000000"/>
              <w:right w:val="single" w:sz="5" w:space="0" w:color="000000"/>
            </w:tcBorders>
            <w:vAlign w:val="center"/>
          </w:tcPr>
          <w:p w14:paraId="5EDBE82E"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ARC-c</w:t>
            </w:r>
          </w:p>
        </w:tc>
      </w:tr>
      <w:tr w:rsidR="00DF0B4D" w:rsidRPr="007146F2" w14:paraId="5EDBE834" w14:textId="77777777" w:rsidTr="00B40F6D">
        <w:tc>
          <w:tcPr>
            <w:tcW w:w="1509" w:type="pct"/>
            <w:tcBorders>
              <w:top w:val="single" w:sz="5" w:space="0" w:color="000000"/>
              <w:left w:val="single" w:sz="5" w:space="0" w:color="000000"/>
              <w:bottom w:val="single" w:sz="5" w:space="0" w:color="000000"/>
              <w:right w:val="single" w:sz="5" w:space="0" w:color="000000"/>
            </w:tcBorders>
          </w:tcPr>
          <w:p w14:paraId="5EDBE830" w14:textId="77777777" w:rsidR="00DF0B4D" w:rsidRPr="007146F2" w:rsidRDefault="00DF0B4D" w:rsidP="00680272">
            <w:pPr>
              <w:pStyle w:val="TableParagraph"/>
              <w:tabs>
                <w:tab w:val="left" w:pos="730"/>
                <w:tab w:val="left" w:pos="1105"/>
                <w:tab w:val="left" w:pos="1856"/>
                <w:tab w:val="left" w:pos="2453"/>
              </w:tabs>
              <w:jc w:val="both"/>
              <w:rPr>
                <w:rFonts w:ascii="Times New Roman" w:hAnsi="Times New Roman" w:cs="Times New Roman"/>
                <w:noProof/>
                <w:sz w:val="20"/>
                <w:szCs w:val="20"/>
              </w:rPr>
            </w:pPr>
            <w:r>
              <w:rPr>
                <w:rFonts w:ascii="Times New Roman" w:hAnsi="Times New Roman"/>
                <w:i/>
                <w:iCs/>
                <w:sz w:val="20"/>
              </w:rPr>
              <w:t>OPS</w:t>
            </w:r>
            <w:r>
              <w:rPr>
                <w:rFonts w:ascii="Times New Roman" w:hAnsi="Times New Roman"/>
                <w:sz w:val="20"/>
              </w:rPr>
              <w:t xml:space="preserve"> &lt; 400 </w:t>
            </w:r>
            <w:r>
              <w:rPr>
                <w:rFonts w:ascii="Times New Roman" w:hAnsi="Times New Roman"/>
                <w:i/>
                <w:iCs/>
                <w:sz w:val="20"/>
              </w:rPr>
              <w:t>ft</w:t>
            </w:r>
            <w:r>
              <w:rPr>
                <w:rFonts w:ascii="Times New Roman" w:hAnsi="Times New Roman"/>
                <w:sz w:val="20"/>
              </w:rPr>
              <w:t xml:space="preserve"> </w:t>
            </w:r>
            <w:r>
              <w:rPr>
                <w:rFonts w:ascii="Times New Roman" w:hAnsi="Times New Roman"/>
                <w:i/>
                <w:iCs/>
                <w:sz w:val="20"/>
              </w:rPr>
              <w:t>AGL</w:t>
            </w:r>
            <w:r>
              <w:rPr>
                <w:rFonts w:ascii="Times New Roman" w:hAnsi="Times New Roman"/>
                <w:sz w:val="20"/>
              </w:rPr>
              <w:t xml:space="preserve"> nekontrolējamā gaisa telpā virs lauku teritorijas</w:t>
            </w:r>
          </w:p>
        </w:tc>
        <w:tc>
          <w:tcPr>
            <w:tcW w:w="1067" w:type="pct"/>
            <w:tcBorders>
              <w:top w:val="single" w:sz="5" w:space="0" w:color="000000"/>
              <w:left w:val="single" w:sz="5" w:space="0" w:color="000000"/>
              <w:bottom w:val="single" w:sz="5" w:space="0" w:color="000000"/>
              <w:right w:val="single" w:sz="5" w:space="0" w:color="000000"/>
            </w:tcBorders>
            <w:vAlign w:val="center"/>
          </w:tcPr>
          <w:p w14:paraId="5EDBE831"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1</w:t>
            </w:r>
          </w:p>
        </w:tc>
        <w:tc>
          <w:tcPr>
            <w:tcW w:w="1194" w:type="pct"/>
            <w:tcBorders>
              <w:top w:val="single" w:sz="5" w:space="0" w:color="000000"/>
              <w:left w:val="single" w:sz="5" w:space="0" w:color="000000"/>
              <w:bottom w:val="single" w:sz="5" w:space="0" w:color="000000"/>
              <w:right w:val="single" w:sz="5" w:space="0" w:color="000000"/>
            </w:tcBorders>
            <w:vAlign w:val="center"/>
          </w:tcPr>
          <w:p w14:paraId="5EDBE832"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AEC</w:t>
            </w:r>
            <w:r>
              <w:rPr>
                <w:rFonts w:ascii="Times New Roman" w:hAnsi="Times New Roman"/>
                <w:sz w:val="20"/>
              </w:rPr>
              <w:t> 10</w:t>
            </w:r>
          </w:p>
        </w:tc>
        <w:tc>
          <w:tcPr>
            <w:tcW w:w="1230" w:type="pct"/>
            <w:tcBorders>
              <w:top w:val="single" w:sz="5" w:space="0" w:color="000000"/>
              <w:left w:val="single" w:sz="5" w:space="0" w:color="000000"/>
              <w:bottom w:val="single" w:sz="5" w:space="0" w:color="000000"/>
              <w:right w:val="single" w:sz="5" w:space="0" w:color="000000"/>
            </w:tcBorders>
            <w:vAlign w:val="center"/>
          </w:tcPr>
          <w:p w14:paraId="5EDBE833"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ARC-b</w:t>
            </w:r>
          </w:p>
        </w:tc>
      </w:tr>
      <w:tr w:rsidR="00DF0B4D" w:rsidRPr="007146F2" w14:paraId="5EDBE836" w14:textId="77777777" w:rsidTr="00B40F6D">
        <w:tc>
          <w:tcPr>
            <w:tcW w:w="5000" w:type="pct"/>
            <w:gridSpan w:val="4"/>
            <w:tcBorders>
              <w:top w:val="single" w:sz="5" w:space="0" w:color="000000"/>
              <w:left w:val="single" w:sz="5" w:space="0" w:color="000000"/>
              <w:bottom w:val="single" w:sz="5" w:space="0" w:color="000000"/>
              <w:right w:val="single" w:sz="5" w:space="0" w:color="000000"/>
            </w:tcBorders>
            <w:shd w:val="clear" w:color="auto" w:fill="D9D9D9"/>
          </w:tcPr>
          <w:p w14:paraId="5EDBE835" w14:textId="77777777" w:rsidR="00DF0B4D" w:rsidRPr="007146F2"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Lidojumi virs lidojuma līmeņa 600</w:t>
            </w:r>
          </w:p>
        </w:tc>
      </w:tr>
      <w:tr w:rsidR="00DF0B4D" w:rsidRPr="007146F2" w14:paraId="5EDBE83B" w14:textId="77777777" w:rsidTr="00B40F6D">
        <w:tc>
          <w:tcPr>
            <w:tcW w:w="1509" w:type="pct"/>
            <w:tcBorders>
              <w:top w:val="single" w:sz="5" w:space="0" w:color="000000"/>
              <w:left w:val="single" w:sz="5" w:space="0" w:color="000000"/>
              <w:bottom w:val="single" w:sz="5" w:space="0" w:color="000000"/>
              <w:right w:val="single" w:sz="5" w:space="0" w:color="000000"/>
            </w:tcBorders>
          </w:tcPr>
          <w:p w14:paraId="5EDBE837" w14:textId="77777777" w:rsidR="00DF0B4D" w:rsidRPr="007146F2" w:rsidRDefault="00DF0B4D" w:rsidP="00680272">
            <w:pPr>
              <w:pStyle w:val="TableParagraph"/>
              <w:jc w:val="both"/>
              <w:rPr>
                <w:rFonts w:ascii="Times New Roman" w:hAnsi="Times New Roman" w:cs="Times New Roman"/>
                <w:noProof/>
                <w:sz w:val="20"/>
                <w:szCs w:val="20"/>
              </w:rPr>
            </w:pPr>
            <w:r>
              <w:rPr>
                <w:rFonts w:ascii="Times New Roman" w:hAnsi="Times New Roman"/>
                <w:i/>
                <w:iCs/>
                <w:sz w:val="20"/>
              </w:rPr>
              <w:t>OPS</w:t>
            </w:r>
            <w:r>
              <w:rPr>
                <w:rFonts w:ascii="Times New Roman" w:hAnsi="Times New Roman"/>
                <w:sz w:val="20"/>
              </w:rPr>
              <w:t xml:space="preserve"> &gt; </w:t>
            </w:r>
            <w:r>
              <w:rPr>
                <w:rFonts w:ascii="Times New Roman" w:hAnsi="Times New Roman"/>
                <w:i/>
                <w:iCs/>
                <w:sz w:val="20"/>
              </w:rPr>
              <w:t>FL</w:t>
            </w:r>
            <w:r>
              <w:rPr>
                <w:rFonts w:ascii="Times New Roman" w:hAnsi="Times New Roman"/>
                <w:sz w:val="20"/>
              </w:rPr>
              <w:t> 600</w:t>
            </w:r>
          </w:p>
        </w:tc>
        <w:tc>
          <w:tcPr>
            <w:tcW w:w="1067" w:type="pct"/>
            <w:tcBorders>
              <w:top w:val="single" w:sz="5" w:space="0" w:color="000000"/>
              <w:left w:val="single" w:sz="5" w:space="0" w:color="000000"/>
              <w:bottom w:val="single" w:sz="5" w:space="0" w:color="000000"/>
              <w:right w:val="single" w:sz="5" w:space="0" w:color="000000"/>
            </w:tcBorders>
            <w:vAlign w:val="center"/>
          </w:tcPr>
          <w:p w14:paraId="5EDBE838"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1</w:t>
            </w:r>
          </w:p>
        </w:tc>
        <w:tc>
          <w:tcPr>
            <w:tcW w:w="1194" w:type="pct"/>
            <w:tcBorders>
              <w:top w:val="single" w:sz="5" w:space="0" w:color="000000"/>
              <w:left w:val="single" w:sz="5" w:space="0" w:color="000000"/>
              <w:bottom w:val="single" w:sz="5" w:space="0" w:color="000000"/>
              <w:right w:val="single" w:sz="5" w:space="0" w:color="000000"/>
            </w:tcBorders>
            <w:vAlign w:val="center"/>
          </w:tcPr>
          <w:p w14:paraId="5EDBE839"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AEC</w:t>
            </w:r>
            <w:r>
              <w:rPr>
                <w:rFonts w:ascii="Times New Roman" w:hAnsi="Times New Roman"/>
                <w:sz w:val="20"/>
              </w:rPr>
              <w:t> 11</w:t>
            </w:r>
          </w:p>
        </w:tc>
        <w:tc>
          <w:tcPr>
            <w:tcW w:w="1230" w:type="pct"/>
            <w:tcBorders>
              <w:top w:val="single" w:sz="5" w:space="0" w:color="000000"/>
              <w:left w:val="single" w:sz="5" w:space="0" w:color="000000"/>
              <w:bottom w:val="single" w:sz="5" w:space="0" w:color="000000"/>
              <w:right w:val="single" w:sz="5" w:space="0" w:color="000000"/>
            </w:tcBorders>
            <w:vAlign w:val="center"/>
          </w:tcPr>
          <w:p w14:paraId="5EDBE83A"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ARC-b</w:t>
            </w:r>
          </w:p>
        </w:tc>
      </w:tr>
      <w:tr w:rsidR="00DF0B4D" w:rsidRPr="007146F2" w14:paraId="5EDBE83D" w14:textId="77777777" w:rsidTr="00B40F6D">
        <w:tc>
          <w:tcPr>
            <w:tcW w:w="5000" w:type="pct"/>
            <w:gridSpan w:val="4"/>
            <w:tcBorders>
              <w:top w:val="single" w:sz="5" w:space="0" w:color="000000"/>
              <w:left w:val="single" w:sz="5" w:space="0" w:color="000000"/>
              <w:bottom w:val="single" w:sz="5" w:space="0" w:color="000000"/>
              <w:right w:val="single" w:sz="5" w:space="0" w:color="000000"/>
            </w:tcBorders>
            <w:shd w:val="clear" w:color="auto" w:fill="D9D9D9"/>
          </w:tcPr>
          <w:p w14:paraId="5EDBE83C" w14:textId="77777777" w:rsidR="00DF0B4D" w:rsidRPr="007146F2"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Lidojumi netipiskā vai norobežotā gaisa telpā</w:t>
            </w:r>
          </w:p>
        </w:tc>
      </w:tr>
      <w:tr w:rsidR="00DF0B4D" w:rsidRPr="007146F2" w14:paraId="5EDBE842" w14:textId="77777777" w:rsidTr="00B40F6D">
        <w:tc>
          <w:tcPr>
            <w:tcW w:w="1509" w:type="pct"/>
            <w:tcBorders>
              <w:top w:val="single" w:sz="5" w:space="0" w:color="000000"/>
              <w:left w:val="single" w:sz="5" w:space="0" w:color="000000"/>
              <w:bottom w:val="single" w:sz="5" w:space="0" w:color="000000"/>
              <w:right w:val="single" w:sz="5" w:space="0" w:color="000000"/>
            </w:tcBorders>
          </w:tcPr>
          <w:p w14:paraId="5EDBE83E" w14:textId="77777777" w:rsidR="00DF0B4D" w:rsidRPr="007146F2" w:rsidRDefault="00DF0B4D" w:rsidP="00680272">
            <w:pPr>
              <w:pStyle w:val="TableParagraph"/>
              <w:jc w:val="both"/>
              <w:rPr>
                <w:rFonts w:ascii="Times New Roman" w:hAnsi="Times New Roman" w:cs="Times New Roman"/>
                <w:noProof/>
                <w:sz w:val="20"/>
                <w:szCs w:val="20"/>
              </w:rPr>
            </w:pPr>
            <w:r>
              <w:rPr>
                <w:rFonts w:ascii="Times New Roman" w:hAnsi="Times New Roman"/>
                <w:i/>
                <w:iCs/>
                <w:sz w:val="20"/>
              </w:rPr>
              <w:t>OPS</w:t>
            </w:r>
            <w:r>
              <w:rPr>
                <w:rFonts w:ascii="Times New Roman" w:hAnsi="Times New Roman"/>
                <w:sz w:val="20"/>
              </w:rPr>
              <w:t xml:space="preserve"> netipiskā/norobežotā gaisa telpā</w:t>
            </w:r>
          </w:p>
        </w:tc>
        <w:tc>
          <w:tcPr>
            <w:tcW w:w="1067" w:type="pct"/>
            <w:tcBorders>
              <w:top w:val="single" w:sz="5" w:space="0" w:color="000000"/>
              <w:left w:val="single" w:sz="5" w:space="0" w:color="000000"/>
              <w:bottom w:val="single" w:sz="5" w:space="0" w:color="000000"/>
              <w:right w:val="single" w:sz="5" w:space="0" w:color="000000"/>
            </w:tcBorders>
            <w:vAlign w:val="center"/>
          </w:tcPr>
          <w:p w14:paraId="5EDBE83F"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1</w:t>
            </w:r>
          </w:p>
        </w:tc>
        <w:tc>
          <w:tcPr>
            <w:tcW w:w="1194" w:type="pct"/>
            <w:tcBorders>
              <w:top w:val="single" w:sz="5" w:space="0" w:color="000000"/>
              <w:left w:val="single" w:sz="5" w:space="0" w:color="000000"/>
              <w:bottom w:val="single" w:sz="5" w:space="0" w:color="000000"/>
              <w:right w:val="single" w:sz="5" w:space="0" w:color="000000"/>
            </w:tcBorders>
            <w:vAlign w:val="center"/>
          </w:tcPr>
          <w:p w14:paraId="5EDBE840"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AEC</w:t>
            </w:r>
            <w:r>
              <w:rPr>
                <w:rFonts w:ascii="Times New Roman" w:hAnsi="Times New Roman"/>
                <w:sz w:val="20"/>
              </w:rPr>
              <w:t> 12</w:t>
            </w:r>
          </w:p>
        </w:tc>
        <w:tc>
          <w:tcPr>
            <w:tcW w:w="1230" w:type="pct"/>
            <w:tcBorders>
              <w:top w:val="single" w:sz="5" w:space="0" w:color="000000"/>
              <w:left w:val="single" w:sz="5" w:space="0" w:color="000000"/>
              <w:bottom w:val="single" w:sz="5" w:space="0" w:color="000000"/>
              <w:right w:val="single" w:sz="5" w:space="0" w:color="000000"/>
            </w:tcBorders>
            <w:vAlign w:val="center"/>
          </w:tcPr>
          <w:p w14:paraId="5EDBE841"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ARC-a</w:t>
            </w:r>
          </w:p>
        </w:tc>
      </w:tr>
    </w:tbl>
    <w:p w14:paraId="5EDBE843" w14:textId="77777777" w:rsidR="00DF0B4D" w:rsidRDefault="00DF0B4D" w:rsidP="00DF0B4D">
      <w:pPr>
        <w:jc w:val="both"/>
        <w:rPr>
          <w:rFonts w:ascii="Times New Roman" w:eastAsia="Calibri" w:hAnsi="Times New Roman" w:cs="Calibri"/>
          <w:b/>
          <w:bCs/>
          <w:noProof/>
          <w:sz w:val="24"/>
          <w:szCs w:val="20"/>
        </w:rPr>
      </w:pPr>
    </w:p>
    <w:p w14:paraId="5EDBE844" w14:textId="77777777" w:rsidR="00DF0B4D" w:rsidRPr="00AE23B5" w:rsidRDefault="00DF0B4D" w:rsidP="00DF0B4D">
      <w:pPr>
        <w:jc w:val="center"/>
        <w:rPr>
          <w:rFonts w:ascii="Times New Roman" w:eastAsia="Calibri" w:hAnsi="Times New Roman" w:cs="Calibri"/>
          <w:noProof/>
          <w:sz w:val="24"/>
        </w:rPr>
      </w:pPr>
      <w:r>
        <w:rPr>
          <w:rFonts w:ascii="Times New Roman" w:hAnsi="Times New Roman"/>
          <w:b/>
          <w:bCs/>
          <w:sz w:val="24"/>
        </w:rPr>
        <w:t>C.1. tabula</w:t>
      </w:r>
      <w:r>
        <w:rPr>
          <w:rFonts w:ascii="Times New Roman" w:hAnsi="Times New Roman"/>
          <w:sz w:val="24"/>
        </w:rPr>
        <w:t>. Sākotnējās gaisa sadursmes riska kategorijas novērtējums</w:t>
      </w:r>
    </w:p>
    <w:p w14:paraId="5EDBE845" w14:textId="77777777" w:rsidR="00DF0B4D" w:rsidRPr="00AE23B5" w:rsidRDefault="00DF0B4D" w:rsidP="00DF0B4D">
      <w:pPr>
        <w:jc w:val="both"/>
        <w:rPr>
          <w:rFonts w:ascii="Times New Roman" w:eastAsia="Calibri" w:hAnsi="Times New Roman" w:cs="Calibri"/>
          <w:noProof/>
          <w:sz w:val="24"/>
        </w:rPr>
      </w:pPr>
    </w:p>
    <w:p w14:paraId="5EDBE846" w14:textId="77777777" w:rsidR="00DF0B4D" w:rsidRPr="00AE23B5" w:rsidRDefault="00DF0B4D" w:rsidP="00DF0B4D">
      <w:pPr>
        <w:jc w:val="both"/>
        <w:rPr>
          <w:rFonts w:ascii="Times New Roman" w:eastAsia="Calibri" w:hAnsi="Times New Roman" w:cs="Calibri"/>
          <w:noProof/>
          <w:sz w:val="24"/>
          <w:szCs w:val="16"/>
        </w:rPr>
      </w:pPr>
    </w:p>
    <w:p w14:paraId="5EDBE847"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Pēc sākotnējā riska noteikšanas, izmantojot C.1. tabulu, pieteikuma iesniedzējs var nolemt pazemināt šo risku, izmantojot C.2. tabulu. Lai būtu iespējams saprast C.2. tabulu, pirmajā slejā ir norādīta </w:t>
      </w:r>
      <w:r>
        <w:rPr>
          <w:rFonts w:ascii="Times New Roman" w:hAnsi="Times New Roman"/>
          <w:i/>
          <w:iCs/>
          <w:sz w:val="24"/>
        </w:rPr>
        <w:t>AEC</w:t>
      </w:r>
      <w:r>
        <w:rPr>
          <w:rFonts w:ascii="Times New Roman" w:hAnsi="Times New Roman"/>
          <w:sz w:val="24"/>
        </w:rPr>
        <w:t xml:space="preserve"> vidē, kurā </w:t>
      </w:r>
      <w:r>
        <w:rPr>
          <w:rFonts w:ascii="Times New Roman" w:hAnsi="Times New Roman"/>
          <w:i/>
          <w:iCs/>
          <w:sz w:val="24"/>
        </w:rPr>
        <w:t>UAS</w:t>
      </w:r>
      <w:r>
        <w:rPr>
          <w:rFonts w:ascii="Times New Roman" w:hAnsi="Times New Roman"/>
          <w:sz w:val="24"/>
        </w:rPr>
        <w:t xml:space="preserve"> ekspluatants vēlas darboties. A slejā norādīts saistītā gaisa telpas satiksmes blīvuma rādītājs šai </w:t>
      </w:r>
      <w:r>
        <w:rPr>
          <w:rFonts w:ascii="Times New Roman" w:hAnsi="Times New Roman"/>
          <w:i/>
          <w:iCs/>
          <w:sz w:val="24"/>
        </w:rPr>
        <w:t>AEC</w:t>
      </w:r>
      <w:r>
        <w:rPr>
          <w:rFonts w:ascii="Times New Roman" w:hAnsi="Times New Roman"/>
          <w:sz w:val="24"/>
        </w:rPr>
        <w:t xml:space="preserve"> skalā no 5 līdz 1, kur “5” nozīmē ļoti lielu blīvumu un “1” nozīmē ļoti mazu blīvumu.</w:t>
      </w:r>
    </w:p>
    <w:p w14:paraId="5EDBE848" w14:textId="77777777" w:rsidR="00DF0B4D" w:rsidRPr="00AE23B5" w:rsidRDefault="00DF0B4D" w:rsidP="00DF0B4D">
      <w:pPr>
        <w:pStyle w:val="BodyText"/>
        <w:spacing w:before="0"/>
        <w:ind w:left="0" w:firstLine="0"/>
        <w:jc w:val="both"/>
        <w:rPr>
          <w:rFonts w:ascii="Times New Roman" w:hAnsi="Times New Roman"/>
          <w:noProof/>
          <w:sz w:val="24"/>
        </w:rPr>
      </w:pPr>
    </w:p>
    <w:p w14:paraId="5EDBE849"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B slejā norādīta atbilstošā sākotnējā </w:t>
      </w:r>
      <w:r>
        <w:rPr>
          <w:rFonts w:ascii="Times New Roman" w:hAnsi="Times New Roman"/>
          <w:i/>
          <w:iCs/>
          <w:sz w:val="24"/>
        </w:rPr>
        <w:t>ARC</w:t>
      </w:r>
      <w:r>
        <w:rPr>
          <w:rFonts w:ascii="Times New Roman" w:hAnsi="Times New Roman"/>
          <w:sz w:val="24"/>
        </w:rPr>
        <w:t>.</w:t>
      </w:r>
    </w:p>
    <w:p w14:paraId="5EDBE84A" w14:textId="77777777" w:rsidR="00DF0B4D" w:rsidRPr="00AE23B5" w:rsidRDefault="00DF0B4D" w:rsidP="00DF0B4D">
      <w:pPr>
        <w:jc w:val="both"/>
        <w:rPr>
          <w:rFonts w:ascii="Times New Roman" w:eastAsia="Calibri" w:hAnsi="Times New Roman" w:cs="Calibri"/>
          <w:noProof/>
          <w:sz w:val="24"/>
          <w:szCs w:val="25"/>
        </w:rPr>
      </w:pPr>
    </w:p>
    <w:p w14:paraId="5EDBE84B"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C sleja ir svarīga sākotnējās </w:t>
      </w:r>
      <w:r>
        <w:rPr>
          <w:rFonts w:ascii="Times New Roman" w:hAnsi="Times New Roman"/>
          <w:i/>
          <w:iCs/>
          <w:sz w:val="24"/>
        </w:rPr>
        <w:t>ARC</w:t>
      </w:r>
      <w:r>
        <w:rPr>
          <w:rFonts w:ascii="Times New Roman" w:hAnsi="Times New Roman"/>
          <w:sz w:val="24"/>
        </w:rPr>
        <w:t xml:space="preserve"> pazemināšanai. Šajā slejā ir norādīti relatīvā blīvuma rādītāji, kas </w:t>
      </w:r>
      <w:r>
        <w:rPr>
          <w:rFonts w:ascii="Times New Roman" w:hAnsi="Times New Roman"/>
          <w:i/>
          <w:iCs/>
          <w:sz w:val="24"/>
        </w:rPr>
        <w:t>UAS</w:t>
      </w:r>
      <w:r>
        <w:rPr>
          <w:rFonts w:ascii="Times New Roman" w:hAnsi="Times New Roman"/>
          <w:sz w:val="24"/>
        </w:rPr>
        <w:t xml:space="preserve"> ekspluatantam ir jāpierāda kompetentajai iestādei, lai pamatotu, ka faktiskais vietējā gaisa satiksmes blīvuma rādītājs darbības telpā ir zemāks par rādītāju, kas saistīts ar sākotnējo </w:t>
      </w:r>
      <w:r>
        <w:rPr>
          <w:rFonts w:ascii="Times New Roman" w:hAnsi="Times New Roman"/>
          <w:i/>
          <w:iCs/>
          <w:sz w:val="24"/>
        </w:rPr>
        <w:t>AEC</w:t>
      </w:r>
      <w:r>
        <w:rPr>
          <w:rFonts w:ascii="Times New Roman" w:hAnsi="Times New Roman"/>
          <w:sz w:val="24"/>
        </w:rPr>
        <w:t xml:space="preserve"> (A sleja) C.1. tabulā. Ja to ir iespējams parādīt un ja kompetentā iestāde pieņem to, tad var būt piemērojams jaunais zemākais </w:t>
      </w:r>
      <w:r>
        <w:rPr>
          <w:rFonts w:ascii="Times New Roman" w:hAnsi="Times New Roman"/>
          <w:i/>
          <w:iCs/>
          <w:sz w:val="24"/>
        </w:rPr>
        <w:t>ARC</w:t>
      </w:r>
      <w:r>
        <w:rPr>
          <w:rFonts w:ascii="Times New Roman" w:hAnsi="Times New Roman"/>
          <w:sz w:val="24"/>
        </w:rPr>
        <w:t xml:space="preserve"> līmenis, kā parādīts D slejā.</w:t>
      </w:r>
    </w:p>
    <w:p w14:paraId="5EDBE84C" w14:textId="77777777" w:rsidR="00DF0B4D" w:rsidRPr="00AE23B5" w:rsidRDefault="00DF0B4D" w:rsidP="00DF0B4D">
      <w:pPr>
        <w:pStyle w:val="BodyText"/>
        <w:spacing w:before="0"/>
        <w:ind w:left="0" w:firstLine="0"/>
        <w:jc w:val="both"/>
        <w:rPr>
          <w:rFonts w:ascii="Times New Roman" w:hAnsi="Times New Roman"/>
          <w:noProof/>
          <w:sz w:val="24"/>
        </w:rPr>
      </w:pPr>
    </w:p>
    <w:p w14:paraId="5EDBE84D" w14:textId="572D69A2"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Kā minēts iepriekš, </w:t>
      </w:r>
      <w:r>
        <w:rPr>
          <w:rFonts w:ascii="Times New Roman" w:hAnsi="Times New Roman"/>
          <w:i/>
          <w:iCs/>
          <w:sz w:val="24"/>
        </w:rPr>
        <w:t>UAS</w:t>
      </w:r>
      <w:r>
        <w:rPr>
          <w:rFonts w:ascii="Times New Roman" w:hAnsi="Times New Roman"/>
          <w:sz w:val="24"/>
        </w:rPr>
        <w:t xml:space="preserve"> ekspluatants ir atbildīgs par gaisa telpas satiksmes blīvuma datu savākšanu un analīzi un arī par to, lai pierādītu kompetentajai iestādei, ka tā piedāvātie stratēģiskie riska mazināšanas pasākumi, ko paredzēts īstenot, izmantojot ekspluatācijas ierobežojumus, ir efektīvi. Kopumā </w:t>
      </w:r>
      <w:r>
        <w:rPr>
          <w:rFonts w:ascii="Times New Roman" w:hAnsi="Times New Roman"/>
          <w:i/>
          <w:iCs/>
          <w:sz w:val="24"/>
        </w:rPr>
        <w:t>UAS</w:t>
      </w:r>
      <w:r>
        <w:rPr>
          <w:rFonts w:ascii="Times New Roman" w:hAnsi="Times New Roman"/>
          <w:sz w:val="24"/>
        </w:rPr>
        <w:t xml:space="preserve"> ekspluatantam jāpierāda, ka </w:t>
      </w:r>
      <w:r>
        <w:rPr>
          <w:rFonts w:ascii="Times New Roman" w:hAnsi="Times New Roman"/>
          <w:i/>
          <w:iCs/>
          <w:sz w:val="24"/>
        </w:rPr>
        <w:t>UAS</w:t>
      </w:r>
      <w:r>
        <w:rPr>
          <w:rFonts w:ascii="Times New Roman" w:hAnsi="Times New Roman"/>
          <w:sz w:val="24"/>
        </w:rPr>
        <w:t xml:space="preserve"> lidojumam noteiktie ierobežojumi var pazemināt sa</w:t>
      </w:r>
      <w:r w:rsidR="0076748B">
        <w:rPr>
          <w:rFonts w:ascii="Times New Roman" w:hAnsi="Times New Roman"/>
          <w:sz w:val="24"/>
        </w:rPr>
        <w:t>ska</w:t>
      </w:r>
      <w:r>
        <w:rPr>
          <w:rFonts w:ascii="Times New Roman" w:hAnsi="Times New Roman"/>
          <w:sz w:val="24"/>
        </w:rPr>
        <w:t xml:space="preserve">rsmes risku, parādot, ka vietējā gaisa telpas sadursmes situāciju iespējamība gadījumā, ja tiek piemēroti ekspluatācijas ierobežojumi, ir zemāka par vispārējo </w:t>
      </w:r>
      <w:r>
        <w:rPr>
          <w:rFonts w:ascii="Times New Roman" w:hAnsi="Times New Roman"/>
          <w:i/>
          <w:iCs/>
          <w:sz w:val="24"/>
        </w:rPr>
        <w:t>AEC</w:t>
      </w:r>
      <w:r>
        <w:rPr>
          <w:rFonts w:ascii="Times New Roman" w:hAnsi="Times New Roman"/>
          <w:sz w:val="24"/>
        </w:rPr>
        <w:t xml:space="preserve"> novērtēto sa</w:t>
      </w:r>
      <w:r w:rsidR="00E34473">
        <w:rPr>
          <w:rFonts w:ascii="Times New Roman" w:hAnsi="Times New Roman"/>
          <w:sz w:val="24"/>
        </w:rPr>
        <w:t>ska</w:t>
      </w:r>
      <w:r>
        <w:rPr>
          <w:rFonts w:ascii="Times New Roman" w:hAnsi="Times New Roman"/>
          <w:sz w:val="24"/>
        </w:rPr>
        <w:t>rsmes situāciju iespējamību, kas norādīta C.1. tabulā.</w:t>
      </w:r>
    </w:p>
    <w:p w14:paraId="5EDBE84E" w14:textId="77777777" w:rsidR="00DF0B4D" w:rsidRPr="00AE23B5" w:rsidRDefault="00DF0B4D" w:rsidP="00DF0B4D">
      <w:pPr>
        <w:pStyle w:val="BodyText"/>
        <w:spacing w:before="0"/>
        <w:ind w:left="0" w:firstLine="0"/>
        <w:jc w:val="both"/>
        <w:rPr>
          <w:rFonts w:ascii="Times New Roman" w:hAnsi="Times New Roman"/>
          <w:noProof/>
          <w:sz w:val="24"/>
        </w:rPr>
      </w:pPr>
    </w:p>
    <w:p w14:paraId="5EDBE84F" w14:textId="1C784D40"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Stratēģiskas riska mazināšanas pasākumu mazinošās ietekmes analīze ir jāmodelē atbilstoši droš</w:t>
      </w:r>
      <w:r w:rsidR="00E34473">
        <w:rPr>
          <w:rFonts w:ascii="Times New Roman" w:hAnsi="Times New Roman"/>
          <w:sz w:val="24"/>
        </w:rPr>
        <w:t>uma</w:t>
      </w:r>
      <w:r>
        <w:rPr>
          <w:rFonts w:ascii="Times New Roman" w:hAnsi="Times New Roman"/>
          <w:sz w:val="24"/>
        </w:rPr>
        <w:t xml:space="preserve"> jautājumu analīzei. Stratēģiskās riska mazināšanas pasākumu mazinošās ietekmes apmērs un sarežģītība ir pilnīgi atkarīga no tā, ko </w:t>
      </w:r>
      <w:r>
        <w:rPr>
          <w:rFonts w:ascii="Times New Roman" w:hAnsi="Times New Roman"/>
          <w:i/>
          <w:iCs/>
          <w:sz w:val="24"/>
        </w:rPr>
        <w:t>UAS</w:t>
      </w:r>
      <w:r>
        <w:rPr>
          <w:rFonts w:ascii="Times New Roman" w:hAnsi="Times New Roman"/>
          <w:sz w:val="24"/>
        </w:rPr>
        <w:t xml:space="preserve"> ekspluatants cenšas paveikt un kur/kad tas vēlas to darīt. Stratēģiskās riska mazināšanas analīzei kā droš</w:t>
      </w:r>
      <w:r w:rsidR="00F23C6E">
        <w:rPr>
          <w:rFonts w:ascii="Times New Roman" w:hAnsi="Times New Roman"/>
          <w:sz w:val="24"/>
        </w:rPr>
        <w:t>uma</w:t>
      </w:r>
      <w:r>
        <w:rPr>
          <w:rFonts w:ascii="Times New Roman" w:hAnsi="Times New Roman"/>
          <w:sz w:val="24"/>
        </w:rPr>
        <w:t xml:space="preserve"> jautājumu analīzei ir divas priekšrocības. Pirmkārt, tā sniedz </w:t>
      </w:r>
      <w:r>
        <w:rPr>
          <w:rFonts w:ascii="Times New Roman" w:hAnsi="Times New Roman"/>
          <w:i/>
          <w:iCs/>
          <w:sz w:val="24"/>
        </w:rPr>
        <w:t>UAS</w:t>
      </w:r>
      <w:r>
        <w:rPr>
          <w:rFonts w:ascii="Times New Roman" w:hAnsi="Times New Roman"/>
          <w:sz w:val="24"/>
        </w:rPr>
        <w:t xml:space="preserve"> ekspluatantam strukturētu pieeju lidojuma, identificētās bīstamības, analizētā riska un samazināto draudu aprakstīšanai un noteikšanai. Otrkārt, tā nodrošina kompetentajai iestādei pazīstamu droš</w:t>
      </w:r>
      <w:r w:rsidR="000F4F95">
        <w:rPr>
          <w:rFonts w:ascii="Times New Roman" w:hAnsi="Times New Roman"/>
          <w:sz w:val="24"/>
        </w:rPr>
        <w:t>uma</w:t>
      </w:r>
      <w:r>
        <w:rPr>
          <w:rFonts w:ascii="Times New Roman" w:hAnsi="Times New Roman"/>
          <w:sz w:val="24"/>
        </w:rPr>
        <w:t xml:space="preserve"> jautājumu analīzes struktūru, kas palīdz kompetentajai iestādei saprast </w:t>
      </w:r>
      <w:r>
        <w:rPr>
          <w:rFonts w:ascii="Times New Roman" w:hAnsi="Times New Roman"/>
          <w:i/>
          <w:iCs/>
          <w:sz w:val="24"/>
        </w:rPr>
        <w:t>UAS</w:t>
      </w:r>
      <w:r>
        <w:rPr>
          <w:rFonts w:ascii="Times New Roman" w:hAnsi="Times New Roman"/>
          <w:sz w:val="24"/>
        </w:rPr>
        <w:t xml:space="preserve"> ekspluatanta iecerēto darbību un tā argumentāciju par to, </w:t>
      </w:r>
      <w:r>
        <w:rPr>
          <w:rFonts w:ascii="Times New Roman" w:hAnsi="Times New Roman"/>
          <w:sz w:val="24"/>
        </w:rPr>
        <w:lastRenderedPageBreak/>
        <w:t xml:space="preserve">kādēļ ir iespējams droši pamatot </w:t>
      </w:r>
      <w:r>
        <w:rPr>
          <w:rFonts w:ascii="Times New Roman" w:hAnsi="Times New Roman"/>
          <w:i/>
          <w:iCs/>
          <w:sz w:val="24"/>
        </w:rPr>
        <w:t>ARC</w:t>
      </w:r>
      <w:r>
        <w:rPr>
          <w:rFonts w:ascii="Times New Roman" w:hAnsi="Times New Roman"/>
          <w:sz w:val="24"/>
        </w:rPr>
        <w:t xml:space="preserve"> pazemināšanu.</w:t>
      </w:r>
    </w:p>
    <w:p w14:paraId="5EDBE850" w14:textId="77777777" w:rsidR="00DF0B4D" w:rsidRPr="00AE23B5" w:rsidRDefault="00DF0B4D" w:rsidP="00DF0B4D">
      <w:pPr>
        <w:pStyle w:val="BodyText"/>
        <w:spacing w:before="0"/>
        <w:ind w:left="0" w:firstLine="0"/>
        <w:jc w:val="both"/>
        <w:rPr>
          <w:rFonts w:ascii="Times New Roman" w:hAnsi="Times New Roman"/>
          <w:noProof/>
          <w:sz w:val="24"/>
        </w:rPr>
      </w:pPr>
    </w:p>
    <w:p w14:paraId="5EDBE852" w14:textId="5D91B5AD" w:rsidR="00DF0B4D" w:rsidRDefault="00DF0B4D" w:rsidP="00FC0FDC">
      <w:pPr>
        <w:pStyle w:val="BodyText"/>
        <w:spacing w:before="0"/>
        <w:ind w:left="0" w:firstLine="0"/>
        <w:jc w:val="both"/>
        <w:rPr>
          <w:rFonts w:ascii="Times New Roman" w:hAnsi="Times New Roman"/>
          <w:noProof/>
          <w:sz w:val="24"/>
        </w:rPr>
      </w:pPr>
      <w:r>
        <w:rPr>
          <w:rFonts w:ascii="Times New Roman" w:hAnsi="Times New Roman"/>
          <w:sz w:val="24"/>
        </w:rPr>
        <w:t xml:space="preserve">Tā kā katra iestāde ir atšķirīga, </w:t>
      </w:r>
      <w:r>
        <w:rPr>
          <w:rFonts w:ascii="Times New Roman" w:hAnsi="Times New Roman"/>
          <w:i/>
          <w:iCs/>
          <w:sz w:val="24"/>
        </w:rPr>
        <w:t>SORA</w:t>
      </w:r>
      <w:r>
        <w:rPr>
          <w:rFonts w:ascii="Times New Roman" w:hAnsi="Times New Roman"/>
          <w:sz w:val="24"/>
        </w:rPr>
        <w:t xml:space="preserve"> ir ieteikts pieteikuma iesniedzējam sazināties ar kompetento iestādi un/vai </w:t>
      </w:r>
      <w:r>
        <w:rPr>
          <w:rFonts w:ascii="Times New Roman" w:hAnsi="Times New Roman"/>
          <w:i/>
          <w:iCs/>
          <w:sz w:val="24"/>
        </w:rPr>
        <w:t>ANSP</w:t>
      </w:r>
      <w:r>
        <w:rPr>
          <w:rFonts w:ascii="Times New Roman" w:hAnsi="Times New Roman"/>
          <w:sz w:val="24"/>
        </w:rPr>
        <w:t>, lai noteiktu stratēģisko riska mazināšanas pasākumu mazinošās ietekmes analīzes formātu un noformējumu.</w:t>
      </w:r>
    </w:p>
    <w:p w14:paraId="5EDBE853" w14:textId="77777777" w:rsidR="00DF0B4D" w:rsidRPr="00AE23B5" w:rsidRDefault="00DF0B4D" w:rsidP="00DF0B4D">
      <w:pPr>
        <w:jc w:val="both"/>
        <w:rPr>
          <w:rFonts w:ascii="Times New Roman" w:eastAsia="Calibri" w:hAnsi="Times New Roman" w:cs="Calibri"/>
          <w:noProof/>
          <w:sz w:val="24"/>
          <w:szCs w:val="15"/>
        </w:rPr>
      </w:pPr>
    </w:p>
    <w:tbl>
      <w:tblPr>
        <w:tblW w:w="0" w:type="auto"/>
        <w:tblCellMar>
          <w:top w:w="28" w:type="dxa"/>
          <w:left w:w="28" w:type="dxa"/>
          <w:bottom w:w="28" w:type="dxa"/>
          <w:right w:w="28" w:type="dxa"/>
        </w:tblCellMar>
        <w:tblLook w:val="01E0" w:firstRow="1" w:lastRow="1" w:firstColumn="1" w:lastColumn="1" w:noHBand="0" w:noVBand="0"/>
      </w:tblPr>
      <w:tblGrid>
        <w:gridCol w:w="2120"/>
        <w:gridCol w:w="1864"/>
        <w:gridCol w:w="1138"/>
        <w:gridCol w:w="2277"/>
        <w:gridCol w:w="1660"/>
      </w:tblGrid>
      <w:tr w:rsidR="00DF0B4D" w:rsidRPr="007146F2" w14:paraId="5EDBE855" w14:textId="77777777" w:rsidTr="00680272">
        <w:tc>
          <w:tcPr>
            <w:tcW w:w="5000" w:type="pct"/>
            <w:gridSpan w:val="5"/>
            <w:tcBorders>
              <w:top w:val="single" w:sz="5" w:space="0" w:color="000000"/>
              <w:left w:val="single" w:sz="5" w:space="0" w:color="000000"/>
              <w:bottom w:val="single" w:sz="5" w:space="0" w:color="000000"/>
              <w:right w:val="single" w:sz="5" w:space="0" w:color="000000"/>
            </w:tcBorders>
            <w:shd w:val="clear" w:color="auto" w:fill="D9D9D9"/>
          </w:tcPr>
          <w:p w14:paraId="5EDBE854"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sz w:val="20"/>
              </w:rPr>
              <w:t>Pilotējamu gaisa kuģu satiksmes blīvuma rādītājs, kas novērtēts skalā no 1 līdz 5, kur “1” nozīmē ļoti mazu blīvumu un “5” nozīmē ļoti lielu blīvumu.</w:t>
            </w:r>
          </w:p>
        </w:tc>
      </w:tr>
      <w:tr w:rsidR="00DF0B4D" w:rsidRPr="007146F2" w14:paraId="5EDBE85B" w14:textId="77777777" w:rsidTr="00680272">
        <w:tc>
          <w:tcPr>
            <w:tcW w:w="1170" w:type="pct"/>
            <w:tcBorders>
              <w:top w:val="single" w:sz="5" w:space="0" w:color="000000"/>
              <w:left w:val="single" w:sz="5" w:space="0" w:color="000000"/>
              <w:bottom w:val="single" w:sz="5" w:space="0" w:color="000000"/>
              <w:right w:val="single" w:sz="5" w:space="0" w:color="000000"/>
            </w:tcBorders>
          </w:tcPr>
          <w:p w14:paraId="5EDBE856" w14:textId="77777777" w:rsidR="00DF0B4D" w:rsidRPr="007146F2" w:rsidRDefault="00DF0B4D" w:rsidP="00680272">
            <w:pPr>
              <w:pStyle w:val="TableParagraph"/>
              <w:jc w:val="both"/>
              <w:rPr>
                <w:rFonts w:ascii="Times New Roman" w:hAnsi="Times New Roman"/>
                <w:noProof/>
                <w:sz w:val="20"/>
                <w:szCs w:val="20"/>
              </w:rPr>
            </w:pPr>
            <w:r>
              <w:rPr>
                <w:rFonts w:ascii="Times New Roman" w:hAnsi="Times New Roman"/>
                <w:sz w:val="20"/>
              </w:rPr>
              <w:t>Sleja</w:t>
            </w:r>
          </w:p>
        </w:tc>
        <w:tc>
          <w:tcPr>
            <w:tcW w:w="1029" w:type="pct"/>
            <w:tcBorders>
              <w:top w:val="single" w:sz="5" w:space="0" w:color="000000"/>
              <w:left w:val="single" w:sz="5" w:space="0" w:color="000000"/>
              <w:bottom w:val="single" w:sz="5" w:space="0" w:color="000000"/>
              <w:right w:val="single" w:sz="5" w:space="0" w:color="000000"/>
            </w:tcBorders>
          </w:tcPr>
          <w:p w14:paraId="5EDBE857"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sz w:val="20"/>
              </w:rPr>
              <w:t>A</w:t>
            </w:r>
          </w:p>
        </w:tc>
        <w:tc>
          <w:tcPr>
            <w:tcW w:w="628" w:type="pct"/>
            <w:tcBorders>
              <w:top w:val="single" w:sz="5" w:space="0" w:color="000000"/>
              <w:left w:val="single" w:sz="5" w:space="0" w:color="000000"/>
              <w:bottom w:val="single" w:sz="5" w:space="0" w:color="000000"/>
              <w:right w:val="single" w:sz="5" w:space="0" w:color="000000"/>
            </w:tcBorders>
          </w:tcPr>
          <w:p w14:paraId="5EDBE858"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sz w:val="20"/>
              </w:rPr>
              <w:t>B</w:t>
            </w:r>
          </w:p>
        </w:tc>
        <w:tc>
          <w:tcPr>
            <w:tcW w:w="1257" w:type="pct"/>
            <w:tcBorders>
              <w:top w:val="single" w:sz="5" w:space="0" w:color="000000"/>
              <w:left w:val="single" w:sz="5" w:space="0" w:color="000000"/>
              <w:bottom w:val="single" w:sz="5" w:space="0" w:color="000000"/>
              <w:right w:val="single" w:sz="5" w:space="0" w:color="000000"/>
            </w:tcBorders>
          </w:tcPr>
          <w:p w14:paraId="5EDBE859"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sz w:val="20"/>
              </w:rPr>
              <w:t>C</w:t>
            </w:r>
          </w:p>
        </w:tc>
        <w:tc>
          <w:tcPr>
            <w:tcW w:w="916" w:type="pct"/>
            <w:tcBorders>
              <w:top w:val="single" w:sz="5" w:space="0" w:color="000000"/>
              <w:left w:val="single" w:sz="5" w:space="0" w:color="000000"/>
              <w:bottom w:val="single" w:sz="5" w:space="0" w:color="000000"/>
              <w:right w:val="single" w:sz="5" w:space="0" w:color="000000"/>
            </w:tcBorders>
          </w:tcPr>
          <w:p w14:paraId="5EDBE85A"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sz w:val="20"/>
              </w:rPr>
              <w:t>D</w:t>
            </w:r>
          </w:p>
        </w:tc>
      </w:tr>
      <w:tr w:rsidR="00DF0B4D" w:rsidRPr="007146F2" w14:paraId="5EDBE861" w14:textId="77777777" w:rsidTr="00680272">
        <w:tc>
          <w:tcPr>
            <w:tcW w:w="1170" w:type="pct"/>
            <w:tcBorders>
              <w:top w:val="single" w:sz="5" w:space="0" w:color="000000"/>
              <w:left w:val="single" w:sz="5" w:space="0" w:color="000000"/>
              <w:bottom w:val="single" w:sz="5" w:space="0" w:color="000000"/>
              <w:right w:val="single" w:sz="5" w:space="0" w:color="000000"/>
            </w:tcBorders>
          </w:tcPr>
          <w:p w14:paraId="5EDBE85C" w14:textId="77777777" w:rsidR="00DF0B4D" w:rsidRPr="007146F2" w:rsidRDefault="00DF0B4D" w:rsidP="00680272">
            <w:pPr>
              <w:pStyle w:val="TableParagraph"/>
              <w:jc w:val="both"/>
              <w:rPr>
                <w:rFonts w:ascii="Times New Roman" w:hAnsi="Times New Roman"/>
                <w:noProof/>
                <w:sz w:val="20"/>
                <w:szCs w:val="20"/>
              </w:rPr>
            </w:pPr>
            <w:r>
              <w:rPr>
                <w:rFonts w:ascii="Times New Roman" w:hAnsi="Times New Roman"/>
                <w:i/>
                <w:iCs/>
                <w:sz w:val="20"/>
              </w:rPr>
              <w:t>AEC</w:t>
            </w:r>
          </w:p>
        </w:tc>
        <w:tc>
          <w:tcPr>
            <w:tcW w:w="1029" w:type="pct"/>
            <w:tcBorders>
              <w:top w:val="single" w:sz="5" w:space="0" w:color="000000"/>
              <w:left w:val="single" w:sz="5" w:space="0" w:color="000000"/>
              <w:bottom w:val="single" w:sz="5" w:space="0" w:color="000000"/>
              <w:right w:val="single" w:sz="5" w:space="0" w:color="000000"/>
            </w:tcBorders>
          </w:tcPr>
          <w:p w14:paraId="5EDBE85D"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sz w:val="20"/>
              </w:rPr>
              <w:t>Sākotnējais vispārējais blīvuma rādītājs attiecīgajai videi</w:t>
            </w:r>
          </w:p>
        </w:tc>
        <w:tc>
          <w:tcPr>
            <w:tcW w:w="628" w:type="pct"/>
            <w:tcBorders>
              <w:top w:val="single" w:sz="5" w:space="0" w:color="000000"/>
              <w:left w:val="single" w:sz="5" w:space="0" w:color="000000"/>
              <w:bottom w:val="single" w:sz="5" w:space="0" w:color="000000"/>
              <w:right w:val="single" w:sz="5" w:space="0" w:color="000000"/>
            </w:tcBorders>
          </w:tcPr>
          <w:p w14:paraId="5EDBE85E"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sz w:val="20"/>
              </w:rPr>
              <w:t xml:space="preserve">Sākotnējā </w:t>
            </w:r>
            <w:r>
              <w:rPr>
                <w:rFonts w:ascii="Times New Roman" w:hAnsi="Times New Roman"/>
                <w:i/>
                <w:iCs/>
                <w:sz w:val="20"/>
              </w:rPr>
              <w:t>ARC</w:t>
            </w:r>
          </w:p>
        </w:tc>
        <w:tc>
          <w:tcPr>
            <w:tcW w:w="1257" w:type="pct"/>
            <w:tcBorders>
              <w:top w:val="single" w:sz="5" w:space="0" w:color="000000"/>
              <w:left w:val="single" w:sz="5" w:space="0" w:color="000000"/>
              <w:bottom w:val="single" w:sz="5" w:space="0" w:color="000000"/>
              <w:right w:val="single" w:sz="5" w:space="0" w:color="000000"/>
            </w:tcBorders>
          </w:tcPr>
          <w:p w14:paraId="5EDBE85F"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sz w:val="20"/>
              </w:rPr>
              <w:t>Ja iespējams pierādīt, ka vietējais blīvums līdzinās:</w:t>
            </w:r>
          </w:p>
        </w:tc>
        <w:tc>
          <w:tcPr>
            <w:tcW w:w="916" w:type="pct"/>
            <w:tcBorders>
              <w:top w:val="single" w:sz="5" w:space="0" w:color="000000"/>
              <w:left w:val="single" w:sz="5" w:space="0" w:color="000000"/>
              <w:bottom w:val="single" w:sz="5" w:space="0" w:color="000000"/>
              <w:right w:val="single" w:sz="5" w:space="0" w:color="000000"/>
            </w:tcBorders>
          </w:tcPr>
          <w:p w14:paraId="5EDBE860"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sz w:val="20"/>
              </w:rPr>
              <w:t xml:space="preserve">Jaunā pazeminātā (nenovērstā) </w:t>
            </w:r>
            <w:r>
              <w:rPr>
                <w:rFonts w:ascii="Times New Roman" w:hAnsi="Times New Roman"/>
                <w:i/>
                <w:iCs/>
                <w:sz w:val="20"/>
              </w:rPr>
              <w:t>ARC</w:t>
            </w:r>
          </w:p>
        </w:tc>
      </w:tr>
      <w:tr w:rsidR="00DF0B4D" w:rsidRPr="007146F2" w14:paraId="5EDBE868" w14:textId="77777777" w:rsidTr="00680272">
        <w:tc>
          <w:tcPr>
            <w:tcW w:w="1170" w:type="pct"/>
            <w:vMerge w:val="restart"/>
            <w:tcBorders>
              <w:top w:val="single" w:sz="5" w:space="0" w:color="000000"/>
              <w:left w:val="single" w:sz="5" w:space="0" w:color="000000"/>
              <w:right w:val="single" w:sz="5" w:space="0" w:color="000000"/>
            </w:tcBorders>
          </w:tcPr>
          <w:p w14:paraId="5EDBE862" w14:textId="77777777" w:rsidR="00DF0B4D" w:rsidRPr="007146F2" w:rsidRDefault="00DF0B4D" w:rsidP="00680272">
            <w:pPr>
              <w:pStyle w:val="TableParagraph"/>
              <w:jc w:val="both"/>
              <w:rPr>
                <w:rFonts w:ascii="Times New Roman" w:hAnsi="Times New Roman"/>
                <w:noProof/>
                <w:sz w:val="20"/>
                <w:szCs w:val="20"/>
              </w:rPr>
            </w:pPr>
            <w:r>
              <w:rPr>
                <w:rFonts w:ascii="Times New Roman" w:hAnsi="Times New Roman"/>
                <w:i/>
                <w:iCs/>
                <w:sz w:val="20"/>
              </w:rPr>
              <w:t>AEC</w:t>
            </w:r>
            <w:r>
              <w:rPr>
                <w:rFonts w:ascii="Times New Roman" w:hAnsi="Times New Roman"/>
                <w:sz w:val="20"/>
              </w:rPr>
              <w:t> 1 vai</w:t>
            </w:r>
          </w:p>
          <w:p w14:paraId="5EDBE863" w14:textId="77777777" w:rsidR="00DF0B4D" w:rsidRPr="007146F2" w:rsidRDefault="00DF0B4D" w:rsidP="00680272">
            <w:pPr>
              <w:pStyle w:val="TableParagraph"/>
              <w:jc w:val="both"/>
              <w:rPr>
                <w:rFonts w:ascii="Times New Roman" w:hAnsi="Times New Roman"/>
                <w:noProof/>
                <w:sz w:val="20"/>
                <w:szCs w:val="20"/>
              </w:rPr>
            </w:pPr>
            <w:r>
              <w:rPr>
                <w:rFonts w:ascii="Times New Roman" w:hAnsi="Times New Roman"/>
                <w:i/>
                <w:iCs/>
                <w:sz w:val="20"/>
              </w:rPr>
              <w:t>AEC</w:t>
            </w:r>
            <w:r>
              <w:rPr>
                <w:rFonts w:ascii="Times New Roman" w:hAnsi="Times New Roman"/>
                <w:sz w:val="20"/>
              </w:rPr>
              <w:t> 2</w:t>
            </w:r>
          </w:p>
        </w:tc>
        <w:tc>
          <w:tcPr>
            <w:tcW w:w="1029" w:type="pct"/>
            <w:vMerge w:val="restart"/>
            <w:tcBorders>
              <w:top w:val="single" w:sz="5" w:space="0" w:color="000000"/>
              <w:left w:val="single" w:sz="5" w:space="0" w:color="000000"/>
              <w:right w:val="single" w:sz="5" w:space="0" w:color="000000"/>
            </w:tcBorders>
          </w:tcPr>
          <w:p w14:paraId="5EDBE864"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sz w:val="20"/>
              </w:rPr>
              <w:t>5</w:t>
            </w:r>
          </w:p>
        </w:tc>
        <w:tc>
          <w:tcPr>
            <w:tcW w:w="628" w:type="pct"/>
            <w:vMerge w:val="restart"/>
            <w:tcBorders>
              <w:top w:val="single" w:sz="5" w:space="0" w:color="000000"/>
              <w:left w:val="single" w:sz="5" w:space="0" w:color="000000"/>
              <w:right w:val="single" w:sz="5" w:space="0" w:color="000000"/>
            </w:tcBorders>
          </w:tcPr>
          <w:p w14:paraId="5EDBE865"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i/>
                <w:iCs/>
                <w:sz w:val="20"/>
              </w:rPr>
              <w:t>ARC-d</w:t>
            </w:r>
          </w:p>
        </w:tc>
        <w:tc>
          <w:tcPr>
            <w:tcW w:w="1257" w:type="pct"/>
            <w:tcBorders>
              <w:top w:val="single" w:sz="5" w:space="0" w:color="000000"/>
              <w:left w:val="single" w:sz="5" w:space="0" w:color="000000"/>
              <w:bottom w:val="single" w:sz="5" w:space="0" w:color="000000"/>
              <w:right w:val="single" w:sz="5" w:space="0" w:color="000000"/>
            </w:tcBorders>
          </w:tcPr>
          <w:p w14:paraId="5EDBE866"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sz w:val="20"/>
              </w:rPr>
              <w:t>4 vai 3</w:t>
            </w:r>
          </w:p>
        </w:tc>
        <w:tc>
          <w:tcPr>
            <w:tcW w:w="916" w:type="pct"/>
            <w:tcBorders>
              <w:top w:val="single" w:sz="5" w:space="0" w:color="000000"/>
              <w:left w:val="single" w:sz="5" w:space="0" w:color="000000"/>
              <w:bottom w:val="single" w:sz="5" w:space="0" w:color="000000"/>
              <w:right w:val="single" w:sz="5" w:space="0" w:color="000000"/>
            </w:tcBorders>
          </w:tcPr>
          <w:p w14:paraId="5EDBE867"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i/>
                <w:iCs/>
                <w:sz w:val="20"/>
              </w:rPr>
              <w:t>ARC-c</w:t>
            </w:r>
          </w:p>
        </w:tc>
      </w:tr>
      <w:tr w:rsidR="00DF0B4D" w:rsidRPr="007146F2" w14:paraId="5EDBE86E" w14:textId="77777777" w:rsidTr="00680272">
        <w:tc>
          <w:tcPr>
            <w:tcW w:w="1170" w:type="pct"/>
            <w:vMerge/>
            <w:tcBorders>
              <w:left w:val="single" w:sz="5" w:space="0" w:color="000000"/>
              <w:bottom w:val="single" w:sz="5" w:space="0" w:color="000000"/>
              <w:right w:val="single" w:sz="5" w:space="0" w:color="000000"/>
            </w:tcBorders>
          </w:tcPr>
          <w:p w14:paraId="5EDBE869" w14:textId="77777777" w:rsidR="00DF0B4D" w:rsidRPr="007146F2" w:rsidRDefault="00DF0B4D" w:rsidP="00680272">
            <w:pPr>
              <w:jc w:val="both"/>
              <w:rPr>
                <w:rFonts w:ascii="Times New Roman" w:hAnsi="Times New Roman"/>
                <w:noProof/>
                <w:sz w:val="20"/>
                <w:szCs w:val="20"/>
              </w:rPr>
            </w:pPr>
          </w:p>
        </w:tc>
        <w:tc>
          <w:tcPr>
            <w:tcW w:w="1029" w:type="pct"/>
            <w:vMerge/>
            <w:tcBorders>
              <w:left w:val="single" w:sz="5" w:space="0" w:color="000000"/>
              <w:bottom w:val="single" w:sz="5" w:space="0" w:color="000000"/>
              <w:right w:val="single" w:sz="5" w:space="0" w:color="000000"/>
            </w:tcBorders>
          </w:tcPr>
          <w:p w14:paraId="5EDBE86A" w14:textId="77777777" w:rsidR="00DF0B4D" w:rsidRPr="007146F2" w:rsidRDefault="00DF0B4D" w:rsidP="00680272">
            <w:pPr>
              <w:jc w:val="center"/>
              <w:rPr>
                <w:rFonts w:ascii="Times New Roman" w:hAnsi="Times New Roman"/>
                <w:noProof/>
                <w:sz w:val="20"/>
                <w:szCs w:val="20"/>
              </w:rPr>
            </w:pPr>
          </w:p>
        </w:tc>
        <w:tc>
          <w:tcPr>
            <w:tcW w:w="628" w:type="pct"/>
            <w:vMerge/>
            <w:tcBorders>
              <w:left w:val="single" w:sz="5" w:space="0" w:color="000000"/>
              <w:bottom w:val="single" w:sz="5" w:space="0" w:color="000000"/>
              <w:right w:val="single" w:sz="5" w:space="0" w:color="000000"/>
            </w:tcBorders>
          </w:tcPr>
          <w:p w14:paraId="5EDBE86B" w14:textId="77777777" w:rsidR="00DF0B4D" w:rsidRPr="007146F2" w:rsidRDefault="00DF0B4D" w:rsidP="00680272">
            <w:pPr>
              <w:jc w:val="center"/>
              <w:rPr>
                <w:rFonts w:ascii="Times New Roman" w:hAnsi="Times New Roman"/>
                <w:noProof/>
                <w:sz w:val="20"/>
                <w:szCs w:val="20"/>
              </w:rPr>
            </w:pPr>
          </w:p>
        </w:tc>
        <w:tc>
          <w:tcPr>
            <w:tcW w:w="1257" w:type="pct"/>
            <w:tcBorders>
              <w:top w:val="single" w:sz="5" w:space="0" w:color="000000"/>
              <w:left w:val="single" w:sz="5" w:space="0" w:color="000000"/>
              <w:bottom w:val="single" w:sz="5" w:space="0" w:color="000000"/>
              <w:right w:val="single" w:sz="5" w:space="0" w:color="000000"/>
            </w:tcBorders>
          </w:tcPr>
          <w:p w14:paraId="5EDBE86C" w14:textId="77777777" w:rsidR="00DF0B4D" w:rsidRPr="007146F2" w:rsidRDefault="00DF0B4D" w:rsidP="00680272">
            <w:pPr>
              <w:pStyle w:val="TableParagraph"/>
              <w:jc w:val="center"/>
              <w:rPr>
                <w:rFonts w:ascii="Times New Roman" w:eastAsia="Calibri" w:hAnsi="Times New Roman" w:cs="Calibri"/>
                <w:noProof/>
                <w:sz w:val="20"/>
                <w:szCs w:val="20"/>
              </w:rPr>
            </w:pPr>
            <w:r>
              <w:rPr>
                <w:rFonts w:ascii="Times New Roman" w:hAnsi="Times New Roman"/>
                <w:sz w:val="20"/>
              </w:rPr>
              <w:t>2 vai 1</w:t>
            </w:r>
            <w:r>
              <w:rPr>
                <w:rFonts w:ascii="Times New Roman" w:hAnsi="Times New Roman"/>
                <w:sz w:val="20"/>
                <w:vertAlign w:val="superscript"/>
              </w:rPr>
              <w:t>1. piezīme</w:t>
            </w:r>
          </w:p>
        </w:tc>
        <w:tc>
          <w:tcPr>
            <w:tcW w:w="916" w:type="pct"/>
            <w:tcBorders>
              <w:top w:val="single" w:sz="5" w:space="0" w:color="000000"/>
              <w:left w:val="single" w:sz="5" w:space="0" w:color="000000"/>
              <w:bottom w:val="single" w:sz="5" w:space="0" w:color="000000"/>
              <w:right w:val="single" w:sz="5" w:space="0" w:color="000000"/>
            </w:tcBorders>
          </w:tcPr>
          <w:p w14:paraId="5EDBE86D"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i/>
                <w:iCs/>
                <w:sz w:val="20"/>
              </w:rPr>
              <w:t>ARC-b</w:t>
            </w:r>
          </w:p>
        </w:tc>
      </w:tr>
      <w:tr w:rsidR="00DF0B4D" w:rsidRPr="007146F2" w14:paraId="5EDBE874" w14:textId="77777777" w:rsidTr="00680272">
        <w:tc>
          <w:tcPr>
            <w:tcW w:w="1170" w:type="pct"/>
            <w:vMerge w:val="restart"/>
            <w:tcBorders>
              <w:top w:val="single" w:sz="5" w:space="0" w:color="000000"/>
              <w:left w:val="single" w:sz="5" w:space="0" w:color="000000"/>
              <w:right w:val="single" w:sz="5" w:space="0" w:color="000000"/>
            </w:tcBorders>
          </w:tcPr>
          <w:p w14:paraId="5EDBE86F" w14:textId="77777777" w:rsidR="00DF0B4D" w:rsidRPr="007146F2" w:rsidRDefault="00DF0B4D" w:rsidP="00680272">
            <w:pPr>
              <w:pStyle w:val="TableParagraph"/>
              <w:jc w:val="both"/>
              <w:rPr>
                <w:rFonts w:ascii="Times New Roman" w:hAnsi="Times New Roman"/>
                <w:noProof/>
                <w:sz w:val="20"/>
                <w:szCs w:val="20"/>
              </w:rPr>
            </w:pPr>
            <w:r>
              <w:rPr>
                <w:rFonts w:ascii="Times New Roman" w:hAnsi="Times New Roman"/>
                <w:i/>
                <w:iCs/>
                <w:sz w:val="20"/>
              </w:rPr>
              <w:t>AEC</w:t>
            </w:r>
            <w:r>
              <w:rPr>
                <w:rFonts w:ascii="Times New Roman" w:hAnsi="Times New Roman"/>
                <w:sz w:val="20"/>
              </w:rPr>
              <w:t> 3</w:t>
            </w:r>
          </w:p>
        </w:tc>
        <w:tc>
          <w:tcPr>
            <w:tcW w:w="1029" w:type="pct"/>
            <w:vMerge w:val="restart"/>
            <w:tcBorders>
              <w:top w:val="single" w:sz="5" w:space="0" w:color="000000"/>
              <w:left w:val="single" w:sz="5" w:space="0" w:color="000000"/>
              <w:right w:val="single" w:sz="5" w:space="0" w:color="000000"/>
            </w:tcBorders>
          </w:tcPr>
          <w:p w14:paraId="5EDBE870"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sz w:val="20"/>
              </w:rPr>
              <w:t>4</w:t>
            </w:r>
          </w:p>
        </w:tc>
        <w:tc>
          <w:tcPr>
            <w:tcW w:w="628" w:type="pct"/>
            <w:vMerge w:val="restart"/>
            <w:tcBorders>
              <w:top w:val="single" w:sz="5" w:space="0" w:color="000000"/>
              <w:left w:val="single" w:sz="5" w:space="0" w:color="000000"/>
              <w:right w:val="single" w:sz="5" w:space="0" w:color="000000"/>
            </w:tcBorders>
          </w:tcPr>
          <w:p w14:paraId="5EDBE871"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i/>
                <w:iCs/>
                <w:sz w:val="20"/>
              </w:rPr>
              <w:t>ARC-d</w:t>
            </w:r>
          </w:p>
        </w:tc>
        <w:tc>
          <w:tcPr>
            <w:tcW w:w="1257" w:type="pct"/>
            <w:tcBorders>
              <w:top w:val="single" w:sz="5" w:space="0" w:color="000000"/>
              <w:left w:val="single" w:sz="5" w:space="0" w:color="000000"/>
              <w:bottom w:val="single" w:sz="5" w:space="0" w:color="000000"/>
              <w:right w:val="single" w:sz="5" w:space="0" w:color="000000"/>
            </w:tcBorders>
          </w:tcPr>
          <w:p w14:paraId="5EDBE872"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sz w:val="20"/>
              </w:rPr>
              <w:t>3 vai 2</w:t>
            </w:r>
          </w:p>
        </w:tc>
        <w:tc>
          <w:tcPr>
            <w:tcW w:w="916" w:type="pct"/>
            <w:tcBorders>
              <w:top w:val="single" w:sz="5" w:space="0" w:color="000000"/>
              <w:left w:val="single" w:sz="5" w:space="0" w:color="000000"/>
              <w:bottom w:val="single" w:sz="5" w:space="0" w:color="000000"/>
              <w:right w:val="single" w:sz="5" w:space="0" w:color="000000"/>
            </w:tcBorders>
          </w:tcPr>
          <w:p w14:paraId="5EDBE873"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i/>
                <w:iCs/>
                <w:sz w:val="20"/>
              </w:rPr>
              <w:t>ARC-c</w:t>
            </w:r>
          </w:p>
        </w:tc>
      </w:tr>
      <w:tr w:rsidR="00DF0B4D" w:rsidRPr="007146F2" w14:paraId="5EDBE87A" w14:textId="77777777" w:rsidTr="00680272">
        <w:tc>
          <w:tcPr>
            <w:tcW w:w="1170" w:type="pct"/>
            <w:vMerge/>
            <w:tcBorders>
              <w:left w:val="single" w:sz="5" w:space="0" w:color="000000"/>
              <w:bottom w:val="single" w:sz="5" w:space="0" w:color="000000"/>
              <w:right w:val="single" w:sz="5" w:space="0" w:color="000000"/>
            </w:tcBorders>
          </w:tcPr>
          <w:p w14:paraId="5EDBE875" w14:textId="77777777" w:rsidR="00DF0B4D" w:rsidRPr="007146F2" w:rsidRDefault="00DF0B4D" w:rsidP="00680272">
            <w:pPr>
              <w:jc w:val="both"/>
              <w:rPr>
                <w:rFonts w:ascii="Times New Roman" w:hAnsi="Times New Roman"/>
                <w:noProof/>
                <w:sz w:val="20"/>
                <w:szCs w:val="20"/>
              </w:rPr>
            </w:pPr>
          </w:p>
        </w:tc>
        <w:tc>
          <w:tcPr>
            <w:tcW w:w="1029" w:type="pct"/>
            <w:vMerge/>
            <w:tcBorders>
              <w:left w:val="single" w:sz="5" w:space="0" w:color="000000"/>
              <w:bottom w:val="single" w:sz="5" w:space="0" w:color="000000"/>
              <w:right w:val="single" w:sz="5" w:space="0" w:color="000000"/>
            </w:tcBorders>
          </w:tcPr>
          <w:p w14:paraId="5EDBE876" w14:textId="77777777" w:rsidR="00DF0B4D" w:rsidRPr="007146F2" w:rsidRDefault="00DF0B4D" w:rsidP="00680272">
            <w:pPr>
              <w:jc w:val="center"/>
              <w:rPr>
                <w:rFonts w:ascii="Times New Roman" w:hAnsi="Times New Roman"/>
                <w:noProof/>
                <w:sz w:val="20"/>
                <w:szCs w:val="20"/>
              </w:rPr>
            </w:pPr>
          </w:p>
        </w:tc>
        <w:tc>
          <w:tcPr>
            <w:tcW w:w="628" w:type="pct"/>
            <w:vMerge/>
            <w:tcBorders>
              <w:left w:val="single" w:sz="5" w:space="0" w:color="000000"/>
              <w:bottom w:val="single" w:sz="5" w:space="0" w:color="000000"/>
              <w:right w:val="single" w:sz="5" w:space="0" w:color="000000"/>
            </w:tcBorders>
          </w:tcPr>
          <w:p w14:paraId="5EDBE877" w14:textId="77777777" w:rsidR="00DF0B4D" w:rsidRPr="007146F2" w:rsidRDefault="00DF0B4D" w:rsidP="00680272">
            <w:pPr>
              <w:jc w:val="center"/>
              <w:rPr>
                <w:rFonts w:ascii="Times New Roman" w:hAnsi="Times New Roman"/>
                <w:noProof/>
                <w:sz w:val="20"/>
                <w:szCs w:val="20"/>
              </w:rPr>
            </w:pPr>
          </w:p>
        </w:tc>
        <w:tc>
          <w:tcPr>
            <w:tcW w:w="1257" w:type="pct"/>
            <w:tcBorders>
              <w:top w:val="single" w:sz="5" w:space="0" w:color="000000"/>
              <w:left w:val="single" w:sz="5" w:space="0" w:color="000000"/>
              <w:bottom w:val="single" w:sz="5" w:space="0" w:color="000000"/>
              <w:right w:val="single" w:sz="5" w:space="0" w:color="000000"/>
            </w:tcBorders>
          </w:tcPr>
          <w:p w14:paraId="5EDBE878" w14:textId="77777777" w:rsidR="00DF0B4D" w:rsidRPr="007146F2" w:rsidRDefault="00DF0B4D" w:rsidP="00680272">
            <w:pPr>
              <w:pStyle w:val="TableParagraph"/>
              <w:jc w:val="center"/>
              <w:rPr>
                <w:rFonts w:ascii="Times New Roman" w:eastAsia="Calibri" w:hAnsi="Times New Roman" w:cs="Calibri"/>
                <w:noProof/>
                <w:sz w:val="20"/>
                <w:szCs w:val="20"/>
              </w:rPr>
            </w:pPr>
            <w:r>
              <w:rPr>
                <w:rFonts w:ascii="Times New Roman" w:hAnsi="Times New Roman"/>
                <w:sz w:val="20"/>
              </w:rPr>
              <w:t>1</w:t>
            </w:r>
            <w:r>
              <w:rPr>
                <w:rFonts w:ascii="Times New Roman" w:hAnsi="Times New Roman"/>
                <w:sz w:val="20"/>
                <w:vertAlign w:val="superscript"/>
              </w:rPr>
              <w:t>1. piezīme</w:t>
            </w:r>
          </w:p>
        </w:tc>
        <w:tc>
          <w:tcPr>
            <w:tcW w:w="916" w:type="pct"/>
            <w:tcBorders>
              <w:top w:val="single" w:sz="5" w:space="0" w:color="000000"/>
              <w:left w:val="single" w:sz="5" w:space="0" w:color="000000"/>
              <w:bottom w:val="single" w:sz="5" w:space="0" w:color="000000"/>
              <w:right w:val="single" w:sz="5" w:space="0" w:color="000000"/>
            </w:tcBorders>
          </w:tcPr>
          <w:p w14:paraId="5EDBE879"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i/>
                <w:iCs/>
                <w:sz w:val="20"/>
              </w:rPr>
              <w:t>ARC-b</w:t>
            </w:r>
          </w:p>
        </w:tc>
      </w:tr>
      <w:tr w:rsidR="00DF0B4D" w:rsidRPr="007146F2" w14:paraId="5EDBE880" w14:textId="77777777" w:rsidTr="00680272">
        <w:tc>
          <w:tcPr>
            <w:tcW w:w="1170" w:type="pct"/>
            <w:tcBorders>
              <w:top w:val="single" w:sz="5" w:space="0" w:color="000000"/>
              <w:left w:val="single" w:sz="5" w:space="0" w:color="000000"/>
              <w:bottom w:val="single" w:sz="5" w:space="0" w:color="000000"/>
              <w:right w:val="single" w:sz="5" w:space="0" w:color="000000"/>
            </w:tcBorders>
          </w:tcPr>
          <w:p w14:paraId="5EDBE87B" w14:textId="77777777" w:rsidR="00DF0B4D" w:rsidRPr="007146F2" w:rsidRDefault="00DF0B4D" w:rsidP="00680272">
            <w:pPr>
              <w:pStyle w:val="TableParagraph"/>
              <w:jc w:val="both"/>
              <w:rPr>
                <w:rFonts w:ascii="Times New Roman" w:hAnsi="Times New Roman"/>
                <w:noProof/>
                <w:sz w:val="20"/>
                <w:szCs w:val="20"/>
              </w:rPr>
            </w:pPr>
            <w:r>
              <w:rPr>
                <w:rFonts w:ascii="Times New Roman" w:hAnsi="Times New Roman"/>
                <w:i/>
                <w:iCs/>
                <w:sz w:val="20"/>
              </w:rPr>
              <w:t>AEC</w:t>
            </w:r>
            <w:r>
              <w:rPr>
                <w:rFonts w:ascii="Times New Roman" w:hAnsi="Times New Roman"/>
                <w:sz w:val="20"/>
              </w:rPr>
              <w:t> 4</w:t>
            </w:r>
          </w:p>
        </w:tc>
        <w:tc>
          <w:tcPr>
            <w:tcW w:w="1029" w:type="pct"/>
            <w:tcBorders>
              <w:top w:val="single" w:sz="5" w:space="0" w:color="000000"/>
              <w:left w:val="single" w:sz="5" w:space="0" w:color="000000"/>
              <w:bottom w:val="single" w:sz="5" w:space="0" w:color="000000"/>
              <w:right w:val="single" w:sz="5" w:space="0" w:color="000000"/>
            </w:tcBorders>
          </w:tcPr>
          <w:p w14:paraId="5EDBE87C"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sz w:val="20"/>
              </w:rPr>
              <w:t>3</w:t>
            </w:r>
          </w:p>
        </w:tc>
        <w:tc>
          <w:tcPr>
            <w:tcW w:w="628" w:type="pct"/>
            <w:tcBorders>
              <w:top w:val="single" w:sz="5" w:space="0" w:color="000000"/>
              <w:left w:val="single" w:sz="5" w:space="0" w:color="000000"/>
              <w:bottom w:val="single" w:sz="5" w:space="0" w:color="000000"/>
              <w:right w:val="single" w:sz="5" w:space="0" w:color="000000"/>
            </w:tcBorders>
          </w:tcPr>
          <w:p w14:paraId="5EDBE87D"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i/>
                <w:iCs/>
                <w:sz w:val="20"/>
              </w:rPr>
              <w:t>ARC-c</w:t>
            </w:r>
          </w:p>
        </w:tc>
        <w:tc>
          <w:tcPr>
            <w:tcW w:w="1257" w:type="pct"/>
            <w:tcBorders>
              <w:top w:val="single" w:sz="5" w:space="0" w:color="000000"/>
              <w:left w:val="single" w:sz="5" w:space="0" w:color="000000"/>
              <w:bottom w:val="single" w:sz="5" w:space="0" w:color="000000"/>
              <w:right w:val="single" w:sz="5" w:space="0" w:color="000000"/>
            </w:tcBorders>
          </w:tcPr>
          <w:p w14:paraId="5EDBE87E" w14:textId="77777777" w:rsidR="00DF0B4D" w:rsidRPr="007146F2" w:rsidRDefault="00DF0B4D" w:rsidP="00680272">
            <w:pPr>
              <w:pStyle w:val="TableParagraph"/>
              <w:jc w:val="center"/>
              <w:rPr>
                <w:rFonts w:ascii="Times New Roman" w:eastAsia="Calibri" w:hAnsi="Times New Roman" w:cs="Calibri"/>
                <w:noProof/>
                <w:sz w:val="20"/>
                <w:szCs w:val="20"/>
              </w:rPr>
            </w:pPr>
            <w:r>
              <w:rPr>
                <w:rFonts w:ascii="Times New Roman" w:hAnsi="Times New Roman"/>
                <w:sz w:val="20"/>
              </w:rPr>
              <w:t>1</w:t>
            </w:r>
            <w:r>
              <w:rPr>
                <w:rFonts w:ascii="Times New Roman" w:hAnsi="Times New Roman"/>
                <w:sz w:val="20"/>
                <w:vertAlign w:val="superscript"/>
              </w:rPr>
              <w:t>1. piezīme</w:t>
            </w:r>
          </w:p>
        </w:tc>
        <w:tc>
          <w:tcPr>
            <w:tcW w:w="916" w:type="pct"/>
            <w:tcBorders>
              <w:top w:val="single" w:sz="5" w:space="0" w:color="000000"/>
              <w:left w:val="single" w:sz="5" w:space="0" w:color="000000"/>
              <w:bottom w:val="single" w:sz="5" w:space="0" w:color="000000"/>
              <w:right w:val="single" w:sz="5" w:space="0" w:color="000000"/>
            </w:tcBorders>
          </w:tcPr>
          <w:p w14:paraId="5EDBE87F"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i/>
                <w:iCs/>
                <w:sz w:val="20"/>
              </w:rPr>
              <w:t>ARC-b</w:t>
            </w:r>
          </w:p>
        </w:tc>
      </w:tr>
      <w:tr w:rsidR="00DF0B4D" w:rsidRPr="007146F2" w14:paraId="5EDBE886" w14:textId="77777777" w:rsidTr="00680272">
        <w:tc>
          <w:tcPr>
            <w:tcW w:w="1170" w:type="pct"/>
            <w:tcBorders>
              <w:top w:val="single" w:sz="5" w:space="0" w:color="000000"/>
              <w:left w:val="single" w:sz="5" w:space="0" w:color="000000"/>
              <w:bottom w:val="single" w:sz="5" w:space="0" w:color="000000"/>
              <w:right w:val="single" w:sz="5" w:space="0" w:color="000000"/>
            </w:tcBorders>
          </w:tcPr>
          <w:p w14:paraId="5EDBE881" w14:textId="77777777" w:rsidR="00DF0B4D" w:rsidRPr="007146F2" w:rsidRDefault="00DF0B4D" w:rsidP="00680272">
            <w:pPr>
              <w:pStyle w:val="TableParagraph"/>
              <w:jc w:val="both"/>
              <w:rPr>
                <w:rFonts w:ascii="Times New Roman" w:hAnsi="Times New Roman"/>
                <w:noProof/>
                <w:sz w:val="20"/>
                <w:szCs w:val="20"/>
              </w:rPr>
            </w:pPr>
            <w:r>
              <w:rPr>
                <w:rFonts w:ascii="Times New Roman" w:hAnsi="Times New Roman"/>
                <w:i/>
                <w:iCs/>
                <w:sz w:val="20"/>
              </w:rPr>
              <w:t>AEC</w:t>
            </w:r>
            <w:r>
              <w:rPr>
                <w:rFonts w:ascii="Times New Roman" w:hAnsi="Times New Roman"/>
                <w:sz w:val="20"/>
              </w:rPr>
              <w:t> 5</w:t>
            </w:r>
          </w:p>
        </w:tc>
        <w:tc>
          <w:tcPr>
            <w:tcW w:w="1029" w:type="pct"/>
            <w:tcBorders>
              <w:top w:val="single" w:sz="5" w:space="0" w:color="000000"/>
              <w:left w:val="single" w:sz="5" w:space="0" w:color="000000"/>
              <w:bottom w:val="single" w:sz="5" w:space="0" w:color="000000"/>
              <w:right w:val="single" w:sz="5" w:space="0" w:color="000000"/>
            </w:tcBorders>
          </w:tcPr>
          <w:p w14:paraId="5EDBE882"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sz w:val="20"/>
              </w:rPr>
              <w:t>2</w:t>
            </w:r>
          </w:p>
        </w:tc>
        <w:tc>
          <w:tcPr>
            <w:tcW w:w="628" w:type="pct"/>
            <w:tcBorders>
              <w:top w:val="single" w:sz="5" w:space="0" w:color="000000"/>
              <w:left w:val="single" w:sz="5" w:space="0" w:color="000000"/>
              <w:bottom w:val="single" w:sz="5" w:space="0" w:color="000000"/>
              <w:right w:val="single" w:sz="5" w:space="0" w:color="000000"/>
            </w:tcBorders>
          </w:tcPr>
          <w:p w14:paraId="5EDBE883"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i/>
                <w:iCs/>
                <w:sz w:val="20"/>
              </w:rPr>
              <w:t>ARC-c</w:t>
            </w:r>
          </w:p>
        </w:tc>
        <w:tc>
          <w:tcPr>
            <w:tcW w:w="1257" w:type="pct"/>
            <w:tcBorders>
              <w:top w:val="single" w:sz="5" w:space="0" w:color="000000"/>
              <w:left w:val="single" w:sz="5" w:space="0" w:color="000000"/>
              <w:bottom w:val="single" w:sz="5" w:space="0" w:color="000000"/>
              <w:right w:val="single" w:sz="5" w:space="0" w:color="000000"/>
            </w:tcBorders>
          </w:tcPr>
          <w:p w14:paraId="5EDBE884" w14:textId="77777777" w:rsidR="00DF0B4D" w:rsidRPr="007146F2" w:rsidRDefault="00DF0B4D" w:rsidP="00680272">
            <w:pPr>
              <w:pStyle w:val="TableParagraph"/>
              <w:jc w:val="center"/>
              <w:rPr>
                <w:rFonts w:ascii="Times New Roman" w:eastAsia="Calibri" w:hAnsi="Times New Roman" w:cs="Calibri"/>
                <w:noProof/>
                <w:sz w:val="20"/>
                <w:szCs w:val="20"/>
              </w:rPr>
            </w:pPr>
            <w:r>
              <w:rPr>
                <w:rFonts w:ascii="Times New Roman" w:hAnsi="Times New Roman"/>
                <w:sz w:val="20"/>
              </w:rPr>
              <w:t>1</w:t>
            </w:r>
            <w:r>
              <w:rPr>
                <w:rFonts w:ascii="Times New Roman" w:hAnsi="Times New Roman"/>
                <w:sz w:val="20"/>
                <w:vertAlign w:val="superscript"/>
              </w:rPr>
              <w:t>1. piezīme</w:t>
            </w:r>
          </w:p>
        </w:tc>
        <w:tc>
          <w:tcPr>
            <w:tcW w:w="916" w:type="pct"/>
            <w:tcBorders>
              <w:top w:val="single" w:sz="5" w:space="0" w:color="000000"/>
              <w:left w:val="single" w:sz="5" w:space="0" w:color="000000"/>
              <w:bottom w:val="single" w:sz="5" w:space="0" w:color="000000"/>
              <w:right w:val="single" w:sz="5" w:space="0" w:color="000000"/>
            </w:tcBorders>
          </w:tcPr>
          <w:p w14:paraId="5EDBE885"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i/>
                <w:iCs/>
                <w:sz w:val="20"/>
              </w:rPr>
              <w:t>ARC-b</w:t>
            </w:r>
          </w:p>
        </w:tc>
      </w:tr>
      <w:tr w:rsidR="00DF0B4D" w:rsidRPr="007146F2" w14:paraId="5EDBE88E" w14:textId="77777777" w:rsidTr="00680272">
        <w:tc>
          <w:tcPr>
            <w:tcW w:w="1170" w:type="pct"/>
            <w:tcBorders>
              <w:top w:val="single" w:sz="5" w:space="0" w:color="000000"/>
              <w:left w:val="single" w:sz="5" w:space="0" w:color="000000"/>
              <w:bottom w:val="single" w:sz="5" w:space="0" w:color="000000"/>
              <w:right w:val="single" w:sz="5" w:space="0" w:color="000000"/>
            </w:tcBorders>
          </w:tcPr>
          <w:p w14:paraId="5EDBE887" w14:textId="77777777" w:rsidR="00DF0B4D" w:rsidRPr="007146F2" w:rsidRDefault="00DF0B4D" w:rsidP="00680272">
            <w:pPr>
              <w:pStyle w:val="TableParagraph"/>
              <w:jc w:val="both"/>
              <w:rPr>
                <w:rFonts w:ascii="Times New Roman" w:hAnsi="Times New Roman"/>
                <w:noProof/>
                <w:sz w:val="20"/>
                <w:szCs w:val="20"/>
              </w:rPr>
            </w:pPr>
            <w:r>
              <w:rPr>
                <w:rFonts w:ascii="Times New Roman" w:hAnsi="Times New Roman"/>
                <w:i/>
                <w:iCs/>
                <w:sz w:val="20"/>
              </w:rPr>
              <w:t>AEC</w:t>
            </w:r>
            <w:r>
              <w:rPr>
                <w:rFonts w:ascii="Times New Roman" w:hAnsi="Times New Roman"/>
                <w:sz w:val="20"/>
              </w:rPr>
              <w:t> 6 vai</w:t>
            </w:r>
          </w:p>
          <w:p w14:paraId="5EDBE888" w14:textId="77777777" w:rsidR="00DF0B4D" w:rsidRPr="007146F2" w:rsidRDefault="00DF0B4D" w:rsidP="00680272">
            <w:pPr>
              <w:pStyle w:val="TableParagraph"/>
              <w:jc w:val="both"/>
              <w:rPr>
                <w:rFonts w:ascii="Times New Roman" w:hAnsi="Times New Roman"/>
                <w:noProof/>
                <w:sz w:val="20"/>
                <w:szCs w:val="20"/>
              </w:rPr>
            </w:pPr>
            <w:r>
              <w:rPr>
                <w:rFonts w:ascii="Times New Roman" w:hAnsi="Times New Roman"/>
                <w:i/>
                <w:iCs/>
                <w:sz w:val="20"/>
              </w:rPr>
              <w:t>AEC</w:t>
            </w:r>
            <w:r>
              <w:rPr>
                <w:rFonts w:ascii="Times New Roman" w:hAnsi="Times New Roman"/>
                <w:sz w:val="20"/>
              </w:rPr>
              <w:t> 7, vai</w:t>
            </w:r>
          </w:p>
          <w:p w14:paraId="5EDBE889" w14:textId="77777777" w:rsidR="00DF0B4D" w:rsidRPr="007146F2" w:rsidRDefault="00DF0B4D" w:rsidP="00680272">
            <w:pPr>
              <w:pStyle w:val="TableParagraph"/>
              <w:jc w:val="both"/>
              <w:rPr>
                <w:rFonts w:ascii="Times New Roman" w:hAnsi="Times New Roman"/>
                <w:noProof/>
                <w:sz w:val="20"/>
                <w:szCs w:val="20"/>
              </w:rPr>
            </w:pPr>
            <w:r>
              <w:rPr>
                <w:rFonts w:ascii="Times New Roman" w:hAnsi="Times New Roman"/>
                <w:i/>
                <w:iCs/>
                <w:sz w:val="20"/>
              </w:rPr>
              <w:t>AEC</w:t>
            </w:r>
            <w:r>
              <w:rPr>
                <w:rFonts w:ascii="Times New Roman" w:hAnsi="Times New Roman"/>
                <w:sz w:val="20"/>
              </w:rPr>
              <w:t> 8</w:t>
            </w:r>
          </w:p>
        </w:tc>
        <w:tc>
          <w:tcPr>
            <w:tcW w:w="1029" w:type="pct"/>
            <w:tcBorders>
              <w:top w:val="single" w:sz="5" w:space="0" w:color="000000"/>
              <w:left w:val="single" w:sz="5" w:space="0" w:color="000000"/>
              <w:bottom w:val="single" w:sz="5" w:space="0" w:color="000000"/>
              <w:right w:val="single" w:sz="5" w:space="0" w:color="000000"/>
            </w:tcBorders>
          </w:tcPr>
          <w:p w14:paraId="5EDBE88A"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sz w:val="20"/>
              </w:rPr>
              <w:t>3</w:t>
            </w:r>
          </w:p>
        </w:tc>
        <w:tc>
          <w:tcPr>
            <w:tcW w:w="628" w:type="pct"/>
            <w:tcBorders>
              <w:top w:val="single" w:sz="5" w:space="0" w:color="000000"/>
              <w:left w:val="single" w:sz="5" w:space="0" w:color="000000"/>
              <w:bottom w:val="single" w:sz="5" w:space="0" w:color="000000"/>
              <w:right w:val="single" w:sz="5" w:space="0" w:color="000000"/>
            </w:tcBorders>
          </w:tcPr>
          <w:p w14:paraId="5EDBE88B"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i/>
                <w:iCs/>
                <w:sz w:val="20"/>
              </w:rPr>
              <w:t>ARC-c</w:t>
            </w:r>
          </w:p>
        </w:tc>
        <w:tc>
          <w:tcPr>
            <w:tcW w:w="1257" w:type="pct"/>
            <w:tcBorders>
              <w:top w:val="single" w:sz="5" w:space="0" w:color="000000"/>
              <w:left w:val="single" w:sz="5" w:space="0" w:color="000000"/>
              <w:bottom w:val="single" w:sz="5" w:space="0" w:color="000000"/>
              <w:right w:val="single" w:sz="5" w:space="0" w:color="000000"/>
            </w:tcBorders>
          </w:tcPr>
          <w:p w14:paraId="5EDBE88C" w14:textId="77777777" w:rsidR="00DF0B4D" w:rsidRPr="007146F2" w:rsidRDefault="00DF0B4D" w:rsidP="00680272">
            <w:pPr>
              <w:pStyle w:val="TableParagraph"/>
              <w:jc w:val="center"/>
              <w:rPr>
                <w:rFonts w:ascii="Times New Roman" w:eastAsia="Calibri" w:hAnsi="Times New Roman" w:cs="Calibri"/>
                <w:noProof/>
                <w:sz w:val="20"/>
                <w:szCs w:val="20"/>
              </w:rPr>
            </w:pPr>
            <w:r>
              <w:rPr>
                <w:rFonts w:ascii="Times New Roman" w:hAnsi="Times New Roman"/>
                <w:sz w:val="20"/>
              </w:rPr>
              <w:t>1</w:t>
            </w:r>
            <w:r>
              <w:rPr>
                <w:rFonts w:ascii="Times New Roman" w:hAnsi="Times New Roman"/>
                <w:sz w:val="20"/>
                <w:vertAlign w:val="superscript"/>
              </w:rPr>
              <w:t>1. piezīme</w:t>
            </w:r>
          </w:p>
        </w:tc>
        <w:tc>
          <w:tcPr>
            <w:tcW w:w="916" w:type="pct"/>
            <w:tcBorders>
              <w:top w:val="single" w:sz="5" w:space="0" w:color="000000"/>
              <w:left w:val="single" w:sz="5" w:space="0" w:color="000000"/>
              <w:bottom w:val="single" w:sz="5" w:space="0" w:color="000000"/>
              <w:right w:val="single" w:sz="5" w:space="0" w:color="000000"/>
            </w:tcBorders>
          </w:tcPr>
          <w:p w14:paraId="5EDBE88D"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i/>
                <w:iCs/>
                <w:sz w:val="20"/>
              </w:rPr>
              <w:t>ARC-b</w:t>
            </w:r>
          </w:p>
        </w:tc>
      </w:tr>
      <w:tr w:rsidR="00DF0B4D" w:rsidRPr="007146F2" w14:paraId="5EDBE894" w14:textId="77777777" w:rsidTr="00680272">
        <w:tc>
          <w:tcPr>
            <w:tcW w:w="1170" w:type="pct"/>
            <w:tcBorders>
              <w:top w:val="single" w:sz="5" w:space="0" w:color="000000"/>
              <w:left w:val="single" w:sz="5" w:space="0" w:color="000000"/>
              <w:bottom w:val="single" w:sz="5" w:space="0" w:color="000000"/>
              <w:right w:val="single" w:sz="5" w:space="0" w:color="000000"/>
            </w:tcBorders>
          </w:tcPr>
          <w:p w14:paraId="5EDBE88F" w14:textId="77777777" w:rsidR="00DF0B4D" w:rsidRPr="007146F2" w:rsidRDefault="00DF0B4D" w:rsidP="00680272">
            <w:pPr>
              <w:pStyle w:val="TableParagraph"/>
              <w:jc w:val="both"/>
              <w:rPr>
                <w:rFonts w:ascii="Times New Roman" w:hAnsi="Times New Roman"/>
                <w:noProof/>
                <w:sz w:val="20"/>
                <w:szCs w:val="20"/>
              </w:rPr>
            </w:pPr>
            <w:r>
              <w:rPr>
                <w:rFonts w:ascii="Times New Roman" w:hAnsi="Times New Roman"/>
                <w:i/>
                <w:iCs/>
                <w:sz w:val="20"/>
              </w:rPr>
              <w:t>AEC</w:t>
            </w:r>
            <w:r>
              <w:rPr>
                <w:rFonts w:ascii="Times New Roman" w:hAnsi="Times New Roman"/>
                <w:sz w:val="20"/>
              </w:rPr>
              <w:t> 9</w:t>
            </w:r>
          </w:p>
        </w:tc>
        <w:tc>
          <w:tcPr>
            <w:tcW w:w="1029" w:type="pct"/>
            <w:tcBorders>
              <w:top w:val="single" w:sz="5" w:space="0" w:color="000000"/>
              <w:left w:val="single" w:sz="5" w:space="0" w:color="000000"/>
              <w:bottom w:val="single" w:sz="5" w:space="0" w:color="000000"/>
              <w:right w:val="single" w:sz="5" w:space="0" w:color="000000"/>
            </w:tcBorders>
          </w:tcPr>
          <w:p w14:paraId="5EDBE890"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sz w:val="20"/>
              </w:rPr>
              <w:t>2</w:t>
            </w:r>
          </w:p>
        </w:tc>
        <w:tc>
          <w:tcPr>
            <w:tcW w:w="628" w:type="pct"/>
            <w:tcBorders>
              <w:top w:val="single" w:sz="5" w:space="0" w:color="000000"/>
              <w:left w:val="single" w:sz="5" w:space="0" w:color="000000"/>
              <w:bottom w:val="single" w:sz="5" w:space="0" w:color="000000"/>
              <w:right w:val="single" w:sz="5" w:space="0" w:color="000000"/>
            </w:tcBorders>
          </w:tcPr>
          <w:p w14:paraId="5EDBE891"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i/>
                <w:iCs/>
                <w:sz w:val="20"/>
              </w:rPr>
              <w:t>ARC-c</w:t>
            </w:r>
          </w:p>
        </w:tc>
        <w:tc>
          <w:tcPr>
            <w:tcW w:w="1257" w:type="pct"/>
            <w:tcBorders>
              <w:top w:val="single" w:sz="5" w:space="0" w:color="000000"/>
              <w:left w:val="single" w:sz="5" w:space="0" w:color="000000"/>
              <w:bottom w:val="single" w:sz="5" w:space="0" w:color="000000"/>
              <w:right w:val="single" w:sz="5" w:space="0" w:color="000000"/>
            </w:tcBorders>
          </w:tcPr>
          <w:p w14:paraId="5EDBE892" w14:textId="77777777" w:rsidR="00DF0B4D" w:rsidRPr="007146F2" w:rsidRDefault="00DF0B4D" w:rsidP="00680272">
            <w:pPr>
              <w:pStyle w:val="TableParagraph"/>
              <w:jc w:val="center"/>
              <w:rPr>
                <w:rFonts w:ascii="Times New Roman" w:eastAsia="Calibri" w:hAnsi="Times New Roman" w:cs="Calibri"/>
                <w:noProof/>
                <w:sz w:val="20"/>
                <w:szCs w:val="20"/>
              </w:rPr>
            </w:pPr>
            <w:r>
              <w:rPr>
                <w:rFonts w:ascii="Times New Roman" w:hAnsi="Times New Roman"/>
                <w:sz w:val="20"/>
              </w:rPr>
              <w:t>1</w:t>
            </w:r>
            <w:r>
              <w:rPr>
                <w:rFonts w:ascii="Times New Roman" w:hAnsi="Times New Roman"/>
                <w:sz w:val="20"/>
                <w:vertAlign w:val="superscript"/>
              </w:rPr>
              <w:t>1. piezīme</w:t>
            </w:r>
          </w:p>
        </w:tc>
        <w:tc>
          <w:tcPr>
            <w:tcW w:w="916" w:type="pct"/>
            <w:tcBorders>
              <w:top w:val="single" w:sz="5" w:space="0" w:color="000000"/>
              <w:left w:val="single" w:sz="5" w:space="0" w:color="000000"/>
              <w:bottom w:val="single" w:sz="5" w:space="0" w:color="000000"/>
              <w:right w:val="single" w:sz="5" w:space="0" w:color="000000"/>
            </w:tcBorders>
          </w:tcPr>
          <w:p w14:paraId="5EDBE893"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i/>
                <w:iCs/>
                <w:sz w:val="20"/>
              </w:rPr>
              <w:t>ARC-b</w:t>
            </w:r>
          </w:p>
        </w:tc>
      </w:tr>
      <w:tr w:rsidR="00DF0B4D" w:rsidRPr="007146F2" w14:paraId="5EDBE896" w14:textId="77777777" w:rsidTr="00680272">
        <w:tc>
          <w:tcPr>
            <w:tcW w:w="5000" w:type="pct"/>
            <w:gridSpan w:val="5"/>
            <w:tcBorders>
              <w:top w:val="single" w:sz="5" w:space="0" w:color="000000"/>
              <w:left w:val="single" w:sz="5" w:space="0" w:color="000000"/>
              <w:bottom w:val="single" w:sz="5" w:space="0" w:color="000000"/>
              <w:right w:val="single" w:sz="5" w:space="0" w:color="000000"/>
            </w:tcBorders>
          </w:tcPr>
          <w:p w14:paraId="5EDBE895" w14:textId="77777777" w:rsidR="00DF0B4D" w:rsidRPr="007146F2" w:rsidRDefault="00DF0B4D" w:rsidP="00680272">
            <w:pPr>
              <w:pStyle w:val="TableParagraph"/>
              <w:jc w:val="both"/>
              <w:rPr>
                <w:rFonts w:ascii="Times New Roman" w:hAnsi="Times New Roman"/>
                <w:i/>
                <w:noProof/>
                <w:sz w:val="20"/>
                <w:szCs w:val="20"/>
              </w:rPr>
            </w:pPr>
            <w:r>
              <w:rPr>
                <w:rFonts w:ascii="Times New Roman" w:hAnsi="Times New Roman"/>
                <w:i/>
                <w:sz w:val="20"/>
              </w:rPr>
              <w:t>1. piezīme. Atskaites vide blīvuma novērtēšanai ir AEC 10 (OPS &lt; 400 pēdas AGL virs lauku teritorijām).</w:t>
            </w:r>
          </w:p>
        </w:tc>
      </w:tr>
      <w:tr w:rsidR="00DF0B4D" w:rsidRPr="007146F2" w14:paraId="5EDBE898" w14:textId="77777777" w:rsidTr="00680272">
        <w:tc>
          <w:tcPr>
            <w:tcW w:w="5000" w:type="pct"/>
            <w:gridSpan w:val="5"/>
            <w:tcBorders>
              <w:top w:val="single" w:sz="5" w:space="0" w:color="000000"/>
              <w:left w:val="single" w:sz="5" w:space="0" w:color="000000"/>
              <w:bottom w:val="single" w:sz="5" w:space="0" w:color="000000"/>
              <w:right w:val="single" w:sz="5" w:space="0" w:color="000000"/>
            </w:tcBorders>
          </w:tcPr>
          <w:p w14:paraId="5EDBE897" w14:textId="77777777" w:rsidR="00DF0B4D" w:rsidRPr="007146F2" w:rsidRDefault="00DF0B4D" w:rsidP="00680272">
            <w:pPr>
              <w:pStyle w:val="TableParagraph"/>
              <w:jc w:val="both"/>
              <w:rPr>
                <w:rFonts w:ascii="Times New Roman" w:hAnsi="Times New Roman"/>
                <w:noProof/>
                <w:sz w:val="20"/>
                <w:szCs w:val="20"/>
              </w:rPr>
            </w:pPr>
            <w:r>
              <w:rPr>
                <w:rFonts w:ascii="Times New Roman" w:hAnsi="Times New Roman"/>
                <w:i/>
                <w:iCs/>
                <w:sz w:val="20"/>
              </w:rPr>
              <w:t>AEC</w:t>
            </w:r>
            <w:r>
              <w:rPr>
                <w:rFonts w:ascii="Times New Roman" w:hAnsi="Times New Roman"/>
                <w:sz w:val="20"/>
              </w:rPr>
              <w:t xml:space="preserve"> 10 un </w:t>
            </w:r>
            <w:r>
              <w:rPr>
                <w:rFonts w:ascii="Times New Roman" w:hAnsi="Times New Roman"/>
                <w:i/>
                <w:iCs/>
                <w:sz w:val="20"/>
              </w:rPr>
              <w:t>AEC</w:t>
            </w:r>
            <w:r>
              <w:rPr>
                <w:rFonts w:ascii="Times New Roman" w:hAnsi="Times New Roman"/>
                <w:sz w:val="20"/>
              </w:rPr>
              <w:t xml:space="preserve"> 11 nav iekļautas šajā tabulā, jo jebkura </w:t>
            </w:r>
            <w:r>
              <w:rPr>
                <w:rFonts w:ascii="Times New Roman" w:hAnsi="Times New Roman"/>
                <w:i/>
                <w:iCs/>
                <w:sz w:val="20"/>
              </w:rPr>
              <w:t>ARC</w:t>
            </w:r>
            <w:r>
              <w:rPr>
                <w:rFonts w:ascii="Times New Roman" w:hAnsi="Times New Roman"/>
                <w:sz w:val="20"/>
              </w:rPr>
              <w:t xml:space="preserve"> pazemināšana novestu pie </w:t>
            </w:r>
            <w:r>
              <w:rPr>
                <w:rFonts w:ascii="Times New Roman" w:hAnsi="Times New Roman"/>
                <w:i/>
                <w:iCs/>
                <w:sz w:val="20"/>
              </w:rPr>
              <w:t>ARC-a</w:t>
            </w:r>
            <w:r>
              <w:rPr>
                <w:rFonts w:ascii="Times New Roman" w:hAnsi="Times New Roman"/>
                <w:sz w:val="20"/>
              </w:rPr>
              <w:t xml:space="preserve">. </w:t>
            </w:r>
            <w:r>
              <w:rPr>
                <w:rFonts w:ascii="Times New Roman" w:hAnsi="Times New Roman"/>
                <w:i/>
                <w:iCs/>
                <w:sz w:val="20"/>
              </w:rPr>
              <w:t>UAS</w:t>
            </w:r>
            <w:r>
              <w:rPr>
                <w:rFonts w:ascii="Times New Roman" w:hAnsi="Times New Roman"/>
                <w:sz w:val="20"/>
              </w:rPr>
              <w:t xml:space="preserve"> ekspluatantam, kas apgalvo, ka ir notikusi pazemināšana līdz </w:t>
            </w:r>
            <w:r>
              <w:rPr>
                <w:rFonts w:ascii="Times New Roman" w:hAnsi="Times New Roman"/>
                <w:i/>
                <w:iCs/>
                <w:sz w:val="20"/>
              </w:rPr>
              <w:t>ARC-a</w:t>
            </w:r>
            <w:r>
              <w:rPr>
                <w:rFonts w:ascii="Times New Roman" w:hAnsi="Times New Roman"/>
                <w:sz w:val="20"/>
              </w:rPr>
              <w:t>, jāpierāda, ka ir izpildītas visas prasības, kas nosaka netipisku vai norobežotu gaisa telpu.</w:t>
            </w:r>
          </w:p>
        </w:tc>
      </w:tr>
    </w:tbl>
    <w:p w14:paraId="5EDBE899" w14:textId="77777777" w:rsidR="00DF0B4D" w:rsidRPr="005D0583" w:rsidRDefault="00DF0B4D" w:rsidP="00DF0B4D">
      <w:pPr>
        <w:jc w:val="both"/>
        <w:rPr>
          <w:rFonts w:ascii="Times New Roman" w:hAnsi="Times New Roman"/>
          <w:bCs/>
          <w:noProof/>
          <w:sz w:val="24"/>
        </w:rPr>
      </w:pPr>
    </w:p>
    <w:p w14:paraId="5EDBE89A" w14:textId="77777777" w:rsidR="00DF0B4D" w:rsidRPr="00AE23B5" w:rsidRDefault="00DF0B4D" w:rsidP="00DF0B4D">
      <w:pPr>
        <w:jc w:val="center"/>
        <w:rPr>
          <w:rFonts w:ascii="Times New Roman" w:hAnsi="Times New Roman"/>
          <w:b/>
          <w:noProof/>
          <w:sz w:val="24"/>
        </w:rPr>
      </w:pPr>
      <w:r>
        <w:rPr>
          <w:rFonts w:ascii="Times New Roman" w:hAnsi="Times New Roman"/>
          <w:b/>
          <w:sz w:val="24"/>
        </w:rPr>
        <w:t>C.2. tabula</w:t>
      </w:r>
    </w:p>
    <w:p w14:paraId="5EDBE89B" w14:textId="77777777" w:rsidR="00DF0B4D" w:rsidRDefault="00DF0B4D" w:rsidP="00DF0B4D">
      <w:pPr>
        <w:pStyle w:val="BodyText"/>
        <w:spacing w:before="0"/>
        <w:ind w:left="0" w:firstLine="0"/>
        <w:jc w:val="both"/>
        <w:rPr>
          <w:rFonts w:ascii="Times New Roman" w:hAnsi="Times New Roman"/>
          <w:noProof/>
          <w:sz w:val="24"/>
        </w:rPr>
      </w:pPr>
    </w:p>
    <w:p w14:paraId="5EDBE89C"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Lai palīdzētu pilnīgi izprast iepriekš minēto, </w:t>
      </w:r>
      <w:r>
        <w:rPr>
          <w:rFonts w:ascii="Times New Roman" w:hAnsi="Times New Roman"/>
          <w:i/>
          <w:iCs/>
          <w:sz w:val="24"/>
        </w:rPr>
        <w:t>SORA</w:t>
      </w:r>
      <w:r>
        <w:rPr>
          <w:rFonts w:ascii="Times New Roman" w:hAnsi="Times New Roman"/>
          <w:sz w:val="24"/>
        </w:rPr>
        <w:t xml:space="preserve"> ir sniegti trīs piemēri.</w:t>
      </w:r>
    </w:p>
    <w:p w14:paraId="5EDBE89D" w14:textId="77777777" w:rsidR="00DF0B4D" w:rsidRDefault="00DF0B4D" w:rsidP="00DF0B4D">
      <w:pPr>
        <w:pStyle w:val="BodyText"/>
        <w:spacing w:before="0"/>
        <w:ind w:left="0" w:firstLine="0"/>
        <w:jc w:val="both"/>
        <w:rPr>
          <w:rFonts w:ascii="Times New Roman" w:hAnsi="Times New Roman"/>
          <w:noProof/>
          <w:sz w:val="24"/>
        </w:rPr>
      </w:pPr>
    </w:p>
    <w:p w14:paraId="5EDBE89E"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1. piemērs.</w:t>
      </w:r>
    </w:p>
    <w:p w14:paraId="5EDBE89F" w14:textId="77777777" w:rsidR="00DF0B4D" w:rsidRDefault="00DF0B4D" w:rsidP="00DF0B4D">
      <w:pPr>
        <w:pStyle w:val="BodyText"/>
        <w:spacing w:before="0"/>
        <w:ind w:left="0" w:firstLine="0"/>
        <w:jc w:val="both"/>
        <w:rPr>
          <w:rFonts w:ascii="Times New Roman" w:hAnsi="Times New Roman"/>
          <w:noProof/>
          <w:sz w:val="24"/>
        </w:rPr>
      </w:pPr>
    </w:p>
    <w:p w14:paraId="5EDBE8A0"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UAS</w:t>
      </w:r>
      <w:r>
        <w:rPr>
          <w:rFonts w:ascii="Times New Roman" w:hAnsi="Times New Roman"/>
          <w:sz w:val="24"/>
        </w:rPr>
        <w:t xml:space="preserve"> ekspluatants plāno darboties lidostas/helikopteru lidlauka vidē C klases gaisa telpā, kas atbilst </w:t>
      </w:r>
      <w:r>
        <w:rPr>
          <w:rFonts w:ascii="Times New Roman" w:hAnsi="Times New Roman"/>
          <w:i/>
          <w:iCs/>
          <w:sz w:val="24"/>
        </w:rPr>
        <w:t>AEC</w:t>
      </w:r>
      <w:r>
        <w:rPr>
          <w:rFonts w:ascii="Times New Roman" w:hAnsi="Times New Roman"/>
          <w:sz w:val="24"/>
        </w:rPr>
        <w:t> 1.</w:t>
      </w:r>
    </w:p>
    <w:p w14:paraId="5EDBE8A1" w14:textId="77777777" w:rsidR="00DF0B4D" w:rsidRDefault="00DF0B4D" w:rsidP="00DF0B4D">
      <w:pPr>
        <w:pStyle w:val="BodyText"/>
        <w:spacing w:before="0"/>
        <w:ind w:left="0" w:firstLine="0"/>
        <w:jc w:val="both"/>
        <w:rPr>
          <w:rFonts w:ascii="Times New Roman" w:hAnsi="Times New Roman"/>
          <w:noProof/>
          <w:sz w:val="24"/>
        </w:rPr>
      </w:pPr>
    </w:p>
    <w:p w14:paraId="5EDBE8A2"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UAS</w:t>
      </w:r>
      <w:r>
        <w:rPr>
          <w:rFonts w:ascii="Times New Roman" w:hAnsi="Times New Roman"/>
          <w:sz w:val="24"/>
        </w:rPr>
        <w:t xml:space="preserve"> ekspluatanta situācija atbilst sākotnējās </w:t>
      </w:r>
      <w:r>
        <w:rPr>
          <w:rFonts w:ascii="Times New Roman" w:hAnsi="Times New Roman"/>
          <w:i/>
          <w:iCs/>
          <w:sz w:val="24"/>
        </w:rPr>
        <w:t>ARC</w:t>
      </w:r>
      <w:r>
        <w:rPr>
          <w:rFonts w:ascii="Times New Roman" w:hAnsi="Times New Roman"/>
          <w:sz w:val="24"/>
        </w:rPr>
        <w:t xml:space="preserve"> samazināšanas tabulas </w:t>
      </w:r>
      <w:r>
        <w:rPr>
          <w:rFonts w:ascii="Times New Roman" w:hAnsi="Times New Roman"/>
          <w:i/>
          <w:iCs/>
          <w:sz w:val="24"/>
        </w:rPr>
        <w:t>AEC</w:t>
      </w:r>
      <w:r>
        <w:rPr>
          <w:rFonts w:ascii="Times New Roman" w:hAnsi="Times New Roman"/>
          <w:sz w:val="24"/>
        </w:rPr>
        <w:t xml:space="preserve"> 1 rindai. A slejā norādīts, ka šīs vides vispārējais gaisa telpas satiksmes blīvuma rādītājs ir 5. B slejā norādīts, ka saistītā sākotnējā </w:t>
      </w:r>
      <w:r>
        <w:rPr>
          <w:rFonts w:ascii="Times New Roman" w:hAnsi="Times New Roman"/>
          <w:i/>
          <w:iCs/>
          <w:sz w:val="24"/>
        </w:rPr>
        <w:t>ARC</w:t>
      </w:r>
      <w:r>
        <w:rPr>
          <w:rFonts w:ascii="Times New Roman" w:hAnsi="Times New Roman"/>
          <w:sz w:val="24"/>
        </w:rPr>
        <w:t xml:space="preserve"> ir </w:t>
      </w:r>
      <w:r>
        <w:rPr>
          <w:rFonts w:ascii="Times New Roman" w:hAnsi="Times New Roman"/>
          <w:i/>
          <w:iCs/>
          <w:sz w:val="24"/>
        </w:rPr>
        <w:t>ARC-d</w:t>
      </w:r>
      <w:r>
        <w:rPr>
          <w:rFonts w:ascii="Times New Roman" w:hAnsi="Times New Roman"/>
          <w:sz w:val="24"/>
        </w:rPr>
        <w:t xml:space="preserve">. C slejā norādīts, ka gadījumā, ja </w:t>
      </w:r>
      <w:r>
        <w:rPr>
          <w:rFonts w:ascii="Times New Roman" w:hAnsi="Times New Roman"/>
          <w:i/>
          <w:iCs/>
          <w:sz w:val="24"/>
        </w:rPr>
        <w:t>UAS</w:t>
      </w:r>
      <w:r>
        <w:rPr>
          <w:rFonts w:ascii="Times New Roman" w:hAnsi="Times New Roman"/>
          <w:sz w:val="24"/>
        </w:rPr>
        <w:t xml:space="preserve"> ekspluatants var pierādīt, ka faktiskais vietējais gaisa telpas satiksmes blīvums atbilst vispārējam blīvuma rādītājam 3 vai 4, </w:t>
      </w:r>
      <w:r>
        <w:rPr>
          <w:rFonts w:ascii="Times New Roman" w:hAnsi="Times New Roman"/>
          <w:i/>
          <w:iCs/>
          <w:sz w:val="24"/>
        </w:rPr>
        <w:t>ARC</w:t>
      </w:r>
      <w:r>
        <w:rPr>
          <w:rFonts w:ascii="Times New Roman" w:hAnsi="Times New Roman"/>
          <w:sz w:val="24"/>
        </w:rPr>
        <w:t xml:space="preserve"> līmeni var samazināt līdz nenovērstajai </w:t>
      </w:r>
      <w:r>
        <w:rPr>
          <w:rFonts w:ascii="Times New Roman" w:hAnsi="Times New Roman"/>
          <w:i/>
          <w:iCs/>
          <w:sz w:val="24"/>
        </w:rPr>
        <w:t>ARC-c</w:t>
      </w:r>
      <w:r>
        <w:rPr>
          <w:rFonts w:ascii="Times New Roman" w:hAnsi="Times New Roman"/>
          <w:sz w:val="24"/>
        </w:rPr>
        <w:t xml:space="preserve"> (D sleja). Ja </w:t>
      </w:r>
      <w:r>
        <w:rPr>
          <w:rFonts w:ascii="Times New Roman" w:hAnsi="Times New Roman"/>
          <w:i/>
          <w:iCs/>
          <w:sz w:val="24"/>
        </w:rPr>
        <w:t>UAS</w:t>
      </w:r>
      <w:r>
        <w:rPr>
          <w:rFonts w:ascii="Times New Roman" w:hAnsi="Times New Roman"/>
          <w:sz w:val="24"/>
        </w:rPr>
        <w:t xml:space="preserve"> ekspluatants pierāda, ka vietējās gaisa telpas satiksmes blīvums vairāk atbilst scenārijiem ar blīvuma rādītāju 2 vai 1, tad </w:t>
      </w:r>
      <w:r>
        <w:rPr>
          <w:rFonts w:ascii="Times New Roman" w:hAnsi="Times New Roman"/>
          <w:i/>
          <w:iCs/>
          <w:sz w:val="24"/>
        </w:rPr>
        <w:t>ARC</w:t>
      </w:r>
      <w:r>
        <w:rPr>
          <w:rFonts w:ascii="Times New Roman" w:hAnsi="Times New Roman"/>
          <w:sz w:val="24"/>
        </w:rPr>
        <w:t xml:space="preserve"> līmeni var pazemināt līdz nenovērstajai </w:t>
      </w:r>
      <w:r>
        <w:rPr>
          <w:rFonts w:ascii="Times New Roman" w:hAnsi="Times New Roman"/>
          <w:i/>
          <w:iCs/>
          <w:sz w:val="24"/>
        </w:rPr>
        <w:t>ARC-b</w:t>
      </w:r>
      <w:r>
        <w:rPr>
          <w:rFonts w:ascii="Times New Roman" w:hAnsi="Times New Roman"/>
          <w:sz w:val="24"/>
        </w:rPr>
        <w:t xml:space="preserve"> (D sleja).</w:t>
      </w:r>
    </w:p>
    <w:p w14:paraId="5EDBE8A3" w14:textId="77777777" w:rsidR="00DF0B4D" w:rsidRDefault="00DF0B4D" w:rsidP="00DF0B4D">
      <w:pPr>
        <w:pStyle w:val="BodyText"/>
        <w:spacing w:before="0"/>
        <w:ind w:left="0" w:firstLine="0"/>
        <w:jc w:val="both"/>
        <w:rPr>
          <w:rFonts w:ascii="Times New Roman" w:hAnsi="Times New Roman"/>
          <w:noProof/>
          <w:sz w:val="24"/>
        </w:rPr>
      </w:pPr>
    </w:p>
    <w:p w14:paraId="5EDBE8A4"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2. piemērs.</w:t>
      </w:r>
    </w:p>
    <w:p w14:paraId="5EDBE8A5" w14:textId="77777777" w:rsidR="00DF0B4D" w:rsidRDefault="00DF0B4D" w:rsidP="00DF0B4D">
      <w:pPr>
        <w:pStyle w:val="BodyText"/>
        <w:spacing w:before="0"/>
        <w:ind w:left="0" w:firstLine="0"/>
        <w:jc w:val="both"/>
        <w:rPr>
          <w:rFonts w:ascii="Times New Roman" w:hAnsi="Times New Roman"/>
          <w:noProof/>
          <w:sz w:val="24"/>
        </w:rPr>
      </w:pPr>
    </w:p>
    <w:p w14:paraId="5EDBE8A6"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UAS</w:t>
      </w:r>
      <w:r>
        <w:rPr>
          <w:rFonts w:ascii="Times New Roman" w:hAnsi="Times New Roman"/>
          <w:sz w:val="24"/>
        </w:rPr>
        <w:t xml:space="preserve"> ekspluatants plāno darboties lidostas/helikopteru lidlauka vidē G klases gaisa telpā, kas atbilst </w:t>
      </w:r>
      <w:r>
        <w:rPr>
          <w:rFonts w:ascii="Times New Roman" w:hAnsi="Times New Roman"/>
          <w:i/>
          <w:iCs/>
          <w:sz w:val="24"/>
        </w:rPr>
        <w:t>AEC</w:t>
      </w:r>
      <w:r>
        <w:rPr>
          <w:rFonts w:ascii="Times New Roman" w:hAnsi="Times New Roman"/>
          <w:sz w:val="24"/>
        </w:rPr>
        <w:t> 6 līmenim.</w:t>
      </w:r>
    </w:p>
    <w:p w14:paraId="5EDBE8A7" w14:textId="77777777" w:rsidR="00DF0B4D" w:rsidRPr="00AE23B5" w:rsidRDefault="00DF0B4D" w:rsidP="00DF0B4D">
      <w:pPr>
        <w:pStyle w:val="BodyText"/>
        <w:spacing w:before="0"/>
        <w:ind w:left="0" w:firstLine="0"/>
        <w:jc w:val="both"/>
        <w:rPr>
          <w:rFonts w:ascii="Times New Roman" w:hAnsi="Times New Roman"/>
          <w:noProof/>
          <w:sz w:val="24"/>
        </w:rPr>
      </w:pPr>
    </w:p>
    <w:p w14:paraId="5EDBE8A8"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UAS</w:t>
      </w:r>
      <w:r>
        <w:rPr>
          <w:rFonts w:ascii="Times New Roman" w:hAnsi="Times New Roman"/>
          <w:sz w:val="24"/>
        </w:rPr>
        <w:t xml:space="preserve"> ekspluatanta situācija atbilst sākotnējās </w:t>
      </w:r>
      <w:r>
        <w:rPr>
          <w:rFonts w:ascii="Times New Roman" w:hAnsi="Times New Roman"/>
          <w:i/>
          <w:iCs/>
          <w:sz w:val="24"/>
        </w:rPr>
        <w:t>ARC</w:t>
      </w:r>
      <w:r>
        <w:rPr>
          <w:rFonts w:ascii="Times New Roman" w:hAnsi="Times New Roman"/>
          <w:sz w:val="24"/>
        </w:rPr>
        <w:t xml:space="preserve"> samazināšanas tabulas </w:t>
      </w:r>
      <w:r>
        <w:rPr>
          <w:rFonts w:ascii="Times New Roman" w:hAnsi="Times New Roman"/>
          <w:i/>
          <w:iCs/>
          <w:sz w:val="24"/>
        </w:rPr>
        <w:t>AEC</w:t>
      </w:r>
      <w:r>
        <w:rPr>
          <w:rFonts w:ascii="Times New Roman" w:hAnsi="Times New Roman"/>
          <w:sz w:val="24"/>
        </w:rPr>
        <w:t xml:space="preserve"> 6 rindai. A slejā </w:t>
      </w:r>
      <w:r>
        <w:rPr>
          <w:rFonts w:ascii="Times New Roman" w:hAnsi="Times New Roman"/>
          <w:sz w:val="24"/>
        </w:rPr>
        <w:lastRenderedPageBreak/>
        <w:t xml:space="preserve">norādīts, ka šai videi atbilstošais vispārējais gaisa telpas satiksmes blīvuma rādītājs ir 3. B slejā norādīts, ka saistītā sākotnējā </w:t>
      </w:r>
      <w:r>
        <w:rPr>
          <w:rFonts w:ascii="Times New Roman" w:hAnsi="Times New Roman"/>
          <w:i/>
          <w:iCs/>
          <w:sz w:val="24"/>
        </w:rPr>
        <w:t>ARC</w:t>
      </w:r>
      <w:r>
        <w:rPr>
          <w:rFonts w:ascii="Times New Roman" w:hAnsi="Times New Roman"/>
          <w:sz w:val="24"/>
        </w:rPr>
        <w:t xml:space="preserve"> ir </w:t>
      </w:r>
      <w:r>
        <w:rPr>
          <w:rFonts w:ascii="Times New Roman" w:hAnsi="Times New Roman"/>
          <w:i/>
          <w:iCs/>
          <w:sz w:val="24"/>
        </w:rPr>
        <w:t>ARC-c</w:t>
      </w:r>
      <w:r>
        <w:rPr>
          <w:rFonts w:ascii="Times New Roman" w:hAnsi="Times New Roman"/>
          <w:sz w:val="24"/>
        </w:rPr>
        <w:t xml:space="preserve">. C slejā norādīts, ka gadījumā, ja </w:t>
      </w:r>
      <w:r>
        <w:rPr>
          <w:rFonts w:ascii="Times New Roman" w:hAnsi="Times New Roman"/>
          <w:i/>
          <w:iCs/>
          <w:sz w:val="24"/>
        </w:rPr>
        <w:t>UAS</w:t>
      </w:r>
      <w:r>
        <w:rPr>
          <w:rFonts w:ascii="Times New Roman" w:hAnsi="Times New Roman"/>
          <w:sz w:val="24"/>
        </w:rPr>
        <w:t xml:space="preserve"> ekspluatants var pierādīt, ka faktiskais vietējais gaisa telpas satiksmes blīvums vairāk atbilst atskaites scenārijam, kura vispārējais blīvuma rādītājs ir 1, proti, </w:t>
      </w:r>
      <w:r>
        <w:rPr>
          <w:rFonts w:ascii="Times New Roman" w:hAnsi="Times New Roman"/>
          <w:i/>
          <w:iCs/>
          <w:sz w:val="24"/>
        </w:rPr>
        <w:t>AEC</w:t>
      </w:r>
      <w:r>
        <w:rPr>
          <w:rFonts w:ascii="Times New Roman" w:hAnsi="Times New Roman"/>
          <w:sz w:val="24"/>
        </w:rPr>
        <w:t xml:space="preserve"> 10, nenovērstās </w:t>
      </w:r>
      <w:r>
        <w:rPr>
          <w:rFonts w:ascii="Times New Roman" w:hAnsi="Times New Roman"/>
          <w:i/>
          <w:iCs/>
          <w:sz w:val="24"/>
        </w:rPr>
        <w:t>ARC</w:t>
      </w:r>
      <w:r>
        <w:rPr>
          <w:rFonts w:ascii="Times New Roman" w:hAnsi="Times New Roman"/>
          <w:sz w:val="24"/>
        </w:rPr>
        <w:t xml:space="preserve"> līmeni var samazināt līdz </w:t>
      </w:r>
      <w:r>
        <w:rPr>
          <w:rFonts w:ascii="Times New Roman" w:hAnsi="Times New Roman"/>
          <w:i/>
          <w:iCs/>
          <w:sz w:val="24"/>
        </w:rPr>
        <w:t>ARC-b</w:t>
      </w:r>
      <w:r>
        <w:rPr>
          <w:rFonts w:ascii="Times New Roman" w:hAnsi="Times New Roman"/>
          <w:sz w:val="24"/>
        </w:rPr>
        <w:t xml:space="preserve"> (D sleja).</w:t>
      </w:r>
    </w:p>
    <w:p w14:paraId="5EDBE8A9" w14:textId="77777777" w:rsidR="00DF0B4D" w:rsidRPr="00AE23B5" w:rsidRDefault="00DF0B4D" w:rsidP="00DF0B4D">
      <w:pPr>
        <w:pStyle w:val="BodyText"/>
        <w:spacing w:before="0"/>
        <w:ind w:left="0" w:firstLine="0"/>
        <w:jc w:val="both"/>
        <w:rPr>
          <w:rFonts w:ascii="Times New Roman" w:hAnsi="Times New Roman"/>
          <w:noProof/>
          <w:sz w:val="24"/>
        </w:rPr>
      </w:pPr>
    </w:p>
    <w:p w14:paraId="5EDBE8AA"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3. piemērs.</w:t>
      </w:r>
    </w:p>
    <w:p w14:paraId="5EDBE8AB" w14:textId="77777777" w:rsidR="00DF0B4D" w:rsidRPr="00AE23B5" w:rsidRDefault="00DF0B4D" w:rsidP="00DF0B4D">
      <w:pPr>
        <w:jc w:val="both"/>
        <w:rPr>
          <w:rFonts w:ascii="Times New Roman" w:eastAsia="Calibri" w:hAnsi="Times New Roman" w:cs="Calibri"/>
          <w:noProof/>
          <w:sz w:val="24"/>
          <w:szCs w:val="25"/>
        </w:rPr>
      </w:pPr>
    </w:p>
    <w:p w14:paraId="5EDBE8AC"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UAS</w:t>
      </w:r>
      <w:r>
        <w:rPr>
          <w:rFonts w:ascii="Times New Roman" w:hAnsi="Times New Roman"/>
          <w:sz w:val="24"/>
        </w:rPr>
        <w:t xml:space="preserve"> ekspluatants vēlas veikt lidojumus augstumā, kas mazāks par 400 </w:t>
      </w:r>
      <w:r>
        <w:rPr>
          <w:rFonts w:ascii="Times New Roman" w:hAnsi="Times New Roman"/>
          <w:i/>
          <w:iCs/>
          <w:sz w:val="24"/>
        </w:rPr>
        <w:t>ft</w:t>
      </w:r>
      <w:r>
        <w:rPr>
          <w:rFonts w:ascii="Times New Roman" w:hAnsi="Times New Roman"/>
          <w:sz w:val="24"/>
        </w:rPr>
        <w:t xml:space="preserve"> </w:t>
      </w:r>
      <w:r>
        <w:rPr>
          <w:rFonts w:ascii="Times New Roman" w:hAnsi="Times New Roman"/>
          <w:i/>
          <w:iCs/>
          <w:sz w:val="24"/>
        </w:rPr>
        <w:t>AGL</w:t>
      </w:r>
      <w:r>
        <w:rPr>
          <w:rFonts w:ascii="Times New Roman" w:hAnsi="Times New Roman"/>
          <w:sz w:val="24"/>
        </w:rPr>
        <w:t xml:space="preserve">, virs pilsētas teritorijas G klases (nekontrolējamā) gaisa telpā, kas atbilst </w:t>
      </w:r>
      <w:r>
        <w:rPr>
          <w:rFonts w:ascii="Times New Roman" w:hAnsi="Times New Roman"/>
          <w:i/>
          <w:iCs/>
          <w:sz w:val="24"/>
        </w:rPr>
        <w:t>AEC</w:t>
      </w:r>
      <w:r>
        <w:rPr>
          <w:rFonts w:ascii="Times New Roman" w:hAnsi="Times New Roman"/>
          <w:sz w:val="24"/>
        </w:rPr>
        <w:t> 9 līmenim.</w:t>
      </w:r>
    </w:p>
    <w:p w14:paraId="5EDBE8AD" w14:textId="77777777" w:rsidR="00DF0B4D" w:rsidRPr="00AE23B5" w:rsidRDefault="00DF0B4D" w:rsidP="00DF0B4D">
      <w:pPr>
        <w:pStyle w:val="BodyText"/>
        <w:spacing w:before="0"/>
        <w:ind w:left="0" w:firstLine="0"/>
        <w:jc w:val="both"/>
        <w:rPr>
          <w:rFonts w:ascii="Times New Roman" w:hAnsi="Times New Roman"/>
          <w:noProof/>
          <w:sz w:val="24"/>
        </w:rPr>
      </w:pPr>
    </w:p>
    <w:p w14:paraId="5EDBE8AE"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UAS</w:t>
      </w:r>
      <w:r>
        <w:rPr>
          <w:rFonts w:ascii="Times New Roman" w:hAnsi="Times New Roman"/>
          <w:sz w:val="24"/>
        </w:rPr>
        <w:t xml:space="preserve"> ekspluatanta situācija atbilst sākotnējās </w:t>
      </w:r>
      <w:r>
        <w:rPr>
          <w:rFonts w:ascii="Times New Roman" w:hAnsi="Times New Roman"/>
          <w:i/>
          <w:iCs/>
          <w:sz w:val="24"/>
        </w:rPr>
        <w:t>ARC</w:t>
      </w:r>
      <w:r>
        <w:rPr>
          <w:rFonts w:ascii="Times New Roman" w:hAnsi="Times New Roman"/>
          <w:sz w:val="24"/>
        </w:rPr>
        <w:t xml:space="preserve"> samazināšanas tabulas </w:t>
      </w:r>
      <w:r>
        <w:rPr>
          <w:rFonts w:ascii="Times New Roman" w:hAnsi="Times New Roman"/>
          <w:i/>
          <w:iCs/>
          <w:sz w:val="24"/>
        </w:rPr>
        <w:t>AEC</w:t>
      </w:r>
      <w:r>
        <w:rPr>
          <w:rFonts w:ascii="Times New Roman" w:hAnsi="Times New Roman"/>
          <w:sz w:val="24"/>
        </w:rPr>
        <w:t xml:space="preserve"> 9 rindai. A slejā norādīts, ka šai videi atbilstošais vispārējais gaisa telpas satiksmes blīvuma rādītājs ir 2. B slejā norādīts, ka saistītā sākotnējā </w:t>
      </w:r>
      <w:r>
        <w:rPr>
          <w:rFonts w:ascii="Times New Roman" w:hAnsi="Times New Roman"/>
          <w:i/>
          <w:iCs/>
          <w:sz w:val="24"/>
        </w:rPr>
        <w:t>ARC</w:t>
      </w:r>
      <w:r>
        <w:rPr>
          <w:rFonts w:ascii="Times New Roman" w:hAnsi="Times New Roman"/>
          <w:sz w:val="24"/>
        </w:rPr>
        <w:t xml:space="preserve"> ir </w:t>
      </w:r>
      <w:r>
        <w:rPr>
          <w:rFonts w:ascii="Times New Roman" w:hAnsi="Times New Roman"/>
          <w:i/>
          <w:iCs/>
          <w:sz w:val="24"/>
        </w:rPr>
        <w:t>ARC-c</w:t>
      </w:r>
      <w:r>
        <w:rPr>
          <w:rFonts w:ascii="Times New Roman" w:hAnsi="Times New Roman"/>
          <w:sz w:val="24"/>
        </w:rPr>
        <w:t xml:space="preserve">. C slejā norādīts, ka gadījumā, ja </w:t>
      </w:r>
      <w:r>
        <w:rPr>
          <w:rFonts w:ascii="Times New Roman" w:hAnsi="Times New Roman"/>
          <w:i/>
          <w:iCs/>
          <w:sz w:val="24"/>
        </w:rPr>
        <w:t>UAS</w:t>
      </w:r>
      <w:r>
        <w:rPr>
          <w:rFonts w:ascii="Times New Roman" w:hAnsi="Times New Roman"/>
          <w:sz w:val="24"/>
        </w:rPr>
        <w:t xml:space="preserve"> ekspluatants pierāda, ka vietējais gaisa telpas satiksmes blīvums vairāk atbilst blīvuma rādītājam “1”, proti, </w:t>
      </w:r>
      <w:r>
        <w:rPr>
          <w:rFonts w:ascii="Times New Roman" w:hAnsi="Times New Roman"/>
          <w:i/>
          <w:iCs/>
          <w:sz w:val="24"/>
        </w:rPr>
        <w:t>AEC</w:t>
      </w:r>
      <w:r>
        <w:rPr>
          <w:rFonts w:ascii="Times New Roman" w:hAnsi="Times New Roman"/>
          <w:sz w:val="24"/>
        </w:rPr>
        <w:t xml:space="preserve"> 10, nenovērstās </w:t>
      </w:r>
      <w:r>
        <w:rPr>
          <w:rFonts w:ascii="Times New Roman" w:hAnsi="Times New Roman"/>
          <w:i/>
          <w:iCs/>
          <w:sz w:val="24"/>
        </w:rPr>
        <w:t>ARC</w:t>
      </w:r>
      <w:r>
        <w:rPr>
          <w:rFonts w:ascii="Times New Roman" w:hAnsi="Times New Roman"/>
          <w:sz w:val="24"/>
        </w:rPr>
        <w:t xml:space="preserve"> līmeni var pazemināt līdz </w:t>
      </w:r>
      <w:r>
        <w:rPr>
          <w:rFonts w:ascii="Times New Roman" w:hAnsi="Times New Roman"/>
          <w:i/>
          <w:iCs/>
          <w:sz w:val="24"/>
        </w:rPr>
        <w:t>ARC-b</w:t>
      </w:r>
      <w:r>
        <w:rPr>
          <w:rFonts w:ascii="Times New Roman" w:hAnsi="Times New Roman"/>
          <w:sz w:val="24"/>
        </w:rPr>
        <w:t xml:space="preserve"> (D sleja).</w:t>
      </w:r>
    </w:p>
    <w:p w14:paraId="5EDBE8AF" w14:textId="77777777" w:rsidR="00DF0B4D" w:rsidRPr="00AE23B5" w:rsidRDefault="00DF0B4D" w:rsidP="00DF0B4D">
      <w:pPr>
        <w:pStyle w:val="BodyText"/>
        <w:spacing w:before="0"/>
        <w:ind w:left="0" w:firstLine="0"/>
        <w:jc w:val="both"/>
        <w:rPr>
          <w:rFonts w:ascii="Times New Roman" w:hAnsi="Times New Roman"/>
          <w:noProof/>
          <w:sz w:val="24"/>
        </w:rPr>
      </w:pPr>
    </w:p>
    <w:p w14:paraId="5EDBE8B0" w14:textId="77777777" w:rsidR="00DF0B4D" w:rsidRPr="00AE23B5" w:rsidRDefault="00DF0B4D" w:rsidP="00DF0B4D">
      <w:pPr>
        <w:pStyle w:val="Heading1"/>
        <w:tabs>
          <w:tab w:val="left" w:pos="667"/>
        </w:tabs>
        <w:rPr>
          <w:rFonts w:ascii="Times New Roman" w:hAnsi="Times New Roman"/>
          <w:noProof/>
        </w:rPr>
      </w:pPr>
      <w:bookmarkStart w:id="228" w:name="C.6.3__Lowering_the_initial_ARC_by_commo"/>
      <w:bookmarkStart w:id="229" w:name="_Toc71620832"/>
      <w:bookmarkEnd w:id="228"/>
      <w:r>
        <w:rPr>
          <w:rFonts w:ascii="Times New Roman" w:hAnsi="Times New Roman"/>
        </w:rPr>
        <w:t xml:space="preserve">C.6.3. Sākotnējās </w:t>
      </w:r>
      <w:r>
        <w:rPr>
          <w:rFonts w:ascii="Times New Roman" w:hAnsi="Times New Roman"/>
          <w:i/>
          <w:iCs/>
        </w:rPr>
        <w:t>ARC</w:t>
      </w:r>
      <w:r>
        <w:rPr>
          <w:rFonts w:ascii="Times New Roman" w:hAnsi="Times New Roman"/>
        </w:rPr>
        <w:t xml:space="preserve"> samazināšana, izmantojot vienotas struktūras un noteikumus (neobligāta)</w:t>
      </w:r>
      <w:bookmarkEnd w:id="229"/>
    </w:p>
    <w:p w14:paraId="5EDBE8B1" w14:textId="77777777" w:rsidR="00DF0B4D" w:rsidRDefault="00DF0B4D" w:rsidP="00DF0B4D">
      <w:pPr>
        <w:pStyle w:val="BodyText"/>
        <w:spacing w:before="0"/>
        <w:ind w:left="0" w:firstLine="0"/>
        <w:jc w:val="both"/>
        <w:rPr>
          <w:rFonts w:ascii="Times New Roman" w:hAnsi="Times New Roman"/>
          <w:noProof/>
          <w:sz w:val="24"/>
        </w:rPr>
      </w:pPr>
    </w:p>
    <w:p w14:paraId="5EDBE8B2"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Aviācijas gaisa telpas noteikumi un struktūras mazina sadursmes risku. Gaisa telpas riskam pieaugot, tiek ieviests arvien vairāk struktūru un noteikumu, lai samazinātu risku. Kopumā, jo lielāks ir gaisa kuģu satiksmes blīvums, jo augstāks ir sadursmes risks un jo vairāk struktūru un noteikumu ir nepieciešams, lai samazinātu sadursmes risku.</w:t>
      </w:r>
    </w:p>
    <w:p w14:paraId="5EDBE8B3" w14:textId="77777777" w:rsidR="00DF0B4D" w:rsidRPr="00AE23B5" w:rsidRDefault="00DF0B4D" w:rsidP="00DF0B4D">
      <w:pPr>
        <w:pStyle w:val="BodyText"/>
        <w:spacing w:before="0"/>
        <w:ind w:left="0" w:firstLine="0"/>
        <w:jc w:val="both"/>
        <w:rPr>
          <w:rFonts w:ascii="Times New Roman" w:hAnsi="Times New Roman"/>
          <w:noProof/>
          <w:sz w:val="24"/>
        </w:rPr>
      </w:pPr>
    </w:p>
    <w:p w14:paraId="5EDBE8B4"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Parasti pilotējamu gaisa kuģi neizmanto ļoti zema līmeņa (</w:t>
      </w:r>
      <w:r>
        <w:rPr>
          <w:rFonts w:ascii="Times New Roman" w:hAnsi="Times New Roman"/>
          <w:i/>
          <w:iCs/>
          <w:sz w:val="24"/>
        </w:rPr>
        <w:t>VLL</w:t>
      </w:r>
      <w:r>
        <w:rPr>
          <w:rFonts w:ascii="Times New Roman" w:hAnsi="Times New Roman"/>
          <w:sz w:val="24"/>
        </w:rPr>
        <w:t xml:space="preserve">) gaisa telpu, jo tā ir zem avārijas procedūru izpildes minimālā drošā augstuma, ja vien “augstums .. ir tāds, lai avārijas gadījumā būtu iespējama gaisa kuģa nosēšanās, pārmērīgi neapdraudot cilvēku dzīvību vai īpašumu uz zemes virsmas” (skat. </w:t>
      </w:r>
      <w:r>
        <w:rPr>
          <w:rFonts w:ascii="Times New Roman" w:hAnsi="Times New Roman"/>
          <w:i/>
          <w:iCs/>
          <w:sz w:val="24"/>
        </w:rPr>
        <w:t>SERA</w:t>
      </w:r>
      <w:r>
        <w:rPr>
          <w:rFonts w:ascii="Times New Roman" w:hAnsi="Times New Roman"/>
          <w:sz w:val="24"/>
        </w:rPr>
        <w:t xml:space="preserve"> regulas SERA.3105. punktu). Pamatojoties uz kompetentās iestādes atļauju, šajā gaisa telpā var veikt īpašus lidojumus. Katrs gaisa kuģis šķērsos </w:t>
      </w:r>
      <w:r>
        <w:rPr>
          <w:rFonts w:ascii="Times New Roman" w:hAnsi="Times New Roman"/>
          <w:i/>
          <w:iCs/>
          <w:sz w:val="24"/>
        </w:rPr>
        <w:t>VLL</w:t>
      </w:r>
      <w:r>
        <w:rPr>
          <w:rFonts w:ascii="Times New Roman" w:hAnsi="Times New Roman"/>
          <w:sz w:val="24"/>
        </w:rPr>
        <w:t xml:space="preserve"> gaisa telpu lidlauka vidē pacelšanās un nosēšanās laikā.</w:t>
      </w:r>
    </w:p>
    <w:p w14:paraId="5EDBE8B5" w14:textId="77777777" w:rsidR="00DF0B4D" w:rsidRPr="00AE23B5" w:rsidRDefault="00DF0B4D" w:rsidP="00DF0B4D">
      <w:pPr>
        <w:pStyle w:val="BodyText"/>
        <w:spacing w:before="0"/>
        <w:ind w:left="0" w:firstLine="0"/>
        <w:jc w:val="both"/>
        <w:rPr>
          <w:rFonts w:ascii="Times New Roman" w:hAnsi="Times New Roman"/>
          <w:noProof/>
          <w:sz w:val="24"/>
        </w:rPr>
      </w:pPr>
    </w:p>
    <w:p w14:paraId="5EDBE8B6"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Paredzams, ka līdz ar </w:t>
      </w:r>
      <w:r>
        <w:rPr>
          <w:rFonts w:ascii="Times New Roman" w:hAnsi="Times New Roman"/>
          <w:i/>
          <w:iCs/>
          <w:sz w:val="24"/>
        </w:rPr>
        <w:t>UAS</w:t>
      </w:r>
      <w:r>
        <w:rPr>
          <w:rFonts w:ascii="Times New Roman" w:hAnsi="Times New Roman"/>
          <w:sz w:val="24"/>
        </w:rPr>
        <w:t xml:space="preserve"> lidojumu uzsākšanu palielināsies satiksmes blīvums </w:t>
      </w:r>
      <w:r>
        <w:rPr>
          <w:rFonts w:ascii="Times New Roman" w:hAnsi="Times New Roman"/>
          <w:i/>
          <w:iCs/>
          <w:sz w:val="24"/>
        </w:rPr>
        <w:t>VLL</w:t>
      </w:r>
      <w:r>
        <w:rPr>
          <w:rFonts w:ascii="Times New Roman" w:hAnsi="Times New Roman"/>
          <w:sz w:val="24"/>
        </w:rPr>
        <w:t xml:space="preserve"> gaisa telpā, radot nepieciešamību pēc papildu vienotām struktūrām un noteikumiem, lai samazinātu sadursmes risku. Tiek paredzēts, ka šādus riska mazināšanas pasākumus nodrošinās bezpilota lidojumu telpas dienesti. Tam būs nepieciešama visu šajā gaisa telpā esošo gaisa kuģu obligāta līdzdalība, līdzīgi kā pašlaik spēkā esošie lidojumu noteikumi attiecas uz visiem pilotējamajiem gaisa kuģiem, kas pašlaik lido konkrētā gaisa telpā.</w:t>
      </w:r>
    </w:p>
    <w:p w14:paraId="5EDBE8B7" w14:textId="77777777" w:rsidR="00DF0B4D" w:rsidRPr="00AE23B5" w:rsidRDefault="00DF0B4D" w:rsidP="00DF0B4D">
      <w:pPr>
        <w:pStyle w:val="BodyText"/>
        <w:spacing w:before="0"/>
        <w:ind w:left="0" w:firstLine="0"/>
        <w:jc w:val="both"/>
        <w:rPr>
          <w:rFonts w:ascii="Times New Roman" w:hAnsi="Times New Roman"/>
          <w:noProof/>
          <w:sz w:val="24"/>
        </w:rPr>
      </w:pPr>
    </w:p>
    <w:p w14:paraId="5EDBE8B8" w14:textId="7CFA7AB4"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SORA</w:t>
      </w:r>
      <w:r>
        <w:rPr>
          <w:rFonts w:ascii="Times New Roman" w:hAnsi="Times New Roman"/>
          <w:sz w:val="24"/>
        </w:rPr>
        <w:t xml:space="preserve"> </w:t>
      </w:r>
      <w:r>
        <w:rPr>
          <w:rFonts w:ascii="Times New Roman" w:hAnsi="Times New Roman"/>
          <w:sz w:val="24"/>
          <w:u w:val="single"/>
        </w:rPr>
        <w:t>neļauj</w:t>
      </w:r>
      <w:r>
        <w:rPr>
          <w:rFonts w:ascii="Times New Roman" w:hAnsi="Times New Roman"/>
          <w:sz w:val="24"/>
        </w:rPr>
        <w:t xml:space="preserve"> pazemināt sākotnējo </w:t>
      </w:r>
      <w:r>
        <w:rPr>
          <w:rFonts w:ascii="Times New Roman" w:hAnsi="Times New Roman"/>
          <w:i/>
          <w:iCs/>
          <w:sz w:val="24"/>
        </w:rPr>
        <w:t>ARC</w:t>
      </w:r>
      <w:r>
        <w:rPr>
          <w:rFonts w:ascii="Times New Roman" w:hAnsi="Times New Roman"/>
          <w:sz w:val="24"/>
        </w:rPr>
        <w:t xml:space="preserve"> ar stratēģiskajiem riska mazināšanas pasākumiem, kas tiek īstenoti, izmantojot vienotas struktūras un noteikumus, attiecībā uz visiem lidojumiem </w:t>
      </w:r>
      <w:r>
        <w:rPr>
          <w:rFonts w:ascii="Times New Roman" w:hAnsi="Times New Roman"/>
          <w:i/>
          <w:iCs/>
          <w:sz w:val="24"/>
        </w:rPr>
        <w:t>AEC</w:t>
      </w:r>
      <w:r>
        <w:rPr>
          <w:rFonts w:ascii="Times New Roman" w:hAnsi="Times New Roman"/>
          <w:sz w:val="24"/>
        </w:rPr>
        <w:t> 1, 2, 3, 4, 5 un 11 kategorijā.</w:t>
      </w:r>
      <w:r>
        <w:rPr>
          <w:rStyle w:val="FootnoteReference"/>
          <w:rFonts w:ascii="Times New Roman" w:hAnsi="Times New Roman"/>
          <w:noProof/>
          <w:sz w:val="24"/>
        </w:rPr>
        <w:footnoteReference w:id="24"/>
      </w:r>
      <w:r>
        <w:rPr>
          <w:rFonts w:ascii="Times New Roman" w:hAnsi="Times New Roman"/>
          <w:sz w:val="24"/>
        </w:rPr>
        <w:t xml:space="preserve"> Ārpus </w:t>
      </w:r>
      <w:r>
        <w:rPr>
          <w:rFonts w:ascii="Times New Roman" w:hAnsi="Times New Roman"/>
          <w:i/>
          <w:iCs/>
          <w:sz w:val="24"/>
        </w:rPr>
        <w:t>SORA</w:t>
      </w:r>
      <w:r>
        <w:rPr>
          <w:rFonts w:ascii="Times New Roman" w:hAnsi="Times New Roman"/>
          <w:sz w:val="24"/>
        </w:rPr>
        <w:t xml:space="preserve"> piemērošanas jomas </w:t>
      </w:r>
      <w:r>
        <w:rPr>
          <w:rFonts w:ascii="Times New Roman" w:hAnsi="Times New Roman"/>
          <w:i/>
          <w:iCs/>
          <w:sz w:val="24"/>
        </w:rPr>
        <w:t>UAS</w:t>
      </w:r>
      <w:r>
        <w:rPr>
          <w:rFonts w:ascii="Times New Roman" w:hAnsi="Times New Roman"/>
          <w:sz w:val="24"/>
        </w:rPr>
        <w:t xml:space="preserve"> ekspluatants var vērsties pie kompetentās iestādes par </w:t>
      </w:r>
      <w:r>
        <w:rPr>
          <w:rFonts w:ascii="Times New Roman" w:hAnsi="Times New Roman"/>
          <w:i/>
          <w:iCs/>
          <w:sz w:val="24"/>
        </w:rPr>
        <w:t>ARC</w:t>
      </w:r>
      <w:r>
        <w:rPr>
          <w:rFonts w:ascii="Times New Roman" w:hAnsi="Times New Roman"/>
          <w:sz w:val="24"/>
        </w:rPr>
        <w:t xml:space="preserve"> pazemināšanu ar stratēģiskiem riska mazināšanas pasākumiem, izmantojot vienotas struktūras. Pieņemamības noteikšana ietilpst </w:t>
      </w:r>
      <w:r>
        <w:rPr>
          <w:rFonts w:ascii="Times New Roman" w:hAnsi="Times New Roman"/>
          <w:i/>
          <w:iCs/>
          <w:sz w:val="24"/>
        </w:rPr>
        <w:t>ATM</w:t>
      </w:r>
      <w:r>
        <w:rPr>
          <w:rFonts w:ascii="Times New Roman" w:hAnsi="Times New Roman"/>
          <w:sz w:val="24"/>
        </w:rPr>
        <w:t>/</w:t>
      </w:r>
      <w:r>
        <w:rPr>
          <w:rFonts w:ascii="Times New Roman" w:hAnsi="Times New Roman"/>
          <w:i/>
          <w:iCs/>
          <w:sz w:val="24"/>
        </w:rPr>
        <w:t>ANS</w:t>
      </w:r>
      <w:r>
        <w:rPr>
          <w:rFonts w:ascii="Times New Roman" w:hAnsi="Times New Roman"/>
          <w:sz w:val="24"/>
        </w:rPr>
        <w:t xml:space="preserve"> pakalpojumu sniedzējiem izvirzīto parasto gaisa telpas noteikumu, regulu un droš</w:t>
      </w:r>
      <w:r w:rsidR="00B55CA9">
        <w:rPr>
          <w:rFonts w:ascii="Times New Roman" w:hAnsi="Times New Roman"/>
          <w:sz w:val="24"/>
        </w:rPr>
        <w:t>uma</w:t>
      </w:r>
      <w:r>
        <w:rPr>
          <w:rFonts w:ascii="Times New Roman" w:hAnsi="Times New Roman"/>
          <w:sz w:val="24"/>
        </w:rPr>
        <w:t xml:space="preserve"> prasību </w:t>
      </w:r>
      <w:r>
        <w:rPr>
          <w:rFonts w:ascii="Times New Roman" w:hAnsi="Times New Roman"/>
          <w:sz w:val="24"/>
        </w:rPr>
        <w:lastRenderedPageBreak/>
        <w:t>darbības jomā.</w:t>
      </w:r>
    </w:p>
    <w:p w14:paraId="5EDBE8B9" w14:textId="77777777" w:rsidR="00DF0B4D" w:rsidRPr="00AE23B5" w:rsidRDefault="00DF0B4D" w:rsidP="00DF0B4D">
      <w:pPr>
        <w:pStyle w:val="BodyText"/>
        <w:spacing w:before="0"/>
        <w:ind w:left="0" w:firstLine="0"/>
        <w:jc w:val="both"/>
        <w:rPr>
          <w:rFonts w:ascii="Times New Roman" w:hAnsi="Times New Roman"/>
          <w:noProof/>
          <w:sz w:val="24"/>
        </w:rPr>
      </w:pPr>
    </w:p>
    <w:p w14:paraId="5EDBE8BA"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Tāpat </w:t>
      </w:r>
      <w:r>
        <w:rPr>
          <w:rFonts w:ascii="Times New Roman" w:hAnsi="Times New Roman"/>
          <w:i/>
          <w:iCs/>
          <w:sz w:val="24"/>
        </w:rPr>
        <w:t>SORA</w:t>
      </w:r>
      <w:r>
        <w:rPr>
          <w:rFonts w:ascii="Times New Roman" w:hAnsi="Times New Roman"/>
          <w:sz w:val="24"/>
        </w:rPr>
        <w:t xml:space="preserve"> </w:t>
      </w:r>
      <w:r>
        <w:rPr>
          <w:rFonts w:ascii="Times New Roman" w:hAnsi="Times New Roman"/>
          <w:sz w:val="24"/>
          <w:u w:val="single"/>
        </w:rPr>
        <w:t>neļauj</w:t>
      </w:r>
      <w:r>
        <w:rPr>
          <w:rFonts w:ascii="Times New Roman" w:hAnsi="Times New Roman"/>
          <w:sz w:val="24"/>
        </w:rPr>
        <w:t xml:space="preserve"> samazināt sākotnējo </w:t>
      </w:r>
      <w:r>
        <w:rPr>
          <w:rFonts w:ascii="Times New Roman" w:hAnsi="Times New Roman"/>
          <w:i/>
          <w:iCs/>
          <w:sz w:val="24"/>
        </w:rPr>
        <w:t>ARC</w:t>
      </w:r>
      <w:r>
        <w:rPr>
          <w:rFonts w:ascii="Times New Roman" w:hAnsi="Times New Roman"/>
          <w:sz w:val="24"/>
        </w:rPr>
        <w:t xml:space="preserve"> ar stratēģiskiem riska mazināšanas pasākumiem, izmantojot vienotas struktūras, regulas un noteikumus, attiecībā uz visiem lidojumiem </w:t>
      </w:r>
      <w:r>
        <w:rPr>
          <w:rFonts w:ascii="Times New Roman" w:hAnsi="Times New Roman"/>
          <w:i/>
          <w:iCs/>
          <w:sz w:val="24"/>
        </w:rPr>
        <w:t>AEC</w:t>
      </w:r>
      <w:r>
        <w:rPr>
          <w:rFonts w:ascii="Times New Roman" w:hAnsi="Times New Roman"/>
          <w:sz w:val="24"/>
        </w:rPr>
        <w:t> 10 kategorijā</w:t>
      </w:r>
      <w:r>
        <w:rPr>
          <w:rStyle w:val="FootnoteReference"/>
          <w:rFonts w:ascii="Times New Roman" w:hAnsi="Times New Roman" w:cs="Calibri"/>
          <w:noProof/>
          <w:sz w:val="24"/>
        </w:rPr>
        <w:footnoteReference w:id="25"/>
      </w:r>
      <w:r>
        <w:rPr>
          <w:rFonts w:ascii="Times New Roman" w:hAnsi="Times New Roman"/>
          <w:sz w:val="24"/>
        </w:rPr>
        <w:t>.</w:t>
      </w:r>
    </w:p>
    <w:p w14:paraId="5EDBE8BB" w14:textId="77777777" w:rsidR="00DF0B4D" w:rsidRPr="00AE23B5" w:rsidRDefault="00DF0B4D" w:rsidP="00DF0B4D">
      <w:pPr>
        <w:pStyle w:val="BodyText"/>
        <w:spacing w:before="0"/>
        <w:ind w:left="0" w:firstLine="0"/>
        <w:jc w:val="both"/>
        <w:rPr>
          <w:rFonts w:ascii="Times New Roman" w:hAnsi="Times New Roman"/>
          <w:noProof/>
          <w:sz w:val="24"/>
        </w:rPr>
      </w:pPr>
    </w:p>
    <w:p w14:paraId="5EDBE8BC"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Maksimālais </w:t>
      </w:r>
      <w:r>
        <w:rPr>
          <w:rFonts w:ascii="Times New Roman" w:hAnsi="Times New Roman"/>
          <w:i/>
          <w:iCs/>
          <w:sz w:val="24"/>
        </w:rPr>
        <w:t>ARC</w:t>
      </w:r>
      <w:r>
        <w:rPr>
          <w:rFonts w:ascii="Times New Roman" w:hAnsi="Times New Roman"/>
          <w:sz w:val="24"/>
        </w:rPr>
        <w:t xml:space="preserve"> pazeminājuma apmērs, ko var panākt ar stratēģiskiem riska mazināšanas pasākumiem, izmantojot vienotas struktūras un noteikumus, ir pazeminājums par </w:t>
      </w:r>
      <w:r>
        <w:rPr>
          <w:rFonts w:ascii="Times New Roman" w:hAnsi="Times New Roman"/>
          <w:sz w:val="24"/>
          <w:u w:val="single"/>
        </w:rPr>
        <w:t>vienu</w:t>
      </w:r>
      <w:r>
        <w:rPr>
          <w:rFonts w:ascii="Times New Roman" w:hAnsi="Times New Roman"/>
          <w:sz w:val="24"/>
        </w:rPr>
        <w:t xml:space="preserve"> </w:t>
      </w:r>
      <w:r>
        <w:rPr>
          <w:rFonts w:ascii="Times New Roman" w:hAnsi="Times New Roman"/>
          <w:i/>
          <w:iCs/>
          <w:sz w:val="24"/>
        </w:rPr>
        <w:t>ARC</w:t>
      </w:r>
      <w:r>
        <w:rPr>
          <w:rFonts w:ascii="Times New Roman" w:hAnsi="Times New Roman"/>
          <w:sz w:val="24"/>
        </w:rPr>
        <w:t xml:space="preserve"> līmeni.</w:t>
      </w:r>
    </w:p>
    <w:p w14:paraId="5EDBE8BD" w14:textId="77777777" w:rsidR="00DF0B4D" w:rsidRPr="00AE23B5" w:rsidRDefault="00DF0B4D" w:rsidP="00DF0B4D">
      <w:pPr>
        <w:jc w:val="both"/>
        <w:rPr>
          <w:rFonts w:ascii="Times New Roman" w:hAnsi="Times New Roman"/>
          <w:noProof/>
          <w:sz w:val="24"/>
        </w:rPr>
      </w:pPr>
    </w:p>
    <w:p w14:paraId="5EDBE8BE"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SORA</w:t>
      </w:r>
      <w:r>
        <w:rPr>
          <w:rFonts w:ascii="Times New Roman" w:hAnsi="Times New Roman"/>
          <w:sz w:val="24"/>
        </w:rPr>
        <w:t xml:space="preserve"> </w:t>
      </w:r>
      <w:r>
        <w:rPr>
          <w:rFonts w:ascii="Times New Roman" w:hAnsi="Times New Roman"/>
          <w:sz w:val="24"/>
          <w:u w:val="single"/>
        </w:rPr>
        <w:t>ļauj</w:t>
      </w:r>
      <w:r>
        <w:rPr>
          <w:rFonts w:ascii="Times New Roman" w:hAnsi="Times New Roman"/>
          <w:sz w:val="24"/>
        </w:rPr>
        <w:t xml:space="preserve"> pazemināt sākotnējo </w:t>
      </w:r>
      <w:r>
        <w:rPr>
          <w:rFonts w:ascii="Times New Roman" w:hAnsi="Times New Roman"/>
          <w:i/>
          <w:iCs/>
          <w:sz w:val="24"/>
        </w:rPr>
        <w:t>ARC</w:t>
      </w:r>
      <w:r>
        <w:rPr>
          <w:rFonts w:ascii="Times New Roman" w:hAnsi="Times New Roman"/>
          <w:sz w:val="24"/>
        </w:rPr>
        <w:t xml:space="preserve"> ar stratēģiskajiem riska mazināšanas pasākumiem, izmantojot struktūras un noteikumus, attiecībā uz visiem lidojumiem, kuri </w:t>
      </w:r>
      <w:r>
        <w:rPr>
          <w:rFonts w:ascii="Times New Roman" w:hAnsi="Times New Roman"/>
          <w:i/>
          <w:iCs/>
          <w:sz w:val="24"/>
        </w:rPr>
        <w:t>VLL</w:t>
      </w:r>
      <w:r>
        <w:rPr>
          <w:rFonts w:ascii="Times New Roman" w:hAnsi="Times New Roman"/>
          <w:sz w:val="24"/>
        </w:rPr>
        <w:t xml:space="preserve"> gaisa telpā tiek veikti zemāk par 400 pēdām </w:t>
      </w:r>
      <w:r>
        <w:rPr>
          <w:rFonts w:ascii="Times New Roman" w:hAnsi="Times New Roman"/>
          <w:i/>
          <w:iCs/>
          <w:sz w:val="24"/>
        </w:rPr>
        <w:t>AGL</w:t>
      </w:r>
      <w:r>
        <w:rPr>
          <w:rFonts w:ascii="Times New Roman" w:hAnsi="Times New Roman"/>
          <w:sz w:val="24"/>
        </w:rPr>
        <w:t xml:space="preserve"> (</w:t>
      </w:r>
      <w:r>
        <w:rPr>
          <w:rFonts w:ascii="Times New Roman" w:hAnsi="Times New Roman"/>
          <w:i/>
          <w:iCs/>
          <w:sz w:val="24"/>
        </w:rPr>
        <w:t>AEC</w:t>
      </w:r>
      <w:r>
        <w:rPr>
          <w:rFonts w:ascii="Times New Roman" w:hAnsi="Times New Roman"/>
          <w:sz w:val="24"/>
        </w:rPr>
        <w:t> 7, 8, 9 un 10).</w:t>
      </w:r>
    </w:p>
    <w:p w14:paraId="5EDBE8BF" w14:textId="77777777" w:rsidR="00DF0B4D" w:rsidRPr="00AE23B5" w:rsidRDefault="00DF0B4D" w:rsidP="00DF0B4D">
      <w:pPr>
        <w:pStyle w:val="BodyText"/>
        <w:spacing w:before="0"/>
        <w:ind w:left="0" w:firstLine="0"/>
        <w:jc w:val="both"/>
        <w:rPr>
          <w:rFonts w:ascii="Times New Roman" w:hAnsi="Times New Roman"/>
          <w:noProof/>
          <w:sz w:val="24"/>
        </w:rPr>
      </w:pPr>
    </w:p>
    <w:p w14:paraId="5EDBE8C0"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Lai norādītu </w:t>
      </w:r>
      <w:r>
        <w:rPr>
          <w:rFonts w:ascii="Times New Roman" w:hAnsi="Times New Roman"/>
          <w:i/>
          <w:iCs/>
          <w:sz w:val="24"/>
        </w:rPr>
        <w:t>ARC</w:t>
      </w:r>
      <w:r>
        <w:rPr>
          <w:rFonts w:ascii="Times New Roman" w:hAnsi="Times New Roman"/>
          <w:sz w:val="24"/>
        </w:rPr>
        <w:t xml:space="preserve"> pazeminājumu, </w:t>
      </w:r>
      <w:r>
        <w:rPr>
          <w:rFonts w:ascii="Times New Roman" w:hAnsi="Times New Roman"/>
          <w:i/>
          <w:iCs/>
          <w:sz w:val="24"/>
        </w:rPr>
        <w:t>UAS</w:t>
      </w:r>
      <w:r>
        <w:rPr>
          <w:rFonts w:ascii="Times New Roman" w:hAnsi="Times New Roman"/>
          <w:sz w:val="24"/>
        </w:rPr>
        <w:t xml:space="preserve"> ekspluatantam ir jāpierāda, ka:</w:t>
      </w:r>
    </w:p>
    <w:p w14:paraId="5EDBE8C1" w14:textId="77777777" w:rsidR="00DF0B4D" w:rsidRPr="00AE23B5" w:rsidRDefault="00DF0B4D" w:rsidP="00DF0B4D">
      <w:pPr>
        <w:pStyle w:val="BodyText"/>
        <w:spacing w:before="0"/>
        <w:ind w:left="0" w:firstLine="0"/>
        <w:jc w:val="both"/>
        <w:rPr>
          <w:rFonts w:ascii="Times New Roman" w:hAnsi="Times New Roman"/>
          <w:noProof/>
          <w:sz w:val="24"/>
        </w:rPr>
      </w:pPr>
    </w:p>
    <w:p w14:paraId="5EDBE8C2"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UA</w:t>
      </w:r>
      <w:r>
        <w:rPr>
          <w:rFonts w:ascii="Times New Roman" w:hAnsi="Times New Roman"/>
          <w:sz w:val="24"/>
        </w:rPr>
        <w:t xml:space="preserve"> ir aprīkots ar elektronisku sadarbības sistēmu un ar navigācijas un pretsadursmju ugunīm</w:t>
      </w:r>
      <w:r>
        <w:rPr>
          <w:rStyle w:val="FootnoteReference"/>
          <w:rFonts w:ascii="Times New Roman" w:hAnsi="Times New Roman" w:cs="Calibri"/>
          <w:noProof/>
          <w:sz w:val="24"/>
        </w:rPr>
        <w:footnoteReference w:id="26"/>
      </w:r>
      <w:r>
        <w:rPr>
          <w:rFonts w:ascii="Times New Roman" w:hAnsi="Times New Roman"/>
          <w:sz w:val="24"/>
        </w:rPr>
        <w:t>;</w:t>
      </w:r>
    </w:p>
    <w:p w14:paraId="5EDBE8C3"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ir ieviesta procedūra, ko izmanto, lai pārbaudītu citu satiksmes dalībnieku klātbūtni </w:t>
      </w:r>
      <w:r>
        <w:rPr>
          <w:rFonts w:ascii="Times New Roman" w:hAnsi="Times New Roman"/>
          <w:i/>
          <w:iCs/>
          <w:sz w:val="24"/>
        </w:rPr>
        <w:t>UAS</w:t>
      </w:r>
      <w:r>
        <w:rPr>
          <w:rFonts w:ascii="Times New Roman" w:hAnsi="Times New Roman"/>
          <w:sz w:val="24"/>
        </w:rPr>
        <w:t xml:space="preserve"> lidojuma laikā (piemēram, citu gaisa kuģu iesniegto lidojuma plānu, </w:t>
      </w:r>
      <w:r>
        <w:rPr>
          <w:rFonts w:ascii="Times New Roman" w:hAnsi="Times New Roman"/>
          <w:i/>
          <w:iCs/>
          <w:sz w:val="24"/>
        </w:rPr>
        <w:t>NOTAM</w:t>
      </w:r>
      <w:r>
        <w:rPr>
          <w:rStyle w:val="FootnoteReference"/>
          <w:rFonts w:ascii="Times New Roman" w:hAnsi="Times New Roman" w:cs="Calibri"/>
          <w:noProof/>
          <w:sz w:val="24"/>
        </w:rPr>
        <w:footnoteReference w:id="27"/>
      </w:r>
      <w:r>
        <w:rPr>
          <w:rFonts w:ascii="Times New Roman" w:hAnsi="Times New Roman"/>
          <w:sz w:val="24"/>
        </w:rPr>
        <w:t xml:space="preserve"> u. c. informācijas pārbaude);</w:t>
      </w:r>
    </w:p>
    <w:p w14:paraId="5EDBE8C4"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c) ir ieviesta procedūra, ko izmanto, lai informētu citus gaisa telpas lietotājus par plānoto </w:t>
      </w:r>
      <w:r>
        <w:rPr>
          <w:rFonts w:ascii="Times New Roman" w:hAnsi="Times New Roman"/>
          <w:i/>
          <w:iCs/>
          <w:sz w:val="24"/>
        </w:rPr>
        <w:t>UAS</w:t>
      </w:r>
      <w:r>
        <w:rPr>
          <w:rFonts w:ascii="Times New Roman" w:hAnsi="Times New Roman"/>
          <w:sz w:val="24"/>
        </w:rPr>
        <w:t xml:space="preserve"> lidojumu (piemēram, </w:t>
      </w:r>
      <w:r>
        <w:rPr>
          <w:rFonts w:ascii="Times New Roman" w:hAnsi="Times New Roman"/>
          <w:i/>
          <w:iCs/>
          <w:sz w:val="24"/>
        </w:rPr>
        <w:t>UAS</w:t>
      </w:r>
      <w:r>
        <w:rPr>
          <w:rFonts w:ascii="Times New Roman" w:hAnsi="Times New Roman"/>
          <w:sz w:val="24"/>
        </w:rPr>
        <w:t xml:space="preserve"> lidojuma plāna iesniegšana, pieteikšanās uz </w:t>
      </w:r>
      <w:r>
        <w:rPr>
          <w:rFonts w:ascii="Times New Roman" w:hAnsi="Times New Roman"/>
          <w:i/>
          <w:iCs/>
          <w:sz w:val="24"/>
        </w:rPr>
        <w:t>NOTAM</w:t>
      </w:r>
      <w:r>
        <w:rPr>
          <w:rFonts w:ascii="Times New Roman" w:hAnsi="Times New Roman"/>
          <w:sz w:val="24"/>
        </w:rPr>
        <w:t xml:space="preserve"> no pakalpojumu sniedzēja par </w:t>
      </w:r>
      <w:r>
        <w:rPr>
          <w:rFonts w:ascii="Times New Roman" w:hAnsi="Times New Roman"/>
          <w:i/>
          <w:iCs/>
          <w:sz w:val="24"/>
        </w:rPr>
        <w:t>UAS</w:t>
      </w:r>
      <w:r>
        <w:rPr>
          <w:rStyle w:val="FootnoteReference"/>
          <w:rFonts w:ascii="Times New Roman" w:hAnsi="Times New Roman" w:cs="Calibri"/>
          <w:noProof/>
          <w:sz w:val="24"/>
        </w:rPr>
        <w:footnoteReference w:id="28"/>
      </w:r>
      <w:r>
        <w:rPr>
          <w:rFonts w:ascii="Times New Roman" w:hAnsi="Times New Roman"/>
          <w:sz w:val="24"/>
        </w:rPr>
        <w:t xml:space="preserve"> lidojumiem u. c.);</w:t>
      </w:r>
    </w:p>
    <w:p w14:paraId="5EDBE8C5"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d) no gaisa telpas īpašnieka ir saņemta atļauja veikt lidojumus šajā gaisa telpā (attiecīgā gadījumā);</w:t>
      </w:r>
    </w:p>
    <w:p w14:paraId="5EDBE8C6"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e) atbilstība gaisa telpas </w:t>
      </w:r>
      <w:r>
        <w:rPr>
          <w:rFonts w:ascii="Times New Roman" w:hAnsi="Times New Roman"/>
          <w:i/>
          <w:iCs/>
          <w:sz w:val="24"/>
        </w:rPr>
        <w:t>UAS</w:t>
      </w:r>
      <w:r>
        <w:rPr>
          <w:rFonts w:ascii="Times New Roman" w:hAnsi="Times New Roman"/>
          <w:sz w:val="24"/>
        </w:rPr>
        <w:t xml:space="preserve"> lidojumu noteikumiem, </w:t>
      </w:r>
      <w:r>
        <w:rPr>
          <w:rFonts w:ascii="Times New Roman" w:hAnsi="Times New Roman"/>
          <w:i/>
          <w:iCs/>
          <w:sz w:val="24"/>
        </w:rPr>
        <w:t>UAS</w:t>
      </w:r>
      <w:r>
        <w:rPr>
          <w:rFonts w:ascii="Times New Roman" w:hAnsi="Times New Roman"/>
          <w:sz w:val="24"/>
        </w:rPr>
        <w:t xml:space="preserve"> regulai un politikas nostādnēm u. c. noteikumiem, kas ir piemērojami attiecībā uz </w:t>
      </w:r>
      <w:r>
        <w:rPr>
          <w:rFonts w:ascii="Times New Roman" w:hAnsi="Times New Roman"/>
          <w:i/>
          <w:iCs/>
          <w:sz w:val="24"/>
        </w:rPr>
        <w:t>UAS</w:t>
      </w:r>
      <w:r>
        <w:rPr>
          <w:rFonts w:ascii="Times New Roman" w:hAnsi="Times New Roman"/>
          <w:sz w:val="24"/>
        </w:rPr>
        <w:t xml:space="preserve"> darbības telpu un kas ir jāievēro visiem gaisa kuģiem vai to lielākajai daļai (šie lidojumu noteikumi, </w:t>
      </w:r>
      <w:r>
        <w:rPr>
          <w:rFonts w:ascii="Times New Roman" w:hAnsi="Times New Roman"/>
          <w:i/>
          <w:iCs/>
          <w:sz w:val="24"/>
        </w:rPr>
        <w:t>UAS</w:t>
      </w:r>
      <w:r>
        <w:rPr>
          <w:rFonts w:ascii="Times New Roman" w:hAnsi="Times New Roman"/>
          <w:sz w:val="24"/>
        </w:rPr>
        <w:t xml:space="preserve"> regula un politikas nostādnes galvenokārt attiecas uz </w:t>
      </w:r>
      <w:r>
        <w:rPr>
          <w:rFonts w:ascii="Times New Roman" w:hAnsi="Times New Roman"/>
          <w:i/>
          <w:iCs/>
          <w:sz w:val="24"/>
        </w:rPr>
        <w:t>UAS</w:t>
      </w:r>
      <w:r>
        <w:rPr>
          <w:rFonts w:ascii="Times New Roman" w:hAnsi="Times New Roman"/>
          <w:sz w:val="24"/>
        </w:rPr>
        <w:t xml:space="preserve"> lidojumiem </w:t>
      </w:r>
      <w:r>
        <w:rPr>
          <w:rFonts w:ascii="Times New Roman" w:hAnsi="Times New Roman"/>
          <w:i/>
          <w:iCs/>
          <w:sz w:val="24"/>
        </w:rPr>
        <w:t>VLL</w:t>
      </w:r>
      <w:r>
        <w:rPr>
          <w:rFonts w:ascii="Times New Roman" w:hAnsi="Times New Roman"/>
          <w:sz w:val="24"/>
        </w:rPr>
        <w:t xml:space="preserve"> gaisa telpā);</w:t>
      </w:r>
    </w:p>
    <w:p w14:paraId="5EDBE8C7" w14:textId="03178596"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f) </w:t>
      </w:r>
      <w:r>
        <w:rPr>
          <w:rFonts w:ascii="Times New Roman" w:hAnsi="Times New Roman"/>
          <w:i/>
          <w:iCs/>
          <w:sz w:val="24"/>
        </w:rPr>
        <w:t>VLL</w:t>
      </w:r>
      <w:r>
        <w:rPr>
          <w:rFonts w:ascii="Times New Roman" w:hAnsi="Times New Roman"/>
          <w:sz w:val="24"/>
        </w:rPr>
        <w:t xml:space="preserve"> gaisa telpā pastāv </w:t>
      </w:r>
      <w:r>
        <w:rPr>
          <w:rFonts w:ascii="Times New Roman" w:hAnsi="Times New Roman"/>
          <w:i/>
          <w:iCs/>
          <w:sz w:val="24"/>
        </w:rPr>
        <w:t>UAS</w:t>
      </w:r>
      <w:r>
        <w:rPr>
          <w:rFonts w:ascii="Times New Roman" w:hAnsi="Times New Roman"/>
          <w:sz w:val="24"/>
        </w:rPr>
        <w:t xml:space="preserve"> gaisa telpas struktūra (piemēram, </w:t>
      </w:r>
      <w:r w:rsidR="00E64F5D">
        <w:rPr>
          <w:rFonts w:ascii="Times New Roman" w:hAnsi="Times New Roman"/>
          <w:sz w:val="24"/>
        </w:rPr>
        <w:t>U</w:t>
      </w:r>
      <w:r>
        <w:rPr>
          <w:rFonts w:ascii="Times New Roman" w:hAnsi="Times New Roman"/>
          <w:sz w:val="24"/>
        </w:rPr>
        <w:t xml:space="preserve"> telpa), kas palīdz ieturēt distanci starp </w:t>
      </w:r>
      <w:r>
        <w:rPr>
          <w:rFonts w:ascii="Times New Roman" w:hAnsi="Times New Roman"/>
          <w:i/>
          <w:iCs/>
          <w:sz w:val="24"/>
        </w:rPr>
        <w:t>UAS</w:t>
      </w:r>
      <w:r>
        <w:rPr>
          <w:rFonts w:ascii="Times New Roman" w:hAnsi="Times New Roman"/>
          <w:sz w:val="24"/>
        </w:rPr>
        <w:t xml:space="preserve"> un pilotējamiem gaisa kuģiem. Šī struktūra ir jāievēro visām </w:t>
      </w:r>
      <w:r>
        <w:rPr>
          <w:rFonts w:ascii="Times New Roman" w:hAnsi="Times New Roman"/>
          <w:i/>
          <w:iCs/>
          <w:sz w:val="24"/>
        </w:rPr>
        <w:t>UAS</w:t>
      </w:r>
      <w:r>
        <w:rPr>
          <w:rFonts w:ascii="Times New Roman" w:hAnsi="Times New Roman"/>
          <w:sz w:val="24"/>
        </w:rPr>
        <w:t xml:space="preserve"> saskaņā ar ES</w:t>
      </w:r>
      <w:r>
        <w:rPr>
          <w:rStyle w:val="FootnoteReference"/>
          <w:rFonts w:ascii="Times New Roman" w:hAnsi="Times New Roman" w:cs="Calibri"/>
          <w:noProof/>
          <w:sz w:val="24"/>
        </w:rPr>
        <w:footnoteReference w:id="29"/>
      </w:r>
      <w:r>
        <w:rPr>
          <w:rFonts w:ascii="Times New Roman" w:hAnsi="Times New Roman"/>
          <w:sz w:val="24"/>
        </w:rPr>
        <w:t xml:space="preserve"> vai valsts noteikumiem;</w:t>
      </w:r>
    </w:p>
    <w:p w14:paraId="5EDBE8C8"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g) </w:t>
      </w:r>
      <w:r>
        <w:rPr>
          <w:rFonts w:ascii="Times New Roman" w:hAnsi="Times New Roman"/>
          <w:i/>
          <w:iCs/>
          <w:sz w:val="24"/>
        </w:rPr>
        <w:t>VLL</w:t>
      </w:r>
      <w:r>
        <w:rPr>
          <w:rFonts w:ascii="Times New Roman" w:hAnsi="Times New Roman"/>
          <w:sz w:val="24"/>
        </w:rPr>
        <w:t xml:space="preserve"> gaisa telpai ir ieviests </w:t>
      </w:r>
      <w:r>
        <w:rPr>
          <w:rFonts w:ascii="Times New Roman" w:hAnsi="Times New Roman"/>
          <w:i/>
          <w:iCs/>
          <w:sz w:val="24"/>
        </w:rPr>
        <w:t>UAS</w:t>
      </w:r>
      <w:r>
        <w:rPr>
          <w:rFonts w:ascii="Times New Roman" w:hAnsi="Times New Roman"/>
          <w:sz w:val="24"/>
        </w:rPr>
        <w:t xml:space="preserve"> gaisa telpas procedurālas distancēšanas pakalpojums. Šis pakalpojums obligāti jāizmanto attiecībā ar visām </w:t>
      </w:r>
      <w:r>
        <w:rPr>
          <w:rFonts w:ascii="Times New Roman" w:hAnsi="Times New Roman"/>
          <w:i/>
          <w:iCs/>
          <w:sz w:val="24"/>
        </w:rPr>
        <w:t>UAS</w:t>
      </w:r>
      <w:r>
        <w:rPr>
          <w:rFonts w:ascii="Times New Roman" w:hAnsi="Times New Roman"/>
          <w:sz w:val="24"/>
        </w:rPr>
        <w:t xml:space="preserve">, lai nodrošinātu distanci starp </w:t>
      </w:r>
      <w:r>
        <w:rPr>
          <w:rFonts w:ascii="Times New Roman" w:hAnsi="Times New Roman"/>
          <w:i/>
          <w:iCs/>
          <w:sz w:val="24"/>
        </w:rPr>
        <w:t>UAS</w:t>
      </w:r>
      <w:r>
        <w:rPr>
          <w:rFonts w:ascii="Times New Roman" w:hAnsi="Times New Roman"/>
          <w:sz w:val="24"/>
        </w:rPr>
        <w:t xml:space="preserve"> un pilotējamiem gaisa kuģiem</w:t>
      </w:r>
      <w:r>
        <w:rPr>
          <w:rStyle w:val="FootnoteReference"/>
          <w:rFonts w:ascii="Times New Roman" w:hAnsi="Times New Roman" w:cs="Calibri"/>
          <w:noProof/>
          <w:sz w:val="24"/>
        </w:rPr>
        <w:footnoteReference w:id="30"/>
      </w:r>
      <w:r>
        <w:rPr>
          <w:rFonts w:ascii="Times New Roman" w:hAnsi="Times New Roman"/>
          <w:sz w:val="24"/>
        </w:rPr>
        <w:t xml:space="preserve"> saskaņā ar </w:t>
      </w:r>
      <w:r>
        <w:rPr>
          <w:rFonts w:ascii="Times New Roman" w:hAnsi="Times New Roman"/>
          <w:i/>
          <w:iCs/>
          <w:sz w:val="24"/>
        </w:rPr>
        <w:t>SERA</w:t>
      </w:r>
      <w:r>
        <w:rPr>
          <w:rFonts w:ascii="Times New Roman" w:hAnsi="Times New Roman"/>
          <w:sz w:val="24"/>
        </w:rPr>
        <w:t xml:space="preserve"> regulu, un</w:t>
      </w:r>
    </w:p>
    <w:p w14:paraId="5EDBE8C9" w14:textId="7C4B4BD3" w:rsidR="00DF0B4D"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h) visi </w:t>
      </w:r>
      <w:r>
        <w:rPr>
          <w:rFonts w:ascii="Times New Roman" w:hAnsi="Times New Roman"/>
          <w:i/>
          <w:iCs/>
          <w:sz w:val="24"/>
        </w:rPr>
        <w:t>UAS</w:t>
      </w:r>
      <w:r>
        <w:rPr>
          <w:rFonts w:ascii="Times New Roman" w:hAnsi="Times New Roman"/>
          <w:sz w:val="24"/>
        </w:rPr>
        <w:t xml:space="preserve"> ekspluatanti spēj sazināties ar gaisa satiksmes vadības dispečeri vai lidojumu informācijas dienestiem nepastarpināti vai ar </w:t>
      </w:r>
      <w:r w:rsidR="00F14FA3">
        <w:rPr>
          <w:rFonts w:ascii="Times New Roman" w:hAnsi="Times New Roman"/>
          <w:sz w:val="24"/>
        </w:rPr>
        <w:t>U</w:t>
      </w:r>
      <w:r>
        <w:rPr>
          <w:rFonts w:ascii="Times New Roman" w:hAnsi="Times New Roman"/>
          <w:sz w:val="24"/>
        </w:rPr>
        <w:t xml:space="preserve"> telpas pakalpojumu sniedzēja starpniecību </w:t>
      </w:r>
      <w:r>
        <w:rPr>
          <w:rFonts w:ascii="Times New Roman" w:hAnsi="Times New Roman"/>
          <w:sz w:val="24"/>
        </w:rPr>
        <w:lastRenderedPageBreak/>
        <w:t xml:space="preserve">saskaņā ar </w:t>
      </w:r>
      <w:r>
        <w:rPr>
          <w:rFonts w:ascii="Times New Roman" w:hAnsi="Times New Roman"/>
          <w:i/>
          <w:iCs/>
          <w:sz w:val="24"/>
        </w:rPr>
        <w:t>SERA</w:t>
      </w:r>
      <w:r>
        <w:rPr>
          <w:rFonts w:ascii="Times New Roman" w:hAnsi="Times New Roman"/>
          <w:sz w:val="24"/>
        </w:rPr>
        <w:t xml:space="preserve"> regulu (ES).</w:t>
      </w:r>
    </w:p>
    <w:p w14:paraId="5EDBE8CA"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p>
    <w:p w14:paraId="5EDBE8CB" w14:textId="77777777" w:rsidR="00DF0B4D" w:rsidRPr="00AE23B5" w:rsidRDefault="00DF0B4D" w:rsidP="001F74EC">
      <w:pPr>
        <w:pStyle w:val="Heading1"/>
        <w:keepNext/>
        <w:keepLines/>
        <w:rPr>
          <w:rFonts w:ascii="Times New Roman" w:hAnsi="Times New Roman"/>
          <w:noProof/>
        </w:rPr>
      </w:pPr>
      <w:bookmarkStart w:id="230" w:name="C.6.3.1_Demonstration_of_strategic_mitig"/>
      <w:bookmarkStart w:id="231" w:name="_Toc71620833"/>
      <w:bookmarkEnd w:id="230"/>
      <w:r>
        <w:rPr>
          <w:rFonts w:ascii="Times New Roman" w:hAnsi="Times New Roman"/>
        </w:rPr>
        <w:t>C.6.3.1. Ar struktūrām un noteikumiem panāktas stratēģiskās riska mazināšanas pierādīšana</w:t>
      </w:r>
      <w:bookmarkEnd w:id="231"/>
    </w:p>
    <w:p w14:paraId="5EDBE8CC" w14:textId="77777777" w:rsidR="00DF0B4D" w:rsidRPr="00AE23B5" w:rsidRDefault="00DF0B4D" w:rsidP="001F74EC">
      <w:pPr>
        <w:keepNext/>
        <w:keepLines/>
        <w:jc w:val="both"/>
        <w:rPr>
          <w:rFonts w:ascii="Times New Roman" w:hAnsi="Times New Roman"/>
          <w:noProof/>
          <w:sz w:val="24"/>
        </w:rPr>
      </w:pPr>
    </w:p>
    <w:p w14:paraId="5EDBE8CD" w14:textId="77777777" w:rsidR="00DF0B4D" w:rsidRDefault="00DF0B4D" w:rsidP="001F74EC">
      <w:pPr>
        <w:pStyle w:val="BodyText"/>
        <w:keepNext/>
        <w:keepLines/>
        <w:spacing w:before="0"/>
        <w:ind w:left="0" w:firstLine="0"/>
        <w:jc w:val="both"/>
        <w:rPr>
          <w:rFonts w:ascii="Times New Roman" w:hAnsi="Times New Roman"/>
          <w:noProof/>
          <w:sz w:val="24"/>
        </w:rPr>
      </w:pPr>
      <w:r>
        <w:rPr>
          <w:rFonts w:ascii="Times New Roman" w:hAnsi="Times New Roman"/>
          <w:i/>
          <w:iCs/>
          <w:sz w:val="24"/>
        </w:rPr>
        <w:t>UAS</w:t>
      </w:r>
      <w:r>
        <w:rPr>
          <w:rFonts w:ascii="Times New Roman" w:hAnsi="Times New Roman"/>
          <w:sz w:val="24"/>
        </w:rPr>
        <w:t xml:space="preserve"> ekspluatants ir atbildīgs par to datu vākšanu un analīzi, kas nepieciešami, lai pierādītu kompetentajai iestādei savu ar struktūrām un noteikumiem panākto stratēģisko riska mazināšanas pasākumu efektivitāti.</w:t>
      </w:r>
    </w:p>
    <w:p w14:paraId="5EDBE8CE" w14:textId="77777777" w:rsidR="00DF0B4D" w:rsidRPr="00AE23B5" w:rsidRDefault="00DF0B4D" w:rsidP="00DF0B4D">
      <w:pPr>
        <w:pStyle w:val="BodyText"/>
        <w:spacing w:before="0"/>
        <w:ind w:left="0" w:firstLine="0"/>
        <w:jc w:val="both"/>
        <w:rPr>
          <w:rFonts w:ascii="Times New Roman" w:hAnsi="Times New Roman"/>
          <w:noProof/>
          <w:sz w:val="24"/>
        </w:rPr>
      </w:pPr>
    </w:p>
    <w:p w14:paraId="5EDBE8CF" w14:textId="77777777" w:rsidR="00DF0B4D" w:rsidRPr="00AE23B5" w:rsidRDefault="00DF0B4D" w:rsidP="00DF0B4D">
      <w:pPr>
        <w:pStyle w:val="Heading1"/>
        <w:tabs>
          <w:tab w:val="left" w:pos="666"/>
        </w:tabs>
        <w:rPr>
          <w:rFonts w:ascii="Times New Roman" w:hAnsi="Times New Roman"/>
          <w:noProof/>
        </w:rPr>
      </w:pPr>
      <w:bookmarkStart w:id="232" w:name="C.7_Determination_of_the_residual_ARC_ri"/>
      <w:bookmarkStart w:id="233" w:name="_Toc71620834"/>
      <w:bookmarkEnd w:id="232"/>
      <w:r>
        <w:rPr>
          <w:rFonts w:ascii="Times New Roman" w:hAnsi="Times New Roman"/>
        </w:rPr>
        <w:t xml:space="preserve">C.7. Nenovērstā </w:t>
      </w:r>
      <w:r>
        <w:rPr>
          <w:rFonts w:ascii="Times New Roman" w:hAnsi="Times New Roman"/>
          <w:i/>
          <w:iCs/>
        </w:rPr>
        <w:t>ARC</w:t>
      </w:r>
      <w:r>
        <w:rPr>
          <w:rFonts w:ascii="Times New Roman" w:hAnsi="Times New Roman"/>
        </w:rPr>
        <w:t xml:space="preserve"> riska līmeņa noteikšana kompetentajā iestādē</w:t>
      </w:r>
      <w:bookmarkEnd w:id="233"/>
    </w:p>
    <w:p w14:paraId="5EDBE8D0" w14:textId="77777777" w:rsidR="00DF0B4D" w:rsidRDefault="00DF0B4D" w:rsidP="00DF0B4D">
      <w:pPr>
        <w:pStyle w:val="BodyText"/>
        <w:spacing w:before="0"/>
        <w:ind w:left="0" w:firstLine="0"/>
        <w:jc w:val="both"/>
        <w:rPr>
          <w:rFonts w:ascii="Times New Roman" w:hAnsi="Times New Roman"/>
          <w:noProof/>
          <w:sz w:val="24"/>
        </w:rPr>
      </w:pPr>
    </w:p>
    <w:p w14:paraId="5EDBE8D1"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Kā minēts iepriekš, </w:t>
      </w:r>
      <w:r>
        <w:rPr>
          <w:rFonts w:ascii="Times New Roman" w:hAnsi="Times New Roman"/>
          <w:i/>
          <w:iCs/>
          <w:sz w:val="24"/>
        </w:rPr>
        <w:t>UAS</w:t>
      </w:r>
      <w:r>
        <w:rPr>
          <w:rFonts w:ascii="Times New Roman" w:hAnsi="Times New Roman"/>
          <w:sz w:val="24"/>
        </w:rPr>
        <w:t xml:space="preserve"> ekspluatants ir atbildīgs par to datu vākšanu un analīzi, kas nepieciešami, lai pierādītu kompetentajai iestādei visu savu stratēģisko riska mazināšanas pasākumu efektivitāti.</w:t>
      </w:r>
    </w:p>
    <w:p w14:paraId="5EDBE8D2" w14:textId="77777777" w:rsidR="00DF0B4D" w:rsidRPr="00AE23B5" w:rsidRDefault="00DF0B4D" w:rsidP="00DF0B4D">
      <w:pPr>
        <w:pStyle w:val="BodyText"/>
        <w:spacing w:before="0"/>
        <w:ind w:left="0" w:firstLine="0"/>
        <w:jc w:val="both"/>
        <w:rPr>
          <w:rFonts w:ascii="Times New Roman" w:hAnsi="Times New Roman"/>
          <w:noProof/>
          <w:sz w:val="24"/>
        </w:rPr>
      </w:pPr>
    </w:p>
    <w:p w14:paraId="5EDBE8D3"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Galīgo vērtējumu par nenovērsto </w:t>
      </w:r>
      <w:r>
        <w:rPr>
          <w:rFonts w:ascii="Times New Roman" w:hAnsi="Times New Roman"/>
          <w:i/>
          <w:iCs/>
          <w:sz w:val="24"/>
        </w:rPr>
        <w:t>ARC</w:t>
      </w:r>
      <w:r>
        <w:rPr>
          <w:rFonts w:ascii="Times New Roman" w:hAnsi="Times New Roman"/>
          <w:sz w:val="24"/>
        </w:rPr>
        <w:t xml:space="preserve"> līmeni gaisa telpā sniedz kompetentā iestāde.</w:t>
      </w:r>
    </w:p>
    <w:p w14:paraId="5EDBE8D4" w14:textId="77777777" w:rsidR="00DF0B4D" w:rsidRPr="00AE23B5" w:rsidRDefault="00DF0B4D" w:rsidP="00DF0B4D">
      <w:pPr>
        <w:pStyle w:val="BodyText"/>
        <w:spacing w:before="0"/>
        <w:ind w:left="0" w:firstLine="0"/>
        <w:jc w:val="both"/>
        <w:rPr>
          <w:rFonts w:ascii="Times New Roman" w:hAnsi="Times New Roman"/>
          <w:noProof/>
          <w:sz w:val="24"/>
        </w:rPr>
      </w:pPr>
    </w:p>
    <w:p w14:paraId="5EDBE8D5"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u w:val="single" w:color="000000"/>
        </w:rPr>
        <w:t xml:space="preserve">Uzmanību! </w:t>
      </w:r>
      <w:r>
        <w:rPr>
          <w:rFonts w:ascii="Times New Roman" w:hAnsi="Times New Roman"/>
          <w:sz w:val="24"/>
        </w:rPr>
        <w:t xml:space="preserve">Tā kā </w:t>
      </w:r>
      <w:r>
        <w:rPr>
          <w:rFonts w:ascii="Times New Roman" w:hAnsi="Times New Roman"/>
          <w:i/>
          <w:iCs/>
          <w:sz w:val="24"/>
        </w:rPr>
        <w:t>SORA</w:t>
      </w:r>
      <w:r>
        <w:rPr>
          <w:rFonts w:ascii="Times New Roman" w:hAnsi="Times New Roman"/>
          <w:sz w:val="24"/>
        </w:rPr>
        <w:t xml:space="preserve"> iedala sadursmju riska mazināšanas pasākumus stratēģiskajos un taktiskajos riska mazināšanas pasākumos, starp visiem šiem riska mazināšanas pasākumiem var būt zināma pārklāšanās. </w:t>
      </w:r>
      <w:r>
        <w:rPr>
          <w:rFonts w:ascii="Times New Roman" w:hAnsi="Times New Roman"/>
          <w:i/>
          <w:iCs/>
          <w:sz w:val="24"/>
        </w:rPr>
        <w:t>UAS</w:t>
      </w:r>
      <w:r>
        <w:rPr>
          <w:rFonts w:ascii="Times New Roman" w:hAnsi="Times New Roman"/>
          <w:sz w:val="24"/>
        </w:rPr>
        <w:t xml:space="preserve"> ekspluatantam un kompetentajai iestādei jābūt informētam un jānodrošina, ka riska mazināšanas pasākumi netiek uzskaitīti divreiz.</w:t>
      </w:r>
    </w:p>
    <w:p w14:paraId="5EDBE8D6" w14:textId="77777777" w:rsidR="00DF0B4D" w:rsidRPr="00AE23B5" w:rsidRDefault="00DF0B4D" w:rsidP="00DF0B4D">
      <w:pPr>
        <w:pStyle w:val="BodyText"/>
        <w:spacing w:before="0"/>
        <w:ind w:left="0" w:firstLine="0"/>
        <w:jc w:val="both"/>
        <w:rPr>
          <w:rFonts w:ascii="Times New Roman" w:hAnsi="Times New Roman"/>
          <w:noProof/>
          <w:sz w:val="24"/>
        </w:rPr>
      </w:pPr>
    </w:p>
    <w:p w14:paraId="5EDBE8D7"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Lai gan statiskais vispārējais risks (t. i., </w:t>
      </w:r>
      <w:r>
        <w:rPr>
          <w:rFonts w:ascii="Times New Roman" w:hAnsi="Times New Roman"/>
          <w:i/>
          <w:iCs/>
          <w:sz w:val="24"/>
        </w:rPr>
        <w:t>ARC</w:t>
      </w:r>
      <w:r>
        <w:rPr>
          <w:rFonts w:ascii="Times New Roman" w:hAnsi="Times New Roman"/>
          <w:sz w:val="24"/>
        </w:rPr>
        <w:t xml:space="preserve">) ir konservatīvs, iespējamas situācijas, kurās šis konservatīvais novērtējums var būt nepietiekams. Šādās situācijās kompetentā iestāde var paaugstināt </w:t>
      </w:r>
      <w:r>
        <w:rPr>
          <w:rFonts w:ascii="Times New Roman" w:hAnsi="Times New Roman"/>
          <w:i/>
          <w:iCs/>
          <w:sz w:val="24"/>
        </w:rPr>
        <w:t>ARC</w:t>
      </w:r>
      <w:r>
        <w:rPr>
          <w:rFonts w:ascii="Times New Roman" w:hAnsi="Times New Roman"/>
          <w:sz w:val="24"/>
        </w:rPr>
        <w:t xml:space="preserve"> līdz līmenim, kas ir augstāks par </w:t>
      </w:r>
      <w:r>
        <w:rPr>
          <w:rFonts w:ascii="Times New Roman" w:hAnsi="Times New Roman"/>
          <w:i/>
          <w:iCs/>
          <w:sz w:val="24"/>
        </w:rPr>
        <w:t>SORA</w:t>
      </w:r>
      <w:r>
        <w:rPr>
          <w:rFonts w:ascii="Times New Roman" w:hAnsi="Times New Roman"/>
          <w:sz w:val="24"/>
        </w:rPr>
        <w:t xml:space="preserve"> ieteikto līmeni.</w:t>
      </w:r>
    </w:p>
    <w:p w14:paraId="5EDBE8D8" w14:textId="77777777" w:rsidR="00DF0B4D" w:rsidRPr="00AE23B5" w:rsidRDefault="00DF0B4D" w:rsidP="00DF0B4D">
      <w:pPr>
        <w:pStyle w:val="BodyText"/>
        <w:spacing w:before="0"/>
        <w:ind w:left="0" w:firstLine="0"/>
        <w:jc w:val="both"/>
        <w:rPr>
          <w:rFonts w:ascii="Times New Roman" w:hAnsi="Times New Roman"/>
          <w:noProof/>
          <w:sz w:val="24"/>
        </w:rPr>
      </w:pPr>
    </w:p>
    <w:p w14:paraId="5EDBE8D9"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Piemēram, </w:t>
      </w:r>
      <w:r>
        <w:rPr>
          <w:rFonts w:ascii="Times New Roman" w:hAnsi="Times New Roman"/>
          <w:i/>
          <w:iCs/>
          <w:sz w:val="24"/>
        </w:rPr>
        <w:t>UAS</w:t>
      </w:r>
      <w:r>
        <w:rPr>
          <w:rFonts w:ascii="Times New Roman" w:hAnsi="Times New Roman"/>
          <w:sz w:val="24"/>
        </w:rPr>
        <w:t xml:space="preserve"> ekspluatants apseko vaboļu invāziju mežā pie lidostas, un gaisa telpa tika novērtēta kā </w:t>
      </w:r>
      <w:r>
        <w:rPr>
          <w:rFonts w:ascii="Times New Roman" w:hAnsi="Times New Roman"/>
          <w:i/>
          <w:iCs/>
          <w:sz w:val="24"/>
        </w:rPr>
        <w:t>ARC-b</w:t>
      </w:r>
      <w:r>
        <w:rPr>
          <w:rFonts w:ascii="Times New Roman" w:hAnsi="Times New Roman"/>
          <w:sz w:val="24"/>
        </w:rPr>
        <w:t xml:space="preserve"> gaisa telpa. Lidlaukā tiek rīkota aviācijas parāde. Kompetentā iestāde informē </w:t>
      </w:r>
      <w:r>
        <w:rPr>
          <w:rFonts w:ascii="Times New Roman" w:hAnsi="Times New Roman"/>
          <w:i/>
          <w:iCs/>
          <w:sz w:val="24"/>
        </w:rPr>
        <w:t>UAS</w:t>
      </w:r>
      <w:r>
        <w:rPr>
          <w:rFonts w:ascii="Times New Roman" w:hAnsi="Times New Roman"/>
          <w:sz w:val="24"/>
        </w:rPr>
        <w:t xml:space="preserve"> ekspluatantu par to, ka aviācijas parādes nedēļā šīs vietējās gaisa telpas </w:t>
      </w:r>
      <w:r>
        <w:rPr>
          <w:rFonts w:ascii="Times New Roman" w:hAnsi="Times New Roman"/>
          <w:i/>
          <w:iCs/>
          <w:sz w:val="24"/>
        </w:rPr>
        <w:t>ARC</w:t>
      </w:r>
      <w:r>
        <w:rPr>
          <w:rFonts w:ascii="Times New Roman" w:hAnsi="Times New Roman"/>
          <w:sz w:val="24"/>
        </w:rPr>
        <w:t xml:space="preserve"> būs </w:t>
      </w:r>
      <w:r>
        <w:rPr>
          <w:rFonts w:ascii="Times New Roman" w:hAnsi="Times New Roman"/>
          <w:i/>
          <w:iCs/>
          <w:sz w:val="24"/>
        </w:rPr>
        <w:t>ARC-d</w:t>
      </w:r>
      <w:r>
        <w:rPr>
          <w:rFonts w:ascii="Times New Roman" w:hAnsi="Times New Roman"/>
          <w:sz w:val="24"/>
        </w:rPr>
        <w:t xml:space="preserve">. </w:t>
      </w:r>
      <w:r>
        <w:rPr>
          <w:rFonts w:ascii="Times New Roman" w:hAnsi="Times New Roman"/>
          <w:i/>
          <w:iCs/>
          <w:sz w:val="24"/>
        </w:rPr>
        <w:t>UAS</w:t>
      </w:r>
      <w:r>
        <w:rPr>
          <w:rFonts w:ascii="Times New Roman" w:hAnsi="Times New Roman"/>
          <w:sz w:val="24"/>
        </w:rPr>
        <w:t xml:space="preserve"> ekspluatants var izmantot </w:t>
      </w:r>
      <w:r>
        <w:rPr>
          <w:rFonts w:ascii="Times New Roman" w:hAnsi="Times New Roman"/>
          <w:i/>
          <w:iCs/>
          <w:sz w:val="24"/>
        </w:rPr>
        <w:t>ARC-d</w:t>
      </w:r>
      <w:r>
        <w:rPr>
          <w:rFonts w:ascii="Times New Roman" w:hAnsi="Times New Roman"/>
          <w:sz w:val="24"/>
        </w:rPr>
        <w:t xml:space="preserve"> gaisa telpai atbilstošu aprīkojumu vai arī pārtraukt lidojumus un nogaidīt līdz aviācijas parādes beigām.</w:t>
      </w:r>
    </w:p>
    <w:p w14:paraId="4798EC26" w14:textId="4853B36D" w:rsidR="004A7B20" w:rsidRDefault="004A7B20">
      <w:pPr>
        <w:widowControl/>
        <w:spacing w:after="160" w:line="259" w:lineRule="auto"/>
        <w:rPr>
          <w:rFonts w:ascii="Times New Roman" w:eastAsia="Calibri" w:hAnsi="Times New Roman" w:cs="Calibri"/>
          <w:noProof/>
          <w:sz w:val="24"/>
          <w:szCs w:val="25"/>
        </w:rPr>
      </w:pPr>
      <w:r>
        <w:rPr>
          <w:rFonts w:ascii="Times New Roman" w:eastAsia="Calibri" w:hAnsi="Times New Roman" w:cs="Calibri"/>
          <w:noProof/>
          <w:sz w:val="24"/>
          <w:szCs w:val="25"/>
        </w:rPr>
        <w:br w:type="page"/>
      </w:r>
    </w:p>
    <w:p w14:paraId="4E1725F4" w14:textId="77777777" w:rsidR="00490E0C" w:rsidRPr="00AE23B5" w:rsidRDefault="00490E0C" w:rsidP="00490E0C">
      <w:pPr>
        <w:jc w:val="both"/>
        <w:rPr>
          <w:rFonts w:ascii="Times New Roman" w:eastAsia="Calibri" w:hAnsi="Times New Roman" w:cs="Calibri"/>
          <w:noProof/>
          <w:sz w:val="24"/>
          <w:szCs w:val="25"/>
        </w:rPr>
      </w:pPr>
    </w:p>
    <w:p w14:paraId="50A84F96" w14:textId="77777777" w:rsidR="00490E0C" w:rsidRPr="00591D1A" w:rsidRDefault="00490E0C" w:rsidP="00591D1A">
      <w:pPr>
        <w:pStyle w:val="Heading2"/>
        <w:rPr>
          <w:b/>
          <w:bCs/>
          <w:noProof/>
        </w:rPr>
      </w:pPr>
      <w:bookmarkStart w:id="234" w:name="ANNEX_D_TO_APPENDIX_A_TO_AMC1_TO_ARTICLE"/>
      <w:bookmarkStart w:id="235" w:name="_bookmark30"/>
      <w:bookmarkStart w:id="236" w:name="_Toc71620835"/>
      <w:bookmarkEnd w:id="234"/>
      <w:bookmarkEnd w:id="235"/>
      <w:r w:rsidRPr="00591D1A">
        <w:rPr>
          <w:b/>
          <w:bCs/>
        </w:rPr>
        <w:t>AMC1 PAR 11. PANTU A PAPILDINĀJUMA D PIELIKUMS</w:t>
      </w:r>
      <w:bookmarkEnd w:id="236"/>
    </w:p>
    <w:p w14:paraId="640208E7" w14:textId="77777777" w:rsidR="00490E0C" w:rsidRDefault="00490E0C" w:rsidP="00490E0C">
      <w:pPr>
        <w:pStyle w:val="BodyText"/>
        <w:spacing w:before="0"/>
        <w:ind w:left="0" w:firstLine="0"/>
        <w:jc w:val="both"/>
        <w:rPr>
          <w:rFonts w:ascii="Times New Roman" w:hAnsi="Times New Roman"/>
          <w:noProof/>
          <w:sz w:val="24"/>
        </w:rPr>
      </w:pPr>
    </w:p>
    <w:p w14:paraId="3D1C76D6" w14:textId="77777777"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TAKTISKA RISKA MAZINĀŠANA – SADURSMES RISKA NOVĒRTĒŠANA</w:t>
      </w:r>
    </w:p>
    <w:p w14:paraId="0807BF52" w14:textId="77777777" w:rsidR="00490E0C" w:rsidRDefault="00490E0C" w:rsidP="002D123E">
      <w:pPr>
        <w:pStyle w:val="BodyText"/>
        <w:rPr>
          <w:noProof/>
        </w:rPr>
      </w:pPr>
    </w:p>
    <w:p w14:paraId="2C435C85" w14:textId="77777777" w:rsidR="00490E0C" w:rsidRPr="00AE23B5" w:rsidRDefault="00490E0C" w:rsidP="00490E0C">
      <w:pPr>
        <w:pStyle w:val="Heading1"/>
        <w:tabs>
          <w:tab w:val="left" w:pos="667"/>
        </w:tabs>
        <w:rPr>
          <w:rFonts w:ascii="Times New Roman" w:hAnsi="Times New Roman"/>
          <w:noProof/>
        </w:rPr>
      </w:pPr>
      <w:bookmarkStart w:id="237" w:name="_Toc71620836"/>
      <w:r>
        <w:rPr>
          <w:rFonts w:ascii="Times New Roman" w:hAnsi="Times New Roman"/>
        </w:rPr>
        <w:t>D.1. Ievads – taktiski riska mazināšanas pasākumi</w:t>
      </w:r>
      <w:bookmarkEnd w:id="237"/>
    </w:p>
    <w:p w14:paraId="2F4128D8" w14:textId="77777777" w:rsidR="00490E0C" w:rsidRDefault="00490E0C" w:rsidP="00490E0C">
      <w:pPr>
        <w:pStyle w:val="BodyText"/>
        <w:spacing w:before="0"/>
        <w:ind w:left="0" w:firstLine="0"/>
        <w:jc w:val="both"/>
        <w:rPr>
          <w:rFonts w:ascii="Times New Roman" w:hAnsi="Times New Roman"/>
          <w:noProof/>
          <w:sz w:val="24"/>
        </w:rPr>
      </w:pPr>
    </w:p>
    <w:p w14:paraId="71C8A7BB" w14:textId="77777777"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D pielikuma mērķauditorija ir </w:t>
      </w:r>
      <w:r>
        <w:rPr>
          <w:rFonts w:ascii="Times New Roman" w:hAnsi="Times New Roman"/>
          <w:i/>
          <w:iCs/>
          <w:sz w:val="24"/>
        </w:rPr>
        <w:t>UAS</w:t>
      </w:r>
      <w:r>
        <w:rPr>
          <w:rFonts w:ascii="Times New Roman" w:hAnsi="Times New Roman"/>
          <w:sz w:val="24"/>
        </w:rPr>
        <w:t xml:space="preserve"> ekspluatants, kurš vēlas piemērot </w:t>
      </w:r>
      <w:r>
        <w:rPr>
          <w:rFonts w:ascii="Times New Roman" w:hAnsi="Times New Roman"/>
          <w:i/>
          <w:iCs/>
          <w:sz w:val="24"/>
        </w:rPr>
        <w:t>TMPR</w:t>
      </w:r>
      <w:r>
        <w:rPr>
          <w:rFonts w:ascii="Times New Roman" w:hAnsi="Times New Roman"/>
          <w:sz w:val="24"/>
        </w:rPr>
        <w:t>, noturības, integritātes un apliecinājuma līmeņus attiecībā uz savu darbību.</w:t>
      </w:r>
    </w:p>
    <w:p w14:paraId="39D792CA" w14:textId="77777777" w:rsidR="00490E0C" w:rsidRDefault="00490E0C" w:rsidP="00490E0C">
      <w:pPr>
        <w:pStyle w:val="BodyText"/>
        <w:spacing w:before="0"/>
        <w:ind w:left="0" w:firstLine="0"/>
        <w:jc w:val="both"/>
        <w:rPr>
          <w:rFonts w:ascii="Times New Roman" w:hAnsi="Times New Roman"/>
          <w:noProof/>
          <w:sz w:val="24"/>
        </w:rPr>
      </w:pPr>
    </w:p>
    <w:p w14:paraId="1E2731EA" w14:textId="77777777"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D pielikumā noteikts(-i) taktisks(-i) riska mazināšanas pasākums(-i), ko izmanto, lai samazinātu sadursmes gaisā risku. </w:t>
      </w:r>
      <w:r>
        <w:rPr>
          <w:rFonts w:ascii="Times New Roman" w:hAnsi="Times New Roman"/>
          <w:i/>
          <w:iCs/>
          <w:sz w:val="24"/>
        </w:rPr>
        <w:t>TMPR</w:t>
      </w:r>
      <w:r>
        <w:rPr>
          <w:rFonts w:ascii="Times New Roman" w:hAnsi="Times New Roman"/>
          <w:sz w:val="24"/>
        </w:rPr>
        <w:t xml:space="preserve"> pamatā ir gaisa telpas nenovērstais sadursmes risks. Daži no šiem taktiskajiem riska mazināšanas pasākumiem var nodrošināt arī līdzekļus, ar ko panāk atbilstību </w:t>
      </w:r>
      <w:r>
        <w:rPr>
          <w:rFonts w:ascii="Times New Roman" w:hAnsi="Times New Roman"/>
          <w:i/>
          <w:iCs/>
          <w:sz w:val="24"/>
        </w:rPr>
        <w:t>SERA</w:t>
      </w:r>
      <w:r>
        <w:rPr>
          <w:rFonts w:ascii="Times New Roman" w:hAnsi="Times New Roman"/>
          <w:sz w:val="24"/>
        </w:rPr>
        <w:t xml:space="preserve"> regulas SERA.3201. punktam un dažādās valstīs noteiktām papildu prasībām.</w:t>
      </w:r>
    </w:p>
    <w:p w14:paraId="60B2B260" w14:textId="77777777" w:rsidR="00490E0C" w:rsidRDefault="00490E0C" w:rsidP="00490E0C">
      <w:pPr>
        <w:pStyle w:val="BodyText"/>
        <w:spacing w:before="0"/>
        <w:ind w:left="0" w:firstLine="0"/>
        <w:jc w:val="both"/>
        <w:rPr>
          <w:rFonts w:ascii="Times New Roman" w:hAnsi="Times New Roman"/>
          <w:noProof/>
          <w:sz w:val="24"/>
        </w:rPr>
      </w:pPr>
    </w:p>
    <w:p w14:paraId="4271FAF2" w14:textId="41D6A53E" w:rsidR="00490E0C" w:rsidRDefault="007C6B66" w:rsidP="00490E0C">
      <w:pPr>
        <w:pStyle w:val="BodyText"/>
        <w:spacing w:before="0"/>
        <w:ind w:left="0" w:firstLine="0"/>
        <w:jc w:val="both"/>
        <w:rPr>
          <w:rFonts w:ascii="Times New Roman" w:hAnsi="Times New Roman"/>
          <w:noProof/>
          <w:sz w:val="24"/>
        </w:rPr>
      </w:pPr>
      <w:r w:rsidRPr="007C6B66">
        <w:rPr>
          <w:rFonts w:ascii="Times New Roman" w:hAnsi="Times New Roman"/>
          <w:sz w:val="24"/>
        </w:rPr>
        <w:t>Gaisa [sadursmes] riska modelis ir izstrādāts, lai nodrošinātu vienotu metodi, ar ko novērtē gaisa saskarsmes risku un risku, ka saskarsmes situācija izvēršas par sadursmi gaisā.</w:t>
      </w:r>
      <w:r>
        <w:rPr>
          <w:rFonts w:ascii="Times New Roman" w:hAnsi="Times New Roman"/>
          <w:sz w:val="24"/>
        </w:rPr>
        <w:t xml:space="preserve"> </w:t>
      </w:r>
      <w:r w:rsidR="00490E0C">
        <w:rPr>
          <w:rFonts w:ascii="Times New Roman" w:hAnsi="Times New Roman"/>
          <w:i/>
          <w:iCs/>
          <w:sz w:val="24"/>
        </w:rPr>
        <w:t>SORA</w:t>
      </w:r>
      <w:r w:rsidR="00490E0C">
        <w:rPr>
          <w:rFonts w:ascii="Times New Roman" w:hAnsi="Times New Roman"/>
          <w:sz w:val="24"/>
        </w:rPr>
        <w:t xml:space="preserve"> gaisa [sadursmes] riska modelis palīdz </w:t>
      </w:r>
      <w:r w:rsidR="00490E0C">
        <w:rPr>
          <w:rFonts w:ascii="Times New Roman" w:hAnsi="Times New Roman"/>
          <w:i/>
          <w:iCs/>
          <w:sz w:val="24"/>
        </w:rPr>
        <w:t>UAS</w:t>
      </w:r>
      <w:r w:rsidR="00490E0C">
        <w:rPr>
          <w:rFonts w:ascii="Times New Roman" w:hAnsi="Times New Roman"/>
          <w:sz w:val="24"/>
        </w:rPr>
        <w:t xml:space="preserve"> ekspluatantam, kompetentajai iestādei un/vai </w:t>
      </w:r>
      <w:r w:rsidR="00490E0C">
        <w:rPr>
          <w:rFonts w:ascii="Times New Roman" w:hAnsi="Times New Roman"/>
          <w:i/>
          <w:iCs/>
          <w:sz w:val="24"/>
        </w:rPr>
        <w:t>ANSP</w:t>
      </w:r>
      <w:r w:rsidR="00490E0C">
        <w:rPr>
          <w:rFonts w:ascii="Times New Roman" w:hAnsi="Times New Roman"/>
          <w:sz w:val="24"/>
        </w:rPr>
        <w:t xml:space="preserve"> noteikt, vai ir iespējams droši veikt lidojumu. Šo pielikumu nav paredzēts izmantot kā kontrolsarakstu, un tas nesniedz atbildes uz visām </w:t>
      </w:r>
      <w:r w:rsidR="00490E0C">
        <w:rPr>
          <w:rFonts w:ascii="Times New Roman" w:hAnsi="Times New Roman"/>
          <w:i/>
          <w:iCs/>
          <w:sz w:val="24"/>
        </w:rPr>
        <w:t>DAA</w:t>
      </w:r>
      <w:r w:rsidR="00490E0C">
        <w:rPr>
          <w:rFonts w:ascii="Times New Roman" w:hAnsi="Times New Roman"/>
          <w:sz w:val="24"/>
        </w:rPr>
        <w:t xml:space="preserve"> problēmām. Norādījumi ļauj </w:t>
      </w:r>
      <w:r w:rsidR="00490E0C">
        <w:rPr>
          <w:rFonts w:ascii="Times New Roman" w:hAnsi="Times New Roman"/>
          <w:i/>
          <w:iCs/>
          <w:sz w:val="24"/>
        </w:rPr>
        <w:t>UAS</w:t>
      </w:r>
      <w:r w:rsidR="00490E0C">
        <w:rPr>
          <w:rFonts w:ascii="Times New Roman" w:hAnsi="Times New Roman"/>
          <w:sz w:val="24"/>
        </w:rPr>
        <w:t xml:space="preserve"> ekspluatantam noteikt un izmantot piemērotus riska mazināšanas pasākumus, lai samazinātu sadursmes gaisā risku līdz pieņemamam līmenim. Šajos norādījumos nav iekļautas preskriptīvas prasības, bet gan noteikti mērķi, kas jāsasniedz dažādos noturības līmeņos.</w:t>
      </w:r>
    </w:p>
    <w:p w14:paraId="29B4E93C" w14:textId="77777777" w:rsidR="00490E0C" w:rsidRPr="00AE23B5" w:rsidRDefault="00490E0C" w:rsidP="00490E0C">
      <w:pPr>
        <w:pStyle w:val="BodyText"/>
        <w:spacing w:before="0"/>
        <w:ind w:left="0" w:firstLine="0"/>
        <w:jc w:val="both"/>
        <w:rPr>
          <w:rFonts w:ascii="Times New Roman" w:hAnsi="Times New Roman"/>
          <w:noProof/>
          <w:sz w:val="24"/>
        </w:rPr>
      </w:pPr>
    </w:p>
    <w:p w14:paraId="1C647C0A" w14:textId="77777777" w:rsidR="00490E0C" w:rsidRPr="00AE23B5" w:rsidRDefault="00490E0C" w:rsidP="00490E0C">
      <w:pPr>
        <w:pStyle w:val="Heading1"/>
        <w:tabs>
          <w:tab w:val="left" w:pos="667"/>
        </w:tabs>
        <w:rPr>
          <w:rFonts w:ascii="Times New Roman" w:hAnsi="Times New Roman"/>
          <w:noProof/>
        </w:rPr>
      </w:pPr>
      <w:bookmarkStart w:id="238" w:name="D.2__Principles"/>
      <w:bookmarkStart w:id="239" w:name="_Toc71620837"/>
      <w:bookmarkEnd w:id="238"/>
      <w:r>
        <w:rPr>
          <w:rFonts w:ascii="Times New Roman" w:hAnsi="Times New Roman"/>
        </w:rPr>
        <w:t>D.2. Principi</w:t>
      </w:r>
      <w:bookmarkEnd w:id="239"/>
    </w:p>
    <w:p w14:paraId="55F74BEC" w14:textId="77777777" w:rsidR="00490E0C" w:rsidRDefault="00490E0C" w:rsidP="00490E0C">
      <w:pPr>
        <w:pStyle w:val="BodyText"/>
        <w:spacing w:before="0"/>
        <w:ind w:left="0" w:firstLine="0"/>
        <w:jc w:val="both"/>
        <w:rPr>
          <w:rFonts w:ascii="Times New Roman" w:hAnsi="Times New Roman"/>
          <w:noProof/>
          <w:sz w:val="24"/>
        </w:rPr>
      </w:pPr>
    </w:p>
    <w:p w14:paraId="0B2870BC" w14:textId="27FBF9EF" w:rsidR="00490E0C"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Riska mazināšana attiecībā uz risku, ka sa</w:t>
      </w:r>
      <w:r w:rsidR="002D77D5">
        <w:rPr>
          <w:rFonts w:ascii="Times New Roman" w:hAnsi="Times New Roman"/>
          <w:sz w:val="24"/>
        </w:rPr>
        <w:t>ska</w:t>
      </w:r>
      <w:r>
        <w:rPr>
          <w:rFonts w:ascii="Times New Roman" w:hAnsi="Times New Roman"/>
          <w:sz w:val="24"/>
        </w:rPr>
        <w:t xml:space="preserve">rsmes situācija izvēršas par sadursmi gaisā, ir ļoti dinamisks, mainīgs un sarežģīts process. Lai vienkāršotu šo procesu, gaisa [sadursmes] riska modelī tiek izmantota kvalitatīvāka pieeja ar nolūku veikt sākotnējo apkopoto gaisa telpas riska novērtējumu. Pēc tam, kad ir izvērtēts sākotnējais, nemazinātais </w:t>
      </w:r>
      <w:r w:rsidR="004C666F">
        <w:rPr>
          <w:rFonts w:ascii="Times New Roman" w:hAnsi="Times New Roman"/>
          <w:sz w:val="24"/>
        </w:rPr>
        <w:t>saskarsmes</w:t>
      </w:r>
      <w:r>
        <w:rPr>
          <w:rFonts w:ascii="Times New Roman" w:hAnsi="Times New Roman"/>
          <w:sz w:val="24"/>
        </w:rPr>
        <w:t xml:space="preserve"> risks, un pēc neobligātas stratēģisko riska mazināšanas pasākumu piemērošanas šis pielikums nosaka snieguma prasību </w:t>
      </w:r>
      <w:r>
        <w:rPr>
          <w:rFonts w:ascii="Times New Roman" w:hAnsi="Times New Roman"/>
          <w:i/>
          <w:iCs/>
          <w:sz w:val="24"/>
        </w:rPr>
        <w:t>UAS</w:t>
      </w:r>
      <w:r>
        <w:rPr>
          <w:rFonts w:ascii="Times New Roman" w:hAnsi="Times New Roman"/>
          <w:sz w:val="24"/>
        </w:rPr>
        <w:t xml:space="preserve"> lidojumam, lai mazinātu atlikušos sadursmes draudus (t. i., nenovērsto gaisa telpas risku).</w:t>
      </w:r>
    </w:p>
    <w:p w14:paraId="2979812A" w14:textId="77777777" w:rsidR="00490E0C" w:rsidRPr="00AE23B5" w:rsidRDefault="00490E0C" w:rsidP="00490E0C">
      <w:pPr>
        <w:pStyle w:val="BodyText"/>
        <w:spacing w:before="0"/>
        <w:ind w:left="0" w:firstLine="0"/>
        <w:jc w:val="both"/>
        <w:rPr>
          <w:rFonts w:ascii="Times New Roman" w:hAnsi="Times New Roman"/>
          <w:noProof/>
          <w:sz w:val="24"/>
        </w:rPr>
      </w:pPr>
    </w:p>
    <w:p w14:paraId="355CE9D2" w14:textId="77777777" w:rsidR="00490E0C" w:rsidRPr="00AE23B5" w:rsidRDefault="00490E0C" w:rsidP="00490E0C">
      <w:pPr>
        <w:pStyle w:val="Heading1"/>
        <w:tabs>
          <w:tab w:val="left" w:pos="667"/>
        </w:tabs>
        <w:rPr>
          <w:rFonts w:ascii="Times New Roman" w:hAnsi="Times New Roman"/>
          <w:noProof/>
        </w:rPr>
      </w:pPr>
      <w:bookmarkStart w:id="240" w:name="D.3__Scope,_assumptions_and_definitions"/>
      <w:bookmarkStart w:id="241" w:name="_Toc71620838"/>
      <w:bookmarkEnd w:id="240"/>
      <w:r>
        <w:rPr>
          <w:rFonts w:ascii="Times New Roman" w:hAnsi="Times New Roman"/>
        </w:rPr>
        <w:t>D.3. Piemērošanas joma, pieņēmumi un definīcijas</w:t>
      </w:r>
      <w:bookmarkEnd w:id="241"/>
    </w:p>
    <w:p w14:paraId="4882F4A8" w14:textId="77777777" w:rsidR="00490E0C" w:rsidRDefault="00490E0C" w:rsidP="00490E0C">
      <w:pPr>
        <w:pStyle w:val="BodyText"/>
        <w:spacing w:before="0"/>
        <w:ind w:left="0" w:firstLine="0"/>
        <w:jc w:val="both"/>
        <w:rPr>
          <w:rFonts w:ascii="Times New Roman" w:hAnsi="Times New Roman"/>
          <w:noProof/>
          <w:sz w:val="24"/>
        </w:rPr>
      </w:pPr>
    </w:p>
    <w:p w14:paraId="62F0A2ED" w14:textId="77777777"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Piemērošanas joma un pieņēmumi ir noteikti C pielikumā.</w:t>
      </w:r>
    </w:p>
    <w:p w14:paraId="44A74C64" w14:textId="77777777" w:rsidR="00490E0C" w:rsidRDefault="00490E0C" w:rsidP="002D123E">
      <w:pPr>
        <w:pStyle w:val="BodyText"/>
        <w:rPr>
          <w:noProof/>
        </w:rPr>
      </w:pPr>
      <w:bookmarkStart w:id="242" w:name="D.4__Knowledge_of_terms_and_definitions"/>
      <w:bookmarkEnd w:id="242"/>
    </w:p>
    <w:p w14:paraId="612A808D" w14:textId="77777777" w:rsidR="00490E0C" w:rsidRPr="00AE23B5" w:rsidRDefault="00490E0C" w:rsidP="00490E0C">
      <w:pPr>
        <w:pStyle w:val="Heading1"/>
        <w:tabs>
          <w:tab w:val="left" w:pos="667"/>
        </w:tabs>
        <w:rPr>
          <w:rFonts w:ascii="Times New Roman" w:hAnsi="Times New Roman"/>
          <w:noProof/>
        </w:rPr>
      </w:pPr>
      <w:bookmarkStart w:id="243" w:name="_Toc71620839"/>
      <w:r>
        <w:rPr>
          <w:rFonts w:ascii="Times New Roman" w:hAnsi="Times New Roman"/>
        </w:rPr>
        <w:t>D.4. Terminu un definīciju pārzināšana</w:t>
      </w:r>
      <w:bookmarkEnd w:id="243"/>
    </w:p>
    <w:p w14:paraId="36929477" w14:textId="77777777" w:rsidR="00490E0C" w:rsidRDefault="00490E0C" w:rsidP="00490E0C">
      <w:pPr>
        <w:pStyle w:val="BodyText"/>
        <w:spacing w:before="0"/>
        <w:ind w:left="0" w:firstLine="0"/>
        <w:jc w:val="both"/>
        <w:rPr>
          <w:rFonts w:ascii="Times New Roman" w:hAnsi="Times New Roman"/>
          <w:noProof/>
          <w:sz w:val="24"/>
        </w:rPr>
      </w:pPr>
    </w:p>
    <w:p w14:paraId="30565AA5" w14:textId="77777777"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Lai saprastu šo sadaļu, jāizprot šādas </w:t>
      </w:r>
      <w:r>
        <w:rPr>
          <w:rFonts w:ascii="Times New Roman" w:hAnsi="Times New Roman"/>
          <w:i/>
          <w:iCs/>
          <w:sz w:val="24"/>
        </w:rPr>
        <w:t>SORA</w:t>
      </w:r>
      <w:r>
        <w:rPr>
          <w:rFonts w:ascii="Times New Roman" w:hAnsi="Times New Roman"/>
          <w:sz w:val="24"/>
        </w:rPr>
        <w:t xml:space="preserve"> definīcijas:</w:t>
      </w:r>
    </w:p>
    <w:p w14:paraId="7BE0355E" w14:textId="77777777" w:rsidR="00490E0C" w:rsidRDefault="00490E0C" w:rsidP="00490E0C">
      <w:pPr>
        <w:pStyle w:val="BodyText"/>
        <w:tabs>
          <w:tab w:val="left" w:pos="1234"/>
        </w:tabs>
        <w:spacing w:before="0"/>
        <w:ind w:left="0" w:firstLine="0"/>
        <w:jc w:val="both"/>
        <w:rPr>
          <w:rFonts w:ascii="Times New Roman" w:hAnsi="Times New Roman"/>
          <w:noProof/>
          <w:sz w:val="24"/>
        </w:rPr>
      </w:pPr>
    </w:p>
    <w:p w14:paraId="636C57A6" w14:textId="77777777" w:rsidR="00490E0C" w:rsidRPr="00AE23B5" w:rsidRDefault="00490E0C" w:rsidP="00490E0C">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a) netipiska/norobežota gaisa telpa pretstatā citai gaisa telpai;</w:t>
      </w:r>
    </w:p>
    <w:p w14:paraId="4E6B68ED" w14:textId="77777777" w:rsidR="00490E0C" w:rsidRPr="00AE23B5" w:rsidRDefault="00490E0C" w:rsidP="00490E0C">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AEC</w:t>
      </w:r>
      <w:r>
        <w:rPr>
          <w:rFonts w:ascii="Times New Roman" w:hAnsi="Times New Roman"/>
          <w:sz w:val="24"/>
        </w:rPr>
        <w:t xml:space="preserve"> (skat. C pielikumu);</w:t>
      </w:r>
    </w:p>
    <w:p w14:paraId="09A51BFA" w14:textId="77777777" w:rsidR="00490E0C" w:rsidRPr="00AE23B5" w:rsidRDefault="00490E0C" w:rsidP="00490E0C">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c) sākotnējā </w:t>
      </w:r>
      <w:r>
        <w:rPr>
          <w:rFonts w:ascii="Times New Roman" w:hAnsi="Times New Roman"/>
          <w:i/>
          <w:iCs/>
          <w:sz w:val="24"/>
        </w:rPr>
        <w:t>ARC</w:t>
      </w:r>
      <w:r>
        <w:rPr>
          <w:rFonts w:ascii="Times New Roman" w:hAnsi="Times New Roman"/>
          <w:sz w:val="24"/>
        </w:rPr>
        <w:t xml:space="preserve"> (skat. C pielikumu);</w:t>
      </w:r>
    </w:p>
    <w:p w14:paraId="1E2EEB10" w14:textId="77777777" w:rsidR="00490E0C" w:rsidRPr="00AE23B5" w:rsidRDefault="00490E0C" w:rsidP="00490E0C">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d) nenovērstā </w:t>
      </w:r>
      <w:r>
        <w:rPr>
          <w:rFonts w:ascii="Times New Roman" w:hAnsi="Times New Roman"/>
          <w:i/>
          <w:iCs/>
          <w:sz w:val="24"/>
        </w:rPr>
        <w:t>ARC</w:t>
      </w:r>
      <w:r>
        <w:rPr>
          <w:rFonts w:ascii="Times New Roman" w:hAnsi="Times New Roman"/>
          <w:sz w:val="24"/>
        </w:rPr>
        <w:t xml:space="preserve"> (skat. C pielikumu);</w:t>
      </w:r>
    </w:p>
    <w:p w14:paraId="08FC82DB" w14:textId="77777777" w:rsidR="00490E0C" w:rsidRPr="00AE23B5" w:rsidRDefault="00490E0C" w:rsidP="00490E0C">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e) </w:t>
      </w:r>
      <w:r>
        <w:rPr>
          <w:rFonts w:ascii="Times New Roman" w:hAnsi="Times New Roman"/>
          <w:i/>
          <w:iCs/>
          <w:sz w:val="24"/>
        </w:rPr>
        <w:t>ICAO</w:t>
      </w:r>
      <w:r>
        <w:rPr>
          <w:rFonts w:ascii="Times New Roman" w:hAnsi="Times New Roman"/>
          <w:sz w:val="24"/>
        </w:rPr>
        <w:t xml:space="preserve"> sadursmju pārvaldība (skat. </w:t>
      </w:r>
      <w:r>
        <w:rPr>
          <w:rFonts w:ascii="Times New Roman" w:hAnsi="Times New Roman"/>
          <w:i/>
          <w:iCs/>
          <w:sz w:val="24"/>
        </w:rPr>
        <w:t>ICAO</w:t>
      </w:r>
      <w:r>
        <w:rPr>
          <w:rFonts w:ascii="Times New Roman" w:hAnsi="Times New Roman"/>
          <w:sz w:val="24"/>
        </w:rPr>
        <w:t xml:space="preserve"> dok. Nr. 9854 2.7. punktu);</w:t>
      </w:r>
    </w:p>
    <w:p w14:paraId="5A34CE52" w14:textId="77777777" w:rsidR="00490E0C" w:rsidRPr="00AE23B5" w:rsidRDefault="00490E0C" w:rsidP="00490E0C">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f) stratēģiskie riska mazināšanas pasākumi (skat. C pielikumu);</w:t>
      </w:r>
    </w:p>
    <w:p w14:paraId="36DBF38F" w14:textId="77777777" w:rsidR="00490E0C" w:rsidRPr="00AE23B5" w:rsidRDefault="00490E0C" w:rsidP="00490E0C">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lastRenderedPageBreak/>
        <w:t>g) taktiskie riska mazināšanas pasākumi un atgriezeniskās saites cilpas un</w:t>
      </w:r>
    </w:p>
    <w:p w14:paraId="2F1B91A3" w14:textId="77777777" w:rsidR="00490E0C" w:rsidRPr="00AE23B5" w:rsidRDefault="00490E0C" w:rsidP="00490E0C">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h) </w:t>
      </w:r>
      <w:r>
        <w:rPr>
          <w:rFonts w:ascii="Times New Roman" w:hAnsi="Times New Roman"/>
          <w:i/>
          <w:iCs/>
          <w:sz w:val="24"/>
        </w:rPr>
        <w:t>VLOS</w:t>
      </w:r>
      <w:r>
        <w:rPr>
          <w:rFonts w:ascii="Times New Roman" w:hAnsi="Times New Roman"/>
          <w:sz w:val="24"/>
        </w:rPr>
        <w:t xml:space="preserve"> un </w:t>
      </w:r>
      <w:r>
        <w:rPr>
          <w:rFonts w:ascii="Times New Roman" w:hAnsi="Times New Roman"/>
          <w:i/>
          <w:iCs/>
          <w:sz w:val="24"/>
        </w:rPr>
        <w:t>BVLOS</w:t>
      </w:r>
      <w:r>
        <w:rPr>
          <w:rFonts w:ascii="Times New Roman" w:hAnsi="Times New Roman"/>
          <w:sz w:val="24"/>
        </w:rPr>
        <w:t>.</w:t>
      </w:r>
    </w:p>
    <w:p w14:paraId="4FAEE824" w14:textId="77777777" w:rsidR="00490E0C" w:rsidRPr="00AE23B5" w:rsidRDefault="00490E0C" w:rsidP="00490E0C">
      <w:pPr>
        <w:jc w:val="both"/>
        <w:rPr>
          <w:rFonts w:ascii="Times New Roman" w:eastAsia="Calibri" w:hAnsi="Times New Roman" w:cs="Calibri"/>
          <w:noProof/>
          <w:sz w:val="24"/>
          <w:szCs w:val="25"/>
        </w:rPr>
      </w:pPr>
    </w:p>
    <w:p w14:paraId="040C8353" w14:textId="77777777" w:rsidR="00490E0C" w:rsidRPr="00AE23B5" w:rsidRDefault="00490E0C" w:rsidP="00490E0C">
      <w:pPr>
        <w:pStyle w:val="Heading1"/>
        <w:tabs>
          <w:tab w:val="left" w:pos="667"/>
        </w:tabs>
        <w:rPr>
          <w:rFonts w:ascii="Times New Roman" w:hAnsi="Times New Roman"/>
          <w:noProof/>
        </w:rPr>
      </w:pPr>
      <w:bookmarkStart w:id="244" w:name="D.5__TMPR_assignment"/>
      <w:bookmarkStart w:id="245" w:name="_Toc71620840"/>
      <w:bookmarkEnd w:id="244"/>
      <w:r>
        <w:rPr>
          <w:rFonts w:ascii="Times New Roman" w:hAnsi="Times New Roman"/>
        </w:rPr>
        <w:t xml:space="preserve">D.5. </w:t>
      </w:r>
      <w:r>
        <w:rPr>
          <w:rFonts w:ascii="Times New Roman" w:hAnsi="Times New Roman"/>
          <w:i/>
          <w:iCs/>
        </w:rPr>
        <w:t>TMPR</w:t>
      </w:r>
      <w:r>
        <w:rPr>
          <w:rFonts w:ascii="Times New Roman" w:hAnsi="Times New Roman"/>
        </w:rPr>
        <w:t xml:space="preserve"> piešķiršana</w:t>
      </w:r>
      <w:bookmarkEnd w:id="245"/>
    </w:p>
    <w:p w14:paraId="6F16BD3F" w14:textId="77777777" w:rsidR="00490E0C" w:rsidRDefault="00490E0C" w:rsidP="00490E0C">
      <w:pPr>
        <w:pStyle w:val="BodyText"/>
        <w:spacing w:before="0"/>
        <w:ind w:left="0" w:firstLine="0"/>
        <w:jc w:val="both"/>
        <w:rPr>
          <w:rFonts w:ascii="Times New Roman" w:hAnsi="Times New Roman"/>
          <w:noProof/>
          <w:sz w:val="24"/>
        </w:rPr>
      </w:pPr>
    </w:p>
    <w:p w14:paraId="56671FA2" w14:textId="77777777" w:rsidR="00490E0C"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Taktiskais riska mazināšanas pasākums ir riska mazināšanas pasākums, ko piemēro pēc pacelšanās, un gaisa [sadursmes] riska modelim tas izpaužas kā “risku mazinoša atgriezeniskās saites cilpa”. Šī atgriezeniskās saites cilpa ir dinamiska tādā ziņā, ka tā samazina sadursmes iespējamību, mainot gaisa satiksmes konfliktā esošā gaisa kuģa ģeometriju un dinamiku, pamatojoties uz reālā laika informāciju par gaisa kuģa konfliktu.</w:t>
      </w:r>
    </w:p>
    <w:p w14:paraId="4D356C88" w14:textId="77777777" w:rsidR="00490E0C" w:rsidRPr="00AE23B5" w:rsidRDefault="00490E0C" w:rsidP="00490E0C">
      <w:pPr>
        <w:pStyle w:val="BodyText"/>
        <w:spacing w:before="0"/>
        <w:ind w:left="0" w:firstLine="0"/>
        <w:jc w:val="both"/>
        <w:rPr>
          <w:rFonts w:ascii="Times New Roman" w:hAnsi="Times New Roman"/>
          <w:noProof/>
          <w:sz w:val="24"/>
        </w:rPr>
      </w:pPr>
    </w:p>
    <w:p w14:paraId="15917FB7" w14:textId="685C4BA6" w:rsidR="00490E0C" w:rsidRDefault="00490E0C" w:rsidP="00490E0C">
      <w:pPr>
        <w:pStyle w:val="BodyText"/>
        <w:spacing w:before="0"/>
        <w:ind w:left="0" w:firstLine="0"/>
        <w:jc w:val="both"/>
        <w:rPr>
          <w:rFonts w:ascii="Times New Roman" w:hAnsi="Times New Roman"/>
          <w:noProof/>
          <w:sz w:val="24"/>
        </w:rPr>
      </w:pPr>
      <w:r>
        <w:rPr>
          <w:rFonts w:ascii="Times New Roman" w:hAnsi="Times New Roman"/>
          <w:i/>
          <w:iCs/>
          <w:sz w:val="24"/>
        </w:rPr>
        <w:t>SORA</w:t>
      </w:r>
      <w:r>
        <w:rPr>
          <w:rFonts w:ascii="Times New Roman" w:hAnsi="Times New Roman"/>
          <w:sz w:val="24"/>
        </w:rPr>
        <w:t xml:space="preserve"> taktiskie riska mazināšanas pasākumi tiek piemēroti, lai nosegtu plaisu starp nenovērsto sa</w:t>
      </w:r>
      <w:r w:rsidR="006B6411">
        <w:rPr>
          <w:rFonts w:ascii="Times New Roman" w:hAnsi="Times New Roman"/>
          <w:sz w:val="24"/>
        </w:rPr>
        <w:t>ska</w:t>
      </w:r>
      <w:r>
        <w:rPr>
          <w:rFonts w:ascii="Times New Roman" w:hAnsi="Times New Roman"/>
          <w:sz w:val="24"/>
        </w:rPr>
        <w:t xml:space="preserve">rsmes risku (nenovērstā </w:t>
      </w:r>
      <w:r>
        <w:rPr>
          <w:rFonts w:ascii="Times New Roman" w:hAnsi="Times New Roman"/>
          <w:i/>
          <w:iCs/>
          <w:sz w:val="24"/>
        </w:rPr>
        <w:t>ARC</w:t>
      </w:r>
      <w:r>
        <w:rPr>
          <w:rFonts w:ascii="Times New Roman" w:hAnsi="Times New Roman"/>
          <w:sz w:val="24"/>
        </w:rPr>
        <w:t>) un gaisa telpas droš</w:t>
      </w:r>
      <w:r w:rsidR="00F56231">
        <w:rPr>
          <w:rFonts w:ascii="Times New Roman" w:hAnsi="Times New Roman"/>
          <w:sz w:val="24"/>
        </w:rPr>
        <w:t>uma</w:t>
      </w:r>
      <w:r>
        <w:rPr>
          <w:rFonts w:ascii="Times New Roman" w:hAnsi="Times New Roman"/>
          <w:sz w:val="24"/>
        </w:rPr>
        <w:t xml:space="preserve"> mērķiem. Nenovērstais risks ir sadursmes risks, kas atlicis pēc tam, kad ir piemēroti visi stratēģiskie riska mazināšanas pasākumi.</w:t>
      </w:r>
    </w:p>
    <w:p w14:paraId="09DD4EF3" w14:textId="77777777" w:rsidR="00490E0C" w:rsidRPr="00AE23B5" w:rsidRDefault="00490E0C" w:rsidP="00490E0C">
      <w:pPr>
        <w:pStyle w:val="BodyText"/>
        <w:spacing w:before="0"/>
        <w:ind w:left="0" w:firstLine="0"/>
        <w:jc w:val="both"/>
        <w:rPr>
          <w:rFonts w:ascii="Times New Roman" w:hAnsi="Times New Roman"/>
          <w:noProof/>
          <w:sz w:val="24"/>
        </w:rPr>
      </w:pPr>
    </w:p>
    <w:p w14:paraId="0A2A6DFD" w14:textId="77777777" w:rsidR="00490E0C" w:rsidRPr="00AE23B5" w:rsidRDefault="00490E0C" w:rsidP="00490E0C">
      <w:pPr>
        <w:pStyle w:val="Heading1"/>
        <w:tabs>
          <w:tab w:val="left" w:pos="630"/>
        </w:tabs>
        <w:rPr>
          <w:rFonts w:ascii="Times New Roman" w:hAnsi="Times New Roman"/>
          <w:noProof/>
        </w:rPr>
      </w:pPr>
      <w:bookmarkStart w:id="246" w:name="D.5.1_Two_classifications_of_tactical_mi"/>
      <w:bookmarkStart w:id="247" w:name="_Toc71620841"/>
      <w:bookmarkEnd w:id="246"/>
      <w:r>
        <w:rPr>
          <w:rFonts w:ascii="Times New Roman" w:hAnsi="Times New Roman"/>
        </w:rPr>
        <w:t>D.5.1. Divas taktisko riska mazināšanas pasākumu klasifikācijas</w:t>
      </w:r>
      <w:bookmarkEnd w:id="247"/>
    </w:p>
    <w:p w14:paraId="18CA2EBF" w14:textId="77777777" w:rsidR="00490E0C" w:rsidRDefault="00490E0C" w:rsidP="00490E0C">
      <w:pPr>
        <w:pStyle w:val="BodyText"/>
        <w:spacing w:before="0"/>
        <w:ind w:left="0" w:firstLine="0"/>
        <w:jc w:val="both"/>
        <w:rPr>
          <w:rFonts w:ascii="Times New Roman" w:hAnsi="Times New Roman"/>
          <w:noProof/>
          <w:sz w:val="24"/>
        </w:rPr>
      </w:pPr>
    </w:p>
    <w:p w14:paraId="1F7012D5" w14:textId="77777777"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i/>
          <w:iCs/>
          <w:sz w:val="24"/>
        </w:rPr>
        <w:t>SORA</w:t>
      </w:r>
      <w:r>
        <w:rPr>
          <w:rFonts w:ascii="Times New Roman" w:hAnsi="Times New Roman"/>
          <w:sz w:val="24"/>
        </w:rPr>
        <w:t xml:space="preserve"> ietver divas taktisko riska mazināšanas pasākumu klasifikācijas, proti:</w:t>
      </w:r>
    </w:p>
    <w:p w14:paraId="298F26C2" w14:textId="77777777" w:rsidR="00490E0C" w:rsidRDefault="00490E0C" w:rsidP="00490E0C">
      <w:pPr>
        <w:pStyle w:val="BodyText"/>
        <w:tabs>
          <w:tab w:val="left" w:pos="1234"/>
        </w:tabs>
        <w:spacing w:before="0"/>
        <w:ind w:left="0" w:firstLine="0"/>
        <w:jc w:val="both"/>
        <w:rPr>
          <w:rFonts w:ascii="Times New Roman" w:hAnsi="Times New Roman"/>
          <w:noProof/>
          <w:sz w:val="24"/>
        </w:rPr>
      </w:pPr>
    </w:p>
    <w:p w14:paraId="73CEAED9" w14:textId="77777777" w:rsidR="00490E0C" w:rsidRPr="00AE23B5" w:rsidRDefault="00490E0C" w:rsidP="00490E0C">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VLOS</w:t>
      </w:r>
      <w:r>
        <w:rPr>
          <w:rFonts w:ascii="Times New Roman" w:hAnsi="Times New Roman"/>
          <w:sz w:val="24"/>
        </w:rPr>
        <w:t>, kad pilots un/vai novērotājs izmanto cilvēka redzi, lai atklātu gaisa kuģi, un rīkojas tā, lai saglabātu drošu distanci no cita gaisa kuģa un izvairītos no sadursmes ar to;</w:t>
      </w:r>
    </w:p>
    <w:p w14:paraId="5B16BAE2" w14:textId="39B0D175" w:rsidR="00490E0C" w:rsidRPr="00AE23B5" w:rsidRDefault="00490E0C" w:rsidP="00490E0C">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BVLOS</w:t>
      </w:r>
      <w:r>
        <w:rPr>
          <w:rFonts w:ascii="Times New Roman" w:hAnsi="Times New Roman"/>
          <w:sz w:val="24"/>
        </w:rPr>
        <w:t>, kad tam, lai saglabātu drošu distanci no cita gaisa kuģa un izvairītos no sadursmes ar to, tiek izmantoti citi riska mazināšanas pasākumi, nevis cilvēka redze, piemēram, iekārta vai mašīnpalīdzība</w:t>
      </w:r>
      <w:r>
        <w:rPr>
          <w:rStyle w:val="FootnoteReference"/>
          <w:rFonts w:ascii="Times New Roman" w:hAnsi="Times New Roman" w:cs="Calibri"/>
          <w:noProof/>
          <w:sz w:val="24"/>
        </w:rPr>
        <w:footnoteReference w:id="31"/>
      </w:r>
      <w:r>
        <w:rPr>
          <w:rFonts w:ascii="Times New Roman" w:hAnsi="Times New Roman"/>
          <w:sz w:val="24"/>
        </w:rPr>
        <w:t xml:space="preserve"> (piemēram, </w:t>
      </w:r>
      <w:r>
        <w:rPr>
          <w:rFonts w:ascii="Times New Roman" w:hAnsi="Times New Roman"/>
          <w:i/>
          <w:iCs/>
          <w:sz w:val="24"/>
        </w:rPr>
        <w:t>ATC</w:t>
      </w:r>
      <w:r>
        <w:rPr>
          <w:rFonts w:ascii="Times New Roman" w:hAnsi="Times New Roman"/>
          <w:sz w:val="24"/>
        </w:rPr>
        <w:t xml:space="preserve"> distancēšanas pakalpojumi, </w:t>
      </w:r>
      <w:r>
        <w:rPr>
          <w:rFonts w:ascii="Times New Roman" w:hAnsi="Times New Roman"/>
          <w:i/>
          <w:iCs/>
          <w:sz w:val="24"/>
        </w:rPr>
        <w:t>TCAS</w:t>
      </w:r>
      <w:r>
        <w:rPr>
          <w:rFonts w:ascii="Times New Roman" w:hAnsi="Times New Roman"/>
          <w:sz w:val="24"/>
        </w:rPr>
        <w:t xml:space="preserve">, </w:t>
      </w:r>
      <w:r>
        <w:rPr>
          <w:rFonts w:ascii="Times New Roman" w:hAnsi="Times New Roman"/>
          <w:i/>
          <w:iCs/>
          <w:sz w:val="24"/>
        </w:rPr>
        <w:t>DAA</w:t>
      </w:r>
      <w:r>
        <w:rPr>
          <w:rFonts w:ascii="Times New Roman" w:hAnsi="Times New Roman"/>
          <w:sz w:val="24"/>
        </w:rPr>
        <w:t xml:space="preserve">, </w:t>
      </w:r>
      <w:r w:rsidR="00C53221">
        <w:rPr>
          <w:rFonts w:ascii="Times New Roman" w:hAnsi="Times New Roman"/>
          <w:sz w:val="24"/>
        </w:rPr>
        <w:t>U</w:t>
      </w:r>
      <w:r>
        <w:rPr>
          <w:rFonts w:ascii="Times New Roman" w:hAnsi="Times New Roman"/>
          <w:sz w:val="24"/>
        </w:rPr>
        <w:t xml:space="preserve"> telpa u. c.).</w:t>
      </w:r>
    </w:p>
    <w:p w14:paraId="120C5A47" w14:textId="77777777" w:rsidR="00490E0C" w:rsidRDefault="00490E0C" w:rsidP="002D123E">
      <w:pPr>
        <w:pStyle w:val="BodyText"/>
        <w:rPr>
          <w:noProof/>
        </w:rPr>
      </w:pPr>
    </w:p>
    <w:p w14:paraId="7EF01807" w14:textId="77777777" w:rsidR="00490E0C" w:rsidRPr="00AE23B5" w:rsidRDefault="00490E0C" w:rsidP="00490E0C">
      <w:pPr>
        <w:pStyle w:val="Heading1"/>
        <w:tabs>
          <w:tab w:val="left" w:pos="682"/>
        </w:tabs>
        <w:rPr>
          <w:rFonts w:ascii="Times New Roman" w:hAnsi="Times New Roman"/>
          <w:noProof/>
        </w:rPr>
      </w:pPr>
      <w:bookmarkStart w:id="248" w:name="_Toc71620842"/>
      <w:r>
        <w:rPr>
          <w:rFonts w:ascii="Times New Roman" w:hAnsi="Times New Roman"/>
        </w:rPr>
        <w:t xml:space="preserve">D.5.2. </w:t>
      </w:r>
      <w:r>
        <w:rPr>
          <w:rFonts w:ascii="Times New Roman" w:hAnsi="Times New Roman"/>
          <w:i/>
          <w:iCs/>
        </w:rPr>
        <w:t>MPR</w:t>
      </w:r>
      <w:r>
        <w:rPr>
          <w:rFonts w:ascii="Times New Roman" w:hAnsi="Times New Roman"/>
        </w:rPr>
        <w:t xml:space="preserve">, izmantojot </w:t>
      </w:r>
      <w:r>
        <w:rPr>
          <w:rFonts w:ascii="Times New Roman" w:hAnsi="Times New Roman"/>
          <w:i/>
          <w:iCs/>
        </w:rPr>
        <w:t>VLOS</w:t>
      </w:r>
      <w:bookmarkEnd w:id="248"/>
    </w:p>
    <w:p w14:paraId="5BD6B442" w14:textId="77777777" w:rsidR="00490E0C" w:rsidRDefault="00490E0C" w:rsidP="00490E0C">
      <w:pPr>
        <w:pStyle w:val="BodyText"/>
        <w:spacing w:before="0"/>
        <w:ind w:left="0" w:firstLine="0"/>
        <w:jc w:val="both"/>
        <w:rPr>
          <w:rFonts w:ascii="Times New Roman" w:hAnsi="Times New Roman"/>
          <w:noProof/>
          <w:sz w:val="24"/>
        </w:rPr>
      </w:pPr>
    </w:p>
    <w:p w14:paraId="56CE4196" w14:textId="77777777" w:rsidR="00490E0C"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Sākotnēji </w:t>
      </w:r>
      <w:r>
        <w:rPr>
          <w:rFonts w:ascii="Times New Roman" w:hAnsi="Times New Roman"/>
          <w:i/>
          <w:iCs/>
          <w:sz w:val="24"/>
        </w:rPr>
        <w:t>SERA</w:t>
      </w:r>
      <w:r>
        <w:rPr>
          <w:rFonts w:ascii="Times New Roman" w:hAnsi="Times New Roman"/>
          <w:sz w:val="24"/>
        </w:rPr>
        <w:t xml:space="preserve"> regulas SERA.3201. punktā paredzētajos noteikumos par “redzu un izvairos” un “izvairos no sadursmēm” tika pieņemts, ka pilots atrodas gaisa kuģī. Saistībā ar </w:t>
      </w:r>
      <w:r>
        <w:rPr>
          <w:rFonts w:ascii="Times New Roman" w:hAnsi="Times New Roman"/>
          <w:i/>
          <w:iCs/>
          <w:sz w:val="24"/>
        </w:rPr>
        <w:t>UA</w:t>
      </w:r>
      <w:r>
        <w:rPr>
          <w:rFonts w:ascii="Times New Roman" w:hAnsi="Times New Roman"/>
          <w:sz w:val="24"/>
        </w:rPr>
        <w:t xml:space="preserve"> šis pieņēmums vairs neatbilst realitātei, jo gaisa kuģis tiek pilotēts attālināti.</w:t>
      </w:r>
    </w:p>
    <w:p w14:paraId="41B6E9C4" w14:textId="77777777" w:rsidR="00490E0C" w:rsidRPr="00AE23B5" w:rsidRDefault="00490E0C" w:rsidP="00490E0C">
      <w:pPr>
        <w:pStyle w:val="BodyText"/>
        <w:spacing w:before="0"/>
        <w:ind w:left="0" w:firstLine="0"/>
        <w:jc w:val="both"/>
        <w:rPr>
          <w:rFonts w:ascii="Times New Roman" w:hAnsi="Times New Roman"/>
          <w:noProof/>
          <w:sz w:val="24"/>
        </w:rPr>
      </w:pPr>
    </w:p>
    <w:p w14:paraId="2132C89D" w14:textId="77777777" w:rsidR="00490E0C" w:rsidRDefault="00490E0C" w:rsidP="00490E0C">
      <w:pPr>
        <w:pStyle w:val="BodyText"/>
        <w:spacing w:before="0"/>
        <w:ind w:left="0" w:firstLine="0"/>
        <w:jc w:val="both"/>
        <w:rPr>
          <w:rFonts w:ascii="Times New Roman" w:hAnsi="Times New Roman"/>
          <w:noProof/>
          <w:sz w:val="24"/>
        </w:rPr>
      </w:pPr>
      <w:r>
        <w:rPr>
          <w:rFonts w:ascii="Times New Roman" w:hAnsi="Times New Roman"/>
          <w:i/>
          <w:iCs/>
          <w:sz w:val="24"/>
        </w:rPr>
        <w:t>VLOS</w:t>
      </w:r>
      <w:r>
        <w:rPr>
          <w:rFonts w:ascii="Times New Roman" w:hAnsi="Times New Roman"/>
          <w:sz w:val="24"/>
        </w:rPr>
        <w:t xml:space="preserve"> lidojumos pilots/</w:t>
      </w:r>
      <w:r>
        <w:rPr>
          <w:rFonts w:ascii="Times New Roman" w:hAnsi="Times New Roman"/>
          <w:i/>
          <w:iCs/>
          <w:sz w:val="24"/>
        </w:rPr>
        <w:t>UAS</w:t>
      </w:r>
      <w:r>
        <w:rPr>
          <w:rFonts w:ascii="Times New Roman" w:hAnsi="Times New Roman"/>
          <w:sz w:val="24"/>
        </w:rPr>
        <w:t xml:space="preserve"> ekspluatants izpilda “redzu un izvairos”, paturot </w:t>
      </w:r>
      <w:r>
        <w:rPr>
          <w:rFonts w:ascii="Times New Roman" w:hAnsi="Times New Roman"/>
          <w:i/>
          <w:iCs/>
          <w:sz w:val="24"/>
        </w:rPr>
        <w:t>UAS</w:t>
      </w:r>
      <w:r>
        <w:rPr>
          <w:rFonts w:ascii="Times New Roman" w:hAnsi="Times New Roman"/>
          <w:sz w:val="24"/>
        </w:rPr>
        <w:t xml:space="preserve"> savā </w:t>
      </w:r>
      <w:r>
        <w:rPr>
          <w:rFonts w:ascii="Times New Roman" w:hAnsi="Times New Roman"/>
          <w:i/>
          <w:iCs/>
          <w:sz w:val="24"/>
        </w:rPr>
        <w:t>VLOS</w:t>
      </w:r>
      <w:r>
        <w:rPr>
          <w:rFonts w:ascii="Times New Roman" w:hAnsi="Times New Roman"/>
          <w:sz w:val="24"/>
        </w:rPr>
        <w:t xml:space="preserve">. </w:t>
      </w:r>
      <w:r>
        <w:rPr>
          <w:rFonts w:ascii="Times New Roman" w:hAnsi="Times New Roman"/>
          <w:i/>
          <w:iCs/>
          <w:sz w:val="24"/>
        </w:rPr>
        <w:t>UAS</w:t>
      </w:r>
      <w:r>
        <w:rPr>
          <w:rFonts w:ascii="Times New Roman" w:hAnsi="Times New Roman"/>
          <w:sz w:val="24"/>
        </w:rPr>
        <w:t xml:space="preserve"> tiek paturēts pietiekami tuvu tālvadības pilotam/novērotājam, lai viņi varētu ieraudzīt citu gaisa kuģi un izvairīties no tā, izmantojot cilvēka redzi un neizmantojot nevienu citu ierīci, izņemot, iespējams, korekcijas lēcas. </w:t>
      </w:r>
      <w:r>
        <w:rPr>
          <w:rFonts w:ascii="Times New Roman" w:hAnsi="Times New Roman"/>
          <w:i/>
          <w:iCs/>
          <w:sz w:val="24"/>
        </w:rPr>
        <w:t>VLOS</w:t>
      </w:r>
      <w:r>
        <w:rPr>
          <w:rFonts w:ascii="Times New Roman" w:hAnsi="Times New Roman"/>
          <w:sz w:val="24"/>
        </w:rPr>
        <w:t xml:space="preserve"> kopumā tiek uzskatīts par pieņemamu līdzekli, lai nodrošinātu atbilstību </w:t>
      </w:r>
      <w:r>
        <w:rPr>
          <w:rFonts w:ascii="Times New Roman" w:hAnsi="Times New Roman"/>
          <w:i/>
          <w:iCs/>
          <w:sz w:val="24"/>
        </w:rPr>
        <w:t>SERA</w:t>
      </w:r>
      <w:r>
        <w:rPr>
          <w:rFonts w:ascii="Times New Roman" w:hAnsi="Times New Roman"/>
          <w:sz w:val="24"/>
        </w:rPr>
        <w:t xml:space="preserve"> regulas SERA.3201. punkta prasībām “saglabāju drošu distanci” un “izvairos no sadursmēm”.</w:t>
      </w:r>
    </w:p>
    <w:p w14:paraId="344702A8" w14:textId="77777777" w:rsidR="00490E0C" w:rsidRPr="00AE23B5" w:rsidRDefault="00490E0C" w:rsidP="00490E0C">
      <w:pPr>
        <w:pStyle w:val="BodyText"/>
        <w:spacing w:before="0"/>
        <w:ind w:left="0" w:firstLine="0"/>
        <w:jc w:val="both"/>
        <w:rPr>
          <w:rFonts w:ascii="Times New Roman" w:hAnsi="Times New Roman"/>
          <w:noProof/>
          <w:sz w:val="24"/>
        </w:rPr>
      </w:pPr>
    </w:p>
    <w:p w14:paraId="233DB5C8" w14:textId="77777777" w:rsidR="00490E0C" w:rsidRDefault="00490E0C" w:rsidP="00490E0C">
      <w:pPr>
        <w:pStyle w:val="BodyText"/>
        <w:spacing w:before="0"/>
        <w:ind w:left="0" w:firstLine="0"/>
        <w:jc w:val="both"/>
        <w:rPr>
          <w:rFonts w:ascii="Times New Roman" w:hAnsi="Times New Roman"/>
          <w:noProof/>
          <w:sz w:val="24"/>
        </w:rPr>
      </w:pPr>
      <w:r>
        <w:rPr>
          <w:rFonts w:ascii="Times New Roman" w:hAnsi="Times New Roman"/>
          <w:i/>
          <w:iCs/>
          <w:sz w:val="24"/>
        </w:rPr>
        <w:t>VLOS</w:t>
      </w:r>
      <w:r>
        <w:rPr>
          <w:rFonts w:ascii="Times New Roman" w:hAnsi="Times New Roman"/>
          <w:sz w:val="24"/>
        </w:rPr>
        <w:t xml:space="preserve"> parasti nodrošina pietiekamu riska mazināšanu gadījumos, kad taktisko riska mazināšanas pasākumu prasības ir zemas, vidējas un augstas. Dažādām valstīm var būt citi noteikumi un ierobežojumi attiecībā uz </w:t>
      </w:r>
      <w:r>
        <w:rPr>
          <w:rFonts w:ascii="Times New Roman" w:hAnsi="Times New Roman"/>
          <w:i/>
          <w:iCs/>
          <w:sz w:val="24"/>
        </w:rPr>
        <w:t>VLOS</w:t>
      </w:r>
      <w:r>
        <w:rPr>
          <w:rFonts w:ascii="Times New Roman" w:hAnsi="Times New Roman"/>
          <w:sz w:val="24"/>
        </w:rPr>
        <w:t xml:space="preserve"> lidojumiem (piemēram, absolūtie augstumi, horizontālie attālumi, kritiskās lidojumu informācijas sniegšanas laiki, </w:t>
      </w:r>
      <w:r>
        <w:rPr>
          <w:rFonts w:ascii="Times New Roman" w:hAnsi="Times New Roman"/>
          <w:i/>
          <w:iCs/>
          <w:sz w:val="24"/>
        </w:rPr>
        <w:t>UAS</w:t>
      </w:r>
      <w:r>
        <w:rPr>
          <w:rFonts w:ascii="Times New Roman" w:hAnsi="Times New Roman"/>
          <w:sz w:val="24"/>
        </w:rPr>
        <w:t xml:space="preserve"> ekspluatanta/novērotāja mācības u. c.). Dažos gadījumos kompetentā iestāde var nolemt, ka </w:t>
      </w:r>
      <w:r>
        <w:rPr>
          <w:rFonts w:ascii="Times New Roman" w:hAnsi="Times New Roman"/>
          <w:i/>
          <w:iCs/>
          <w:sz w:val="24"/>
        </w:rPr>
        <w:t>VLOS</w:t>
      </w:r>
      <w:r>
        <w:rPr>
          <w:rFonts w:ascii="Times New Roman" w:hAnsi="Times New Roman"/>
          <w:sz w:val="24"/>
        </w:rPr>
        <w:t xml:space="preserve"> nenodrošina pietiekamu gaisa telpas riska mazināšanu, un var pieprasīt atbilstību papildu noteikumiem un/vai prasībām. </w:t>
      </w:r>
      <w:r>
        <w:rPr>
          <w:rFonts w:ascii="Times New Roman" w:hAnsi="Times New Roman"/>
          <w:i/>
          <w:iCs/>
          <w:sz w:val="24"/>
        </w:rPr>
        <w:t>UAS</w:t>
      </w:r>
      <w:r>
        <w:rPr>
          <w:rFonts w:ascii="Times New Roman" w:hAnsi="Times New Roman"/>
          <w:sz w:val="24"/>
        </w:rPr>
        <w:t xml:space="preserve"> ekspluatantu pienākums ir ievērot šos noteikumus un prasības.</w:t>
      </w:r>
    </w:p>
    <w:p w14:paraId="11738FD4" w14:textId="77777777" w:rsidR="00490E0C" w:rsidRPr="00AE23B5" w:rsidRDefault="00490E0C" w:rsidP="00490E0C">
      <w:pPr>
        <w:pStyle w:val="BodyText"/>
        <w:spacing w:before="0"/>
        <w:ind w:left="0" w:firstLine="0"/>
        <w:jc w:val="both"/>
        <w:rPr>
          <w:rFonts w:ascii="Times New Roman" w:hAnsi="Times New Roman"/>
          <w:noProof/>
          <w:sz w:val="24"/>
        </w:rPr>
      </w:pPr>
    </w:p>
    <w:p w14:paraId="19616726" w14:textId="77777777" w:rsidR="00490E0C" w:rsidRDefault="00490E0C" w:rsidP="00490E0C">
      <w:pPr>
        <w:pStyle w:val="BodyText"/>
        <w:spacing w:before="0"/>
        <w:ind w:left="0" w:firstLine="0"/>
        <w:jc w:val="both"/>
        <w:rPr>
          <w:rFonts w:ascii="Times New Roman" w:hAnsi="Times New Roman"/>
          <w:noProof/>
          <w:sz w:val="24"/>
        </w:rPr>
      </w:pPr>
      <w:r>
        <w:rPr>
          <w:rFonts w:ascii="Times New Roman" w:hAnsi="Times New Roman"/>
          <w:i/>
          <w:iCs/>
          <w:sz w:val="24"/>
        </w:rPr>
        <w:lastRenderedPageBreak/>
        <w:t>UAS</w:t>
      </w:r>
      <w:r>
        <w:rPr>
          <w:rFonts w:ascii="Times New Roman" w:hAnsi="Times New Roman"/>
          <w:sz w:val="24"/>
        </w:rPr>
        <w:t xml:space="preserve"> ekspluatantam jāizstrādā dokumentēta </w:t>
      </w:r>
      <w:r>
        <w:rPr>
          <w:rFonts w:ascii="Times New Roman" w:hAnsi="Times New Roman"/>
          <w:i/>
          <w:iCs/>
          <w:sz w:val="24"/>
        </w:rPr>
        <w:t>VLOS</w:t>
      </w:r>
      <w:r>
        <w:rPr>
          <w:rFonts w:ascii="Times New Roman" w:hAnsi="Times New Roman"/>
          <w:sz w:val="24"/>
        </w:rPr>
        <w:t xml:space="preserve"> gaisa satiksmes konflikta novēršanas shēma, kurā paskaidroti atklāšanas paņēmieni, kas tiks piemēroti, un kritēriji, kas tiek izmantoti, lai izvairītos no ienākošās gaisa satiksmes. Ja tālvadības pilots paļaujas uz novērotāju veikto atklāšanu, jāapraksta saziņas frazeoloģija, procedūras un protokoli. Tā kā </w:t>
      </w:r>
      <w:r>
        <w:rPr>
          <w:rFonts w:ascii="Times New Roman" w:hAnsi="Times New Roman"/>
          <w:i/>
          <w:iCs/>
          <w:sz w:val="24"/>
        </w:rPr>
        <w:t>VLOS</w:t>
      </w:r>
      <w:r>
        <w:rPr>
          <w:rFonts w:ascii="Times New Roman" w:hAnsi="Times New Roman"/>
          <w:sz w:val="24"/>
        </w:rPr>
        <w:t xml:space="preserve"> lidojums var būt pietiekami sarežģīts, pirms kompetentās iestādes apstiprinājuma ir jāizpilda prasība dokumentēt un apstiprināt </w:t>
      </w:r>
      <w:r>
        <w:rPr>
          <w:rFonts w:ascii="Times New Roman" w:hAnsi="Times New Roman"/>
          <w:i/>
          <w:iCs/>
          <w:sz w:val="24"/>
        </w:rPr>
        <w:t>VLOS</w:t>
      </w:r>
      <w:r>
        <w:rPr>
          <w:rFonts w:ascii="Times New Roman" w:hAnsi="Times New Roman"/>
          <w:sz w:val="24"/>
        </w:rPr>
        <w:t xml:space="preserve"> stratēģiju.</w:t>
      </w:r>
    </w:p>
    <w:p w14:paraId="48BED9F2" w14:textId="77777777" w:rsidR="00490E0C" w:rsidRPr="00AE23B5" w:rsidRDefault="00490E0C" w:rsidP="00490E0C">
      <w:pPr>
        <w:pStyle w:val="BodyText"/>
        <w:spacing w:before="0"/>
        <w:ind w:left="0" w:firstLine="0"/>
        <w:jc w:val="both"/>
        <w:rPr>
          <w:rFonts w:ascii="Times New Roman" w:hAnsi="Times New Roman"/>
          <w:noProof/>
          <w:sz w:val="24"/>
        </w:rPr>
      </w:pPr>
    </w:p>
    <w:p w14:paraId="5CBBFB25" w14:textId="77777777" w:rsidR="00490E0C"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Tas, ka </w:t>
      </w:r>
      <w:r>
        <w:rPr>
          <w:rFonts w:ascii="Times New Roman" w:hAnsi="Times New Roman"/>
          <w:i/>
          <w:iCs/>
          <w:sz w:val="24"/>
        </w:rPr>
        <w:t>VLOS</w:t>
      </w:r>
      <w:r>
        <w:rPr>
          <w:rFonts w:ascii="Times New Roman" w:hAnsi="Times New Roman"/>
          <w:sz w:val="24"/>
        </w:rPr>
        <w:t xml:space="preserve"> tiek izmantota kā riska mazināšanas pasākums, </w:t>
      </w:r>
      <w:r>
        <w:rPr>
          <w:rFonts w:ascii="Times New Roman" w:hAnsi="Times New Roman"/>
          <w:sz w:val="24"/>
          <w:u w:val="single"/>
        </w:rPr>
        <w:t>neatbrīvo</w:t>
      </w:r>
      <w:r>
        <w:rPr>
          <w:rFonts w:ascii="Times New Roman" w:hAnsi="Times New Roman"/>
          <w:sz w:val="24"/>
        </w:rPr>
        <w:t xml:space="preserve"> </w:t>
      </w:r>
      <w:r>
        <w:rPr>
          <w:rFonts w:ascii="Times New Roman" w:hAnsi="Times New Roman"/>
          <w:i/>
          <w:iCs/>
          <w:sz w:val="24"/>
        </w:rPr>
        <w:t>UAS</w:t>
      </w:r>
      <w:r>
        <w:rPr>
          <w:rFonts w:ascii="Times New Roman" w:hAnsi="Times New Roman"/>
          <w:sz w:val="24"/>
        </w:rPr>
        <w:t xml:space="preserve"> ekspluatantu no pilnas </w:t>
      </w:r>
      <w:r>
        <w:rPr>
          <w:rFonts w:ascii="Times New Roman" w:hAnsi="Times New Roman"/>
          <w:i/>
          <w:iCs/>
          <w:sz w:val="24"/>
        </w:rPr>
        <w:t>SORA</w:t>
      </w:r>
      <w:r>
        <w:rPr>
          <w:rFonts w:ascii="Times New Roman" w:hAnsi="Times New Roman"/>
          <w:sz w:val="24"/>
        </w:rPr>
        <w:t xml:space="preserve"> riska analīzes veikšanas.</w:t>
      </w:r>
    </w:p>
    <w:p w14:paraId="329E994D" w14:textId="77777777" w:rsidR="00490E0C" w:rsidRPr="00AE23B5" w:rsidRDefault="00490E0C" w:rsidP="00490E0C">
      <w:pPr>
        <w:pStyle w:val="BodyText"/>
        <w:spacing w:before="0"/>
        <w:ind w:left="0" w:firstLine="0"/>
        <w:jc w:val="both"/>
        <w:rPr>
          <w:rFonts w:ascii="Times New Roman" w:hAnsi="Times New Roman"/>
          <w:noProof/>
          <w:sz w:val="24"/>
        </w:rPr>
      </w:pPr>
    </w:p>
    <w:p w14:paraId="096BF72B" w14:textId="77777777" w:rsidR="00490E0C" w:rsidRPr="00AE23B5" w:rsidRDefault="00490E0C" w:rsidP="00490E0C">
      <w:pPr>
        <w:pStyle w:val="Heading1"/>
        <w:tabs>
          <w:tab w:val="left" w:pos="631"/>
        </w:tabs>
        <w:rPr>
          <w:rFonts w:ascii="Times New Roman" w:hAnsi="Times New Roman"/>
          <w:noProof/>
        </w:rPr>
      </w:pPr>
      <w:bookmarkStart w:id="249" w:name="D.5.3_TMPR_using_BVLOS"/>
      <w:bookmarkStart w:id="250" w:name="_Toc71620843"/>
      <w:bookmarkEnd w:id="249"/>
      <w:r>
        <w:rPr>
          <w:rFonts w:ascii="Times New Roman" w:hAnsi="Times New Roman"/>
        </w:rPr>
        <w:t xml:space="preserve">D.5.3. </w:t>
      </w:r>
      <w:r>
        <w:rPr>
          <w:rFonts w:ascii="Times New Roman" w:hAnsi="Times New Roman"/>
          <w:i/>
          <w:iCs/>
        </w:rPr>
        <w:t>TMPR</w:t>
      </w:r>
      <w:r>
        <w:rPr>
          <w:rFonts w:ascii="Times New Roman" w:hAnsi="Times New Roman"/>
        </w:rPr>
        <w:t xml:space="preserve">, izmantojot </w:t>
      </w:r>
      <w:r>
        <w:rPr>
          <w:rFonts w:ascii="Times New Roman" w:hAnsi="Times New Roman"/>
          <w:i/>
          <w:iCs/>
        </w:rPr>
        <w:t>BVLOS</w:t>
      </w:r>
      <w:bookmarkEnd w:id="250"/>
    </w:p>
    <w:p w14:paraId="0DF5D815" w14:textId="77777777" w:rsidR="00490E0C" w:rsidRDefault="00490E0C" w:rsidP="00490E0C">
      <w:pPr>
        <w:pStyle w:val="BodyText"/>
        <w:spacing w:before="0"/>
        <w:ind w:left="0" w:firstLine="0"/>
        <w:jc w:val="both"/>
        <w:rPr>
          <w:rFonts w:ascii="Times New Roman" w:hAnsi="Times New Roman"/>
          <w:noProof/>
          <w:sz w:val="24"/>
        </w:rPr>
      </w:pPr>
    </w:p>
    <w:p w14:paraId="2B6F5E98" w14:textId="77777777" w:rsidR="00490E0C"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Tā kā </w:t>
      </w:r>
      <w:r>
        <w:rPr>
          <w:rFonts w:ascii="Times New Roman" w:hAnsi="Times New Roman"/>
          <w:i/>
          <w:iCs/>
          <w:sz w:val="24"/>
        </w:rPr>
        <w:t>VLOS</w:t>
      </w:r>
      <w:r>
        <w:rPr>
          <w:rFonts w:ascii="Times New Roman" w:hAnsi="Times New Roman"/>
          <w:sz w:val="24"/>
        </w:rPr>
        <w:t xml:space="preserve"> piemīt ekspluatācijas ierobežojumi, pastāvēja kopīgi centieni atrast alternatīvu atbilstības nodrošināšanas līdzekli cilvēka “redzu un izvairos” prasībām. Šis alternatīvais riska mazināšanas līdzeklis ir vispārīgi aprakstīts kā “atklāt un izvairīties (</w:t>
      </w:r>
      <w:r>
        <w:rPr>
          <w:rFonts w:ascii="Times New Roman" w:hAnsi="Times New Roman"/>
          <w:i/>
          <w:iCs/>
          <w:sz w:val="24"/>
        </w:rPr>
        <w:t>DAA</w:t>
      </w:r>
      <w:r>
        <w:rPr>
          <w:rFonts w:ascii="Times New Roman" w:hAnsi="Times New Roman"/>
          <w:sz w:val="24"/>
        </w:rPr>
        <w:t xml:space="preserve">)”. </w:t>
      </w:r>
      <w:r>
        <w:rPr>
          <w:rFonts w:ascii="Times New Roman" w:hAnsi="Times New Roman"/>
          <w:i/>
          <w:iCs/>
          <w:sz w:val="24"/>
        </w:rPr>
        <w:t>DAA</w:t>
      </w:r>
      <w:r>
        <w:rPr>
          <w:rFonts w:ascii="Times New Roman" w:hAnsi="Times New Roman"/>
          <w:sz w:val="24"/>
        </w:rPr>
        <w:t xml:space="preserve"> var īstenot vairākos veidos, piemēram, izmantojot uz zemes bāzētas </w:t>
      </w:r>
      <w:r>
        <w:rPr>
          <w:rFonts w:ascii="Times New Roman" w:hAnsi="Times New Roman"/>
          <w:i/>
          <w:iCs/>
          <w:sz w:val="24"/>
        </w:rPr>
        <w:t>DAA</w:t>
      </w:r>
      <w:r>
        <w:rPr>
          <w:rFonts w:ascii="Times New Roman" w:hAnsi="Times New Roman"/>
          <w:sz w:val="24"/>
        </w:rPr>
        <w:t xml:space="preserve"> sistēmas, gaisa </w:t>
      </w:r>
      <w:r>
        <w:rPr>
          <w:rFonts w:ascii="Times New Roman" w:hAnsi="Times New Roman"/>
          <w:i/>
          <w:iCs/>
          <w:sz w:val="24"/>
        </w:rPr>
        <w:t>DAA</w:t>
      </w:r>
      <w:r>
        <w:rPr>
          <w:rFonts w:ascii="Times New Roman" w:hAnsi="Times New Roman"/>
          <w:sz w:val="24"/>
        </w:rPr>
        <w:t xml:space="preserve"> sistēmas vai kādu šo abu sistēmu kombināciju. </w:t>
      </w:r>
      <w:r>
        <w:rPr>
          <w:rFonts w:ascii="Times New Roman" w:hAnsi="Times New Roman"/>
          <w:i/>
          <w:iCs/>
          <w:sz w:val="24"/>
        </w:rPr>
        <w:t>DAA</w:t>
      </w:r>
      <w:r>
        <w:rPr>
          <w:rFonts w:ascii="Times New Roman" w:hAnsi="Times New Roman"/>
          <w:sz w:val="24"/>
        </w:rPr>
        <w:t xml:space="preserve"> var ietvert dažādu devēju, arhitektūru izmantošanu un pat daudzas dažādas sistēmas, cilvēka iesaistīšanos sistēmā, cilvēka pārraudzību pār sistēmu vai cilvēka neiesaistīšanos.</w:t>
      </w:r>
    </w:p>
    <w:p w14:paraId="6A8CB333" w14:textId="77777777" w:rsidR="00490E0C" w:rsidRPr="00AE23B5" w:rsidRDefault="00490E0C" w:rsidP="00490E0C">
      <w:pPr>
        <w:pStyle w:val="BodyText"/>
        <w:spacing w:before="0"/>
        <w:ind w:left="0" w:firstLine="0"/>
        <w:jc w:val="both"/>
        <w:rPr>
          <w:rFonts w:ascii="Times New Roman" w:hAnsi="Times New Roman"/>
          <w:noProof/>
          <w:sz w:val="24"/>
        </w:rPr>
      </w:pPr>
    </w:p>
    <w:p w14:paraId="32C39E65" w14:textId="77777777" w:rsidR="00490E0C" w:rsidRDefault="00490E0C" w:rsidP="00490E0C">
      <w:pPr>
        <w:pStyle w:val="BodyText"/>
        <w:spacing w:before="0"/>
        <w:ind w:left="0" w:firstLine="0"/>
        <w:jc w:val="both"/>
        <w:rPr>
          <w:rFonts w:ascii="Times New Roman" w:hAnsi="Times New Roman"/>
          <w:noProof/>
          <w:sz w:val="24"/>
        </w:rPr>
      </w:pPr>
      <w:r>
        <w:rPr>
          <w:rFonts w:ascii="Times New Roman" w:hAnsi="Times New Roman"/>
          <w:i/>
          <w:iCs/>
          <w:sz w:val="24"/>
        </w:rPr>
        <w:t>TMPR</w:t>
      </w:r>
      <w:r>
        <w:rPr>
          <w:rFonts w:ascii="Times New Roman" w:hAnsi="Times New Roman"/>
          <w:sz w:val="24"/>
        </w:rPr>
        <w:t xml:space="preserve"> nodrošina taktiskos riska mazināšanas pasākumus, lai palīdzētu pilotam atklāt citus gaisa kuģus un izvairīties no tiem </w:t>
      </w:r>
      <w:r>
        <w:rPr>
          <w:rFonts w:ascii="Times New Roman" w:hAnsi="Times New Roman"/>
          <w:i/>
          <w:iCs/>
          <w:sz w:val="24"/>
        </w:rPr>
        <w:t>BVLOS</w:t>
      </w:r>
      <w:r>
        <w:rPr>
          <w:rFonts w:ascii="Times New Roman" w:hAnsi="Times New Roman"/>
          <w:sz w:val="24"/>
        </w:rPr>
        <w:t xml:space="preserve"> apstākļos. </w:t>
      </w:r>
      <w:r>
        <w:rPr>
          <w:rFonts w:ascii="Times New Roman" w:hAnsi="Times New Roman"/>
          <w:i/>
          <w:iCs/>
          <w:sz w:val="24"/>
        </w:rPr>
        <w:t>TMPR</w:t>
      </w:r>
      <w:r>
        <w:rPr>
          <w:rFonts w:ascii="Times New Roman" w:hAnsi="Times New Roman"/>
          <w:sz w:val="24"/>
        </w:rPr>
        <w:t xml:space="preserve"> ir taktiskās riska mazināšanas kopums, kas nepieciešams, lai mazinātu tos riskus, kurus nav iespējams mazināt ar stratēģiskiem riska mazināšanas pasākumiem (nenovērstais risks). Nenovērstā riska apjoms ir atkarīgs no </w:t>
      </w:r>
      <w:r>
        <w:rPr>
          <w:rFonts w:ascii="Times New Roman" w:hAnsi="Times New Roman"/>
          <w:i/>
          <w:iCs/>
          <w:sz w:val="24"/>
        </w:rPr>
        <w:t>ARC</w:t>
      </w:r>
      <w:r>
        <w:rPr>
          <w:rFonts w:ascii="Times New Roman" w:hAnsi="Times New Roman"/>
          <w:sz w:val="24"/>
        </w:rPr>
        <w:t xml:space="preserve">. Tāpēc, jo augstāka </w:t>
      </w:r>
      <w:r>
        <w:rPr>
          <w:rFonts w:ascii="Times New Roman" w:hAnsi="Times New Roman"/>
          <w:i/>
          <w:iCs/>
          <w:sz w:val="24"/>
        </w:rPr>
        <w:t>ARC</w:t>
      </w:r>
      <w:r>
        <w:rPr>
          <w:rFonts w:ascii="Times New Roman" w:hAnsi="Times New Roman"/>
          <w:sz w:val="24"/>
        </w:rPr>
        <w:t xml:space="preserve">, jo lielāks ir nenovērstais risks un jo augstāka </w:t>
      </w:r>
      <w:r>
        <w:rPr>
          <w:rFonts w:ascii="Times New Roman" w:hAnsi="Times New Roman"/>
          <w:i/>
          <w:iCs/>
          <w:sz w:val="24"/>
        </w:rPr>
        <w:t>TMPR</w:t>
      </w:r>
      <w:r>
        <w:rPr>
          <w:rFonts w:ascii="Times New Roman" w:hAnsi="Times New Roman"/>
          <w:sz w:val="24"/>
        </w:rPr>
        <w:t>.</w:t>
      </w:r>
    </w:p>
    <w:p w14:paraId="15A04DA1" w14:textId="77777777" w:rsidR="00490E0C" w:rsidRPr="00AE23B5" w:rsidRDefault="00490E0C" w:rsidP="00490E0C">
      <w:pPr>
        <w:pStyle w:val="BodyText"/>
        <w:spacing w:before="0"/>
        <w:ind w:left="0" w:firstLine="0"/>
        <w:jc w:val="both"/>
        <w:rPr>
          <w:rFonts w:ascii="Times New Roman" w:hAnsi="Times New Roman"/>
          <w:noProof/>
          <w:sz w:val="24"/>
        </w:rPr>
      </w:pPr>
    </w:p>
    <w:p w14:paraId="41CED129" w14:textId="77777777" w:rsidR="00490E0C"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Tā kā </w:t>
      </w:r>
      <w:r>
        <w:rPr>
          <w:rFonts w:ascii="Times New Roman" w:hAnsi="Times New Roman"/>
          <w:i/>
          <w:iCs/>
          <w:sz w:val="24"/>
        </w:rPr>
        <w:t>TMPR</w:t>
      </w:r>
      <w:r>
        <w:rPr>
          <w:rFonts w:ascii="Times New Roman" w:hAnsi="Times New Roman"/>
          <w:sz w:val="24"/>
        </w:rPr>
        <w:t xml:space="preserve"> ir kopējais sniegums, kas jānodrošina ar visiem taktiskajiem riska mazināšanas pasākumiem, taktiskos riska mazināšanas pasākumus var apvienot. Apvienojot vairākus taktiskos riska mazināšanas pasākumus, ir svarīgi apzināties, ka riska mazināšanas pasākumi var savstarpēji mijiedarboties atkarībā no savstarpējās atkarības līmeņa. Tas var nelabvēlīgi ietekmēt vispārējo riska mazināšanas pasākuma efektivitāti. Uzmanība jāpievērš tam, lai riska mazināšanas pasākumu sistēmu mijiedarbības nelabvēlīgo ietekmi nenovērtētu par zemu. Neatkarīgi no tā, vai riska mazināšanas pasākumi vai sistēmas ir atkarīgas vai neatkarīgas, gadījumā, ja tās darbojas attiecībā uz vienu un to pašu notikumu, var rasties neparedzētas sekas.</w:t>
      </w:r>
    </w:p>
    <w:p w14:paraId="363AEA29" w14:textId="77777777" w:rsidR="00490E0C" w:rsidRPr="00AE23B5" w:rsidRDefault="00490E0C" w:rsidP="00490E0C">
      <w:pPr>
        <w:pStyle w:val="BodyText"/>
        <w:spacing w:before="0"/>
        <w:ind w:left="0" w:firstLine="0"/>
        <w:jc w:val="both"/>
        <w:rPr>
          <w:rFonts w:ascii="Times New Roman" w:hAnsi="Times New Roman"/>
          <w:noProof/>
          <w:sz w:val="24"/>
        </w:rPr>
      </w:pPr>
    </w:p>
    <w:p w14:paraId="0D35FFB0" w14:textId="77777777" w:rsidR="00490E0C" w:rsidRPr="00AE23B5" w:rsidRDefault="00490E0C" w:rsidP="00490E0C">
      <w:pPr>
        <w:pStyle w:val="Heading1"/>
        <w:tabs>
          <w:tab w:val="left" w:pos="802"/>
        </w:tabs>
        <w:rPr>
          <w:rFonts w:ascii="Times New Roman" w:hAnsi="Times New Roman"/>
          <w:noProof/>
        </w:rPr>
      </w:pPr>
      <w:bookmarkStart w:id="251" w:name="D.5.3.1_TMPR_assignment_risk_ratio"/>
      <w:bookmarkStart w:id="252" w:name="_Toc71620844"/>
      <w:bookmarkEnd w:id="251"/>
      <w:r>
        <w:rPr>
          <w:rFonts w:ascii="Times New Roman" w:hAnsi="Times New Roman"/>
        </w:rPr>
        <w:t xml:space="preserve">D.5.3.1. </w:t>
      </w:r>
      <w:r>
        <w:rPr>
          <w:rFonts w:ascii="Times New Roman" w:hAnsi="Times New Roman"/>
          <w:i/>
          <w:iCs/>
        </w:rPr>
        <w:t>TMPR</w:t>
      </w:r>
      <w:r>
        <w:rPr>
          <w:rFonts w:ascii="Times New Roman" w:hAnsi="Times New Roman"/>
        </w:rPr>
        <w:t xml:space="preserve"> piešķīruma riska koeficients</w:t>
      </w:r>
      <w:bookmarkEnd w:id="252"/>
    </w:p>
    <w:p w14:paraId="6B9EBFC7" w14:textId="77777777" w:rsidR="00490E0C" w:rsidRDefault="00490E0C" w:rsidP="00490E0C">
      <w:pPr>
        <w:pStyle w:val="BodyText"/>
        <w:spacing w:before="0"/>
        <w:ind w:left="0" w:firstLine="0"/>
        <w:jc w:val="both"/>
        <w:rPr>
          <w:rFonts w:ascii="Times New Roman" w:hAnsi="Times New Roman"/>
          <w:noProof/>
          <w:sz w:val="24"/>
        </w:rPr>
      </w:pPr>
    </w:p>
    <w:p w14:paraId="44302204" w14:textId="77777777"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i/>
          <w:iCs/>
          <w:sz w:val="24"/>
        </w:rPr>
        <w:t>SORA TMPR</w:t>
      </w:r>
      <w:r>
        <w:rPr>
          <w:rFonts w:ascii="Times New Roman" w:hAnsi="Times New Roman"/>
          <w:sz w:val="24"/>
        </w:rPr>
        <w:t xml:space="preserve"> pamatā ir vairāku pētījumu secinājumi. Šie pētījumi sniedz norādījumus par sniegumu, izmantojot riska koeficientus. Tabulā atspoguļotas no šiem pētījumiem noskaidrotās </w:t>
      </w:r>
      <w:r>
        <w:rPr>
          <w:rFonts w:ascii="Times New Roman" w:hAnsi="Times New Roman"/>
          <w:i/>
          <w:iCs/>
          <w:sz w:val="24"/>
        </w:rPr>
        <w:t>SORA TMPR</w:t>
      </w:r>
      <w:r>
        <w:rPr>
          <w:rFonts w:ascii="Times New Roman" w:hAnsi="Times New Roman"/>
          <w:sz w:val="24"/>
        </w:rPr>
        <w:t xml:space="preserve"> riska koeficienta prasības.</w:t>
      </w:r>
    </w:p>
    <w:p w14:paraId="0595BC83" w14:textId="77777777" w:rsidR="00490E0C" w:rsidRPr="00AE23B5" w:rsidRDefault="00490E0C" w:rsidP="00490E0C">
      <w:pPr>
        <w:jc w:val="both"/>
        <w:rPr>
          <w:rFonts w:ascii="Times New Roman" w:eastAsia="Calibri" w:hAnsi="Times New Roman" w:cs="Calibri"/>
          <w:noProof/>
          <w:sz w:val="24"/>
          <w:szCs w:val="10"/>
        </w:rPr>
      </w:pPr>
    </w:p>
    <w:tbl>
      <w:tblPr>
        <w:tblW w:w="5000" w:type="pct"/>
        <w:tblCellMar>
          <w:top w:w="28" w:type="dxa"/>
          <w:left w:w="28" w:type="dxa"/>
          <w:bottom w:w="28" w:type="dxa"/>
          <w:right w:w="28" w:type="dxa"/>
        </w:tblCellMar>
        <w:tblLook w:val="01E0" w:firstRow="1" w:lastRow="1" w:firstColumn="1" w:lastColumn="1" w:noHBand="0" w:noVBand="0"/>
      </w:tblPr>
      <w:tblGrid>
        <w:gridCol w:w="1216"/>
        <w:gridCol w:w="2197"/>
        <w:gridCol w:w="5646"/>
      </w:tblGrid>
      <w:tr w:rsidR="00490E0C" w:rsidRPr="00AE23B5" w14:paraId="7F5DA345" w14:textId="77777777" w:rsidTr="00591D1A">
        <w:tc>
          <w:tcPr>
            <w:tcW w:w="671" w:type="pct"/>
            <w:tcBorders>
              <w:top w:val="single" w:sz="5" w:space="0" w:color="000000"/>
              <w:left w:val="single" w:sz="5" w:space="0" w:color="000000"/>
              <w:bottom w:val="single" w:sz="5" w:space="0" w:color="000000"/>
              <w:right w:val="single" w:sz="5" w:space="0" w:color="000000"/>
            </w:tcBorders>
          </w:tcPr>
          <w:p w14:paraId="5C6DA4E3" w14:textId="77777777" w:rsidR="00490E0C" w:rsidRPr="00AE23B5" w:rsidRDefault="00490E0C" w:rsidP="004C00D0">
            <w:pPr>
              <w:pStyle w:val="TableParagraph"/>
              <w:jc w:val="center"/>
              <w:rPr>
                <w:rFonts w:ascii="Times New Roman" w:hAnsi="Times New Roman"/>
                <w:noProof/>
                <w:sz w:val="24"/>
              </w:rPr>
            </w:pPr>
            <w:r>
              <w:rPr>
                <w:rFonts w:ascii="Times New Roman" w:hAnsi="Times New Roman"/>
                <w:sz w:val="24"/>
              </w:rPr>
              <w:t>Gaisa [sadursmes] riska klase</w:t>
            </w:r>
          </w:p>
        </w:tc>
        <w:tc>
          <w:tcPr>
            <w:tcW w:w="1213" w:type="pct"/>
            <w:tcBorders>
              <w:top w:val="single" w:sz="5" w:space="0" w:color="000000"/>
              <w:left w:val="single" w:sz="5" w:space="0" w:color="000000"/>
              <w:bottom w:val="single" w:sz="5" w:space="0" w:color="000000"/>
              <w:right w:val="single" w:sz="5" w:space="0" w:color="000000"/>
            </w:tcBorders>
          </w:tcPr>
          <w:p w14:paraId="755B7440" w14:textId="77777777" w:rsidR="00490E0C" w:rsidRPr="00AE23B5" w:rsidRDefault="00490E0C" w:rsidP="004C00D0">
            <w:pPr>
              <w:pStyle w:val="TableParagraph"/>
              <w:jc w:val="center"/>
              <w:rPr>
                <w:rFonts w:ascii="Times New Roman" w:hAnsi="Times New Roman"/>
                <w:noProof/>
                <w:sz w:val="24"/>
              </w:rPr>
            </w:pPr>
            <w:r>
              <w:rPr>
                <w:rFonts w:ascii="Times New Roman" w:hAnsi="Times New Roman"/>
                <w:i/>
                <w:iCs/>
                <w:sz w:val="24"/>
              </w:rPr>
              <w:t>TMPR</w:t>
            </w:r>
          </w:p>
        </w:tc>
        <w:tc>
          <w:tcPr>
            <w:tcW w:w="3116" w:type="pct"/>
            <w:tcBorders>
              <w:top w:val="single" w:sz="5" w:space="0" w:color="000000"/>
              <w:left w:val="single" w:sz="5" w:space="0" w:color="000000"/>
              <w:bottom w:val="single" w:sz="5" w:space="0" w:color="000000"/>
              <w:right w:val="single" w:sz="5" w:space="0" w:color="000000"/>
            </w:tcBorders>
          </w:tcPr>
          <w:p w14:paraId="5087A8A5" w14:textId="77777777" w:rsidR="00490E0C" w:rsidRPr="00AE23B5" w:rsidRDefault="00490E0C" w:rsidP="004C00D0">
            <w:pPr>
              <w:pStyle w:val="TableParagraph"/>
              <w:jc w:val="center"/>
              <w:rPr>
                <w:rFonts w:ascii="Times New Roman" w:hAnsi="Times New Roman"/>
                <w:noProof/>
                <w:sz w:val="24"/>
              </w:rPr>
            </w:pPr>
            <w:r>
              <w:rPr>
                <w:rFonts w:ascii="Times New Roman" w:hAnsi="Times New Roman"/>
                <w:i/>
                <w:iCs/>
                <w:sz w:val="24"/>
              </w:rPr>
              <w:t>TMPR</w:t>
            </w:r>
            <w:r>
              <w:rPr>
                <w:rFonts w:ascii="Times New Roman" w:hAnsi="Times New Roman"/>
                <w:sz w:val="24"/>
              </w:rPr>
              <w:t xml:space="preserve"> sistēmas riska koeficienta mērķa vērtības</w:t>
            </w:r>
          </w:p>
        </w:tc>
      </w:tr>
      <w:tr w:rsidR="00490E0C" w:rsidRPr="00AE23B5" w14:paraId="55CEE9A9" w14:textId="77777777" w:rsidTr="00591D1A">
        <w:tc>
          <w:tcPr>
            <w:tcW w:w="671" w:type="pct"/>
            <w:tcBorders>
              <w:top w:val="single" w:sz="5" w:space="0" w:color="000000"/>
              <w:left w:val="single" w:sz="5" w:space="0" w:color="000000"/>
              <w:bottom w:val="single" w:sz="5" w:space="0" w:color="000000"/>
              <w:right w:val="single" w:sz="5" w:space="0" w:color="000000"/>
            </w:tcBorders>
            <w:shd w:val="clear" w:color="auto" w:fill="FF0000"/>
          </w:tcPr>
          <w:p w14:paraId="464D8C65" w14:textId="77777777" w:rsidR="00490E0C" w:rsidRPr="00AE23B5" w:rsidRDefault="00490E0C" w:rsidP="004C00D0">
            <w:pPr>
              <w:pStyle w:val="TableParagraph"/>
              <w:jc w:val="center"/>
              <w:rPr>
                <w:rFonts w:ascii="Times New Roman" w:hAnsi="Times New Roman"/>
                <w:b/>
                <w:noProof/>
                <w:sz w:val="24"/>
              </w:rPr>
            </w:pPr>
            <w:r>
              <w:rPr>
                <w:rFonts w:ascii="Times New Roman" w:hAnsi="Times New Roman"/>
                <w:b/>
                <w:i/>
                <w:iCs/>
                <w:sz w:val="24"/>
              </w:rPr>
              <w:t>ARC-d</w:t>
            </w:r>
          </w:p>
        </w:tc>
        <w:tc>
          <w:tcPr>
            <w:tcW w:w="1213" w:type="pct"/>
            <w:tcBorders>
              <w:top w:val="single" w:sz="5" w:space="0" w:color="000000"/>
              <w:left w:val="single" w:sz="5" w:space="0" w:color="000000"/>
              <w:bottom w:val="single" w:sz="5" w:space="0" w:color="000000"/>
              <w:right w:val="single" w:sz="5" w:space="0" w:color="000000"/>
            </w:tcBorders>
            <w:shd w:val="clear" w:color="auto" w:fill="FF0000"/>
          </w:tcPr>
          <w:p w14:paraId="280FE21F" w14:textId="77777777" w:rsidR="00490E0C" w:rsidRPr="00AE23B5" w:rsidRDefault="00490E0C" w:rsidP="004C00D0">
            <w:pPr>
              <w:pStyle w:val="TableParagraph"/>
              <w:jc w:val="center"/>
              <w:rPr>
                <w:rFonts w:ascii="Times New Roman" w:hAnsi="Times New Roman"/>
                <w:b/>
                <w:noProof/>
                <w:sz w:val="24"/>
              </w:rPr>
            </w:pPr>
            <w:r>
              <w:rPr>
                <w:rFonts w:ascii="Times New Roman" w:hAnsi="Times New Roman"/>
                <w:b/>
                <w:sz w:val="24"/>
              </w:rPr>
              <w:t>augsts sniegums</w:t>
            </w:r>
          </w:p>
        </w:tc>
        <w:tc>
          <w:tcPr>
            <w:tcW w:w="3116" w:type="pct"/>
            <w:tcBorders>
              <w:top w:val="single" w:sz="5" w:space="0" w:color="000000"/>
              <w:left w:val="single" w:sz="5" w:space="0" w:color="000000"/>
              <w:bottom w:val="single" w:sz="5" w:space="0" w:color="000000"/>
              <w:right w:val="single" w:sz="5" w:space="0" w:color="000000"/>
            </w:tcBorders>
            <w:shd w:val="clear" w:color="auto" w:fill="FF0000"/>
          </w:tcPr>
          <w:p w14:paraId="04629A87" w14:textId="77777777" w:rsidR="00490E0C" w:rsidRPr="00AE23B5" w:rsidRDefault="00490E0C" w:rsidP="004C00D0">
            <w:pPr>
              <w:pStyle w:val="TableParagraph"/>
              <w:jc w:val="center"/>
              <w:rPr>
                <w:rFonts w:ascii="Times New Roman" w:eastAsia="Calibri" w:hAnsi="Times New Roman" w:cs="Calibri"/>
                <w:b/>
                <w:bCs/>
                <w:noProof/>
                <w:sz w:val="24"/>
              </w:rPr>
            </w:pPr>
            <w:r>
              <w:rPr>
                <w:rFonts w:ascii="Times New Roman" w:hAnsi="Times New Roman"/>
                <w:b/>
                <w:sz w:val="24"/>
              </w:rPr>
              <w:t>sistēmas riska koeficients ≤ 0,1</w:t>
            </w:r>
          </w:p>
        </w:tc>
      </w:tr>
      <w:tr w:rsidR="00490E0C" w:rsidRPr="00AE23B5" w14:paraId="5E58A12B" w14:textId="77777777" w:rsidTr="00591D1A">
        <w:tc>
          <w:tcPr>
            <w:tcW w:w="671" w:type="pct"/>
            <w:tcBorders>
              <w:top w:val="single" w:sz="5" w:space="0" w:color="000000"/>
              <w:left w:val="single" w:sz="5" w:space="0" w:color="000000"/>
              <w:bottom w:val="single" w:sz="5" w:space="0" w:color="000000"/>
              <w:right w:val="single" w:sz="5" w:space="0" w:color="000000"/>
            </w:tcBorders>
            <w:shd w:val="clear" w:color="auto" w:fill="FBA904"/>
          </w:tcPr>
          <w:p w14:paraId="7DE6D035" w14:textId="77777777" w:rsidR="00490E0C" w:rsidRPr="00AE23B5" w:rsidRDefault="00490E0C" w:rsidP="004C00D0">
            <w:pPr>
              <w:pStyle w:val="TableParagraph"/>
              <w:jc w:val="center"/>
              <w:rPr>
                <w:rFonts w:ascii="Times New Roman" w:hAnsi="Times New Roman"/>
                <w:noProof/>
                <w:sz w:val="24"/>
              </w:rPr>
            </w:pPr>
            <w:r>
              <w:rPr>
                <w:rFonts w:ascii="Times New Roman" w:hAnsi="Times New Roman"/>
                <w:i/>
                <w:iCs/>
                <w:sz w:val="24"/>
              </w:rPr>
              <w:t>ARC-c</w:t>
            </w:r>
          </w:p>
        </w:tc>
        <w:tc>
          <w:tcPr>
            <w:tcW w:w="1213" w:type="pct"/>
            <w:tcBorders>
              <w:top w:val="single" w:sz="5" w:space="0" w:color="000000"/>
              <w:left w:val="single" w:sz="5" w:space="0" w:color="000000"/>
              <w:bottom w:val="single" w:sz="5" w:space="0" w:color="000000"/>
              <w:right w:val="single" w:sz="5" w:space="0" w:color="000000"/>
            </w:tcBorders>
            <w:shd w:val="clear" w:color="auto" w:fill="FBA904"/>
          </w:tcPr>
          <w:p w14:paraId="1ACE7CF7" w14:textId="77777777" w:rsidR="00490E0C" w:rsidRPr="00AE23B5" w:rsidRDefault="00490E0C" w:rsidP="004C00D0">
            <w:pPr>
              <w:pStyle w:val="TableParagraph"/>
              <w:jc w:val="center"/>
              <w:rPr>
                <w:rFonts w:ascii="Times New Roman" w:hAnsi="Times New Roman"/>
                <w:noProof/>
                <w:sz w:val="24"/>
              </w:rPr>
            </w:pPr>
            <w:r>
              <w:rPr>
                <w:rFonts w:ascii="Times New Roman" w:hAnsi="Times New Roman"/>
                <w:sz w:val="24"/>
              </w:rPr>
              <w:t>vidējs sniegums</w:t>
            </w:r>
          </w:p>
        </w:tc>
        <w:tc>
          <w:tcPr>
            <w:tcW w:w="3116" w:type="pct"/>
            <w:tcBorders>
              <w:top w:val="single" w:sz="5" w:space="0" w:color="000000"/>
              <w:left w:val="single" w:sz="5" w:space="0" w:color="000000"/>
              <w:bottom w:val="single" w:sz="5" w:space="0" w:color="000000"/>
              <w:right w:val="single" w:sz="5" w:space="0" w:color="000000"/>
            </w:tcBorders>
            <w:shd w:val="clear" w:color="auto" w:fill="FBA904"/>
          </w:tcPr>
          <w:p w14:paraId="7E9CBF02" w14:textId="77777777" w:rsidR="00490E0C" w:rsidRPr="00AE23B5" w:rsidRDefault="00490E0C" w:rsidP="004C00D0">
            <w:pPr>
              <w:pStyle w:val="TableParagraph"/>
              <w:jc w:val="center"/>
              <w:rPr>
                <w:rFonts w:ascii="Times New Roman" w:eastAsia="Calibri" w:hAnsi="Times New Roman" w:cs="Calibri"/>
                <w:noProof/>
                <w:sz w:val="24"/>
              </w:rPr>
            </w:pPr>
            <w:r>
              <w:rPr>
                <w:rFonts w:ascii="Times New Roman" w:hAnsi="Times New Roman"/>
                <w:sz w:val="24"/>
              </w:rPr>
              <w:t>sistēmas riska koeficients ≤ 0,33</w:t>
            </w:r>
          </w:p>
        </w:tc>
      </w:tr>
      <w:tr w:rsidR="00490E0C" w:rsidRPr="00AE23B5" w14:paraId="071796CB" w14:textId="77777777" w:rsidTr="00591D1A">
        <w:tc>
          <w:tcPr>
            <w:tcW w:w="671" w:type="pct"/>
            <w:tcBorders>
              <w:top w:val="single" w:sz="5" w:space="0" w:color="000000"/>
              <w:left w:val="single" w:sz="5" w:space="0" w:color="000000"/>
              <w:bottom w:val="single" w:sz="5" w:space="0" w:color="000000"/>
              <w:right w:val="single" w:sz="5" w:space="0" w:color="000000"/>
            </w:tcBorders>
            <w:shd w:val="clear" w:color="auto" w:fill="FFFF00"/>
          </w:tcPr>
          <w:p w14:paraId="092BC8C3" w14:textId="77777777" w:rsidR="00490E0C" w:rsidRPr="00AE23B5" w:rsidRDefault="00490E0C" w:rsidP="004C00D0">
            <w:pPr>
              <w:pStyle w:val="TableParagraph"/>
              <w:jc w:val="center"/>
              <w:rPr>
                <w:rFonts w:ascii="Times New Roman" w:hAnsi="Times New Roman"/>
                <w:noProof/>
                <w:sz w:val="24"/>
              </w:rPr>
            </w:pPr>
            <w:r>
              <w:rPr>
                <w:rFonts w:ascii="Times New Roman" w:hAnsi="Times New Roman"/>
                <w:i/>
                <w:iCs/>
                <w:sz w:val="24"/>
              </w:rPr>
              <w:t>ARC-b</w:t>
            </w:r>
          </w:p>
        </w:tc>
        <w:tc>
          <w:tcPr>
            <w:tcW w:w="1213" w:type="pct"/>
            <w:tcBorders>
              <w:top w:val="single" w:sz="5" w:space="0" w:color="000000"/>
              <w:left w:val="single" w:sz="5" w:space="0" w:color="000000"/>
              <w:bottom w:val="single" w:sz="5" w:space="0" w:color="000000"/>
              <w:right w:val="single" w:sz="5" w:space="0" w:color="000000"/>
            </w:tcBorders>
            <w:shd w:val="clear" w:color="auto" w:fill="FFFF00"/>
          </w:tcPr>
          <w:p w14:paraId="6FC1A805" w14:textId="77777777" w:rsidR="00490E0C" w:rsidRPr="00AE23B5" w:rsidRDefault="00490E0C" w:rsidP="004C00D0">
            <w:pPr>
              <w:pStyle w:val="TableParagraph"/>
              <w:jc w:val="center"/>
              <w:rPr>
                <w:rFonts w:ascii="Times New Roman" w:hAnsi="Times New Roman"/>
                <w:noProof/>
                <w:sz w:val="24"/>
              </w:rPr>
            </w:pPr>
            <w:r>
              <w:rPr>
                <w:rFonts w:ascii="Times New Roman" w:hAnsi="Times New Roman"/>
                <w:sz w:val="24"/>
              </w:rPr>
              <w:t>zems sniegums</w:t>
            </w:r>
          </w:p>
        </w:tc>
        <w:tc>
          <w:tcPr>
            <w:tcW w:w="3116" w:type="pct"/>
            <w:tcBorders>
              <w:top w:val="single" w:sz="5" w:space="0" w:color="000000"/>
              <w:left w:val="single" w:sz="5" w:space="0" w:color="000000"/>
              <w:bottom w:val="single" w:sz="5" w:space="0" w:color="000000"/>
              <w:right w:val="single" w:sz="5" w:space="0" w:color="000000"/>
            </w:tcBorders>
            <w:shd w:val="clear" w:color="auto" w:fill="FFFF00"/>
          </w:tcPr>
          <w:p w14:paraId="7357B715" w14:textId="77777777" w:rsidR="00490E0C" w:rsidRPr="00AE23B5" w:rsidRDefault="00490E0C" w:rsidP="004C00D0">
            <w:pPr>
              <w:pStyle w:val="TableParagraph"/>
              <w:jc w:val="center"/>
              <w:rPr>
                <w:rFonts w:ascii="Times New Roman" w:eastAsia="Calibri" w:hAnsi="Times New Roman" w:cs="Calibri"/>
                <w:noProof/>
                <w:sz w:val="24"/>
              </w:rPr>
            </w:pPr>
            <w:r>
              <w:rPr>
                <w:rFonts w:ascii="Times New Roman" w:hAnsi="Times New Roman"/>
                <w:sz w:val="24"/>
              </w:rPr>
              <w:t>sistēmas riska koeficients ≤ 0,66</w:t>
            </w:r>
          </w:p>
        </w:tc>
      </w:tr>
      <w:tr w:rsidR="00490E0C" w:rsidRPr="00AE23B5" w14:paraId="748FE459" w14:textId="77777777" w:rsidTr="00591D1A">
        <w:tc>
          <w:tcPr>
            <w:tcW w:w="671" w:type="pct"/>
            <w:tcBorders>
              <w:top w:val="single" w:sz="5" w:space="0" w:color="000000"/>
              <w:left w:val="single" w:sz="5" w:space="0" w:color="000000"/>
              <w:bottom w:val="single" w:sz="5" w:space="0" w:color="000000"/>
              <w:right w:val="single" w:sz="5" w:space="0" w:color="000000"/>
            </w:tcBorders>
            <w:shd w:val="clear" w:color="auto" w:fill="00AF50"/>
          </w:tcPr>
          <w:p w14:paraId="2F00AE75" w14:textId="77777777" w:rsidR="00490E0C" w:rsidRPr="00AE23B5" w:rsidRDefault="00490E0C" w:rsidP="004C00D0">
            <w:pPr>
              <w:pStyle w:val="TableParagraph"/>
              <w:jc w:val="center"/>
              <w:rPr>
                <w:rFonts w:ascii="Times New Roman" w:hAnsi="Times New Roman"/>
                <w:noProof/>
                <w:sz w:val="24"/>
              </w:rPr>
            </w:pPr>
            <w:r>
              <w:rPr>
                <w:rFonts w:ascii="Times New Roman" w:hAnsi="Times New Roman"/>
                <w:i/>
                <w:iCs/>
                <w:sz w:val="24"/>
              </w:rPr>
              <w:t>ARC-a</w:t>
            </w:r>
          </w:p>
        </w:tc>
        <w:tc>
          <w:tcPr>
            <w:tcW w:w="1213" w:type="pct"/>
            <w:tcBorders>
              <w:top w:val="single" w:sz="5" w:space="0" w:color="000000"/>
              <w:left w:val="single" w:sz="5" w:space="0" w:color="000000"/>
              <w:bottom w:val="single" w:sz="5" w:space="0" w:color="000000"/>
              <w:right w:val="single" w:sz="5" w:space="0" w:color="000000"/>
            </w:tcBorders>
            <w:shd w:val="clear" w:color="auto" w:fill="00AF50"/>
          </w:tcPr>
          <w:p w14:paraId="483187A2" w14:textId="77777777" w:rsidR="00490E0C" w:rsidRPr="00AE23B5" w:rsidRDefault="00490E0C" w:rsidP="004C00D0">
            <w:pPr>
              <w:pStyle w:val="TableParagraph"/>
              <w:jc w:val="center"/>
              <w:rPr>
                <w:rFonts w:ascii="Times New Roman" w:hAnsi="Times New Roman"/>
                <w:noProof/>
                <w:sz w:val="24"/>
              </w:rPr>
            </w:pPr>
            <w:r>
              <w:rPr>
                <w:rFonts w:ascii="Times New Roman" w:hAnsi="Times New Roman"/>
                <w:sz w:val="24"/>
              </w:rPr>
              <w:t>nav snieguma prasību</w:t>
            </w:r>
          </w:p>
        </w:tc>
        <w:tc>
          <w:tcPr>
            <w:tcW w:w="3116" w:type="pct"/>
            <w:tcBorders>
              <w:top w:val="single" w:sz="5" w:space="0" w:color="000000"/>
              <w:left w:val="single" w:sz="5" w:space="0" w:color="000000"/>
              <w:bottom w:val="single" w:sz="5" w:space="0" w:color="000000"/>
              <w:right w:val="single" w:sz="5" w:space="0" w:color="000000"/>
            </w:tcBorders>
            <w:shd w:val="clear" w:color="auto" w:fill="00AF50"/>
          </w:tcPr>
          <w:p w14:paraId="2F2D367B" w14:textId="77777777" w:rsidR="00490E0C" w:rsidRPr="00AE23B5" w:rsidRDefault="00490E0C" w:rsidP="004C00D0">
            <w:pPr>
              <w:pStyle w:val="TableParagraph"/>
              <w:jc w:val="center"/>
              <w:rPr>
                <w:rFonts w:ascii="Times New Roman" w:hAnsi="Times New Roman"/>
                <w:noProof/>
                <w:sz w:val="24"/>
              </w:rPr>
            </w:pPr>
            <w:r>
              <w:rPr>
                <w:rFonts w:ascii="Times New Roman" w:hAnsi="Times New Roman"/>
                <w:sz w:val="24"/>
              </w:rPr>
              <w:t xml:space="preserve">Nav norādījumu par sistēmas riska koeficientu, tomēr </w:t>
            </w:r>
            <w:r>
              <w:rPr>
                <w:rFonts w:ascii="Times New Roman" w:hAnsi="Times New Roman"/>
                <w:i/>
                <w:iCs/>
                <w:sz w:val="24"/>
              </w:rPr>
              <w:t>UAS</w:t>
            </w:r>
            <w:r>
              <w:rPr>
                <w:rFonts w:ascii="Times New Roman" w:hAnsi="Times New Roman"/>
                <w:sz w:val="24"/>
              </w:rPr>
              <w:t xml:space="preserve"> ekspluatantam/pieteikuma iesniedzējam joprojām </w:t>
            </w:r>
            <w:r>
              <w:rPr>
                <w:rFonts w:ascii="Times New Roman" w:hAnsi="Times New Roman"/>
                <w:sz w:val="24"/>
              </w:rPr>
              <w:lastRenderedPageBreak/>
              <w:t>var nākties uzrādīt noteikta veida riska mazināšanas pasākumu, kādu kompetentā iestāde uzskata par nepieciešamu.</w:t>
            </w:r>
          </w:p>
        </w:tc>
      </w:tr>
    </w:tbl>
    <w:p w14:paraId="4F38181A" w14:textId="77777777" w:rsidR="00490E0C" w:rsidRPr="00AE23B5" w:rsidRDefault="00490E0C" w:rsidP="00490E0C">
      <w:pPr>
        <w:jc w:val="both"/>
        <w:rPr>
          <w:rFonts w:ascii="Times New Roman" w:eastAsia="Calibri" w:hAnsi="Times New Roman" w:cs="Calibri"/>
          <w:noProof/>
          <w:sz w:val="24"/>
          <w:szCs w:val="25"/>
        </w:rPr>
      </w:pPr>
    </w:p>
    <w:p w14:paraId="36017B55" w14:textId="330B90C3" w:rsidR="00490E0C" w:rsidRDefault="00490E0C" w:rsidP="00490E0C">
      <w:pPr>
        <w:jc w:val="center"/>
        <w:rPr>
          <w:rFonts w:ascii="Times New Roman" w:hAnsi="Times New Roman"/>
          <w:b/>
          <w:sz w:val="24"/>
        </w:rPr>
      </w:pPr>
      <w:bookmarkStart w:id="253" w:name="_bookmark31"/>
      <w:bookmarkEnd w:id="253"/>
      <w:r>
        <w:rPr>
          <w:rFonts w:ascii="Times New Roman" w:hAnsi="Times New Roman"/>
          <w:b/>
          <w:sz w:val="24"/>
        </w:rPr>
        <w:t xml:space="preserve">D.1. tabula. </w:t>
      </w:r>
      <w:r>
        <w:rPr>
          <w:rFonts w:ascii="Times New Roman" w:hAnsi="Times New Roman"/>
          <w:b/>
          <w:i/>
          <w:iCs/>
          <w:sz w:val="24"/>
        </w:rPr>
        <w:t>TMPR</w:t>
      </w:r>
      <w:r>
        <w:rPr>
          <w:rFonts w:ascii="Times New Roman" w:hAnsi="Times New Roman"/>
          <w:b/>
          <w:sz w:val="24"/>
        </w:rPr>
        <w:t xml:space="preserve"> riska koeficienta prasību tabula</w:t>
      </w:r>
    </w:p>
    <w:p w14:paraId="5DBD6094" w14:textId="77777777" w:rsidR="00E55E11" w:rsidRPr="00E55E11" w:rsidRDefault="00E55E11" w:rsidP="00490E0C">
      <w:pPr>
        <w:jc w:val="center"/>
        <w:rPr>
          <w:rFonts w:ascii="Times New Roman" w:eastAsia="Calibri" w:hAnsi="Times New Roman" w:cs="Calibri"/>
          <w:noProof/>
          <w:sz w:val="24"/>
          <w:szCs w:val="20"/>
        </w:rPr>
      </w:pPr>
    </w:p>
    <w:tbl>
      <w:tblPr>
        <w:tblpPr w:leftFromText="180" w:rightFromText="180" w:vertAnchor="text" w:tblpY="41"/>
        <w:tblW w:w="5000" w:type="pct"/>
        <w:tblCellMar>
          <w:top w:w="28" w:type="dxa"/>
          <w:left w:w="28" w:type="dxa"/>
          <w:bottom w:w="28" w:type="dxa"/>
          <w:right w:w="28" w:type="dxa"/>
        </w:tblCellMar>
        <w:tblLook w:val="01E0" w:firstRow="1" w:lastRow="1" w:firstColumn="1" w:lastColumn="1" w:noHBand="0" w:noVBand="0"/>
      </w:tblPr>
      <w:tblGrid>
        <w:gridCol w:w="299"/>
        <w:gridCol w:w="756"/>
        <w:gridCol w:w="535"/>
        <w:gridCol w:w="678"/>
        <w:gridCol w:w="2122"/>
        <w:gridCol w:w="3102"/>
        <w:gridCol w:w="1569"/>
      </w:tblGrid>
      <w:tr w:rsidR="00E55E11" w:rsidRPr="000142EA" w14:paraId="5C53280D" w14:textId="77777777" w:rsidTr="00E55E11">
        <w:tc>
          <w:tcPr>
            <w:tcW w:w="165" w:type="pct"/>
            <w:vMerge w:val="restart"/>
            <w:tcBorders>
              <w:top w:val="single" w:sz="4" w:space="0" w:color="000000"/>
              <w:left w:val="single" w:sz="4" w:space="0" w:color="000000"/>
              <w:right w:val="single" w:sz="4" w:space="0" w:color="000000"/>
            </w:tcBorders>
          </w:tcPr>
          <w:p w14:paraId="72DAC291" w14:textId="77777777" w:rsidR="00E55E11" w:rsidRPr="000142EA" w:rsidRDefault="00E55E11" w:rsidP="00E55E11">
            <w:pPr>
              <w:jc w:val="both"/>
              <w:rPr>
                <w:rFonts w:ascii="Times New Roman" w:hAnsi="Times New Roman"/>
                <w:noProof/>
                <w:sz w:val="20"/>
                <w:szCs w:val="20"/>
              </w:rPr>
            </w:pPr>
          </w:p>
        </w:tc>
        <w:tc>
          <w:tcPr>
            <w:tcW w:w="417" w:type="pct"/>
            <w:vMerge w:val="restart"/>
            <w:tcBorders>
              <w:top w:val="single" w:sz="4" w:space="0" w:color="000000"/>
              <w:left w:val="single" w:sz="4" w:space="0" w:color="000000"/>
              <w:right w:val="single" w:sz="4" w:space="0" w:color="000000"/>
            </w:tcBorders>
            <w:shd w:val="clear" w:color="auto" w:fill="FFF1CC"/>
            <w:vAlign w:val="center"/>
          </w:tcPr>
          <w:p w14:paraId="4D67260B" w14:textId="77777777" w:rsidR="00E55E11" w:rsidRPr="000142EA" w:rsidRDefault="00E55E11" w:rsidP="00E55E11">
            <w:pPr>
              <w:pStyle w:val="TableParagraph"/>
              <w:jc w:val="center"/>
              <w:rPr>
                <w:rFonts w:ascii="Times New Roman" w:hAnsi="Times New Roman"/>
                <w:noProof/>
                <w:sz w:val="20"/>
                <w:szCs w:val="20"/>
              </w:rPr>
            </w:pPr>
            <w:r>
              <w:rPr>
                <w:rFonts w:ascii="Times New Roman" w:hAnsi="Times New Roman"/>
                <w:sz w:val="20"/>
              </w:rPr>
              <w:t>Funkcija</w:t>
            </w:r>
          </w:p>
        </w:tc>
        <w:tc>
          <w:tcPr>
            <w:tcW w:w="4418" w:type="pct"/>
            <w:gridSpan w:val="5"/>
            <w:tcBorders>
              <w:top w:val="single" w:sz="4" w:space="0" w:color="000000"/>
              <w:left w:val="single" w:sz="4" w:space="0" w:color="000000"/>
              <w:bottom w:val="single" w:sz="4" w:space="0" w:color="000000"/>
              <w:right w:val="single" w:sz="4" w:space="0" w:color="000000"/>
            </w:tcBorders>
            <w:shd w:val="clear" w:color="auto" w:fill="BCD6ED"/>
            <w:vAlign w:val="center"/>
          </w:tcPr>
          <w:p w14:paraId="092B4718" w14:textId="77777777" w:rsidR="00E55E11" w:rsidRPr="000142EA" w:rsidRDefault="00E55E11" w:rsidP="00E55E11">
            <w:pPr>
              <w:pStyle w:val="TableParagraph"/>
              <w:jc w:val="center"/>
              <w:rPr>
                <w:rFonts w:ascii="Times New Roman" w:hAnsi="Times New Roman"/>
                <w:noProof/>
                <w:sz w:val="20"/>
                <w:szCs w:val="20"/>
              </w:rPr>
            </w:pPr>
            <w:r>
              <w:rPr>
                <w:rFonts w:ascii="Times New Roman" w:hAnsi="Times New Roman"/>
                <w:i/>
                <w:iCs/>
                <w:sz w:val="20"/>
              </w:rPr>
              <w:t>TMPR</w:t>
            </w:r>
            <w:r>
              <w:rPr>
                <w:rFonts w:ascii="Times New Roman" w:hAnsi="Times New Roman"/>
                <w:sz w:val="20"/>
              </w:rPr>
              <w:t xml:space="preserve"> līmenis</w:t>
            </w:r>
          </w:p>
        </w:tc>
      </w:tr>
      <w:tr w:rsidR="00E55E11" w:rsidRPr="000142EA" w14:paraId="20F97316" w14:textId="77777777" w:rsidTr="00E55E11">
        <w:tc>
          <w:tcPr>
            <w:tcW w:w="165" w:type="pct"/>
            <w:vMerge/>
            <w:tcBorders>
              <w:left w:val="single" w:sz="4" w:space="0" w:color="000000"/>
              <w:bottom w:val="single" w:sz="4" w:space="0" w:color="000000"/>
              <w:right w:val="single" w:sz="4" w:space="0" w:color="000000"/>
            </w:tcBorders>
          </w:tcPr>
          <w:p w14:paraId="7D346DBC" w14:textId="77777777" w:rsidR="00E55E11" w:rsidRPr="000142EA" w:rsidRDefault="00E55E11" w:rsidP="00E55E11">
            <w:pPr>
              <w:jc w:val="both"/>
              <w:rPr>
                <w:rFonts w:ascii="Times New Roman" w:hAnsi="Times New Roman"/>
                <w:noProof/>
                <w:sz w:val="20"/>
                <w:szCs w:val="20"/>
              </w:rPr>
            </w:pPr>
          </w:p>
        </w:tc>
        <w:tc>
          <w:tcPr>
            <w:tcW w:w="417" w:type="pct"/>
            <w:vMerge/>
            <w:tcBorders>
              <w:left w:val="single" w:sz="4" w:space="0" w:color="000000"/>
              <w:bottom w:val="single" w:sz="4" w:space="0" w:color="000000"/>
              <w:right w:val="single" w:sz="4" w:space="0" w:color="000000"/>
            </w:tcBorders>
            <w:shd w:val="clear" w:color="auto" w:fill="FFF1CC"/>
            <w:vAlign w:val="center"/>
          </w:tcPr>
          <w:p w14:paraId="5F62BE87" w14:textId="77777777" w:rsidR="00E55E11" w:rsidRPr="000142EA" w:rsidRDefault="00E55E11" w:rsidP="00E55E11">
            <w:pPr>
              <w:jc w:val="center"/>
              <w:rPr>
                <w:rFonts w:ascii="Times New Roman" w:hAnsi="Times New Roman"/>
                <w:noProof/>
                <w:sz w:val="20"/>
                <w:szCs w:val="20"/>
              </w:rPr>
            </w:pPr>
          </w:p>
        </w:tc>
        <w:tc>
          <w:tcPr>
            <w:tcW w:w="295" w:type="pct"/>
            <w:tcBorders>
              <w:top w:val="single" w:sz="4" w:space="0" w:color="000000"/>
              <w:left w:val="single" w:sz="4" w:space="0" w:color="000000"/>
              <w:bottom w:val="single" w:sz="4" w:space="0" w:color="000000"/>
              <w:right w:val="single" w:sz="4" w:space="0" w:color="000000"/>
            </w:tcBorders>
            <w:shd w:val="clear" w:color="auto" w:fill="00AFEF"/>
            <w:vAlign w:val="center"/>
          </w:tcPr>
          <w:p w14:paraId="6A343D59" w14:textId="77777777" w:rsidR="00E55E11" w:rsidRPr="000142EA" w:rsidRDefault="00E55E11" w:rsidP="00E55E11">
            <w:pPr>
              <w:pStyle w:val="TableParagraph"/>
              <w:jc w:val="center"/>
              <w:rPr>
                <w:rFonts w:ascii="Times New Roman" w:hAnsi="Times New Roman"/>
                <w:noProof/>
                <w:sz w:val="20"/>
                <w:szCs w:val="20"/>
              </w:rPr>
            </w:pPr>
            <w:r>
              <w:rPr>
                <w:rFonts w:ascii="Times New Roman" w:hAnsi="Times New Roman"/>
                <w:i/>
                <w:iCs/>
                <w:sz w:val="20"/>
              </w:rPr>
              <w:t>VLOS</w:t>
            </w:r>
          </w:p>
        </w:tc>
        <w:tc>
          <w:tcPr>
            <w:tcW w:w="374" w:type="pct"/>
            <w:tcBorders>
              <w:top w:val="single" w:sz="4" w:space="0" w:color="000000"/>
              <w:left w:val="single" w:sz="4" w:space="0" w:color="000000"/>
              <w:bottom w:val="single" w:sz="4" w:space="0" w:color="000000"/>
              <w:right w:val="single" w:sz="4" w:space="0" w:color="000000"/>
            </w:tcBorders>
            <w:shd w:val="clear" w:color="auto" w:fill="00FF00"/>
            <w:vAlign w:val="center"/>
          </w:tcPr>
          <w:p w14:paraId="71226648" w14:textId="77777777" w:rsidR="00E55E11" w:rsidRPr="000142EA" w:rsidRDefault="00E55E11" w:rsidP="00E55E11">
            <w:pPr>
              <w:pStyle w:val="TableParagraph"/>
              <w:jc w:val="center"/>
              <w:rPr>
                <w:rFonts w:ascii="Times New Roman" w:hAnsi="Times New Roman"/>
                <w:noProof/>
                <w:sz w:val="20"/>
                <w:szCs w:val="20"/>
              </w:rPr>
            </w:pPr>
            <w:r>
              <w:rPr>
                <w:rFonts w:ascii="Times New Roman" w:hAnsi="Times New Roman"/>
                <w:sz w:val="20"/>
              </w:rPr>
              <w:t>Nav prasību (</w:t>
            </w:r>
            <w:r>
              <w:rPr>
                <w:rFonts w:ascii="Times New Roman" w:hAnsi="Times New Roman"/>
                <w:i/>
                <w:iCs/>
                <w:sz w:val="20"/>
              </w:rPr>
              <w:t>ARC-a</w:t>
            </w:r>
            <w:r>
              <w:rPr>
                <w:rFonts w:ascii="Times New Roman" w:hAnsi="Times New Roman"/>
                <w:sz w:val="20"/>
              </w:rPr>
              <w:t>)</w:t>
            </w:r>
          </w:p>
        </w:tc>
        <w:tc>
          <w:tcPr>
            <w:tcW w:w="1171"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4FBAC806" w14:textId="77777777" w:rsidR="00E55E11" w:rsidRPr="000142EA" w:rsidRDefault="00E55E11" w:rsidP="00E55E11">
            <w:pPr>
              <w:pStyle w:val="TableParagraph"/>
              <w:jc w:val="center"/>
              <w:rPr>
                <w:rFonts w:ascii="Times New Roman" w:hAnsi="Times New Roman"/>
                <w:noProof/>
                <w:sz w:val="20"/>
                <w:szCs w:val="20"/>
              </w:rPr>
            </w:pPr>
            <w:r>
              <w:rPr>
                <w:rFonts w:ascii="Times New Roman" w:hAnsi="Times New Roman"/>
                <w:sz w:val="20"/>
              </w:rPr>
              <w:t>Zems (</w:t>
            </w:r>
            <w:r>
              <w:rPr>
                <w:rFonts w:ascii="Times New Roman" w:hAnsi="Times New Roman"/>
                <w:i/>
                <w:iCs/>
                <w:sz w:val="20"/>
              </w:rPr>
              <w:t>ARC-b</w:t>
            </w:r>
            <w:r>
              <w:rPr>
                <w:rFonts w:ascii="Times New Roman" w:hAnsi="Times New Roman"/>
                <w:sz w:val="20"/>
              </w:rPr>
              <w:t>)</w:t>
            </w:r>
          </w:p>
        </w:tc>
        <w:tc>
          <w:tcPr>
            <w:tcW w:w="1712" w:type="pct"/>
            <w:tcBorders>
              <w:top w:val="single" w:sz="4" w:space="0" w:color="000000"/>
              <w:left w:val="single" w:sz="4" w:space="0" w:color="000000"/>
              <w:bottom w:val="single" w:sz="4" w:space="0" w:color="000000"/>
              <w:right w:val="single" w:sz="4" w:space="0" w:color="000000"/>
            </w:tcBorders>
            <w:shd w:val="clear" w:color="auto" w:fill="FBA904"/>
            <w:vAlign w:val="center"/>
          </w:tcPr>
          <w:p w14:paraId="4B986F5C" w14:textId="77777777" w:rsidR="00E55E11" w:rsidRPr="000142EA" w:rsidRDefault="00E55E11" w:rsidP="00E55E11">
            <w:pPr>
              <w:pStyle w:val="TableParagraph"/>
              <w:jc w:val="center"/>
              <w:rPr>
                <w:rFonts w:ascii="Times New Roman" w:hAnsi="Times New Roman"/>
                <w:noProof/>
                <w:sz w:val="20"/>
                <w:szCs w:val="20"/>
              </w:rPr>
            </w:pPr>
            <w:r>
              <w:rPr>
                <w:rFonts w:ascii="Times New Roman" w:hAnsi="Times New Roman"/>
                <w:sz w:val="20"/>
              </w:rPr>
              <w:t>Vidējs (</w:t>
            </w:r>
            <w:r>
              <w:rPr>
                <w:rFonts w:ascii="Times New Roman" w:hAnsi="Times New Roman"/>
                <w:i/>
                <w:iCs/>
                <w:sz w:val="20"/>
              </w:rPr>
              <w:t>ARC-c</w:t>
            </w:r>
            <w:r>
              <w:rPr>
                <w:rFonts w:ascii="Times New Roman" w:hAnsi="Times New Roman"/>
                <w:sz w:val="20"/>
              </w:rPr>
              <w:t>)</w:t>
            </w:r>
          </w:p>
        </w:tc>
        <w:tc>
          <w:tcPr>
            <w:tcW w:w="866" w:type="pct"/>
            <w:tcBorders>
              <w:top w:val="single" w:sz="4" w:space="0" w:color="000000"/>
              <w:left w:val="single" w:sz="4" w:space="0" w:color="000000"/>
              <w:bottom w:val="single" w:sz="4" w:space="0" w:color="000000"/>
              <w:right w:val="single" w:sz="4" w:space="0" w:color="000000"/>
            </w:tcBorders>
            <w:shd w:val="clear" w:color="auto" w:fill="FF0000"/>
            <w:vAlign w:val="center"/>
          </w:tcPr>
          <w:p w14:paraId="31F50CD1" w14:textId="77777777" w:rsidR="00E55E11" w:rsidRPr="000142EA" w:rsidRDefault="00E55E11" w:rsidP="00E55E11">
            <w:pPr>
              <w:pStyle w:val="TableParagraph"/>
              <w:jc w:val="center"/>
              <w:rPr>
                <w:rFonts w:ascii="Times New Roman" w:hAnsi="Times New Roman"/>
                <w:b/>
                <w:noProof/>
                <w:sz w:val="20"/>
                <w:szCs w:val="20"/>
              </w:rPr>
            </w:pPr>
            <w:r>
              <w:rPr>
                <w:rFonts w:ascii="Times New Roman" w:hAnsi="Times New Roman"/>
                <w:b/>
                <w:sz w:val="20"/>
              </w:rPr>
              <w:t>Augsts (</w:t>
            </w:r>
            <w:r>
              <w:rPr>
                <w:rFonts w:ascii="Times New Roman" w:hAnsi="Times New Roman"/>
                <w:b/>
                <w:i/>
                <w:iCs/>
                <w:sz w:val="20"/>
              </w:rPr>
              <w:t>ARC-d</w:t>
            </w:r>
            <w:r>
              <w:rPr>
                <w:rFonts w:ascii="Times New Roman" w:hAnsi="Times New Roman"/>
                <w:b/>
                <w:sz w:val="20"/>
              </w:rPr>
              <w:t>)</w:t>
            </w:r>
          </w:p>
        </w:tc>
      </w:tr>
      <w:tr w:rsidR="00E55E11" w:rsidRPr="000142EA" w14:paraId="0CD4D118" w14:textId="77777777" w:rsidTr="00E55E11">
        <w:tc>
          <w:tcPr>
            <w:tcW w:w="165" w:type="pct"/>
            <w:tcBorders>
              <w:top w:val="single" w:sz="4" w:space="0" w:color="000000"/>
              <w:left w:val="single" w:sz="4" w:space="0" w:color="000000"/>
              <w:bottom w:val="single" w:sz="4" w:space="0" w:color="000000"/>
              <w:right w:val="single" w:sz="4" w:space="0" w:color="000000"/>
            </w:tcBorders>
            <w:shd w:val="clear" w:color="auto" w:fill="FFE699"/>
            <w:textDirection w:val="btLr"/>
          </w:tcPr>
          <w:p w14:paraId="1CC0DF92" w14:textId="77777777" w:rsidR="00E55E11" w:rsidRPr="000142EA" w:rsidRDefault="00E55E11" w:rsidP="00E55E11">
            <w:pPr>
              <w:pStyle w:val="TableParagraph"/>
              <w:jc w:val="center"/>
              <w:rPr>
                <w:rFonts w:ascii="Times New Roman" w:hAnsi="Times New Roman"/>
                <w:noProof/>
                <w:sz w:val="20"/>
                <w:szCs w:val="20"/>
              </w:rPr>
            </w:pPr>
            <w:r>
              <w:rPr>
                <w:rFonts w:ascii="Times New Roman" w:hAnsi="Times New Roman"/>
                <w:sz w:val="20"/>
              </w:rPr>
              <w:t>Taktisko riska mazināšanas pasākumu snieguma prasības (</w:t>
            </w:r>
            <w:r>
              <w:rPr>
                <w:rFonts w:ascii="Times New Roman" w:hAnsi="Times New Roman"/>
                <w:i/>
                <w:iCs/>
                <w:sz w:val="20"/>
              </w:rPr>
              <w:t>TMPR</w:t>
            </w:r>
            <w:r>
              <w:rPr>
                <w:rFonts w:ascii="Times New Roman" w:hAnsi="Times New Roman"/>
                <w:sz w:val="20"/>
              </w:rPr>
              <w:t>)</w:t>
            </w:r>
          </w:p>
        </w:tc>
        <w:tc>
          <w:tcPr>
            <w:tcW w:w="417" w:type="pct"/>
            <w:tcBorders>
              <w:top w:val="single" w:sz="4" w:space="0" w:color="000000"/>
              <w:left w:val="single" w:sz="4" w:space="0" w:color="000000"/>
              <w:bottom w:val="single" w:sz="4" w:space="0" w:color="000000"/>
              <w:right w:val="single" w:sz="4" w:space="0" w:color="000000"/>
            </w:tcBorders>
            <w:shd w:val="clear" w:color="auto" w:fill="FFF1CC"/>
            <w:vAlign w:val="center"/>
          </w:tcPr>
          <w:p w14:paraId="2E4DAFF1" w14:textId="77777777" w:rsidR="00E55E11" w:rsidRPr="000142EA" w:rsidRDefault="00E55E11" w:rsidP="00E55E11">
            <w:pPr>
              <w:pStyle w:val="TableParagraph"/>
              <w:jc w:val="center"/>
              <w:rPr>
                <w:rFonts w:ascii="Times New Roman" w:eastAsia="Calibri" w:hAnsi="Times New Roman" w:cs="Calibri"/>
                <w:noProof/>
                <w:sz w:val="20"/>
                <w:szCs w:val="20"/>
              </w:rPr>
            </w:pPr>
            <w:r>
              <w:rPr>
                <w:rFonts w:ascii="Times New Roman" w:hAnsi="Times New Roman"/>
                <w:sz w:val="20"/>
              </w:rPr>
              <w:t>Atklāt</w:t>
            </w:r>
            <w:r>
              <w:rPr>
                <w:rFonts w:ascii="Times New Roman" w:hAnsi="Times New Roman"/>
                <w:sz w:val="20"/>
                <w:vertAlign w:val="superscript"/>
              </w:rPr>
              <w:t>1</w:t>
            </w:r>
          </w:p>
        </w:tc>
        <w:tc>
          <w:tcPr>
            <w:tcW w:w="295" w:type="pct"/>
            <w:tcBorders>
              <w:top w:val="single" w:sz="4" w:space="0" w:color="000000"/>
              <w:left w:val="single" w:sz="4" w:space="0" w:color="000000"/>
              <w:bottom w:val="single" w:sz="4" w:space="0" w:color="000000"/>
              <w:right w:val="single" w:sz="4" w:space="0" w:color="000000"/>
            </w:tcBorders>
            <w:textDirection w:val="btLr"/>
            <w:vAlign w:val="center"/>
          </w:tcPr>
          <w:p w14:paraId="75638A76" w14:textId="77777777" w:rsidR="00E55E11" w:rsidRPr="000142EA" w:rsidRDefault="00E55E11" w:rsidP="00E55E11">
            <w:pPr>
              <w:pStyle w:val="TableParagraph"/>
              <w:jc w:val="center"/>
              <w:rPr>
                <w:rFonts w:ascii="Times New Roman" w:hAnsi="Times New Roman"/>
                <w:noProof/>
                <w:sz w:val="20"/>
                <w:szCs w:val="20"/>
              </w:rPr>
            </w:pPr>
            <w:r>
              <w:rPr>
                <w:rFonts w:ascii="Times New Roman" w:hAnsi="Times New Roman"/>
                <w:sz w:val="20"/>
              </w:rPr>
              <w:t>Nav prasību</w:t>
            </w:r>
          </w:p>
        </w:tc>
        <w:tc>
          <w:tcPr>
            <w:tcW w:w="374" w:type="pct"/>
            <w:tcBorders>
              <w:top w:val="single" w:sz="4" w:space="0" w:color="000000"/>
              <w:left w:val="single" w:sz="4" w:space="0" w:color="000000"/>
              <w:bottom w:val="single" w:sz="4" w:space="0" w:color="000000"/>
              <w:right w:val="single" w:sz="4" w:space="0" w:color="000000"/>
            </w:tcBorders>
            <w:textDirection w:val="btLr"/>
            <w:vAlign w:val="center"/>
          </w:tcPr>
          <w:p w14:paraId="06C3CFE0" w14:textId="77777777" w:rsidR="00E55E11" w:rsidRPr="000142EA" w:rsidRDefault="00E55E11" w:rsidP="00E55E11">
            <w:pPr>
              <w:pStyle w:val="TableParagraph"/>
              <w:jc w:val="center"/>
              <w:rPr>
                <w:rFonts w:ascii="Times New Roman" w:hAnsi="Times New Roman"/>
                <w:noProof/>
                <w:sz w:val="20"/>
                <w:szCs w:val="20"/>
              </w:rPr>
            </w:pPr>
            <w:r>
              <w:rPr>
                <w:rFonts w:ascii="Times New Roman" w:hAnsi="Times New Roman"/>
                <w:sz w:val="20"/>
              </w:rPr>
              <w:t>Nav prasību</w:t>
            </w:r>
          </w:p>
        </w:tc>
        <w:tc>
          <w:tcPr>
            <w:tcW w:w="1171" w:type="pct"/>
            <w:tcBorders>
              <w:top w:val="single" w:sz="4" w:space="0" w:color="000000"/>
              <w:left w:val="single" w:sz="4" w:space="0" w:color="000000"/>
              <w:bottom w:val="single" w:sz="4" w:space="0" w:color="000000"/>
              <w:right w:val="single" w:sz="4" w:space="0" w:color="000000"/>
            </w:tcBorders>
          </w:tcPr>
          <w:p w14:paraId="210A735B" w14:textId="77777777" w:rsidR="00E55E11" w:rsidRPr="000142EA" w:rsidRDefault="00E55E11" w:rsidP="00E55E11">
            <w:pPr>
              <w:pStyle w:val="TableParagraph"/>
              <w:jc w:val="both"/>
              <w:rPr>
                <w:rFonts w:ascii="Times New Roman" w:eastAsia="Calibri" w:hAnsi="Times New Roman" w:cs="Calibri"/>
                <w:noProof/>
                <w:sz w:val="20"/>
                <w:szCs w:val="20"/>
              </w:rPr>
            </w:pPr>
            <w:r>
              <w:rPr>
                <w:rFonts w:ascii="Times New Roman" w:hAnsi="Times New Roman"/>
                <w:sz w:val="20"/>
              </w:rPr>
              <w:t xml:space="preserve">Tiek gaidīts, ka pieteikuma iesniedzēja </w:t>
            </w:r>
            <w:r>
              <w:rPr>
                <w:rFonts w:ascii="Times New Roman" w:hAnsi="Times New Roman"/>
                <w:i/>
                <w:iCs/>
                <w:sz w:val="20"/>
              </w:rPr>
              <w:t>DAA</w:t>
            </w:r>
            <w:r>
              <w:rPr>
                <w:rFonts w:ascii="Times New Roman" w:hAnsi="Times New Roman"/>
                <w:sz w:val="20"/>
              </w:rPr>
              <w:t xml:space="preserve"> plāns ļaus ekspluatantam atklāt aptuveni 50 % no visiem gaisa kuģiem atklāšanas telpā</w:t>
            </w:r>
            <w:r>
              <w:rPr>
                <w:rFonts w:ascii="Times New Roman" w:hAnsi="Times New Roman"/>
                <w:sz w:val="20"/>
                <w:vertAlign w:val="superscript"/>
              </w:rPr>
              <w:t>2</w:t>
            </w:r>
            <w:r>
              <w:rPr>
                <w:rFonts w:ascii="Times New Roman" w:hAnsi="Times New Roman"/>
                <w:sz w:val="20"/>
              </w:rPr>
              <w:t>.</w:t>
            </w:r>
          </w:p>
          <w:p w14:paraId="28F83FA1" w14:textId="77777777" w:rsidR="00E55E11" w:rsidRPr="000142EA" w:rsidRDefault="00E55E11" w:rsidP="00E55E11">
            <w:pPr>
              <w:pStyle w:val="TableParagraph"/>
              <w:jc w:val="both"/>
              <w:rPr>
                <w:rFonts w:ascii="Times New Roman" w:hAnsi="Times New Roman"/>
                <w:noProof/>
                <w:sz w:val="20"/>
                <w:szCs w:val="20"/>
              </w:rPr>
            </w:pPr>
            <w:r>
              <w:rPr>
                <w:rFonts w:ascii="Times New Roman" w:hAnsi="Times New Roman"/>
                <w:sz w:val="20"/>
              </w:rPr>
              <w:t>Šī ir snieguma prasība gadījumos, kad nav radušās kļūmes un atteices.</w:t>
            </w:r>
          </w:p>
          <w:p w14:paraId="56ADC799" w14:textId="77777777" w:rsidR="00E55E11" w:rsidRPr="000142EA" w:rsidRDefault="00E55E11" w:rsidP="00E55E11">
            <w:pPr>
              <w:pStyle w:val="TableParagraph"/>
              <w:jc w:val="both"/>
              <w:rPr>
                <w:rFonts w:ascii="Times New Roman" w:hAnsi="Times New Roman"/>
                <w:noProof/>
                <w:sz w:val="20"/>
                <w:szCs w:val="20"/>
              </w:rPr>
            </w:pPr>
            <w:r>
              <w:rPr>
                <w:rFonts w:ascii="Times New Roman" w:hAnsi="Times New Roman"/>
                <w:sz w:val="20"/>
              </w:rPr>
              <w:t>Pieteikuma iesniedzējam ir jābūt informētam par lielāko gaisa satiksmes daļu zonā, kurā ekspluatants vēlas veikt lidojumu, pamatojoties uz vienu vai vairākiem šādiem informācijas avotiem:</w:t>
            </w:r>
          </w:p>
          <w:p w14:paraId="63CF16B1" w14:textId="77777777" w:rsidR="00E55E11" w:rsidRPr="000142EA" w:rsidRDefault="00E55E11" w:rsidP="00E55E11">
            <w:pPr>
              <w:pStyle w:val="ListParagraph"/>
              <w:numPr>
                <w:ilvl w:val="0"/>
                <w:numId w:val="22"/>
              </w:numPr>
              <w:ind w:left="173" w:hanging="142"/>
              <w:jc w:val="both"/>
              <w:rPr>
                <w:rFonts w:ascii="Times New Roman" w:hAnsi="Times New Roman"/>
                <w:noProof/>
                <w:sz w:val="20"/>
                <w:szCs w:val="20"/>
              </w:rPr>
            </w:pPr>
            <w:r>
              <w:rPr>
                <w:rFonts w:ascii="Times New Roman" w:hAnsi="Times New Roman"/>
                <w:sz w:val="20"/>
              </w:rPr>
              <w:t>reālā laika (tīmekļa) gaisa kuģu līdzsekošanas pakalpojumu izmantošana;</w:t>
            </w:r>
          </w:p>
          <w:p w14:paraId="1AA6638A" w14:textId="77777777" w:rsidR="00E55E11" w:rsidRPr="000142EA" w:rsidRDefault="00E55E11" w:rsidP="00E55E11">
            <w:pPr>
              <w:pStyle w:val="ListParagraph"/>
              <w:numPr>
                <w:ilvl w:val="0"/>
                <w:numId w:val="22"/>
              </w:numPr>
              <w:ind w:left="173" w:hanging="142"/>
              <w:jc w:val="both"/>
              <w:rPr>
                <w:rFonts w:ascii="Times New Roman" w:eastAsia="Calibri" w:hAnsi="Times New Roman" w:cs="Calibri"/>
                <w:noProof/>
                <w:sz w:val="20"/>
                <w:szCs w:val="20"/>
              </w:rPr>
            </w:pPr>
            <w:r>
              <w:rPr>
                <w:rFonts w:ascii="Times New Roman" w:hAnsi="Times New Roman"/>
                <w:sz w:val="20"/>
              </w:rPr>
              <w:t>zemu izmaksu uztvērēja automātiskajai atkarīgajai novērošanai radioapraides režīmā (</w:t>
            </w:r>
            <w:r>
              <w:rPr>
                <w:rFonts w:ascii="Times New Roman" w:hAnsi="Times New Roman"/>
                <w:i/>
                <w:iCs/>
                <w:sz w:val="20"/>
              </w:rPr>
              <w:t>ADS-B In</w:t>
            </w:r>
            <w:r>
              <w:rPr>
                <w:rFonts w:ascii="Times New Roman" w:hAnsi="Times New Roman"/>
                <w:sz w:val="20"/>
              </w:rPr>
              <w:t>) / universālās piekļuves raiduztvērēja (</w:t>
            </w:r>
            <w:r>
              <w:rPr>
                <w:rFonts w:ascii="Times New Roman" w:hAnsi="Times New Roman"/>
                <w:i/>
                <w:iCs/>
                <w:sz w:val="20"/>
              </w:rPr>
              <w:t>UAT</w:t>
            </w:r>
            <w:r>
              <w:rPr>
                <w:rFonts w:ascii="Times New Roman" w:hAnsi="Times New Roman"/>
                <w:sz w:val="20"/>
              </w:rPr>
              <w:t xml:space="preserve">) / tehnoloģijas </w:t>
            </w:r>
            <w:r>
              <w:rPr>
                <w:rFonts w:ascii="Times New Roman" w:hAnsi="Times New Roman"/>
                <w:i/>
                <w:iCs/>
                <w:sz w:val="20"/>
              </w:rPr>
              <w:t>FLARM</w:t>
            </w:r>
            <w:r>
              <w:rPr>
                <w:rFonts w:ascii="Times New Roman" w:hAnsi="Times New Roman"/>
                <w:sz w:val="20"/>
                <w:vertAlign w:val="superscript"/>
              </w:rPr>
              <w:t>3</w:t>
            </w:r>
            <w:r>
              <w:rPr>
                <w:rFonts w:ascii="Times New Roman" w:hAnsi="Times New Roman"/>
                <w:sz w:val="20"/>
              </w:rPr>
              <w:t xml:space="preserve">/ programmatūras </w:t>
            </w:r>
            <w:r>
              <w:rPr>
                <w:rFonts w:ascii="Times New Roman" w:hAnsi="Times New Roman"/>
                <w:i/>
                <w:iCs/>
                <w:sz w:val="20"/>
              </w:rPr>
              <w:t>Pilot Aware</w:t>
            </w:r>
            <w:r>
              <w:rPr>
                <w:rFonts w:ascii="Times New Roman" w:hAnsi="Times New Roman"/>
                <w:sz w:val="20"/>
                <w:vertAlign w:val="superscript"/>
              </w:rPr>
              <w:t xml:space="preserve">3 </w:t>
            </w:r>
            <w:r>
              <w:rPr>
                <w:rFonts w:ascii="Times New Roman" w:hAnsi="Times New Roman"/>
                <w:sz w:val="20"/>
              </w:rPr>
              <w:t>izmantošana gaisa kuģu sekotājos;</w:t>
            </w:r>
          </w:p>
          <w:p w14:paraId="7C45536F" w14:textId="77777777" w:rsidR="00E55E11" w:rsidRPr="000142EA" w:rsidRDefault="00E55E11" w:rsidP="00E55E11">
            <w:pPr>
              <w:pStyle w:val="ListParagraph"/>
              <w:numPr>
                <w:ilvl w:val="0"/>
                <w:numId w:val="22"/>
              </w:numPr>
              <w:ind w:left="173" w:hanging="142"/>
              <w:jc w:val="both"/>
              <w:rPr>
                <w:rFonts w:ascii="Times New Roman" w:eastAsia="Calibri" w:hAnsi="Times New Roman" w:cs="Calibri"/>
                <w:noProof/>
                <w:sz w:val="20"/>
                <w:szCs w:val="20"/>
              </w:rPr>
            </w:pPr>
            <w:r>
              <w:rPr>
                <w:rFonts w:ascii="Times New Roman" w:hAnsi="Times New Roman"/>
                <w:sz w:val="20"/>
              </w:rPr>
              <w:t>Bezpilota gaisa kuģu satiksmes vadības sistēmas (</w:t>
            </w:r>
            <w:r>
              <w:rPr>
                <w:rFonts w:ascii="Times New Roman" w:hAnsi="Times New Roman"/>
                <w:i/>
                <w:iCs/>
                <w:sz w:val="20"/>
              </w:rPr>
              <w:t>UTM</w:t>
            </w:r>
            <w:r>
              <w:rPr>
                <w:rFonts w:ascii="Times New Roman" w:hAnsi="Times New Roman"/>
                <w:sz w:val="20"/>
              </w:rPr>
              <w:t>) / U telpas dinamiskās ģeonožogošanas</w:t>
            </w:r>
            <w:r>
              <w:rPr>
                <w:rFonts w:ascii="Times New Roman" w:hAnsi="Times New Roman"/>
                <w:sz w:val="20"/>
                <w:vertAlign w:val="superscript"/>
              </w:rPr>
              <w:t>4</w:t>
            </w:r>
            <w:r>
              <w:rPr>
                <w:rFonts w:ascii="Times New Roman" w:hAnsi="Times New Roman"/>
                <w:sz w:val="20"/>
              </w:rPr>
              <w:t xml:space="preserve"> izmantošana;</w:t>
            </w:r>
          </w:p>
          <w:p w14:paraId="0A9ED345" w14:textId="77777777" w:rsidR="00E55E11" w:rsidRPr="000142EA" w:rsidRDefault="00E55E11" w:rsidP="00E55E11">
            <w:pPr>
              <w:pStyle w:val="ListParagraph"/>
              <w:numPr>
                <w:ilvl w:val="0"/>
                <w:numId w:val="22"/>
              </w:numPr>
              <w:ind w:left="173" w:hanging="142"/>
              <w:jc w:val="both"/>
              <w:rPr>
                <w:rFonts w:ascii="Times New Roman" w:eastAsia="Calibri" w:hAnsi="Times New Roman" w:cs="Calibri"/>
                <w:noProof/>
                <w:sz w:val="20"/>
                <w:szCs w:val="20"/>
              </w:rPr>
            </w:pPr>
            <w:r>
              <w:rPr>
                <w:rFonts w:ascii="Times New Roman" w:hAnsi="Times New Roman"/>
                <w:sz w:val="20"/>
              </w:rPr>
              <w:t xml:space="preserve">aeronavigācijas radiosakaru uzraudzīšana (piemēram, skenera </w:t>
            </w:r>
            <w:r>
              <w:rPr>
                <w:rFonts w:ascii="Times New Roman" w:hAnsi="Times New Roman"/>
                <w:sz w:val="20"/>
              </w:rPr>
              <w:lastRenderedPageBreak/>
              <w:t>izmantošana)</w:t>
            </w:r>
            <w:r>
              <w:rPr>
                <w:rFonts w:ascii="Times New Roman" w:hAnsi="Times New Roman"/>
                <w:sz w:val="20"/>
                <w:vertAlign w:val="superscript"/>
              </w:rPr>
              <w:t>5</w:t>
            </w:r>
            <w:r>
              <w:rPr>
                <w:rFonts w:ascii="Times New Roman" w:hAnsi="Times New Roman"/>
                <w:sz w:val="20"/>
              </w:rPr>
              <w:t>.</w:t>
            </w:r>
          </w:p>
        </w:tc>
        <w:tc>
          <w:tcPr>
            <w:tcW w:w="1712" w:type="pct"/>
            <w:tcBorders>
              <w:top w:val="single" w:sz="4" w:space="0" w:color="000000"/>
              <w:left w:val="single" w:sz="4" w:space="0" w:color="000000"/>
              <w:bottom w:val="single" w:sz="4" w:space="0" w:color="000000"/>
              <w:right w:val="single" w:sz="4" w:space="0" w:color="000000"/>
            </w:tcBorders>
          </w:tcPr>
          <w:p w14:paraId="0A1BC0FB" w14:textId="77777777" w:rsidR="00E55E11" w:rsidRPr="000142EA" w:rsidRDefault="00E55E11" w:rsidP="00E55E11">
            <w:pPr>
              <w:pStyle w:val="TableParagraph"/>
              <w:jc w:val="both"/>
              <w:rPr>
                <w:rFonts w:ascii="Times New Roman" w:eastAsia="Calibri" w:hAnsi="Times New Roman" w:cs="Calibri"/>
                <w:noProof/>
                <w:sz w:val="20"/>
                <w:szCs w:val="20"/>
              </w:rPr>
            </w:pPr>
            <w:r>
              <w:rPr>
                <w:rFonts w:ascii="Times New Roman" w:hAnsi="Times New Roman"/>
                <w:sz w:val="20"/>
              </w:rPr>
              <w:lastRenderedPageBreak/>
              <w:t xml:space="preserve">Tiek gaidīts, ka pieteikuma iesniedzēja </w:t>
            </w:r>
            <w:r>
              <w:rPr>
                <w:rFonts w:ascii="Times New Roman" w:hAnsi="Times New Roman"/>
                <w:i/>
                <w:iCs/>
                <w:sz w:val="20"/>
              </w:rPr>
              <w:t>DAA</w:t>
            </w:r>
            <w:r>
              <w:rPr>
                <w:rFonts w:ascii="Times New Roman" w:hAnsi="Times New Roman"/>
                <w:sz w:val="20"/>
              </w:rPr>
              <w:t xml:space="preserve"> plāns ļaus ekspluatantam atklāt aptuveni 90 % no visiem gaisa kuģiem atklāšanas telpā</w:t>
            </w:r>
            <w:r>
              <w:rPr>
                <w:rFonts w:ascii="Times New Roman" w:hAnsi="Times New Roman"/>
                <w:sz w:val="20"/>
                <w:vertAlign w:val="superscript"/>
              </w:rPr>
              <w:t>2</w:t>
            </w:r>
            <w:r>
              <w:rPr>
                <w:rFonts w:ascii="Times New Roman" w:hAnsi="Times New Roman"/>
                <w:sz w:val="20"/>
              </w:rPr>
              <w:t>. Lai to paveiktu, pieteikuma iesniedzējam ir jāizmanto viena no šādām sistēmām vai pakalpojumiem (vai kāds šādu sistēmu un pakalpojumu apvienojums):</w:t>
            </w:r>
          </w:p>
          <w:p w14:paraId="65C71886" w14:textId="77777777" w:rsidR="00E55E11" w:rsidRPr="000142EA" w:rsidRDefault="00E55E11" w:rsidP="00E55E11">
            <w:pPr>
              <w:pStyle w:val="ListParagraph"/>
              <w:numPr>
                <w:ilvl w:val="0"/>
                <w:numId w:val="21"/>
              </w:numPr>
              <w:ind w:left="220" w:hanging="142"/>
              <w:jc w:val="both"/>
              <w:rPr>
                <w:rFonts w:ascii="Times New Roman" w:hAnsi="Times New Roman"/>
                <w:noProof/>
                <w:sz w:val="20"/>
                <w:szCs w:val="20"/>
              </w:rPr>
            </w:pPr>
            <w:r>
              <w:rPr>
                <w:rFonts w:ascii="Times New Roman" w:hAnsi="Times New Roman"/>
                <w:sz w:val="20"/>
              </w:rPr>
              <w:t xml:space="preserve">uz zemes novietots </w:t>
            </w:r>
            <w:r>
              <w:rPr>
                <w:rFonts w:ascii="Times New Roman" w:hAnsi="Times New Roman"/>
                <w:i/>
                <w:iCs/>
                <w:sz w:val="20"/>
              </w:rPr>
              <w:t>DAA</w:t>
            </w:r>
            <w:r>
              <w:rPr>
                <w:rFonts w:ascii="Times New Roman" w:hAnsi="Times New Roman"/>
                <w:sz w:val="20"/>
              </w:rPr>
              <w:t>/RADIOLOKATORS;</w:t>
            </w:r>
          </w:p>
          <w:p w14:paraId="2204C77D" w14:textId="77777777" w:rsidR="00E55E11" w:rsidRPr="000142EA" w:rsidRDefault="00E55E11" w:rsidP="00E55E11">
            <w:pPr>
              <w:pStyle w:val="ListParagraph"/>
              <w:numPr>
                <w:ilvl w:val="0"/>
                <w:numId w:val="21"/>
              </w:numPr>
              <w:ind w:left="220" w:hanging="142"/>
              <w:jc w:val="both"/>
              <w:rPr>
                <w:rFonts w:ascii="Times New Roman" w:eastAsia="Calibri" w:hAnsi="Times New Roman" w:cs="Calibri"/>
                <w:noProof/>
                <w:sz w:val="20"/>
                <w:szCs w:val="20"/>
              </w:rPr>
            </w:pPr>
            <w:r>
              <w:rPr>
                <w:rFonts w:ascii="Times New Roman" w:hAnsi="Times New Roman"/>
                <w:sz w:val="20"/>
              </w:rPr>
              <w:t xml:space="preserve">tehnoloģija </w:t>
            </w:r>
            <w:r>
              <w:rPr>
                <w:rFonts w:ascii="Times New Roman" w:hAnsi="Times New Roman"/>
                <w:i/>
                <w:iCs/>
                <w:sz w:val="20"/>
              </w:rPr>
              <w:t>FLARM</w:t>
            </w:r>
            <w:r>
              <w:rPr>
                <w:rFonts w:ascii="Times New Roman" w:hAnsi="Times New Roman"/>
                <w:sz w:val="20"/>
                <w:vertAlign w:val="superscript"/>
              </w:rPr>
              <w:t>3/6</w:t>
            </w:r>
            <w:r>
              <w:rPr>
                <w:rFonts w:ascii="Times New Roman" w:hAnsi="Times New Roman"/>
                <w:sz w:val="20"/>
              </w:rPr>
              <w:t>;</w:t>
            </w:r>
          </w:p>
          <w:p w14:paraId="2C65D516" w14:textId="77777777" w:rsidR="00E55E11" w:rsidRPr="000142EA" w:rsidRDefault="00E55E11" w:rsidP="00E55E11">
            <w:pPr>
              <w:pStyle w:val="ListParagraph"/>
              <w:numPr>
                <w:ilvl w:val="0"/>
                <w:numId w:val="21"/>
              </w:numPr>
              <w:ind w:left="220" w:hanging="142"/>
              <w:jc w:val="both"/>
              <w:rPr>
                <w:rFonts w:ascii="Times New Roman" w:eastAsia="Calibri" w:hAnsi="Times New Roman" w:cs="Calibri"/>
                <w:noProof/>
                <w:sz w:val="20"/>
                <w:szCs w:val="20"/>
              </w:rPr>
            </w:pPr>
            <w:r>
              <w:rPr>
                <w:rFonts w:ascii="Times New Roman" w:hAnsi="Times New Roman"/>
                <w:sz w:val="20"/>
              </w:rPr>
              <w:t xml:space="preserve">programmatūra </w:t>
            </w:r>
            <w:r>
              <w:rPr>
                <w:rFonts w:ascii="Times New Roman" w:hAnsi="Times New Roman"/>
                <w:i/>
                <w:iCs/>
                <w:sz w:val="20"/>
              </w:rPr>
              <w:t>Pilot Aware</w:t>
            </w:r>
            <w:r>
              <w:rPr>
                <w:rFonts w:ascii="Times New Roman" w:hAnsi="Times New Roman"/>
                <w:sz w:val="20"/>
                <w:vertAlign w:val="superscript"/>
              </w:rPr>
              <w:t>3/6</w:t>
            </w:r>
            <w:r>
              <w:rPr>
                <w:rFonts w:ascii="Times New Roman" w:hAnsi="Times New Roman"/>
                <w:sz w:val="20"/>
              </w:rPr>
              <w:t>;</w:t>
            </w:r>
          </w:p>
          <w:p w14:paraId="59AC7C31" w14:textId="77777777" w:rsidR="00E55E11" w:rsidRPr="000142EA" w:rsidRDefault="00E55E11" w:rsidP="00E55E11">
            <w:pPr>
              <w:pStyle w:val="ListParagraph"/>
              <w:numPr>
                <w:ilvl w:val="0"/>
                <w:numId w:val="21"/>
              </w:numPr>
              <w:ind w:left="220" w:hanging="142"/>
              <w:jc w:val="both"/>
              <w:rPr>
                <w:rFonts w:ascii="Times New Roman" w:eastAsia="Calibri" w:hAnsi="Times New Roman" w:cs="Calibri"/>
                <w:noProof/>
                <w:sz w:val="20"/>
                <w:szCs w:val="20"/>
              </w:rPr>
            </w:pPr>
            <w:r>
              <w:rPr>
                <w:rFonts w:ascii="Times New Roman" w:hAnsi="Times New Roman"/>
                <w:i/>
                <w:iCs/>
                <w:sz w:val="20"/>
              </w:rPr>
              <w:t>ADS-B In</w:t>
            </w:r>
            <w:r>
              <w:rPr>
                <w:rFonts w:ascii="Times New Roman" w:hAnsi="Times New Roman"/>
                <w:sz w:val="20"/>
              </w:rPr>
              <w:t xml:space="preserve"> / </w:t>
            </w:r>
            <w:r>
              <w:rPr>
                <w:rFonts w:ascii="Times New Roman" w:hAnsi="Times New Roman"/>
                <w:i/>
                <w:iCs/>
                <w:sz w:val="20"/>
              </w:rPr>
              <w:t>UAT In</w:t>
            </w:r>
            <w:r>
              <w:rPr>
                <w:rFonts w:ascii="Times New Roman" w:hAnsi="Times New Roman"/>
                <w:sz w:val="20"/>
              </w:rPr>
              <w:t xml:space="preserve"> uztvērējs</w:t>
            </w:r>
            <w:r>
              <w:rPr>
                <w:rFonts w:ascii="Times New Roman" w:hAnsi="Times New Roman"/>
                <w:sz w:val="20"/>
                <w:vertAlign w:val="superscript"/>
              </w:rPr>
              <w:t>6</w:t>
            </w:r>
            <w:r>
              <w:rPr>
                <w:rFonts w:ascii="Times New Roman" w:hAnsi="Times New Roman"/>
                <w:sz w:val="20"/>
              </w:rPr>
              <w:t>;</w:t>
            </w:r>
          </w:p>
          <w:p w14:paraId="49253D6A" w14:textId="77777777" w:rsidR="00E55E11" w:rsidRPr="000142EA" w:rsidRDefault="00E55E11" w:rsidP="00E55E11">
            <w:pPr>
              <w:pStyle w:val="ListParagraph"/>
              <w:numPr>
                <w:ilvl w:val="0"/>
                <w:numId w:val="21"/>
              </w:numPr>
              <w:ind w:left="220" w:hanging="142"/>
              <w:jc w:val="both"/>
              <w:rPr>
                <w:rFonts w:ascii="Times New Roman" w:eastAsia="Calibri" w:hAnsi="Times New Roman" w:cs="Calibri"/>
                <w:noProof/>
                <w:sz w:val="20"/>
                <w:szCs w:val="20"/>
              </w:rPr>
            </w:pPr>
            <w:r>
              <w:rPr>
                <w:rFonts w:ascii="Times New Roman" w:hAnsi="Times New Roman"/>
                <w:i/>
                <w:iCs/>
                <w:sz w:val="20"/>
              </w:rPr>
              <w:t>ATC</w:t>
            </w:r>
            <w:r>
              <w:rPr>
                <w:rFonts w:ascii="Times New Roman" w:hAnsi="Times New Roman"/>
                <w:sz w:val="20"/>
              </w:rPr>
              <w:t xml:space="preserve"> distancēšanas pakalpojumi</w:t>
            </w:r>
            <w:r>
              <w:rPr>
                <w:rFonts w:ascii="Times New Roman" w:hAnsi="Times New Roman"/>
                <w:sz w:val="20"/>
                <w:vertAlign w:val="superscript"/>
              </w:rPr>
              <w:t>7</w:t>
            </w:r>
            <w:r>
              <w:rPr>
                <w:rFonts w:ascii="Times New Roman" w:hAnsi="Times New Roman"/>
                <w:sz w:val="20"/>
              </w:rPr>
              <w:t>;</w:t>
            </w:r>
          </w:p>
          <w:p w14:paraId="34B1EEA4" w14:textId="77777777" w:rsidR="00E55E11" w:rsidRPr="000142EA" w:rsidRDefault="00E55E11" w:rsidP="00E55E11">
            <w:pPr>
              <w:pStyle w:val="ListParagraph"/>
              <w:numPr>
                <w:ilvl w:val="0"/>
                <w:numId w:val="21"/>
              </w:numPr>
              <w:ind w:left="220" w:hanging="142"/>
              <w:jc w:val="both"/>
              <w:rPr>
                <w:rFonts w:ascii="Times New Roman" w:eastAsia="Calibri" w:hAnsi="Times New Roman" w:cs="Calibri"/>
                <w:noProof/>
                <w:sz w:val="20"/>
                <w:szCs w:val="20"/>
              </w:rPr>
            </w:pPr>
            <w:r>
              <w:rPr>
                <w:rFonts w:ascii="Times New Roman" w:hAnsi="Times New Roman"/>
                <w:i/>
                <w:iCs/>
                <w:sz w:val="20"/>
              </w:rPr>
              <w:t>UTM</w:t>
            </w:r>
            <w:r>
              <w:rPr>
                <w:rFonts w:ascii="Times New Roman" w:hAnsi="Times New Roman"/>
                <w:sz w:val="20"/>
              </w:rPr>
              <w:t xml:space="preserve"> / U telpas novērošanas pakalpojums</w:t>
            </w:r>
            <w:r>
              <w:rPr>
                <w:rFonts w:ascii="Times New Roman" w:hAnsi="Times New Roman"/>
                <w:sz w:val="20"/>
                <w:vertAlign w:val="superscript"/>
              </w:rPr>
              <w:t>4</w:t>
            </w:r>
            <w:r>
              <w:rPr>
                <w:rFonts w:ascii="Times New Roman" w:hAnsi="Times New Roman"/>
                <w:sz w:val="20"/>
              </w:rPr>
              <w:t>;</w:t>
            </w:r>
          </w:p>
          <w:p w14:paraId="291CC8F8" w14:textId="77777777" w:rsidR="00E55E11" w:rsidRPr="000142EA" w:rsidRDefault="00E55E11" w:rsidP="00E55E11">
            <w:pPr>
              <w:pStyle w:val="ListParagraph"/>
              <w:numPr>
                <w:ilvl w:val="0"/>
                <w:numId w:val="21"/>
              </w:numPr>
              <w:ind w:left="220" w:hanging="142"/>
              <w:jc w:val="both"/>
              <w:rPr>
                <w:rFonts w:ascii="Times New Roman" w:eastAsia="Calibri" w:hAnsi="Times New Roman" w:cs="Calibri"/>
                <w:noProof/>
                <w:sz w:val="20"/>
                <w:szCs w:val="20"/>
              </w:rPr>
            </w:pPr>
            <w:r>
              <w:rPr>
                <w:rFonts w:ascii="Times New Roman" w:hAnsi="Times New Roman"/>
                <w:i/>
                <w:iCs/>
                <w:sz w:val="20"/>
              </w:rPr>
              <w:t>UTM</w:t>
            </w:r>
            <w:r>
              <w:rPr>
                <w:rFonts w:ascii="Times New Roman" w:hAnsi="Times New Roman"/>
                <w:sz w:val="20"/>
              </w:rPr>
              <w:t xml:space="preserve"> / U telpas agrīnās gaisa satiksmes konflikta atklāšanas un atrisināšanas pakalpojums</w:t>
            </w:r>
            <w:r>
              <w:rPr>
                <w:rFonts w:ascii="Times New Roman" w:hAnsi="Times New Roman"/>
                <w:sz w:val="20"/>
                <w:vertAlign w:val="superscript"/>
              </w:rPr>
              <w:t>4</w:t>
            </w:r>
            <w:r>
              <w:rPr>
                <w:rFonts w:ascii="Times New Roman" w:hAnsi="Times New Roman"/>
                <w:sz w:val="20"/>
              </w:rPr>
              <w:t>;</w:t>
            </w:r>
          </w:p>
          <w:p w14:paraId="50569F32" w14:textId="77777777" w:rsidR="00E55E11" w:rsidRPr="000142EA" w:rsidRDefault="00E55E11" w:rsidP="00E55E11">
            <w:pPr>
              <w:pStyle w:val="ListParagraph"/>
              <w:numPr>
                <w:ilvl w:val="0"/>
                <w:numId w:val="21"/>
              </w:numPr>
              <w:ind w:left="220" w:hanging="142"/>
              <w:jc w:val="both"/>
              <w:rPr>
                <w:rFonts w:ascii="Times New Roman" w:eastAsia="Calibri" w:hAnsi="Times New Roman" w:cs="Calibri"/>
                <w:noProof/>
                <w:sz w:val="20"/>
                <w:szCs w:val="20"/>
              </w:rPr>
            </w:pPr>
            <w:r>
              <w:rPr>
                <w:rFonts w:ascii="Times New Roman" w:hAnsi="Times New Roman"/>
                <w:sz w:val="20"/>
              </w:rPr>
              <w:t xml:space="preserve">aktīva saziņa ar </w:t>
            </w:r>
            <w:r>
              <w:rPr>
                <w:rFonts w:ascii="Times New Roman" w:hAnsi="Times New Roman"/>
                <w:i/>
                <w:iCs/>
                <w:sz w:val="20"/>
              </w:rPr>
              <w:t>ATC</w:t>
            </w:r>
            <w:r>
              <w:rPr>
                <w:rFonts w:ascii="Times New Roman" w:hAnsi="Times New Roman"/>
                <w:sz w:val="20"/>
              </w:rPr>
              <w:t xml:space="preserve"> un citiem gaisa telpas lietotājiem</w:t>
            </w:r>
            <w:r>
              <w:rPr>
                <w:rFonts w:ascii="Times New Roman" w:hAnsi="Times New Roman"/>
                <w:sz w:val="20"/>
                <w:vertAlign w:val="superscript"/>
              </w:rPr>
              <w:t>5</w:t>
            </w:r>
            <w:r>
              <w:rPr>
                <w:rFonts w:ascii="Times New Roman" w:hAnsi="Times New Roman"/>
                <w:sz w:val="20"/>
              </w:rPr>
              <w:t>.</w:t>
            </w:r>
          </w:p>
          <w:p w14:paraId="2626177C" w14:textId="77777777" w:rsidR="00E55E11" w:rsidRPr="000142EA" w:rsidRDefault="00E55E11" w:rsidP="00E55E11">
            <w:pPr>
              <w:pStyle w:val="TableParagraph"/>
              <w:jc w:val="both"/>
              <w:rPr>
                <w:rFonts w:ascii="Times New Roman" w:hAnsi="Times New Roman"/>
                <w:noProof/>
                <w:sz w:val="20"/>
                <w:szCs w:val="20"/>
              </w:rPr>
            </w:pPr>
            <w:r>
              <w:rPr>
                <w:rFonts w:ascii="Times New Roman" w:hAnsi="Times New Roman"/>
                <w:sz w:val="20"/>
              </w:rPr>
              <w:t>Ekspluatants sniedz izraudzīto atklāšanas rīku/metožu efektivitātes novērtējumu.</w:t>
            </w:r>
          </w:p>
        </w:tc>
        <w:tc>
          <w:tcPr>
            <w:tcW w:w="866" w:type="pct"/>
            <w:tcBorders>
              <w:top w:val="single" w:sz="4" w:space="0" w:color="000000"/>
              <w:left w:val="single" w:sz="4" w:space="0" w:color="000000"/>
              <w:bottom w:val="single" w:sz="4" w:space="0" w:color="000000"/>
              <w:right w:val="single" w:sz="4" w:space="0" w:color="000000"/>
            </w:tcBorders>
          </w:tcPr>
          <w:p w14:paraId="1E5FAD1E" w14:textId="77777777" w:rsidR="00E55E11" w:rsidRPr="000142EA" w:rsidRDefault="00E55E11" w:rsidP="00E55E11">
            <w:pPr>
              <w:pStyle w:val="TableParagraph"/>
              <w:jc w:val="both"/>
              <w:rPr>
                <w:rFonts w:ascii="Times New Roman" w:hAnsi="Times New Roman"/>
                <w:noProof/>
                <w:sz w:val="20"/>
                <w:szCs w:val="20"/>
              </w:rPr>
            </w:pPr>
            <w:r>
              <w:rPr>
                <w:rFonts w:ascii="Times New Roman" w:hAnsi="Times New Roman"/>
                <w:sz w:val="20"/>
              </w:rPr>
              <w:t xml:space="preserve">Sistēma, kas atbilst </w:t>
            </w:r>
            <w:r>
              <w:rPr>
                <w:rFonts w:ascii="Times New Roman" w:hAnsi="Times New Roman"/>
                <w:i/>
                <w:iCs/>
                <w:sz w:val="20"/>
              </w:rPr>
              <w:t>RTCA</w:t>
            </w:r>
            <w:r>
              <w:rPr>
                <w:rFonts w:ascii="Times New Roman" w:hAnsi="Times New Roman"/>
                <w:sz w:val="20"/>
              </w:rPr>
              <w:t xml:space="preserve"> standartam SC-228 vai </w:t>
            </w:r>
            <w:r>
              <w:rPr>
                <w:rFonts w:ascii="Times New Roman" w:hAnsi="Times New Roman"/>
                <w:i/>
                <w:iCs/>
                <w:sz w:val="20"/>
              </w:rPr>
              <w:t>EUROCAE</w:t>
            </w:r>
            <w:r>
              <w:rPr>
                <w:rFonts w:ascii="Times New Roman" w:hAnsi="Times New Roman"/>
                <w:sz w:val="20"/>
              </w:rPr>
              <w:t xml:space="preserve"> WG-105 </w:t>
            </w:r>
            <w:r>
              <w:rPr>
                <w:rFonts w:ascii="Times New Roman" w:hAnsi="Times New Roman"/>
                <w:i/>
                <w:iCs/>
                <w:sz w:val="20"/>
              </w:rPr>
              <w:t>MOPS/MASPS</w:t>
            </w:r>
          </w:p>
          <w:p w14:paraId="57810CCC" w14:textId="77777777" w:rsidR="00E55E11" w:rsidRPr="000142EA" w:rsidRDefault="00E55E11" w:rsidP="00E55E11">
            <w:pPr>
              <w:pStyle w:val="TableParagraph"/>
              <w:jc w:val="both"/>
              <w:rPr>
                <w:rFonts w:ascii="Times New Roman" w:hAnsi="Times New Roman"/>
                <w:noProof/>
                <w:sz w:val="20"/>
                <w:szCs w:val="20"/>
              </w:rPr>
            </w:pPr>
            <w:r>
              <w:rPr>
                <w:rFonts w:ascii="Times New Roman" w:hAnsi="Times New Roman"/>
                <w:sz w:val="20"/>
              </w:rPr>
              <w:t>(vai līdzīga sistēma) un uzstādīta saskaņā ar piemērojamajām prasībām.</w:t>
            </w:r>
          </w:p>
        </w:tc>
      </w:tr>
      <w:tr w:rsidR="00E55E11" w:rsidRPr="000142EA" w14:paraId="2293BE53" w14:textId="77777777" w:rsidTr="00E55E11">
        <w:tc>
          <w:tcPr>
            <w:tcW w:w="5000" w:type="pct"/>
            <w:gridSpan w:val="7"/>
            <w:tcBorders>
              <w:top w:val="single" w:sz="4" w:space="0" w:color="000000"/>
              <w:left w:val="single" w:sz="4" w:space="0" w:color="D3D3D3"/>
              <w:bottom w:val="single" w:sz="4" w:space="0" w:color="000000"/>
              <w:right w:val="single" w:sz="4" w:space="0" w:color="D3D3D3"/>
            </w:tcBorders>
          </w:tcPr>
          <w:p w14:paraId="5B66372C" w14:textId="77777777" w:rsidR="00E55E11" w:rsidRDefault="00E55E11" w:rsidP="00E55E11">
            <w:pPr>
              <w:pStyle w:val="TableParagraph"/>
              <w:jc w:val="both"/>
              <w:rPr>
                <w:rFonts w:ascii="Times New Roman" w:hAnsi="Times New Roman"/>
                <w:noProof/>
                <w:sz w:val="20"/>
                <w:szCs w:val="20"/>
              </w:rPr>
            </w:pPr>
            <w:r>
              <w:rPr>
                <w:rFonts w:ascii="Times New Roman" w:hAnsi="Times New Roman"/>
                <w:sz w:val="20"/>
                <w:vertAlign w:val="superscript"/>
              </w:rPr>
              <w:t>1</w:t>
            </w:r>
            <w:r>
              <w:rPr>
                <w:rFonts w:ascii="Times New Roman" w:hAnsi="Times New Roman"/>
                <w:sz w:val="20"/>
              </w:rPr>
              <w:t xml:space="preserve"> Lai padziļināti izprastu atvasinājumu, lūdzam skatīt G pielikumu. Atklāšana jāveic pietiekami precīzi, lai izvairīšanās manevrs būtu efektīvs.</w:t>
            </w:r>
          </w:p>
          <w:p w14:paraId="7B5F6853" w14:textId="77777777" w:rsidR="00E55E11" w:rsidRPr="000142EA" w:rsidRDefault="00E55E11" w:rsidP="00E55E11">
            <w:pPr>
              <w:pStyle w:val="TableParagraph"/>
              <w:jc w:val="both"/>
              <w:rPr>
                <w:rFonts w:ascii="Times New Roman" w:hAnsi="Times New Roman"/>
                <w:noProof/>
                <w:sz w:val="20"/>
                <w:szCs w:val="20"/>
              </w:rPr>
            </w:pPr>
            <w:r>
              <w:rPr>
                <w:rFonts w:ascii="Times New Roman" w:hAnsi="Times New Roman"/>
                <w:sz w:val="20"/>
                <w:vertAlign w:val="superscript"/>
              </w:rPr>
              <w:t>2</w:t>
            </w:r>
            <w:r>
              <w:rPr>
                <w:rFonts w:ascii="Times New Roman" w:hAnsi="Times New Roman"/>
                <w:sz w:val="20"/>
              </w:rPr>
              <w:t xml:space="preserve"> Atklāšanas telpa ir gaisa telpas sektors (laika vai telpiskais mērījums), kas nepieciešams, lai izvairītos no sadursmes ar pilotējamu gaisa kuģi (un, ja nepieciešams, lai ieturētu drošu distanci no tā). To var iztēloties kā pēdējo punktu, kurā ir jāatklāj pilotējams gaisa kuģis, lai </w:t>
            </w:r>
            <w:r>
              <w:rPr>
                <w:rFonts w:ascii="Times New Roman" w:hAnsi="Times New Roman"/>
                <w:i/>
                <w:iCs/>
                <w:sz w:val="20"/>
              </w:rPr>
              <w:t>DAA</w:t>
            </w:r>
            <w:r>
              <w:rPr>
                <w:rFonts w:ascii="Times New Roman" w:hAnsi="Times New Roman"/>
                <w:sz w:val="20"/>
              </w:rPr>
              <w:t xml:space="preserve"> sistēma spētu izpildīt visas </w:t>
            </w:r>
            <w:r>
              <w:rPr>
                <w:rFonts w:ascii="Times New Roman" w:hAnsi="Times New Roman"/>
                <w:i/>
                <w:iCs/>
                <w:sz w:val="20"/>
              </w:rPr>
              <w:t>DAA</w:t>
            </w:r>
            <w:r>
              <w:rPr>
                <w:rFonts w:ascii="Times New Roman" w:hAnsi="Times New Roman"/>
                <w:sz w:val="20"/>
              </w:rPr>
              <w:t xml:space="preserve"> funkcijas. Atklāšanas telpa nav saistīta ar devēja(-u) redzamības lauku/redzes lauku. Atklāšanas telpas izmērs ir atkarīgs no pamatoti paredzamās gaisa satiksmes paaugstinātā beigu ātruma, no laika, kas tālvadības pilotam nepieciešams, lai veiktu izvairīšanās manevru, no laika, kas sistēmai nepieciešams, lai reaģētu, un no gaisa kuģa manevrējamības un lidtehniskajiem raksturojumiem. Atklāšanas telpa ir proporcionāli lielāka nekā brīdināšanas slieksnis.</w:t>
            </w:r>
          </w:p>
          <w:p w14:paraId="16323416" w14:textId="77777777" w:rsidR="00E55E11" w:rsidRPr="000142EA" w:rsidRDefault="00E55E11" w:rsidP="00E55E11">
            <w:pPr>
              <w:pStyle w:val="TableParagraph"/>
              <w:jc w:val="both"/>
              <w:rPr>
                <w:rFonts w:ascii="Times New Roman" w:hAnsi="Times New Roman"/>
                <w:noProof/>
                <w:sz w:val="20"/>
                <w:szCs w:val="20"/>
              </w:rPr>
            </w:pPr>
            <w:r>
              <w:rPr>
                <w:rFonts w:ascii="Times New Roman" w:hAnsi="Times New Roman"/>
                <w:sz w:val="20"/>
                <w:vertAlign w:val="superscript"/>
              </w:rPr>
              <w:t xml:space="preserve">3 </w:t>
            </w:r>
            <w:r>
              <w:rPr>
                <w:rFonts w:ascii="Times New Roman" w:hAnsi="Times New Roman"/>
                <w:i/>
                <w:iCs/>
                <w:sz w:val="20"/>
              </w:rPr>
              <w:t>FLARM</w:t>
            </w:r>
            <w:r>
              <w:rPr>
                <w:rFonts w:ascii="Times New Roman" w:hAnsi="Times New Roman"/>
                <w:sz w:val="20"/>
              </w:rPr>
              <w:t xml:space="preserve"> un </w:t>
            </w:r>
            <w:r>
              <w:rPr>
                <w:rFonts w:ascii="Times New Roman" w:hAnsi="Times New Roman"/>
                <w:i/>
                <w:iCs/>
                <w:sz w:val="20"/>
              </w:rPr>
              <w:t>PilotAware</w:t>
            </w:r>
            <w:r>
              <w:rPr>
                <w:rFonts w:ascii="Times New Roman" w:hAnsi="Times New Roman"/>
                <w:sz w:val="20"/>
              </w:rPr>
              <w:t xml:space="preserve"> ir komerciāli pieejami (preču zīmes) produkti/zīmoli. Šeit tie ir minēti tikai kā tehnoloģijas piemērs. Šīs norādes nenozīmē, ka apstiprināšanas iestāde iestājas par šo produktu izmantošanu. Drīkst izmantot arī citus produktus, kas piedāvā līdzīgas funkcijas.</w:t>
            </w:r>
          </w:p>
          <w:p w14:paraId="1F04F441" w14:textId="77777777" w:rsidR="00E55E11" w:rsidRPr="000142EA" w:rsidRDefault="00E55E11" w:rsidP="00E55E11">
            <w:pPr>
              <w:pStyle w:val="TableParagraph"/>
              <w:jc w:val="both"/>
              <w:rPr>
                <w:rFonts w:ascii="Times New Roman" w:hAnsi="Times New Roman"/>
                <w:noProof/>
                <w:sz w:val="20"/>
                <w:szCs w:val="20"/>
              </w:rPr>
            </w:pPr>
            <w:r>
              <w:rPr>
                <w:rFonts w:ascii="Times New Roman" w:hAnsi="Times New Roman"/>
                <w:sz w:val="20"/>
                <w:vertAlign w:val="superscript"/>
              </w:rPr>
              <w:t>4</w:t>
            </w:r>
            <w:r>
              <w:rPr>
                <w:rFonts w:ascii="Times New Roman" w:hAnsi="Times New Roman"/>
                <w:sz w:val="20"/>
              </w:rPr>
              <w:t xml:space="preserve"> Tas attiecas uz automatizētu gaisa satiksmes vadības sistēmu iespējamiem turpmākiem lietojumiem attiecībā uz bezpilota gaisa kuģiem </w:t>
            </w:r>
            <w:r>
              <w:rPr>
                <w:rFonts w:ascii="Times New Roman" w:hAnsi="Times New Roman"/>
                <w:i/>
                <w:iCs/>
                <w:sz w:val="20"/>
              </w:rPr>
              <w:t>UTM</w:t>
            </w:r>
            <w:r>
              <w:rPr>
                <w:rFonts w:ascii="Times New Roman" w:hAnsi="Times New Roman"/>
                <w:sz w:val="20"/>
              </w:rPr>
              <w:t xml:space="preserve"> / U telpas vidē. Pašlaik šādi lietojumi var nebūt pieejami.</w:t>
            </w:r>
          </w:p>
          <w:p w14:paraId="1C1B274D" w14:textId="77777777" w:rsidR="00E55E11" w:rsidRPr="000142EA" w:rsidRDefault="00E55E11" w:rsidP="00E55E11">
            <w:pPr>
              <w:pStyle w:val="TableParagraph"/>
              <w:jc w:val="both"/>
              <w:rPr>
                <w:rFonts w:ascii="Times New Roman" w:hAnsi="Times New Roman"/>
                <w:noProof/>
                <w:sz w:val="20"/>
                <w:szCs w:val="20"/>
              </w:rPr>
            </w:pPr>
            <w:r>
              <w:rPr>
                <w:rFonts w:ascii="Times New Roman" w:hAnsi="Times New Roman"/>
                <w:sz w:val="20"/>
                <w:vertAlign w:val="superscript"/>
              </w:rPr>
              <w:t>5</w:t>
            </w:r>
            <w:r>
              <w:rPr>
                <w:rFonts w:ascii="Times New Roman" w:hAnsi="Times New Roman"/>
                <w:sz w:val="20"/>
              </w:rPr>
              <w:t xml:space="preserve"> Ja iestāde atļāvusi. Var būt nepieciešama radio licence vai atļauja.</w:t>
            </w:r>
          </w:p>
          <w:p w14:paraId="58BF659A" w14:textId="77777777" w:rsidR="00E55E11" w:rsidRPr="000142EA" w:rsidRDefault="00E55E11" w:rsidP="00E55E11">
            <w:pPr>
              <w:pStyle w:val="TableParagraph"/>
              <w:jc w:val="both"/>
              <w:rPr>
                <w:rFonts w:ascii="Times New Roman" w:hAnsi="Times New Roman"/>
                <w:noProof/>
                <w:sz w:val="20"/>
                <w:szCs w:val="20"/>
              </w:rPr>
            </w:pPr>
            <w:r>
              <w:rPr>
                <w:rFonts w:ascii="Times New Roman" w:hAnsi="Times New Roman"/>
                <w:sz w:val="20"/>
                <w:vertAlign w:val="superscript"/>
              </w:rPr>
              <w:t>6</w:t>
            </w:r>
            <w:r>
              <w:rPr>
                <w:rFonts w:ascii="Times New Roman" w:hAnsi="Times New Roman"/>
                <w:sz w:val="20"/>
              </w:rPr>
              <w:t xml:space="preserve"> Sistēmu izvēle gaisa satiksmes elektroniskai atklāšanai jāveic, ņemot vērā aprīkojumu, kas visbiežāk uzstādīts lielākajā daļā gaisa kuģu, kuri tiek ekspluatēti attiecīgajā zonā. Piemēram, zonās, kurās darbojas daudzi planieri, jāapsver tehnoloģijas </w:t>
            </w:r>
            <w:r>
              <w:rPr>
                <w:rFonts w:ascii="Times New Roman" w:hAnsi="Times New Roman"/>
                <w:i/>
                <w:iCs/>
                <w:sz w:val="20"/>
              </w:rPr>
              <w:t>FLARM</w:t>
            </w:r>
            <w:r>
              <w:rPr>
                <w:rFonts w:ascii="Times New Roman" w:hAnsi="Times New Roman"/>
                <w:sz w:val="20"/>
              </w:rPr>
              <w:t xml:space="preserve"> vai līdzīgu sistēmu izmantošana, savukārt </w:t>
            </w:r>
            <w:r>
              <w:rPr>
                <w:rFonts w:ascii="Times New Roman" w:hAnsi="Times New Roman"/>
                <w:i/>
                <w:iCs/>
                <w:sz w:val="20"/>
              </w:rPr>
              <w:t xml:space="preserve">ADS-B In </w:t>
            </w:r>
            <w:r>
              <w:rPr>
                <w:rFonts w:ascii="Times New Roman" w:hAnsi="Times New Roman"/>
                <w:sz w:val="20"/>
              </w:rPr>
              <w:t xml:space="preserve">uztvērējs varētu būt piemērotāks lidojumiem lielu komerciāli ekspluatētu gaisa kuģu tuvumā. Tas attiecas uz automatizētu gaisa satiksmes vadības sistēmu iespējamiem turpmākiem lietojumiem attiecībā uz bezpilota gaisa kuģiem </w:t>
            </w:r>
            <w:r>
              <w:rPr>
                <w:rFonts w:ascii="Times New Roman" w:hAnsi="Times New Roman"/>
                <w:i/>
                <w:iCs/>
                <w:sz w:val="20"/>
              </w:rPr>
              <w:t>UTM</w:t>
            </w:r>
            <w:r>
              <w:rPr>
                <w:rFonts w:ascii="Times New Roman" w:hAnsi="Times New Roman"/>
                <w:sz w:val="20"/>
              </w:rPr>
              <w:t xml:space="preserve"> / U telpas vidē. Pašlaik šādi lietojumi var nebūt pieejami. Var būt pieprasīta parakstīšanās uz šādiem pakalpojumiem.</w:t>
            </w:r>
          </w:p>
          <w:p w14:paraId="41A99A5D" w14:textId="77777777" w:rsidR="00E55E11" w:rsidRPr="000142EA" w:rsidRDefault="00E55E11" w:rsidP="00E55E11">
            <w:pPr>
              <w:pStyle w:val="TableParagraph"/>
              <w:jc w:val="both"/>
              <w:rPr>
                <w:rFonts w:ascii="Times New Roman" w:eastAsia="Calibri" w:hAnsi="Times New Roman" w:cs="Calibri"/>
                <w:noProof/>
                <w:sz w:val="20"/>
                <w:szCs w:val="20"/>
              </w:rPr>
            </w:pPr>
            <w:r>
              <w:rPr>
                <w:rFonts w:ascii="Times New Roman" w:hAnsi="Times New Roman"/>
                <w:sz w:val="20"/>
                <w:vertAlign w:val="superscript"/>
              </w:rPr>
              <w:t>7</w:t>
            </w:r>
            <w:r>
              <w:rPr>
                <w:rFonts w:ascii="Times New Roman" w:hAnsi="Times New Roman"/>
                <w:sz w:val="20"/>
              </w:rPr>
              <w:t xml:space="preserve"> Sistēmu izvēle gaisa satiksmes elektroniskai atklāšanai jāveic, ņemot vērā aprīkojumu, kas visbiežāk uzstādīts lielākajā daļā gaisa kuģu, kuri tiek ekspluatēti attiecīgajā zonā.</w:t>
            </w:r>
          </w:p>
        </w:tc>
      </w:tr>
    </w:tbl>
    <w:p w14:paraId="71E53634" w14:textId="77777777" w:rsidR="00490E0C" w:rsidRDefault="00490E0C" w:rsidP="00490E0C">
      <w:pPr>
        <w:pStyle w:val="BodyText"/>
        <w:spacing w:before="0"/>
        <w:ind w:left="0" w:firstLine="0"/>
        <w:jc w:val="both"/>
        <w:rPr>
          <w:rFonts w:ascii="Times New Roman" w:hAnsi="Times New Roman"/>
          <w:noProof/>
          <w:sz w:val="24"/>
        </w:rPr>
      </w:pPr>
    </w:p>
    <w:p w14:paraId="015D704A" w14:textId="77777777" w:rsidR="00490E0C"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Tabula nosaka </w:t>
      </w:r>
      <w:r>
        <w:rPr>
          <w:rFonts w:ascii="Times New Roman" w:hAnsi="Times New Roman"/>
          <w:i/>
          <w:iCs/>
          <w:sz w:val="24"/>
        </w:rPr>
        <w:t>TMPR</w:t>
      </w:r>
      <w:r>
        <w:rPr>
          <w:rFonts w:ascii="Times New Roman" w:hAnsi="Times New Roman"/>
          <w:sz w:val="24"/>
        </w:rPr>
        <w:t xml:space="preserve"> kvalitatīvos kritērijus kā kvalitatīvu atbilstības nodrošināšanas līdzekli, lai palīdzētu </w:t>
      </w:r>
      <w:r>
        <w:rPr>
          <w:rFonts w:ascii="Times New Roman" w:hAnsi="Times New Roman"/>
          <w:i/>
          <w:iCs/>
          <w:sz w:val="24"/>
        </w:rPr>
        <w:t>UAS</w:t>
      </w:r>
      <w:r>
        <w:rPr>
          <w:rFonts w:ascii="Times New Roman" w:hAnsi="Times New Roman"/>
          <w:sz w:val="24"/>
        </w:rPr>
        <w:t xml:space="preserve"> ekspluatantiem pārvērst D.1. tabulā norādītās riska koeficienta kvantitatīvās vērtības sistēmas kvalitatīvajās funkcionālajās prasībās. D.3. tabulā sniegti norādījumi par </w:t>
      </w:r>
      <w:r>
        <w:rPr>
          <w:rFonts w:ascii="Times New Roman" w:hAnsi="Times New Roman"/>
          <w:i/>
          <w:iCs/>
          <w:sz w:val="24"/>
        </w:rPr>
        <w:t>TMPR</w:t>
      </w:r>
      <w:r>
        <w:rPr>
          <w:rFonts w:ascii="Times New Roman" w:hAnsi="Times New Roman"/>
          <w:sz w:val="24"/>
        </w:rPr>
        <w:t xml:space="preserve"> integritātes un apliecinājuma mērķiem, kas jāsasniedz, lai izpildītu C.1. tabulas mērķus.</w:t>
      </w:r>
    </w:p>
    <w:p w14:paraId="78A9830C" w14:textId="77777777" w:rsidR="00490E0C" w:rsidRPr="00AE23B5" w:rsidRDefault="00490E0C" w:rsidP="00490E0C">
      <w:pPr>
        <w:pStyle w:val="BodyText"/>
        <w:spacing w:before="0"/>
        <w:ind w:left="0" w:firstLine="0"/>
        <w:jc w:val="both"/>
        <w:rPr>
          <w:rFonts w:ascii="Times New Roman" w:hAnsi="Times New Roman"/>
          <w:noProof/>
          <w:sz w:val="24"/>
        </w:rPr>
      </w:pPr>
    </w:p>
    <w:p w14:paraId="1A155E19" w14:textId="77777777" w:rsidR="00490E0C"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Saistībā ar šo novērtējumu D.1. tabulas mērķiem ir priekšroka salīdzinājumā ar D.2. un D.3. tabulā sniegtajiem norādījumiem.</w:t>
      </w:r>
    </w:p>
    <w:p w14:paraId="40C791F7" w14:textId="77777777" w:rsidR="00490E0C" w:rsidRPr="00AE23B5" w:rsidRDefault="00490E0C" w:rsidP="00490E0C">
      <w:pPr>
        <w:pStyle w:val="BodyText"/>
        <w:spacing w:before="0"/>
        <w:ind w:left="0" w:firstLine="0"/>
        <w:jc w:val="both"/>
        <w:rPr>
          <w:rFonts w:ascii="Times New Roman" w:hAnsi="Times New Roman"/>
          <w:noProof/>
          <w:sz w:val="24"/>
        </w:rPr>
      </w:pPr>
    </w:p>
    <w:p w14:paraId="43378300" w14:textId="77777777" w:rsidR="00490E0C" w:rsidRPr="00AE23B5" w:rsidRDefault="00490E0C" w:rsidP="00490E0C">
      <w:pPr>
        <w:pStyle w:val="Heading1"/>
        <w:tabs>
          <w:tab w:val="left" w:pos="802"/>
        </w:tabs>
        <w:rPr>
          <w:rFonts w:ascii="Times New Roman" w:hAnsi="Times New Roman"/>
          <w:noProof/>
        </w:rPr>
      </w:pPr>
      <w:bookmarkStart w:id="254" w:name="D.5.3.2_TMPR_qualitative_criterion_table"/>
      <w:bookmarkStart w:id="255" w:name="_Toc71620845"/>
      <w:bookmarkEnd w:id="254"/>
      <w:r>
        <w:rPr>
          <w:rFonts w:ascii="Times New Roman" w:hAnsi="Times New Roman"/>
        </w:rPr>
        <w:t xml:space="preserve">D.5.3.2. </w:t>
      </w:r>
      <w:r>
        <w:rPr>
          <w:rFonts w:ascii="Times New Roman" w:hAnsi="Times New Roman"/>
          <w:i/>
          <w:iCs/>
        </w:rPr>
        <w:t>TMPR</w:t>
      </w:r>
      <w:r>
        <w:rPr>
          <w:rFonts w:ascii="Times New Roman" w:hAnsi="Times New Roman"/>
        </w:rPr>
        <w:t xml:space="preserve"> kvalitatīvo kritērija tabula</w:t>
      </w:r>
      <w:bookmarkEnd w:id="255"/>
    </w:p>
    <w:p w14:paraId="43A981C6" w14:textId="77777777" w:rsidR="00490E0C" w:rsidRDefault="00490E0C" w:rsidP="00490E0C">
      <w:pPr>
        <w:pStyle w:val="BodyText"/>
        <w:spacing w:before="0"/>
        <w:ind w:left="0" w:firstLine="0"/>
        <w:jc w:val="both"/>
        <w:rPr>
          <w:rFonts w:ascii="Times New Roman" w:hAnsi="Times New Roman"/>
          <w:noProof/>
          <w:sz w:val="24"/>
        </w:rPr>
      </w:pPr>
    </w:p>
    <w:p w14:paraId="58E45C8C" w14:textId="5EBB5755"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Turpmāk D.2. tabulā norādīti kvalitatīvāki kritēriji dažādām </w:t>
      </w:r>
      <w:r>
        <w:rPr>
          <w:rFonts w:ascii="Times New Roman" w:hAnsi="Times New Roman"/>
          <w:i/>
          <w:iCs/>
          <w:sz w:val="24"/>
        </w:rPr>
        <w:t>TMPR</w:t>
      </w:r>
      <w:r>
        <w:rPr>
          <w:rFonts w:ascii="Times New Roman" w:hAnsi="Times New Roman"/>
          <w:sz w:val="24"/>
        </w:rPr>
        <w:t xml:space="preserve"> funkcijām un līmeņiem. Kvalitatīvie kritēriji ir iedalīti piecās </w:t>
      </w:r>
      <w:r>
        <w:rPr>
          <w:rFonts w:ascii="Times New Roman" w:hAnsi="Times New Roman"/>
          <w:i/>
          <w:iCs/>
          <w:sz w:val="24"/>
        </w:rPr>
        <w:t>DAA</w:t>
      </w:r>
      <w:r>
        <w:rPr>
          <w:rFonts w:ascii="Times New Roman" w:hAnsi="Times New Roman"/>
          <w:sz w:val="24"/>
        </w:rPr>
        <w:t xml:space="preserve"> apakšfunkcijās, proti: atklāt, pieņemt lēmumu, dot komandu, izpildīt un atgriezeniskās saites cilpa. Ja ir sniegta norāde par noteikta procentuāla daudzuma no visiem gaisa kuģiem atklāšanu, ar to jāsaprot to gaisa kuģu kopējā sastāva atklāšanas pakāpe, ar kuriem ir paredzama </w:t>
      </w:r>
      <w:r w:rsidR="00CF034F">
        <w:rPr>
          <w:rFonts w:ascii="Times New Roman" w:hAnsi="Times New Roman"/>
          <w:sz w:val="24"/>
        </w:rPr>
        <w:t>saskarsme</w:t>
      </w:r>
      <w:r>
        <w:rPr>
          <w:rFonts w:ascii="Times New Roman" w:hAnsi="Times New Roman"/>
          <w:sz w:val="24"/>
        </w:rPr>
        <w:t xml:space="preserve"> atklāšanas telpā, nevis tikai noteikta gaisa kuģu apakškopuma atklāšana kopējā sastāvā.</w:t>
      </w:r>
    </w:p>
    <w:p w14:paraId="24BAEEA3" w14:textId="77777777" w:rsidR="00892ACF" w:rsidRPr="00AE23B5" w:rsidRDefault="00892ACF" w:rsidP="00490E0C">
      <w:pPr>
        <w:jc w:val="both"/>
        <w:rPr>
          <w:rFonts w:ascii="Times New Roman" w:eastAsia="Times New Roman" w:hAnsi="Times New Roman" w:cs="Times New Roman"/>
          <w:noProof/>
          <w:sz w:val="24"/>
          <w:szCs w:val="12"/>
        </w:rPr>
      </w:pPr>
    </w:p>
    <w:tbl>
      <w:tblPr>
        <w:tblW w:w="5000" w:type="pct"/>
        <w:tblCellMar>
          <w:top w:w="28" w:type="dxa"/>
          <w:left w:w="28" w:type="dxa"/>
          <w:bottom w:w="28" w:type="dxa"/>
          <w:right w:w="28" w:type="dxa"/>
        </w:tblCellMar>
        <w:tblLook w:val="01E0" w:firstRow="1" w:lastRow="1" w:firstColumn="1" w:lastColumn="1" w:noHBand="0" w:noVBand="0"/>
      </w:tblPr>
      <w:tblGrid>
        <w:gridCol w:w="551"/>
        <w:gridCol w:w="902"/>
        <w:gridCol w:w="1120"/>
        <w:gridCol w:w="1287"/>
        <w:gridCol w:w="1829"/>
        <w:gridCol w:w="1821"/>
        <w:gridCol w:w="1551"/>
      </w:tblGrid>
      <w:tr w:rsidR="00490E0C" w:rsidRPr="00111D9F" w14:paraId="0A10A565" w14:textId="77777777" w:rsidTr="00907336">
        <w:tc>
          <w:tcPr>
            <w:tcW w:w="304" w:type="pct"/>
            <w:vMerge w:val="restart"/>
            <w:tcBorders>
              <w:top w:val="single" w:sz="4" w:space="0" w:color="000000"/>
              <w:left w:val="single" w:sz="4" w:space="0" w:color="000000"/>
              <w:right w:val="single" w:sz="4" w:space="0" w:color="000000"/>
            </w:tcBorders>
          </w:tcPr>
          <w:p w14:paraId="6161FCE5" w14:textId="77777777" w:rsidR="00490E0C" w:rsidRPr="00111D9F" w:rsidRDefault="00490E0C" w:rsidP="004C00D0">
            <w:pPr>
              <w:jc w:val="both"/>
              <w:rPr>
                <w:rFonts w:ascii="Times New Roman" w:hAnsi="Times New Roman"/>
                <w:noProof/>
                <w:sz w:val="20"/>
                <w:szCs w:val="20"/>
              </w:rPr>
            </w:pPr>
          </w:p>
        </w:tc>
        <w:tc>
          <w:tcPr>
            <w:tcW w:w="498" w:type="pct"/>
            <w:vMerge w:val="restart"/>
            <w:tcBorders>
              <w:top w:val="single" w:sz="4" w:space="0" w:color="000000"/>
              <w:left w:val="single" w:sz="4" w:space="0" w:color="000000"/>
              <w:right w:val="single" w:sz="4" w:space="0" w:color="000000"/>
            </w:tcBorders>
            <w:shd w:val="clear" w:color="auto" w:fill="FFF1CC"/>
            <w:vAlign w:val="center"/>
          </w:tcPr>
          <w:p w14:paraId="072FD874" w14:textId="77777777" w:rsidR="00490E0C" w:rsidRPr="00111D9F" w:rsidRDefault="00490E0C" w:rsidP="004C00D0">
            <w:pPr>
              <w:pStyle w:val="TableParagraph"/>
              <w:jc w:val="center"/>
              <w:rPr>
                <w:rFonts w:ascii="Times New Roman" w:hAnsi="Times New Roman"/>
                <w:noProof/>
                <w:sz w:val="20"/>
                <w:szCs w:val="20"/>
              </w:rPr>
            </w:pPr>
            <w:r>
              <w:rPr>
                <w:rFonts w:ascii="Times New Roman" w:hAnsi="Times New Roman"/>
                <w:sz w:val="20"/>
              </w:rPr>
              <w:t>Funkcija</w:t>
            </w:r>
          </w:p>
        </w:tc>
        <w:tc>
          <w:tcPr>
            <w:tcW w:w="4198" w:type="pct"/>
            <w:gridSpan w:val="5"/>
            <w:tcBorders>
              <w:top w:val="single" w:sz="4" w:space="0" w:color="000000"/>
              <w:left w:val="single" w:sz="4" w:space="0" w:color="000000"/>
              <w:bottom w:val="single" w:sz="4" w:space="0" w:color="000000"/>
              <w:right w:val="single" w:sz="4" w:space="0" w:color="000000"/>
            </w:tcBorders>
            <w:shd w:val="clear" w:color="auto" w:fill="BCD6ED"/>
            <w:vAlign w:val="center"/>
          </w:tcPr>
          <w:p w14:paraId="518F85E6" w14:textId="77777777" w:rsidR="00490E0C" w:rsidRPr="00111D9F" w:rsidRDefault="00490E0C" w:rsidP="004C00D0">
            <w:pPr>
              <w:pStyle w:val="TableParagraph"/>
              <w:jc w:val="center"/>
              <w:rPr>
                <w:rFonts w:ascii="Times New Roman" w:hAnsi="Times New Roman"/>
                <w:noProof/>
                <w:sz w:val="20"/>
                <w:szCs w:val="20"/>
              </w:rPr>
            </w:pPr>
            <w:r>
              <w:rPr>
                <w:rFonts w:ascii="Times New Roman" w:hAnsi="Times New Roman"/>
                <w:i/>
                <w:iCs/>
                <w:sz w:val="20"/>
              </w:rPr>
              <w:t>TMPR</w:t>
            </w:r>
            <w:r>
              <w:rPr>
                <w:rFonts w:ascii="Times New Roman" w:hAnsi="Times New Roman"/>
                <w:sz w:val="20"/>
              </w:rPr>
              <w:t xml:space="preserve"> līmenis</w:t>
            </w:r>
          </w:p>
        </w:tc>
      </w:tr>
      <w:tr w:rsidR="00490E0C" w:rsidRPr="00111D9F" w14:paraId="4A2705DB" w14:textId="77777777" w:rsidTr="00907336">
        <w:tc>
          <w:tcPr>
            <w:tcW w:w="304" w:type="pct"/>
            <w:vMerge/>
            <w:tcBorders>
              <w:left w:val="single" w:sz="4" w:space="0" w:color="000000"/>
              <w:bottom w:val="single" w:sz="4" w:space="0" w:color="000000"/>
              <w:right w:val="single" w:sz="4" w:space="0" w:color="000000"/>
            </w:tcBorders>
          </w:tcPr>
          <w:p w14:paraId="3BA5C931" w14:textId="77777777" w:rsidR="00490E0C" w:rsidRPr="00111D9F" w:rsidRDefault="00490E0C" w:rsidP="004C00D0">
            <w:pPr>
              <w:jc w:val="both"/>
              <w:rPr>
                <w:rFonts w:ascii="Times New Roman" w:hAnsi="Times New Roman"/>
                <w:noProof/>
                <w:sz w:val="20"/>
                <w:szCs w:val="20"/>
              </w:rPr>
            </w:pPr>
          </w:p>
        </w:tc>
        <w:tc>
          <w:tcPr>
            <w:tcW w:w="498" w:type="pct"/>
            <w:vMerge/>
            <w:tcBorders>
              <w:left w:val="single" w:sz="4" w:space="0" w:color="000000"/>
              <w:bottom w:val="single" w:sz="4" w:space="0" w:color="000000"/>
              <w:right w:val="single" w:sz="4" w:space="0" w:color="000000"/>
            </w:tcBorders>
            <w:shd w:val="clear" w:color="auto" w:fill="FFF1CC"/>
            <w:vAlign w:val="center"/>
          </w:tcPr>
          <w:p w14:paraId="62242ACD" w14:textId="77777777" w:rsidR="00490E0C" w:rsidRPr="00111D9F" w:rsidRDefault="00490E0C" w:rsidP="004C00D0">
            <w:pPr>
              <w:jc w:val="center"/>
              <w:rPr>
                <w:rFonts w:ascii="Times New Roman" w:hAnsi="Times New Roman"/>
                <w:noProof/>
                <w:sz w:val="20"/>
                <w:szCs w:val="20"/>
              </w:rPr>
            </w:pPr>
          </w:p>
        </w:tc>
        <w:tc>
          <w:tcPr>
            <w:tcW w:w="618" w:type="pct"/>
            <w:tcBorders>
              <w:top w:val="single" w:sz="4" w:space="0" w:color="000000"/>
              <w:left w:val="single" w:sz="4" w:space="0" w:color="000000"/>
              <w:bottom w:val="single" w:sz="4" w:space="0" w:color="000000"/>
              <w:right w:val="single" w:sz="4" w:space="0" w:color="000000"/>
            </w:tcBorders>
            <w:shd w:val="clear" w:color="auto" w:fill="00AFEF"/>
            <w:vAlign w:val="center"/>
          </w:tcPr>
          <w:p w14:paraId="208AD7B0" w14:textId="77777777" w:rsidR="00490E0C" w:rsidRPr="00111D9F" w:rsidRDefault="00490E0C" w:rsidP="004C00D0">
            <w:pPr>
              <w:pStyle w:val="TableParagraph"/>
              <w:jc w:val="center"/>
              <w:rPr>
                <w:rFonts w:ascii="Times New Roman" w:hAnsi="Times New Roman"/>
                <w:noProof/>
                <w:sz w:val="20"/>
                <w:szCs w:val="20"/>
              </w:rPr>
            </w:pPr>
            <w:r>
              <w:rPr>
                <w:rFonts w:ascii="Times New Roman" w:hAnsi="Times New Roman"/>
                <w:i/>
                <w:iCs/>
                <w:sz w:val="20"/>
              </w:rPr>
              <w:t>VLOS</w:t>
            </w:r>
          </w:p>
        </w:tc>
        <w:tc>
          <w:tcPr>
            <w:tcW w:w="710" w:type="pct"/>
            <w:tcBorders>
              <w:top w:val="single" w:sz="4" w:space="0" w:color="000000"/>
              <w:left w:val="single" w:sz="4" w:space="0" w:color="000000"/>
              <w:bottom w:val="single" w:sz="4" w:space="0" w:color="000000"/>
              <w:right w:val="single" w:sz="4" w:space="0" w:color="000000"/>
            </w:tcBorders>
            <w:shd w:val="clear" w:color="auto" w:fill="00FF00"/>
            <w:vAlign w:val="center"/>
          </w:tcPr>
          <w:p w14:paraId="09812CEB" w14:textId="77777777" w:rsidR="00490E0C" w:rsidRPr="00111D9F" w:rsidRDefault="00490E0C" w:rsidP="004C00D0">
            <w:pPr>
              <w:pStyle w:val="TableParagraph"/>
              <w:jc w:val="center"/>
              <w:rPr>
                <w:rFonts w:ascii="Times New Roman" w:hAnsi="Times New Roman"/>
                <w:noProof/>
                <w:sz w:val="20"/>
                <w:szCs w:val="20"/>
              </w:rPr>
            </w:pPr>
            <w:r>
              <w:rPr>
                <w:rFonts w:ascii="Times New Roman" w:hAnsi="Times New Roman"/>
                <w:sz w:val="20"/>
              </w:rPr>
              <w:t>Nav prasību (</w:t>
            </w:r>
            <w:r>
              <w:rPr>
                <w:rFonts w:ascii="Times New Roman" w:hAnsi="Times New Roman"/>
                <w:i/>
                <w:iCs/>
                <w:sz w:val="20"/>
              </w:rPr>
              <w:t>ARC-a</w:t>
            </w:r>
            <w:r>
              <w:rPr>
                <w:rFonts w:ascii="Times New Roman" w:hAnsi="Times New Roman"/>
                <w:sz w:val="20"/>
              </w:rPr>
              <w:t>)</w:t>
            </w:r>
          </w:p>
        </w:tc>
        <w:tc>
          <w:tcPr>
            <w:tcW w:w="1009"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3BA4ECC4" w14:textId="77777777" w:rsidR="00490E0C" w:rsidRPr="00111D9F" w:rsidRDefault="00490E0C" w:rsidP="004C00D0">
            <w:pPr>
              <w:pStyle w:val="TableParagraph"/>
              <w:jc w:val="center"/>
              <w:rPr>
                <w:rFonts w:ascii="Times New Roman" w:hAnsi="Times New Roman"/>
                <w:noProof/>
                <w:sz w:val="20"/>
                <w:szCs w:val="20"/>
              </w:rPr>
            </w:pPr>
            <w:r>
              <w:rPr>
                <w:rFonts w:ascii="Times New Roman" w:hAnsi="Times New Roman"/>
                <w:sz w:val="20"/>
              </w:rPr>
              <w:t>Zems (</w:t>
            </w:r>
            <w:r>
              <w:rPr>
                <w:rFonts w:ascii="Times New Roman" w:hAnsi="Times New Roman"/>
                <w:i/>
                <w:iCs/>
                <w:sz w:val="20"/>
              </w:rPr>
              <w:t>ARC-b</w:t>
            </w:r>
            <w:r>
              <w:rPr>
                <w:rFonts w:ascii="Times New Roman" w:hAnsi="Times New Roman"/>
                <w:sz w:val="20"/>
              </w:rPr>
              <w:t>)</w:t>
            </w:r>
          </w:p>
        </w:tc>
        <w:tc>
          <w:tcPr>
            <w:tcW w:w="1005" w:type="pct"/>
            <w:tcBorders>
              <w:top w:val="single" w:sz="4" w:space="0" w:color="000000"/>
              <w:left w:val="single" w:sz="4" w:space="0" w:color="000000"/>
              <w:bottom w:val="single" w:sz="4" w:space="0" w:color="000000"/>
              <w:right w:val="single" w:sz="4" w:space="0" w:color="000000"/>
            </w:tcBorders>
            <w:shd w:val="clear" w:color="auto" w:fill="FBA904"/>
            <w:vAlign w:val="center"/>
          </w:tcPr>
          <w:p w14:paraId="411BFA4A" w14:textId="77777777" w:rsidR="00490E0C" w:rsidRPr="00111D9F" w:rsidRDefault="00490E0C" w:rsidP="004C00D0">
            <w:pPr>
              <w:pStyle w:val="TableParagraph"/>
              <w:jc w:val="center"/>
              <w:rPr>
                <w:rFonts w:ascii="Times New Roman" w:hAnsi="Times New Roman"/>
                <w:noProof/>
                <w:sz w:val="20"/>
                <w:szCs w:val="20"/>
              </w:rPr>
            </w:pPr>
            <w:r>
              <w:rPr>
                <w:rFonts w:ascii="Times New Roman" w:hAnsi="Times New Roman"/>
                <w:sz w:val="20"/>
              </w:rPr>
              <w:t>Vidējs (</w:t>
            </w:r>
            <w:r>
              <w:rPr>
                <w:rFonts w:ascii="Times New Roman" w:hAnsi="Times New Roman"/>
                <w:i/>
                <w:iCs/>
                <w:sz w:val="20"/>
              </w:rPr>
              <w:t>ARC-c</w:t>
            </w:r>
            <w:r>
              <w:rPr>
                <w:rFonts w:ascii="Times New Roman" w:hAnsi="Times New Roman"/>
                <w:sz w:val="20"/>
              </w:rPr>
              <w:t>)</w:t>
            </w:r>
          </w:p>
        </w:tc>
        <w:tc>
          <w:tcPr>
            <w:tcW w:w="856" w:type="pct"/>
            <w:tcBorders>
              <w:top w:val="single" w:sz="4" w:space="0" w:color="000000"/>
              <w:left w:val="single" w:sz="4" w:space="0" w:color="000000"/>
              <w:bottom w:val="single" w:sz="4" w:space="0" w:color="000000"/>
              <w:right w:val="single" w:sz="4" w:space="0" w:color="000000"/>
            </w:tcBorders>
            <w:shd w:val="clear" w:color="auto" w:fill="FF0000"/>
            <w:vAlign w:val="center"/>
          </w:tcPr>
          <w:p w14:paraId="695DAF9D" w14:textId="77777777" w:rsidR="00490E0C" w:rsidRPr="00111D9F" w:rsidRDefault="00490E0C" w:rsidP="004C00D0">
            <w:pPr>
              <w:pStyle w:val="TableParagraph"/>
              <w:jc w:val="center"/>
              <w:rPr>
                <w:rFonts w:ascii="Times New Roman" w:hAnsi="Times New Roman"/>
                <w:b/>
                <w:noProof/>
                <w:sz w:val="20"/>
                <w:szCs w:val="20"/>
              </w:rPr>
            </w:pPr>
            <w:r>
              <w:rPr>
                <w:rFonts w:ascii="Times New Roman" w:hAnsi="Times New Roman"/>
                <w:b/>
                <w:sz w:val="20"/>
              </w:rPr>
              <w:t>Augsts (</w:t>
            </w:r>
            <w:r>
              <w:rPr>
                <w:rFonts w:ascii="Times New Roman" w:hAnsi="Times New Roman"/>
                <w:b/>
                <w:i/>
                <w:iCs/>
                <w:sz w:val="20"/>
              </w:rPr>
              <w:t>ARC-d</w:t>
            </w:r>
            <w:r>
              <w:rPr>
                <w:rFonts w:ascii="Times New Roman" w:hAnsi="Times New Roman"/>
                <w:b/>
                <w:sz w:val="20"/>
              </w:rPr>
              <w:t>)</w:t>
            </w:r>
          </w:p>
        </w:tc>
      </w:tr>
      <w:tr w:rsidR="00490E0C" w:rsidRPr="00111D9F" w14:paraId="5AFB979D" w14:textId="77777777" w:rsidTr="00907336">
        <w:tc>
          <w:tcPr>
            <w:tcW w:w="304" w:type="pct"/>
            <w:tcBorders>
              <w:top w:val="single" w:sz="4" w:space="0" w:color="000000"/>
              <w:left w:val="single" w:sz="4" w:space="0" w:color="000000"/>
              <w:bottom w:val="single" w:sz="4" w:space="0" w:color="000000"/>
              <w:right w:val="single" w:sz="4" w:space="0" w:color="000000"/>
            </w:tcBorders>
            <w:shd w:val="clear" w:color="auto" w:fill="FFE699"/>
            <w:textDirection w:val="btLr"/>
            <w:vAlign w:val="center"/>
          </w:tcPr>
          <w:p w14:paraId="56188B02" w14:textId="77777777" w:rsidR="00490E0C" w:rsidRPr="00111D9F" w:rsidRDefault="00490E0C" w:rsidP="004C00D0">
            <w:pPr>
              <w:pStyle w:val="TableParagraph"/>
              <w:jc w:val="center"/>
              <w:rPr>
                <w:rFonts w:ascii="Times New Roman" w:hAnsi="Times New Roman"/>
                <w:noProof/>
                <w:sz w:val="20"/>
                <w:szCs w:val="20"/>
              </w:rPr>
            </w:pPr>
            <w:r>
              <w:rPr>
                <w:rFonts w:ascii="Times New Roman" w:hAnsi="Times New Roman"/>
                <w:sz w:val="20"/>
              </w:rPr>
              <w:t>Taktisko riska mazināšanas pasākumu snieguma prasības (</w:t>
            </w:r>
            <w:r>
              <w:rPr>
                <w:rFonts w:ascii="Times New Roman" w:hAnsi="Times New Roman"/>
                <w:i/>
                <w:iCs/>
                <w:sz w:val="20"/>
              </w:rPr>
              <w:t>TMPR</w:t>
            </w:r>
            <w:r>
              <w:rPr>
                <w:rFonts w:ascii="Times New Roman" w:hAnsi="Times New Roman"/>
                <w:sz w:val="20"/>
              </w:rPr>
              <w:t>)</w:t>
            </w:r>
          </w:p>
        </w:tc>
        <w:tc>
          <w:tcPr>
            <w:tcW w:w="498" w:type="pct"/>
            <w:tcBorders>
              <w:top w:val="single" w:sz="4" w:space="0" w:color="000000"/>
              <w:left w:val="single" w:sz="4" w:space="0" w:color="000000"/>
              <w:bottom w:val="single" w:sz="4" w:space="0" w:color="000000"/>
              <w:right w:val="single" w:sz="4" w:space="0" w:color="000000"/>
            </w:tcBorders>
            <w:shd w:val="clear" w:color="auto" w:fill="FFF1CC"/>
            <w:vAlign w:val="center"/>
          </w:tcPr>
          <w:p w14:paraId="0699AD83" w14:textId="77777777" w:rsidR="00490E0C" w:rsidRPr="00111D9F" w:rsidRDefault="00490E0C" w:rsidP="004C00D0">
            <w:pPr>
              <w:pStyle w:val="TableParagraph"/>
              <w:jc w:val="center"/>
              <w:rPr>
                <w:rFonts w:ascii="Times New Roman" w:hAnsi="Times New Roman"/>
                <w:noProof/>
                <w:sz w:val="20"/>
                <w:szCs w:val="20"/>
              </w:rPr>
            </w:pPr>
            <w:r>
              <w:rPr>
                <w:rFonts w:ascii="Times New Roman" w:hAnsi="Times New Roman"/>
                <w:sz w:val="20"/>
              </w:rPr>
              <w:t>Pieņemt lēmumu</w:t>
            </w:r>
          </w:p>
        </w:tc>
        <w:tc>
          <w:tcPr>
            <w:tcW w:w="618" w:type="pct"/>
            <w:tcBorders>
              <w:top w:val="single" w:sz="4" w:space="0" w:color="000000"/>
              <w:left w:val="single" w:sz="4" w:space="0" w:color="000000"/>
              <w:bottom w:val="single" w:sz="4" w:space="0" w:color="000000"/>
              <w:right w:val="single" w:sz="4" w:space="0" w:color="000000"/>
            </w:tcBorders>
            <w:textDirection w:val="btLr"/>
            <w:vAlign w:val="center"/>
          </w:tcPr>
          <w:p w14:paraId="50A22FA3" w14:textId="77777777" w:rsidR="00490E0C" w:rsidRPr="00111D9F" w:rsidRDefault="00490E0C" w:rsidP="004C00D0">
            <w:pPr>
              <w:pStyle w:val="TableParagraph"/>
              <w:jc w:val="center"/>
              <w:rPr>
                <w:rFonts w:ascii="Times New Roman" w:hAnsi="Times New Roman"/>
                <w:noProof/>
                <w:sz w:val="20"/>
                <w:szCs w:val="20"/>
              </w:rPr>
            </w:pPr>
            <w:r>
              <w:rPr>
                <w:rFonts w:ascii="Times New Roman" w:hAnsi="Times New Roman"/>
                <w:sz w:val="20"/>
              </w:rPr>
              <w:t>Nav prasību</w:t>
            </w:r>
          </w:p>
        </w:tc>
        <w:tc>
          <w:tcPr>
            <w:tcW w:w="710" w:type="pct"/>
            <w:tcBorders>
              <w:top w:val="single" w:sz="4" w:space="0" w:color="000000"/>
              <w:left w:val="single" w:sz="4" w:space="0" w:color="000000"/>
              <w:bottom w:val="single" w:sz="4" w:space="0" w:color="000000"/>
              <w:right w:val="single" w:sz="4" w:space="0" w:color="000000"/>
            </w:tcBorders>
            <w:textDirection w:val="btLr"/>
            <w:vAlign w:val="center"/>
          </w:tcPr>
          <w:p w14:paraId="790A7121" w14:textId="77777777" w:rsidR="00490E0C" w:rsidRPr="00111D9F" w:rsidRDefault="00490E0C" w:rsidP="004C00D0">
            <w:pPr>
              <w:pStyle w:val="TableParagraph"/>
              <w:jc w:val="center"/>
              <w:rPr>
                <w:rFonts w:ascii="Times New Roman" w:hAnsi="Times New Roman"/>
                <w:noProof/>
                <w:sz w:val="20"/>
                <w:szCs w:val="20"/>
              </w:rPr>
            </w:pPr>
            <w:r>
              <w:rPr>
                <w:rFonts w:ascii="Times New Roman" w:hAnsi="Times New Roman"/>
                <w:sz w:val="20"/>
              </w:rPr>
              <w:t>Nav prasību</w:t>
            </w:r>
          </w:p>
        </w:tc>
        <w:tc>
          <w:tcPr>
            <w:tcW w:w="1009" w:type="pct"/>
            <w:tcBorders>
              <w:top w:val="single" w:sz="4" w:space="0" w:color="000000"/>
              <w:left w:val="single" w:sz="4" w:space="0" w:color="000000"/>
              <w:bottom w:val="single" w:sz="4" w:space="0" w:color="000000"/>
              <w:right w:val="single" w:sz="4" w:space="0" w:color="000000"/>
            </w:tcBorders>
          </w:tcPr>
          <w:p w14:paraId="20A2F4ED" w14:textId="77777777" w:rsidR="00490E0C" w:rsidRPr="00111D9F" w:rsidRDefault="00490E0C" w:rsidP="004C00D0">
            <w:pPr>
              <w:pStyle w:val="TableParagraph"/>
              <w:jc w:val="both"/>
              <w:rPr>
                <w:rFonts w:ascii="Times New Roman" w:hAnsi="Times New Roman"/>
                <w:noProof/>
                <w:sz w:val="20"/>
                <w:szCs w:val="20"/>
              </w:rPr>
            </w:pPr>
            <w:r>
              <w:rPr>
                <w:rFonts w:ascii="Times New Roman" w:hAnsi="Times New Roman"/>
                <w:i/>
                <w:iCs/>
                <w:sz w:val="20"/>
              </w:rPr>
              <w:t>UAS</w:t>
            </w:r>
            <w:r>
              <w:rPr>
                <w:rFonts w:ascii="Times New Roman" w:hAnsi="Times New Roman"/>
                <w:sz w:val="20"/>
              </w:rPr>
              <w:t xml:space="preserve"> ekspluatantam jābūt dokumentētai gaisa satiksmes konflikta novēršanas shēmai, kurā </w:t>
            </w:r>
            <w:r>
              <w:rPr>
                <w:rFonts w:ascii="Times New Roman" w:hAnsi="Times New Roman"/>
                <w:i/>
                <w:iCs/>
                <w:sz w:val="20"/>
              </w:rPr>
              <w:t>UAS</w:t>
            </w:r>
            <w:r>
              <w:rPr>
                <w:rFonts w:ascii="Times New Roman" w:hAnsi="Times New Roman"/>
                <w:sz w:val="20"/>
              </w:rPr>
              <w:t xml:space="preserve"> ekspluatants paskaidro, kādi rīki vai paņēmieni tiks izmantoti atklāšanai un kādi kritēriji tiks piemēroti, lai </w:t>
            </w:r>
            <w:r>
              <w:rPr>
                <w:rFonts w:ascii="Times New Roman" w:hAnsi="Times New Roman"/>
                <w:sz w:val="20"/>
              </w:rPr>
              <w:lastRenderedPageBreak/>
              <w:t>pieņemtu lēmumu par izvairīšanos no ienākošās gaisa satiksmes. Ja tālvadības pilots paļaujas uz atklāšanu, ko veic kāds cits, jāapraksta arī frazeoloģijas izmantošana.</w:t>
            </w:r>
          </w:p>
          <w:p w14:paraId="269AFE58" w14:textId="77777777" w:rsidR="00490E0C" w:rsidRPr="00111D9F" w:rsidRDefault="00490E0C" w:rsidP="004C00D0">
            <w:pPr>
              <w:pStyle w:val="TableParagraph"/>
              <w:jc w:val="both"/>
              <w:rPr>
                <w:rFonts w:ascii="Times New Roman" w:hAnsi="Times New Roman"/>
                <w:noProof/>
                <w:sz w:val="20"/>
                <w:szCs w:val="20"/>
              </w:rPr>
            </w:pPr>
            <w:r>
              <w:rPr>
                <w:rFonts w:ascii="Times New Roman" w:hAnsi="Times New Roman"/>
                <w:sz w:val="20"/>
              </w:rPr>
              <w:t>Piemēri.</w:t>
            </w:r>
          </w:p>
          <w:p w14:paraId="231C2C12" w14:textId="77777777" w:rsidR="00490E0C" w:rsidRPr="00111D9F" w:rsidRDefault="00490E0C" w:rsidP="00490E0C">
            <w:pPr>
              <w:pStyle w:val="ListParagraph"/>
              <w:numPr>
                <w:ilvl w:val="0"/>
                <w:numId w:val="20"/>
              </w:numPr>
              <w:ind w:left="217" w:hanging="142"/>
              <w:jc w:val="both"/>
              <w:rPr>
                <w:rFonts w:ascii="Times New Roman" w:hAnsi="Times New Roman"/>
                <w:noProof/>
                <w:sz w:val="20"/>
                <w:szCs w:val="20"/>
              </w:rPr>
            </w:pPr>
            <w:r>
              <w:rPr>
                <w:rFonts w:ascii="Times New Roman" w:hAnsi="Times New Roman"/>
                <w:sz w:val="20"/>
              </w:rPr>
              <w:t>Ekspluatants uzsāks strauju augstuma samazināšanu, ja gaisa satiksme šķērso brīdināšanas slieksni un lido zemāk nekā 1000 </w:t>
            </w:r>
            <w:r>
              <w:rPr>
                <w:rFonts w:ascii="Times New Roman" w:hAnsi="Times New Roman"/>
                <w:i/>
                <w:iCs/>
                <w:sz w:val="20"/>
              </w:rPr>
              <w:t>ft</w:t>
            </w:r>
            <w:r>
              <w:rPr>
                <w:rFonts w:ascii="Times New Roman" w:hAnsi="Times New Roman"/>
                <w:sz w:val="20"/>
              </w:rPr>
              <w:t xml:space="preserve"> augstumā.</w:t>
            </w:r>
          </w:p>
          <w:p w14:paraId="0AD36790" w14:textId="77777777" w:rsidR="00490E0C" w:rsidRPr="00111D9F" w:rsidRDefault="00490E0C" w:rsidP="00490E0C">
            <w:pPr>
              <w:pStyle w:val="ListParagraph"/>
              <w:numPr>
                <w:ilvl w:val="0"/>
                <w:numId w:val="20"/>
              </w:numPr>
              <w:ind w:left="217" w:hanging="142"/>
              <w:jc w:val="both"/>
              <w:rPr>
                <w:rFonts w:ascii="Times New Roman" w:eastAsia="Calibri" w:hAnsi="Times New Roman" w:cs="Calibri"/>
                <w:noProof/>
                <w:sz w:val="20"/>
                <w:szCs w:val="20"/>
              </w:rPr>
            </w:pPr>
            <w:r>
              <w:rPr>
                <w:rFonts w:ascii="Times New Roman" w:hAnsi="Times New Roman"/>
                <w:sz w:val="20"/>
              </w:rPr>
              <w:t>Satiksmi uzraugošais novērotājs izmanto frāzi: “DESCEND!, DESCEND!, DESCEND!” (SAMAZINA AUGSTUMU! SAMAZINA AUGSTUMU! SAMAZINA AUGSTUMU!).</w:t>
            </w:r>
          </w:p>
        </w:tc>
        <w:tc>
          <w:tcPr>
            <w:tcW w:w="1005" w:type="pct"/>
            <w:tcBorders>
              <w:top w:val="single" w:sz="4" w:space="0" w:color="000000"/>
              <w:left w:val="single" w:sz="4" w:space="0" w:color="000000"/>
              <w:bottom w:val="single" w:sz="4" w:space="0" w:color="000000"/>
              <w:right w:val="single" w:sz="4" w:space="0" w:color="000000"/>
            </w:tcBorders>
          </w:tcPr>
          <w:p w14:paraId="6B38BB8D" w14:textId="77777777" w:rsidR="00490E0C" w:rsidRPr="00111D9F" w:rsidRDefault="00490E0C" w:rsidP="004C00D0">
            <w:pPr>
              <w:pStyle w:val="TableParagraph"/>
              <w:jc w:val="both"/>
              <w:rPr>
                <w:rFonts w:ascii="Times New Roman" w:hAnsi="Times New Roman"/>
                <w:noProof/>
                <w:sz w:val="20"/>
                <w:szCs w:val="20"/>
              </w:rPr>
            </w:pPr>
            <w:r>
              <w:rPr>
                <w:rFonts w:ascii="Times New Roman" w:hAnsi="Times New Roman"/>
                <w:sz w:val="20"/>
              </w:rPr>
              <w:lastRenderedPageBreak/>
              <w:t xml:space="preserve">Visas </w:t>
            </w:r>
            <w:r>
              <w:rPr>
                <w:rFonts w:ascii="Times New Roman" w:hAnsi="Times New Roman"/>
                <w:i/>
                <w:iCs/>
                <w:sz w:val="20"/>
              </w:rPr>
              <w:t>ARC-b</w:t>
            </w:r>
            <w:r>
              <w:rPr>
                <w:rFonts w:ascii="Times New Roman" w:hAnsi="Times New Roman"/>
                <w:sz w:val="20"/>
              </w:rPr>
              <w:t xml:space="preserve"> prasības un papildus tām arī šādas prasības:</w:t>
            </w:r>
          </w:p>
          <w:p w14:paraId="7A8011EC" w14:textId="77777777" w:rsidR="00490E0C" w:rsidRPr="00111D9F" w:rsidRDefault="00490E0C" w:rsidP="004C00D0">
            <w:pPr>
              <w:pStyle w:val="ListParagraph"/>
              <w:tabs>
                <w:tab w:val="left" w:pos="150"/>
              </w:tabs>
              <w:jc w:val="both"/>
              <w:rPr>
                <w:rFonts w:ascii="Times New Roman" w:eastAsia="Calibri" w:hAnsi="Times New Roman" w:cs="Calibri"/>
                <w:noProof/>
                <w:sz w:val="20"/>
                <w:szCs w:val="20"/>
              </w:rPr>
            </w:pPr>
            <w:r>
              <w:rPr>
                <w:rFonts w:ascii="Times New Roman" w:hAnsi="Times New Roman"/>
                <w:sz w:val="20"/>
              </w:rPr>
              <w:t>1. ekspluatants sniedz to cilvēka/mašīnas saskarnes faktoru novērtējumu, kas var ietekmēt tālvadības pilota spēju laikus pieņemt atbilstošu lēmumu;</w:t>
            </w:r>
          </w:p>
          <w:p w14:paraId="1E3C74C3" w14:textId="77777777" w:rsidR="00490E0C" w:rsidRPr="00111D9F" w:rsidRDefault="00490E0C" w:rsidP="004C00D0">
            <w:pPr>
              <w:pStyle w:val="ListParagraph"/>
              <w:tabs>
                <w:tab w:val="left" w:pos="150"/>
              </w:tabs>
              <w:jc w:val="both"/>
              <w:rPr>
                <w:rFonts w:ascii="Times New Roman" w:hAnsi="Times New Roman"/>
                <w:noProof/>
                <w:sz w:val="20"/>
                <w:szCs w:val="20"/>
              </w:rPr>
            </w:pPr>
            <w:r>
              <w:rPr>
                <w:rFonts w:ascii="Times New Roman" w:hAnsi="Times New Roman"/>
                <w:sz w:val="20"/>
              </w:rPr>
              <w:lastRenderedPageBreak/>
              <w:t xml:space="preserve">2. </w:t>
            </w:r>
            <w:r>
              <w:rPr>
                <w:rFonts w:ascii="Times New Roman" w:hAnsi="Times New Roman"/>
                <w:i/>
                <w:iCs/>
                <w:sz w:val="20"/>
              </w:rPr>
              <w:t>UAS</w:t>
            </w:r>
            <w:r>
              <w:rPr>
                <w:rFonts w:ascii="Times New Roman" w:hAnsi="Times New Roman"/>
                <w:sz w:val="20"/>
              </w:rPr>
              <w:t xml:space="preserve"> ekspluatants sniedz novērtējumu par to, cik efektīvi ir rīki un metodes, kas tiek izmantotas, lai laikus atklātu gaisa satiksmi un izvairītos no tās.</w:t>
            </w:r>
          </w:p>
          <w:p w14:paraId="10581138" w14:textId="77777777" w:rsidR="00490E0C" w:rsidRPr="00111D9F" w:rsidRDefault="00490E0C" w:rsidP="004C00D0">
            <w:pPr>
              <w:pStyle w:val="TableParagraph"/>
              <w:jc w:val="both"/>
              <w:rPr>
                <w:rFonts w:ascii="Times New Roman" w:hAnsi="Times New Roman"/>
                <w:noProof/>
                <w:sz w:val="20"/>
                <w:szCs w:val="20"/>
              </w:rPr>
            </w:pPr>
            <w:r>
              <w:rPr>
                <w:rFonts w:ascii="Times New Roman" w:hAnsi="Times New Roman"/>
                <w:sz w:val="20"/>
              </w:rPr>
              <w:t>Šajā saistībā “laikus” nozīmē to, ka tālvadības pilotam pēc signāla saņemšanas par ienākošo gaisa satiksmi ir 5 sekundes lēmuma pieņemšanai.</w:t>
            </w:r>
          </w:p>
          <w:p w14:paraId="1D99438C" w14:textId="77777777" w:rsidR="00490E0C" w:rsidRPr="00111D9F" w:rsidRDefault="00490E0C" w:rsidP="004C00D0">
            <w:pPr>
              <w:pStyle w:val="TableParagraph"/>
              <w:jc w:val="both"/>
              <w:rPr>
                <w:rFonts w:ascii="Times New Roman" w:hAnsi="Times New Roman"/>
                <w:noProof/>
                <w:sz w:val="20"/>
                <w:szCs w:val="20"/>
              </w:rPr>
            </w:pPr>
            <w:r>
              <w:rPr>
                <w:rFonts w:ascii="Times New Roman" w:hAnsi="Times New Roman"/>
                <w:i/>
                <w:iCs/>
                <w:sz w:val="20"/>
              </w:rPr>
              <w:t>UAS</w:t>
            </w:r>
            <w:r>
              <w:rPr>
                <w:rFonts w:ascii="Times New Roman" w:hAnsi="Times New Roman"/>
                <w:sz w:val="20"/>
              </w:rPr>
              <w:t xml:space="preserve"> ekspluatants sniedz novērtējumu par jebkura tāda rīka vai pakalpojuma atteiču biežumu vai pieejamību, kuru </w:t>
            </w:r>
            <w:r>
              <w:rPr>
                <w:rFonts w:ascii="Times New Roman" w:hAnsi="Times New Roman"/>
                <w:i/>
                <w:iCs/>
                <w:sz w:val="20"/>
              </w:rPr>
              <w:t>UAS</w:t>
            </w:r>
            <w:r>
              <w:rPr>
                <w:rFonts w:ascii="Times New Roman" w:hAnsi="Times New Roman"/>
                <w:sz w:val="20"/>
              </w:rPr>
              <w:t xml:space="preserve"> ekspluatants plāno izmantot.</w:t>
            </w:r>
          </w:p>
        </w:tc>
        <w:tc>
          <w:tcPr>
            <w:tcW w:w="856" w:type="pct"/>
            <w:tcBorders>
              <w:top w:val="single" w:sz="4" w:space="0" w:color="000000"/>
              <w:left w:val="single" w:sz="4" w:space="0" w:color="000000"/>
              <w:bottom w:val="single" w:sz="4" w:space="0" w:color="000000"/>
              <w:right w:val="single" w:sz="4" w:space="0" w:color="000000"/>
            </w:tcBorders>
          </w:tcPr>
          <w:p w14:paraId="1BC12029" w14:textId="77777777" w:rsidR="00490E0C" w:rsidRPr="00111D9F" w:rsidRDefault="00490E0C" w:rsidP="004C00D0">
            <w:pPr>
              <w:pStyle w:val="TableParagraph"/>
              <w:jc w:val="both"/>
              <w:rPr>
                <w:rFonts w:ascii="Times New Roman" w:hAnsi="Times New Roman"/>
                <w:noProof/>
                <w:sz w:val="20"/>
                <w:szCs w:val="20"/>
              </w:rPr>
            </w:pPr>
            <w:r>
              <w:rPr>
                <w:rFonts w:ascii="Times New Roman" w:hAnsi="Times New Roman"/>
                <w:sz w:val="20"/>
              </w:rPr>
              <w:lastRenderedPageBreak/>
              <w:t xml:space="preserve">Sistēma, kas atbilst </w:t>
            </w:r>
            <w:r>
              <w:rPr>
                <w:rFonts w:ascii="Times New Roman" w:hAnsi="Times New Roman"/>
                <w:i/>
                <w:iCs/>
                <w:sz w:val="20"/>
              </w:rPr>
              <w:t>RTCA</w:t>
            </w:r>
            <w:r>
              <w:rPr>
                <w:rFonts w:ascii="Times New Roman" w:hAnsi="Times New Roman"/>
                <w:sz w:val="20"/>
              </w:rPr>
              <w:t xml:space="preserve"> SC-228 vai </w:t>
            </w:r>
            <w:r>
              <w:rPr>
                <w:rFonts w:ascii="Times New Roman" w:hAnsi="Times New Roman"/>
                <w:i/>
                <w:iCs/>
                <w:sz w:val="20"/>
              </w:rPr>
              <w:t>EUROCAE</w:t>
            </w:r>
            <w:r>
              <w:rPr>
                <w:rFonts w:ascii="Times New Roman" w:hAnsi="Times New Roman"/>
                <w:sz w:val="20"/>
              </w:rPr>
              <w:t xml:space="preserve"> WG-105 </w:t>
            </w:r>
            <w:r>
              <w:rPr>
                <w:rFonts w:ascii="Times New Roman" w:hAnsi="Times New Roman"/>
                <w:i/>
                <w:iCs/>
                <w:sz w:val="20"/>
              </w:rPr>
              <w:t>MOPS/MASPS</w:t>
            </w:r>
            <w:r>
              <w:rPr>
                <w:rFonts w:ascii="Times New Roman" w:hAnsi="Times New Roman"/>
                <w:sz w:val="20"/>
              </w:rPr>
              <w:t xml:space="preserve"> (vai līdzīga sistēma) un ir uzstādīta saskaņā ar piemērojamām prasībām.</w:t>
            </w:r>
          </w:p>
        </w:tc>
      </w:tr>
    </w:tbl>
    <w:p w14:paraId="00F45042" w14:textId="77777777" w:rsidR="00490E0C" w:rsidRPr="000142EA" w:rsidRDefault="00490E0C" w:rsidP="00490E0C">
      <w:pPr>
        <w:jc w:val="both"/>
        <w:rPr>
          <w:rFonts w:ascii="Times New Roman" w:eastAsia="Times New Roman" w:hAnsi="Times New Roman" w:cs="Times New Roman"/>
          <w:noProof/>
          <w:sz w:val="24"/>
          <w:szCs w:val="20"/>
        </w:rPr>
      </w:pPr>
      <w:r>
        <w:rPr>
          <w:rFonts w:ascii="Times New Roman" w:hAnsi="Times New Roman"/>
          <w:noProof/>
          <w:sz w:val="24"/>
        </w:rPr>
        <mc:AlternateContent>
          <mc:Choice Requires="wpg">
            <w:drawing>
              <wp:anchor distT="0" distB="0" distL="114300" distR="114300" simplePos="0" relativeHeight="251658240" behindDoc="1" locked="0" layoutInCell="1" allowOverlap="1" wp14:anchorId="5D85B12C" wp14:editId="6CEAC604">
                <wp:simplePos x="0" y="0"/>
                <wp:positionH relativeFrom="page">
                  <wp:posOffset>7098665</wp:posOffset>
                </wp:positionH>
                <wp:positionV relativeFrom="page">
                  <wp:posOffset>5833745</wp:posOffset>
                </wp:positionV>
                <wp:extent cx="1270" cy="1270"/>
                <wp:effectExtent l="12065" t="13970" r="5715" b="3810"/>
                <wp:wrapNone/>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11179" y="9187"/>
                          <a:chExt cx="2" cy="2"/>
                        </a:xfrm>
                      </wpg:grpSpPr>
                      <wps:wsp>
                        <wps:cNvPr id="111" name="Freeform 3"/>
                        <wps:cNvSpPr>
                          <a:spLocks/>
                        </wps:cNvSpPr>
                        <wps:spPr bwMode="auto">
                          <a:xfrm>
                            <a:off x="11179" y="9187"/>
                            <a:ext cx="2" cy="2"/>
                          </a:xfrm>
                          <a:custGeom>
                            <a:avLst/>
                            <a:gdLst/>
                            <a:ahLst/>
                            <a:cxnLst>
                              <a:cxn ang="0">
                                <a:pos x="0" y="0"/>
                              </a:cxn>
                              <a:cxn ang="0">
                                <a:pos x="0" y="0"/>
                              </a:cxn>
                            </a:cxnLst>
                            <a:rect l="0" t="0" r="r" b="b"/>
                            <a:pathLst>
                              <a:path>
                                <a:moveTo>
                                  <a:pt x="0" y="0"/>
                                </a:moveTo>
                                <a:lnTo>
                                  <a:pt x="0" y="0"/>
                                </a:lnTo>
                              </a:path>
                            </a:pathLst>
                          </a:custGeom>
                          <a:noFill/>
                          <a:ln w="434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54CE3F" id="Group 110" o:spid="_x0000_s1026" style="position:absolute;margin-left:558.95pt;margin-top:459.35pt;width:.1pt;height:.1pt;z-index:-251657216;mso-position-horizontal-relative:page;mso-position-vertical-relative:page" coordorigin="11179,9187"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">
                <v:shape id="Freeform 3" o:spid="_x0000_s1027" style="position:absolute;left:11179;top:9187;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" path="m,l,e" filled="f" strokecolor="#d3d3d3" strokeweight=".1206mm">
                  <v:path arrowok="t" o:connecttype="custom" o:connectlocs="0,0;0,0" o:connectangles="0,0"/>
                </v:shape>
                <w10:wrap anchorx="page" anchory="page"/>
              </v:group>
            </w:pict>
          </mc:Fallback>
        </mc:AlternateContent>
      </w:r>
      <w:r>
        <w:rPr>
          <w:rFonts w:ascii="Times New Roman" w:hAnsi="Times New Roman"/>
          <w:noProof/>
          <w:sz w:val="24"/>
        </w:rPr>
        <mc:AlternateContent>
          <mc:Choice Requires="wpg">
            <w:drawing>
              <wp:anchor distT="0" distB="0" distL="114300" distR="114300" simplePos="0" relativeHeight="251658241" behindDoc="1" locked="0" layoutInCell="1" allowOverlap="1" wp14:anchorId="05BB69EA" wp14:editId="01DADD33">
                <wp:simplePos x="0" y="0"/>
                <wp:positionH relativeFrom="page">
                  <wp:posOffset>7098665</wp:posOffset>
                </wp:positionH>
                <wp:positionV relativeFrom="page">
                  <wp:posOffset>5986145</wp:posOffset>
                </wp:positionV>
                <wp:extent cx="1270" cy="1270"/>
                <wp:effectExtent l="12065" t="13970" r="5715" b="3810"/>
                <wp:wrapNone/>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11179" y="9427"/>
                          <a:chExt cx="2" cy="2"/>
                        </a:xfrm>
                      </wpg:grpSpPr>
                      <wps:wsp>
                        <wps:cNvPr id="109" name="Freeform 5"/>
                        <wps:cNvSpPr>
                          <a:spLocks/>
                        </wps:cNvSpPr>
                        <wps:spPr bwMode="auto">
                          <a:xfrm>
                            <a:off x="11179" y="9427"/>
                            <a:ext cx="2" cy="2"/>
                          </a:xfrm>
                          <a:custGeom>
                            <a:avLst/>
                            <a:gdLst/>
                            <a:ahLst/>
                            <a:cxnLst>
                              <a:cxn ang="0">
                                <a:pos x="0" y="0"/>
                              </a:cxn>
                              <a:cxn ang="0">
                                <a:pos x="0" y="0"/>
                              </a:cxn>
                            </a:cxnLst>
                            <a:rect l="0" t="0" r="r" b="b"/>
                            <a:pathLst>
                              <a:path>
                                <a:moveTo>
                                  <a:pt x="0" y="0"/>
                                </a:moveTo>
                                <a:lnTo>
                                  <a:pt x="0" y="0"/>
                                </a:lnTo>
                              </a:path>
                            </a:pathLst>
                          </a:custGeom>
                          <a:noFill/>
                          <a:ln w="434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48EDFE" id="Group 108" o:spid="_x0000_s1026" style="position:absolute;margin-left:558.95pt;margin-top:471.35pt;width:.1pt;height:.1pt;z-index:-251656192;mso-position-horizontal-relative:page;mso-position-vertical-relative:page" coordorigin="11179,9427"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">
                <v:shape id="Freeform 5" o:spid="_x0000_s1027" style="position:absolute;left:11179;top:9427;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" path="m,l,e" filled="f" strokecolor="#d3d3d3" strokeweight=".1206mm">
                  <v:path arrowok="t" o:connecttype="custom" o:connectlocs="0,0;0,0" o:connectangles="0,0"/>
                </v:shape>
                <w10:wrap anchorx="page" anchory="page"/>
              </v:group>
            </w:pict>
          </mc:Fallback>
        </mc:AlternateContent>
      </w:r>
    </w:p>
    <w:tbl>
      <w:tblPr>
        <w:tblW w:w="5000" w:type="pct"/>
        <w:tblCellMar>
          <w:top w:w="28" w:type="dxa"/>
          <w:left w:w="28" w:type="dxa"/>
          <w:bottom w:w="28" w:type="dxa"/>
          <w:right w:w="28" w:type="dxa"/>
        </w:tblCellMar>
        <w:tblLook w:val="01E0" w:firstRow="1" w:lastRow="1" w:firstColumn="1" w:lastColumn="1" w:noHBand="0" w:noVBand="0"/>
      </w:tblPr>
      <w:tblGrid>
        <w:gridCol w:w="299"/>
        <w:gridCol w:w="1262"/>
        <w:gridCol w:w="535"/>
        <w:gridCol w:w="665"/>
        <w:gridCol w:w="1675"/>
        <w:gridCol w:w="2960"/>
        <w:gridCol w:w="1666"/>
      </w:tblGrid>
      <w:tr w:rsidR="00490E0C" w:rsidRPr="00111D9F" w14:paraId="246CF128" w14:textId="77777777" w:rsidTr="00907336">
        <w:tc>
          <w:tcPr>
            <w:tcW w:w="165" w:type="pct"/>
            <w:vMerge w:val="restart"/>
            <w:tcBorders>
              <w:top w:val="single" w:sz="4" w:space="0" w:color="000000"/>
              <w:left w:val="single" w:sz="3" w:space="0" w:color="000000"/>
              <w:right w:val="single" w:sz="4" w:space="0" w:color="000000"/>
            </w:tcBorders>
          </w:tcPr>
          <w:p w14:paraId="37B7AEDF" w14:textId="77777777" w:rsidR="00490E0C" w:rsidRPr="00111D9F" w:rsidRDefault="00490E0C" w:rsidP="004C00D0">
            <w:pPr>
              <w:jc w:val="both"/>
              <w:rPr>
                <w:rFonts w:ascii="Times New Roman" w:hAnsi="Times New Roman" w:cs="Times New Roman"/>
                <w:noProof/>
                <w:sz w:val="20"/>
                <w:szCs w:val="20"/>
              </w:rPr>
            </w:pPr>
          </w:p>
        </w:tc>
        <w:tc>
          <w:tcPr>
            <w:tcW w:w="697" w:type="pct"/>
            <w:vMerge w:val="restart"/>
            <w:tcBorders>
              <w:top w:val="single" w:sz="4" w:space="0" w:color="000000"/>
              <w:left w:val="single" w:sz="4" w:space="0" w:color="000000"/>
              <w:right w:val="single" w:sz="4" w:space="0" w:color="000000"/>
            </w:tcBorders>
            <w:shd w:val="clear" w:color="auto" w:fill="FFF1CC"/>
            <w:vAlign w:val="center"/>
          </w:tcPr>
          <w:p w14:paraId="1CBC7203"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Funkcija</w:t>
            </w:r>
          </w:p>
        </w:tc>
        <w:tc>
          <w:tcPr>
            <w:tcW w:w="4138" w:type="pct"/>
            <w:gridSpan w:val="5"/>
            <w:tcBorders>
              <w:top w:val="single" w:sz="4" w:space="0" w:color="000000"/>
              <w:left w:val="single" w:sz="4" w:space="0" w:color="000000"/>
              <w:bottom w:val="single" w:sz="4" w:space="0" w:color="000000"/>
              <w:right w:val="single" w:sz="4" w:space="0" w:color="000000"/>
            </w:tcBorders>
            <w:shd w:val="clear" w:color="auto" w:fill="BCD6ED"/>
            <w:vAlign w:val="center"/>
          </w:tcPr>
          <w:p w14:paraId="046EA998"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i/>
                <w:iCs/>
                <w:sz w:val="20"/>
              </w:rPr>
              <w:t>TMPR</w:t>
            </w:r>
            <w:r>
              <w:rPr>
                <w:rFonts w:ascii="Times New Roman" w:hAnsi="Times New Roman"/>
                <w:sz w:val="20"/>
              </w:rPr>
              <w:t xml:space="preserve"> līmenis</w:t>
            </w:r>
          </w:p>
        </w:tc>
      </w:tr>
      <w:tr w:rsidR="00490E0C" w:rsidRPr="00111D9F" w14:paraId="2593108C" w14:textId="77777777" w:rsidTr="00907336">
        <w:tc>
          <w:tcPr>
            <w:tcW w:w="165" w:type="pct"/>
            <w:vMerge/>
            <w:tcBorders>
              <w:left w:val="single" w:sz="3" w:space="0" w:color="000000"/>
              <w:bottom w:val="single" w:sz="4" w:space="0" w:color="000000"/>
              <w:right w:val="single" w:sz="4" w:space="0" w:color="000000"/>
            </w:tcBorders>
          </w:tcPr>
          <w:p w14:paraId="026C4335" w14:textId="77777777" w:rsidR="00490E0C" w:rsidRPr="00111D9F" w:rsidRDefault="00490E0C" w:rsidP="004C00D0">
            <w:pPr>
              <w:jc w:val="both"/>
              <w:rPr>
                <w:rFonts w:ascii="Times New Roman" w:hAnsi="Times New Roman" w:cs="Times New Roman"/>
                <w:noProof/>
                <w:sz w:val="20"/>
                <w:szCs w:val="20"/>
              </w:rPr>
            </w:pPr>
          </w:p>
        </w:tc>
        <w:tc>
          <w:tcPr>
            <w:tcW w:w="697" w:type="pct"/>
            <w:vMerge/>
            <w:tcBorders>
              <w:left w:val="single" w:sz="4" w:space="0" w:color="000000"/>
              <w:bottom w:val="single" w:sz="4" w:space="0" w:color="000000"/>
              <w:right w:val="single" w:sz="4" w:space="0" w:color="000000"/>
            </w:tcBorders>
            <w:shd w:val="clear" w:color="auto" w:fill="FFF1CC"/>
            <w:vAlign w:val="center"/>
          </w:tcPr>
          <w:p w14:paraId="0E5AFA29" w14:textId="77777777" w:rsidR="00490E0C" w:rsidRPr="00111D9F" w:rsidRDefault="00490E0C" w:rsidP="004C00D0">
            <w:pPr>
              <w:jc w:val="center"/>
              <w:rPr>
                <w:rFonts w:ascii="Times New Roman" w:hAnsi="Times New Roman" w:cs="Times New Roman"/>
                <w:noProof/>
                <w:sz w:val="20"/>
                <w:szCs w:val="20"/>
              </w:rPr>
            </w:pPr>
          </w:p>
        </w:tc>
        <w:tc>
          <w:tcPr>
            <w:tcW w:w="295" w:type="pct"/>
            <w:tcBorders>
              <w:top w:val="single" w:sz="4" w:space="0" w:color="000000"/>
              <w:left w:val="single" w:sz="4" w:space="0" w:color="000000"/>
              <w:bottom w:val="single" w:sz="4" w:space="0" w:color="000000"/>
              <w:right w:val="single" w:sz="4" w:space="0" w:color="000000"/>
            </w:tcBorders>
            <w:shd w:val="clear" w:color="auto" w:fill="00AFEF"/>
            <w:vAlign w:val="center"/>
          </w:tcPr>
          <w:p w14:paraId="533BA953"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i/>
                <w:iCs/>
                <w:sz w:val="20"/>
              </w:rPr>
              <w:t>VLOS</w:t>
            </w:r>
          </w:p>
        </w:tc>
        <w:tc>
          <w:tcPr>
            <w:tcW w:w="367" w:type="pct"/>
            <w:tcBorders>
              <w:top w:val="single" w:sz="4" w:space="0" w:color="000000"/>
              <w:left w:val="single" w:sz="4" w:space="0" w:color="000000"/>
              <w:bottom w:val="single" w:sz="4" w:space="0" w:color="000000"/>
              <w:right w:val="single" w:sz="4" w:space="0" w:color="000000"/>
            </w:tcBorders>
            <w:shd w:val="clear" w:color="auto" w:fill="00FF00"/>
            <w:vAlign w:val="center"/>
          </w:tcPr>
          <w:p w14:paraId="32DBA900"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Nav prasību (</w:t>
            </w:r>
            <w:r>
              <w:rPr>
                <w:rFonts w:ascii="Times New Roman" w:hAnsi="Times New Roman"/>
                <w:i/>
                <w:iCs/>
                <w:sz w:val="20"/>
              </w:rPr>
              <w:t>ARC-a</w:t>
            </w:r>
            <w:r>
              <w:rPr>
                <w:rFonts w:ascii="Times New Roman" w:hAnsi="Times New Roman"/>
                <w:sz w:val="20"/>
              </w:rPr>
              <w:t>)</w:t>
            </w:r>
          </w:p>
        </w:tc>
        <w:tc>
          <w:tcPr>
            <w:tcW w:w="924"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2FEF224B"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Zems (</w:t>
            </w:r>
            <w:r>
              <w:rPr>
                <w:rFonts w:ascii="Times New Roman" w:hAnsi="Times New Roman"/>
                <w:i/>
                <w:iCs/>
                <w:sz w:val="20"/>
              </w:rPr>
              <w:t>ARC-b</w:t>
            </w:r>
            <w:r>
              <w:rPr>
                <w:rFonts w:ascii="Times New Roman" w:hAnsi="Times New Roman"/>
                <w:sz w:val="20"/>
              </w:rPr>
              <w:t>)</w:t>
            </w:r>
          </w:p>
        </w:tc>
        <w:tc>
          <w:tcPr>
            <w:tcW w:w="1633" w:type="pct"/>
            <w:tcBorders>
              <w:top w:val="single" w:sz="4" w:space="0" w:color="000000"/>
              <w:left w:val="single" w:sz="4" w:space="0" w:color="000000"/>
              <w:bottom w:val="single" w:sz="4" w:space="0" w:color="000000"/>
              <w:right w:val="single" w:sz="4" w:space="0" w:color="000000"/>
            </w:tcBorders>
            <w:shd w:val="clear" w:color="auto" w:fill="FBA904"/>
            <w:vAlign w:val="center"/>
          </w:tcPr>
          <w:p w14:paraId="0403610E"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Vidējs (</w:t>
            </w:r>
            <w:r>
              <w:rPr>
                <w:rFonts w:ascii="Times New Roman" w:hAnsi="Times New Roman"/>
                <w:i/>
                <w:iCs/>
                <w:sz w:val="20"/>
              </w:rPr>
              <w:t>ARC-c</w:t>
            </w:r>
            <w:r>
              <w:rPr>
                <w:rFonts w:ascii="Times New Roman" w:hAnsi="Times New Roman"/>
                <w:sz w:val="20"/>
              </w:rPr>
              <w:t>)</w:t>
            </w:r>
          </w:p>
        </w:tc>
        <w:tc>
          <w:tcPr>
            <w:tcW w:w="919" w:type="pct"/>
            <w:tcBorders>
              <w:top w:val="single" w:sz="4" w:space="0" w:color="000000"/>
              <w:left w:val="single" w:sz="4" w:space="0" w:color="000000"/>
              <w:bottom w:val="single" w:sz="4" w:space="0" w:color="000000"/>
              <w:right w:val="single" w:sz="4" w:space="0" w:color="000000"/>
            </w:tcBorders>
            <w:shd w:val="clear" w:color="auto" w:fill="FF0000"/>
            <w:vAlign w:val="center"/>
          </w:tcPr>
          <w:p w14:paraId="10AF0658" w14:textId="77777777" w:rsidR="00490E0C" w:rsidRPr="00111D9F" w:rsidRDefault="00490E0C" w:rsidP="004C00D0">
            <w:pPr>
              <w:pStyle w:val="TableParagraph"/>
              <w:jc w:val="center"/>
              <w:rPr>
                <w:rFonts w:ascii="Times New Roman" w:hAnsi="Times New Roman" w:cs="Times New Roman"/>
                <w:b/>
                <w:noProof/>
                <w:sz w:val="20"/>
                <w:szCs w:val="20"/>
              </w:rPr>
            </w:pPr>
            <w:r>
              <w:rPr>
                <w:rFonts w:ascii="Times New Roman" w:hAnsi="Times New Roman"/>
                <w:b/>
                <w:sz w:val="20"/>
              </w:rPr>
              <w:t>Augsts (</w:t>
            </w:r>
            <w:r>
              <w:rPr>
                <w:rFonts w:ascii="Times New Roman" w:hAnsi="Times New Roman"/>
                <w:b/>
                <w:i/>
                <w:iCs/>
                <w:sz w:val="20"/>
              </w:rPr>
              <w:t>ARC-d</w:t>
            </w:r>
            <w:r>
              <w:rPr>
                <w:rFonts w:ascii="Times New Roman" w:hAnsi="Times New Roman"/>
                <w:b/>
                <w:sz w:val="20"/>
              </w:rPr>
              <w:t>)</w:t>
            </w:r>
          </w:p>
        </w:tc>
      </w:tr>
      <w:tr w:rsidR="00490E0C" w:rsidRPr="00111D9F" w14:paraId="6088278B" w14:textId="77777777" w:rsidTr="00907336">
        <w:tc>
          <w:tcPr>
            <w:tcW w:w="165" w:type="pct"/>
            <w:tcBorders>
              <w:top w:val="single" w:sz="4" w:space="0" w:color="000000"/>
              <w:left w:val="single" w:sz="3" w:space="0" w:color="000000"/>
              <w:bottom w:val="single" w:sz="26" w:space="0" w:color="000000"/>
              <w:right w:val="single" w:sz="4" w:space="0" w:color="000000"/>
            </w:tcBorders>
            <w:shd w:val="clear" w:color="auto" w:fill="FFE699"/>
            <w:textDirection w:val="btLr"/>
            <w:vAlign w:val="center"/>
          </w:tcPr>
          <w:p w14:paraId="15EE95A4"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Taktisko riska mazināšanas pasākumu snieguma prasības (</w:t>
            </w:r>
            <w:r>
              <w:rPr>
                <w:rFonts w:ascii="Times New Roman" w:hAnsi="Times New Roman"/>
                <w:i/>
                <w:iCs/>
                <w:sz w:val="20"/>
              </w:rPr>
              <w:t>TMPR</w:t>
            </w:r>
            <w:r>
              <w:rPr>
                <w:rFonts w:ascii="Times New Roman" w:hAnsi="Times New Roman"/>
                <w:sz w:val="20"/>
              </w:rPr>
              <w:t>)</w:t>
            </w:r>
          </w:p>
        </w:tc>
        <w:tc>
          <w:tcPr>
            <w:tcW w:w="697" w:type="pct"/>
            <w:tcBorders>
              <w:top w:val="single" w:sz="4" w:space="0" w:color="000000"/>
              <w:left w:val="single" w:sz="4" w:space="0" w:color="000000"/>
              <w:bottom w:val="single" w:sz="26" w:space="0" w:color="000000"/>
              <w:right w:val="single" w:sz="4" w:space="0" w:color="000000"/>
            </w:tcBorders>
            <w:shd w:val="clear" w:color="auto" w:fill="FFF1CC"/>
            <w:vAlign w:val="center"/>
          </w:tcPr>
          <w:p w14:paraId="7CEF72B1"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Dot komandu</w:t>
            </w:r>
          </w:p>
        </w:tc>
        <w:tc>
          <w:tcPr>
            <w:tcW w:w="295" w:type="pct"/>
            <w:tcBorders>
              <w:top w:val="single" w:sz="4" w:space="0" w:color="000000"/>
              <w:left w:val="single" w:sz="4" w:space="0" w:color="000000"/>
              <w:bottom w:val="single" w:sz="26" w:space="0" w:color="000000"/>
              <w:right w:val="single" w:sz="4" w:space="0" w:color="000000"/>
            </w:tcBorders>
            <w:textDirection w:val="btLr"/>
            <w:vAlign w:val="center"/>
          </w:tcPr>
          <w:p w14:paraId="090FE066"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Nav prasību</w:t>
            </w:r>
          </w:p>
        </w:tc>
        <w:tc>
          <w:tcPr>
            <w:tcW w:w="367" w:type="pct"/>
            <w:tcBorders>
              <w:top w:val="single" w:sz="4" w:space="0" w:color="000000"/>
              <w:left w:val="single" w:sz="4" w:space="0" w:color="000000"/>
              <w:bottom w:val="single" w:sz="26" w:space="0" w:color="000000"/>
              <w:right w:val="single" w:sz="4" w:space="0" w:color="000000"/>
            </w:tcBorders>
            <w:textDirection w:val="btLr"/>
            <w:vAlign w:val="center"/>
          </w:tcPr>
          <w:p w14:paraId="41205257"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Nav prasību</w:t>
            </w:r>
          </w:p>
        </w:tc>
        <w:tc>
          <w:tcPr>
            <w:tcW w:w="924" w:type="pct"/>
            <w:tcBorders>
              <w:top w:val="single" w:sz="4" w:space="0" w:color="000000"/>
              <w:left w:val="single" w:sz="4" w:space="0" w:color="000000"/>
              <w:bottom w:val="single" w:sz="26" w:space="0" w:color="000000"/>
              <w:right w:val="single" w:sz="4" w:space="0" w:color="000000"/>
            </w:tcBorders>
          </w:tcPr>
          <w:p w14:paraId="1003B0AB" w14:textId="77777777" w:rsidR="00490E0C" w:rsidRPr="00111D9F" w:rsidRDefault="00490E0C" w:rsidP="004C00D0">
            <w:pPr>
              <w:pStyle w:val="TableParagraph"/>
              <w:jc w:val="both"/>
              <w:rPr>
                <w:rFonts w:ascii="Times New Roman" w:hAnsi="Times New Roman" w:cs="Times New Roman"/>
                <w:noProof/>
                <w:sz w:val="20"/>
                <w:szCs w:val="20"/>
              </w:rPr>
            </w:pPr>
            <w:r>
              <w:rPr>
                <w:rFonts w:ascii="Times New Roman" w:hAnsi="Times New Roman"/>
                <w:sz w:val="20"/>
              </w:rPr>
              <w:t>Visa vadības (</w:t>
            </w:r>
            <w:r>
              <w:rPr>
                <w:rFonts w:ascii="Times New Roman" w:hAnsi="Times New Roman"/>
                <w:i/>
                <w:iCs/>
                <w:sz w:val="20"/>
              </w:rPr>
              <w:t>C2</w:t>
            </w:r>
            <w:r>
              <w:rPr>
                <w:rFonts w:ascii="Times New Roman" w:hAnsi="Times New Roman"/>
                <w:sz w:val="20"/>
              </w:rPr>
              <w:t>) datu pārraides posma gaidīšanas laiks, t. i., laiks no brīža, kad tālvadības pilots dod komandu, līdz brīdim, kad lidmašīna izpilda komandu, nedrīkst pārsniegt 5 sekundes.</w:t>
            </w:r>
          </w:p>
        </w:tc>
        <w:tc>
          <w:tcPr>
            <w:tcW w:w="1633" w:type="pct"/>
            <w:tcBorders>
              <w:top w:val="single" w:sz="4" w:space="0" w:color="000000"/>
              <w:left w:val="single" w:sz="4" w:space="0" w:color="000000"/>
              <w:bottom w:val="single" w:sz="26" w:space="0" w:color="000000"/>
              <w:right w:val="single" w:sz="4" w:space="0" w:color="000000"/>
            </w:tcBorders>
          </w:tcPr>
          <w:p w14:paraId="789D5A86" w14:textId="77777777" w:rsidR="00490E0C" w:rsidRPr="00111D9F" w:rsidRDefault="00490E0C" w:rsidP="004C00D0">
            <w:pPr>
              <w:pStyle w:val="TableParagraph"/>
              <w:jc w:val="both"/>
              <w:rPr>
                <w:rFonts w:ascii="Times New Roman" w:hAnsi="Times New Roman" w:cs="Times New Roman"/>
                <w:noProof/>
                <w:sz w:val="20"/>
                <w:szCs w:val="20"/>
              </w:rPr>
            </w:pPr>
            <w:r>
              <w:rPr>
                <w:rFonts w:ascii="Times New Roman" w:hAnsi="Times New Roman"/>
                <w:sz w:val="20"/>
              </w:rPr>
              <w:t>Visa vadības (</w:t>
            </w:r>
            <w:r>
              <w:rPr>
                <w:rFonts w:ascii="Times New Roman" w:hAnsi="Times New Roman"/>
                <w:i/>
                <w:iCs/>
                <w:sz w:val="20"/>
              </w:rPr>
              <w:t>C2</w:t>
            </w:r>
            <w:r>
              <w:rPr>
                <w:rFonts w:ascii="Times New Roman" w:hAnsi="Times New Roman"/>
                <w:sz w:val="20"/>
              </w:rPr>
              <w:t>) datu pārraides posma gaidīšanas laiks, t. i., laiks no brīža, kad tālvadības pilots dod komandu, līdz brīdim, kad lidmašīna izpilda komandu, nedrīkst pārsniegt 3 sekundes.</w:t>
            </w:r>
          </w:p>
        </w:tc>
        <w:tc>
          <w:tcPr>
            <w:tcW w:w="919" w:type="pct"/>
            <w:tcBorders>
              <w:top w:val="single" w:sz="4" w:space="0" w:color="000000"/>
              <w:left w:val="single" w:sz="4" w:space="0" w:color="000000"/>
              <w:bottom w:val="single" w:sz="26" w:space="0" w:color="000000"/>
              <w:right w:val="single" w:sz="4" w:space="0" w:color="000000"/>
            </w:tcBorders>
          </w:tcPr>
          <w:p w14:paraId="47A6AEAE" w14:textId="77777777" w:rsidR="00490E0C" w:rsidRPr="00111D9F" w:rsidRDefault="00490E0C" w:rsidP="004C00D0">
            <w:pPr>
              <w:pStyle w:val="TableParagraph"/>
              <w:jc w:val="both"/>
              <w:rPr>
                <w:rFonts w:ascii="Times New Roman" w:hAnsi="Times New Roman" w:cs="Times New Roman"/>
                <w:noProof/>
                <w:sz w:val="20"/>
                <w:szCs w:val="20"/>
              </w:rPr>
            </w:pPr>
            <w:r>
              <w:rPr>
                <w:rFonts w:ascii="Times New Roman" w:hAnsi="Times New Roman"/>
                <w:sz w:val="20"/>
              </w:rPr>
              <w:t xml:space="preserve">Sistēma, kas atbilst </w:t>
            </w:r>
            <w:r>
              <w:rPr>
                <w:rFonts w:ascii="Times New Roman" w:hAnsi="Times New Roman"/>
                <w:i/>
                <w:iCs/>
                <w:sz w:val="20"/>
              </w:rPr>
              <w:t>RTCA</w:t>
            </w:r>
            <w:r>
              <w:rPr>
                <w:rFonts w:ascii="Times New Roman" w:hAnsi="Times New Roman"/>
                <w:sz w:val="20"/>
              </w:rPr>
              <w:t xml:space="preserve"> SC-228 vai </w:t>
            </w:r>
            <w:r>
              <w:rPr>
                <w:rFonts w:ascii="Times New Roman" w:hAnsi="Times New Roman"/>
                <w:i/>
                <w:iCs/>
                <w:sz w:val="20"/>
              </w:rPr>
              <w:t>EUROCAE</w:t>
            </w:r>
            <w:r>
              <w:rPr>
                <w:rFonts w:ascii="Times New Roman" w:hAnsi="Times New Roman"/>
                <w:sz w:val="20"/>
              </w:rPr>
              <w:t xml:space="preserve"> WG-105 </w:t>
            </w:r>
            <w:r>
              <w:rPr>
                <w:rFonts w:ascii="Times New Roman" w:hAnsi="Times New Roman"/>
                <w:i/>
                <w:iCs/>
                <w:sz w:val="20"/>
              </w:rPr>
              <w:t>MOPS/MASPS</w:t>
            </w:r>
            <w:r>
              <w:rPr>
                <w:rFonts w:ascii="Times New Roman" w:hAnsi="Times New Roman"/>
                <w:sz w:val="20"/>
              </w:rPr>
              <w:t xml:space="preserve"> (vai līdzīga sistēma) un ir uzstādīta saskaņā ar piemērojamām prasībām.</w:t>
            </w:r>
          </w:p>
        </w:tc>
      </w:tr>
      <w:tr w:rsidR="00490E0C" w:rsidRPr="00111D9F" w14:paraId="6365A173" w14:textId="77777777" w:rsidTr="00907336">
        <w:tc>
          <w:tcPr>
            <w:tcW w:w="165" w:type="pct"/>
            <w:vMerge w:val="restart"/>
            <w:tcBorders>
              <w:top w:val="single" w:sz="26" w:space="0" w:color="000000"/>
              <w:left w:val="single" w:sz="3" w:space="0" w:color="000000"/>
              <w:right w:val="single" w:sz="4" w:space="0" w:color="000000"/>
            </w:tcBorders>
          </w:tcPr>
          <w:p w14:paraId="6261F3A2" w14:textId="77777777" w:rsidR="00490E0C" w:rsidRPr="00111D9F" w:rsidRDefault="00490E0C" w:rsidP="004C00D0">
            <w:pPr>
              <w:jc w:val="both"/>
              <w:rPr>
                <w:rFonts w:ascii="Times New Roman" w:hAnsi="Times New Roman" w:cs="Times New Roman"/>
                <w:noProof/>
                <w:sz w:val="20"/>
                <w:szCs w:val="20"/>
              </w:rPr>
            </w:pPr>
          </w:p>
        </w:tc>
        <w:tc>
          <w:tcPr>
            <w:tcW w:w="697" w:type="pct"/>
            <w:vMerge w:val="restart"/>
            <w:tcBorders>
              <w:top w:val="single" w:sz="26" w:space="0" w:color="000000"/>
              <w:left w:val="single" w:sz="4" w:space="0" w:color="000000"/>
              <w:right w:val="single" w:sz="4" w:space="0" w:color="000000"/>
            </w:tcBorders>
            <w:shd w:val="clear" w:color="auto" w:fill="FFF1CC"/>
            <w:vAlign w:val="center"/>
          </w:tcPr>
          <w:p w14:paraId="62CC7C85"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Funkcija</w:t>
            </w:r>
          </w:p>
        </w:tc>
        <w:tc>
          <w:tcPr>
            <w:tcW w:w="4138" w:type="pct"/>
            <w:gridSpan w:val="5"/>
            <w:tcBorders>
              <w:top w:val="single" w:sz="26" w:space="0" w:color="000000"/>
              <w:left w:val="single" w:sz="4" w:space="0" w:color="000000"/>
              <w:bottom w:val="single" w:sz="4" w:space="0" w:color="000000"/>
              <w:right w:val="single" w:sz="4" w:space="0" w:color="000000"/>
            </w:tcBorders>
            <w:shd w:val="clear" w:color="auto" w:fill="BCD6ED"/>
            <w:vAlign w:val="center"/>
          </w:tcPr>
          <w:p w14:paraId="59D1DF05"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i/>
                <w:iCs/>
                <w:sz w:val="20"/>
              </w:rPr>
              <w:t>TMPR</w:t>
            </w:r>
            <w:r>
              <w:rPr>
                <w:rFonts w:ascii="Times New Roman" w:hAnsi="Times New Roman"/>
                <w:sz w:val="20"/>
              </w:rPr>
              <w:t xml:space="preserve"> līmenis</w:t>
            </w:r>
          </w:p>
        </w:tc>
      </w:tr>
      <w:tr w:rsidR="00490E0C" w:rsidRPr="00111D9F" w14:paraId="04543764" w14:textId="77777777" w:rsidTr="00907336">
        <w:tc>
          <w:tcPr>
            <w:tcW w:w="165" w:type="pct"/>
            <w:vMerge/>
            <w:tcBorders>
              <w:left w:val="single" w:sz="3" w:space="0" w:color="000000"/>
              <w:bottom w:val="single" w:sz="4" w:space="0" w:color="000000"/>
              <w:right w:val="single" w:sz="4" w:space="0" w:color="000000"/>
            </w:tcBorders>
          </w:tcPr>
          <w:p w14:paraId="4CEFA26D" w14:textId="77777777" w:rsidR="00490E0C" w:rsidRPr="00111D9F" w:rsidRDefault="00490E0C" w:rsidP="004C00D0">
            <w:pPr>
              <w:jc w:val="both"/>
              <w:rPr>
                <w:rFonts w:ascii="Times New Roman" w:hAnsi="Times New Roman" w:cs="Times New Roman"/>
                <w:noProof/>
                <w:sz w:val="20"/>
                <w:szCs w:val="20"/>
              </w:rPr>
            </w:pPr>
          </w:p>
        </w:tc>
        <w:tc>
          <w:tcPr>
            <w:tcW w:w="697" w:type="pct"/>
            <w:vMerge/>
            <w:tcBorders>
              <w:left w:val="single" w:sz="4" w:space="0" w:color="000000"/>
              <w:bottom w:val="single" w:sz="4" w:space="0" w:color="000000"/>
              <w:right w:val="single" w:sz="4" w:space="0" w:color="000000"/>
            </w:tcBorders>
            <w:shd w:val="clear" w:color="auto" w:fill="FFF1CC"/>
            <w:vAlign w:val="center"/>
          </w:tcPr>
          <w:p w14:paraId="20370DC9" w14:textId="77777777" w:rsidR="00490E0C" w:rsidRPr="00111D9F" w:rsidRDefault="00490E0C" w:rsidP="004C00D0">
            <w:pPr>
              <w:jc w:val="center"/>
              <w:rPr>
                <w:rFonts w:ascii="Times New Roman" w:hAnsi="Times New Roman" w:cs="Times New Roman"/>
                <w:noProof/>
                <w:sz w:val="20"/>
                <w:szCs w:val="20"/>
              </w:rPr>
            </w:pPr>
          </w:p>
        </w:tc>
        <w:tc>
          <w:tcPr>
            <w:tcW w:w="295" w:type="pct"/>
            <w:tcBorders>
              <w:top w:val="single" w:sz="4" w:space="0" w:color="000000"/>
              <w:left w:val="single" w:sz="4" w:space="0" w:color="000000"/>
              <w:bottom w:val="single" w:sz="4" w:space="0" w:color="000000"/>
              <w:right w:val="single" w:sz="4" w:space="0" w:color="000000"/>
            </w:tcBorders>
            <w:shd w:val="clear" w:color="auto" w:fill="00AFEF"/>
            <w:vAlign w:val="center"/>
          </w:tcPr>
          <w:p w14:paraId="7B1897DB"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i/>
                <w:iCs/>
                <w:sz w:val="20"/>
              </w:rPr>
              <w:t>VLOS</w:t>
            </w:r>
          </w:p>
        </w:tc>
        <w:tc>
          <w:tcPr>
            <w:tcW w:w="367" w:type="pct"/>
            <w:tcBorders>
              <w:top w:val="single" w:sz="4" w:space="0" w:color="000000"/>
              <w:left w:val="single" w:sz="4" w:space="0" w:color="000000"/>
              <w:bottom w:val="single" w:sz="4" w:space="0" w:color="000000"/>
              <w:right w:val="single" w:sz="4" w:space="0" w:color="000000"/>
            </w:tcBorders>
            <w:shd w:val="clear" w:color="auto" w:fill="00FF00"/>
            <w:vAlign w:val="center"/>
          </w:tcPr>
          <w:p w14:paraId="7986A377"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Nav prasību (</w:t>
            </w:r>
            <w:r>
              <w:rPr>
                <w:rFonts w:ascii="Times New Roman" w:hAnsi="Times New Roman"/>
                <w:i/>
                <w:iCs/>
                <w:sz w:val="20"/>
              </w:rPr>
              <w:t>ARC-a</w:t>
            </w:r>
            <w:r>
              <w:rPr>
                <w:rFonts w:ascii="Times New Roman" w:hAnsi="Times New Roman"/>
                <w:sz w:val="20"/>
              </w:rPr>
              <w:t>)</w:t>
            </w:r>
          </w:p>
        </w:tc>
        <w:tc>
          <w:tcPr>
            <w:tcW w:w="924"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3D3A16A0"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Zems (</w:t>
            </w:r>
            <w:r>
              <w:rPr>
                <w:rFonts w:ascii="Times New Roman" w:hAnsi="Times New Roman"/>
                <w:i/>
                <w:iCs/>
                <w:sz w:val="20"/>
              </w:rPr>
              <w:t>ARC-b</w:t>
            </w:r>
            <w:r>
              <w:rPr>
                <w:rFonts w:ascii="Times New Roman" w:hAnsi="Times New Roman"/>
                <w:sz w:val="20"/>
              </w:rPr>
              <w:t>)</w:t>
            </w:r>
          </w:p>
        </w:tc>
        <w:tc>
          <w:tcPr>
            <w:tcW w:w="1633" w:type="pct"/>
            <w:tcBorders>
              <w:top w:val="single" w:sz="4" w:space="0" w:color="000000"/>
              <w:left w:val="single" w:sz="4" w:space="0" w:color="000000"/>
              <w:bottom w:val="single" w:sz="4" w:space="0" w:color="000000"/>
              <w:right w:val="single" w:sz="4" w:space="0" w:color="000000"/>
            </w:tcBorders>
            <w:shd w:val="clear" w:color="auto" w:fill="FBA904"/>
            <w:vAlign w:val="center"/>
          </w:tcPr>
          <w:p w14:paraId="7882BE7B"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Vidējs (</w:t>
            </w:r>
            <w:r>
              <w:rPr>
                <w:rFonts w:ascii="Times New Roman" w:hAnsi="Times New Roman"/>
                <w:i/>
                <w:iCs/>
                <w:sz w:val="20"/>
              </w:rPr>
              <w:t>ARC-c</w:t>
            </w:r>
            <w:r>
              <w:rPr>
                <w:rFonts w:ascii="Times New Roman" w:hAnsi="Times New Roman"/>
                <w:sz w:val="20"/>
              </w:rPr>
              <w:t>)</w:t>
            </w:r>
          </w:p>
        </w:tc>
        <w:tc>
          <w:tcPr>
            <w:tcW w:w="919" w:type="pct"/>
            <w:tcBorders>
              <w:top w:val="single" w:sz="4" w:space="0" w:color="000000"/>
              <w:left w:val="single" w:sz="4" w:space="0" w:color="000000"/>
              <w:bottom w:val="single" w:sz="4" w:space="0" w:color="000000"/>
              <w:right w:val="single" w:sz="4" w:space="0" w:color="000000"/>
            </w:tcBorders>
            <w:shd w:val="clear" w:color="auto" w:fill="FF0000"/>
            <w:vAlign w:val="center"/>
          </w:tcPr>
          <w:p w14:paraId="4AD26407" w14:textId="77777777" w:rsidR="00490E0C" w:rsidRPr="00111D9F" w:rsidRDefault="00490E0C" w:rsidP="004C00D0">
            <w:pPr>
              <w:pStyle w:val="TableParagraph"/>
              <w:jc w:val="center"/>
              <w:rPr>
                <w:rFonts w:ascii="Times New Roman" w:hAnsi="Times New Roman" w:cs="Times New Roman"/>
                <w:b/>
                <w:noProof/>
                <w:sz w:val="20"/>
                <w:szCs w:val="20"/>
              </w:rPr>
            </w:pPr>
            <w:r>
              <w:rPr>
                <w:rFonts w:ascii="Times New Roman" w:hAnsi="Times New Roman"/>
                <w:b/>
                <w:sz w:val="20"/>
              </w:rPr>
              <w:t>Augsts (</w:t>
            </w:r>
            <w:r>
              <w:rPr>
                <w:rFonts w:ascii="Times New Roman" w:hAnsi="Times New Roman"/>
                <w:b/>
                <w:i/>
                <w:iCs/>
                <w:sz w:val="20"/>
              </w:rPr>
              <w:t>ARC-d</w:t>
            </w:r>
            <w:r>
              <w:rPr>
                <w:rFonts w:ascii="Times New Roman" w:hAnsi="Times New Roman"/>
                <w:b/>
                <w:sz w:val="20"/>
              </w:rPr>
              <w:t>)</w:t>
            </w:r>
          </w:p>
        </w:tc>
      </w:tr>
      <w:tr w:rsidR="00490E0C" w:rsidRPr="00111D9F" w14:paraId="0C910D35" w14:textId="77777777" w:rsidTr="00907336">
        <w:tc>
          <w:tcPr>
            <w:tcW w:w="165" w:type="pct"/>
            <w:tcBorders>
              <w:top w:val="single" w:sz="4" w:space="0" w:color="000000"/>
              <w:left w:val="single" w:sz="3" w:space="0" w:color="000000"/>
              <w:bottom w:val="single" w:sz="4" w:space="0" w:color="000000"/>
              <w:right w:val="single" w:sz="4" w:space="0" w:color="000000"/>
            </w:tcBorders>
            <w:shd w:val="clear" w:color="auto" w:fill="FFE699"/>
            <w:textDirection w:val="btLr"/>
            <w:vAlign w:val="center"/>
          </w:tcPr>
          <w:p w14:paraId="2DDD9873"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Taktisko riska mazināšanas pasākumu snieguma prasības (</w:t>
            </w:r>
            <w:r>
              <w:rPr>
                <w:rFonts w:ascii="Times New Roman" w:hAnsi="Times New Roman"/>
                <w:i/>
                <w:iCs/>
                <w:sz w:val="20"/>
              </w:rPr>
              <w:t>TMPR</w:t>
            </w:r>
            <w:r>
              <w:rPr>
                <w:rFonts w:ascii="Times New Roman" w:hAnsi="Times New Roman"/>
                <w:sz w:val="20"/>
              </w:rPr>
              <w:t>)</w:t>
            </w:r>
          </w:p>
        </w:tc>
        <w:tc>
          <w:tcPr>
            <w:tcW w:w="697" w:type="pct"/>
            <w:tcBorders>
              <w:top w:val="single" w:sz="4" w:space="0" w:color="000000"/>
              <w:left w:val="single" w:sz="4" w:space="0" w:color="000000"/>
              <w:bottom w:val="single" w:sz="4" w:space="0" w:color="000000"/>
              <w:right w:val="single" w:sz="4" w:space="0" w:color="000000"/>
            </w:tcBorders>
            <w:shd w:val="clear" w:color="auto" w:fill="FFF1CC"/>
            <w:vAlign w:val="center"/>
          </w:tcPr>
          <w:p w14:paraId="292E3232"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Izpildīt</w:t>
            </w:r>
          </w:p>
        </w:tc>
        <w:tc>
          <w:tcPr>
            <w:tcW w:w="295" w:type="pct"/>
            <w:tcBorders>
              <w:top w:val="single" w:sz="4" w:space="0" w:color="000000"/>
              <w:left w:val="single" w:sz="4" w:space="0" w:color="000000"/>
              <w:bottom w:val="single" w:sz="4" w:space="0" w:color="000000"/>
              <w:right w:val="single" w:sz="4" w:space="0" w:color="000000"/>
            </w:tcBorders>
            <w:textDirection w:val="btLr"/>
            <w:vAlign w:val="center"/>
          </w:tcPr>
          <w:p w14:paraId="6C486767"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Nav prasību</w:t>
            </w:r>
          </w:p>
        </w:tc>
        <w:tc>
          <w:tcPr>
            <w:tcW w:w="367" w:type="pct"/>
            <w:tcBorders>
              <w:top w:val="single" w:sz="4" w:space="0" w:color="000000"/>
              <w:left w:val="single" w:sz="4" w:space="0" w:color="000000"/>
              <w:bottom w:val="single" w:sz="4" w:space="0" w:color="000000"/>
              <w:right w:val="single" w:sz="4" w:space="0" w:color="000000"/>
            </w:tcBorders>
            <w:textDirection w:val="btLr"/>
            <w:vAlign w:val="center"/>
          </w:tcPr>
          <w:p w14:paraId="30B3BFF2"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Nav prasību</w:t>
            </w:r>
          </w:p>
        </w:tc>
        <w:tc>
          <w:tcPr>
            <w:tcW w:w="924" w:type="pct"/>
            <w:tcBorders>
              <w:top w:val="single" w:sz="4" w:space="0" w:color="000000"/>
              <w:left w:val="single" w:sz="4" w:space="0" w:color="000000"/>
              <w:bottom w:val="single" w:sz="4" w:space="0" w:color="000000"/>
              <w:right w:val="single" w:sz="4" w:space="0" w:color="000000"/>
            </w:tcBorders>
          </w:tcPr>
          <w:p w14:paraId="7AD7858C" w14:textId="77777777" w:rsidR="00490E0C" w:rsidRPr="00111D9F" w:rsidRDefault="00490E0C" w:rsidP="004C00D0">
            <w:pPr>
              <w:pStyle w:val="TableParagraph"/>
              <w:jc w:val="both"/>
              <w:rPr>
                <w:rFonts w:ascii="Times New Roman" w:eastAsia="Calibri" w:hAnsi="Times New Roman" w:cs="Times New Roman"/>
                <w:noProof/>
                <w:sz w:val="20"/>
                <w:szCs w:val="20"/>
              </w:rPr>
            </w:pPr>
            <w:r>
              <w:rPr>
                <w:rFonts w:ascii="Times New Roman" w:hAnsi="Times New Roman"/>
                <w:sz w:val="20"/>
              </w:rPr>
              <w:t xml:space="preserve">Par pietiekamu tiek uzskatīts tas, ka </w:t>
            </w:r>
            <w:r>
              <w:rPr>
                <w:rFonts w:ascii="Times New Roman" w:hAnsi="Times New Roman"/>
                <w:i/>
                <w:iCs/>
                <w:sz w:val="20"/>
              </w:rPr>
              <w:lastRenderedPageBreak/>
              <w:t>UAS</w:t>
            </w:r>
            <w:r>
              <w:rPr>
                <w:rFonts w:ascii="Times New Roman" w:hAnsi="Times New Roman"/>
                <w:sz w:val="20"/>
              </w:rPr>
              <w:t xml:space="preserve"> samazina augstumu līdz augstumam, kas nepārsniedz tuvāko koku, ēku vai infrastruktūras objektu augstumu, vai līdz ≤ 60 </w:t>
            </w:r>
            <w:r>
              <w:rPr>
                <w:rFonts w:ascii="Times New Roman" w:hAnsi="Times New Roman"/>
                <w:i/>
                <w:iCs/>
                <w:sz w:val="20"/>
              </w:rPr>
              <w:t>ft</w:t>
            </w:r>
            <w:r>
              <w:rPr>
                <w:rFonts w:ascii="Times New Roman" w:hAnsi="Times New Roman"/>
                <w:sz w:val="20"/>
              </w:rPr>
              <w:t xml:space="preserve"> </w:t>
            </w:r>
            <w:r>
              <w:rPr>
                <w:rFonts w:ascii="Times New Roman" w:hAnsi="Times New Roman"/>
                <w:i/>
                <w:iCs/>
                <w:sz w:val="20"/>
              </w:rPr>
              <w:t>AGL</w:t>
            </w:r>
            <w:r>
              <w:rPr>
                <w:rFonts w:ascii="Times New Roman" w:hAnsi="Times New Roman"/>
                <w:sz w:val="20"/>
              </w:rPr>
              <w:t>.</w:t>
            </w:r>
          </w:p>
          <w:p w14:paraId="392B3582" w14:textId="77777777" w:rsidR="00490E0C" w:rsidRPr="00111D9F" w:rsidRDefault="00490E0C" w:rsidP="004C00D0">
            <w:pPr>
              <w:pStyle w:val="TableParagraph"/>
              <w:jc w:val="both"/>
              <w:rPr>
                <w:rFonts w:ascii="Times New Roman" w:eastAsia="Calibri" w:hAnsi="Times New Roman" w:cs="Times New Roman"/>
                <w:noProof/>
                <w:sz w:val="20"/>
                <w:szCs w:val="20"/>
              </w:rPr>
            </w:pPr>
            <w:r>
              <w:rPr>
                <w:rFonts w:ascii="Times New Roman" w:hAnsi="Times New Roman"/>
                <w:sz w:val="20"/>
              </w:rPr>
              <w:t>Gaisa kuģim jāspēj samazināt augstumu no tā lidojuma augstuma līdz “drošam augstumam” ātrāk nekā vienas minūtes laikā.</w:t>
            </w:r>
          </w:p>
        </w:tc>
        <w:tc>
          <w:tcPr>
            <w:tcW w:w="1633" w:type="pct"/>
            <w:tcBorders>
              <w:top w:val="single" w:sz="4" w:space="0" w:color="000000"/>
              <w:left w:val="single" w:sz="4" w:space="0" w:color="000000"/>
              <w:bottom w:val="single" w:sz="4" w:space="0" w:color="000000"/>
              <w:right w:val="single" w:sz="4" w:space="0" w:color="000000"/>
            </w:tcBorders>
          </w:tcPr>
          <w:p w14:paraId="49B09A90" w14:textId="77777777" w:rsidR="00490E0C" w:rsidRPr="00111D9F" w:rsidRDefault="00490E0C" w:rsidP="004C00D0">
            <w:pPr>
              <w:pStyle w:val="TableParagraph"/>
              <w:jc w:val="both"/>
              <w:rPr>
                <w:rFonts w:ascii="Times New Roman" w:eastAsia="Calibri" w:hAnsi="Times New Roman" w:cs="Times New Roman"/>
                <w:noProof/>
                <w:sz w:val="20"/>
                <w:szCs w:val="20"/>
              </w:rPr>
            </w:pPr>
            <w:r>
              <w:rPr>
                <w:rFonts w:ascii="Times New Roman" w:hAnsi="Times New Roman"/>
                <w:sz w:val="20"/>
              </w:rPr>
              <w:lastRenderedPageBreak/>
              <w:t xml:space="preserve">Izvairīšanās var notikt, veicot vertikālu un horizontālu sadursmes </w:t>
            </w:r>
            <w:r>
              <w:rPr>
                <w:rFonts w:ascii="Times New Roman" w:hAnsi="Times New Roman"/>
                <w:sz w:val="20"/>
              </w:rPr>
              <w:lastRenderedPageBreak/>
              <w:t>novēršanas manevru, un tā ir noteikta standarta procedūrās. Ja tiek veikta horizontāla manevrēšana, jāpierāda, ka gaisa kuģim ir atbilstoši lidtehniskie raksturojumi, piemēram, gaisa ātrums, paātrinājums, augstuma uzņemšanas/samazināšanas ātrums un pagrieziena ātrums. Turpmāk ir norādīti ieteicamie minimālie lidtehnisko raksturojumu kritēriji.</w:t>
            </w:r>
            <w:r>
              <w:rPr>
                <w:rFonts w:ascii="Times New Roman" w:hAnsi="Times New Roman"/>
                <w:sz w:val="20"/>
                <w:vertAlign w:val="superscript"/>
              </w:rPr>
              <w:t>10</w:t>
            </w:r>
          </w:p>
          <w:p w14:paraId="17265417" w14:textId="77777777" w:rsidR="00490E0C" w:rsidRPr="00111D9F" w:rsidRDefault="00490E0C" w:rsidP="00490E0C">
            <w:pPr>
              <w:pStyle w:val="ListParagraph"/>
              <w:numPr>
                <w:ilvl w:val="0"/>
                <w:numId w:val="19"/>
              </w:numPr>
              <w:ind w:left="144" w:hanging="144"/>
              <w:jc w:val="both"/>
              <w:rPr>
                <w:rFonts w:ascii="Times New Roman" w:eastAsia="Calibri" w:hAnsi="Times New Roman" w:cs="Times New Roman"/>
                <w:noProof/>
                <w:sz w:val="20"/>
                <w:szCs w:val="20"/>
              </w:rPr>
            </w:pPr>
            <w:r>
              <w:rPr>
                <w:rFonts w:ascii="Times New Roman" w:hAnsi="Times New Roman"/>
                <w:sz w:val="20"/>
              </w:rPr>
              <w:t>Gaisa ātrums: ≥ 50 mezgli</w:t>
            </w:r>
          </w:p>
          <w:p w14:paraId="3474BEAA" w14:textId="77777777" w:rsidR="00490E0C" w:rsidRPr="00111D9F" w:rsidRDefault="00490E0C" w:rsidP="00490E0C">
            <w:pPr>
              <w:pStyle w:val="ListParagraph"/>
              <w:numPr>
                <w:ilvl w:val="0"/>
                <w:numId w:val="19"/>
              </w:numPr>
              <w:ind w:left="144" w:hanging="144"/>
              <w:jc w:val="both"/>
              <w:rPr>
                <w:rFonts w:ascii="Times New Roman" w:eastAsia="Calibri" w:hAnsi="Times New Roman" w:cs="Times New Roman"/>
                <w:noProof/>
                <w:sz w:val="20"/>
                <w:szCs w:val="20"/>
              </w:rPr>
            </w:pPr>
            <w:r>
              <w:rPr>
                <w:rFonts w:ascii="Times New Roman" w:hAnsi="Times New Roman"/>
                <w:sz w:val="20"/>
              </w:rPr>
              <w:t>Augstuma uzņemšanas/samazināšanas ātrums: ≥ 500 </w:t>
            </w:r>
            <w:r>
              <w:rPr>
                <w:rFonts w:ascii="Times New Roman" w:hAnsi="Times New Roman"/>
                <w:i/>
                <w:iCs/>
                <w:sz w:val="20"/>
              </w:rPr>
              <w:t>ft</w:t>
            </w:r>
            <w:r>
              <w:rPr>
                <w:rFonts w:ascii="Times New Roman" w:hAnsi="Times New Roman"/>
                <w:sz w:val="20"/>
              </w:rPr>
              <w:t>/min</w:t>
            </w:r>
          </w:p>
          <w:p w14:paraId="7DC33E18" w14:textId="77777777" w:rsidR="00490E0C" w:rsidRPr="00111D9F" w:rsidRDefault="00490E0C" w:rsidP="00490E0C">
            <w:pPr>
              <w:pStyle w:val="ListParagraph"/>
              <w:numPr>
                <w:ilvl w:val="0"/>
                <w:numId w:val="19"/>
              </w:numPr>
              <w:ind w:left="144" w:hanging="144"/>
              <w:jc w:val="both"/>
              <w:rPr>
                <w:rFonts w:ascii="Times New Roman" w:eastAsia="Calibri" w:hAnsi="Times New Roman" w:cs="Times New Roman"/>
                <w:noProof/>
                <w:sz w:val="20"/>
                <w:szCs w:val="20"/>
              </w:rPr>
            </w:pPr>
            <w:r>
              <w:rPr>
                <w:rFonts w:ascii="Times New Roman" w:hAnsi="Times New Roman"/>
                <w:sz w:val="20"/>
              </w:rPr>
              <w:t>Pagrieziena ātrums: ≥ 3 grādi sekundē</w:t>
            </w:r>
          </w:p>
        </w:tc>
        <w:tc>
          <w:tcPr>
            <w:tcW w:w="919" w:type="pct"/>
            <w:tcBorders>
              <w:top w:val="single" w:sz="4" w:space="0" w:color="000000"/>
              <w:left w:val="single" w:sz="4" w:space="0" w:color="000000"/>
              <w:bottom w:val="single" w:sz="4" w:space="0" w:color="000000"/>
              <w:right w:val="single" w:sz="4" w:space="0" w:color="000000"/>
            </w:tcBorders>
          </w:tcPr>
          <w:p w14:paraId="463223B7" w14:textId="77777777" w:rsidR="00490E0C" w:rsidRPr="00111D9F" w:rsidRDefault="00490E0C" w:rsidP="004C00D0">
            <w:pPr>
              <w:pStyle w:val="TableParagraph"/>
              <w:jc w:val="both"/>
              <w:rPr>
                <w:rFonts w:ascii="Times New Roman" w:hAnsi="Times New Roman" w:cs="Times New Roman"/>
                <w:noProof/>
                <w:sz w:val="20"/>
                <w:szCs w:val="20"/>
              </w:rPr>
            </w:pPr>
            <w:r>
              <w:rPr>
                <w:rFonts w:ascii="Times New Roman" w:hAnsi="Times New Roman"/>
                <w:sz w:val="20"/>
              </w:rPr>
              <w:lastRenderedPageBreak/>
              <w:t xml:space="preserve">Sistēma, kas atbilst </w:t>
            </w:r>
            <w:r>
              <w:rPr>
                <w:rFonts w:ascii="Times New Roman" w:hAnsi="Times New Roman"/>
                <w:i/>
                <w:iCs/>
                <w:sz w:val="20"/>
              </w:rPr>
              <w:t>RTCA</w:t>
            </w:r>
            <w:r>
              <w:rPr>
                <w:rFonts w:ascii="Times New Roman" w:hAnsi="Times New Roman"/>
                <w:sz w:val="20"/>
              </w:rPr>
              <w:t xml:space="preserve"> SC-228 vai </w:t>
            </w:r>
            <w:r>
              <w:rPr>
                <w:rFonts w:ascii="Times New Roman" w:hAnsi="Times New Roman"/>
                <w:i/>
                <w:iCs/>
                <w:sz w:val="20"/>
              </w:rPr>
              <w:lastRenderedPageBreak/>
              <w:t>EUROCAE</w:t>
            </w:r>
            <w:r>
              <w:rPr>
                <w:rFonts w:ascii="Times New Roman" w:hAnsi="Times New Roman"/>
                <w:sz w:val="20"/>
              </w:rPr>
              <w:t xml:space="preserve"> WG-105 </w:t>
            </w:r>
            <w:r>
              <w:rPr>
                <w:rFonts w:ascii="Times New Roman" w:hAnsi="Times New Roman"/>
                <w:i/>
                <w:iCs/>
                <w:sz w:val="20"/>
              </w:rPr>
              <w:t>MOPS/MASPS</w:t>
            </w:r>
            <w:r>
              <w:rPr>
                <w:rFonts w:ascii="Times New Roman" w:hAnsi="Times New Roman"/>
                <w:sz w:val="20"/>
              </w:rPr>
              <w:t xml:space="preserve"> (vai līdzīga sistēma) un ir uzstādīta saskaņā ar piemērojamām prasībām.</w:t>
            </w:r>
          </w:p>
        </w:tc>
      </w:tr>
      <w:tr w:rsidR="00490E0C" w:rsidRPr="00111D9F" w14:paraId="2B2EAD14" w14:textId="77777777" w:rsidTr="00907336">
        <w:tc>
          <w:tcPr>
            <w:tcW w:w="5000" w:type="pct"/>
            <w:gridSpan w:val="7"/>
            <w:tcBorders>
              <w:top w:val="single" w:sz="4" w:space="0" w:color="000000"/>
              <w:left w:val="single" w:sz="4" w:space="0" w:color="D3D3D3"/>
              <w:bottom w:val="single" w:sz="22" w:space="0" w:color="000000"/>
              <w:right w:val="single" w:sz="4" w:space="0" w:color="D3D3D3"/>
            </w:tcBorders>
          </w:tcPr>
          <w:p w14:paraId="33B4690B" w14:textId="77777777" w:rsidR="00490E0C" w:rsidRPr="00111D9F" w:rsidRDefault="00490E0C" w:rsidP="004C00D0">
            <w:pPr>
              <w:pStyle w:val="TableParagraph"/>
              <w:jc w:val="both"/>
              <w:rPr>
                <w:rFonts w:ascii="Times New Roman" w:eastAsia="Calibri" w:hAnsi="Times New Roman" w:cs="Times New Roman"/>
                <w:noProof/>
                <w:sz w:val="20"/>
                <w:szCs w:val="20"/>
              </w:rPr>
            </w:pPr>
            <w:r>
              <w:rPr>
                <w:rFonts w:ascii="Times New Roman" w:hAnsi="Times New Roman"/>
                <w:sz w:val="20"/>
                <w:vertAlign w:val="superscript"/>
              </w:rPr>
              <w:lastRenderedPageBreak/>
              <w:t>10</w:t>
            </w:r>
            <w:r>
              <w:rPr>
                <w:rFonts w:ascii="Times New Roman" w:hAnsi="Times New Roman"/>
                <w:sz w:val="20"/>
              </w:rPr>
              <w:t xml:space="preserve"> Mazjaudas tehnisko raksturojumu etalona (</w:t>
            </w:r>
            <w:r>
              <w:rPr>
                <w:rFonts w:ascii="Times New Roman" w:hAnsi="Times New Roman"/>
                <w:i/>
                <w:iCs/>
                <w:sz w:val="20"/>
              </w:rPr>
              <w:t>LEPR</w:t>
            </w:r>
            <w:r>
              <w:rPr>
                <w:rFonts w:ascii="Times New Roman" w:hAnsi="Times New Roman"/>
                <w:sz w:val="20"/>
              </w:rPr>
              <w:t xml:space="preserve">) snieguma prasības </w:t>
            </w:r>
            <w:r>
              <w:rPr>
                <w:rFonts w:ascii="Times New Roman" w:hAnsi="Times New Roman"/>
                <w:i/>
                <w:iCs/>
                <w:sz w:val="20"/>
              </w:rPr>
              <w:t>RTCA</w:t>
            </w:r>
            <w:r>
              <w:rPr>
                <w:rFonts w:ascii="Times New Roman" w:hAnsi="Times New Roman"/>
                <w:sz w:val="20"/>
              </w:rPr>
              <w:t xml:space="preserve"> SC-228 5. pētījumam.</w:t>
            </w:r>
          </w:p>
        </w:tc>
      </w:tr>
      <w:tr w:rsidR="00490E0C" w:rsidRPr="00111D9F" w14:paraId="14978600" w14:textId="77777777" w:rsidTr="00907336">
        <w:tc>
          <w:tcPr>
            <w:tcW w:w="165" w:type="pct"/>
            <w:vMerge w:val="restart"/>
            <w:tcBorders>
              <w:top w:val="single" w:sz="22" w:space="0" w:color="000000"/>
              <w:left w:val="single" w:sz="4" w:space="0" w:color="000000"/>
              <w:right w:val="single" w:sz="4" w:space="0" w:color="000000"/>
            </w:tcBorders>
          </w:tcPr>
          <w:p w14:paraId="38B2A930" w14:textId="77777777" w:rsidR="00490E0C" w:rsidRPr="00111D9F" w:rsidRDefault="00490E0C" w:rsidP="004C00D0">
            <w:pPr>
              <w:jc w:val="both"/>
              <w:rPr>
                <w:rFonts w:ascii="Times New Roman" w:hAnsi="Times New Roman" w:cs="Times New Roman"/>
                <w:noProof/>
                <w:sz w:val="20"/>
                <w:szCs w:val="20"/>
              </w:rPr>
            </w:pPr>
          </w:p>
        </w:tc>
        <w:tc>
          <w:tcPr>
            <w:tcW w:w="697" w:type="pct"/>
            <w:vMerge w:val="restart"/>
            <w:tcBorders>
              <w:top w:val="single" w:sz="22" w:space="0" w:color="000000"/>
              <w:left w:val="single" w:sz="4" w:space="0" w:color="000000"/>
              <w:right w:val="single" w:sz="4" w:space="0" w:color="000000"/>
            </w:tcBorders>
            <w:shd w:val="clear" w:color="auto" w:fill="FFF1CC"/>
            <w:vAlign w:val="center"/>
          </w:tcPr>
          <w:p w14:paraId="391176DF"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Funkcija</w:t>
            </w:r>
          </w:p>
        </w:tc>
        <w:tc>
          <w:tcPr>
            <w:tcW w:w="4138" w:type="pct"/>
            <w:gridSpan w:val="5"/>
            <w:tcBorders>
              <w:top w:val="single" w:sz="22" w:space="0" w:color="000000"/>
              <w:left w:val="single" w:sz="4" w:space="0" w:color="000000"/>
              <w:bottom w:val="single" w:sz="4" w:space="0" w:color="000000"/>
              <w:right w:val="single" w:sz="4" w:space="0" w:color="000000"/>
            </w:tcBorders>
            <w:shd w:val="clear" w:color="auto" w:fill="BCD6ED"/>
            <w:vAlign w:val="center"/>
          </w:tcPr>
          <w:p w14:paraId="6E0A1A15"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i/>
                <w:iCs/>
                <w:sz w:val="20"/>
              </w:rPr>
              <w:t>TMPR</w:t>
            </w:r>
            <w:r>
              <w:rPr>
                <w:rFonts w:ascii="Times New Roman" w:hAnsi="Times New Roman"/>
                <w:sz w:val="20"/>
              </w:rPr>
              <w:t xml:space="preserve"> līmenis</w:t>
            </w:r>
          </w:p>
        </w:tc>
      </w:tr>
      <w:tr w:rsidR="00490E0C" w:rsidRPr="00111D9F" w14:paraId="023C026D" w14:textId="77777777" w:rsidTr="00907336">
        <w:tc>
          <w:tcPr>
            <w:tcW w:w="165" w:type="pct"/>
            <w:vMerge/>
            <w:tcBorders>
              <w:left w:val="single" w:sz="4" w:space="0" w:color="000000"/>
              <w:bottom w:val="single" w:sz="4" w:space="0" w:color="000000"/>
              <w:right w:val="single" w:sz="4" w:space="0" w:color="000000"/>
            </w:tcBorders>
          </w:tcPr>
          <w:p w14:paraId="13FC76E9" w14:textId="77777777" w:rsidR="00490E0C" w:rsidRPr="00111D9F" w:rsidRDefault="00490E0C" w:rsidP="004C00D0">
            <w:pPr>
              <w:jc w:val="both"/>
              <w:rPr>
                <w:rFonts w:ascii="Times New Roman" w:hAnsi="Times New Roman" w:cs="Times New Roman"/>
                <w:noProof/>
                <w:sz w:val="20"/>
                <w:szCs w:val="20"/>
              </w:rPr>
            </w:pPr>
          </w:p>
        </w:tc>
        <w:tc>
          <w:tcPr>
            <w:tcW w:w="697" w:type="pct"/>
            <w:vMerge/>
            <w:tcBorders>
              <w:left w:val="single" w:sz="4" w:space="0" w:color="000000"/>
              <w:bottom w:val="single" w:sz="4" w:space="0" w:color="000000"/>
              <w:right w:val="single" w:sz="4" w:space="0" w:color="000000"/>
            </w:tcBorders>
            <w:shd w:val="clear" w:color="auto" w:fill="FFF1CC"/>
            <w:vAlign w:val="center"/>
          </w:tcPr>
          <w:p w14:paraId="576A7201" w14:textId="77777777" w:rsidR="00490E0C" w:rsidRPr="00111D9F" w:rsidRDefault="00490E0C" w:rsidP="004C00D0">
            <w:pPr>
              <w:jc w:val="center"/>
              <w:rPr>
                <w:rFonts w:ascii="Times New Roman" w:hAnsi="Times New Roman" w:cs="Times New Roman"/>
                <w:noProof/>
                <w:sz w:val="20"/>
                <w:szCs w:val="20"/>
              </w:rPr>
            </w:pPr>
          </w:p>
        </w:tc>
        <w:tc>
          <w:tcPr>
            <w:tcW w:w="295" w:type="pct"/>
            <w:tcBorders>
              <w:top w:val="single" w:sz="4" w:space="0" w:color="000000"/>
              <w:left w:val="single" w:sz="4" w:space="0" w:color="000000"/>
              <w:bottom w:val="single" w:sz="4" w:space="0" w:color="000000"/>
              <w:right w:val="single" w:sz="4" w:space="0" w:color="000000"/>
            </w:tcBorders>
            <w:shd w:val="clear" w:color="auto" w:fill="00AFEF"/>
            <w:vAlign w:val="center"/>
          </w:tcPr>
          <w:p w14:paraId="29A47465"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i/>
                <w:iCs/>
                <w:sz w:val="20"/>
              </w:rPr>
              <w:t>VLOS</w:t>
            </w:r>
          </w:p>
        </w:tc>
        <w:tc>
          <w:tcPr>
            <w:tcW w:w="367" w:type="pct"/>
            <w:tcBorders>
              <w:top w:val="single" w:sz="4" w:space="0" w:color="000000"/>
              <w:left w:val="single" w:sz="4" w:space="0" w:color="000000"/>
              <w:bottom w:val="single" w:sz="4" w:space="0" w:color="000000"/>
              <w:right w:val="single" w:sz="4" w:space="0" w:color="000000"/>
            </w:tcBorders>
            <w:shd w:val="clear" w:color="auto" w:fill="00FF00"/>
            <w:vAlign w:val="center"/>
          </w:tcPr>
          <w:p w14:paraId="25120CFA"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Nav prasību (</w:t>
            </w:r>
            <w:r>
              <w:rPr>
                <w:rFonts w:ascii="Times New Roman" w:hAnsi="Times New Roman"/>
                <w:i/>
                <w:iCs/>
                <w:sz w:val="20"/>
              </w:rPr>
              <w:t>ARC-a</w:t>
            </w:r>
            <w:r>
              <w:rPr>
                <w:rFonts w:ascii="Times New Roman" w:hAnsi="Times New Roman"/>
                <w:sz w:val="20"/>
              </w:rPr>
              <w:t>)</w:t>
            </w:r>
          </w:p>
        </w:tc>
        <w:tc>
          <w:tcPr>
            <w:tcW w:w="924"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408894D5"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Zems (</w:t>
            </w:r>
            <w:r>
              <w:rPr>
                <w:rFonts w:ascii="Times New Roman" w:hAnsi="Times New Roman"/>
                <w:i/>
                <w:iCs/>
                <w:sz w:val="20"/>
              </w:rPr>
              <w:t>ARC-b</w:t>
            </w:r>
            <w:r>
              <w:rPr>
                <w:rFonts w:ascii="Times New Roman" w:hAnsi="Times New Roman"/>
                <w:sz w:val="20"/>
              </w:rPr>
              <w:t>)</w:t>
            </w:r>
          </w:p>
        </w:tc>
        <w:tc>
          <w:tcPr>
            <w:tcW w:w="1633" w:type="pct"/>
            <w:tcBorders>
              <w:top w:val="single" w:sz="4" w:space="0" w:color="000000"/>
              <w:left w:val="single" w:sz="4" w:space="0" w:color="000000"/>
              <w:bottom w:val="single" w:sz="4" w:space="0" w:color="000000"/>
              <w:right w:val="single" w:sz="4" w:space="0" w:color="000000"/>
            </w:tcBorders>
            <w:shd w:val="clear" w:color="auto" w:fill="FBA904"/>
            <w:vAlign w:val="center"/>
          </w:tcPr>
          <w:p w14:paraId="52C28A31"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Vidējs (</w:t>
            </w:r>
            <w:r>
              <w:rPr>
                <w:rFonts w:ascii="Times New Roman" w:hAnsi="Times New Roman"/>
                <w:i/>
                <w:iCs/>
                <w:sz w:val="20"/>
              </w:rPr>
              <w:t>ARC-c</w:t>
            </w:r>
            <w:r>
              <w:rPr>
                <w:rFonts w:ascii="Times New Roman" w:hAnsi="Times New Roman"/>
                <w:sz w:val="20"/>
              </w:rPr>
              <w:t>)</w:t>
            </w:r>
          </w:p>
        </w:tc>
        <w:tc>
          <w:tcPr>
            <w:tcW w:w="919" w:type="pct"/>
            <w:tcBorders>
              <w:top w:val="single" w:sz="4" w:space="0" w:color="000000"/>
              <w:left w:val="single" w:sz="4" w:space="0" w:color="000000"/>
              <w:bottom w:val="single" w:sz="4" w:space="0" w:color="000000"/>
              <w:right w:val="single" w:sz="4" w:space="0" w:color="000000"/>
            </w:tcBorders>
            <w:shd w:val="clear" w:color="auto" w:fill="FF0000"/>
            <w:vAlign w:val="center"/>
          </w:tcPr>
          <w:p w14:paraId="0C3C5956" w14:textId="77777777" w:rsidR="00490E0C" w:rsidRPr="00111D9F" w:rsidRDefault="00490E0C" w:rsidP="004C00D0">
            <w:pPr>
              <w:pStyle w:val="TableParagraph"/>
              <w:jc w:val="center"/>
              <w:rPr>
                <w:rFonts w:ascii="Times New Roman" w:hAnsi="Times New Roman" w:cs="Times New Roman"/>
                <w:b/>
                <w:noProof/>
                <w:sz w:val="20"/>
                <w:szCs w:val="20"/>
              </w:rPr>
            </w:pPr>
            <w:r>
              <w:rPr>
                <w:rFonts w:ascii="Times New Roman" w:hAnsi="Times New Roman"/>
                <w:b/>
                <w:sz w:val="20"/>
              </w:rPr>
              <w:t>Augsts (</w:t>
            </w:r>
            <w:r>
              <w:rPr>
                <w:rFonts w:ascii="Times New Roman" w:hAnsi="Times New Roman"/>
                <w:b/>
                <w:i/>
                <w:iCs/>
                <w:sz w:val="20"/>
              </w:rPr>
              <w:t>ARC-d</w:t>
            </w:r>
            <w:r>
              <w:rPr>
                <w:rFonts w:ascii="Times New Roman" w:hAnsi="Times New Roman"/>
                <w:b/>
                <w:sz w:val="20"/>
              </w:rPr>
              <w:t>)</w:t>
            </w:r>
          </w:p>
        </w:tc>
      </w:tr>
      <w:tr w:rsidR="00490E0C" w:rsidRPr="00111D9F" w14:paraId="6B01DF9A" w14:textId="77777777" w:rsidTr="00907336">
        <w:tc>
          <w:tcPr>
            <w:tcW w:w="165" w:type="pct"/>
            <w:tcBorders>
              <w:top w:val="single" w:sz="4" w:space="0" w:color="000000"/>
              <w:left w:val="single" w:sz="4" w:space="0" w:color="000000"/>
              <w:bottom w:val="single" w:sz="4" w:space="0" w:color="000000"/>
              <w:right w:val="single" w:sz="4" w:space="0" w:color="000000"/>
            </w:tcBorders>
            <w:shd w:val="clear" w:color="auto" w:fill="FFE699"/>
            <w:textDirection w:val="btLr"/>
            <w:vAlign w:val="center"/>
          </w:tcPr>
          <w:p w14:paraId="5335BC54"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Taktisko riska mazināšanas pasākumu snieguma prasības (</w:t>
            </w:r>
            <w:r>
              <w:rPr>
                <w:rFonts w:ascii="Times New Roman" w:hAnsi="Times New Roman"/>
                <w:i/>
                <w:iCs/>
                <w:sz w:val="20"/>
              </w:rPr>
              <w:t>TMPR</w:t>
            </w:r>
            <w:r>
              <w:rPr>
                <w:rFonts w:ascii="Times New Roman" w:hAnsi="Times New Roman"/>
                <w:sz w:val="20"/>
              </w:rPr>
              <w:t>)</w:t>
            </w:r>
          </w:p>
        </w:tc>
        <w:tc>
          <w:tcPr>
            <w:tcW w:w="697" w:type="pct"/>
            <w:tcBorders>
              <w:top w:val="single" w:sz="4" w:space="0" w:color="000000"/>
              <w:left w:val="single" w:sz="4" w:space="0" w:color="000000"/>
              <w:bottom w:val="single" w:sz="4" w:space="0" w:color="000000"/>
              <w:right w:val="single" w:sz="4" w:space="0" w:color="000000"/>
            </w:tcBorders>
            <w:shd w:val="clear" w:color="auto" w:fill="FFF1CC"/>
            <w:vAlign w:val="center"/>
          </w:tcPr>
          <w:p w14:paraId="4F86CD37"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Atgriezeniskās saites cilpa</w:t>
            </w:r>
          </w:p>
        </w:tc>
        <w:tc>
          <w:tcPr>
            <w:tcW w:w="295" w:type="pct"/>
            <w:tcBorders>
              <w:top w:val="single" w:sz="4" w:space="0" w:color="000000"/>
              <w:left w:val="single" w:sz="4" w:space="0" w:color="000000"/>
              <w:bottom w:val="single" w:sz="4" w:space="0" w:color="000000"/>
              <w:right w:val="single" w:sz="4" w:space="0" w:color="000000"/>
            </w:tcBorders>
            <w:textDirection w:val="btLr"/>
            <w:vAlign w:val="center"/>
          </w:tcPr>
          <w:p w14:paraId="017B9AA4"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Nav prasību</w:t>
            </w:r>
          </w:p>
        </w:tc>
        <w:tc>
          <w:tcPr>
            <w:tcW w:w="367" w:type="pct"/>
            <w:tcBorders>
              <w:top w:val="single" w:sz="4" w:space="0" w:color="000000"/>
              <w:left w:val="single" w:sz="4" w:space="0" w:color="000000"/>
              <w:bottom w:val="single" w:sz="4" w:space="0" w:color="000000"/>
              <w:right w:val="single" w:sz="4" w:space="0" w:color="000000"/>
            </w:tcBorders>
            <w:textDirection w:val="btLr"/>
            <w:vAlign w:val="center"/>
          </w:tcPr>
          <w:p w14:paraId="7DE82904"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Nav prasību</w:t>
            </w:r>
          </w:p>
        </w:tc>
        <w:tc>
          <w:tcPr>
            <w:tcW w:w="924" w:type="pct"/>
            <w:tcBorders>
              <w:top w:val="single" w:sz="4" w:space="0" w:color="000000"/>
              <w:left w:val="single" w:sz="4" w:space="0" w:color="000000"/>
              <w:bottom w:val="single" w:sz="4" w:space="0" w:color="000000"/>
              <w:right w:val="single" w:sz="4" w:space="0" w:color="000000"/>
            </w:tcBorders>
          </w:tcPr>
          <w:p w14:paraId="4E7A7B6F" w14:textId="77777777" w:rsidR="00490E0C" w:rsidRPr="00111D9F" w:rsidRDefault="00490E0C" w:rsidP="004C00D0">
            <w:pPr>
              <w:pStyle w:val="TableParagraph"/>
              <w:jc w:val="both"/>
              <w:rPr>
                <w:rFonts w:ascii="Times New Roman" w:hAnsi="Times New Roman" w:cs="Times New Roman"/>
                <w:noProof/>
                <w:sz w:val="20"/>
                <w:szCs w:val="20"/>
              </w:rPr>
            </w:pPr>
            <w:r>
              <w:rPr>
                <w:rFonts w:ascii="Times New Roman" w:hAnsi="Times New Roman"/>
                <w:sz w:val="20"/>
              </w:rPr>
              <w:t>Ja tālvadības pilots izmanto elektroniskos līdzekļus gaisa satiksmes atklāšanai, informācija par gaisa kuģi, ar kuru iespējama sadursme (piemēram, tā atrašanās vieta, ātrums, absolūtais augstums, ceļa līnija), tiek sniegta ar lēmuma pieņemšanas kritērijiem atbilstošu gaidīšanas laiku un atjaunināšanas biežumu.</w:t>
            </w:r>
          </w:p>
          <w:p w14:paraId="4BDE35CD" w14:textId="77777777" w:rsidR="00490E0C" w:rsidRPr="00111D9F" w:rsidRDefault="00490E0C" w:rsidP="004C00D0">
            <w:pPr>
              <w:pStyle w:val="TableParagraph"/>
              <w:jc w:val="both"/>
              <w:rPr>
                <w:rFonts w:ascii="Times New Roman" w:hAnsi="Times New Roman" w:cs="Times New Roman"/>
                <w:noProof/>
                <w:sz w:val="20"/>
                <w:szCs w:val="20"/>
              </w:rPr>
            </w:pPr>
            <w:r>
              <w:rPr>
                <w:rFonts w:ascii="Times New Roman" w:hAnsi="Times New Roman"/>
                <w:sz w:val="20"/>
              </w:rPr>
              <w:t>Attiecībā uz pieņemto 3 </w:t>
            </w:r>
            <w:r>
              <w:rPr>
                <w:rFonts w:ascii="Times New Roman" w:hAnsi="Times New Roman"/>
                <w:i/>
                <w:iCs/>
                <w:sz w:val="20"/>
              </w:rPr>
              <w:t>NM</w:t>
            </w:r>
            <w:r>
              <w:rPr>
                <w:rFonts w:ascii="Times New Roman" w:hAnsi="Times New Roman"/>
                <w:sz w:val="20"/>
              </w:rPr>
              <w:t xml:space="preserve"> slieksni par atbilstošu uzskata 5 sekunžu atjaunināšanas biežumu un 10 sekunžu gaidīšanas laiku (skat. piemēru turpmāk).</w:t>
            </w:r>
          </w:p>
        </w:tc>
        <w:tc>
          <w:tcPr>
            <w:tcW w:w="1633" w:type="pct"/>
            <w:tcBorders>
              <w:top w:val="single" w:sz="4" w:space="0" w:color="000000"/>
              <w:left w:val="single" w:sz="4" w:space="0" w:color="000000"/>
              <w:bottom w:val="single" w:sz="4" w:space="0" w:color="000000"/>
              <w:right w:val="single" w:sz="4" w:space="0" w:color="000000"/>
            </w:tcBorders>
          </w:tcPr>
          <w:p w14:paraId="26C2E991" w14:textId="77777777" w:rsidR="00490E0C" w:rsidRPr="00111D9F" w:rsidRDefault="00490E0C" w:rsidP="004C00D0">
            <w:pPr>
              <w:pStyle w:val="TableParagraph"/>
              <w:jc w:val="both"/>
              <w:rPr>
                <w:rFonts w:ascii="Times New Roman" w:hAnsi="Times New Roman" w:cs="Times New Roman"/>
                <w:noProof/>
                <w:sz w:val="20"/>
                <w:szCs w:val="20"/>
              </w:rPr>
            </w:pPr>
            <w:r>
              <w:rPr>
                <w:rFonts w:ascii="Times New Roman" w:hAnsi="Times New Roman"/>
                <w:sz w:val="20"/>
              </w:rPr>
              <w:t xml:space="preserve">Informācija tālvadības pilotam tiek sniegta ar lēmuma pieņemšanas kritērijiem atbilstošu gaidīšanas laiku un atjaunināšanas biežumu. Pieteikuma iesniedzējs sniedz novērtējumu par paaugstinātajiem beigu ātrumiem, ņemot vērā gaisa satiksmi, ko var pamatoti paredzēt attiecīgajā zonā, gaisa satiksmes informācijas atjaunināšanas biežumu un gaidīšanas laiku, </w:t>
            </w:r>
            <w:r>
              <w:rPr>
                <w:rFonts w:ascii="Times New Roman" w:hAnsi="Times New Roman"/>
                <w:i/>
                <w:iCs/>
                <w:sz w:val="20"/>
              </w:rPr>
              <w:t>C2</w:t>
            </w:r>
            <w:r>
              <w:rPr>
                <w:rFonts w:ascii="Times New Roman" w:hAnsi="Times New Roman"/>
                <w:sz w:val="20"/>
              </w:rPr>
              <w:t xml:space="preserve"> datu pārraides posma gaidīšanas laiku, gaisa kuģu manevrējamību un lidtehniskos raksturojumus, un attiecīgi nosaka atklāšanas sliekšņus.</w:t>
            </w:r>
          </w:p>
          <w:p w14:paraId="1E872F54" w14:textId="77777777" w:rsidR="00490E0C" w:rsidRPr="00111D9F" w:rsidRDefault="00490E0C" w:rsidP="004C00D0">
            <w:pPr>
              <w:pStyle w:val="TableParagraph"/>
              <w:jc w:val="both"/>
              <w:rPr>
                <w:rFonts w:ascii="Times New Roman" w:hAnsi="Times New Roman" w:cs="Times New Roman"/>
                <w:noProof/>
                <w:sz w:val="20"/>
                <w:szCs w:val="20"/>
              </w:rPr>
            </w:pPr>
            <w:r>
              <w:rPr>
                <w:rFonts w:ascii="Times New Roman" w:hAnsi="Times New Roman"/>
                <w:sz w:val="20"/>
              </w:rPr>
              <w:t>Turpmāk ir sniegti ieteicamie minimālie kritēriji.</w:t>
            </w:r>
          </w:p>
          <w:p w14:paraId="432F6037" w14:textId="77777777" w:rsidR="00490E0C" w:rsidRPr="00111D9F" w:rsidRDefault="00490E0C" w:rsidP="00490E0C">
            <w:pPr>
              <w:pStyle w:val="ListParagraph"/>
              <w:numPr>
                <w:ilvl w:val="0"/>
                <w:numId w:val="18"/>
              </w:numPr>
              <w:ind w:left="144" w:hanging="144"/>
              <w:jc w:val="both"/>
              <w:rPr>
                <w:rFonts w:ascii="Times New Roman" w:eastAsia="Calibri" w:hAnsi="Times New Roman" w:cs="Times New Roman"/>
                <w:noProof/>
                <w:sz w:val="20"/>
                <w:szCs w:val="20"/>
              </w:rPr>
            </w:pPr>
            <w:r>
              <w:rPr>
                <w:rFonts w:ascii="Times New Roman" w:hAnsi="Times New Roman"/>
                <w:sz w:val="20"/>
              </w:rPr>
              <w:t>Gaisa kuģa, ar kuru iespējama sadursme, un pašu gaisa kuģa vektora datu atjaunināšanas biežums: ≤ 3 sekundes.</w:t>
            </w:r>
          </w:p>
        </w:tc>
        <w:tc>
          <w:tcPr>
            <w:tcW w:w="919" w:type="pct"/>
            <w:tcBorders>
              <w:top w:val="single" w:sz="4" w:space="0" w:color="000000"/>
              <w:left w:val="single" w:sz="4" w:space="0" w:color="000000"/>
              <w:bottom w:val="single" w:sz="4" w:space="0" w:color="000000"/>
              <w:right w:val="single" w:sz="4" w:space="0" w:color="000000"/>
            </w:tcBorders>
          </w:tcPr>
          <w:p w14:paraId="0B8AE863" w14:textId="77777777" w:rsidR="00490E0C" w:rsidRPr="00111D9F" w:rsidRDefault="00490E0C" w:rsidP="004C00D0">
            <w:pPr>
              <w:pStyle w:val="TableParagraph"/>
              <w:jc w:val="both"/>
              <w:rPr>
                <w:rFonts w:ascii="Times New Roman" w:hAnsi="Times New Roman" w:cs="Times New Roman"/>
                <w:noProof/>
                <w:sz w:val="20"/>
                <w:szCs w:val="20"/>
              </w:rPr>
            </w:pPr>
            <w:r>
              <w:rPr>
                <w:rFonts w:ascii="Times New Roman" w:hAnsi="Times New Roman"/>
                <w:sz w:val="20"/>
              </w:rPr>
              <w:t xml:space="preserve">Sistēma, kas atbilst </w:t>
            </w:r>
            <w:r>
              <w:rPr>
                <w:rFonts w:ascii="Times New Roman" w:hAnsi="Times New Roman"/>
                <w:i/>
                <w:iCs/>
                <w:sz w:val="20"/>
              </w:rPr>
              <w:t>RTCA</w:t>
            </w:r>
            <w:r>
              <w:rPr>
                <w:rFonts w:ascii="Times New Roman" w:hAnsi="Times New Roman"/>
                <w:sz w:val="20"/>
              </w:rPr>
              <w:t xml:space="preserve"> SC-228 vai </w:t>
            </w:r>
            <w:r>
              <w:rPr>
                <w:rFonts w:ascii="Times New Roman" w:hAnsi="Times New Roman"/>
                <w:i/>
                <w:iCs/>
                <w:sz w:val="20"/>
              </w:rPr>
              <w:t>EUROCAE</w:t>
            </w:r>
            <w:r>
              <w:rPr>
                <w:rFonts w:ascii="Times New Roman" w:hAnsi="Times New Roman"/>
                <w:sz w:val="20"/>
              </w:rPr>
              <w:t xml:space="preserve"> WG-105 </w:t>
            </w:r>
            <w:r>
              <w:rPr>
                <w:rFonts w:ascii="Times New Roman" w:hAnsi="Times New Roman"/>
                <w:i/>
                <w:iCs/>
                <w:sz w:val="20"/>
              </w:rPr>
              <w:t>MOPS/MASPS</w:t>
            </w:r>
            <w:r>
              <w:rPr>
                <w:rFonts w:ascii="Times New Roman" w:hAnsi="Times New Roman"/>
                <w:sz w:val="20"/>
              </w:rPr>
              <w:t xml:space="preserve"> (vai līdzvērtīga sistēma) un uzstādīta saskaņā ar piemērojamajām lidojumderīguma prasībām.</w:t>
            </w:r>
          </w:p>
        </w:tc>
      </w:tr>
    </w:tbl>
    <w:p w14:paraId="41EBF548" w14:textId="77777777" w:rsidR="00490E0C" w:rsidRDefault="00490E0C" w:rsidP="00490E0C">
      <w:pPr>
        <w:jc w:val="both"/>
        <w:rPr>
          <w:rFonts w:ascii="Times New Roman" w:eastAsia="Calibri" w:hAnsi="Times New Roman" w:cs="Calibri"/>
          <w:b/>
          <w:bCs/>
          <w:noProof/>
          <w:sz w:val="24"/>
          <w:szCs w:val="20"/>
        </w:rPr>
      </w:pPr>
    </w:p>
    <w:p w14:paraId="142D9902" w14:textId="77777777" w:rsidR="00490E0C" w:rsidRPr="00AE23B5" w:rsidRDefault="00490E0C" w:rsidP="00490E0C">
      <w:pPr>
        <w:jc w:val="center"/>
        <w:rPr>
          <w:rFonts w:ascii="Times New Roman" w:eastAsia="Calibri" w:hAnsi="Times New Roman" w:cs="Calibri"/>
          <w:b/>
          <w:bCs/>
          <w:noProof/>
          <w:sz w:val="24"/>
          <w:szCs w:val="20"/>
        </w:rPr>
      </w:pPr>
      <w:r>
        <w:rPr>
          <w:rFonts w:ascii="Times New Roman" w:hAnsi="Times New Roman"/>
          <w:b/>
          <w:sz w:val="24"/>
        </w:rPr>
        <w:t xml:space="preserve">D.2. tabula. </w:t>
      </w:r>
      <w:r>
        <w:rPr>
          <w:rFonts w:ascii="Times New Roman" w:hAnsi="Times New Roman"/>
          <w:b/>
          <w:i/>
          <w:iCs/>
          <w:sz w:val="24"/>
        </w:rPr>
        <w:t>TMPR</w:t>
      </w:r>
      <w:r>
        <w:rPr>
          <w:rFonts w:ascii="Times New Roman" w:hAnsi="Times New Roman"/>
          <w:b/>
          <w:sz w:val="24"/>
        </w:rPr>
        <w:t xml:space="preserve"> kvalitatīvo kritēriju tabula</w:t>
      </w:r>
    </w:p>
    <w:p w14:paraId="3453B100" w14:textId="77777777" w:rsidR="00490E0C" w:rsidRDefault="00490E0C" w:rsidP="002D123E">
      <w:pPr>
        <w:pStyle w:val="BodyText"/>
        <w:rPr>
          <w:noProof/>
        </w:rPr>
      </w:pPr>
      <w:bookmarkStart w:id="256" w:name="D.5.3.3_Effects_of_aircraft_equipment_on"/>
      <w:bookmarkEnd w:id="256"/>
    </w:p>
    <w:p w14:paraId="09BA2D96" w14:textId="77777777" w:rsidR="00490E0C" w:rsidRPr="00AE23B5" w:rsidRDefault="00490E0C" w:rsidP="00490E0C">
      <w:pPr>
        <w:pStyle w:val="Heading1"/>
        <w:tabs>
          <w:tab w:val="left" w:pos="802"/>
        </w:tabs>
        <w:rPr>
          <w:rFonts w:ascii="Times New Roman" w:hAnsi="Times New Roman"/>
          <w:noProof/>
        </w:rPr>
      </w:pPr>
      <w:bookmarkStart w:id="257" w:name="_Toc71620846"/>
      <w:r>
        <w:rPr>
          <w:rFonts w:ascii="Times New Roman" w:hAnsi="Times New Roman"/>
        </w:rPr>
        <w:lastRenderedPageBreak/>
        <w:t>D.5.3.3. Gaisa kuģa aprīkojuma ietekme uz taktisko sistēmu sniegumu</w:t>
      </w:r>
      <w:bookmarkEnd w:id="257"/>
    </w:p>
    <w:p w14:paraId="46738C23" w14:textId="77777777" w:rsidR="00490E0C" w:rsidRDefault="00490E0C" w:rsidP="00490E0C">
      <w:pPr>
        <w:pStyle w:val="BodyText"/>
        <w:spacing w:before="0"/>
        <w:ind w:left="0" w:firstLine="0"/>
        <w:jc w:val="both"/>
        <w:rPr>
          <w:rFonts w:ascii="Times New Roman" w:hAnsi="Times New Roman"/>
          <w:noProof/>
          <w:sz w:val="24"/>
        </w:rPr>
      </w:pPr>
    </w:p>
    <w:p w14:paraId="59D400D7" w14:textId="7F1CF1BF"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Katrā atsevišķā sa</w:t>
      </w:r>
      <w:r w:rsidR="00D81F56">
        <w:rPr>
          <w:rFonts w:ascii="Times New Roman" w:hAnsi="Times New Roman"/>
          <w:sz w:val="24"/>
        </w:rPr>
        <w:t>ska</w:t>
      </w:r>
      <w:r>
        <w:rPr>
          <w:rFonts w:ascii="Times New Roman" w:hAnsi="Times New Roman"/>
          <w:sz w:val="24"/>
        </w:rPr>
        <w:t xml:space="preserve">rsmes situācijā taktisko riska mazināšanas pasākumu sniegumu ietekmē gan </w:t>
      </w:r>
      <w:r>
        <w:rPr>
          <w:rFonts w:ascii="Times New Roman" w:hAnsi="Times New Roman"/>
          <w:i/>
          <w:iCs/>
          <w:sz w:val="24"/>
        </w:rPr>
        <w:t xml:space="preserve">UAS </w:t>
      </w:r>
      <w:r>
        <w:rPr>
          <w:rFonts w:ascii="Times New Roman" w:hAnsi="Times New Roman"/>
          <w:sz w:val="24"/>
        </w:rPr>
        <w:t>aprīkojums, gan draudus radošo gaisa kuģu aprīkojums. Taktiskais riska mazināšanas pasākums mazina sa</w:t>
      </w:r>
      <w:r w:rsidR="000F5167">
        <w:rPr>
          <w:rFonts w:ascii="Times New Roman" w:hAnsi="Times New Roman"/>
          <w:sz w:val="24"/>
        </w:rPr>
        <w:t>ska</w:t>
      </w:r>
      <w:r>
        <w:rPr>
          <w:rFonts w:ascii="Times New Roman" w:hAnsi="Times New Roman"/>
          <w:sz w:val="24"/>
        </w:rPr>
        <w:t xml:space="preserve">rsmes risku, izmantojot </w:t>
      </w:r>
      <w:r>
        <w:rPr>
          <w:rFonts w:ascii="Times New Roman" w:hAnsi="Times New Roman"/>
          <w:i/>
          <w:iCs/>
          <w:sz w:val="24"/>
        </w:rPr>
        <w:t>DAA</w:t>
      </w:r>
      <w:r>
        <w:rPr>
          <w:rFonts w:ascii="Times New Roman" w:hAnsi="Times New Roman"/>
          <w:sz w:val="24"/>
        </w:rPr>
        <w:t xml:space="preserve"> procedūras apakšfunkciju kopumu, proti, redzēt/atklāt, pieņemt lēmumu, dot komandu, izpildīt un atgriezeniskās saites cilpa. Aprīkojums, kas atbalsta šo apakšfunkciju īstenošanu, uzlabo taktiskās riska mazināšanas sistēmas vispārējo darbību.</w:t>
      </w:r>
    </w:p>
    <w:p w14:paraId="3531280D" w14:textId="77777777" w:rsidR="00490E0C" w:rsidRPr="00AE23B5" w:rsidRDefault="00490E0C" w:rsidP="00490E0C">
      <w:pPr>
        <w:jc w:val="both"/>
        <w:rPr>
          <w:rFonts w:ascii="Times New Roman" w:eastAsia="Calibri" w:hAnsi="Times New Roman" w:cs="Calibri"/>
          <w:noProof/>
          <w:sz w:val="24"/>
          <w:szCs w:val="25"/>
        </w:rPr>
      </w:pPr>
    </w:p>
    <w:p w14:paraId="39DA3C6F" w14:textId="77777777" w:rsidR="00490E0C"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Šajā piemērā parādīts, kā </w:t>
      </w:r>
      <w:r>
        <w:rPr>
          <w:rFonts w:ascii="Times New Roman" w:hAnsi="Times New Roman"/>
          <w:i/>
          <w:iCs/>
          <w:sz w:val="24"/>
        </w:rPr>
        <w:t>UAS</w:t>
      </w:r>
      <w:r>
        <w:rPr>
          <w:rFonts w:ascii="Times New Roman" w:hAnsi="Times New Roman"/>
          <w:sz w:val="24"/>
        </w:rPr>
        <w:t xml:space="preserve"> aprīkojums un bīstamību radošā gaisa kuģa aprīkojums ietekmē vispārējo taktisko sniegumu. Tā kā bīstamību radošais gaisa kuģis ir aprīkots ar transponderu, citiem gaisa kuģiem ir vieglāk atklāt un izsekot šo gaisa kuģi. Šādā gadījumā </w:t>
      </w:r>
      <w:r>
        <w:rPr>
          <w:rFonts w:ascii="Times New Roman" w:hAnsi="Times New Roman"/>
          <w:i/>
          <w:iCs/>
          <w:sz w:val="24"/>
        </w:rPr>
        <w:t>UAS</w:t>
      </w:r>
      <w:r>
        <w:rPr>
          <w:rFonts w:ascii="Times New Roman" w:hAnsi="Times New Roman"/>
          <w:sz w:val="24"/>
        </w:rPr>
        <w:t xml:space="preserve"> var būt aprīkota ar sistēmu, kas spēj atklāt un izsekot transponderus. Tomēr </w:t>
      </w:r>
      <w:r>
        <w:rPr>
          <w:rFonts w:ascii="Times New Roman" w:hAnsi="Times New Roman"/>
          <w:i/>
          <w:iCs/>
          <w:sz w:val="24"/>
        </w:rPr>
        <w:t>UAS</w:t>
      </w:r>
      <w:r>
        <w:rPr>
          <w:rFonts w:ascii="Times New Roman" w:hAnsi="Times New Roman"/>
          <w:sz w:val="24"/>
        </w:rPr>
        <w:t>, kas mazina risku, bīstamību radošā gaisa kuģa atrašanās vietu nosakot pēc tā transpondera (piemēram, ar</w:t>
      </w:r>
      <w:r>
        <w:rPr>
          <w:rFonts w:ascii="Times New Roman" w:hAnsi="Times New Roman"/>
          <w:i/>
          <w:iCs/>
          <w:sz w:val="24"/>
        </w:rPr>
        <w:t xml:space="preserve"> ACAS-II V. 7.1</w:t>
      </w:r>
      <w:r>
        <w:rPr>
          <w:rFonts w:ascii="Times New Roman" w:hAnsi="Times New Roman"/>
          <w:sz w:val="24"/>
        </w:rPr>
        <w:t>), šo pašu pieeju nevar izmantot tam, lai mazinātu riskus, ko rada gaisa kuģis bez transpondera.</w:t>
      </w:r>
    </w:p>
    <w:p w14:paraId="044D53A2" w14:textId="77777777" w:rsidR="00490E0C" w:rsidRPr="00AE23B5" w:rsidRDefault="00490E0C" w:rsidP="00490E0C">
      <w:pPr>
        <w:pStyle w:val="BodyText"/>
        <w:spacing w:before="0"/>
        <w:ind w:left="0" w:firstLine="0"/>
        <w:jc w:val="both"/>
        <w:rPr>
          <w:rFonts w:ascii="Times New Roman" w:hAnsi="Times New Roman"/>
          <w:noProof/>
          <w:sz w:val="24"/>
        </w:rPr>
      </w:pPr>
    </w:p>
    <w:p w14:paraId="258E1125" w14:textId="77777777" w:rsidR="00490E0C"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Gaisa telpā netiek izmantots vienveidīgs taktiskās riska mazināšanas aprīkojums. Dažādām gaisa telpas klasēm ir atšķirīga aprīkojuma komplektācija. Komerciālie gaisa kuģi mēdz būt labāk aprīkoti nekā vispārējās aviācijas gaisa kuģi. Vispārējās aviācijas/komerciālo gaisa kuģu kopuma atšķirības pastāvēs arī starp dažādām vietām/gaisa telpām. Atkarībā no gaisa kuģa aprīkojuma konkrēta taktiskā sistēma (piemēram, </w:t>
      </w:r>
      <w:r>
        <w:rPr>
          <w:rFonts w:ascii="Times New Roman" w:hAnsi="Times New Roman"/>
          <w:i/>
          <w:iCs/>
          <w:sz w:val="24"/>
        </w:rPr>
        <w:t>FLARM</w:t>
      </w:r>
      <w:r>
        <w:rPr>
          <w:rFonts w:ascii="Times New Roman" w:hAnsi="Times New Roman"/>
          <w:sz w:val="24"/>
        </w:rPr>
        <w:t xml:space="preserve">, </w:t>
      </w:r>
      <w:r>
        <w:rPr>
          <w:rFonts w:ascii="Times New Roman" w:hAnsi="Times New Roman"/>
          <w:i/>
          <w:iCs/>
          <w:sz w:val="24"/>
        </w:rPr>
        <w:t>ACAS</w:t>
      </w:r>
      <w:r>
        <w:rPr>
          <w:rFonts w:ascii="Times New Roman" w:hAnsi="Times New Roman"/>
          <w:sz w:val="24"/>
        </w:rPr>
        <w:t xml:space="preserve"> u. c.) varētu mazināt sadursmes risku atsevišķās gaisa telpas klasēs, bet nespēt to mazināt citās klasēs.</w:t>
      </w:r>
    </w:p>
    <w:p w14:paraId="5634811F" w14:textId="77777777" w:rsidR="00490E0C" w:rsidRPr="00AE23B5" w:rsidRDefault="00490E0C" w:rsidP="00490E0C">
      <w:pPr>
        <w:pStyle w:val="BodyText"/>
        <w:spacing w:before="0"/>
        <w:ind w:left="0" w:firstLine="0"/>
        <w:jc w:val="both"/>
        <w:rPr>
          <w:rFonts w:ascii="Times New Roman" w:hAnsi="Times New Roman"/>
          <w:noProof/>
          <w:sz w:val="24"/>
        </w:rPr>
      </w:pPr>
    </w:p>
    <w:p w14:paraId="374A6372" w14:textId="2AB8B739" w:rsidR="00490E0C"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Tāpēc </w:t>
      </w:r>
      <w:r>
        <w:rPr>
          <w:rFonts w:ascii="Times New Roman" w:hAnsi="Times New Roman"/>
          <w:i/>
          <w:iCs/>
          <w:sz w:val="24"/>
        </w:rPr>
        <w:t>UAS</w:t>
      </w:r>
      <w:r>
        <w:rPr>
          <w:rFonts w:ascii="Times New Roman" w:hAnsi="Times New Roman"/>
          <w:sz w:val="24"/>
        </w:rPr>
        <w:t xml:space="preserve"> ekspluatantam ir jāizprot savu taktiskās riska mazināšanas sistēmu efektivitāte attiecīgajā gaisa telpā, kurā tas plāno darboties, un jāizvēlas atbilstošas sistēmas taktiskajai riska mazināšanai. </w:t>
      </w:r>
      <w:r>
        <w:rPr>
          <w:rFonts w:ascii="Times New Roman" w:hAnsi="Times New Roman"/>
          <w:i/>
          <w:iCs/>
          <w:sz w:val="24"/>
        </w:rPr>
        <w:t>UAS</w:t>
      </w:r>
      <w:r>
        <w:rPr>
          <w:rFonts w:ascii="Times New Roman" w:hAnsi="Times New Roman"/>
          <w:sz w:val="24"/>
        </w:rPr>
        <w:t xml:space="preserve">, kas aprīkota ar </w:t>
      </w:r>
      <w:r>
        <w:rPr>
          <w:rFonts w:ascii="Times New Roman" w:hAnsi="Times New Roman"/>
          <w:i/>
          <w:iCs/>
          <w:sz w:val="24"/>
        </w:rPr>
        <w:t>TCAS II 7.1/ACAS-II</w:t>
      </w:r>
      <w:r>
        <w:rPr>
          <w:rFonts w:ascii="Times New Roman" w:hAnsi="Times New Roman"/>
          <w:sz w:val="24"/>
        </w:rPr>
        <w:t>, nespēs mazināt visus sa</w:t>
      </w:r>
      <w:r w:rsidR="000F5167">
        <w:rPr>
          <w:rFonts w:ascii="Times New Roman" w:hAnsi="Times New Roman"/>
          <w:sz w:val="24"/>
        </w:rPr>
        <w:t>ska</w:t>
      </w:r>
      <w:r>
        <w:rPr>
          <w:rFonts w:ascii="Times New Roman" w:hAnsi="Times New Roman"/>
          <w:sz w:val="24"/>
        </w:rPr>
        <w:t xml:space="preserve">rsmes riskus, ar ko var saskarties teritorijā, kurā lido ar </w:t>
      </w:r>
      <w:r>
        <w:rPr>
          <w:rFonts w:ascii="Times New Roman" w:hAnsi="Times New Roman"/>
          <w:i/>
          <w:iCs/>
          <w:sz w:val="24"/>
        </w:rPr>
        <w:t>FLARM</w:t>
      </w:r>
      <w:r>
        <w:rPr>
          <w:rFonts w:ascii="Times New Roman" w:hAnsi="Times New Roman"/>
          <w:sz w:val="24"/>
        </w:rPr>
        <w:t xml:space="preserve"> aprīkoti planieri.</w:t>
      </w:r>
    </w:p>
    <w:p w14:paraId="3BD5D672" w14:textId="77777777" w:rsidR="00490E0C" w:rsidRPr="00AE23B5" w:rsidRDefault="00490E0C" w:rsidP="00490E0C">
      <w:pPr>
        <w:pStyle w:val="BodyText"/>
        <w:spacing w:before="0"/>
        <w:ind w:left="0" w:firstLine="0"/>
        <w:jc w:val="both"/>
        <w:rPr>
          <w:rFonts w:ascii="Times New Roman" w:hAnsi="Times New Roman"/>
          <w:noProof/>
          <w:sz w:val="24"/>
        </w:rPr>
      </w:pPr>
    </w:p>
    <w:p w14:paraId="15909893" w14:textId="77777777" w:rsidR="00490E0C" w:rsidRPr="00AE23B5" w:rsidRDefault="00490E0C" w:rsidP="00490E0C">
      <w:pPr>
        <w:pStyle w:val="Heading1"/>
        <w:rPr>
          <w:rFonts w:ascii="Times New Roman" w:hAnsi="Times New Roman"/>
          <w:noProof/>
        </w:rPr>
      </w:pPr>
      <w:bookmarkStart w:id="258" w:name="D.5.4._TMPR_robustness_(integrity_and_as"/>
      <w:bookmarkStart w:id="259" w:name="_Toc71620847"/>
      <w:bookmarkEnd w:id="258"/>
      <w:r>
        <w:rPr>
          <w:rFonts w:ascii="Times New Roman" w:hAnsi="Times New Roman"/>
        </w:rPr>
        <w:t xml:space="preserve">D.5.4. </w:t>
      </w:r>
      <w:r>
        <w:rPr>
          <w:rFonts w:ascii="Times New Roman" w:hAnsi="Times New Roman"/>
          <w:i/>
          <w:iCs/>
        </w:rPr>
        <w:t>TMPR</w:t>
      </w:r>
      <w:r>
        <w:rPr>
          <w:rFonts w:ascii="Times New Roman" w:hAnsi="Times New Roman"/>
        </w:rPr>
        <w:t xml:space="preserve"> noturības (integritātes un apliecinājuma) piešķīrums</w:t>
      </w:r>
      <w:bookmarkEnd w:id="259"/>
    </w:p>
    <w:p w14:paraId="673A0BFA" w14:textId="77777777" w:rsidR="00490E0C" w:rsidRDefault="00490E0C" w:rsidP="00490E0C">
      <w:pPr>
        <w:pStyle w:val="BodyText"/>
        <w:spacing w:before="0"/>
        <w:ind w:left="0" w:firstLine="0"/>
        <w:jc w:val="both"/>
        <w:rPr>
          <w:rFonts w:ascii="Times New Roman" w:hAnsi="Times New Roman"/>
          <w:noProof/>
          <w:sz w:val="24"/>
        </w:rPr>
      </w:pPr>
    </w:p>
    <w:p w14:paraId="38EA6816" w14:textId="77777777"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Turpmāk D.3. tabulā ir uzskaitītas ieteicamās prasības, kas jāizpilda, lai nodrošinātu atbilstību </w:t>
      </w:r>
      <w:r>
        <w:rPr>
          <w:rFonts w:ascii="Times New Roman" w:hAnsi="Times New Roman"/>
          <w:i/>
          <w:iCs/>
          <w:sz w:val="24"/>
        </w:rPr>
        <w:t>TMPR</w:t>
      </w:r>
      <w:r>
        <w:rPr>
          <w:rFonts w:ascii="Times New Roman" w:hAnsi="Times New Roman"/>
          <w:sz w:val="24"/>
        </w:rPr>
        <w:t xml:space="preserve"> integritātes un apliecinājuma piešķīrumam.</w:t>
      </w:r>
    </w:p>
    <w:p w14:paraId="13A7EDE9" w14:textId="77777777" w:rsidR="00490E0C" w:rsidRPr="00111D9F" w:rsidRDefault="00490E0C" w:rsidP="00490E0C">
      <w:pPr>
        <w:jc w:val="both"/>
        <w:rPr>
          <w:rFonts w:ascii="Times New Roman" w:eastAsia="Calibri" w:hAnsi="Times New Roman" w:cs="Calibri"/>
          <w:noProof/>
          <w:sz w:val="24"/>
          <w:szCs w:val="20"/>
        </w:rPr>
      </w:pPr>
      <w:r>
        <w:rPr>
          <w:rFonts w:ascii="Times New Roman" w:hAnsi="Times New Roman"/>
          <w:noProof/>
          <w:sz w:val="24"/>
        </w:rPr>
        <mc:AlternateContent>
          <mc:Choice Requires="wpg">
            <w:drawing>
              <wp:anchor distT="0" distB="0" distL="114300" distR="114300" simplePos="0" relativeHeight="251658243" behindDoc="1" locked="0" layoutInCell="1" allowOverlap="1" wp14:anchorId="4464A0EE" wp14:editId="637E952A">
                <wp:simplePos x="0" y="0"/>
                <wp:positionH relativeFrom="page">
                  <wp:posOffset>7074535</wp:posOffset>
                </wp:positionH>
                <wp:positionV relativeFrom="page">
                  <wp:posOffset>918210</wp:posOffset>
                </wp:positionV>
                <wp:extent cx="1270" cy="1270"/>
                <wp:effectExtent l="6985" t="13335" r="10795" b="4445"/>
                <wp:wrapNone/>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11141" y="1446"/>
                          <a:chExt cx="2" cy="2"/>
                        </a:xfrm>
                      </wpg:grpSpPr>
                      <wps:wsp>
                        <wps:cNvPr id="107" name="Freeform 9"/>
                        <wps:cNvSpPr>
                          <a:spLocks/>
                        </wps:cNvSpPr>
                        <wps:spPr bwMode="auto">
                          <a:xfrm>
                            <a:off x="11141" y="1446"/>
                            <a:ext cx="2" cy="2"/>
                          </a:xfrm>
                          <a:custGeom>
                            <a:avLst/>
                            <a:gdLst/>
                            <a:ahLst/>
                            <a:cxnLst>
                              <a:cxn ang="0">
                                <a:pos x="0" y="0"/>
                              </a:cxn>
                              <a:cxn ang="0">
                                <a:pos x="0" y="0"/>
                              </a:cxn>
                            </a:cxnLst>
                            <a:rect l="0" t="0" r="r" b="b"/>
                            <a:pathLst>
                              <a:path>
                                <a:moveTo>
                                  <a:pt x="0" y="0"/>
                                </a:moveTo>
                                <a:lnTo>
                                  <a:pt x="0" y="0"/>
                                </a:lnTo>
                              </a:path>
                            </a:pathLst>
                          </a:custGeom>
                          <a:noFill/>
                          <a:ln w="6943">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6917E2" id="Group 106" o:spid="_x0000_s1026" style="position:absolute;margin-left:557.05pt;margin-top:72.3pt;width:.1pt;height:.1pt;z-index:-251654144;mso-position-horizontal-relative:page;mso-position-vertical-relative:page" coordorigin="11141,144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">
                <v:shape id="Freeform 9" o:spid="_x0000_s1027" style="position:absolute;left:11141;top:1446;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" path="m,l,e" filled="f" strokecolor="#d3d3d3" strokeweight=".19286mm">
                  <v:path arrowok="t" o:connecttype="custom" o:connectlocs="0,0;0,0" o:connectangles="0,0"/>
                </v:shape>
                <w10:wrap anchorx="page" anchory="page"/>
              </v:group>
            </w:pict>
          </mc:Fallback>
        </mc:AlternateContent>
      </w:r>
    </w:p>
    <w:tbl>
      <w:tblPr>
        <w:tblW w:w="0" w:type="auto"/>
        <w:tblCellMar>
          <w:top w:w="28" w:type="dxa"/>
          <w:left w:w="28" w:type="dxa"/>
          <w:bottom w:w="28" w:type="dxa"/>
          <w:right w:w="28" w:type="dxa"/>
        </w:tblCellMar>
        <w:tblLook w:val="01E0" w:firstRow="1" w:lastRow="1" w:firstColumn="1" w:lastColumn="1" w:noHBand="0" w:noVBand="0"/>
      </w:tblPr>
      <w:tblGrid>
        <w:gridCol w:w="1312"/>
        <w:gridCol w:w="1656"/>
        <w:gridCol w:w="1453"/>
        <w:gridCol w:w="1454"/>
        <w:gridCol w:w="1454"/>
        <w:gridCol w:w="1716"/>
      </w:tblGrid>
      <w:tr w:rsidR="00490E0C" w:rsidRPr="00111D9F" w14:paraId="4F341233" w14:textId="77777777" w:rsidTr="004C00D0">
        <w:tc>
          <w:tcPr>
            <w:tcW w:w="1311" w:type="pct"/>
            <w:gridSpan w:val="2"/>
            <w:tcBorders>
              <w:top w:val="single" w:sz="5" w:space="0" w:color="000000"/>
              <w:left w:val="single" w:sz="10" w:space="0" w:color="000000"/>
              <w:bottom w:val="single" w:sz="10" w:space="0" w:color="000000"/>
              <w:right w:val="single" w:sz="10" w:space="0" w:color="000000"/>
            </w:tcBorders>
          </w:tcPr>
          <w:p w14:paraId="2C5EB5EC" w14:textId="77777777" w:rsidR="00490E0C" w:rsidRPr="00111D9F" w:rsidRDefault="00490E0C" w:rsidP="004C00D0">
            <w:pPr>
              <w:jc w:val="both"/>
              <w:rPr>
                <w:rFonts w:ascii="Times New Roman" w:hAnsi="Times New Roman" w:cs="Times New Roman"/>
                <w:noProof/>
                <w:sz w:val="20"/>
                <w:szCs w:val="20"/>
              </w:rPr>
            </w:pPr>
          </w:p>
        </w:tc>
        <w:tc>
          <w:tcPr>
            <w:tcW w:w="886" w:type="pct"/>
            <w:tcBorders>
              <w:top w:val="single" w:sz="5" w:space="0" w:color="000000"/>
              <w:left w:val="single" w:sz="10" w:space="0" w:color="000000"/>
              <w:bottom w:val="single" w:sz="10" w:space="0" w:color="000000"/>
              <w:right w:val="single" w:sz="10" w:space="0" w:color="000000"/>
            </w:tcBorders>
            <w:shd w:val="clear" w:color="auto" w:fill="92D050"/>
          </w:tcPr>
          <w:p w14:paraId="4875F401" w14:textId="77777777" w:rsidR="00490E0C" w:rsidRPr="00111D9F" w:rsidRDefault="00490E0C" w:rsidP="004C00D0">
            <w:pPr>
              <w:pStyle w:val="TableParagraph"/>
              <w:jc w:val="center"/>
              <w:rPr>
                <w:rFonts w:ascii="Times New Roman" w:hAnsi="Times New Roman" w:cs="Times New Roman"/>
                <w:b/>
                <w:noProof/>
                <w:sz w:val="20"/>
                <w:szCs w:val="20"/>
              </w:rPr>
            </w:pPr>
            <w:r>
              <w:rPr>
                <w:rFonts w:ascii="Times New Roman" w:hAnsi="Times New Roman"/>
                <w:b/>
                <w:i/>
                <w:iCs/>
                <w:sz w:val="20"/>
              </w:rPr>
              <w:t>TMPR</w:t>
            </w:r>
            <w:r>
              <w:rPr>
                <w:rFonts w:ascii="Times New Roman" w:hAnsi="Times New Roman"/>
                <w:b/>
                <w:sz w:val="20"/>
              </w:rPr>
              <w:t>: n/p (</w:t>
            </w:r>
            <w:r>
              <w:rPr>
                <w:rFonts w:ascii="Times New Roman" w:hAnsi="Times New Roman"/>
                <w:b/>
                <w:i/>
                <w:iCs/>
                <w:sz w:val="20"/>
              </w:rPr>
              <w:t>ARC-a</w:t>
            </w:r>
            <w:r>
              <w:rPr>
                <w:rFonts w:ascii="Times New Roman" w:hAnsi="Times New Roman"/>
                <w:b/>
                <w:sz w:val="20"/>
              </w:rPr>
              <w:t>)</w:t>
            </w:r>
          </w:p>
        </w:tc>
        <w:tc>
          <w:tcPr>
            <w:tcW w:w="886" w:type="pct"/>
            <w:tcBorders>
              <w:top w:val="single" w:sz="5" w:space="0" w:color="000000"/>
              <w:left w:val="single" w:sz="10" w:space="0" w:color="000000"/>
              <w:bottom w:val="single" w:sz="10" w:space="0" w:color="000000"/>
              <w:right w:val="single" w:sz="10" w:space="0" w:color="000000"/>
            </w:tcBorders>
            <w:shd w:val="clear" w:color="auto" w:fill="FFFF00"/>
          </w:tcPr>
          <w:p w14:paraId="701E98F6" w14:textId="77777777" w:rsidR="00490E0C" w:rsidRPr="00111D9F" w:rsidRDefault="00490E0C" w:rsidP="004C00D0">
            <w:pPr>
              <w:pStyle w:val="TableParagraph"/>
              <w:jc w:val="center"/>
              <w:rPr>
                <w:rFonts w:ascii="Times New Roman" w:hAnsi="Times New Roman" w:cs="Times New Roman"/>
                <w:b/>
                <w:noProof/>
                <w:sz w:val="20"/>
                <w:szCs w:val="20"/>
              </w:rPr>
            </w:pPr>
            <w:r>
              <w:rPr>
                <w:rFonts w:ascii="Times New Roman" w:hAnsi="Times New Roman"/>
                <w:b/>
                <w:i/>
                <w:iCs/>
                <w:sz w:val="20"/>
              </w:rPr>
              <w:t>TMPR</w:t>
            </w:r>
            <w:r>
              <w:rPr>
                <w:rFonts w:ascii="Times New Roman" w:hAnsi="Times New Roman"/>
                <w:b/>
                <w:sz w:val="20"/>
              </w:rPr>
              <w:t>: Zems (</w:t>
            </w:r>
            <w:r>
              <w:rPr>
                <w:rFonts w:ascii="Times New Roman" w:hAnsi="Times New Roman"/>
                <w:b/>
                <w:i/>
                <w:iCs/>
                <w:sz w:val="20"/>
              </w:rPr>
              <w:t>ARC-b</w:t>
            </w:r>
            <w:r>
              <w:rPr>
                <w:rFonts w:ascii="Times New Roman" w:hAnsi="Times New Roman"/>
                <w:b/>
                <w:sz w:val="20"/>
              </w:rPr>
              <w:t>)</w:t>
            </w:r>
          </w:p>
        </w:tc>
        <w:tc>
          <w:tcPr>
            <w:tcW w:w="886" w:type="pct"/>
            <w:tcBorders>
              <w:top w:val="single" w:sz="5" w:space="0" w:color="000000"/>
              <w:left w:val="single" w:sz="10" w:space="0" w:color="000000"/>
              <w:bottom w:val="single" w:sz="10" w:space="0" w:color="000000"/>
              <w:right w:val="single" w:sz="10" w:space="0" w:color="000000"/>
            </w:tcBorders>
            <w:shd w:val="clear" w:color="auto" w:fill="FFC000"/>
          </w:tcPr>
          <w:p w14:paraId="60DF03F6" w14:textId="77777777" w:rsidR="00490E0C" w:rsidRPr="00111D9F" w:rsidRDefault="00490E0C" w:rsidP="004C00D0">
            <w:pPr>
              <w:pStyle w:val="TableParagraph"/>
              <w:jc w:val="center"/>
              <w:rPr>
                <w:rFonts w:ascii="Times New Roman" w:hAnsi="Times New Roman" w:cs="Times New Roman"/>
                <w:b/>
                <w:noProof/>
                <w:sz w:val="20"/>
                <w:szCs w:val="20"/>
              </w:rPr>
            </w:pPr>
            <w:r>
              <w:rPr>
                <w:rFonts w:ascii="Times New Roman" w:hAnsi="Times New Roman"/>
                <w:b/>
                <w:i/>
                <w:iCs/>
                <w:sz w:val="20"/>
              </w:rPr>
              <w:t>TMPR</w:t>
            </w:r>
            <w:r>
              <w:rPr>
                <w:rFonts w:ascii="Times New Roman" w:hAnsi="Times New Roman"/>
                <w:b/>
                <w:sz w:val="20"/>
              </w:rPr>
              <w:t>: Vidējs (</w:t>
            </w:r>
            <w:r>
              <w:rPr>
                <w:rFonts w:ascii="Times New Roman" w:hAnsi="Times New Roman"/>
                <w:b/>
                <w:i/>
                <w:iCs/>
                <w:sz w:val="20"/>
              </w:rPr>
              <w:t>ARC-c</w:t>
            </w:r>
            <w:r>
              <w:rPr>
                <w:rFonts w:ascii="Times New Roman" w:hAnsi="Times New Roman"/>
                <w:b/>
                <w:sz w:val="20"/>
              </w:rPr>
              <w:t>)</w:t>
            </w:r>
          </w:p>
        </w:tc>
        <w:tc>
          <w:tcPr>
            <w:tcW w:w="1032" w:type="pct"/>
            <w:tcBorders>
              <w:top w:val="single" w:sz="5" w:space="0" w:color="000000"/>
              <w:left w:val="single" w:sz="10" w:space="0" w:color="000000"/>
              <w:bottom w:val="single" w:sz="10" w:space="0" w:color="000000"/>
              <w:right w:val="single" w:sz="10" w:space="0" w:color="000000"/>
            </w:tcBorders>
            <w:shd w:val="clear" w:color="auto" w:fill="FF0000"/>
          </w:tcPr>
          <w:p w14:paraId="66A7D21A" w14:textId="77777777" w:rsidR="00490E0C" w:rsidRPr="00111D9F" w:rsidRDefault="00490E0C" w:rsidP="004C00D0">
            <w:pPr>
              <w:pStyle w:val="TableParagraph"/>
              <w:jc w:val="center"/>
              <w:rPr>
                <w:rFonts w:ascii="Times New Roman" w:hAnsi="Times New Roman" w:cs="Times New Roman"/>
                <w:b/>
                <w:noProof/>
                <w:sz w:val="20"/>
                <w:szCs w:val="20"/>
              </w:rPr>
            </w:pPr>
            <w:r>
              <w:rPr>
                <w:rFonts w:ascii="Times New Roman" w:hAnsi="Times New Roman"/>
                <w:b/>
                <w:i/>
                <w:iCs/>
                <w:sz w:val="20"/>
              </w:rPr>
              <w:t>TMPR</w:t>
            </w:r>
            <w:r>
              <w:rPr>
                <w:rFonts w:ascii="Times New Roman" w:hAnsi="Times New Roman"/>
                <w:b/>
                <w:sz w:val="20"/>
              </w:rPr>
              <w:t>: Augsts (</w:t>
            </w:r>
            <w:r>
              <w:rPr>
                <w:rFonts w:ascii="Times New Roman" w:hAnsi="Times New Roman"/>
                <w:b/>
                <w:i/>
                <w:iCs/>
                <w:sz w:val="20"/>
              </w:rPr>
              <w:t>ARC-d</w:t>
            </w:r>
            <w:r>
              <w:rPr>
                <w:rFonts w:ascii="Times New Roman" w:hAnsi="Times New Roman"/>
                <w:b/>
                <w:sz w:val="20"/>
              </w:rPr>
              <w:t>)</w:t>
            </w:r>
          </w:p>
        </w:tc>
      </w:tr>
      <w:tr w:rsidR="00490E0C" w:rsidRPr="00111D9F" w14:paraId="0C48954F" w14:textId="77777777" w:rsidTr="004C00D0">
        <w:tc>
          <w:tcPr>
            <w:tcW w:w="716" w:type="pct"/>
            <w:vMerge w:val="restart"/>
            <w:tcBorders>
              <w:top w:val="single" w:sz="10" w:space="0" w:color="000000"/>
              <w:left w:val="single" w:sz="10" w:space="0" w:color="000000"/>
              <w:right w:val="single" w:sz="10" w:space="0" w:color="000000"/>
            </w:tcBorders>
            <w:shd w:val="clear" w:color="auto" w:fill="9BC2E6"/>
            <w:vAlign w:val="center"/>
          </w:tcPr>
          <w:p w14:paraId="1BAB17CE" w14:textId="77777777" w:rsidR="00490E0C" w:rsidRPr="00111D9F" w:rsidRDefault="00490E0C" w:rsidP="004C00D0">
            <w:pPr>
              <w:pStyle w:val="TableParagraph"/>
              <w:jc w:val="center"/>
              <w:rPr>
                <w:rFonts w:ascii="Times New Roman" w:hAnsi="Times New Roman" w:cs="Times New Roman"/>
                <w:b/>
                <w:noProof/>
                <w:sz w:val="20"/>
                <w:szCs w:val="20"/>
              </w:rPr>
            </w:pPr>
            <w:r>
              <w:rPr>
                <w:rFonts w:ascii="Times New Roman" w:hAnsi="Times New Roman"/>
                <w:b/>
                <w:sz w:val="20"/>
              </w:rPr>
              <w:t>Integritātes līmenis</w:t>
            </w:r>
          </w:p>
        </w:tc>
        <w:tc>
          <w:tcPr>
            <w:tcW w:w="595" w:type="pct"/>
            <w:tcBorders>
              <w:top w:val="single" w:sz="10" w:space="0" w:color="000000"/>
              <w:left w:val="single" w:sz="10" w:space="0" w:color="000000"/>
              <w:bottom w:val="single" w:sz="10" w:space="0" w:color="000000"/>
              <w:right w:val="single" w:sz="10" w:space="0" w:color="000000"/>
            </w:tcBorders>
            <w:shd w:val="clear" w:color="auto" w:fill="D0CECE"/>
          </w:tcPr>
          <w:p w14:paraId="0DBCF52F" w14:textId="77777777" w:rsidR="00490E0C" w:rsidRPr="00111D9F" w:rsidRDefault="00490E0C" w:rsidP="004C00D0">
            <w:pPr>
              <w:pStyle w:val="TableParagraph"/>
              <w:jc w:val="both"/>
              <w:rPr>
                <w:rFonts w:ascii="Times New Roman" w:hAnsi="Times New Roman" w:cs="Times New Roman"/>
                <w:noProof/>
                <w:sz w:val="20"/>
                <w:szCs w:val="20"/>
              </w:rPr>
            </w:pPr>
            <w:r>
              <w:rPr>
                <w:rFonts w:ascii="Times New Roman" w:hAnsi="Times New Roman"/>
                <w:sz w:val="20"/>
              </w:rPr>
              <w:t>Kritēriji</w:t>
            </w:r>
          </w:p>
        </w:tc>
        <w:tc>
          <w:tcPr>
            <w:tcW w:w="886" w:type="pct"/>
            <w:tcBorders>
              <w:top w:val="single" w:sz="10" w:space="0" w:color="000000"/>
              <w:left w:val="single" w:sz="10" w:space="0" w:color="000000"/>
              <w:bottom w:val="single" w:sz="10" w:space="0" w:color="000000"/>
              <w:right w:val="single" w:sz="10" w:space="0" w:color="000000"/>
            </w:tcBorders>
            <w:shd w:val="clear" w:color="auto" w:fill="D0CECE"/>
          </w:tcPr>
          <w:p w14:paraId="2516BA28"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Taktiskās riska mazināšanas sistēmas pieļaujamais funkcijas zudums un sniegums: &lt; 1 uz 100 lidojuma stundām</w:t>
            </w:r>
          </w:p>
          <w:p w14:paraId="73F05F34"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(1</w:t>
            </w:r>
            <w:r>
              <w:rPr>
                <w:rFonts w:ascii="Times New Roman" w:hAnsi="Times New Roman"/>
                <w:i/>
                <w:iCs/>
                <w:sz w:val="20"/>
              </w:rPr>
              <w:t>E</w:t>
            </w:r>
            <w:r>
              <w:rPr>
                <w:rFonts w:ascii="Times New Roman" w:hAnsi="Times New Roman"/>
                <w:sz w:val="20"/>
              </w:rPr>
              <w:t>-2 zudums/</w:t>
            </w:r>
            <w:r>
              <w:rPr>
                <w:rFonts w:ascii="Times New Roman" w:hAnsi="Times New Roman"/>
                <w:i/>
                <w:iCs/>
                <w:sz w:val="20"/>
              </w:rPr>
              <w:t>FH</w:t>
            </w:r>
            <w:r>
              <w:rPr>
                <w:rFonts w:ascii="Times New Roman" w:hAnsi="Times New Roman"/>
                <w:sz w:val="20"/>
              </w:rPr>
              <w:t>)</w:t>
            </w:r>
          </w:p>
        </w:tc>
        <w:tc>
          <w:tcPr>
            <w:tcW w:w="886" w:type="pct"/>
            <w:tcBorders>
              <w:top w:val="single" w:sz="10" w:space="0" w:color="000000"/>
              <w:left w:val="single" w:sz="10" w:space="0" w:color="000000"/>
              <w:bottom w:val="single" w:sz="10" w:space="0" w:color="000000"/>
              <w:right w:val="single" w:sz="10" w:space="0" w:color="000000"/>
            </w:tcBorders>
            <w:shd w:val="clear" w:color="auto" w:fill="D0CECE"/>
          </w:tcPr>
          <w:p w14:paraId="67814373"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Taktiskās riska mazināšanas sistēmas pieļaujamais funkcijas zudums un sniegums: &lt; 1 uz 100 lidojuma stundām</w:t>
            </w:r>
          </w:p>
          <w:p w14:paraId="650592D4"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(1</w:t>
            </w:r>
            <w:r>
              <w:rPr>
                <w:rFonts w:ascii="Times New Roman" w:hAnsi="Times New Roman"/>
                <w:i/>
                <w:iCs/>
                <w:sz w:val="20"/>
              </w:rPr>
              <w:t>E</w:t>
            </w:r>
            <w:r>
              <w:rPr>
                <w:rFonts w:ascii="Times New Roman" w:hAnsi="Times New Roman"/>
                <w:sz w:val="20"/>
              </w:rPr>
              <w:t>-2 zudums/</w:t>
            </w:r>
            <w:r>
              <w:rPr>
                <w:rFonts w:ascii="Times New Roman" w:hAnsi="Times New Roman"/>
                <w:i/>
                <w:iCs/>
                <w:sz w:val="20"/>
              </w:rPr>
              <w:t>FH</w:t>
            </w:r>
            <w:r>
              <w:rPr>
                <w:rFonts w:ascii="Times New Roman" w:hAnsi="Times New Roman"/>
                <w:sz w:val="20"/>
              </w:rPr>
              <w:t>)</w:t>
            </w:r>
          </w:p>
        </w:tc>
        <w:tc>
          <w:tcPr>
            <w:tcW w:w="886" w:type="pct"/>
            <w:tcBorders>
              <w:top w:val="single" w:sz="10" w:space="0" w:color="000000"/>
              <w:left w:val="single" w:sz="10" w:space="0" w:color="000000"/>
              <w:bottom w:val="single" w:sz="10" w:space="0" w:color="000000"/>
              <w:right w:val="single" w:sz="10" w:space="0" w:color="000000"/>
            </w:tcBorders>
            <w:shd w:val="clear" w:color="auto" w:fill="D0CECE"/>
          </w:tcPr>
          <w:p w14:paraId="21DEB91E"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Taktiskās riska mazināšanas sistēmas pieļaujamais funkcijas zudums un sniegums: &lt; 1 uz 1000 lidojuma stundām</w:t>
            </w:r>
          </w:p>
          <w:p w14:paraId="78706F2A"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(1</w:t>
            </w:r>
            <w:r>
              <w:rPr>
                <w:rFonts w:ascii="Times New Roman" w:hAnsi="Times New Roman"/>
                <w:i/>
                <w:iCs/>
                <w:sz w:val="20"/>
              </w:rPr>
              <w:t>E</w:t>
            </w:r>
            <w:r>
              <w:rPr>
                <w:rFonts w:ascii="Times New Roman" w:hAnsi="Times New Roman"/>
                <w:sz w:val="20"/>
              </w:rPr>
              <w:t>-3 zudums/</w:t>
            </w:r>
            <w:r>
              <w:rPr>
                <w:rFonts w:ascii="Times New Roman" w:hAnsi="Times New Roman"/>
                <w:i/>
                <w:iCs/>
                <w:sz w:val="20"/>
              </w:rPr>
              <w:t>FH</w:t>
            </w:r>
            <w:r>
              <w:rPr>
                <w:rFonts w:ascii="Times New Roman" w:hAnsi="Times New Roman"/>
                <w:sz w:val="20"/>
              </w:rPr>
              <w:t>)</w:t>
            </w:r>
          </w:p>
        </w:tc>
        <w:tc>
          <w:tcPr>
            <w:tcW w:w="1032" w:type="pct"/>
            <w:tcBorders>
              <w:top w:val="single" w:sz="10" w:space="0" w:color="000000"/>
              <w:left w:val="single" w:sz="10" w:space="0" w:color="000000"/>
              <w:bottom w:val="single" w:sz="10" w:space="0" w:color="000000"/>
              <w:right w:val="single" w:sz="10" w:space="0" w:color="000000"/>
            </w:tcBorders>
            <w:shd w:val="clear" w:color="auto" w:fill="D0CECE"/>
          </w:tcPr>
          <w:p w14:paraId="0C65921A"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Taktiskās riska mazināšanas sistēmas pieļaujamais funkcijas zudums un sniegums: &lt; 1 uz 100 000 lidojuma stundām</w:t>
            </w:r>
          </w:p>
          <w:p w14:paraId="2FA29C07"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(1</w:t>
            </w:r>
            <w:r>
              <w:rPr>
                <w:rFonts w:ascii="Times New Roman" w:hAnsi="Times New Roman"/>
                <w:i/>
                <w:iCs/>
                <w:sz w:val="20"/>
              </w:rPr>
              <w:t>E</w:t>
            </w:r>
            <w:r>
              <w:rPr>
                <w:rFonts w:ascii="Times New Roman" w:hAnsi="Times New Roman"/>
                <w:sz w:val="20"/>
              </w:rPr>
              <w:t>-5 zudums/</w:t>
            </w:r>
            <w:r>
              <w:rPr>
                <w:rFonts w:ascii="Times New Roman" w:hAnsi="Times New Roman"/>
                <w:i/>
                <w:iCs/>
                <w:sz w:val="20"/>
              </w:rPr>
              <w:t>FH</w:t>
            </w:r>
            <w:r>
              <w:rPr>
                <w:rFonts w:ascii="Times New Roman" w:hAnsi="Times New Roman"/>
                <w:sz w:val="20"/>
              </w:rPr>
              <w:t>)</w:t>
            </w:r>
          </w:p>
        </w:tc>
      </w:tr>
      <w:tr w:rsidR="00490E0C" w:rsidRPr="00111D9F" w14:paraId="5756D1DD" w14:textId="77777777" w:rsidTr="004C00D0">
        <w:tc>
          <w:tcPr>
            <w:tcW w:w="716" w:type="pct"/>
            <w:vMerge/>
            <w:tcBorders>
              <w:left w:val="single" w:sz="10" w:space="0" w:color="000000"/>
              <w:bottom w:val="single" w:sz="10" w:space="0" w:color="000000"/>
              <w:right w:val="single" w:sz="10" w:space="0" w:color="000000"/>
            </w:tcBorders>
            <w:shd w:val="clear" w:color="auto" w:fill="9BC2E6"/>
          </w:tcPr>
          <w:p w14:paraId="5794A63B" w14:textId="77777777" w:rsidR="00490E0C" w:rsidRPr="00111D9F" w:rsidRDefault="00490E0C" w:rsidP="004C00D0">
            <w:pPr>
              <w:jc w:val="both"/>
              <w:rPr>
                <w:rFonts w:ascii="Times New Roman" w:hAnsi="Times New Roman" w:cs="Times New Roman"/>
                <w:noProof/>
                <w:sz w:val="20"/>
                <w:szCs w:val="20"/>
              </w:rPr>
            </w:pPr>
          </w:p>
        </w:tc>
        <w:tc>
          <w:tcPr>
            <w:tcW w:w="595" w:type="pct"/>
            <w:tcBorders>
              <w:top w:val="single" w:sz="10" w:space="0" w:color="000000"/>
              <w:left w:val="single" w:sz="10" w:space="0" w:color="000000"/>
              <w:bottom w:val="single" w:sz="10" w:space="0" w:color="000000"/>
              <w:right w:val="single" w:sz="10" w:space="0" w:color="000000"/>
            </w:tcBorders>
            <w:vAlign w:val="center"/>
          </w:tcPr>
          <w:p w14:paraId="7CB9F78D" w14:textId="77777777" w:rsidR="00490E0C" w:rsidRPr="00111D9F" w:rsidRDefault="00490E0C" w:rsidP="004C00D0">
            <w:pPr>
              <w:pStyle w:val="TableParagraph"/>
              <w:jc w:val="center"/>
              <w:rPr>
                <w:rFonts w:ascii="Times New Roman" w:hAnsi="Times New Roman" w:cs="Times New Roman"/>
                <w:i/>
                <w:noProof/>
                <w:sz w:val="20"/>
                <w:szCs w:val="20"/>
              </w:rPr>
            </w:pPr>
            <w:r>
              <w:rPr>
                <w:rFonts w:ascii="Times New Roman" w:hAnsi="Times New Roman"/>
                <w:i/>
                <w:sz w:val="20"/>
              </w:rPr>
              <w:t>Komentāri/piezīmes</w:t>
            </w:r>
          </w:p>
        </w:tc>
        <w:tc>
          <w:tcPr>
            <w:tcW w:w="886" w:type="pct"/>
            <w:tcBorders>
              <w:top w:val="single" w:sz="10" w:space="0" w:color="000000"/>
              <w:left w:val="single" w:sz="10" w:space="0" w:color="000000"/>
              <w:bottom w:val="single" w:sz="10" w:space="0" w:color="000000"/>
              <w:right w:val="single" w:sz="10" w:space="0" w:color="000000"/>
            </w:tcBorders>
            <w:vAlign w:val="center"/>
          </w:tcPr>
          <w:p w14:paraId="055ADF6D" w14:textId="77777777" w:rsidR="00490E0C" w:rsidRPr="00111D9F" w:rsidRDefault="00490E0C" w:rsidP="004C00D0">
            <w:pPr>
              <w:pStyle w:val="TableParagraph"/>
              <w:jc w:val="center"/>
              <w:rPr>
                <w:rFonts w:ascii="Times New Roman" w:hAnsi="Times New Roman" w:cs="Times New Roman"/>
                <w:i/>
                <w:noProof/>
                <w:sz w:val="20"/>
                <w:szCs w:val="20"/>
              </w:rPr>
            </w:pPr>
            <w:r>
              <w:rPr>
                <w:rFonts w:ascii="Times New Roman" w:hAnsi="Times New Roman"/>
                <w:i/>
                <w:sz w:val="20"/>
              </w:rPr>
              <w:t>Prasība tiek uzskatīta par izpildītu ar komerciāli pieejamiem produktiem.</w:t>
            </w:r>
          </w:p>
          <w:p w14:paraId="0A3A0E2D" w14:textId="77777777" w:rsidR="00490E0C" w:rsidRPr="00111D9F" w:rsidRDefault="00490E0C" w:rsidP="004C00D0">
            <w:pPr>
              <w:pStyle w:val="TableParagraph"/>
              <w:jc w:val="center"/>
              <w:rPr>
                <w:rFonts w:ascii="Times New Roman" w:hAnsi="Times New Roman" w:cs="Times New Roman"/>
                <w:i/>
                <w:noProof/>
                <w:sz w:val="20"/>
                <w:szCs w:val="20"/>
              </w:rPr>
            </w:pPr>
            <w:r>
              <w:rPr>
                <w:rFonts w:ascii="Times New Roman" w:hAnsi="Times New Roman"/>
                <w:i/>
                <w:sz w:val="20"/>
              </w:rPr>
              <w:lastRenderedPageBreak/>
              <w:t>Nav nepieciešama kvantitatīvā analīze.</w:t>
            </w:r>
          </w:p>
        </w:tc>
        <w:tc>
          <w:tcPr>
            <w:tcW w:w="886" w:type="pct"/>
            <w:tcBorders>
              <w:top w:val="single" w:sz="10" w:space="0" w:color="000000"/>
              <w:left w:val="single" w:sz="10" w:space="0" w:color="000000"/>
              <w:bottom w:val="single" w:sz="10" w:space="0" w:color="000000"/>
              <w:right w:val="single" w:sz="10" w:space="0" w:color="000000"/>
            </w:tcBorders>
            <w:vAlign w:val="center"/>
          </w:tcPr>
          <w:p w14:paraId="703E82F3" w14:textId="77777777" w:rsidR="00490E0C" w:rsidRPr="00111D9F" w:rsidRDefault="00490E0C" w:rsidP="004C00D0">
            <w:pPr>
              <w:pStyle w:val="TableParagraph"/>
              <w:jc w:val="center"/>
              <w:rPr>
                <w:rFonts w:ascii="Times New Roman" w:hAnsi="Times New Roman" w:cs="Times New Roman"/>
                <w:i/>
                <w:noProof/>
                <w:sz w:val="20"/>
                <w:szCs w:val="20"/>
              </w:rPr>
            </w:pPr>
            <w:r>
              <w:rPr>
                <w:rFonts w:ascii="Times New Roman" w:hAnsi="Times New Roman"/>
                <w:i/>
                <w:sz w:val="20"/>
              </w:rPr>
              <w:lastRenderedPageBreak/>
              <w:t>Prasība tiek uzskatīta par izpildītu ar komerciāli pieejamiem produktiem.</w:t>
            </w:r>
          </w:p>
          <w:p w14:paraId="2932A3BB" w14:textId="77777777" w:rsidR="00490E0C" w:rsidRPr="00111D9F" w:rsidRDefault="00490E0C" w:rsidP="004C00D0">
            <w:pPr>
              <w:pStyle w:val="TableParagraph"/>
              <w:jc w:val="center"/>
              <w:rPr>
                <w:rFonts w:ascii="Times New Roman" w:hAnsi="Times New Roman" w:cs="Times New Roman"/>
                <w:i/>
                <w:noProof/>
                <w:sz w:val="20"/>
                <w:szCs w:val="20"/>
              </w:rPr>
            </w:pPr>
            <w:r>
              <w:rPr>
                <w:rFonts w:ascii="Times New Roman" w:hAnsi="Times New Roman"/>
                <w:i/>
                <w:sz w:val="20"/>
              </w:rPr>
              <w:lastRenderedPageBreak/>
              <w:t>Nav nepieciešama kvantitatīvā analīze.</w:t>
            </w:r>
          </w:p>
        </w:tc>
        <w:tc>
          <w:tcPr>
            <w:tcW w:w="886" w:type="pct"/>
            <w:tcBorders>
              <w:top w:val="single" w:sz="10" w:space="0" w:color="000000"/>
              <w:left w:val="single" w:sz="10" w:space="0" w:color="000000"/>
              <w:bottom w:val="single" w:sz="10" w:space="0" w:color="000000"/>
              <w:right w:val="single" w:sz="10" w:space="0" w:color="000000"/>
            </w:tcBorders>
            <w:vAlign w:val="center"/>
          </w:tcPr>
          <w:p w14:paraId="16C015BA" w14:textId="77777777" w:rsidR="00490E0C" w:rsidRPr="00111D9F" w:rsidRDefault="00490E0C" w:rsidP="004C00D0">
            <w:pPr>
              <w:pStyle w:val="TableParagraph"/>
              <w:jc w:val="center"/>
              <w:rPr>
                <w:rFonts w:ascii="Times New Roman" w:hAnsi="Times New Roman" w:cs="Times New Roman"/>
                <w:i/>
                <w:noProof/>
                <w:sz w:val="20"/>
                <w:szCs w:val="20"/>
              </w:rPr>
            </w:pPr>
            <w:r>
              <w:rPr>
                <w:rFonts w:ascii="Times New Roman" w:hAnsi="Times New Roman"/>
                <w:i/>
                <w:sz w:val="20"/>
              </w:rPr>
              <w:lastRenderedPageBreak/>
              <w:t xml:space="preserve">Šis biežums ir samērīgs ar iespējamo atteices stāvokli. Paredzams, ka šie atteices </w:t>
            </w:r>
            <w:r>
              <w:rPr>
                <w:rFonts w:ascii="Times New Roman" w:hAnsi="Times New Roman"/>
                <w:i/>
                <w:sz w:val="20"/>
              </w:rPr>
              <w:lastRenderedPageBreak/>
              <w:t>stāvokļi radīsies vienu vai vairākas reizes katra gaisa kuģa darbmūžā.</w:t>
            </w:r>
          </w:p>
        </w:tc>
        <w:tc>
          <w:tcPr>
            <w:tcW w:w="1032" w:type="pct"/>
            <w:tcBorders>
              <w:top w:val="single" w:sz="10" w:space="0" w:color="000000"/>
              <w:left w:val="single" w:sz="10" w:space="0" w:color="000000"/>
              <w:bottom w:val="single" w:sz="10" w:space="0" w:color="000000"/>
              <w:right w:val="single" w:sz="10" w:space="0" w:color="000000"/>
            </w:tcBorders>
            <w:vAlign w:val="center"/>
          </w:tcPr>
          <w:p w14:paraId="620E3D69" w14:textId="77777777" w:rsidR="00490E0C" w:rsidRPr="00111D9F" w:rsidRDefault="00490E0C" w:rsidP="004C00D0">
            <w:pPr>
              <w:pStyle w:val="TableParagraph"/>
              <w:jc w:val="center"/>
              <w:rPr>
                <w:rFonts w:ascii="Times New Roman" w:hAnsi="Times New Roman" w:cs="Times New Roman"/>
                <w:i/>
                <w:noProof/>
                <w:sz w:val="20"/>
                <w:szCs w:val="20"/>
              </w:rPr>
            </w:pPr>
            <w:r>
              <w:rPr>
                <w:rFonts w:ascii="Times New Roman" w:hAnsi="Times New Roman"/>
                <w:i/>
                <w:sz w:val="20"/>
              </w:rPr>
              <w:lastRenderedPageBreak/>
              <w:t>Ir nepieciešama kvantitatīva analīze.</w:t>
            </w:r>
          </w:p>
        </w:tc>
      </w:tr>
      <w:tr w:rsidR="00490E0C" w:rsidRPr="00111D9F" w14:paraId="066BD4C7" w14:textId="77777777" w:rsidTr="004C00D0">
        <w:tc>
          <w:tcPr>
            <w:tcW w:w="716" w:type="pct"/>
            <w:tcBorders>
              <w:top w:val="single" w:sz="10" w:space="0" w:color="000000"/>
              <w:left w:val="single" w:sz="5" w:space="0" w:color="D3D3D3"/>
              <w:bottom w:val="nil"/>
              <w:right w:val="single" w:sz="5" w:space="0" w:color="D3D3D3"/>
            </w:tcBorders>
          </w:tcPr>
          <w:p w14:paraId="38BDFAA1" w14:textId="77777777" w:rsidR="00490E0C" w:rsidRPr="00111D9F" w:rsidRDefault="00490E0C" w:rsidP="004C00D0">
            <w:pPr>
              <w:jc w:val="both"/>
              <w:rPr>
                <w:rFonts w:ascii="Times New Roman" w:hAnsi="Times New Roman" w:cs="Times New Roman"/>
                <w:noProof/>
                <w:sz w:val="20"/>
                <w:szCs w:val="20"/>
              </w:rPr>
            </w:pPr>
          </w:p>
        </w:tc>
        <w:tc>
          <w:tcPr>
            <w:tcW w:w="595" w:type="pct"/>
            <w:tcBorders>
              <w:top w:val="single" w:sz="10" w:space="0" w:color="000000"/>
              <w:left w:val="single" w:sz="5" w:space="0" w:color="D3D3D3"/>
              <w:bottom w:val="nil"/>
              <w:right w:val="single" w:sz="5" w:space="0" w:color="D3D3D3"/>
            </w:tcBorders>
          </w:tcPr>
          <w:p w14:paraId="6B44C92E" w14:textId="77777777" w:rsidR="00490E0C" w:rsidRPr="00111D9F" w:rsidRDefault="00490E0C" w:rsidP="004C00D0">
            <w:pPr>
              <w:jc w:val="both"/>
              <w:rPr>
                <w:rFonts w:ascii="Times New Roman" w:hAnsi="Times New Roman" w:cs="Times New Roman"/>
                <w:noProof/>
                <w:sz w:val="20"/>
                <w:szCs w:val="20"/>
              </w:rPr>
            </w:pPr>
          </w:p>
        </w:tc>
        <w:tc>
          <w:tcPr>
            <w:tcW w:w="886" w:type="pct"/>
            <w:tcBorders>
              <w:top w:val="single" w:sz="10" w:space="0" w:color="000000"/>
              <w:left w:val="single" w:sz="5" w:space="0" w:color="D3D3D3"/>
              <w:bottom w:val="single" w:sz="10" w:space="0" w:color="000000"/>
              <w:right w:val="single" w:sz="5" w:space="0" w:color="D3D3D3"/>
            </w:tcBorders>
          </w:tcPr>
          <w:p w14:paraId="48E6C99E" w14:textId="77777777" w:rsidR="00490E0C" w:rsidRPr="00111D9F" w:rsidRDefault="00490E0C" w:rsidP="004C00D0">
            <w:pPr>
              <w:jc w:val="both"/>
              <w:rPr>
                <w:rFonts w:ascii="Times New Roman" w:hAnsi="Times New Roman" w:cs="Times New Roman"/>
                <w:noProof/>
                <w:sz w:val="20"/>
                <w:szCs w:val="20"/>
              </w:rPr>
            </w:pPr>
          </w:p>
        </w:tc>
        <w:tc>
          <w:tcPr>
            <w:tcW w:w="886" w:type="pct"/>
            <w:tcBorders>
              <w:top w:val="single" w:sz="10" w:space="0" w:color="000000"/>
              <w:left w:val="single" w:sz="5" w:space="0" w:color="D3D3D3"/>
              <w:bottom w:val="single" w:sz="10" w:space="0" w:color="000000"/>
              <w:right w:val="single" w:sz="5" w:space="0" w:color="D3D3D3"/>
            </w:tcBorders>
          </w:tcPr>
          <w:p w14:paraId="58D19F6B" w14:textId="77777777" w:rsidR="00490E0C" w:rsidRPr="00111D9F" w:rsidRDefault="00490E0C" w:rsidP="004C00D0">
            <w:pPr>
              <w:jc w:val="both"/>
              <w:rPr>
                <w:rFonts w:ascii="Times New Roman" w:hAnsi="Times New Roman" w:cs="Times New Roman"/>
                <w:noProof/>
                <w:sz w:val="20"/>
                <w:szCs w:val="20"/>
              </w:rPr>
            </w:pPr>
          </w:p>
        </w:tc>
        <w:tc>
          <w:tcPr>
            <w:tcW w:w="886" w:type="pct"/>
            <w:tcBorders>
              <w:top w:val="single" w:sz="10" w:space="0" w:color="000000"/>
              <w:left w:val="single" w:sz="5" w:space="0" w:color="D3D3D3"/>
              <w:bottom w:val="single" w:sz="10" w:space="0" w:color="000000"/>
              <w:right w:val="single" w:sz="5" w:space="0" w:color="D3D3D3"/>
            </w:tcBorders>
          </w:tcPr>
          <w:p w14:paraId="7CDDB0B9" w14:textId="77777777" w:rsidR="00490E0C" w:rsidRPr="00111D9F" w:rsidRDefault="00490E0C" w:rsidP="004C00D0">
            <w:pPr>
              <w:jc w:val="both"/>
              <w:rPr>
                <w:rFonts w:ascii="Times New Roman" w:hAnsi="Times New Roman" w:cs="Times New Roman"/>
                <w:noProof/>
                <w:sz w:val="20"/>
                <w:szCs w:val="20"/>
              </w:rPr>
            </w:pPr>
          </w:p>
        </w:tc>
        <w:tc>
          <w:tcPr>
            <w:tcW w:w="1032" w:type="pct"/>
            <w:tcBorders>
              <w:top w:val="single" w:sz="10" w:space="0" w:color="000000"/>
              <w:left w:val="single" w:sz="5" w:space="0" w:color="D3D3D3"/>
              <w:bottom w:val="single" w:sz="10" w:space="0" w:color="000000"/>
              <w:right w:val="single" w:sz="5" w:space="0" w:color="D3D3D3"/>
            </w:tcBorders>
          </w:tcPr>
          <w:p w14:paraId="5FD195C7" w14:textId="77777777" w:rsidR="00490E0C" w:rsidRPr="00111D9F" w:rsidRDefault="00490E0C" w:rsidP="004C00D0">
            <w:pPr>
              <w:jc w:val="both"/>
              <w:rPr>
                <w:rFonts w:ascii="Times New Roman" w:hAnsi="Times New Roman" w:cs="Times New Roman"/>
                <w:noProof/>
                <w:sz w:val="20"/>
                <w:szCs w:val="20"/>
              </w:rPr>
            </w:pPr>
          </w:p>
        </w:tc>
      </w:tr>
      <w:tr w:rsidR="00490E0C" w:rsidRPr="00111D9F" w14:paraId="1B409087" w14:textId="77777777" w:rsidTr="004C00D0">
        <w:tc>
          <w:tcPr>
            <w:tcW w:w="1311" w:type="pct"/>
            <w:gridSpan w:val="2"/>
            <w:tcBorders>
              <w:top w:val="nil"/>
              <w:left w:val="single" w:sz="10" w:space="0" w:color="000000"/>
              <w:bottom w:val="single" w:sz="10" w:space="0" w:color="000000"/>
              <w:right w:val="single" w:sz="10" w:space="0" w:color="000000"/>
            </w:tcBorders>
          </w:tcPr>
          <w:p w14:paraId="71CE95D4" w14:textId="77777777" w:rsidR="00490E0C" w:rsidRPr="00111D9F" w:rsidRDefault="00490E0C" w:rsidP="004C00D0">
            <w:pPr>
              <w:jc w:val="both"/>
              <w:rPr>
                <w:rFonts w:ascii="Times New Roman" w:hAnsi="Times New Roman" w:cs="Times New Roman"/>
                <w:noProof/>
                <w:sz w:val="20"/>
                <w:szCs w:val="20"/>
              </w:rPr>
            </w:pPr>
          </w:p>
        </w:tc>
        <w:tc>
          <w:tcPr>
            <w:tcW w:w="886" w:type="pct"/>
            <w:tcBorders>
              <w:top w:val="single" w:sz="10" w:space="0" w:color="000000"/>
              <w:left w:val="single" w:sz="10" w:space="0" w:color="000000"/>
              <w:bottom w:val="single" w:sz="10" w:space="0" w:color="000000"/>
              <w:right w:val="single" w:sz="10" w:space="0" w:color="000000"/>
            </w:tcBorders>
            <w:shd w:val="clear" w:color="auto" w:fill="92D050"/>
          </w:tcPr>
          <w:p w14:paraId="1D56E76B" w14:textId="77777777" w:rsidR="00490E0C" w:rsidRPr="00111D9F" w:rsidRDefault="00490E0C" w:rsidP="004C00D0">
            <w:pPr>
              <w:pStyle w:val="TableParagraph"/>
              <w:jc w:val="center"/>
              <w:rPr>
                <w:rFonts w:ascii="Times New Roman" w:hAnsi="Times New Roman" w:cs="Times New Roman"/>
                <w:b/>
                <w:noProof/>
                <w:sz w:val="20"/>
                <w:szCs w:val="20"/>
              </w:rPr>
            </w:pPr>
            <w:r>
              <w:rPr>
                <w:rFonts w:ascii="Times New Roman" w:hAnsi="Times New Roman"/>
                <w:b/>
                <w:i/>
                <w:iCs/>
                <w:sz w:val="20"/>
              </w:rPr>
              <w:t>TMPR</w:t>
            </w:r>
            <w:r>
              <w:rPr>
                <w:rFonts w:ascii="Times New Roman" w:hAnsi="Times New Roman"/>
                <w:b/>
                <w:sz w:val="20"/>
              </w:rPr>
              <w:t>: n/p (</w:t>
            </w:r>
            <w:r>
              <w:rPr>
                <w:rFonts w:ascii="Times New Roman" w:hAnsi="Times New Roman"/>
                <w:b/>
                <w:i/>
                <w:iCs/>
                <w:sz w:val="20"/>
              </w:rPr>
              <w:t>ARC-a</w:t>
            </w:r>
            <w:r>
              <w:rPr>
                <w:rFonts w:ascii="Times New Roman" w:hAnsi="Times New Roman"/>
                <w:b/>
                <w:sz w:val="20"/>
              </w:rPr>
              <w:t>)</w:t>
            </w:r>
          </w:p>
        </w:tc>
        <w:tc>
          <w:tcPr>
            <w:tcW w:w="886" w:type="pct"/>
            <w:tcBorders>
              <w:top w:val="single" w:sz="10" w:space="0" w:color="000000"/>
              <w:left w:val="single" w:sz="10" w:space="0" w:color="000000"/>
              <w:bottom w:val="single" w:sz="10" w:space="0" w:color="000000"/>
              <w:right w:val="single" w:sz="10" w:space="0" w:color="000000"/>
            </w:tcBorders>
            <w:shd w:val="clear" w:color="auto" w:fill="FFFF00"/>
          </w:tcPr>
          <w:p w14:paraId="29F8C206" w14:textId="77777777" w:rsidR="00490E0C" w:rsidRPr="00111D9F" w:rsidRDefault="00490E0C" w:rsidP="004C00D0">
            <w:pPr>
              <w:pStyle w:val="TableParagraph"/>
              <w:jc w:val="center"/>
              <w:rPr>
                <w:rFonts w:ascii="Times New Roman" w:hAnsi="Times New Roman" w:cs="Times New Roman"/>
                <w:b/>
                <w:noProof/>
                <w:sz w:val="20"/>
                <w:szCs w:val="20"/>
              </w:rPr>
            </w:pPr>
            <w:r>
              <w:rPr>
                <w:rFonts w:ascii="Times New Roman" w:hAnsi="Times New Roman"/>
                <w:b/>
                <w:i/>
                <w:iCs/>
                <w:sz w:val="20"/>
              </w:rPr>
              <w:t>TMPR</w:t>
            </w:r>
            <w:r>
              <w:rPr>
                <w:rFonts w:ascii="Times New Roman" w:hAnsi="Times New Roman"/>
                <w:b/>
                <w:sz w:val="20"/>
              </w:rPr>
              <w:t>: Zems (</w:t>
            </w:r>
            <w:r>
              <w:rPr>
                <w:rFonts w:ascii="Times New Roman" w:hAnsi="Times New Roman"/>
                <w:b/>
                <w:i/>
                <w:iCs/>
                <w:sz w:val="20"/>
              </w:rPr>
              <w:t>ARC-b</w:t>
            </w:r>
            <w:r>
              <w:rPr>
                <w:rFonts w:ascii="Times New Roman" w:hAnsi="Times New Roman"/>
                <w:b/>
                <w:sz w:val="20"/>
              </w:rPr>
              <w:t>)</w:t>
            </w:r>
          </w:p>
        </w:tc>
        <w:tc>
          <w:tcPr>
            <w:tcW w:w="886" w:type="pct"/>
            <w:tcBorders>
              <w:top w:val="single" w:sz="10" w:space="0" w:color="000000"/>
              <w:left w:val="single" w:sz="10" w:space="0" w:color="000000"/>
              <w:bottom w:val="single" w:sz="10" w:space="0" w:color="000000"/>
              <w:right w:val="single" w:sz="10" w:space="0" w:color="000000"/>
            </w:tcBorders>
            <w:shd w:val="clear" w:color="auto" w:fill="FFC000"/>
          </w:tcPr>
          <w:p w14:paraId="473824F7" w14:textId="77777777" w:rsidR="00490E0C" w:rsidRPr="00111D9F" w:rsidRDefault="00490E0C" w:rsidP="004C00D0">
            <w:pPr>
              <w:pStyle w:val="TableParagraph"/>
              <w:jc w:val="center"/>
              <w:rPr>
                <w:rFonts w:ascii="Times New Roman" w:hAnsi="Times New Roman" w:cs="Times New Roman"/>
                <w:b/>
                <w:noProof/>
                <w:sz w:val="20"/>
                <w:szCs w:val="20"/>
              </w:rPr>
            </w:pPr>
            <w:r>
              <w:rPr>
                <w:rFonts w:ascii="Times New Roman" w:hAnsi="Times New Roman"/>
                <w:b/>
                <w:i/>
                <w:iCs/>
                <w:sz w:val="20"/>
              </w:rPr>
              <w:t>TMPR</w:t>
            </w:r>
            <w:r>
              <w:rPr>
                <w:rFonts w:ascii="Times New Roman" w:hAnsi="Times New Roman"/>
                <w:b/>
                <w:sz w:val="20"/>
              </w:rPr>
              <w:t>: Vidējs (</w:t>
            </w:r>
            <w:r>
              <w:rPr>
                <w:rFonts w:ascii="Times New Roman" w:hAnsi="Times New Roman"/>
                <w:b/>
                <w:i/>
                <w:iCs/>
                <w:sz w:val="20"/>
              </w:rPr>
              <w:t>ARC-c</w:t>
            </w:r>
            <w:r>
              <w:rPr>
                <w:rFonts w:ascii="Times New Roman" w:hAnsi="Times New Roman"/>
                <w:b/>
                <w:sz w:val="20"/>
              </w:rPr>
              <w:t>)</w:t>
            </w:r>
          </w:p>
        </w:tc>
        <w:tc>
          <w:tcPr>
            <w:tcW w:w="1032" w:type="pct"/>
            <w:tcBorders>
              <w:top w:val="single" w:sz="10" w:space="0" w:color="000000"/>
              <w:left w:val="single" w:sz="10" w:space="0" w:color="000000"/>
              <w:bottom w:val="single" w:sz="10" w:space="0" w:color="000000"/>
              <w:right w:val="single" w:sz="10" w:space="0" w:color="000000"/>
            </w:tcBorders>
            <w:shd w:val="clear" w:color="auto" w:fill="FF0000"/>
          </w:tcPr>
          <w:p w14:paraId="4FEEE7D4" w14:textId="77777777" w:rsidR="00490E0C" w:rsidRPr="00111D9F" w:rsidRDefault="00490E0C" w:rsidP="004C00D0">
            <w:pPr>
              <w:pStyle w:val="TableParagraph"/>
              <w:jc w:val="center"/>
              <w:rPr>
                <w:rFonts w:ascii="Times New Roman" w:hAnsi="Times New Roman" w:cs="Times New Roman"/>
                <w:b/>
                <w:noProof/>
                <w:sz w:val="20"/>
                <w:szCs w:val="20"/>
              </w:rPr>
            </w:pPr>
            <w:r>
              <w:rPr>
                <w:rFonts w:ascii="Times New Roman" w:hAnsi="Times New Roman"/>
                <w:b/>
                <w:i/>
                <w:iCs/>
                <w:sz w:val="20"/>
              </w:rPr>
              <w:t>TMPR</w:t>
            </w:r>
            <w:r>
              <w:rPr>
                <w:rFonts w:ascii="Times New Roman" w:hAnsi="Times New Roman"/>
                <w:b/>
                <w:sz w:val="20"/>
              </w:rPr>
              <w:t>: Augsts (</w:t>
            </w:r>
            <w:r>
              <w:rPr>
                <w:rFonts w:ascii="Times New Roman" w:hAnsi="Times New Roman"/>
                <w:b/>
                <w:i/>
                <w:iCs/>
                <w:sz w:val="20"/>
              </w:rPr>
              <w:t>ARC-d</w:t>
            </w:r>
            <w:r>
              <w:rPr>
                <w:rFonts w:ascii="Times New Roman" w:hAnsi="Times New Roman"/>
                <w:b/>
                <w:sz w:val="20"/>
              </w:rPr>
              <w:t>)</w:t>
            </w:r>
          </w:p>
        </w:tc>
      </w:tr>
      <w:tr w:rsidR="00490E0C" w:rsidRPr="00111D9F" w14:paraId="19B92FAE" w14:textId="77777777" w:rsidTr="004C00D0">
        <w:tc>
          <w:tcPr>
            <w:tcW w:w="716" w:type="pct"/>
            <w:vMerge w:val="restart"/>
            <w:tcBorders>
              <w:top w:val="single" w:sz="10" w:space="0" w:color="000000"/>
              <w:left w:val="single" w:sz="10" w:space="0" w:color="000000"/>
              <w:right w:val="single" w:sz="10" w:space="0" w:color="000000"/>
            </w:tcBorders>
            <w:shd w:val="clear" w:color="auto" w:fill="F7C9AC"/>
            <w:vAlign w:val="center"/>
          </w:tcPr>
          <w:p w14:paraId="16F53CB9" w14:textId="77777777" w:rsidR="00490E0C" w:rsidRPr="00111D9F" w:rsidRDefault="00490E0C" w:rsidP="004C00D0">
            <w:pPr>
              <w:pStyle w:val="TableParagraph"/>
              <w:jc w:val="center"/>
              <w:rPr>
                <w:rFonts w:ascii="Times New Roman" w:hAnsi="Times New Roman" w:cs="Times New Roman"/>
                <w:b/>
                <w:noProof/>
                <w:sz w:val="20"/>
                <w:szCs w:val="20"/>
              </w:rPr>
            </w:pPr>
            <w:r>
              <w:rPr>
                <w:rFonts w:ascii="Times New Roman" w:hAnsi="Times New Roman"/>
                <w:b/>
                <w:sz w:val="20"/>
              </w:rPr>
              <w:t>Apliecinājuma līmenis</w:t>
            </w:r>
          </w:p>
        </w:tc>
        <w:tc>
          <w:tcPr>
            <w:tcW w:w="595" w:type="pct"/>
            <w:tcBorders>
              <w:top w:val="single" w:sz="10" w:space="0" w:color="000000"/>
              <w:left w:val="single" w:sz="10" w:space="0" w:color="000000"/>
              <w:bottom w:val="single" w:sz="10" w:space="0" w:color="000000"/>
              <w:right w:val="single" w:sz="10" w:space="0" w:color="000000"/>
            </w:tcBorders>
            <w:shd w:val="clear" w:color="auto" w:fill="D0CECE"/>
            <w:vAlign w:val="center"/>
          </w:tcPr>
          <w:p w14:paraId="59274917"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Kritēriji</w:t>
            </w:r>
          </w:p>
        </w:tc>
        <w:tc>
          <w:tcPr>
            <w:tcW w:w="886" w:type="pct"/>
            <w:tcBorders>
              <w:top w:val="single" w:sz="10" w:space="0" w:color="000000"/>
              <w:left w:val="single" w:sz="10" w:space="0" w:color="000000"/>
              <w:bottom w:val="single" w:sz="10" w:space="0" w:color="000000"/>
              <w:right w:val="single" w:sz="10" w:space="0" w:color="000000"/>
            </w:tcBorders>
            <w:shd w:val="clear" w:color="auto" w:fill="D0CECE"/>
            <w:vAlign w:val="center"/>
          </w:tcPr>
          <w:p w14:paraId="532BE6EC"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n/p</w:t>
            </w:r>
          </w:p>
        </w:tc>
        <w:tc>
          <w:tcPr>
            <w:tcW w:w="886" w:type="pct"/>
            <w:tcBorders>
              <w:top w:val="single" w:sz="10" w:space="0" w:color="000000"/>
              <w:left w:val="single" w:sz="10" w:space="0" w:color="000000"/>
              <w:bottom w:val="single" w:sz="10" w:space="0" w:color="000000"/>
              <w:right w:val="single" w:sz="10" w:space="0" w:color="000000"/>
            </w:tcBorders>
            <w:shd w:val="clear" w:color="auto" w:fill="D0CECE"/>
            <w:vAlign w:val="center"/>
          </w:tcPr>
          <w:p w14:paraId="5646D755"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Ekspluatants paziņo, ka taktiskā riska mazināšanas sistēma un procedūras mazinās risku sadurties ar pilotējamu gaisa kuģi līdz pieņemamam līmenim.</w:t>
            </w:r>
          </w:p>
        </w:tc>
        <w:tc>
          <w:tcPr>
            <w:tcW w:w="886" w:type="pct"/>
            <w:tcBorders>
              <w:top w:val="single" w:sz="10" w:space="0" w:color="000000"/>
              <w:left w:val="single" w:sz="10" w:space="0" w:color="000000"/>
              <w:bottom w:val="single" w:sz="10" w:space="0" w:color="000000"/>
              <w:right w:val="single" w:sz="10" w:space="0" w:color="000000"/>
            </w:tcBorders>
            <w:shd w:val="clear" w:color="auto" w:fill="D0CECE"/>
            <w:vAlign w:val="center"/>
          </w:tcPr>
          <w:p w14:paraId="76BFAB6C"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Ekspluatants sniedz pierādījumus tam, ka taktiskās riska mazināšanas sistēma mazinās risku sadurties ar pilotējamu gaisa kuģi līdz pieņemamam līmenim.</w:t>
            </w:r>
          </w:p>
        </w:tc>
        <w:tc>
          <w:tcPr>
            <w:tcW w:w="1032" w:type="pct"/>
            <w:tcBorders>
              <w:top w:val="single" w:sz="10" w:space="0" w:color="000000"/>
              <w:left w:val="single" w:sz="10" w:space="0" w:color="000000"/>
              <w:bottom w:val="single" w:sz="10" w:space="0" w:color="000000"/>
              <w:right w:val="single" w:sz="10" w:space="0" w:color="000000"/>
            </w:tcBorders>
            <w:shd w:val="clear" w:color="auto" w:fill="D0CECE"/>
            <w:vAlign w:val="center"/>
          </w:tcPr>
          <w:p w14:paraId="32203C61"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Pierādījumus tam, ka taktiskās riska mazināšanas sistēma mazinās risku sadurties ar pilotējamu gaisa kuģi līdz pieņemamam līmenim, ir apstiprinājusi kompetenta trešā persona.</w:t>
            </w:r>
          </w:p>
        </w:tc>
      </w:tr>
      <w:tr w:rsidR="00490E0C" w:rsidRPr="00111D9F" w14:paraId="38C674F3" w14:textId="77777777" w:rsidTr="004C00D0">
        <w:tc>
          <w:tcPr>
            <w:tcW w:w="716" w:type="pct"/>
            <w:vMerge/>
            <w:tcBorders>
              <w:left w:val="single" w:sz="10" w:space="0" w:color="000000"/>
              <w:bottom w:val="single" w:sz="10" w:space="0" w:color="000000"/>
              <w:right w:val="single" w:sz="10" w:space="0" w:color="000000"/>
            </w:tcBorders>
            <w:shd w:val="clear" w:color="auto" w:fill="F7C9AC"/>
          </w:tcPr>
          <w:p w14:paraId="7066E2E6" w14:textId="77777777" w:rsidR="00490E0C" w:rsidRPr="00111D9F" w:rsidRDefault="00490E0C" w:rsidP="004C00D0">
            <w:pPr>
              <w:jc w:val="both"/>
              <w:rPr>
                <w:rFonts w:ascii="Times New Roman" w:hAnsi="Times New Roman" w:cs="Times New Roman"/>
                <w:noProof/>
                <w:sz w:val="20"/>
                <w:szCs w:val="20"/>
              </w:rPr>
            </w:pPr>
          </w:p>
        </w:tc>
        <w:tc>
          <w:tcPr>
            <w:tcW w:w="595" w:type="pct"/>
            <w:tcBorders>
              <w:top w:val="single" w:sz="10" w:space="0" w:color="000000"/>
              <w:left w:val="single" w:sz="10" w:space="0" w:color="000000"/>
              <w:bottom w:val="single" w:sz="10" w:space="0" w:color="000000"/>
              <w:right w:val="single" w:sz="10" w:space="0" w:color="000000"/>
            </w:tcBorders>
            <w:vAlign w:val="center"/>
          </w:tcPr>
          <w:p w14:paraId="361B96B4" w14:textId="77777777" w:rsidR="00490E0C" w:rsidRPr="00111D9F" w:rsidRDefault="00490E0C" w:rsidP="004C00D0">
            <w:pPr>
              <w:pStyle w:val="TableParagraph"/>
              <w:jc w:val="center"/>
              <w:rPr>
                <w:rFonts w:ascii="Times New Roman" w:hAnsi="Times New Roman" w:cs="Times New Roman"/>
                <w:i/>
                <w:noProof/>
                <w:sz w:val="20"/>
                <w:szCs w:val="20"/>
              </w:rPr>
            </w:pPr>
            <w:r>
              <w:rPr>
                <w:rFonts w:ascii="Times New Roman" w:hAnsi="Times New Roman"/>
                <w:i/>
                <w:sz w:val="20"/>
              </w:rPr>
              <w:t>Komentāri/piezīmes</w:t>
            </w:r>
          </w:p>
        </w:tc>
        <w:tc>
          <w:tcPr>
            <w:tcW w:w="886" w:type="pct"/>
            <w:tcBorders>
              <w:top w:val="single" w:sz="10" w:space="0" w:color="000000"/>
              <w:left w:val="single" w:sz="10" w:space="0" w:color="000000"/>
              <w:bottom w:val="single" w:sz="10" w:space="0" w:color="000000"/>
              <w:right w:val="single" w:sz="10" w:space="0" w:color="000000"/>
            </w:tcBorders>
            <w:vAlign w:val="center"/>
          </w:tcPr>
          <w:p w14:paraId="5B7148B0" w14:textId="77777777" w:rsidR="00490E0C" w:rsidRPr="00111D9F" w:rsidRDefault="00490E0C" w:rsidP="004C00D0">
            <w:pPr>
              <w:pStyle w:val="TableParagraph"/>
              <w:jc w:val="center"/>
              <w:rPr>
                <w:rFonts w:ascii="Times New Roman" w:hAnsi="Times New Roman" w:cs="Times New Roman"/>
                <w:i/>
                <w:noProof/>
                <w:sz w:val="20"/>
                <w:szCs w:val="20"/>
              </w:rPr>
            </w:pPr>
            <w:r>
              <w:rPr>
                <w:rFonts w:ascii="Times New Roman" w:hAnsi="Times New Roman"/>
                <w:i/>
                <w:sz w:val="20"/>
              </w:rPr>
              <w:t>n/p</w:t>
            </w:r>
          </w:p>
        </w:tc>
        <w:tc>
          <w:tcPr>
            <w:tcW w:w="886" w:type="pct"/>
            <w:tcBorders>
              <w:top w:val="single" w:sz="10" w:space="0" w:color="000000"/>
              <w:left w:val="single" w:sz="10" w:space="0" w:color="000000"/>
              <w:bottom w:val="single" w:sz="10" w:space="0" w:color="000000"/>
              <w:right w:val="single" w:sz="10" w:space="0" w:color="000000"/>
            </w:tcBorders>
            <w:vAlign w:val="center"/>
          </w:tcPr>
          <w:p w14:paraId="23FE64DA" w14:textId="77777777" w:rsidR="00490E0C" w:rsidRPr="00111D9F" w:rsidRDefault="00490E0C" w:rsidP="004C00D0">
            <w:pPr>
              <w:pStyle w:val="TableParagraph"/>
              <w:jc w:val="center"/>
              <w:rPr>
                <w:rFonts w:ascii="Times New Roman" w:hAnsi="Times New Roman" w:cs="Times New Roman"/>
                <w:i/>
                <w:noProof/>
                <w:sz w:val="20"/>
                <w:szCs w:val="20"/>
              </w:rPr>
            </w:pPr>
            <w:r>
              <w:rPr>
                <w:rFonts w:ascii="Times New Roman" w:hAnsi="Times New Roman"/>
                <w:i/>
                <w:sz w:val="20"/>
              </w:rPr>
              <w:t>n/p</w:t>
            </w:r>
          </w:p>
        </w:tc>
        <w:tc>
          <w:tcPr>
            <w:tcW w:w="886" w:type="pct"/>
            <w:tcBorders>
              <w:top w:val="single" w:sz="10" w:space="0" w:color="000000"/>
              <w:left w:val="single" w:sz="10" w:space="0" w:color="000000"/>
              <w:bottom w:val="single" w:sz="10" w:space="0" w:color="000000"/>
              <w:right w:val="single" w:sz="10" w:space="0" w:color="000000"/>
            </w:tcBorders>
            <w:vAlign w:val="center"/>
          </w:tcPr>
          <w:p w14:paraId="716FBBA9" w14:textId="77777777" w:rsidR="00490E0C" w:rsidRPr="00111D9F" w:rsidRDefault="00490E0C" w:rsidP="004C00D0">
            <w:pPr>
              <w:pStyle w:val="TableParagraph"/>
              <w:jc w:val="center"/>
              <w:rPr>
                <w:rFonts w:ascii="Times New Roman" w:hAnsi="Times New Roman" w:cs="Times New Roman"/>
                <w:i/>
                <w:noProof/>
                <w:sz w:val="20"/>
                <w:szCs w:val="20"/>
              </w:rPr>
            </w:pPr>
            <w:r>
              <w:rPr>
                <w:rFonts w:ascii="Times New Roman" w:hAnsi="Times New Roman"/>
                <w:i/>
                <w:sz w:val="20"/>
              </w:rPr>
              <w:t>n/p</w:t>
            </w:r>
          </w:p>
        </w:tc>
        <w:tc>
          <w:tcPr>
            <w:tcW w:w="1032" w:type="pct"/>
            <w:tcBorders>
              <w:top w:val="single" w:sz="10" w:space="0" w:color="000000"/>
              <w:left w:val="single" w:sz="10" w:space="0" w:color="000000"/>
              <w:bottom w:val="single" w:sz="10" w:space="0" w:color="000000"/>
              <w:right w:val="single" w:sz="10" w:space="0" w:color="000000"/>
            </w:tcBorders>
            <w:vAlign w:val="center"/>
          </w:tcPr>
          <w:p w14:paraId="667F32A3" w14:textId="77777777" w:rsidR="00490E0C" w:rsidRPr="00111D9F" w:rsidRDefault="00490E0C" w:rsidP="004C00D0">
            <w:pPr>
              <w:pStyle w:val="TableParagraph"/>
              <w:jc w:val="center"/>
              <w:rPr>
                <w:rFonts w:ascii="Times New Roman" w:hAnsi="Times New Roman" w:cs="Times New Roman"/>
                <w:i/>
                <w:noProof/>
                <w:sz w:val="20"/>
                <w:szCs w:val="20"/>
              </w:rPr>
            </w:pPr>
            <w:r>
              <w:rPr>
                <w:rFonts w:ascii="Times New Roman" w:hAnsi="Times New Roman"/>
                <w:i/>
                <w:sz w:val="20"/>
              </w:rPr>
              <w:t>n/p</w:t>
            </w:r>
          </w:p>
        </w:tc>
      </w:tr>
    </w:tbl>
    <w:p w14:paraId="30817109" w14:textId="77777777" w:rsidR="00490E0C" w:rsidRDefault="00490E0C" w:rsidP="00490E0C">
      <w:pPr>
        <w:jc w:val="both"/>
        <w:rPr>
          <w:rFonts w:ascii="Times New Roman" w:eastAsia="Calibri" w:hAnsi="Times New Roman" w:cs="Calibri"/>
          <w:b/>
          <w:bCs/>
          <w:noProof/>
          <w:sz w:val="24"/>
          <w:szCs w:val="20"/>
        </w:rPr>
      </w:pPr>
    </w:p>
    <w:p w14:paraId="70DA292E" w14:textId="77777777" w:rsidR="00490E0C" w:rsidRPr="00AE23B5" w:rsidRDefault="00490E0C" w:rsidP="00490E0C">
      <w:pPr>
        <w:jc w:val="center"/>
        <w:rPr>
          <w:rFonts w:ascii="Times New Roman" w:eastAsia="Calibri" w:hAnsi="Times New Roman" w:cs="Calibri"/>
          <w:b/>
          <w:bCs/>
          <w:noProof/>
          <w:sz w:val="24"/>
          <w:szCs w:val="20"/>
        </w:rPr>
      </w:pPr>
      <w:r>
        <w:rPr>
          <w:rFonts w:ascii="Times New Roman" w:hAnsi="Times New Roman"/>
          <w:b/>
          <w:noProof/>
          <w:sz w:val="24"/>
        </w:rPr>
        <mc:AlternateContent>
          <mc:Choice Requires="wpg">
            <w:drawing>
              <wp:anchor distT="0" distB="0" distL="114300" distR="114300" simplePos="0" relativeHeight="251658242" behindDoc="1" locked="0" layoutInCell="1" allowOverlap="1" wp14:anchorId="0A2D60C6" wp14:editId="09E650B8">
                <wp:simplePos x="0" y="0"/>
                <wp:positionH relativeFrom="page">
                  <wp:posOffset>2165985</wp:posOffset>
                </wp:positionH>
                <wp:positionV relativeFrom="paragraph">
                  <wp:posOffset>-772160</wp:posOffset>
                </wp:positionV>
                <wp:extent cx="688340" cy="771525"/>
                <wp:effectExtent l="3810" t="0" r="3175" b="635"/>
                <wp:wrapNone/>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 cy="771525"/>
                          <a:chOff x="3411" y="-1216"/>
                          <a:chExt cx="1084" cy="1215"/>
                        </a:xfrm>
                      </wpg:grpSpPr>
                      <wps:wsp>
                        <wps:cNvPr id="105" name="Freeform 7"/>
                        <wps:cNvSpPr>
                          <a:spLocks/>
                        </wps:cNvSpPr>
                        <wps:spPr bwMode="auto">
                          <a:xfrm>
                            <a:off x="3411" y="-1216"/>
                            <a:ext cx="1084" cy="1215"/>
                          </a:xfrm>
                          <a:custGeom>
                            <a:avLst/>
                            <a:gdLst>
                              <a:gd name="T0" fmla="+- 0 3411 3411"/>
                              <a:gd name="T1" fmla="*/ T0 w 1084"/>
                              <a:gd name="T2" fmla="+- 0 -1 -1216"/>
                              <a:gd name="T3" fmla="*/ -1 h 1215"/>
                              <a:gd name="T4" fmla="+- 0 4494 3411"/>
                              <a:gd name="T5" fmla="*/ T4 w 1084"/>
                              <a:gd name="T6" fmla="+- 0 -1 -1216"/>
                              <a:gd name="T7" fmla="*/ -1 h 1215"/>
                              <a:gd name="T8" fmla="+- 0 4494 3411"/>
                              <a:gd name="T9" fmla="*/ T8 w 1084"/>
                              <a:gd name="T10" fmla="+- 0 -1216 -1216"/>
                              <a:gd name="T11" fmla="*/ -1216 h 1215"/>
                              <a:gd name="T12" fmla="+- 0 3411 3411"/>
                              <a:gd name="T13" fmla="*/ T12 w 1084"/>
                              <a:gd name="T14" fmla="+- 0 -1216 -1216"/>
                              <a:gd name="T15" fmla="*/ -1216 h 1215"/>
                              <a:gd name="T16" fmla="+- 0 3411 3411"/>
                              <a:gd name="T17" fmla="*/ T16 w 1084"/>
                              <a:gd name="T18" fmla="+- 0 -1 -1216"/>
                              <a:gd name="T19" fmla="*/ -1 h 1215"/>
                            </a:gdLst>
                            <a:ahLst/>
                            <a:cxnLst>
                              <a:cxn ang="0">
                                <a:pos x="T1" y="T3"/>
                              </a:cxn>
                              <a:cxn ang="0">
                                <a:pos x="T5" y="T7"/>
                              </a:cxn>
                              <a:cxn ang="0">
                                <a:pos x="T9" y="T11"/>
                              </a:cxn>
                              <a:cxn ang="0">
                                <a:pos x="T13" y="T15"/>
                              </a:cxn>
                              <a:cxn ang="0">
                                <a:pos x="T17" y="T19"/>
                              </a:cxn>
                            </a:cxnLst>
                            <a:rect l="0" t="0" r="r" b="b"/>
                            <a:pathLst>
                              <a:path w="1084" h="1215">
                                <a:moveTo>
                                  <a:pt x="0" y="1215"/>
                                </a:moveTo>
                                <a:lnTo>
                                  <a:pt x="1083" y="1215"/>
                                </a:lnTo>
                                <a:lnTo>
                                  <a:pt x="1083" y="0"/>
                                </a:lnTo>
                                <a:lnTo>
                                  <a:pt x="0" y="0"/>
                                </a:lnTo>
                                <a:lnTo>
                                  <a:pt x="0" y="121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262D16" id="Group 104" o:spid="_x0000_s1026" style="position:absolute;margin-left:170.55pt;margin-top:-60.8pt;width:54.2pt;height:60.75pt;z-index:-251655168;mso-position-horizontal-relative:page" coordorigin="3411,-1216" coordsize="1084,1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">
                <v:shape id="Freeform 7" o:spid="_x0000_s1027" style="position:absolute;left:3411;top:-1216;width:1084;height:1215;visibility:visible;mso-wrap-style:square;v-text-anchor:top" coordsize="1084,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" path="m,1215r1083,l1083,,,,,1215xe" stroked="f">
                  <v:path arrowok="t" o:connecttype="custom" o:connectlocs="0,-1;1083,-1;1083,-1216;0,-1216;0,-1" o:connectangles="0,0,0,0,0"/>
                </v:shape>
                <w10:wrap anchorx="page"/>
              </v:group>
            </w:pict>
          </mc:Fallback>
        </mc:AlternateContent>
      </w:r>
      <w:bookmarkStart w:id="260" w:name="_bookmark32"/>
      <w:bookmarkEnd w:id="260"/>
      <w:r>
        <w:rPr>
          <w:rFonts w:ascii="Times New Roman" w:hAnsi="Times New Roman"/>
          <w:b/>
          <w:sz w:val="24"/>
        </w:rPr>
        <w:t xml:space="preserve">D.3. tabula. </w:t>
      </w:r>
      <w:r>
        <w:rPr>
          <w:rFonts w:ascii="Times New Roman" w:hAnsi="Times New Roman"/>
          <w:b/>
          <w:i/>
          <w:iCs/>
          <w:sz w:val="24"/>
        </w:rPr>
        <w:t>TMPR</w:t>
      </w:r>
      <w:r>
        <w:rPr>
          <w:rFonts w:ascii="Times New Roman" w:hAnsi="Times New Roman"/>
          <w:b/>
          <w:sz w:val="24"/>
        </w:rPr>
        <w:t xml:space="preserve"> integritātes un apliecinājuma mērķi</w:t>
      </w:r>
    </w:p>
    <w:p w14:paraId="7C6AAB6A" w14:textId="77777777" w:rsidR="00490E0C" w:rsidRDefault="00490E0C" w:rsidP="002D123E">
      <w:pPr>
        <w:pStyle w:val="BodyText"/>
        <w:rPr>
          <w:noProof/>
        </w:rPr>
      </w:pPr>
      <w:bookmarkStart w:id="261" w:name="D.6__Maintenance_and_continued_airworthi"/>
      <w:bookmarkEnd w:id="261"/>
    </w:p>
    <w:p w14:paraId="233EFC51" w14:textId="77777777" w:rsidR="00490E0C" w:rsidRPr="00AE23B5" w:rsidRDefault="00490E0C" w:rsidP="00490E0C">
      <w:pPr>
        <w:pStyle w:val="Heading1"/>
        <w:tabs>
          <w:tab w:val="left" w:pos="667"/>
        </w:tabs>
        <w:rPr>
          <w:rFonts w:ascii="Times New Roman" w:hAnsi="Times New Roman"/>
          <w:noProof/>
        </w:rPr>
      </w:pPr>
      <w:bookmarkStart w:id="262" w:name="_Toc71620848"/>
      <w:r>
        <w:rPr>
          <w:rFonts w:ascii="Times New Roman" w:hAnsi="Times New Roman"/>
        </w:rPr>
        <w:t>D.6. Tehniskā apkope un lidotspējas uzturēšana</w:t>
      </w:r>
      <w:bookmarkEnd w:id="262"/>
    </w:p>
    <w:p w14:paraId="42627E2D" w14:textId="77777777" w:rsidR="00490E0C" w:rsidRDefault="00490E0C" w:rsidP="00490E0C">
      <w:pPr>
        <w:pStyle w:val="BodyText"/>
        <w:spacing w:before="0"/>
        <w:ind w:left="0" w:firstLine="0"/>
        <w:jc w:val="both"/>
        <w:rPr>
          <w:rFonts w:ascii="Times New Roman" w:hAnsi="Times New Roman"/>
          <w:noProof/>
          <w:sz w:val="24"/>
        </w:rPr>
      </w:pPr>
    </w:p>
    <w:p w14:paraId="578F5A84" w14:textId="77777777"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i/>
          <w:iCs/>
          <w:sz w:val="24"/>
        </w:rPr>
        <w:t>DAA</w:t>
      </w:r>
      <w:r>
        <w:rPr>
          <w:rFonts w:ascii="Times New Roman" w:hAnsi="Times New Roman"/>
          <w:sz w:val="24"/>
        </w:rPr>
        <w:t xml:space="preserve"> tehniskās apkopes un lidotspējas uzturēšanas prasības ir apspriestas </w:t>
      </w:r>
      <w:r>
        <w:rPr>
          <w:rFonts w:ascii="Times New Roman" w:hAnsi="Times New Roman"/>
          <w:i/>
          <w:iCs/>
          <w:sz w:val="24"/>
        </w:rPr>
        <w:t>SAIL</w:t>
      </w:r>
      <w:r>
        <w:rPr>
          <w:rFonts w:ascii="Times New Roman" w:hAnsi="Times New Roman"/>
          <w:sz w:val="24"/>
        </w:rPr>
        <w:t xml:space="preserve"> prasībās; lūdzu, skatiet E pielikumu.</w:t>
      </w:r>
    </w:p>
    <w:p w14:paraId="31904F73" w14:textId="77777777" w:rsidR="00490E0C" w:rsidRDefault="00490E0C" w:rsidP="00490E0C">
      <w:pPr>
        <w:rPr>
          <w:rFonts w:ascii="Times New Roman" w:hAnsi="Times New Roman"/>
          <w:noProof/>
          <w:sz w:val="24"/>
        </w:rPr>
      </w:pPr>
      <w:r>
        <w:br w:type="page"/>
      </w:r>
    </w:p>
    <w:p w14:paraId="0844ABEC" w14:textId="77777777" w:rsidR="00490E0C" w:rsidRPr="00AE23B5" w:rsidRDefault="00490E0C" w:rsidP="00490E0C">
      <w:pPr>
        <w:jc w:val="both"/>
        <w:rPr>
          <w:rFonts w:ascii="Times New Roman" w:eastAsia="Calibri" w:hAnsi="Times New Roman" w:cs="Calibri"/>
          <w:noProof/>
          <w:sz w:val="24"/>
          <w:szCs w:val="25"/>
        </w:rPr>
      </w:pPr>
    </w:p>
    <w:p w14:paraId="4D84389A" w14:textId="77777777" w:rsidR="00490E0C" w:rsidRPr="00591D1A" w:rsidRDefault="00490E0C" w:rsidP="00591D1A">
      <w:pPr>
        <w:pStyle w:val="Heading2"/>
        <w:rPr>
          <w:b/>
          <w:bCs/>
          <w:noProof/>
        </w:rPr>
      </w:pPr>
      <w:bookmarkStart w:id="263" w:name="ANNEX_E_TO_APPENDIX_A_TO_AMC1_TO_ARTICLE"/>
      <w:bookmarkStart w:id="264" w:name="_bookmark33"/>
      <w:bookmarkStart w:id="265" w:name="_Toc71620849"/>
      <w:bookmarkEnd w:id="263"/>
      <w:bookmarkEnd w:id="264"/>
      <w:r w:rsidRPr="00591D1A">
        <w:rPr>
          <w:b/>
          <w:bCs/>
        </w:rPr>
        <w:t>AMC1 PAR 11. PANTU A PAPILDINĀJUMA E PIELIKUMS</w:t>
      </w:r>
      <w:bookmarkEnd w:id="265"/>
    </w:p>
    <w:p w14:paraId="647C4ACD" w14:textId="77777777" w:rsidR="00490E0C" w:rsidRDefault="00490E0C" w:rsidP="00490E0C">
      <w:pPr>
        <w:pStyle w:val="BodyText"/>
        <w:spacing w:before="0"/>
        <w:ind w:left="0" w:firstLine="0"/>
        <w:jc w:val="both"/>
        <w:rPr>
          <w:rFonts w:ascii="Times New Roman" w:hAnsi="Times New Roman"/>
          <w:noProof/>
          <w:sz w:val="24"/>
        </w:rPr>
      </w:pPr>
    </w:p>
    <w:p w14:paraId="0F4E9908" w14:textId="582F18EF" w:rsidR="00490E0C"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INTEGRITĀTES UN APLIECINĀJUMA LĪMEŅI EKSPLUATĀCIJAS DROŠ</w:t>
      </w:r>
      <w:r w:rsidR="00962E15">
        <w:rPr>
          <w:rFonts w:ascii="Times New Roman" w:hAnsi="Times New Roman"/>
          <w:sz w:val="24"/>
        </w:rPr>
        <w:t>UMA</w:t>
      </w:r>
      <w:r>
        <w:rPr>
          <w:rFonts w:ascii="Times New Roman" w:hAnsi="Times New Roman"/>
          <w:sz w:val="24"/>
        </w:rPr>
        <w:t xml:space="preserve"> MĒRĶIEM (</w:t>
      </w:r>
      <w:r>
        <w:rPr>
          <w:rFonts w:ascii="Times New Roman" w:hAnsi="Times New Roman"/>
          <w:i/>
          <w:iCs/>
          <w:sz w:val="24"/>
        </w:rPr>
        <w:t>OSO</w:t>
      </w:r>
      <w:r>
        <w:rPr>
          <w:rFonts w:ascii="Times New Roman" w:hAnsi="Times New Roman"/>
          <w:sz w:val="24"/>
        </w:rPr>
        <w:t>)</w:t>
      </w:r>
    </w:p>
    <w:p w14:paraId="5551735D" w14:textId="77777777" w:rsidR="00490E0C" w:rsidRPr="00AE23B5" w:rsidRDefault="00490E0C" w:rsidP="00490E0C">
      <w:pPr>
        <w:pStyle w:val="BodyText"/>
        <w:spacing w:before="0"/>
        <w:ind w:left="0" w:firstLine="0"/>
        <w:jc w:val="both"/>
        <w:rPr>
          <w:rFonts w:ascii="Times New Roman" w:hAnsi="Times New Roman"/>
          <w:noProof/>
          <w:sz w:val="24"/>
        </w:rPr>
      </w:pPr>
    </w:p>
    <w:p w14:paraId="30C39E1D" w14:textId="77777777" w:rsidR="00490E0C" w:rsidRPr="00AE23B5" w:rsidRDefault="00490E0C" w:rsidP="00490E0C">
      <w:pPr>
        <w:pStyle w:val="Heading1"/>
        <w:tabs>
          <w:tab w:val="left" w:pos="1027"/>
        </w:tabs>
        <w:rPr>
          <w:rFonts w:ascii="Times New Roman" w:hAnsi="Times New Roman"/>
          <w:noProof/>
        </w:rPr>
      </w:pPr>
      <w:bookmarkStart w:id="266" w:name="E.1__How_to_use_SORA_Annex_E"/>
      <w:bookmarkStart w:id="267" w:name="_Toc71620850"/>
      <w:bookmarkEnd w:id="266"/>
      <w:r>
        <w:rPr>
          <w:rFonts w:ascii="Times New Roman" w:hAnsi="Times New Roman"/>
        </w:rPr>
        <w:t xml:space="preserve">E.1. Kā izmantot </w:t>
      </w:r>
      <w:r>
        <w:rPr>
          <w:rFonts w:ascii="Times New Roman" w:hAnsi="Times New Roman"/>
          <w:i/>
          <w:iCs/>
        </w:rPr>
        <w:t>SORA</w:t>
      </w:r>
      <w:r>
        <w:rPr>
          <w:rFonts w:ascii="Times New Roman" w:hAnsi="Times New Roman"/>
        </w:rPr>
        <w:t xml:space="preserve"> E pielikumu</w:t>
      </w:r>
      <w:bookmarkEnd w:id="267"/>
    </w:p>
    <w:p w14:paraId="5B958484" w14:textId="77777777" w:rsidR="00490E0C" w:rsidRDefault="00490E0C" w:rsidP="00490E0C">
      <w:pPr>
        <w:pStyle w:val="BodyText"/>
        <w:spacing w:before="0"/>
        <w:ind w:left="0" w:firstLine="0"/>
        <w:jc w:val="both"/>
        <w:rPr>
          <w:rFonts w:ascii="Times New Roman" w:hAnsi="Times New Roman"/>
          <w:noProof/>
          <w:sz w:val="24"/>
        </w:rPr>
      </w:pPr>
    </w:p>
    <w:p w14:paraId="1209AED2" w14:textId="77777777"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Turpmāk E.1. tabulā ir noteikti pamatprincipi, kas jāievēro, kad tiek izmantots </w:t>
      </w:r>
      <w:r>
        <w:rPr>
          <w:rFonts w:ascii="Times New Roman" w:hAnsi="Times New Roman"/>
          <w:i/>
          <w:iCs/>
          <w:sz w:val="24"/>
        </w:rPr>
        <w:t>SORA</w:t>
      </w:r>
      <w:r>
        <w:rPr>
          <w:rFonts w:ascii="Times New Roman" w:hAnsi="Times New Roman"/>
          <w:sz w:val="24"/>
        </w:rPr>
        <w:t xml:space="preserve"> E pielikums.</w:t>
      </w:r>
    </w:p>
    <w:p w14:paraId="1884733A" w14:textId="77777777" w:rsidR="00490E0C" w:rsidRPr="00AE23B5" w:rsidRDefault="00490E0C" w:rsidP="00490E0C">
      <w:pPr>
        <w:jc w:val="both"/>
        <w:rPr>
          <w:rFonts w:ascii="Times New Roman" w:eastAsia="Calibri" w:hAnsi="Times New Roman" w:cs="Calibri"/>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236"/>
        <w:gridCol w:w="5712"/>
        <w:gridCol w:w="3111"/>
      </w:tblGrid>
      <w:tr w:rsidR="00490E0C" w:rsidRPr="00AE23B5" w14:paraId="6AA200C3" w14:textId="77777777" w:rsidTr="00790D49">
        <w:tc>
          <w:tcPr>
            <w:tcW w:w="130" w:type="pct"/>
            <w:tcBorders>
              <w:top w:val="single" w:sz="5" w:space="0" w:color="000000"/>
              <w:left w:val="single" w:sz="5" w:space="0" w:color="000000"/>
              <w:bottom w:val="single" w:sz="5" w:space="0" w:color="000000"/>
              <w:right w:val="single" w:sz="5" w:space="0" w:color="000000"/>
            </w:tcBorders>
          </w:tcPr>
          <w:p w14:paraId="2C452FBE" w14:textId="77777777" w:rsidR="00490E0C" w:rsidRPr="00AE23B5" w:rsidRDefault="00490E0C" w:rsidP="004C00D0">
            <w:pPr>
              <w:jc w:val="both"/>
              <w:rPr>
                <w:rFonts w:ascii="Times New Roman" w:hAnsi="Times New Roman"/>
                <w:noProof/>
                <w:sz w:val="24"/>
              </w:rPr>
            </w:pPr>
          </w:p>
        </w:tc>
        <w:tc>
          <w:tcPr>
            <w:tcW w:w="3153" w:type="pct"/>
            <w:tcBorders>
              <w:top w:val="single" w:sz="5" w:space="0" w:color="000000"/>
              <w:left w:val="single" w:sz="5" w:space="0" w:color="000000"/>
              <w:bottom w:val="single" w:sz="5" w:space="0" w:color="000000"/>
              <w:right w:val="single" w:sz="5" w:space="0" w:color="000000"/>
            </w:tcBorders>
            <w:shd w:val="clear" w:color="auto" w:fill="C5D9F0"/>
          </w:tcPr>
          <w:p w14:paraId="75456449" w14:textId="77777777" w:rsidR="00490E0C" w:rsidRPr="00AE23B5" w:rsidRDefault="00490E0C" w:rsidP="004C00D0">
            <w:pPr>
              <w:pStyle w:val="TableParagraph"/>
              <w:jc w:val="center"/>
              <w:rPr>
                <w:rFonts w:ascii="Times New Roman" w:hAnsi="Times New Roman"/>
                <w:b/>
                <w:noProof/>
                <w:sz w:val="24"/>
              </w:rPr>
            </w:pPr>
            <w:r>
              <w:rPr>
                <w:rFonts w:ascii="Times New Roman" w:hAnsi="Times New Roman"/>
                <w:b/>
                <w:sz w:val="24"/>
              </w:rPr>
              <w:t>Principa apraksts</w:t>
            </w:r>
          </w:p>
        </w:tc>
        <w:tc>
          <w:tcPr>
            <w:tcW w:w="1717" w:type="pct"/>
            <w:tcBorders>
              <w:top w:val="single" w:sz="5" w:space="0" w:color="000000"/>
              <w:left w:val="single" w:sz="5" w:space="0" w:color="000000"/>
              <w:bottom w:val="single" w:sz="5" w:space="0" w:color="000000"/>
              <w:right w:val="single" w:sz="5" w:space="0" w:color="000000"/>
            </w:tcBorders>
            <w:shd w:val="clear" w:color="auto" w:fill="C5D9F0"/>
          </w:tcPr>
          <w:p w14:paraId="022543AD" w14:textId="77777777" w:rsidR="00490E0C" w:rsidRPr="00AE23B5" w:rsidRDefault="00490E0C" w:rsidP="004C00D0">
            <w:pPr>
              <w:pStyle w:val="TableParagraph"/>
              <w:jc w:val="center"/>
              <w:rPr>
                <w:rFonts w:ascii="Times New Roman" w:hAnsi="Times New Roman"/>
                <w:b/>
                <w:noProof/>
                <w:sz w:val="24"/>
              </w:rPr>
            </w:pPr>
            <w:r>
              <w:rPr>
                <w:rFonts w:ascii="Times New Roman" w:hAnsi="Times New Roman"/>
                <w:b/>
                <w:sz w:val="24"/>
              </w:rPr>
              <w:t>Papildu informācija</w:t>
            </w:r>
          </w:p>
        </w:tc>
      </w:tr>
      <w:tr w:rsidR="00490E0C" w:rsidRPr="00AE23B5" w14:paraId="368C9B63" w14:textId="77777777" w:rsidTr="00790D49">
        <w:tc>
          <w:tcPr>
            <w:tcW w:w="130" w:type="pct"/>
            <w:tcBorders>
              <w:top w:val="single" w:sz="5" w:space="0" w:color="000000"/>
              <w:left w:val="single" w:sz="5" w:space="0" w:color="000000"/>
              <w:bottom w:val="single" w:sz="5" w:space="0" w:color="000000"/>
              <w:right w:val="single" w:sz="5" w:space="0" w:color="000000"/>
            </w:tcBorders>
            <w:shd w:val="clear" w:color="auto" w:fill="C5D9F0"/>
          </w:tcPr>
          <w:p w14:paraId="64042C88" w14:textId="77777777" w:rsidR="00490E0C" w:rsidRPr="00AE23B5" w:rsidRDefault="00490E0C" w:rsidP="004C00D0">
            <w:pPr>
              <w:pStyle w:val="TableParagraph"/>
              <w:jc w:val="center"/>
              <w:rPr>
                <w:rFonts w:ascii="Times New Roman" w:hAnsi="Times New Roman"/>
                <w:noProof/>
                <w:sz w:val="24"/>
              </w:rPr>
            </w:pPr>
            <w:r>
              <w:rPr>
                <w:rFonts w:ascii="Times New Roman" w:hAnsi="Times New Roman"/>
                <w:sz w:val="24"/>
              </w:rPr>
              <w:t>1.</w:t>
            </w:r>
          </w:p>
        </w:tc>
        <w:tc>
          <w:tcPr>
            <w:tcW w:w="3153" w:type="pct"/>
            <w:tcBorders>
              <w:top w:val="single" w:sz="5" w:space="0" w:color="000000"/>
              <w:left w:val="single" w:sz="5" w:space="0" w:color="000000"/>
              <w:bottom w:val="single" w:sz="5" w:space="0" w:color="000000"/>
              <w:right w:val="single" w:sz="5" w:space="0" w:color="000000"/>
            </w:tcBorders>
          </w:tcPr>
          <w:p w14:paraId="0F2D3946" w14:textId="3BAA080B" w:rsidR="00490E0C" w:rsidRPr="00AE23B5" w:rsidRDefault="00490E0C" w:rsidP="004C00D0">
            <w:pPr>
              <w:pStyle w:val="TableParagraph"/>
              <w:jc w:val="both"/>
              <w:rPr>
                <w:rFonts w:ascii="Times New Roman" w:hAnsi="Times New Roman"/>
                <w:noProof/>
                <w:sz w:val="24"/>
              </w:rPr>
            </w:pPr>
            <w:r>
              <w:rPr>
                <w:rFonts w:ascii="Times New Roman" w:hAnsi="Times New Roman"/>
                <w:sz w:val="24"/>
              </w:rPr>
              <w:t xml:space="preserve">E pielikumā ir noteikti pieteikuma iesniedzēja piedāvāto </w:t>
            </w:r>
            <w:r w:rsidR="005B2481" w:rsidRPr="005B2481">
              <w:rPr>
                <w:rFonts w:ascii="Times New Roman" w:hAnsi="Times New Roman"/>
                <w:sz w:val="24"/>
              </w:rPr>
              <w:t>ekspluatācijas drošuma mērķu (OSO) integritātes (t. i., drošuma uzlabojuma)</w:t>
            </w:r>
            <w:r w:rsidR="005B2481">
              <w:rPr>
                <w:rFonts w:ascii="Times New Roman" w:hAnsi="Times New Roman"/>
                <w:sz w:val="24"/>
              </w:rPr>
              <w:t xml:space="preserve"> </w:t>
            </w:r>
            <w:r>
              <w:rPr>
                <w:rFonts w:ascii="Times New Roman" w:hAnsi="Times New Roman"/>
                <w:sz w:val="24"/>
              </w:rPr>
              <w:t>un apliecinājuma (t. i., pierādīšanas metodes) novērtēšanas kritēriji.</w:t>
            </w:r>
          </w:p>
        </w:tc>
        <w:tc>
          <w:tcPr>
            <w:tcW w:w="1717" w:type="pct"/>
            <w:tcBorders>
              <w:top w:val="single" w:sz="5" w:space="0" w:color="000000"/>
              <w:left w:val="single" w:sz="5" w:space="0" w:color="000000"/>
              <w:bottom w:val="single" w:sz="5" w:space="0" w:color="000000"/>
              <w:right w:val="single" w:sz="5" w:space="0" w:color="000000"/>
            </w:tcBorders>
          </w:tcPr>
          <w:p w14:paraId="54FADA11"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sz w:val="24"/>
              </w:rPr>
              <w:t>Pieteikuma iesniedzējam ir pienākums identificēt ekspluatācijas drošības mērķus (</w:t>
            </w:r>
            <w:r>
              <w:rPr>
                <w:rFonts w:ascii="Times New Roman" w:hAnsi="Times New Roman"/>
                <w:i/>
                <w:iCs/>
                <w:sz w:val="24"/>
              </w:rPr>
              <w:t>OSO</w:t>
            </w:r>
            <w:r>
              <w:rPr>
                <w:rFonts w:ascii="Times New Roman" w:hAnsi="Times New Roman"/>
                <w:sz w:val="24"/>
              </w:rPr>
              <w:t>) attiecībā uz konkrēto lidojumu.</w:t>
            </w:r>
          </w:p>
        </w:tc>
      </w:tr>
      <w:tr w:rsidR="00490E0C" w:rsidRPr="00AE23B5" w14:paraId="470BE191" w14:textId="77777777" w:rsidTr="00790D49">
        <w:tc>
          <w:tcPr>
            <w:tcW w:w="130" w:type="pct"/>
            <w:tcBorders>
              <w:top w:val="single" w:sz="5" w:space="0" w:color="000000"/>
              <w:left w:val="single" w:sz="5" w:space="0" w:color="000000"/>
              <w:bottom w:val="single" w:sz="5" w:space="0" w:color="000000"/>
              <w:right w:val="single" w:sz="5" w:space="0" w:color="000000"/>
            </w:tcBorders>
            <w:shd w:val="clear" w:color="auto" w:fill="C5D9F0"/>
          </w:tcPr>
          <w:p w14:paraId="4B31FD4E" w14:textId="77777777" w:rsidR="00490E0C" w:rsidRPr="00AE23B5" w:rsidRDefault="00490E0C" w:rsidP="004C00D0">
            <w:pPr>
              <w:pStyle w:val="TableParagraph"/>
              <w:jc w:val="center"/>
              <w:rPr>
                <w:rFonts w:ascii="Times New Roman" w:hAnsi="Times New Roman"/>
                <w:noProof/>
                <w:sz w:val="24"/>
              </w:rPr>
            </w:pPr>
            <w:r>
              <w:rPr>
                <w:rFonts w:ascii="Times New Roman" w:hAnsi="Times New Roman"/>
                <w:sz w:val="24"/>
              </w:rPr>
              <w:t>2.</w:t>
            </w:r>
          </w:p>
        </w:tc>
        <w:tc>
          <w:tcPr>
            <w:tcW w:w="3153" w:type="pct"/>
            <w:tcBorders>
              <w:top w:val="single" w:sz="5" w:space="0" w:color="000000"/>
              <w:left w:val="single" w:sz="5" w:space="0" w:color="000000"/>
              <w:bottom w:val="single" w:sz="5" w:space="0" w:color="000000"/>
              <w:right w:val="single" w:sz="5" w:space="0" w:color="000000"/>
            </w:tcBorders>
          </w:tcPr>
          <w:p w14:paraId="57CF7918" w14:textId="77777777" w:rsidR="00490E0C" w:rsidRPr="00AE23B5" w:rsidRDefault="00490E0C" w:rsidP="004C00D0">
            <w:pPr>
              <w:pStyle w:val="TableParagraph"/>
              <w:jc w:val="both"/>
              <w:rPr>
                <w:rFonts w:ascii="Times New Roman" w:eastAsia="Calibri" w:hAnsi="Times New Roman" w:cs="Calibri"/>
                <w:noProof/>
                <w:sz w:val="24"/>
                <w:szCs w:val="20"/>
              </w:rPr>
            </w:pPr>
            <w:r>
              <w:rPr>
                <w:rFonts w:ascii="Times New Roman" w:hAnsi="Times New Roman"/>
                <w:sz w:val="24"/>
              </w:rPr>
              <w:t xml:space="preserve">E pielikumā nav ietverts kompetentās iestādes </w:t>
            </w:r>
            <w:r>
              <w:rPr>
                <w:rFonts w:ascii="Times New Roman" w:hAnsi="Times New Roman"/>
                <w:i/>
                <w:iCs/>
                <w:sz w:val="24"/>
              </w:rPr>
              <w:t>LoI</w:t>
            </w:r>
            <w:r>
              <w:rPr>
                <w:rFonts w:ascii="Times New Roman" w:hAnsi="Times New Roman"/>
                <w:sz w:val="24"/>
              </w:rPr>
              <w:t xml:space="preserve">. </w:t>
            </w:r>
            <w:r>
              <w:rPr>
                <w:rFonts w:ascii="Times New Roman" w:hAnsi="Times New Roman"/>
                <w:i/>
                <w:iCs/>
                <w:sz w:val="24"/>
              </w:rPr>
              <w:t>LoI</w:t>
            </w:r>
            <w:r>
              <w:rPr>
                <w:rFonts w:ascii="Times New Roman" w:hAnsi="Times New Roman"/>
                <w:sz w:val="24"/>
              </w:rPr>
              <w:t xml:space="preserve"> ir noteikts, pamatojoties uz kompetentās iestādes novērtējumu par pieteikuma iesniedzēja spēju veikt konkrēto lidojumu.</w:t>
            </w:r>
          </w:p>
        </w:tc>
        <w:tc>
          <w:tcPr>
            <w:tcW w:w="1717" w:type="pct"/>
            <w:tcBorders>
              <w:top w:val="single" w:sz="5" w:space="0" w:color="000000"/>
              <w:left w:val="single" w:sz="5" w:space="0" w:color="000000"/>
              <w:bottom w:val="single" w:sz="5" w:space="0" w:color="000000"/>
              <w:right w:val="single" w:sz="5" w:space="0" w:color="000000"/>
            </w:tcBorders>
          </w:tcPr>
          <w:p w14:paraId="4D656CCD" w14:textId="77777777" w:rsidR="00490E0C" w:rsidRPr="00AE23B5" w:rsidRDefault="00490E0C" w:rsidP="004C00D0">
            <w:pPr>
              <w:jc w:val="both"/>
              <w:rPr>
                <w:rFonts w:ascii="Times New Roman" w:hAnsi="Times New Roman"/>
                <w:noProof/>
                <w:sz w:val="24"/>
              </w:rPr>
            </w:pPr>
          </w:p>
        </w:tc>
      </w:tr>
      <w:tr w:rsidR="00490E0C" w:rsidRPr="00AE23B5" w14:paraId="7A7223D7" w14:textId="77777777" w:rsidTr="00790D49">
        <w:tc>
          <w:tcPr>
            <w:tcW w:w="130" w:type="pct"/>
            <w:tcBorders>
              <w:top w:val="single" w:sz="5" w:space="0" w:color="000000"/>
              <w:left w:val="single" w:sz="5" w:space="0" w:color="000000"/>
              <w:bottom w:val="single" w:sz="5" w:space="0" w:color="000000"/>
              <w:right w:val="single" w:sz="5" w:space="0" w:color="000000"/>
            </w:tcBorders>
            <w:shd w:val="clear" w:color="auto" w:fill="C5D9F0"/>
          </w:tcPr>
          <w:p w14:paraId="2DD96380" w14:textId="77777777" w:rsidR="00490E0C" w:rsidRPr="00AE23B5" w:rsidRDefault="00490E0C" w:rsidP="004C00D0">
            <w:pPr>
              <w:pStyle w:val="TableParagraph"/>
              <w:jc w:val="center"/>
              <w:rPr>
                <w:rFonts w:ascii="Times New Roman" w:hAnsi="Times New Roman"/>
                <w:noProof/>
                <w:sz w:val="24"/>
              </w:rPr>
            </w:pPr>
            <w:r>
              <w:rPr>
                <w:rFonts w:ascii="Times New Roman" w:hAnsi="Times New Roman"/>
                <w:sz w:val="24"/>
              </w:rPr>
              <w:t>3.</w:t>
            </w:r>
          </w:p>
        </w:tc>
        <w:tc>
          <w:tcPr>
            <w:tcW w:w="3153" w:type="pct"/>
            <w:tcBorders>
              <w:top w:val="single" w:sz="5" w:space="0" w:color="000000"/>
              <w:left w:val="single" w:sz="5" w:space="0" w:color="000000"/>
              <w:bottom w:val="single" w:sz="5" w:space="0" w:color="000000"/>
              <w:right w:val="single" w:sz="5" w:space="0" w:color="000000"/>
            </w:tcBorders>
          </w:tcPr>
          <w:p w14:paraId="07CAE797"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sz w:val="24"/>
              </w:rPr>
              <w:t>Lai sasniegtu noteikto integritātes/apliecinājuma līmeni, kad šim integritātes/apliecinājuma līmenim ir vairāk nekā viens kritērijs, ir jāizpilda visi piemērojamie kritēriji.</w:t>
            </w:r>
          </w:p>
        </w:tc>
        <w:tc>
          <w:tcPr>
            <w:tcW w:w="1717" w:type="pct"/>
            <w:tcBorders>
              <w:top w:val="single" w:sz="5" w:space="0" w:color="000000"/>
              <w:left w:val="single" w:sz="5" w:space="0" w:color="000000"/>
              <w:bottom w:val="single" w:sz="5" w:space="0" w:color="000000"/>
              <w:right w:val="single" w:sz="5" w:space="0" w:color="000000"/>
            </w:tcBorders>
          </w:tcPr>
          <w:p w14:paraId="0E234747" w14:textId="77777777" w:rsidR="00490E0C" w:rsidRPr="00AE23B5" w:rsidRDefault="00490E0C" w:rsidP="004C00D0">
            <w:pPr>
              <w:jc w:val="both"/>
              <w:rPr>
                <w:rFonts w:ascii="Times New Roman" w:hAnsi="Times New Roman"/>
                <w:noProof/>
                <w:sz w:val="24"/>
              </w:rPr>
            </w:pPr>
          </w:p>
        </w:tc>
      </w:tr>
      <w:tr w:rsidR="00490E0C" w:rsidRPr="00AE23B5" w14:paraId="5FE420AB" w14:textId="77777777" w:rsidTr="00790D49">
        <w:tc>
          <w:tcPr>
            <w:tcW w:w="130" w:type="pct"/>
            <w:tcBorders>
              <w:top w:val="single" w:sz="5" w:space="0" w:color="000000"/>
              <w:left w:val="single" w:sz="5" w:space="0" w:color="000000"/>
              <w:bottom w:val="single" w:sz="5" w:space="0" w:color="000000"/>
              <w:right w:val="single" w:sz="5" w:space="0" w:color="000000"/>
            </w:tcBorders>
            <w:shd w:val="clear" w:color="auto" w:fill="C5D9F0"/>
          </w:tcPr>
          <w:p w14:paraId="07D5E007" w14:textId="77777777" w:rsidR="00490E0C" w:rsidRPr="00AE23B5" w:rsidRDefault="00490E0C" w:rsidP="004C00D0">
            <w:pPr>
              <w:pStyle w:val="TableParagraph"/>
              <w:jc w:val="center"/>
              <w:rPr>
                <w:rFonts w:ascii="Times New Roman" w:hAnsi="Times New Roman"/>
                <w:noProof/>
                <w:sz w:val="24"/>
              </w:rPr>
            </w:pPr>
            <w:r>
              <w:rPr>
                <w:rFonts w:ascii="Times New Roman" w:hAnsi="Times New Roman"/>
                <w:sz w:val="24"/>
              </w:rPr>
              <w:t>4.</w:t>
            </w:r>
          </w:p>
        </w:tc>
        <w:tc>
          <w:tcPr>
            <w:tcW w:w="3153" w:type="pct"/>
            <w:tcBorders>
              <w:top w:val="single" w:sz="5" w:space="0" w:color="000000"/>
              <w:left w:val="single" w:sz="5" w:space="0" w:color="000000"/>
              <w:bottom w:val="single" w:sz="5" w:space="0" w:color="000000"/>
              <w:right w:val="single" w:sz="5" w:space="0" w:color="000000"/>
            </w:tcBorders>
          </w:tcPr>
          <w:p w14:paraId="330015D4" w14:textId="77777777" w:rsidR="00490E0C" w:rsidRPr="00AE23B5" w:rsidRDefault="00490E0C" w:rsidP="004C00D0">
            <w:pPr>
              <w:pStyle w:val="TableParagraph"/>
              <w:jc w:val="both"/>
              <w:rPr>
                <w:rFonts w:ascii="Times New Roman" w:eastAsia="Calibri" w:hAnsi="Times New Roman" w:cs="Calibri"/>
                <w:noProof/>
                <w:sz w:val="24"/>
                <w:szCs w:val="20"/>
              </w:rPr>
            </w:pPr>
            <w:r>
              <w:rPr>
                <w:rFonts w:ascii="Times New Roman" w:hAnsi="Times New Roman"/>
                <w:i/>
                <w:iCs/>
                <w:sz w:val="24"/>
              </w:rPr>
              <w:t>SORA</w:t>
            </w:r>
            <w:r>
              <w:rPr>
                <w:rFonts w:ascii="Times New Roman" w:hAnsi="Times New Roman"/>
                <w:sz w:val="24"/>
              </w:rPr>
              <w:t xml:space="preserve"> pamatteksta 6. tabulā noteiktie “neobligātie” gadījumi nav jāizsaka ar E pielikumā norādītajiem integritātes un apliecinājuma līmeņiem.</w:t>
            </w:r>
          </w:p>
        </w:tc>
        <w:tc>
          <w:tcPr>
            <w:tcW w:w="1717" w:type="pct"/>
            <w:tcBorders>
              <w:top w:val="single" w:sz="5" w:space="0" w:color="000000"/>
              <w:left w:val="single" w:sz="5" w:space="0" w:color="000000"/>
              <w:bottom w:val="single" w:sz="5" w:space="0" w:color="000000"/>
              <w:right w:val="single" w:sz="5" w:space="0" w:color="000000"/>
            </w:tcBorders>
          </w:tcPr>
          <w:p w14:paraId="25524314" w14:textId="77777777" w:rsidR="00490E0C" w:rsidRPr="00AE23B5" w:rsidRDefault="00490E0C" w:rsidP="004C00D0">
            <w:pPr>
              <w:pStyle w:val="TableParagraph"/>
              <w:jc w:val="both"/>
              <w:rPr>
                <w:rFonts w:ascii="Times New Roman" w:eastAsia="Calibri" w:hAnsi="Times New Roman" w:cs="Calibri"/>
                <w:noProof/>
                <w:sz w:val="24"/>
                <w:szCs w:val="20"/>
              </w:rPr>
            </w:pPr>
            <w:r>
              <w:rPr>
                <w:rFonts w:ascii="Times New Roman" w:hAnsi="Times New Roman"/>
                <w:sz w:val="24"/>
              </w:rPr>
              <w:t>Ekspluatācijas drošības mērķiem (</w:t>
            </w:r>
            <w:r>
              <w:rPr>
                <w:rFonts w:ascii="Times New Roman" w:hAnsi="Times New Roman"/>
                <w:i/>
                <w:iCs/>
                <w:sz w:val="24"/>
              </w:rPr>
              <w:t>OSO</w:t>
            </w:r>
            <w:r>
              <w:rPr>
                <w:rFonts w:ascii="Times New Roman" w:hAnsi="Times New Roman"/>
                <w:sz w:val="24"/>
              </w:rPr>
              <w:t xml:space="preserve">), kuriem </w:t>
            </w:r>
            <w:r>
              <w:rPr>
                <w:rFonts w:ascii="Times New Roman" w:hAnsi="Times New Roman"/>
                <w:i/>
                <w:iCs/>
                <w:sz w:val="24"/>
              </w:rPr>
              <w:t>SORA</w:t>
            </w:r>
            <w:r>
              <w:rPr>
                <w:rFonts w:ascii="Times New Roman" w:hAnsi="Times New Roman"/>
                <w:sz w:val="24"/>
              </w:rPr>
              <w:t xml:space="preserve"> pamatteksta 6. tabulā “Ieteicamie </w:t>
            </w:r>
            <w:r>
              <w:rPr>
                <w:rFonts w:ascii="Times New Roman" w:hAnsi="Times New Roman"/>
                <w:i/>
                <w:iCs/>
                <w:sz w:val="24"/>
              </w:rPr>
              <w:t>OSO</w:t>
            </w:r>
            <w:r>
              <w:rPr>
                <w:rFonts w:ascii="Times New Roman" w:hAnsi="Times New Roman"/>
                <w:sz w:val="24"/>
              </w:rPr>
              <w:t>” ir noteikts “neobligāts” noturības līmenis, ir pieņemami visi noturības līmeņi.</w:t>
            </w:r>
          </w:p>
        </w:tc>
      </w:tr>
      <w:tr w:rsidR="00490E0C" w:rsidRPr="00AE23B5" w14:paraId="7C6D23B9" w14:textId="77777777" w:rsidTr="00790D49">
        <w:tc>
          <w:tcPr>
            <w:tcW w:w="130" w:type="pct"/>
            <w:tcBorders>
              <w:top w:val="single" w:sz="5" w:space="0" w:color="000000"/>
              <w:left w:val="single" w:sz="5" w:space="0" w:color="000000"/>
              <w:bottom w:val="single" w:sz="5" w:space="0" w:color="000000"/>
              <w:right w:val="single" w:sz="5" w:space="0" w:color="000000"/>
            </w:tcBorders>
            <w:shd w:val="clear" w:color="auto" w:fill="C5D9F0"/>
          </w:tcPr>
          <w:p w14:paraId="4DC6281F" w14:textId="77777777" w:rsidR="00490E0C" w:rsidRPr="00AE23B5" w:rsidRDefault="00490E0C" w:rsidP="004C00D0">
            <w:pPr>
              <w:pStyle w:val="TableParagraph"/>
              <w:jc w:val="center"/>
              <w:rPr>
                <w:rFonts w:ascii="Times New Roman" w:hAnsi="Times New Roman"/>
                <w:noProof/>
                <w:sz w:val="24"/>
              </w:rPr>
            </w:pPr>
            <w:r>
              <w:rPr>
                <w:rFonts w:ascii="Times New Roman" w:hAnsi="Times New Roman"/>
                <w:sz w:val="24"/>
              </w:rPr>
              <w:t>5.</w:t>
            </w:r>
          </w:p>
        </w:tc>
        <w:tc>
          <w:tcPr>
            <w:tcW w:w="3153" w:type="pct"/>
            <w:tcBorders>
              <w:top w:val="single" w:sz="5" w:space="0" w:color="000000"/>
              <w:left w:val="single" w:sz="5" w:space="0" w:color="000000"/>
              <w:bottom w:val="single" w:sz="5" w:space="0" w:color="000000"/>
              <w:right w:val="single" w:sz="5" w:space="0" w:color="000000"/>
            </w:tcBorders>
          </w:tcPr>
          <w:p w14:paraId="45FE0B99" w14:textId="77777777" w:rsidR="00490E0C" w:rsidRPr="00AE23B5" w:rsidRDefault="00490E0C" w:rsidP="004C00D0">
            <w:pPr>
              <w:pStyle w:val="TableParagraph"/>
              <w:jc w:val="both"/>
              <w:rPr>
                <w:rFonts w:ascii="Times New Roman" w:eastAsia="Calibri" w:hAnsi="Times New Roman" w:cs="Calibri"/>
                <w:noProof/>
                <w:sz w:val="24"/>
                <w:szCs w:val="20"/>
              </w:rPr>
            </w:pPr>
            <w:r>
              <w:rPr>
                <w:rFonts w:ascii="Times New Roman" w:hAnsi="Times New Roman"/>
                <w:sz w:val="24"/>
              </w:rPr>
              <w:t xml:space="preserve">Ja </w:t>
            </w:r>
            <w:r>
              <w:rPr>
                <w:rFonts w:ascii="Times New Roman" w:hAnsi="Times New Roman"/>
                <w:i/>
                <w:iCs/>
                <w:sz w:val="24"/>
              </w:rPr>
              <w:t>OSO</w:t>
            </w:r>
            <w:r>
              <w:rPr>
                <w:rFonts w:ascii="Times New Roman" w:hAnsi="Times New Roman"/>
                <w:sz w:val="24"/>
              </w:rPr>
              <w:t xml:space="preserve"> integritātes līmeņa vai apliecinājuma līmeņa novērtēšanas kritēriju pamatā ir “standarti”, kas vēl nav pieejami, šis </w:t>
            </w:r>
            <w:r>
              <w:rPr>
                <w:rFonts w:ascii="Times New Roman" w:hAnsi="Times New Roman"/>
                <w:i/>
                <w:iCs/>
                <w:sz w:val="24"/>
              </w:rPr>
              <w:t>OSO</w:t>
            </w:r>
            <w:r>
              <w:rPr>
                <w:rFonts w:ascii="Times New Roman" w:hAnsi="Times New Roman"/>
                <w:sz w:val="24"/>
              </w:rPr>
              <w:t xml:space="preserve"> jāizstrādā tā, lai tas būtu pieņemams kompetentajai iestādei.</w:t>
            </w:r>
          </w:p>
        </w:tc>
        <w:tc>
          <w:tcPr>
            <w:tcW w:w="1717" w:type="pct"/>
            <w:tcBorders>
              <w:top w:val="single" w:sz="5" w:space="0" w:color="000000"/>
              <w:left w:val="single" w:sz="5" w:space="0" w:color="000000"/>
              <w:bottom w:val="single" w:sz="5" w:space="0" w:color="000000"/>
              <w:right w:val="single" w:sz="5" w:space="0" w:color="000000"/>
            </w:tcBorders>
          </w:tcPr>
          <w:p w14:paraId="3E0FBA5C" w14:textId="77777777" w:rsidR="00490E0C" w:rsidRPr="00AE23B5" w:rsidRDefault="00490E0C" w:rsidP="004C00D0">
            <w:pPr>
              <w:jc w:val="both"/>
              <w:rPr>
                <w:rFonts w:ascii="Times New Roman" w:hAnsi="Times New Roman"/>
                <w:noProof/>
                <w:sz w:val="24"/>
              </w:rPr>
            </w:pPr>
          </w:p>
        </w:tc>
      </w:tr>
      <w:tr w:rsidR="00490E0C" w:rsidRPr="00AE23B5" w14:paraId="28C5FA0F" w14:textId="77777777" w:rsidTr="00790D49">
        <w:tc>
          <w:tcPr>
            <w:tcW w:w="130" w:type="pct"/>
            <w:tcBorders>
              <w:top w:val="single" w:sz="5" w:space="0" w:color="000000"/>
              <w:left w:val="single" w:sz="5" w:space="0" w:color="000000"/>
              <w:bottom w:val="single" w:sz="5" w:space="0" w:color="000000"/>
              <w:right w:val="single" w:sz="5" w:space="0" w:color="000000"/>
            </w:tcBorders>
            <w:shd w:val="clear" w:color="auto" w:fill="C5D9F0"/>
          </w:tcPr>
          <w:p w14:paraId="02007B47" w14:textId="77777777" w:rsidR="00490E0C" w:rsidRPr="00AE23B5" w:rsidRDefault="00490E0C" w:rsidP="004C00D0">
            <w:pPr>
              <w:pStyle w:val="TableParagraph"/>
              <w:jc w:val="center"/>
              <w:rPr>
                <w:rFonts w:ascii="Times New Roman" w:hAnsi="Times New Roman"/>
                <w:noProof/>
                <w:sz w:val="24"/>
              </w:rPr>
            </w:pPr>
            <w:r>
              <w:rPr>
                <w:rFonts w:ascii="Times New Roman" w:hAnsi="Times New Roman"/>
                <w:sz w:val="24"/>
              </w:rPr>
              <w:t>6.</w:t>
            </w:r>
          </w:p>
        </w:tc>
        <w:tc>
          <w:tcPr>
            <w:tcW w:w="3153" w:type="pct"/>
            <w:tcBorders>
              <w:top w:val="single" w:sz="5" w:space="0" w:color="000000"/>
              <w:left w:val="single" w:sz="5" w:space="0" w:color="000000"/>
              <w:bottom w:val="single" w:sz="5" w:space="0" w:color="000000"/>
              <w:right w:val="single" w:sz="5" w:space="0" w:color="000000"/>
            </w:tcBorders>
          </w:tcPr>
          <w:p w14:paraId="67860B10"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sz w:val="24"/>
              </w:rPr>
              <w:t>E pielikumā apzināti lietoti nenormatīvi termini (piemēram, “atbilstoši”, “pietiekami praktiski”), lai nodrošinātu elastību gan pieteikuma iesniedzējam, gan kompetentajām iestādēm. Tas neierobežo ne pieteikuma iesniedzēju, kad tas piedāvā riska mazināšanas pasākumus, ne kompetento iestādi, kad tā izvērtē to, kas ir vajadzīgs katrā konkrētā gadījumā.</w:t>
            </w:r>
          </w:p>
        </w:tc>
        <w:tc>
          <w:tcPr>
            <w:tcW w:w="1717" w:type="pct"/>
            <w:tcBorders>
              <w:top w:val="single" w:sz="5" w:space="0" w:color="000000"/>
              <w:left w:val="single" w:sz="5" w:space="0" w:color="000000"/>
              <w:bottom w:val="single" w:sz="5" w:space="0" w:color="000000"/>
              <w:right w:val="single" w:sz="5" w:space="0" w:color="000000"/>
            </w:tcBorders>
          </w:tcPr>
          <w:p w14:paraId="1C634E77" w14:textId="77777777" w:rsidR="00490E0C" w:rsidRPr="00AE23B5" w:rsidRDefault="00490E0C" w:rsidP="004C00D0">
            <w:pPr>
              <w:jc w:val="both"/>
              <w:rPr>
                <w:rFonts w:ascii="Times New Roman" w:hAnsi="Times New Roman"/>
                <w:noProof/>
                <w:sz w:val="24"/>
              </w:rPr>
            </w:pPr>
          </w:p>
        </w:tc>
      </w:tr>
      <w:tr w:rsidR="00490E0C" w:rsidRPr="00AE23B5" w14:paraId="22ED0527" w14:textId="77777777" w:rsidTr="00790D49">
        <w:tc>
          <w:tcPr>
            <w:tcW w:w="130" w:type="pct"/>
            <w:tcBorders>
              <w:top w:val="single" w:sz="5" w:space="0" w:color="000000"/>
              <w:left w:val="single" w:sz="5" w:space="0" w:color="000000"/>
              <w:bottom w:val="single" w:sz="5" w:space="0" w:color="000000"/>
              <w:right w:val="single" w:sz="5" w:space="0" w:color="000000"/>
            </w:tcBorders>
            <w:shd w:val="clear" w:color="auto" w:fill="C5D9F0"/>
          </w:tcPr>
          <w:p w14:paraId="4E16C839" w14:textId="77777777" w:rsidR="00490E0C" w:rsidRPr="00AE23B5" w:rsidRDefault="00490E0C" w:rsidP="004C00D0">
            <w:pPr>
              <w:pStyle w:val="TableParagraph"/>
              <w:jc w:val="center"/>
              <w:rPr>
                <w:rFonts w:ascii="Times New Roman" w:hAnsi="Times New Roman"/>
                <w:noProof/>
                <w:sz w:val="24"/>
              </w:rPr>
            </w:pPr>
            <w:r>
              <w:rPr>
                <w:rFonts w:ascii="Times New Roman" w:hAnsi="Times New Roman"/>
                <w:sz w:val="24"/>
              </w:rPr>
              <w:t>7.</w:t>
            </w:r>
          </w:p>
        </w:tc>
        <w:tc>
          <w:tcPr>
            <w:tcW w:w="3153" w:type="pct"/>
            <w:tcBorders>
              <w:top w:val="single" w:sz="5" w:space="0" w:color="000000"/>
              <w:left w:val="single" w:sz="5" w:space="0" w:color="000000"/>
              <w:bottom w:val="single" w:sz="5" w:space="0" w:color="000000"/>
              <w:right w:val="single" w:sz="5" w:space="0" w:color="000000"/>
            </w:tcBorders>
          </w:tcPr>
          <w:p w14:paraId="5B0C0414"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sz w:val="24"/>
              </w:rPr>
              <w:t>Šis pielikums ir pilnīgi piemērojams arī attiecībā uz vienas personas organizācijām.</w:t>
            </w:r>
          </w:p>
        </w:tc>
        <w:tc>
          <w:tcPr>
            <w:tcW w:w="1717" w:type="pct"/>
            <w:tcBorders>
              <w:top w:val="single" w:sz="5" w:space="0" w:color="000000"/>
              <w:left w:val="single" w:sz="5" w:space="0" w:color="000000"/>
              <w:bottom w:val="single" w:sz="5" w:space="0" w:color="000000"/>
              <w:right w:val="single" w:sz="5" w:space="0" w:color="000000"/>
            </w:tcBorders>
          </w:tcPr>
          <w:p w14:paraId="77055724" w14:textId="77777777" w:rsidR="00490E0C" w:rsidRPr="00AE23B5" w:rsidRDefault="00490E0C" w:rsidP="004C00D0">
            <w:pPr>
              <w:jc w:val="both"/>
              <w:rPr>
                <w:rFonts w:ascii="Times New Roman" w:hAnsi="Times New Roman"/>
                <w:noProof/>
                <w:sz w:val="24"/>
              </w:rPr>
            </w:pPr>
          </w:p>
        </w:tc>
      </w:tr>
    </w:tbl>
    <w:p w14:paraId="79EB736B" w14:textId="77777777" w:rsidR="00490E0C" w:rsidRDefault="00490E0C" w:rsidP="00490E0C">
      <w:pPr>
        <w:jc w:val="both"/>
        <w:rPr>
          <w:rFonts w:ascii="Times New Roman" w:eastAsia="Calibri" w:hAnsi="Times New Roman" w:cs="Calibri"/>
          <w:b/>
          <w:bCs/>
          <w:noProof/>
          <w:sz w:val="24"/>
          <w:szCs w:val="20"/>
        </w:rPr>
      </w:pPr>
    </w:p>
    <w:p w14:paraId="58B7D04C" w14:textId="77777777" w:rsidR="00490E0C" w:rsidRPr="00AE23B5" w:rsidRDefault="00490E0C" w:rsidP="00490E0C">
      <w:pPr>
        <w:jc w:val="center"/>
        <w:rPr>
          <w:rFonts w:ascii="Times New Roman" w:eastAsia="Calibri" w:hAnsi="Times New Roman" w:cs="Calibri"/>
          <w:noProof/>
          <w:sz w:val="24"/>
          <w:szCs w:val="20"/>
        </w:rPr>
      </w:pPr>
      <w:r>
        <w:rPr>
          <w:rFonts w:ascii="Times New Roman" w:hAnsi="Times New Roman"/>
          <w:b/>
          <w:bCs/>
          <w:sz w:val="24"/>
        </w:rPr>
        <w:t>E.1. tabula.</w:t>
      </w:r>
      <w:r>
        <w:rPr>
          <w:rFonts w:ascii="Times New Roman" w:hAnsi="Times New Roman"/>
          <w:sz w:val="24"/>
        </w:rPr>
        <w:t xml:space="preserve"> Pamatprincipi, kas jāievēro, kad tiek izmantots </w:t>
      </w:r>
      <w:r>
        <w:rPr>
          <w:rFonts w:ascii="Times New Roman" w:hAnsi="Times New Roman"/>
          <w:i/>
          <w:iCs/>
          <w:sz w:val="24"/>
        </w:rPr>
        <w:t>SORA</w:t>
      </w:r>
      <w:r>
        <w:rPr>
          <w:rFonts w:ascii="Times New Roman" w:hAnsi="Times New Roman"/>
          <w:sz w:val="24"/>
        </w:rPr>
        <w:t xml:space="preserve"> E pielikums.</w:t>
      </w:r>
    </w:p>
    <w:p w14:paraId="1EBEDA57" w14:textId="77777777" w:rsidR="00490E0C" w:rsidRDefault="00490E0C" w:rsidP="00490E0C">
      <w:pPr>
        <w:rPr>
          <w:rFonts w:ascii="Times New Roman" w:eastAsia="Calibri" w:hAnsi="Times New Roman" w:cs="Calibri"/>
          <w:noProof/>
          <w:sz w:val="24"/>
          <w:szCs w:val="20"/>
        </w:rPr>
      </w:pPr>
      <w:r>
        <w:br w:type="page"/>
      </w:r>
    </w:p>
    <w:p w14:paraId="1ACAF035" w14:textId="77777777" w:rsidR="00490E0C" w:rsidRPr="00AE23B5" w:rsidRDefault="00490E0C" w:rsidP="00490E0C">
      <w:pPr>
        <w:jc w:val="both"/>
        <w:rPr>
          <w:rFonts w:ascii="Times New Roman" w:eastAsia="Calibri" w:hAnsi="Times New Roman" w:cs="Calibri"/>
          <w:noProof/>
          <w:sz w:val="24"/>
          <w:szCs w:val="24"/>
        </w:rPr>
      </w:pPr>
    </w:p>
    <w:p w14:paraId="766DE85C" w14:textId="77777777" w:rsidR="00490E0C" w:rsidRPr="00053FAC" w:rsidRDefault="00490E0C" w:rsidP="00490E0C">
      <w:pPr>
        <w:pStyle w:val="Heading1"/>
        <w:tabs>
          <w:tab w:val="left" w:pos="867"/>
        </w:tabs>
        <w:rPr>
          <w:rFonts w:ascii="Times New Roman" w:hAnsi="Times New Roman"/>
          <w:noProof/>
          <w:szCs w:val="24"/>
        </w:rPr>
      </w:pPr>
      <w:bookmarkStart w:id="268" w:name="E.2__OSOs_related_to_technical_issues_wi"/>
      <w:bookmarkStart w:id="269" w:name="_Toc71620851"/>
      <w:bookmarkEnd w:id="268"/>
      <w:r w:rsidRPr="00053FAC">
        <w:rPr>
          <w:rFonts w:ascii="Times New Roman" w:hAnsi="Times New Roman"/>
          <w:szCs w:val="24"/>
        </w:rPr>
        <w:t>E.2. Ekspluatācijas drošības mērķi (</w:t>
      </w:r>
      <w:r w:rsidRPr="00053FAC">
        <w:rPr>
          <w:rFonts w:ascii="Times New Roman" w:hAnsi="Times New Roman"/>
          <w:i/>
          <w:iCs/>
          <w:szCs w:val="24"/>
        </w:rPr>
        <w:t>OSO</w:t>
      </w:r>
      <w:r w:rsidRPr="00053FAC">
        <w:rPr>
          <w:rFonts w:ascii="Times New Roman" w:hAnsi="Times New Roman"/>
          <w:szCs w:val="24"/>
        </w:rPr>
        <w:t xml:space="preserve">), kas ir saistīti ar tehniskiem </w:t>
      </w:r>
      <w:r w:rsidRPr="00053FAC">
        <w:rPr>
          <w:rFonts w:ascii="Times New Roman" w:hAnsi="Times New Roman"/>
          <w:i/>
          <w:iCs/>
          <w:szCs w:val="24"/>
        </w:rPr>
        <w:t>UAS</w:t>
      </w:r>
      <w:r w:rsidRPr="00053FAC">
        <w:rPr>
          <w:rFonts w:ascii="Times New Roman" w:hAnsi="Times New Roman"/>
          <w:szCs w:val="24"/>
        </w:rPr>
        <w:t xml:space="preserve"> jautājumiem</w:t>
      </w:r>
      <w:bookmarkEnd w:id="269"/>
    </w:p>
    <w:p w14:paraId="7177F9B8" w14:textId="77777777" w:rsidR="00490E0C" w:rsidRPr="00053FAC" w:rsidRDefault="00490E0C" w:rsidP="00490E0C">
      <w:pPr>
        <w:pStyle w:val="BodyText"/>
        <w:spacing w:before="0"/>
        <w:ind w:left="0" w:firstLine="0"/>
        <w:jc w:val="both"/>
        <w:rPr>
          <w:rFonts w:ascii="Times New Roman" w:hAnsi="Times New Roman"/>
          <w:noProof/>
          <w:sz w:val="24"/>
          <w:szCs w:val="24"/>
        </w:rPr>
      </w:pPr>
      <w:bookmarkStart w:id="270" w:name="OSO_#01_—_Ensure_that_the_UAS_operator_i"/>
      <w:bookmarkEnd w:id="270"/>
    </w:p>
    <w:p w14:paraId="22B4020E" w14:textId="77777777" w:rsidR="00490E0C" w:rsidRPr="00053FAC" w:rsidRDefault="00490E0C" w:rsidP="00490E0C">
      <w:pPr>
        <w:pStyle w:val="BodyText"/>
        <w:spacing w:before="0"/>
        <w:ind w:left="0" w:firstLine="0"/>
        <w:jc w:val="both"/>
        <w:rPr>
          <w:rFonts w:ascii="Times New Roman" w:hAnsi="Times New Roman"/>
          <w:noProof/>
          <w:sz w:val="24"/>
          <w:szCs w:val="24"/>
        </w:rPr>
      </w:pPr>
      <w:r w:rsidRPr="00053FAC">
        <w:rPr>
          <w:rFonts w:ascii="Times New Roman" w:hAnsi="Times New Roman"/>
          <w:sz w:val="24"/>
          <w:szCs w:val="24"/>
        </w:rPr>
        <w:t>1. </w:t>
      </w:r>
      <w:r w:rsidRPr="00053FAC">
        <w:rPr>
          <w:rFonts w:ascii="Times New Roman" w:hAnsi="Times New Roman"/>
          <w:i/>
          <w:iCs/>
          <w:sz w:val="24"/>
          <w:szCs w:val="24"/>
        </w:rPr>
        <w:t>OSO</w:t>
      </w:r>
      <w:r w:rsidRPr="00053FAC">
        <w:rPr>
          <w:rFonts w:ascii="Times New Roman" w:hAnsi="Times New Roman"/>
          <w:sz w:val="24"/>
          <w:szCs w:val="24"/>
        </w:rPr>
        <w:t xml:space="preserve">. Nodrošināt, ka </w:t>
      </w:r>
      <w:r w:rsidRPr="00053FAC">
        <w:rPr>
          <w:rFonts w:ascii="Times New Roman" w:hAnsi="Times New Roman"/>
          <w:i/>
          <w:iCs/>
          <w:sz w:val="24"/>
          <w:szCs w:val="24"/>
        </w:rPr>
        <w:t>UAS</w:t>
      </w:r>
      <w:r w:rsidRPr="00053FAC">
        <w:rPr>
          <w:rFonts w:ascii="Times New Roman" w:hAnsi="Times New Roman"/>
          <w:sz w:val="24"/>
          <w:szCs w:val="24"/>
        </w:rPr>
        <w:t xml:space="preserve"> ekspluatants ir kompetents un/vai pārbaudīts</w:t>
      </w:r>
    </w:p>
    <w:p w14:paraId="6EBF9073" w14:textId="77777777" w:rsidR="00490E0C" w:rsidRPr="00AE23B5" w:rsidRDefault="00490E0C" w:rsidP="00490E0C">
      <w:pPr>
        <w:jc w:val="both"/>
        <w:rPr>
          <w:rFonts w:ascii="Times New Roman" w:eastAsia="Calibri" w:hAnsi="Times New Roman" w:cs="Calibri"/>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1263"/>
        <w:gridCol w:w="984"/>
        <w:gridCol w:w="2272"/>
        <w:gridCol w:w="2270"/>
        <w:gridCol w:w="2270"/>
      </w:tblGrid>
      <w:tr w:rsidR="00490E0C" w:rsidRPr="00E91FF6" w14:paraId="7D1A76EA" w14:textId="77777777" w:rsidTr="00790D49">
        <w:tc>
          <w:tcPr>
            <w:tcW w:w="1239" w:type="pct"/>
            <w:gridSpan w:val="2"/>
            <w:vMerge w:val="restart"/>
            <w:tcBorders>
              <w:top w:val="single" w:sz="5" w:space="0" w:color="000000"/>
              <w:left w:val="single" w:sz="5" w:space="0" w:color="000000"/>
              <w:right w:val="single" w:sz="5" w:space="0" w:color="000000"/>
            </w:tcBorders>
            <w:shd w:val="clear" w:color="auto" w:fill="F79546"/>
          </w:tcPr>
          <w:p w14:paraId="461582EA" w14:textId="77777777" w:rsidR="00490E0C" w:rsidRPr="00E91FF6" w:rsidRDefault="00490E0C" w:rsidP="004C00D0">
            <w:pPr>
              <w:pStyle w:val="TableParagraph"/>
              <w:jc w:val="center"/>
              <w:rPr>
                <w:rFonts w:ascii="Times New Roman" w:hAnsi="Times New Roman"/>
                <w:b/>
                <w:noProof/>
                <w:sz w:val="20"/>
                <w:szCs w:val="20"/>
              </w:rPr>
            </w:pPr>
            <w:r>
              <w:rPr>
                <w:rFonts w:ascii="Times New Roman" w:hAnsi="Times New Roman"/>
                <w:b/>
                <w:sz w:val="20"/>
              </w:rPr>
              <w:t xml:space="preserve">TEHNISKS </w:t>
            </w:r>
            <w:r>
              <w:rPr>
                <w:rFonts w:ascii="Times New Roman" w:hAnsi="Times New Roman"/>
                <w:b/>
                <w:i/>
                <w:iCs/>
                <w:sz w:val="20"/>
              </w:rPr>
              <w:t>UAS</w:t>
            </w:r>
            <w:r>
              <w:rPr>
                <w:rFonts w:ascii="Times New Roman" w:hAnsi="Times New Roman"/>
                <w:b/>
                <w:sz w:val="20"/>
              </w:rPr>
              <w:t xml:space="preserve"> JAUTĀJUMS</w:t>
            </w:r>
          </w:p>
        </w:tc>
        <w:tc>
          <w:tcPr>
            <w:tcW w:w="3761" w:type="pct"/>
            <w:gridSpan w:val="3"/>
            <w:tcBorders>
              <w:top w:val="single" w:sz="5" w:space="0" w:color="000000"/>
              <w:left w:val="single" w:sz="5" w:space="0" w:color="000000"/>
              <w:bottom w:val="single" w:sz="5" w:space="0" w:color="000000"/>
              <w:right w:val="single" w:sz="5" w:space="0" w:color="000000"/>
            </w:tcBorders>
            <w:shd w:val="clear" w:color="auto" w:fill="B8CCE3"/>
          </w:tcPr>
          <w:p w14:paraId="424C1DA7" w14:textId="77777777" w:rsidR="00490E0C" w:rsidRPr="00E91FF6" w:rsidRDefault="00490E0C" w:rsidP="004C00D0">
            <w:pPr>
              <w:pStyle w:val="TableParagraph"/>
              <w:jc w:val="center"/>
              <w:rPr>
                <w:rFonts w:ascii="Times New Roman" w:hAnsi="Times New Roman"/>
                <w:b/>
                <w:noProof/>
                <w:sz w:val="20"/>
                <w:szCs w:val="20"/>
              </w:rPr>
            </w:pPr>
            <w:r>
              <w:rPr>
                <w:rFonts w:ascii="Times New Roman" w:hAnsi="Times New Roman"/>
                <w:b/>
                <w:sz w:val="20"/>
              </w:rPr>
              <w:t>Integritātes līmenis</w:t>
            </w:r>
          </w:p>
        </w:tc>
      </w:tr>
      <w:tr w:rsidR="00490E0C" w:rsidRPr="00E91FF6" w14:paraId="5DBD7C92" w14:textId="77777777" w:rsidTr="00790D49">
        <w:tc>
          <w:tcPr>
            <w:tcW w:w="1239" w:type="pct"/>
            <w:gridSpan w:val="2"/>
            <w:vMerge/>
            <w:tcBorders>
              <w:left w:val="single" w:sz="5" w:space="0" w:color="000000"/>
              <w:bottom w:val="single" w:sz="5" w:space="0" w:color="000000"/>
              <w:right w:val="single" w:sz="5" w:space="0" w:color="000000"/>
            </w:tcBorders>
            <w:shd w:val="clear" w:color="auto" w:fill="F79546"/>
          </w:tcPr>
          <w:p w14:paraId="7B50FABF" w14:textId="77777777" w:rsidR="00490E0C" w:rsidRPr="00E91FF6" w:rsidRDefault="00490E0C" w:rsidP="004C00D0">
            <w:pPr>
              <w:jc w:val="both"/>
              <w:rPr>
                <w:rFonts w:ascii="Times New Roman" w:hAnsi="Times New Roman"/>
                <w:noProof/>
                <w:sz w:val="20"/>
                <w:szCs w:val="20"/>
              </w:rPr>
            </w:pPr>
          </w:p>
        </w:tc>
        <w:tc>
          <w:tcPr>
            <w:tcW w:w="1254" w:type="pct"/>
            <w:tcBorders>
              <w:top w:val="single" w:sz="5" w:space="0" w:color="000000"/>
              <w:left w:val="single" w:sz="5" w:space="0" w:color="000000"/>
              <w:bottom w:val="single" w:sz="5" w:space="0" w:color="000000"/>
              <w:right w:val="single" w:sz="5" w:space="0" w:color="000000"/>
            </w:tcBorders>
            <w:shd w:val="clear" w:color="auto" w:fill="B8CCE3"/>
          </w:tcPr>
          <w:p w14:paraId="6CB06872" w14:textId="77777777" w:rsidR="00490E0C" w:rsidRPr="00E91FF6"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1253" w:type="pct"/>
            <w:tcBorders>
              <w:top w:val="single" w:sz="5" w:space="0" w:color="000000"/>
              <w:left w:val="single" w:sz="5" w:space="0" w:color="000000"/>
              <w:bottom w:val="single" w:sz="5" w:space="0" w:color="000000"/>
              <w:right w:val="single" w:sz="5" w:space="0" w:color="000000"/>
            </w:tcBorders>
            <w:shd w:val="clear" w:color="auto" w:fill="B8CCE3"/>
          </w:tcPr>
          <w:p w14:paraId="46A3CF61" w14:textId="77777777" w:rsidR="00490E0C" w:rsidRPr="00E91FF6"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1253" w:type="pct"/>
            <w:tcBorders>
              <w:top w:val="single" w:sz="5" w:space="0" w:color="000000"/>
              <w:left w:val="single" w:sz="5" w:space="0" w:color="000000"/>
              <w:bottom w:val="single" w:sz="5" w:space="0" w:color="000000"/>
              <w:right w:val="single" w:sz="5" w:space="0" w:color="000000"/>
            </w:tcBorders>
            <w:shd w:val="clear" w:color="auto" w:fill="B8CCE3"/>
          </w:tcPr>
          <w:p w14:paraId="1557A0B8" w14:textId="77777777" w:rsidR="00490E0C" w:rsidRPr="00E91FF6"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E91FF6" w14:paraId="5D3C7E4B" w14:textId="77777777" w:rsidTr="00790D49">
        <w:tc>
          <w:tcPr>
            <w:tcW w:w="697" w:type="pct"/>
            <w:vMerge w:val="restart"/>
            <w:tcBorders>
              <w:top w:val="single" w:sz="5" w:space="0" w:color="000000"/>
              <w:left w:val="single" w:sz="5" w:space="0" w:color="000000"/>
              <w:right w:val="single" w:sz="5" w:space="0" w:color="000000"/>
            </w:tcBorders>
            <w:shd w:val="clear" w:color="auto" w:fill="F9BE8F"/>
            <w:vAlign w:val="center"/>
          </w:tcPr>
          <w:p w14:paraId="4960E30D" w14:textId="77777777" w:rsidR="00490E0C" w:rsidRPr="00E91FF6" w:rsidRDefault="00490E0C" w:rsidP="004C00D0">
            <w:pPr>
              <w:pStyle w:val="TableParagraph"/>
              <w:rPr>
                <w:rFonts w:ascii="Times New Roman" w:hAnsi="Times New Roman"/>
                <w:b/>
                <w:noProof/>
                <w:sz w:val="20"/>
                <w:szCs w:val="20"/>
              </w:rPr>
            </w:pPr>
            <w:r>
              <w:rPr>
                <w:rFonts w:ascii="Times New Roman" w:hAnsi="Times New Roman"/>
                <w:b/>
                <w:sz w:val="20"/>
              </w:rPr>
              <w:t>1. </w:t>
            </w:r>
            <w:r>
              <w:rPr>
                <w:rFonts w:ascii="Times New Roman" w:hAnsi="Times New Roman"/>
                <w:b/>
                <w:i/>
                <w:iCs/>
                <w:sz w:val="20"/>
              </w:rPr>
              <w:t>OSO</w:t>
            </w:r>
          </w:p>
          <w:p w14:paraId="24F346C9" w14:textId="77777777" w:rsidR="00490E0C" w:rsidRPr="00E91FF6" w:rsidRDefault="00490E0C" w:rsidP="004C00D0">
            <w:pPr>
              <w:pStyle w:val="TableParagraph"/>
              <w:tabs>
                <w:tab w:val="left" w:pos="954"/>
              </w:tabs>
              <w:rPr>
                <w:rFonts w:ascii="Times New Roman" w:hAnsi="Times New Roman"/>
                <w:b/>
                <w:noProof/>
                <w:sz w:val="20"/>
                <w:szCs w:val="20"/>
              </w:rPr>
            </w:pPr>
            <w:r>
              <w:rPr>
                <w:rFonts w:ascii="Times New Roman" w:hAnsi="Times New Roman"/>
                <w:b/>
                <w:sz w:val="20"/>
              </w:rPr>
              <w:t xml:space="preserve">Pārliecināties, ka </w:t>
            </w:r>
            <w:r>
              <w:rPr>
                <w:rFonts w:ascii="Times New Roman" w:hAnsi="Times New Roman"/>
                <w:b/>
                <w:i/>
                <w:iCs/>
                <w:sz w:val="20"/>
              </w:rPr>
              <w:t>UAS</w:t>
            </w:r>
            <w:r>
              <w:rPr>
                <w:rFonts w:ascii="Times New Roman" w:hAnsi="Times New Roman"/>
                <w:b/>
                <w:sz w:val="20"/>
              </w:rPr>
              <w:t xml:space="preserve"> ekspluatants ir kompetents un/vai pārbaudīts</w:t>
            </w:r>
          </w:p>
        </w:tc>
        <w:tc>
          <w:tcPr>
            <w:tcW w:w="543"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23EF576D" w14:textId="77777777" w:rsidR="00490E0C" w:rsidRPr="00E91FF6" w:rsidRDefault="00490E0C" w:rsidP="00053FAC">
            <w:pPr>
              <w:pStyle w:val="TableParagraph"/>
              <w:jc w:val="center"/>
              <w:rPr>
                <w:rFonts w:ascii="Times New Roman" w:hAnsi="Times New Roman"/>
                <w:noProof/>
                <w:sz w:val="20"/>
                <w:szCs w:val="20"/>
              </w:rPr>
            </w:pPr>
            <w:r>
              <w:rPr>
                <w:rFonts w:ascii="Times New Roman" w:hAnsi="Times New Roman"/>
                <w:sz w:val="20"/>
              </w:rPr>
              <w:t>Kritēriji</w:t>
            </w:r>
          </w:p>
        </w:tc>
        <w:tc>
          <w:tcPr>
            <w:tcW w:w="1254" w:type="pct"/>
            <w:tcBorders>
              <w:top w:val="single" w:sz="5" w:space="0" w:color="000000"/>
              <w:left w:val="single" w:sz="5" w:space="0" w:color="000000"/>
              <w:bottom w:val="single" w:sz="5" w:space="0" w:color="000000"/>
              <w:right w:val="single" w:sz="5" w:space="0" w:color="000000"/>
            </w:tcBorders>
            <w:shd w:val="clear" w:color="auto" w:fill="BEBEBE"/>
          </w:tcPr>
          <w:p w14:paraId="2FF9B23C" w14:textId="77777777" w:rsidR="00490E0C" w:rsidRPr="00E91FF6" w:rsidRDefault="00490E0C" w:rsidP="004C00D0">
            <w:pPr>
              <w:pStyle w:val="TableParagraph"/>
              <w:jc w:val="both"/>
              <w:rPr>
                <w:rFonts w:ascii="Times New Roman" w:hAnsi="Times New Roman"/>
                <w:noProof/>
                <w:sz w:val="20"/>
                <w:szCs w:val="20"/>
              </w:rPr>
            </w:pPr>
            <w:r>
              <w:rPr>
                <w:rFonts w:ascii="Times New Roman" w:hAnsi="Times New Roman"/>
                <w:sz w:val="20"/>
              </w:rPr>
              <w:t xml:space="preserve">Pieteikuma iesniedzējs pārzina izmantoto </w:t>
            </w:r>
            <w:r>
              <w:rPr>
                <w:rFonts w:ascii="Times New Roman" w:hAnsi="Times New Roman"/>
                <w:i/>
                <w:iCs/>
                <w:sz w:val="20"/>
              </w:rPr>
              <w:t>UAS</w:t>
            </w:r>
            <w:r>
              <w:rPr>
                <w:rFonts w:ascii="Times New Roman" w:hAnsi="Times New Roman"/>
                <w:sz w:val="20"/>
              </w:rPr>
              <w:t>, un tam ir vismaz šādas attiecīgās ekspluatācijas procedūras: kontrolsaraksti, tehniskā apkope, mācības, atbildība un saistītie pienākumi.</w:t>
            </w:r>
          </w:p>
        </w:tc>
        <w:tc>
          <w:tcPr>
            <w:tcW w:w="1253" w:type="pct"/>
            <w:tcBorders>
              <w:top w:val="single" w:sz="5" w:space="0" w:color="000000"/>
              <w:left w:val="single" w:sz="5" w:space="0" w:color="000000"/>
              <w:bottom w:val="single" w:sz="5" w:space="0" w:color="000000"/>
              <w:right w:val="single" w:sz="5" w:space="0" w:color="000000"/>
            </w:tcBorders>
            <w:shd w:val="clear" w:color="auto" w:fill="BEBEBE"/>
          </w:tcPr>
          <w:p w14:paraId="19378622" w14:textId="77777777" w:rsidR="00490E0C" w:rsidRPr="00E91FF6" w:rsidRDefault="00490E0C" w:rsidP="004C00D0">
            <w:pPr>
              <w:pStyle w:val="TableParagraph"/>
              <w:jc w:val="both"/>
              <w:rPr>
                <w:rFonts w:ascii="Times New Roman" w:hAnsi="Times New Roman"/>
                <w:noProof/>
                <w:sz w:val="20"/>
                <w:szCs w:val="20"/>
              </w:rPr>
            </w:pPr>
            <w:r>
              <w:rPr>
                <w:rFonts w:ascii="Times New Roman" w:hAnsi="Times New Roman"/>
                <w:sz w:val="20"/>
              </w:rPr>
              <w:t>Tāpat kā zema līmeņa gadījumā. Turklāt pieteikuma iesniedzējam ir paredzētajai darbībai piemērota</w:t>
            </w:r>
            <w:r>
              <w:rPr>
                <w:rFonts w:ascii="Times New Roman" w:hAnsi="Times New Roman"/>
                <w:sz w:val="20"/>
                <w:vertAlign w:val="superscript"/>
              </w:rPr>
              <w:t>1</w:t>
            </w:r>
            <w:r>
              <w:rPr>
                <w:rFonts w:ascii="Times New Roman" w:hAnsi="Times New Roman"/>
                <w:sz w:val="20"/>
              </w:rPr>
              <w:t xml:space="preserve"> organizācija. Pieteikuma iesniedzējam ir metode, kā identificēt, novērtēt un mazināt ar lidojumiem saistītos riskus. Tiem ir jāatbilst norādīto lidojumu veidam un mērogam.</w:t>
            </w:r>
          </w:p>
        </w:tc>
        <w:tc>
          <w:tcPr>
            <w:tcW w:w="1253" w:type="pct"/>
            <w:tcBorders>
              <w:top w:val="single" w:sz="5" w:space="0" w:color="000000"/>
              <w:left w:val="single" w:sz="5" w:space="0" w:color="000000"/>
              <w:bottom w:val="single" w:sz="5" w:space="0" w:color="000000"/>
              <w:right w:val="single" w:sz="5" w:space="0" w:color="000000"/>
            </w:tcBorders>
            <w:shd w:val="clear" w:color="auto" w:fill="BEBEBE"/>
          </w:tcPr>
          <w:p w14:paraId="02219422" w14:textId="77777777" w:rsidR="00490E0C" w:rsidRPr="00E91FF6" w:rsidRDefault="00490E0C" w:rsidP="004C00D0">
            <w:pPr>
              <w:pStyle w:val="TableParagraph"/>
              <w:jc w:val="both"/>
              <w:rPr>
                <w:rFonts w:ascii="Times New Roman" w:hAnsi="Times New Roman"/>
                <w:noProof/>
                <w:sz w:val="20"/>
                <w:szCs w:val="20"/>
              </w:rPr>
            </w:pPr>
            <w:r>
              <w:rPr>
                <w:rFonts w:ascii="Times New Roman" w:hAnsi="Times New Roman"/>
                <w:sz w:val="20"/>
              </w:rPr>
              <w:t>Tāpat kā vidēja līmeņa gadījumā.</w:t>
            </w:r>
          </w:p>
        </w:tc>
      </w:tr>
      <w:tr w:rsidR="00490E0C" w:rsidRPr="00E91FF6" w14:paraId="1D46563D" w14:textId="77777777" w:rsidTr="00790D49">
        <w:tc>
          <w:tcPr>
            <w:tcW w:w="697" w:type="pct"/>
            <w:vMerge/>
            <w:tcBorders>
              <w:left w:val="single" w:sz="5" w:space="0" w:color="000000"/>
              <w:bottom w:val="single" w:sz="5" w:space="0" w:color="000000"/>
              <w:right w:val="single" w:sz="5" w:space="0" w:color="000000"/>
            </w:tcBorders>
            <w:shd w:val="clear" w:color="auto" w:fill="F9BE8F"/>
            <w:vAlign w:val="center"/>
          </w:tcPr>
          <w:p w14:paraId="74C5E7F3" w14:textId="77777777" w:rsidR="00490E0C" w:rsidRPr="00E91FF6" w:rsidRDefault="00490E0C" w:rsidP="004C00D0">
            <w:pPr>
              <w:rPr>
                <w:rFonts w:ascii="Times New Roman" w:hAnsi="Times New Roman"/>
                <w:noProof/>
                <w:sz w:val="20"/>
                <w:szCs w:val="20"/>
              </w:rPr>
            </w:pPr>
          </w:p>
        </w:tc>
        <w:tc>
          <w:tcPr>
            <w:tcW w:w="543" w:type="pct"/>
            <w:tcBorders>
              <w:top w:val="single" w:sz="5" w:space="0" w:color="000000"/>
              <w:left w:val="single" w:sz="5" w:space="0" w:color="000000"/>
              <w:bottom w:val="single" w:sz="5" w:space="0" w:color="000000"/>
              <w:right w:val="single" w:sz="5" w:space="0" w:color="000000"/>
            </w:tcBorders>
            <w:vAlign w:val="center"/>
          </w:tcPr>
          <w:p w14:paraId="67604AEA" w14:textId="77777777" w:rsidR="00490E0C" w:rsidRPr="00E91FF6" w:rsidRDefault="00490E0C" w:rsidP="00053FAC">
            <w:pPr>
              <w:pStyle w:val="TableParagraph"/>
              <w:jc w:val="center"/>
              <w:rPr>
                <w:rFonts w:ascii="Times New Roman" w:hAnsi="Times New Roman"/>
                <w:i/>
                <w:noProof/>
                <w:sz w:val="20"/>
                <w:szCs w:val="20"/>
              </w:rPr>
            </w:pPr>
            <w:r>
              <w:rPr>
                <w:rFonts w:ascii="Times New Roman" w:hAnsi="Times New Roman"/>
                <w:i/>
                <w:sz w:val="20"/>
              </w:rPr>
              <w:t>Komentāri</w:t>
            </w:r>
          </w:p>
        </w:tc>
        <w:tc>
          <w:tcPr>
            <w:tcW w:w="1254" w:type="pct"/>
            <w:tcBorders>
              <w:top w:val="single" w:sz="5" w:space="0" w:color="000000"/>
              <w:left w:val="single" w:sz="5" w:space="0" w:color="000000"/>
              <w:bottom w:val="single" w:sz="5" w:space="0" w:color="000000"/>
              <w:right w:val="single" w:sz="5" w:space="0" w:color="000000"/>
            </w:tcBorders>
          </w:tcPr>
          <w:p w14:paraId="7426D3BD" w14:textId="77777777" w:rsidR="00490E0C" w:rsidRPr="00E91FF6"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1253" w:type="pct"/>
            <w:tcBorders>
              <w:top w:val="single" w:sz="5" w:space="0" w:color="000000"/>
              <w:left w:val="single" w:sz="5" w:space="0" w:color="000000"/>
              <w:bottom w:val="single" w:sz="5" w:space="0" w:color="000000"/>
              <w:right w:val="single" w:sz="5" w:space="0" w:color="000000"/>
            </w:tcBorders>
          </w:tcPr>
          <w:p w14:paraId="1095E69C" w14:textId="77777777" w:rsidR="00490E0C" w:rsidRPr="00E91FF6"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vertAlign w:val="superscript"/>
              </w:rPr>
              <w:t>1</w:t>
            </w:r>
            <w:r>
              <w:rPr>
                <w:rFonts w:ascii="Times New Roman" w:hAnsi="Times New Roman"/>
                <w:i/>
                <w:sz w:val="20"/>
              </w:rPr>
              <w:t xml:space="preserve"> Šajā novērtējumā jēdziens “piemērots” ir jāinterpretē kā samērīgs ar organizācijas lielumu un lidojuma sarežģītību.</w:t>
            </w:r>
          </w:p>
        </w:tc>
        <w:tc>
          <w:tcPr>
            <w:tcW w:w="1253" w:type="pct"/>
            <w:tcBorders>
              <w:top w:val="single" w:sz="5" w:space="0" w:color="000000"/>
              <w:left w:val="single" w:sz="5" w:space="0" w:color="000000"/>
              <w:bottom w:val="single" w:sz="5" w:space="0" w:color="000000"/>
              <w:right w:val="single" w:sz="5" w:space="0" w:color="000000"/>
            </w:tcBorders>
          </w:tcPr>
          <w:p w14:paraId="61BCA658" w14:textId="77777777" w:rsidR="00490E0C" w:rsidRPr="00E91FF6"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r>
    </w:tbl>
    <w:p w14:paraId="2E671497" w14:textId="77777777" w:rsidR="00490E0C" w:rsidRPr="00AE23B5" w:rsidRDefault="00490E0C" w:rsidP="00490E0C">
      <w:pPr>
        <w:jc w:val="both"/>
        <w:rPr>
          <w:rFonts w:ascii="Times New Roman" w:eastAsia="Calibri" w:hAnsi="Times New Roman" w:cs="Calibri"/>
          <w:noProof/>
          <w:sz w:val="24"/>
          <w:szCs w:val="25"/>
        </w:rPr>
      </w:pPr>
    </w:p>
    <w:tbl>
      <w:tblPr>
        <w:tblW w:w="5000" w:type="pct"/>
        <w:tblCellMar>
          <w:top w:w="28" w:type="dxa"/>
          <w:left w:w="28" w:type="dxa"/>
          <w:bottom w:w="28" w:type="dxa"/>
          <w:right w:w="28" w:type="dxa"/>
        </w:tblCellMar>
        <w:tblLook w:val="01E0" w:firstRow="1" w:lastRow="1" w:firstColumn="1" w:lastColumn="1" w:noHBand="0" w:noVBand="0"/>
      </w:tblPr>
      <w:tblGrid>
        <w:gridCol w:w="1262"/>
        <w:gridCol w:w="1027"/>
        <w:gridCol w:w="639"/>
        <w:gridCol w:w="1598"/>
        <w:gridCol w:w="457"/>
        <w:gridCol w:w="1791"/>
        <w:gridCol w:w="2285"/>
      </w:tblGrid>
      <w:tr w:rsidR="00490E0C" w:rsidRPr="00E91FF6" w14:paraId="12449CF3" w14:textId="77777777" w:rsidTr="004C00D0">
        <w:tc>
          <w:tcPr>
            <w:tcW w:w="1179" w:type="pct"/>
            <w:gridSpan w:val="2"/>
            <w:vMerge w:val="restart"/>
            <w:tcBorders>
              <w:top w:val="single" w:sz="5" w:space="0" w:color="000000"/>
              <w:left w:val="single" w:sz="5" w:space="0" w:color="000000"/>
              <w:right w:val="single" w:sz="5" w:space="0" w:color="000000"/>
            </w:tcBorders>
            <w:shd w:val="clear" w:color="auto" w:fill="F79546"/>
          </w:tcPr>
          <w:p w14:paraId="438DA1B3" w14:textId="77777777" w:rsidR="00490E0C" w:rsidRPr="00E91FF6" w:rsidRDefault="00490E0C" w:rsidP="004C00D0">
            <w:pPr>
              <w:pStyle w:val="TableParagraph"/>
              <w:jc w:val="center"/>
              <w:rPr>
                <w:rFonts w:ascii="Times New Roman" w:hAnsi="Times New Roman"/>
                <w:b/>
                <w:noProof/>
                <w:sz w:val="20"/>
                <w:szCs w:val="20"/>
              </w:rPr>
            </w:pPr>
            <w:r>
              <w:rPr>
                <w:rFonts w:ascii="Times New Roman" w:hAnsi="Times New Roman"/>
                <w:b/>
                <w:sz w:val="20"/>
              </w:rPr>
              <w:t xml:space="preserve">TEHNISKS </w:t>
            </w:r>
            <w:r>
              <w:rPr>
                <w:rFonts w:ascii="Times New Roman" w:hAnsi="Times New Roman"/>
                <w:b/>
                <w:i/>
                <w:iCs/>
                <w:sz w:val="20"/>
              </w:rPr>
              <w:t>UAS</w:t>
            </w:r>
            <w:r>
              <w:rPr>
                <w:rFonts w:ascii="Times New Roman" w:hAnsi="Times New Roman"/>
                <w:b/>
                <w:sz w:val="20"/>
              </w:rPr>
              <w:t xml:space="preserve"> JAUTĀJUMS</w:t>
            </w:r>
          </w:p>
        </w:tc>
        <w:tc>
          <w:tcPr>
            <w:tcW w:w="3821" w:type="pct"/>
            <w:gridSpan w:val="5"/>
            <w:tcBorders>
              <w:top w:val="single" w:sz="5" w:space="0" w:color="000000"/>
              <w:left w:val="single" w:sz="5" w:space="0" w:color="000000"/>
              <w:bottom w:val="nil"/>
              <w:right w:val="single" w:sz="5" w:space="0" w:color="000000"/>
            </w:tcBorders>
            <w:shd w:val="clear" w:color="auto" w:fill="C2D59B"/>
          </w:tcPr>
          <w:p w14:paraId="2B811663" w14:textId="77777777" w:rsidR="00490E0C" w:rsidRPr="00E91FF6" w:rsidRDefault="00490E0C" w:rsidP="004C00D0">
            <w:pPr>
              <w:jc w:val="center"/>
              <w:rPr>
                <w:rFonts w:ascii="Times New Roman" w:hAnsi="Times New Roman"/>
                <w:noProof/>
                <w:sz w:val="20"/>
                <w:szCs w:val="20"/>
              </w:rPr>
            </w:pPr>
            <w:r>
              <w:rPr>
                <w:rFonts w:ascii="Times New Roman" w:hAnsi="Times New Roman"/>
                <w:b/>
                <w:sz w:val="20"/>
              </w:rPr>
              <w:t>Apliecinājuma līmenis</w:t>
            </w:r>
          </w:p>
        </w:tc>
      </w:tr>
      <w:tr w:rsidR="00490E0C" w:rsidRPr="00E91FF6" w14:paraId="04B756C5" w14:textId="77777777" w:rsidTr="004C00D0">
        <w:tc>
          <w:tcPr>
            <w:tcW w:w="1179" w:type="pct"/>
            <w:gridSpan w:val="2"/>
            <w:vMerge/>
            <w:tcBorders>
              <w:left w:val="single" w:sz="5" w:space="0" w:color="000000"/>
              <w:bottom w:val="single" w:sz="5" w:space="0" w:color="000000"/>
              <w:right w:val="single" w:sz="6" w:space="0" w:color="000000"/>
            </w:tcBorders>
            <w:shd w:val="clear" w:color="auto" w:fill="F79546"/>
          </w:tcPr>
          <w:p w14:paraId="6D45C69B" w14:textId="77777777" w:rsidR="00490E0C" w:rsidRPr="00E91FF6" w:rsidRDefault="00490E0C" w:rsidP="004C00D0">
            <w:pPr>
              <w:jc w:val="both"/>
              <w:rPr>
                <w:rFonts w:ascii="Times New Roman" w:hAnsi="Times New Roman"/>
                <w:noProof/>
                <w:sz w:val="20"/>
                <w:szCs w:val="20"/>
              </w:rPr>
            </w:pPr>
          </w:p>
        </w:tc>
        <w:tc>
          <w:tcPr>
            <w:tcW w:w="1269" w:type="pct"/>
            <w:gridSpan w:val="2"/>
            <w:tcBorders>
              <w:top w:val="single" w:sz="4" w:space="0" w:color="auto"/>
              <w:left w:val="single" w:sz="6" w:space="0" w:color="000000"/>
              <w:bottom w:val="single" w:sz="6" w:space="0" w:color="000000"/>
              <w:right w:val="single" w:sz="6" w:space="0" w:color="000000"/>
            </w:tcBorders>
            <w:shd w:val="clear" w:color="auto" w:fill="C2D59B"/>
          </w:tcPr>
          <w:p w14:paraId="28E10838" w14:textId="77777777" w:rsidR="00490E0C" w:rsidRPr="00E91FF6"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1274" w:type="pct"/>
            <w:gridSpan w:val="2"/>
            <w:tcBorders>
              <w:top w:val="single" w:sz="4" w:space="0" w:color="auto"/>
              <w:left w:val="single" w:sz="6" w:space="0" w:color="000000"/>
              <w:bottom w:val="single" w:sz="6" w:space="0" w:color="000000"/>
              <w:right w:val="single" w:sz="5" w:space="0" w:color="000000"/>
            </w:tcBorders>
            <w:shd w:val="clear" w:color="auto" w:fill="C2D59B"/>
          </w:tcPr>
          <w:p w14:paraId="5C051300" w14:textId="77777777" w:rsidR="00490E0C" w:rsidRPr="00E91FF6"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1278" w:type="pct"/>
            <w:tcBorders>
              <w:top w:val="single" w:sz="4" w:space="0" w:color="auto"/>
              <w:left w:val="single" w:sz="5" w:space="0" w:color="000000"/>
              <w:bottom w:val="single" w:sz="6" w:space="0" w:color="000000"/>
              <w:right w:val="single" w:sz="6" w:space="0" w:color="000000"/>
            </w:tcBorders>
            <w:shd w:val="clear" w:color="auto" w:fill="C2D59B"/>
          </w:tcPr>
          <w:p w14:paraId="49B6CBDA" w14:textId="77777777" w:rsidR="00490E0C" w:rsidRPr="00E91FF6"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E91FF6" w14:paraId="1CCF3E48" w14:textId="77777777" w:rsidTr="004C00D0">
        <w:tc>
          <w:tcPr>
            <w:tcW w:w="595" w:type="pct"/>
            <w:vMerge w:val="restart"/>
            <w:tcBorders>
              <w:top w:val="single" w:sz="5" w:space="0" w:color="000000"/>
              <w:left w:val="single" w:sz="5" w:space="0" w:color="000000"/>
              <w:right w:val="single" w:sz="5" w:space="0" w:color="000000"/>
            </w:tcBorders>
            <w:shd w:val="clear" w:color="auto" w:fill="F9BE8F"/>
            <w:vAlign w:val="center"/>
          </w:tcPr>
          <w:p w14:paraId="08887E9D" w14:textId="77777777" w:rsidR="00490E0C" w:rsidRPr="00E91FF6" w:rsidRDefault="00490E0C" w:rsidP="004C00D0">
            <w:pPr>
              <w:pStyle w:val="TableParagraph"/>
              <w:rPr>
                <w:rFonts w:ascii="Times New Roman" w:hAnsi="Times New Roman"/>
                <w:b/>
                <w:noProof/>
                <w:sz w:val="20"/>
                <w:szCs w:val="20"/>
              </w:rPr>
            </w:pPr>
            <w:r>
              <w:rPr>
                <w:rFonts w:ascii="Times New Roman" w:hAnsi="Times New Roman"/>
                <w:b/>
                <w:sz w:val="20"/>
              </w:rPr>
              <w:t>1. </w:t>
            </w:r>
            <w:r>
              <w:rPr>
                <w:rFonts w:ascii="Times New Roman" w:hAnsi="Times New Roman"/>
                <w:b/>
                <w:i/>
                <w:iCs/>
                <w:sz w:val="20"/>
              </w:rPr>
              <w:t>OSO</w:t>
            </w:r>
          </w:p>
          <w:p w14:paraId="776E059A" w14:textId="77777777" w:rsidR="00490E0C" w:rsidRPr="00E91FF6" w:rsidRDefault="00490E0C" w:rsidP="004C00D0">
            <w:pPr>
              <w:pStyle w:val="TableParagraph"/>
              <w:rPr>
                <w:rFonts w:ascii="Times New Roman" w:hAnsi="Times New Roman"/>
                <w:b/>
                <w:noProof/>
                <w:sz w:val="20"/>
                <w:szCs w:val="20"/>
              </w:rPr>
            </w:pPr>
            <w:r>
              <w:rPr>
                <w:rFonts w:ascii="Times New Roman" w:hAnsi="Times New Roman"/>
                <w:b/>
                <w:sz w:val="20"/>
              </w:rPr>
              <w:t xml:space="preserve">Pārliecināties, ka </w:t>
            </w:r>
            <w:r>
              <w:rPr>
                <w:rFonts w:ascii="Times New Roman" w:hAnsi="Times New Roman"/>
                <w:b/>
                <w:i/>
                <w:iCs/>
                <w:sz w:val="20"/>
              </w:rPr>
              <w:t>UAS</w:t>
            </w:r>
            <w:r>
              <w:rPr>
                <w:rFonts w:ascii="Times New Roman" w:hAnsi="Times New Roman"/>
                <w:b/>
                <w:sz w:val="20"/>
              </w:rPr>
              <w:t xml:space="preserve"> ekspluatants ir kompetents un/vai pārbaudīts</w:t>
            </w:r>
          </w:p>
        </w:tc>
        <w:tc>
          <w:tcPr>
            <w:tcW w:w="584"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52D9EA77" w14:textId="77777777" w:rsidR="00490E0C" w:rsidRPr="00E91FF6" w:rsidRDefault="00490E0C" w:rsidP="00053FAC">
            <w:pPr>
              <w:pStyle w:val="TableParagraph"/>
              <w:jc w:val="center"/>
              <w:rPr>
                <w:rFonts w:ascii="Times New Roman" w:hAnsi="Times New Roman"/>
                <w:noProof/>
                <w:sz w:val="20"/>
                <w:szCs w:val="20"/>
              </w:rPr>
            </w:pPr>
            <w:r>
              <w:rPr>
                <w:rFonts w:ascii="Times New Roman" w:hAnsi="Times New Roman"/>
                <w:sz w:val="20"/>
              </w:rPr>
              <w:t>Kritēriji</w:t>
            </w:r>
          </w:p>
        </w:tc>
        <w:tc>
          <w:tcPr>
            <w:tcW w:w="1269" w:type="pct"/>
            <w:gridSpan w:val="2"/>
            <w:tcBorders>
              <w:top w:val="single" w:sz="6" w:space="0" w:color="000000"/>
              <w:left w:val="single" w:sz="5" w:space="0" w:color="000000"/>
              <w:bottom w:val="single" w:sz="5" w:space="0" w:color="000000"/>
              <w:right w:val="single" w:sz="5" w:space="0" w:color="000000"/>
            </w:tcBorders>
            <w:shd w:val="clear" w:color="auto" w:fill="BEBEBE"/>
          </w:tcPr>
          <w:p w14:paraId="0D04CB73" w14:textId="77777777" w:rsidR="00490E0C" w:rsidRPr="00E91FF6" w:rsidRDefault="00490E0C" w:rsidP="004C00D0">
            <w:pPr>
              <w:pStyle w:val="TableParagraph"/>
              <w:jc w:val="both"/>
              <w:rPr>
                <w:rFonts w:ascii="Times New Roman" w:hAnsi="Times New Roman"/>
                <w:noProof/>
                <w:sz w:val="20"/>
                <w:szCs w:val="20"/>
              </w:rPr>
            </w:pPr>
            <w:r>
              <w:rPr>
                <w:rFonts w:ascii="Times New Roman" w:hAnsi="Times New Roman"/>
                <w:sz w:val="20"/>
              </w:rPr>
              <w:t xml:space="preserve">Integritātes līmenī noteiktie elementi ir apspriesti </w:t>
            </w:r>
            <w:r>
              <w:rPr>
                <w:rFonts w:ascii="Times New Roman" w:hAnsi="Times New Roman"/>
                <w:i/>
                <w:iCs/>
                <w:sz w:val="20"/>
              </w:rPr>
              <w:t>ConOps</w:t>
            </w:r>
            <w:r>
              <w:rPr>
                <w:rFonts w:ascii="Times New Roman" w:hAnsi="Times New Roman"/>
                <w:sz w:val="20"/>
              </w:rPr>
              <w:t>.</w:t>
            </w:r>
          </w:p>
        </w:tc>
        <w:tc>
          <w:tcPr>
            <w:tcW w:w="1274" w:type="pct"/>
            <w:gridSpan w:val="2"/>
            <w:tcBorders>
              <w:top w:val="single" w:sz="5" w:space="0" w:color="000000"/>
              <w:left w:val="single" w:sz="5" w:space="0" w:color="000000"/>
              <w:bottom w:val="single" w:sz="5" w:space="0" w:color="000000"/>
              <w:right w:val="single" w:sz="5" w:space="0" w:color="000000"/>
            </w:tcBorders>
            <w:shd w:val="clear" w:color="auto" w:fill="BEBEBE"/>
          </w:tcPr>
          <w:p w14:paraId="0BFDA3B1" w14:textId="77777777" w:rsidR="00490E0C" w:rsidRPr="00E91FF6" w:rsidRDefault="00490E0C" w:rsidP="004C00D0">
            <w:pPr>
              <w:pStyle w:val="TableParagraph"/>
              <w:jc w:val="both"/>
              <w:rPr>
                <w:rFonts w:ascii="Times New Roman" w:hAnsi="Times New Roman"/>
                <w:noProof/>
                <w:sz w:val="20"/>
                <w:szCs w:val="20"/>
              </w:rPr>
            </w:pPr>
            <w:r>
              <w:rPr>
                <w:rFonts w:ascii="Times New Roman" w:hAnsi="Times New Roman"/>
                <w:sz w:val="20"/>
              </w:rPr>
              <w:t>Pirms pirmā lidojuma kompetentā trešā persona veic organizācijas revīziju.</w:t>
            </w:r>
          </w:p>
        </w:tc>
        <w:tc>
          <w:tcPr>
            <w:tcW w:w="1278" w:type="pct"/>
            <w:tcBorders>
              <w:top w:val="single" w:sz="5" w:space="0" w:color="000000"/>
              <w:left w:val="single" w:sz="5" w:space="0" w:color="000000"/>
              <w:bottom w:val="single" w:sz="5" w:space="0" w:color="000000"/>
              <w:right w:val="single" w:sz="5" w:space="0" w:color="000000"/>
            </w:tcBorders>
            <w:shd w:val="clear" w:color="auto" w:fill="BEBEBE"/>
          </w:tcPr>
          <w:p w14:paraId="1C7D7786" w14:textId="77777777" w:rsidR="00490E0C" w:rsidRPr="00E91FF6" w:rsidRDefault="00490E0C" w:rsidP="004C00D0">
            <w:pPr>
              <w:pStyle w:val="TableParagraph"/>
              <w:jc w:val="both"/>
              <w:rPr>
                <w:rFonts w:ascii="Times New Roman" w:hAnsi="Times New Roman"/>
                <w:noProof/>
                <w:sz w:val="20"/>
                <w:szCs w:val="20"/>
              </w:rPr>
            </w:pPr>
            <w:r>
              <w:rPr>
                <w:rFonts w:ascii="Times New Roman" w:hAnsi="Times New Roman"/>
                <w:sz w:val="20"/>
              </w:rPr>
              <w:t>Pieteikuma iesniedzējam ir organizatoriskas darbības sertifikāts vai atzīta izmēģinājuma lidojumu organizācija.</w:t>
            </w:r>
          </w:p>
          <w:p w14:paraId="145F0854" w14:textId="77777777" w:rsidR="00490E0C" w:rsidRPr="00E91FF6"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rPr>
              <w:t xml:space="preserve">Turklāt kompetenta trešā persona atkārtoti pārbauda </w:t>
            </w:r>
            <w:r>
              <w:rPr>
                <w:rFonts w:ascii="Times New Roman" w:hAnsi="Times New Roman"/>
                <w:i/>
                <w:iCs/>
                <w:sz w:val="20"/>
              </w:rPr>
              <w:t>UAS</w:t>
            </w:r>
            <w:r>
              <w:rPr>
                <w:rFonts w:ascii="Times New Roman" w:hAnsi="Times New Roman"/>
                <w:sz w:val="20"/>
              </w:rPr>
              <w:t xml:space="preserve"> ekspluatanta kompetenci.</w:t>
            </w:r>
          </w:p>
        </w:tc>
      </w:tr>
      <w:tr w:rsidR="00490E0C" w:rsidRPr="00E91FF6" w14:paraId="20A50C37" w14:textId="77777777" w:rsidTr="004C00D0">
        <w:tc>
          <w:tcPr>
            <w:tcW w:w="595" w:type="pct"/>
            <w:vMerge/>
            <w:tcBorders>
              <w:left w:val="single" w:sz="5" w:space="0" w:color="000000"/>
              <w:bottom w:val="single" w:sz="5" w:space="0" w:color="000000"/>
              <w:right w:val="single" w:sz="5" w:space="0" w:color="000000"/>
            </w:tcBorders>
            <w:shd w:val="clear" w:color="auto" w:fill="F9BE8F"/>
            <w:vAlign w:val="center"/>
          </w:tcPr>
          <w:p w14:paraId="559519BC" w14:textId="77777777" w:rsidR="00490E0C" w:rsidRPr="00E91FF6" w:rsidRDefault="00490E0C" w:rsidP="004C00D0">
            <w:pPr>
              <w:rPr>
                <w:rFonts w:ascii="Times New Roman" w:hAnsi="Times New Roman"/>
                <w:noProof/>
                <w:sz w:val="20"/>
                <w:szCs w:val="20"/>
              </w:rPr>
            </w:pPr>
          </w:p>
        </w:tc>
        <w:tc>
          <w:tcPr>
            <w:tcW w:w="584" w:type="pct"/>
            <w:tcBorders>
              <w:top w:val="single" w:sz="5" w:space="0" w:color="000000"/>
              <w:left w:val="single" w:sz="5" w:space="0" w:color="000000"/>
              <w:bottom w:val="single" w:sz="5" w:space="0" w:color="000000"/>
              <w:right w:val="single" w:sz="5" w:space="0" w:color="000000"/>
            </w:tcBorders>
            <w:vAlign w:val="center"/>
          </w:tcPr>
          <w:p w14:paraId="5409295F" w14:textId="77777777" w:rsidR="00490E0C" w:rsidRPr="00E91FF6" w:rsidRDefault="00490E0C" w:rsidP="00053FAC">
            <w:pPr>
              <w:pStyle w:val="TableParagraph"/>
              <w:jc w:val="center"/>
              <w:rPr>
                <w:rFonts w:ascii="Times New Roman" w:hAnsi="Times New Roman"/>
                <w:i/>
                <w:noProof/>
                <w:sz w:val="20"/>
                <w:szCs w:val="20"/>
              </w:rPr>
            </w:pPr>
            <w:r>
              <w:rPr>
                <w:rFonts w:ascii="Times New Roman" w:hAnsi="Times New Roman"/>
                <w:i/>
                <w:sz w:val="20"/>
              </w:rPr>
              <w:t>Komentāri</w:t>
            </w:r>
          </w:p>
        </w:tc>
        <w:tc>
          <w:tcPr>
            <w:tcW w:w="370" w:type="pct"/>
            <w:tcBorders>
              <w:top w:val="single" w:sz="5" w:space="0" w:color="000000"/>
              <w:left w:val="single" w:sz="5" w:space="0" w:color="000000"/>
              <w:bottom w:val="single" w:sz="5" w:space="0" w:color="000000"/>
              <w:right w:val="nil"/>
            </w:tcBorders>
          </w:tcPr>
          <w:p w14:paraId="7E8506D0" w14:textId="77777777" w:rsidR="00490E0C" w:rsidRPr="00E91FF6"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899" w:type="pct"/>
            <w:tcBorders>
              <w:top w:val="single" w:sz="5" w:space="0" w:color="000000"/>
              <w:left w:val="nil"/>
              <w:bottom w:val="single" w:sz="5" w:space="0" w:color="000000"/>
              <w:right w:val="single" w:sz="5" w:space="0" w:color="000000"/>
            </w:tcBorders>
          </w:tcPr>
          <w:p w14:paraId="50634994" w14:textId="77777777" w:rsidR="00490E0C" w:rsidRPr="00E91FF6" w:rsidRDefault="00490E0C" w:rsidP="004C00D0">
            <w:pPr>
              <w:jc w:val="both"/>
              <w:rPr>
                <w:rFonts w:ascii="Times New Roman" w:hAnsi="Times New Roman"/>
                <w:noProof/>
                <w:sz w:val="20"/>
                <w:szCs w:val="20"/>
              </w:rPr>
            </w:pPr>
          </w:p>
        </w:tc>
        <w:tc>
          <w:tcPr>
            <w:tcW w:w="269" w:type="pct"/>
            <w:tcBorders>
              <w:top w:val="single" w:sz="5" w:space="0" w:color="000000"/>
              <w:left w:val="single" w:sz="5" w:space="0" w:color="000000"/>
              <w:bottom w:val="single" w:sz="5" w:space="0" w:color="000000"/>
              <w:right w:val="nil"/>
            </w:tcBorders>
          </w:tcPr>
          <w:p w14:paraId="0C0AA1E3" w14:textId="77777777" w:rsidR="00490E0C" w:rsidRPr="00E91FF6"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1005" w:type="pct"/>
            <w:tcBorders>
              <w:top w:val="single" w:sz="5" w:space="0" w:color="000000"/>
              <w:left w:val="nil"/>
              <w:bottom w:val="single" w:sz="5" w:space="0" w:color="000000"/>
              <w:right w:val="single" w:sz="5" w:space="0" w:color="000000"/>
            </w:tcBorders>
          </w:tcPr>
          <w:p w14:paraId="0EF14341" w14:textId="77777777" w:rsidR="00490E0C" w:rsidRPr="00E91FF6" w:rsidRDefault="00490E0C" w:rsidP="004C00D0">
            <w:pPr>
              <w:jc w:val="both"/>
              <w:rPr>
                <w:rFonts w:ascii="Times New Roman" w:hAnsi="Times New Roman"/>
                <w:noProof/>
                <w:sz w:val="20"/>
                <w:szCs w:val="20"/>
              </w:rPr>
            </w:pPr>
          </w:p>
        </w:tc>
        <w:tc>
          <w:tcPr>
            <w:tcW w:w="1278" w:type="pct"/>
            <w:tcBorders>
              <w:top w:val="single" w:sz="5" w:space="0" w:color="000000"/>
              <w:left w:val="single" w:sz="5" w:space="0" w:color="000000"/>
              <w:bottom w:val="single" w:sz="5" w:space="0" w:color="000000"/>
              <w:right w:val="single" w:sz="5" w:space="0" w:color="000000"/>
            </w:tcBorders>
          </w:tcPr>
          <w:p w14:paraId="58ADDA85" w14:textId="77777777" w:rsidR="00490E0C" w:rsidRPr="00E91FF6"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r>
    </w:tbl>
    <w:p w14:paraId="76D26308" w14:textId="77777777" w:rsidR="00490E0C" w:rsidRDefault="00490E0C" w:rsidP="00490E0C">
      <w:pPr>
        <w:pStyle w:val="BodyText"/>
        <w:spacing w:before="0"/>
        <w:ind w:left="0" w:firstLine="0"/>
        <w:jc w:val="both"/>
        <w:rPr>
          <w:rFonts w:ascii="Times New Roman" w:hAnsi="Times New Roman"/>
          <w:noProof/>
          <w:sz w:val="24"/>
        </w:rPr>
      </w:pPr>
      <w:bookmarkStart w:id="271" w:name="OSO_#02_—_UAS_designed_and_produced_by_a"/>
      <w:bookmarkEnd w:id="271"/>
    </w:p>
    <w:p w14:paraId="7E1B2105" w14:textId="77777777" w:rsidR="00490E0C" w:rsidRPr="00053FAC" w:rsidRDefault="00490E0C" w:rsidP="00490E0C">
      <w:pPr>
        <w:pStyle w:val="BodyText"/>
        <w:spacing w:before="0"/>
        <w:ind w:left="0" w:firstLine="0"/>
        <w:jc w:val="both"/>
        <w:rPr>
          <w:rFonts w:ascii="Times New Roman" w:hAnsi="Times New Roman"/>
          <w:noProof/>
          <w:sz w:val="24"/>
          <w:szCs w:val="24"/>
        </w:rPr>
      </w:pPr>
      <w:r w:rsidRPr="00053FAC">
        <w:rPr>
          <w:rFonts w:ascii="Times New Roman" w:hAnsi="Times New Roman"/>
          <w:sz w:val="24"/>
          <w:szCs w:val="28"/>
        </w:rPr>
        <w:t>2. </w:t>
      </w:r>
      <w:r w:rsidRPr="00053FAC">
        <w:rPr>
          <w:rFonts w:ascii="Times New Roman" w:hAnsi="Times New Roman"/>
          <w:i/>
          <w:iCs/>
          <w:sz w:val="24"/>
          <w:szCs w:val="28"/>
        </w:rPr>
        <w:t>OSO</w:t>
      </w:r>
      <w:r w:rsidRPr="00053FAC">
        <w:rPr>
          <w:rFonts w:ascii="Times New Roman" w:hAnsi="Times New Roman"/>
          <w:sz w:val="24"/>
          <w:szCs w:val="28"/>
        </w:rPr>
        <w:t xml:space="preserve">. </w:t>
      </w:r>
      <w:r w:rsidRPr="00053FAC">
        <w:rPr>
          <w:rFonts w:ascii="Times New Roman" w:hAnsi="Times New Roman"/>
          <w:i/>
          <w:iCs/>
          <w:sz w:val="24"/>
          <w:szCs w:val="28"/>
        </w:rPr>
        <w:t>UAS</w:t>
      </w:r>
      <w:r w:rsidRPr="00053FAC">
        <w:rPr>
          <w:rFonts w:ascii="Times New Roman" w:hAnsi="Times New Roman"/>
          <w:sz w:val="24"/>
          <w:szCs w:val="28"/>
        </w:rPr>
        <w:t xml:space="preserve"> ir izstrādājusi un ražojusi kompetenta un/vai pārbaudīta struktūra</w:t>
      </w:r>
    </w:p>
    <w:p w14:paraId="71CECAA4" w14:textId="77777777" w:rsidR="00490E0C" w:rsidRPr="006C6FE2" w:rsidRDefault="00490E0C" w:rsidP="00490E0C">
      <w:pPr>
        <w:jc w:val="both"/>
        <w:rPr>
          <w:rFonts w:ascii="Times New Roman" w:eastAsia="Times New Roman" w:hAnsi="Times New Roman" w:cs="Times New Roman"/>
          <w:noProof/>
          <w:sz w:val="24"/>
          <w:szCs w:val="20"/>
        </w:rPr>
      </w:pPr>
      <w:r>
        <w:rPr>
          <w:rFonts w:ascii="Times New Roman" w:hAnsi="Times New Roman"/>
          <w:noProof/>
          <w:sz w:val="24"/>
        </w:rPr>
        <mc:AlternateContent>
          <mc:Choice Requires="wpg">
            <w:drawing>
              <wp:anchor distT="0" distB="0" distL="114300" distR="114300" simplePos="0" relativeHeight="251658244" behindDoc="1" locked="0" layoutInCell="1" allowOverlap="1" wp14:anchorId="63B34C94" wp14:editId="708DAA45">
                <wp:simplePos x="0" y="0"/>
                <wp:positionH relativeFrom="page">
                  <wp:posOffset>7611745</wp:posOffset>
                </wp:positionH>
                <wp:positionV relativeFrom="page">
                  <wp:posOffset>1658620</wp:posOffset>
                </wp:positionV>
                <wp:extent cx="2211705" cy="1235075"/>
                <wp:effectExtent l="1270" t="1270" r="0" b="1905"/>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11705" cy="1235075"/>
                          <a:chOff x="11987" y="2612"/>
                          <a:chExt cx="3483" cy="1945"/>
                        </a:xfrm>
                      </wpg:grpSpPr>
                      <wpg:grpSp>
                        <wpg:cNvPr id="92" name="Group 11"/>
                        <wpg:cNvGrpSpPr>
                          <a:grpSpLocks/>
                        </wpg:cNvGrpSpPr>
                        <wpg:grpSpPr bwMode="auto">
                          <a:xfrm>
                            <a:off x="11987" y="2612"/>
                            <a:ext cx="3483" cy="243"/>
                            <a:chOff x="11987" y="2612"/>
                            <a:chExt cx="3483" cy="243"/>
                          </a:xfrm>
                        </wpg:grpSpPr>
                        <wps:wsp>
                          <wps:cNvPr id="93" name="Freeform 12"/>
                          <wps:cNvSpPr>
                            <a:spLocks/>
                          </wps:cNvSpPr>
                          <wps:spPr bwMode="auto">
                            <a:xfrm>
                              <a:off x="11987" y="2612"/>
                              <a:ext cx="3483" cy="243"/>
                            </a:xfrm>
                            <a:custGeom>
                              <a:avLst/>
                              <a:gdLst>
                                <a:gd name="T0" fmla="+- 0 11987 11987"/>
                                <a:gd name="T1" fmla="*/ T0 w 3483"/>
                                <a:gd name="T2" fmla="+- 0 2854 2612"/>
                                <a:gd name="T3" fmla="*/ 2854 h 243"/>
                                <a:gd name="T4" fmla="+- 0 15470 11987"/>
                                <a:gd name="T5" fmla="*/ T4 w 3483"/>
                                <a:gd name="T6" fmla="+- 0 2854 2612"/>
                                <a:gd name="T7" fmla="*/ 2854 h 243"/>
                                <a:gd name="T8" fmla="+- 0 15470 11987"/>
                                <a:gd name="T9" fmla="*/ T8 w 3483"/>
                                <a:gd name="T10" fmla="+- 0 2612 2612"/>
                                <a:gd name="T11" fmla="*/ 2612 h 243"/>
                                <a:gd name="T12" fmla="+- 0 11987 11987"/>
                                <a:gd name="T13" fmla="*/ T12 w 3483"/>
                                <a:gd name="T14" fmla="+- 0 2612 2612"/>
                                <a:gd name="T15" fmla="*/ 2612 h 243"/>
                                <a:gd name="T16" fmla="+- 0 11987 11987"/>
                                <a:gd name="T17" fmla="*/ T16 w 3483"/>
                                <a:gd name="T18" fmla="+- 0 2854 2612"/>
                                <a:gd name="T19" fmla="*/ 2854 h 243"/>
                              </a:gdLst>
                              <a:ahLst/>
                              <a:cxnLst>
                                <a:cxn ang="0">
                                  <a:pos x="T1" y="T3"/>
                                </a:cxn>
                                <a:cxn ang="0">
                                  <a:pos x="T5" y="T7"/>
                                </a:cxn>
                                <a:cxn ang="0">
                                  <a:pos x="T9" y="T11"/>
                                </a:cxn>
                                <a:cxn ang="0">
                                  <a:pos x="T13" y="T15"/>
                                </a:cxn>
                                <a:cxn ang="0">
                                  <a:pos x="T17" y="T19"/>
                                </a:cxn>
                              </a:cxnLst>
                              <a:rect l="0" t="0" r="r" b="b"/>
                              <a:pathLst>
                                <a:path w="3483" h="243">
                                  <a:moveTo>
                                    <a:pt x="0" y="242"/>
                                  </a:moveTo>
                                  <a:lnTo>
                                    <a:pt x="3483" y="242"/>
                                  </a:lnTo>
                                  <a:lnTo>
                                    <a:pt x="3483" y="0"/>
                                  </a:lnTo>
                                  <a:lnTo>
                                    <a:pt x="0" y="0"/>
                                  </a:lnTo>
                                  <a:lnTo>
                                    <a:pt x="0" y="242"/>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4" name="Group 13"/>
                        <wpg:cNvGrpSpPr>
                          <a:grpSpLocks/>
                        </wpg:cNvGrpSpPr>
                        <wpg:grpSpPr bwMode="auto">
                          <a:xfrm>
                            <a:off x="11987" y="2854"/>
                            <a:ext cx="3483" cy="365"/>
                            <a:chOff x="11987" y="2854"/>
                            <a:chExt cx="3483" cy="365"/>
                          </a:xfrm>
                        </wpg:grpSpPr>
                        <wps:wsp>
                          <wps:cNvPr id="95" name="Freeform 14"/>
                          <wps:cNvSpPr>
                            <a:spLocks/>
                          </wps:cNvSpPr>
                          <wps:spPr bwMode="auto">
                            <a:xfrm>
                              <a:off x="11987" y="2854"/>
                              <a:ext cx="3483" cy="365"/>
                            </a:xfrm>
                            <a:custGeom>
                              <a:avLst/>
                              <a:gdLst>
                                <a:gd name="T0" fmla="+- 0 11987 11987"/>
                                <a:gd name="T1" fmla="*/ T0 w 3483"/>
                                <a:gd name="T2" fmla="+- 0 3219 2854"/>
                                <a:gd name="T3" fmla="*/ 3219 h 365"/>
                                <a:gd name="T4" fmla="+- 0 15470 11987"/>
                                <a:gd name="T5" fmla="*/ T4 w 3483"/>
                                <a:gd name="T6" fmla="+- 0 3219 2854"/>
                                <a:gd name="T7" fmla="*/ 3219 h 365"/>
                                <a:gd name="T8" fmla="+- 0 15470 11987"/>
                                <a:gd name="T9" fmla="*/ T8 w 3483"/>
                                <a:gd name="T10" fmla="+- 0 2854 2854"/>
                                <a:gd name="T11" fmla="*/ 2854 h 365"/>
                                <a:gd name="T12" fmla="+- 0 11987 11987"/>
                                <a:gd name="T13" fmla="*/ T12 w 3483"/>
                                <a:gd name="T14" fmla="+- 0 2854 2854"/>
                                <a:gd name="T15" fmla="*/ 2854 h 365"/>
                                <a:gd name="T16" fmla="+- 0 11987 11987"/>
                                <a:gd name="T17" fmla="*/ T16 w 3483"/>
                                <a:gd name="T18" fmla="+- 0 3219 2854"/>
                                <a:gd name="T19" fmla="*/ 3219 h 365"/>
                              </a:gdLst>
                              <a:ahLst/>
                              <a:cxnLst>
                                <a:cxn ang="0">
                                  <a:pos x="T1" y="T3"/>
                                </a:cxn>
                                <a:cxn ang="0">
                                  <a:pos x="T5" y="T7"/>
                                </a:cxn>
                                <a:cxn ang="0">
                                  <a:pos x="T9" y="T11"/>
                                </a:cxn>
                                <a:cxn ang="0">
                                  <a:pos x="T13" y="T15"/>
                                </a:cxn>
                                <a:cxn ang="0">
                                  <a:pos x="T17" y="T19"/>
                                </a:cxn>
                              </a:cxnLst>
                              <a:rect l="0" t="0" r="r" b="b"/>
                              <a:pathLst>
                                <a:path w="3483" h="365">
                                  <a:moveTo>
                                    <a:pt x="0" y="365"/>
                                  </a:moveTo>
                                  <a:lnTo>
                                    <a:pt x="3483" y="365"/>
                                  </a:lnTo>
                                  <a:lnTo>
                                    <a:pt x="3483" y="0"/>
                                  </a:lnTo>
                                  <a:lnTo>
                                    <a:pt x="0" y="0"/>
                                  </a:lnTo>
                                  <a:lnTo>
                                    <a:pt x="0" y="36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6" name="Group 15"/>
                        <wpg:cNvGrpSpPr>
                          <a:grpSpLocks/>
                        </wpg:cNvGrpSpPr>
                        <wpg:grpSpPr bwMode="auto">
                          <a:xfrm>
                            <a:off x="11987" y="3219"/>
                            <a:ext cx="3483" cy="365"/>
                            <a:chOff x="11987" y="3219"/>
                            <a:chExt cx="3483" cy="365"/>
                          </a:xfrm>
                        </wpg:grpSpPr>
                        <wps:wsp>
                          <wps:cNvPr id="97" name="Freeform 16"/>
                          <wps:cNvSpPr>
                            <a:spLocks/>
                          </wps:cNvSpPr>
                          <wps:spPr bwMode="auto">
                            <a:xfrm>
                              <a:off x="11987" y="3219"/>
                              <a:ext cx="3483" cy="365"/>
                            </a:xfrm>
                            <a:custGeom>
                              <a:avLst/>
                              <a:gdLst>
                                <a:gd name="T0" fmla="+- 0 11987 11987"/>
                                <a:gd name="T1" fmla="*/ T0 w 3483"/>
                                <a:gd name="T2" fmla="+- 0 3584 3219"/>
                                <a:gd name="T3" fmla="*/ 3584 h 365"/>
                                <a:gd name="T4" fmla="+- 0 15470 11987"/>
                                <a:gd name="T5" fmla="*/ T4 w 3483"/>
                                <a:gd name="T6" fmla="+- 0 3584 3219"/>
                                <a:gd name="T7" fmla="*/ 3584 h 365"/>
                                <a:gd name="T8" fmla="+- 0 15470 11987"/>
                                <a:gd name="T9" fmla="*/ T8 w 3483"/>
                                <a:gd name="T10" fmla="+- 0 3219 3219"/>
                                <a:gd name="T11" fmla="*/ 3219 h 365"/>
                                <a:gd name="T12" fmla="+- 0 11987 11987"/>
                                <a:gd name="T13" fmla="*/ T12 w 3483"/>
                                <a:gd name="T14" fmla="+- 0 3219 3219"/>
                                <a:gd name="T15" fmla="*/ 3219 h 365"/>
                                <a:gd name="T16" fmla="+- 0 11987 11987"/>
                                <a:gd name="T17" fmla="*/ T16 w 3483"/>
                                <a:gd name="T18" fmla="+- 0 3584 3219"/>
                                <a:gd name="T19" fmla="*/ 3584 h 365"/>
                              </a:gdLst>
                              <a:ahLst/>
                              <a:cxnLst>
                                <a:cxn ang="0">
                                  <a:pos x="T1" y="T3"/>
                                </a:cxn>
                                <a:cxn ang="0">
                                  <a:pos x="T5" y="T7"/>
                                </a:cxn>
                                <a:cxn ang="0">
                                  <a:pos x="T9" y="T11"/>
                                </a:cxn>
                                <a:cxn ang="0">
                                  <a:pos x="T13" y="T15"/>
                                </a:cxn>
                                <a:cxn ang="0">
                                  <a:pos x="T17" y="T19"/>
                                </a:cxn>
                              </a:cxnLst>
                              <a:rect l="0" t="0" r="r" b="b"/>
                              <a:pathLst>
                                <a:path w="3483" h="365">
                                  <a:moveTo>
                                    <a:pt x="0" y="365"/>
                                  </a:moveTo>
                                  <a:lnTo>
                                    <a:pt x="3483" y="365"/>
                                  </a:lnTo>
                                  <a:lnTo>
                                    <a:pt x="3483" y="0"/>
                                  </a:lnTo>
                                  <a:lnTo>
                                    <a:pt x="0" y="0"/>
                                  </a:lnTo>
                                  <a:lnTo>
                                    <a:pt x="0" y="36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8" name="Group 17"/>
                        <wpg:cNvGrpSpPr>
                          <a:grpSpLocks/>
                        </wpg:cNvGrpSpPr>
                        <wpg:grpSpPr bwMode="auto">
                          <a:xfrm>
                            <a:off x="11987" y="3584"/>
                            <a:ext cx="3483" cy="246"/>
                            <a:chOff x="11987" y="3584"/>
                            <a:chExt cx="3483" cy="246"/>
                          </a:xfrm>
                        </wpg:grpSpPr>
                        <wps:wsp>
                          <wps:cNvPr id="99" name="Freeform 18"/>
                          <wps:cNvSpPr>
                            <a:spLocks/>
                          </wps:cNvSpPr>
                          <wps:spPr bwMode="auto">
                            <a:xfrm>
                              <a:off x="11987" y="3584"/>
                              <a:ext cx="3483" cy="246"/>
                            </a:xfrm>
                            <a:custGeom>
                              <a:avLst/>
                              <a:gdLst>
                                <a:gd name="T0" fmla="+- 0 11987 11987"/>
                                <a:gd name="T1" fmla="*/ T0 w 3483"/>
                                <a:gd name="T2" fmla="+- 0 3829 3584"/>
                                <a:gd name="T3" fmla="*/ 3829 h 246"/>
                                <a:gd name="T4" fmla="+- 0 15470 11987"/>
                                <a:gd name="T5" fmla="*/ T4 w 3483"/>
                                <a:gd name="T6" fmla="+- 0 3829 3584"/>
                                <a:gd name="T7" fmla="*/ 3829 h 246"/>
                                <a:gd name="T8" fmla="+- 0 15470 11987"/>
                                <a:gd name="T9" fmla="*/ T8 w 3483"/>
                                <a:gd name="T10" fmla="+- 0 3584 3584"/>
                                <a:gd name="T11" fmla="*/ 3584 h 246"/>
                                <a:gd name="T12" fmla="+- 0 11987 11987"/>
                                <a:gd name="T13" fmla="*/ T12 w 3483"/>
                                <a:gd name="T14" fmla="+- 0 3584 3584"/>
                                <a:gd name="T15" fmla="*/ 3584 h 246"/>
                                <a:gd name="T16" fmla="+- 0 11987 11987"/>
                                <a:gd name="T17" fmla="*/ T16 w 3483"/>
                                <a:gd name="T18" fmla="+- 0 3829 3584"/>
                                <a:gd name="T19" fmla="*/ 3829 h 246"/>
                              </a:gdLst>
                              <a:ahLst/>
                              <a:cxnLst>
                                <a:cxn ang="0">
                                  <a:pos x="T1" y="T3"/>
                                </a:cxn>
                                <a:cxn ang="0">
                                  <a:pos x="T5" y="T7"/>
                                </a:cxn>
                                <a:cxn ang="0">
                                  <a:pos x="T9" y="T11"/>
                                </a:cxn>
                                <a:cxn ang="0">
                                  <a:pos x="T13" y="T15"/>
                                </a:cxn>
                                <a:cxn ang="0">
                                  <a:pos x="T17" y="T19"/>
                                </a:cxn>
                              </a:cxnLst>
                              <a:rect l="0" t="0" r="r" b="b"/>
                              <a:pathLst>
                                <a:path w="3483" h="246">
                                  <a:moveTo>
                                    <a:pt x="0" y="245"/>
                                  </a:moveTo>
                                  <a:lnTo>
                                    <a:pt x="3483" y="245"/>
                                  </a:lnTo>
                                  <a:lnTo>
                                    <a:pt x="3483" y="0"/>
                                  </a:lnTo>
                                  <a:lnTo>
                                    <a:pt x="0" y="0"/>
                                  </a:lnTo>
                                  <a:lnTo>
                                    <a:pt x="0" y="24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0" name="Group 19"/>
                        <wpg:cNvGrpSpPr>
                          <a:grpSpLocks/>
                        </wpg:cNvGrpSpPr>
                        <wpg:grpSpPr bwMode="auto">
                          <a:xfrm>
                            <a:off x="11987" y="3829"/>
                            <a:ext cx="3483" cy="363"/>
                            <a:chOff x="11987" y="3829"/>
                            <a:chExt cx="3483" cy="363"/>
                          </a:xfrm>
                        </wpg:grpSpPr>
                        <wps:wsp>
                          <wps:cNvPr id="101" name="Freeform 20"/>
                          <wps:cNvSpPr>
                            <a:spLocks/>
                          </wps:cNvSpPr>
                          <wps:spPr bwMode="auto">
                            <a:xfrm>
                              <a:off x="11987" y="3829"/>
                              <a:ext cx="3483" cy="363"/>
                            </a:xfrm>
                            <a:custGeom>
                              <a:avLst/>
                              <a:gdLst>
                                <a:gd name="T0" fmla="+- 0 11987 11987"/>
                                <a:gd name="T1" fmla="*/ T0 w 3483"/>
                                <a:gd name="T2" fmla="+- 0 4191 3829"/>
                                <a:gd name="T3" fmla="*/ 4191 h 363"/>
                                <a:gd name="T4" fmla="+- 0 15470 11987"/>
                                <a:gd name="T5" fmla="*/ T4 w 3483"/>
                                <a:gd name="T6" fmla="+- 0 4191 3829"/>
                                <a:gd name="T7" fmla="*/ 4191 h 363"/>
                                <a:gd name="T8" fmla="+- 0 15470 11987"/>
                                <a:gd name="T9" fmla="*/ T8 w 3483"/>
                                <a:gd name="T10" fmla="+- 0 3829 3829"/>
                                <a:gd name="T11" fmla="*/ 3829 h 363"/>
                                <a:gd name="T12" fmla="+- 0 11987 11987"/>
                                <a:gd name="T13" fmla="*/ T12 w 3483"/>
                                <a:gd name="T14" fmla="+- 0 3829 3829"/>
                                <a:gd name="T15" fmla="*/ 3829 h 363"/>
                                <a:gd name="T16" fmla="+- 0 11987 11987"/>
                                <a:gd name="T17" fmla="*/ T16 w 3483"/>
                                <a:gd name="T18" fmla="+- 0 4191 3829"/>
                                <a:gd name="T19" fmla="*/ 4191 h 363"/>
                              </a:gdLst>
                              <a:ahLst/>
                              <a:cxnLst>
                                <a:cxn ang="0">
                                  <a:pos x="T1" y="T3"/>
                                </a:cxn>
                                <a:cxn ang="0">
                                  <a:pos x="T5" y="T7"/>
                                </a:cxn>
                                <a:cxn ang="0">
                                  <a:pos x="T9" y="T11"/>
                                </a:cxn>
                                <a:cxn ang="0">
                                  <a:pos x="T13" y="T15"/>
                                </a:cxn>
                                <a:cxn ang="0">
                                  <a:pos x="T17" y="T19"/>
                                </a:cxn>
                              </a:cxnLst>
                              <a:rect l="0" t="0" r="r" b="b"/>
                              <a:pathLst>
                                <a:path w="3483" h="363">
                                  <a:moveTo>
                                    <a:pt x="0" y="362"/>
                                  </a:moveTo>
                                  <a:lnTo>
                                    <a:pt x="3483" y="362"/>
                                  </a:lnTo>
                                  <a:lnTo>
                                    <a:pt x="3483" y="0"/>
                                  </a:lnTo>
                                  <a:lnTo>
                                    <a:pt x="0" y="0"/>
                                  </a:lnTo>
                                  <a:lnTo>
                                    <a:pt x="0" y="362"/>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2" name="Group 21"/>
                        <wpg:cNvGrpSpPr>
                          <a:grpSpLocks/>
                        </wpg:cNvGrpSpPr>
                        <wpg:grpSpPr bwMode="auto">
                          <a:xfrm>
                            <a:off x="11987" y="4191"/>
                            <a:ext cx="3483" cy="365"/>
                            <a:chOff x="11987" y="4191"/>
                            <a:chExt cx="3483" cy="365"/>
                          </a:xfrm>
                        </wpg:grpSpPr>
                        <wps:wsp>
                          <wps:cNvPr id="103" name="Freeform 22"/>
                          <wps:cNvSpPr>
                            <a:spLocks/>
                          </wps:cNvSpPr>
                          <wps:spPr bwMode="auto">
                            <a:xfrm>
                              <a:off x="11987" y="4191"/>
                              <a:ext cx="3483" cy="365"/>
                            </a:xfrm>
                            <a:custGeom>
                              <a:avLst/>
                              <a:gdLst>
                                <a:gd name="T0" fmla="+- 0 11987 11987"/>
                                <a:gd name="T1" fmla="*/ T0 w 3483"/>
                                <a:gd name="T2" fmla="+- 0 4556 4191"/>
                                <a:gd name="T3" fmla="*/ 4556 h 365"/>
                                <a:gd name="T4" fmla="+- 0 15470 11987"/>
                                <a:gd name="T5" fmla="*/ T4 w 3483"/>
                                <a:gd name="T6" fmla="+- 0 4556 4191"/>
                                <a:gd name="T7" fmla="*/ 4556 h 365"/>
                                <a:gd name="T8" fmla="+- 0 15470 11987"/>
                                <a:gd name="T9" fmla="*/ T8 w 3483"/>
                                <a:gd name="T10" fmla="+- 0 4191 4191"/>
                                <a:gd name="T11" fmla="*/ 4191 h 365"/>
                                <a:gd name="T12" fmla="+- 0 11987 11987"/>
                                <a:gd name="T13" fmla="*/ T12 w 3483"/>
                                <a:gd name="T14" fmla="+- 0 4191 4191"/>
                                <a:gd name="T15" fmla="*/ 4191 h 365"/>
                                <a:gd name="T16" fmla="+- 0 11987 11987"/>
                                <a:gd name="T17" fmla="*/ T16 w 3483"/>
                                <a:gd name="T18" fmla="+- 0 4556 4191"/>
                                <a:gd name="T19" fmla="*/ 4556 h 365"/>
                              </a:gdLst>
                              <a:ahLst/>
                              <a:cxnLst>
                                <a:cxn ang="0">
                                  <a:pos x="T1" y="T3"/>
                                </a:cxn>
                                <a:cxn ang="0">
                                  <a:pos x="T5" y="T7"/>
                                </a:cxn>
                                <a:cxn ang="0">
                                  <a:pos x="T9" y="T11"/>
                                </a:cxn>
                                <a:cxn ang="0">
                                  <a:pos x="T13" y="T15"/>
                                </a:cxn>
                                <a:cxn ang="0">
                                  <a:pos x="T17" y="T19"/>
                                </a:cxn>
                              </a:cxnLst>
                              <a:rect l="0" t="0" r="r" b="b"/>
                              <a:pathLst>
                                <a:path w="3483" h="365">
                                  <a:moveTo>
                                    <a:pt x="0" y="365"/>
                                  </a:moveTo>
                                  <a:lnTo>
                                    <a:pt x="3483" y="365"/>
                                  </a:lnTo>
                                  <a:lnTo>
                                    <a:pt x="3483" y="0"/>
                                  </a:lnTo>
                                  <a:lnTo>
                                    <a:pt x="0" y="0"/>
                                  </a:lnTo>
                                  <a:lnTo>
                                    <a:pt x="0" y="36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64979ED" id="Group 91" o:spid="_x0000_s1026" style="position:absolute;margin-left:599.35pt;margin-top:130.6pt;width:174.15pt;height:97.25pt;z-index:-251653120;mso-position-horizontal-relative:page;mso-position-vertical-relative:page" coordorigin="11987,2612" coordsize="3483,1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">
                <v:group id="Group 11" o:spid="_x0000_s1027" style="position:absolute;left:11987;top:2612;width:3483;height:243" coordorigin="11987,2612" coordsize="3483,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Freeform 12" o:spid="_x0000_s1028" style="position:absolute;left:11987;top:2612;width:3483;height:243;visibility:visible;mso-wrap-style:square;v-text-anchor:top" coordsize="3483,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" path="m,242r3483,l3483,,,,,242xe" fillcolor="#bebebe" stroked="f">
                    <v:path arrowok="t" o:connecttype="custom" o:connectlocs="0,2854;3483,2854;3483,2612;0,2612;0,2854" o:connectangles="0,0,0,0,0"/>
                  </v:shape>
                </v:group>
                <v:group id="Group 13" o:spid="_x0000_s1029" style="position:absolute;left:11987;top:2854;width:3483;height:365" coordorigin="11987,2854" coordsize="348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shape id="Freeform 14" o:spid="_x0000_s1030" style="position:absolute;left:11987;top:2854;width:3483;height:365;visibility:visible;mso-wrap-style:square;v-text-anchor:top" coordsize="348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" path="m,365r3483,l3483,,,,,365xe" fillcolor="#bebebe" stroked="f">
                    <v:path arrowok="t" o:connecttype="custom" o:connectlocs="0,3219;3483,3219;3483,2854;0,2854;0,3219" o:connectangles="0,0,0,0,0"/>
                  </v:shape>
                </v:group>
                <v:group id="Group 15" o:spid="_x0000_s1031" style="position:absolute;left:11987;top:3219;width:3483;height:365" coordorigin="11987,3219" coordsize="348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shape id="Freeform 16" o:spid="_x0000_s1032" style="position:absolute;left:11987;top:3219;width:3483;height:365;visibility:visible;mso-wrap-style:square;v-text-anchor:top" coordsize="348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" path="m,365r3483,l3483,,,,,365xe" fillcolor="#bebebe" stroked="f">
                    <v:path arrowok="t" o:connecttype="custom" o:connectlocs="0,3584;3483,3584;3483,3219;0,3219;0,3584" o:connectangles="0,0,0,0,0"/>
                  </v:shape>
                </v:group>
                <v:group id="Group 17" o:spid="_x0000_s1033" style="position:absolute;left:11987;top:3584;width:3483;height:246" coordorigin="11987,3584" coordsize="3483,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Freeform 18" o:spid="_x0000_s1034" style="position:absolute;left:11987;top:3584;width:3483;height:246;visibility:visible;mso-wrap-style:square;v-text-anchor:top" coordsize="3483,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" path="m,245r3483,l3483,,,,,245xe" fillcolor="#bebebe" stroked="f">
                    <v:path arrowok="t" o:connecttype="custom" o:connectlocs="0,3829;3483,3829;3483,3584;0,3584;0,3829" o:connectangles="0,0,0,0,0"/>
                  </v:shape>
                </v:group>
                <v:group id="Group 19" o:spid="_x0000_s1035" style="position:absolute;left:11987;top:3829;width:3483;height:363" coordorigin="11987,3829" coordsize="3483,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Freeform 20" o:spid="_x0000_s1036" style="position:absolute;left:11987;top:3829;width:3483;height:363;visibility:visible;mso-wrap-style:square;v-text-anchor:top" coordsize="3483,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" path="m,362r3483,l3483,,,,,362xe" fillcolor="#bebebe" stroked="f">
                    <v:path arrowok="t" o:connecttype="custom" o:connectlocs="0,4191;3483,4191;3483,3829;0,3829;0,4191" o:connectangles="0,0,0,0,0"/>
                  </v:shape>
                </v:group>
                <v:group id="Group 21" o:spid="_x0000_s1037" style="position:absolute;left:11987;top:4191;width:3483;height:365" coordorigin="11987,4191" coordsize="348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shape id="Freeform 22" o:spid="_x0000_s1038" style="position:absolute;left:11987;top:4191;width:3483;height:365;visibility:visible;mso-wrap-style:square;v-text-anchor:top" coordsize="348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" path="m,365r3483,l3483,,,,,365xe" fillcolor="#bebebe" stroked="f">
                    <v:path arrowok="t" o:connecttype="custom" o:connectlocs="0,4556;3483,4556;3483,4191;0,4191;0,4556" o:connectangles="0,0,0,0,0"/>
                  </v:shape>
                </v:group>
                <w10:wrap anchorx="page" anchory="page"/>
              </v:group>
            </w:pict>
          </mc:Fallback>
        </mc:AlternateContent>
      </w:r>
    </w:p>
    <w:tbl>
      <w:tblPr>
        <w:tblW w:w="5000" w:type="pct"/>
        <w:tblCellMar>
          <w:top w:w="28" w:type="dxa"/>
          <w:left w:w="28" w:type="dxa"/>
          <w:bottom w:w="28" w:type="dxa"/>
          <w:right w:w="28" w:type="dxa"/>
        </w:tblCellMar>
        <w:tblLook w:val="01E0" w:firstRow="1" w:lastRow="1" w:firstColumn="1" w:lastColumn="1" w:noHBand="0" w:noVBand="0"/>
      </w:tblPr>
      <w:tblGrid>
        <w:gridCol w:w="1497"/>
        <w:gridCol w:w="1062"/>
        <w:gridCol w:w="2084"/>
        <w:gridCol w:w="2207"/>
        <w:gridCol w:w="2209"/>
      </w:tblGrid>
      <w:tr w:rsidR="00490E0C" w:rsidRPr="00E91FF6" w14:paraId="69E638C2" w14:textId="77777777" w:rsidTr="004C00D0">
        <w:tc>
          <w:tcPr>
            <w:tcW w:w="1413" w:type="pct"/>
            <w:gridSpan w:val="2"/>
            <w:vMerge w:val="restart"/>
            <w:tcBorders>
              <w:top w:val="single" w:sz="5" w:space="0" w:color="000000"/>
              <w:left w:val="single" w:sz="5" w:space="0" w:color="000000"/>
              <w:right w:val="single" w:sz="5" w:space="0" w:color="000000"/>
            </w:tcBorders>
            <w:shd w:val="clear" w:color="auto" w:fill="F79546"/>
            <w:vAlign w:val="center"/>
          </w:tcPr>
          <w:p w14:paraId="2540D903" w14:textId="77777777" w:rsidR="00490E0C" w:rsidRPr="00E91FF6" w:rsidRDefault="00490E0C" w:rsidP="004C00D0">
            <w:pPr>
              <w:jc w:val="center"/>
              <w:rPr>
                <w:rFonts w:ascii="Times New Roman" w:hAnsi="Times New Roman"/>
                <w:b/>
                <w:bCs/>
                <w:noProof/>
                <w:sz w:val="20"/>
                <w:szCs w:val="20"/>
              </w:rPr>
            </w:pPr>
            <w:r>
              <w:rPr>
                <w:rFonts w:ascii="Times New Roman" w:hAnsi="Times New Roman"/>
                <w:b/>
                <w:sz w:val="20"/>
              </w:rPr>
              <w:t xml:space="preserve">TEHNISKS </w:t>
            </w:r>
            <w:r>
              <w:rPr>
                <w:rFonts w:ascii="Times New Roman" w:hAnsi="Times New Roman"/>
                <w:b/>
                <w:i/>
                <w:iCs/>
                <w:sz w:val="20"/>
              </w:rPr>
              <w:t>UAS</w:t>
            </w:r>
            <w:r>
              <w:rPr>
                <w:rFonts w:ascii="Times New Roman" w:hAnsi="Times New Roman"/>
                <w:b/>
                <w:sz w:val="20"/>
              </w:rPr>
              <w:t xml:space="preserve"> JAUTĀJUMS</w:t>
            </w:r>
          </w:p>
        </w:tc>
        <w:tc>
          <w:tcPr>
            <w:tcW w:w="3587" w:type="pct"/>
            <w:gridSpan w:val="3"/>
            <w:tcBorders>
              <w:top w:val="single" w:sz="5" w:space="0" w:color="000000"/>
              <w:left w:val="single" w:sz="5" w:space="0" w:color="000000"/>
              <w:bottom w:val="single" w:sz="5" w:space="0" w:color="000000"/>
              <w:right w:val="single" w:sz="5" w:space="0" w:color="000000"/>
            </w:tcBorders>
            <w:shd w:val="clear" w:color="auto" w:fill="B8CCE3"/>
          </w:tcPr>
          <w:p w14:paraId="43D1FD10" w14:textId="77777777" w:rsidR="00490E0C" w:rsidRPr="00E91FF6" w:rsidRDefault="00490E0C" w:rsidP="004C00D0">
            <w:pPr>
              <w:pStyle w:val="TableParagraph"/>
              <w:jc w:val="center"/>
              <w:rPr>
                <w:rFonts w:ascii="Times New Roman" w:hAnsi="Times New Roman"/>
                <w:b/>
                <w:noProof/>
                <w:sz w:val="20"/>
                <w:szCs w:val="20"/>
              </w:rPr>
            </w:pPr>
            <w:r>
              <w:rPr>
                <w:rFonts w:ascii="Times New Roman" w:hAnsi="Times New Roman"/>
                <w:b/>
                <w:sz w:val="20"/>
              </w:rPr>
              <w:t>Integritātes līmenis</w:t>
            </w:r>
          </w:p>
        </w:tc>
      </w:tr>
      <w:tr w:rsidR="00490E0C" w:rsidRPr="00E91FF6" w14:paraId="43AE6C7F" w14:textId="77777777" w:rsidTr="004C00D0">
        <w:tc>
          <w:tcPr>
            <w:tcW w:w="1413" w:type="pct"/>
            <w:gridSpan w:val="2"/>
            <w:vMerge/>
            <w:tcBorders>
              <w:left w:val="single" w:sz="5" w:space="0" w:color="000000"/>
              <w:bottom w:val="single" w:sz="5" w:space="0" w:color="000000"/>
              <w:right w:val="single" w:sz="5" w:space="0" w:color="000000"/>
            </w:tcBorders>
            <w:shd w:val="clear" w:color="auto" w:fill="F79546"/>
          </w:tcPr>
          <w:p w14:paraId="401C6489" w14:textId="77777777" w:rsidR="00490E0C" w:rsidRPr="00E91FF6" w:rsidRDefault="00490E0C" w:rsidP="004C00D0">
            <w:pPr>
              <w:jc w:val="both"/>
              <w:rPr>
                <w:rFonts w:ascii="Times New Roman" w:hAnsi="Times New Roman"/>
                <w:noProof/>
                <w:sz w:val="20"/>
                <w:szCs w:val="20"/>
              </w:rPr>
            </w:pPr>
          </w:p>
        </w:tc>
        <w:tc>
          <w:tcPr>
            <w:tcW w:w="1150" w:type="pct"/>
            <w:tcBorders>
              <w:top w:val="single" w:sz="5" w:space="0" w:color="000000"/>
              <w:left w:val="single" w:sz="5" w:space="0" w:color="000000"/>
              <w:bottom w:val="single" w:sz="5" w:space="0" w:color="000000"/>
              <w:right w:val="single" w:sz="5" w:space="0" w:color="000000"/>
            </w:tcBorders>
            <w:shd w:val="clear" w:color="auto" w:fill="B8CCE3"/>
          </w:tcPr>
          <w:p w14:paraId="1C49B17D" w14:textId="77777777" w:rsidR="00490E0C" w:rsidRPr="00E91FF6"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1218" w:type="pct"/>
            <w:tcBorders>
              <w:top w:val="single" w:sz="5" w:space="0" w:color="000000"/>
              <w:left w:val="single" w:sz="5" w:space="0" w:color="000000"/>
              <w:bottom w:val="single" w:sz="5" w:space="0" w:color="000000"/>
              <w:right w:val="single" w:sz="5" w:space="0" w:color="000000"/>
            </w:tcBorders>
            <w:shd w:val="clear" w:color="auto" w:fill="B8CCE3"/>
          </w:tcPr>
          <w:p w14:paraId="522ADA75" w14:textId="77777777" w:rsidR="00490E0C" w:rsidRPr="00E91FF6"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1219" w:type="pct"/>
            <w:tcBorders>
              <w:top w:val="single" w:sz="5" w:space="0" w:color="000000"/>
              <w:left w:val="single" w:sz="5" w:space="0" w:color="000000"/>
              <w:bottom w:val="single" w:sz="5" w:space="0" w:color="000000"/>
              <w:right w:val="single" w:sz="5" w:space="0" w:color="000000"/>
            </w:tcBorders>
            <w:shd w:val="clear" w:color="auto" w:fill="B8CCE3"/>
          </w:tcPr>
          <w:p w14:paraId="510B905F" w14:textId="77777777" w:rsidR="00490E0C" w:rsidRPr="00E91FF6"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E91FF6" w14:paraId="69328855" w14:textId="77777777" w:rsidTr="005D6414">
        <w:tc>
          <w:tcPr>
            <w:tcW w:w="827" w:type="pct"/>
            <w:tcBorders>
              <w:top w:val="single" w:sz="5" w:space="0" w:color="000000"/>
              <w:left w:val="single" w:sz="5" w:space="0" w:color="000000"/>
              <w:bottom w:val="nil"/>
              <w:right w:val="single" w:sz="5" w:space="0" w:color="000000"/>
            </w:tcBorders>
            <w:shd w:val="clear" w:color="auto" w:fill="F9BE8F"/>
            <w:vAlign w:val="center"/>
          </w:tcPr>
          <w:p w14:paraId="158511C4" w14:textId="77777777" w:rsidR="00490E0C" w:rsidRPr="00E91FF6" w:rsidRDefault="00490E0C" w:rsidP="004C00D0">
            <w:pPr>
              <w:pStyle w:val="TableParagraph"/>
              <w:rPr>
                <w:rFonts w:ascii="Times New Roman" w:hAnsi="Times New Roman"/>
                <w:b/>
                <w:noProof/>
                <w:sz w:val="20"/>
                <w:szCs w:val="20"/>
              </w:rPr>
            </w:pPr>
            <w:r>
              <w:rPr>
                <w:rFonts w:ascii="Times New Roman" w:hAnsi="Times New Roman"/>
                <w:b/>
                <w:sz w:val="20"/>
              </w:rPr>
              <w:t xml:space="preserve">2. </w:t>
            </w:r>
            <w:r>
              <w:rPr>
                <w:rFonts w:ascii="Times New Roman" w:hAnsi="Times New Roman"/>
                <w:b/>
                <w:i/>
                <w:iCs/>
                <w:sz w:val="20"/>
              </w:rPr>
              <w:t>OSO</w:t>
            </w:r>
            <w:r>
              <w:rPr>
                <w:rFonts w:ascii="Times New Roman" w:hAnsi="Times New Roman"/>
                <w:b/>
                <w:sz w:val="20"/>
              </w:rPr>
              <w:t xml:space="preserve">. </w:t>
            </w:r>
            <w:r>
              <w:rPr>
                <w:rFonts w:ascii="Times New Roman" w:hAnsi="Times New Roman"/>
                <w:b/>
                <w:i/>
                <w:iCs/>
                <w:sz w:val="20"/>
              </w:rPr>
              <w:t>UAS</w:t>
            </w:r>
          </w:p>
          <w:p w14:paraId="2D074693" w14:textId="77777777" w:rsidR="00490E0C" w:rsidRPr="00E91FF6" w:rsidRDefault="00490E0C" w:rsidP="004C00D0">
            <w:pPr>
              <w:pStyle w:val="TableParagraph"/>
              <w:rPr>
                <w:rFonts w:ascii="Times New Roman" w:hAnsi="Times New Roman"/>
                <w:b/>
                <w:noProof/>
                <w:sz w:val="20"/>
                <w:szCs w:val="20"/>
              </w:rPr>
            </w:pPr>
            <w:r>
              <w:rPr>
                <w:rFonts w:ascii="Times New Roman" w:hAnsi="Times New Roman"/>
                <w:b/>
                <w:sz w:val="20"/>
              </w:rPr>
              <w:t>ir ražojusi kompetenta un/vai pārbaudīta struktūra</w:t>
            </w:r>
          </w:p>
        </w:tc>
        <w:tc>
          <w:tcPr>
            <w:tcW w:w="586"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0B2B3BFD" w14:textId="77777777" w:rsidR="00490E0C" w:rsidRPr="00E91FF6" w:rsidRDefault="00490E0C" w:rsidP="005D6414">
            <w:pPr>
              <w:pStyle w:val="TableParagraph"/>
              <w:jc w:val="center"/>
              <w:rPr>
                <w:rFonts w:ascii="Times New Roman" w:hAnsi="Times New Roman"/>
                <w:noProof/>
                <w:sz w:val="20"/>
                <w:szCs w:val="20"/>
              </w:rPr>
            </w:pPr>
            <w:r>
              <w:rPr>
                <w:rFonts w:ascii="Times New Roman" w:hAnsi="Times New Roman"/>
                <w:sz w:val="20"/>
              </w:rPr>
              <w:t>Kritēriji</w:t>
            </w:r>
          </w:p>
        </w:tc>
        <w:tc>
          <w:tcPr>
            <w:tcW w:w="1150" w:type="pct"/>
            <w:tcBorders>
              <w:top w:val="single" w:sz="5" w:space="0" w:color="000000"/>
              <w:left w:val="single" w:sz="5" w:space="0" w:color="000000"/>
              <w:bottom w:val="single" w:sz="5" w:space="0" w:color="000000"/>
              <w:right w:val="single" w:sz="5" w:space="0" w:color="000000"/>
            </w:tcBorders>
            <w:shd w:val="clear" w:color="auto" w:fill="BEBEBE"/>
          </w:tcPr>
          <w:p w14:paraId="14A9106F" w14:textId="77777777" w:rsidR="00490E0C" w:rsidRPr="00E91FF6" w:rsidRDefault="00490E0C" w:rsidP="004C00D0">
            <w:pPr>
              <w:pStyle w:val="TableParagraph"/>
              <w:jc w:val="both"/>
              <w:rPr>
                <w:rFonts w:ascii="Times New Roman" w:hAnsi="Times New Roman"/>
                <w:noProof/>
                <w:sz w:val="20"/>
                <w:szCs w:val="20"/>
              </w:rPr>
            </w:pPr>
            <w:r>
              <w:rPr>
                <w:rFonts w:ascii="Times New Roman" w:hAnsi="Times New Roman"/>
                <w:sz w:val="20"/>
              </w:rPr>
              <w:t>Ražošanas procedūrās ir ietverti vismaz šādi elementi:</w:t>
            </w:r>
          </w:p>
          <w:p w14:paraId="34E83CA7" w14:textId="77777777" w:rsidR="00490E0C" w:rsidRPr="00E91FF6"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a) materiālu specifikācija;</w:t>
            </w:r>
          </w:p>
          <w:p w14:paraId="4C6BB3B3" w14:textId="77777777" w:rsidR="00490E0C" w:rsidRPr="00E91FF6"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b) izmantoto materiālu piemērotība un izturīgums un</w:t>
            </w:r>
          </w:p>
          <w:p w14:paraId="5AD9BC7B" w14:textId="77777777" w:rsidR="00490E0C" w:rsidRPr="00E91FF6"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c) procesi, kas nepieciešami, lai nodrošinātu atkārtojamību ražošanā un atbilstību noteiktajām pielaidēm.</w:t>
            </w:r>
          </w:p>
        </w:tc>
        <w:tc>
          <w:tcPr>
            <w:tcW w:w="1218" w:type="pct"/>
            <w:tcBorders>
              <w:top w:val="single" w:sz="5" w:space="0" w:color="000000"/>
              <w:left w:val="single" w:sz="5" w:space="0" w:color="000000"/>
              <w:bottom w:val="single" w:sz="5" w:space="0" w:color="000000"/>
              <w:right w:val="single" w:sz="5" w:space="0" w:color="000000"/>
            </w:tcBorders>
            <w:shd w:val="clear" w:color="auto" w:fill="BEBEBE"/>
          </w:tcPr>
          <w:p w14:paraId="6E20AE72" w14:textId="77777777" w:rsidR="00490E0C" w:rsidRPr="00E91FF6" w:rsidRDefault="00490E0C" w:rsidP="004C00D0">
            <w:pPr>
              <w:pStyle w:val="TableParagraph"/>
              <w:jc w:val="both"/>
              <w:rPr>
                <w:rFonts w:ascii="Times New Roman" w:hAnsi="Times New Roman"/>
                <w:noProof/>
                <w:sz w:val="20"/>
                <w:szCs w:val="20"/>
              </w:rPr>
            </w:pPr>
            <w:r>
              <w:rPr>
                <w:rFonts w:ascii="Times New Roman" w:hAnsi="Times New Roman"/>
                <w:sz w:val="20"/>
              </w:rPr>
              <w:t>Tāpat kā zema līmeņa gadījumā. Turklāt ražošanas procedūrās ietilpst arī:</w:t>
            </w:r>
          </w:p>
          <w:p w14:paraId="76D13D9A" w14:textId="77777777" w:rsidR="00490E0C" w:rsidRPr="00E91FF6"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a) konfigurācijas kontrole;</w:t>
            </w:r>
          </w:p>
          <w:p w14:paraId="54353641" w14:textId="77777777" w:rsidR="00490E0C" w:rsidRPr="00E91FF6"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b) ievedamo produktu, detaļu, materiālu un aprīkojuma pārbaude;</w:t>
            </w:r>
          </w:p>
          <w:p w14:paraId="186F3874" w14:textId="77777777" w:rsidR="00490E0C" w:rsidRPr="00E91FF6"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c) identifikācija un izsekojamība;</w:t>
            </w:r>
          </w:p>
          <w:p w14:paraId="7DD56FA3" w14:textId="77777777" w:rsidR="00490E0C" w:rsidRPr="00E91FF6"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d) ražošanas gaitā piemērotie procesi un galīgā pārbaude un testēšana;</w:t>
            </w:r>
          </w:p>
          <w:p w14:paraId="0028B495" w14:textId="77777777" w:rsidR="00490E0C" w:rsidRPr="00E91FF6"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lastRenderedPageBreak/>
              <w:t>e) rīku pārbaude un kalibrēšana;</w:t>
            </w:r>
          </w:p>
          <w:p w14:paraId="34A46F0D" w14:textId="77777777" w:rsidR="00490E0C" w:rsidRPr="00E91FF6"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f) pārvietošana un uzglabāšana un</w:t>
            </w:r>
          </w:p>
          <w:p w14:paraId="23452509" w14:textId="77777777" w:rsidR="00490E0C" w:rsidRPr="00E91FF6"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g) neatbilstošu vienību kontrole.</w:t>
            </w:r>
          </w:p>
        </w:tc>
        <w:tc>
          <w:tcPr>
            <w:tcW w:w="1219" w:type="pct"/>
            <w:tcBorders>
              <w:top w:val="single" w:sz="5" w:space="0" w:color="000000"/>
              <w:left w:val="single" w:sz="5" w:space="0" w:color="000000"/>
              <w:bottom w:val="single" w:sz="5" w:space="0" w:color="000000"/>
              <w:right w:val="single" w:sz="5" w:space="0" w:color="000000"/>
            </w:tcBorders>
            <w:shd w:val="clear" w:color="auto" w:fill="BEBEBE"/>
          </w:tcPr>
          <w:p w14:paraId="2EAA8DEE" w14:textId="77777777" w:rsidR="00490E0C" w:rsidRPr="00E91FF6" w:rsidRDefault="00490E0C" w:rsidP="004C00D0">
            <w:pPr>
              <w:pStyle w:val="TableParagraph"/>
              <w:jc w:val="both"/>
              <w:rPr>
                <w:rFonts w:ascii="Times New Roman" w:hAnsi="Times New Roman"/>
                <w:noProof/>
                <w:sz w:val="20"/>
                <w:szCs w:val="20"/>
              </w:rPr>
            </w:pPr>
            <w:r>
              <w:rPr>
                <w:rFonts w:ascii="Times New Roman" w:hAnsi="Times New Roman"/>
                <w:sz w:val="20"/>
              </w:rPr>
              <w:lastRenderedPageBreak/>
              <w:t>Tāpat kā vidēja līmeņa gadījumā. Turklāt ražošanas procedūrās ir ietverti vismaz:</w:t>
            </w:r>
          </w:p>
          <w:p w14:paraId="6013BE1F" w14:textId="77777777" w:rsidR="00490E0C" w:rsidRPr="00E91FF6"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a) ražošanas procesi;</w:t>
            </w:r>
          </w:p>
          <w:p w14:paraId="7071A338" w14:textId="77777777" w:rsidR="00490E0C" w:rsidRPr="00E91FF6" w:rsidRDefault="00490E0C" w:rsidP="004C00D0">
            <w:pPr>
              <w:pStyle w:val="ListParagraph"/>
              <w:tabs>
                <w:tab w:val="left" w:pos="386"/>
                <w:tab w:val="left" w:pos="1730"/>
                <w:tab w:val="left" w:pos="3275"/>
              </w:tabs>
              <w:jc w:val="both"/>
              <w:rPr>
                <w:rFonts w:ascii="Times New Roman" w:hAnsi="Times New Roman"/>
                <w:noProof/>
                <w:sz w:val="20"/>
                <w:szCs w:val="20"/>
              </w:rPr>
            </w:pPr>
            <w:r>
              <w:rPr>
                <w:rFonts w:ascii="Times New Roman" w:hAnsi="Times New Roman"/>
                <w:sz w:val="20"/>
              </w:rPr>
              <w:t>b) personāla kompetence un kvalifikācija un</w:t>
            </w:r>
          </w:p>
          <w:p w14:paraId="528F9421" w14:textId="77777777" w:rsidR="00490E0C" w:rsidRPr="00E91FF6"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c) piegādātāju kontrole.</w:t>
            </w:r>
          </w:p>
        </w:tc>
      </w:tr>
      <w:tr w:rsidR="00490E0C" w:rsidRPr="00E91FF6" w14:paraId="1BA84481" w14:textId="77777777" w:rsidTr="005D6414">
        <w:tc>
          <w:tcPr>
            <w:tcW w:w="827" w:type="pct"/>
            <w:tcBorders>
              <w:top w:val="nil"/>
              <w:left w:val="single" w:sz="5" w:space="0" w:color="000000"/>
              <w:bottom w:val="single" w:sz="5" w:space="0" w:color="000000"/>
              <w:right w:val="single" w:sz="5" w:space="0" w:color="000000"/>
            </w:tcBorders>
            <w:shd w:val="clear" w:color="auto" w:fill="F9BE8F"/>
          </w:tcPr>
          <w:p w14:paraId="52A5169F" w14:textId="77777777" w:rsidR="00490E0C" w:rsidRPr="00E91FF6" w:rsidRDefault="00490E0C" w:rsidP="004C00D0">
            <w:pPr>
              <w:jc w:val="both"/>
              <w:rPr>
                <w:rFonts w:ascii="Times New Roman" w:hAnsi="Times New Roman"/>
                <w:noProof/>
                <w:sz w:val="20"/>
                <w:szCs w:val="20"/>
              </w:rPr>
            </w:pPr>
          </w:p>
        </w:tc>
        <w:tc>
          <w:tcPr>
            <w:tcW w:w="586" w:type="pct"/>
            <w:tcBorders>
              <w:top w:val="single" w:sz="5" w:space="0" w:color="000000"/>
              <w:left w:val="single" w:sz="5" w:space="0" w:color="000000"/>
              <w:bottom w:val="single" w:sz="5" w:space="0" w:color="000000"/>
              <w:right w:val="single" w:sz="5" w:space="0" w:color="000000"/>
            </w:tcBorders>
            <w:vAlign w:val="center"/>
          </w:tcPr>
          <w:p w14:paraId="2261A143" w14:textId="77777777" w:rsidR="00490E0C" w:rsidRPr="00E91FF6" w:rsidRDefault="00490E0C" w:rsidP="005D6414">
            <w:pPr>
              <w:pStyle w:val="TableParagraph"/>
              <w:jc w:val="center"/>
              <w:rPr>
                <w:rFonts w:ascii="Times New Roman" w:hAnsi="Times New Roman"/>
                <w:i/>
                <w:noProof/>
                <w:sz w:val="20"/>
                <w:szCs w:val="20"/>
              </w:rPr>
            </w:pPr>
            <w:r>
              <w:rPr>
                <w:rFonts w:ascii="Times New Roman" w:hAnsi="Times New Roman"/>
                <w:i/>
                <w:sz w:val="20"/>
              </w:rPr>
              <w:t>Komentāri</w:t>
            </w:r>
          </w:p>
        </w:tc>
        <w:tc>
          <w:tcPr>
            <w:tcW w:w="1150" w:type="pct"/>
            <w:tcBorders>
              <w:top w:val="single" w:sz="5" w:space="0" w:color="000000"/>
              <w:left w:val="single" w:sz="5" w:space="0" w:color="000000"/>
              <w:bottom w:val="single" w:sz="5" w:space="0" w:color="000000"/>
              <w:right w:val="single" w:sz="5" w:space="0" w:color="000000"/>
            </w:tcBorders>
          </w:tcPr>
          <w:p w14:paraId="16745678" w14:textId="77777777" w:rsidR="00490E0C" w:rsidRPr="00E91FF6"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1218" w:type="pct"/>
            <w:tcBorders>
              <w:top w:val="single" w:sz="5" w:space="0" w:color="000000"/>
              <w:left w:val="single" w:sz="5" w:space="0" w:color="000000"/>
              <w:bottom w:val="single" w:sz="5" w:space="0" w:color="000000"/>
              <w:right w:val="single" w:sz="5" w:space="0" w:color="000000"/>
            </w:tcBorders>
          </w:tcPr>
          <w:p w14:paraId="0825E5E1" w14:textId="77777777" w:rsidR="00490E0C" w:rsidRPr="00E91FF6"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1219" w:type="pct"/>
            <w:tcBorders>
              <w:top w:val="single" w:sz="5" w:space="0" w:color="000000"/>
              <w:left w:val="single" w:sz="5" w:space="0" w:color="000000"/>
              <w:bottom w:val="single" w:sz="5" w:space="0" w:color="000000"/>
              <w:right w:val="single" w:sz="5" w:space="0" w:color="000000"/>
            </w:tcBorders>
          </w:tcPr>
          <w:p w14:paraId="30F0A9A1" w14:textId="77777777" w:rsidR="00490E0C" w:rsidRPr="00E91FF6"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r>
    </w:tbl>
    <w:p w14:paraId="2158D97D" w14:textId="77777777" w:rsidR="00490E0C" w:rsidRPr="00AE23B5" w:rsidRDefault="00490E0C" w:rsidP="00490E0C">
      <w:pPr>
        <w:jc w:val="both"/>
        <w:rPr>
          <w:rFonts w:ascii="Times New Roman" w:eastAsia="Times New Roman" w:hAnsi="Times New Roman" w:cs="Times New Roman"/>
          <w:noProof/>
          <w:sz w:val="24"/>
          <w:szCs w:val="23"/>
        </w:rPr>
      </w:pPr>
    </w:p>
    <w:tbl>
      <w:tblPr>
        <w:tblW w:w="5000" w:type="pct"/>
        <w:tblCellMar>
          <w:top w:w="28" w:type="dxa"/>
          <w:left w:w="28" w:type="dxa"/>
          <w:bottom w:w="28" w:type="dxa"/>
          <w:right w:w="28" w:type="dxa"/>
        </w:tblCellMar>
        <w:tblLook w:val="01E0" w:firstRow="1" w:lastRow="1" w:firstColumn="1" w:lastColumn="1" w:noHBand="0" w:noVBand="0"/>
      </w:tblPr>
      <w:tblGrid>
        <w:gridCol w:w="1384"/>
        <w:gridCol w:w="912"/>
        <w:gridCol w:w="2250"/>
        <w:gridCol w:w="449"/>
        <w:gridCol w:w="1513"/>
        <w:gridCol w:w="303"/>
        <w:gridCol w:w="2248"/>
      </w:tblGrid>
      <w:tr w:rsidR="00490E0C" w:rsidRPr="00E91FF6" w14:paraId="22B7C02D" w14:textId="77777777" w:rsidTr="00F90BC8">
        <w:tc>
          <w:tcPr>
            <w:tcW w:w="1267" w:type="pct"/>
            <w:gridSpan w:val="2"/>
            <w:vMerge w:val="restart"/>
            <w:tcBorders>
              <w:top w:val="single" w:sz="5" w:space="0" w:color="000000"/>
              <w:left w:val="single" w:sz="5" w:space="0" w:color="000000"/>
              <w:right w:val="single" w:sz="5" w:space="0" w:color="000000"/>
            </w:tcBorders>
            <w:shd w:val="clear" w:color="auto" w:fill="F79546"/>
          </w:tcPr>
          <w:p w14:paraId="689C54F8" w14:textId="77777777" w:rsidR="00490E0C" w:rsidRPr="00E91FF6" w:rsidRDefault="00490E0C" w:rsidP="004C00D0">
            <w:pPr>
              <w:pStyle w:val="TableParagraph"/>
              <w:jc w:val="center"/>
              <w:rPr>
                <w:rFonts w:ascii="Times New Roman" w:hAnsi="Times New Roman"/>
                <w:b/>
                <w:noProof/>
                <w:sz w:val="20"/>
                <w:szCs w:val="20"/>
              </w:rPr>
            </w:pPr>
            <w:r>
              <w:rPr>
                <w:rFonts w:ascii="Times New Roman" w:hAnsi="Times New Roman"/>
                <w:b/>
                <w:sz w:val="20"/>
              </w:rPr>
              <w:t xml:space="preserve">TEHNISKS </w:t>
            </w:r>
            <w:r>
              <w:rPr>
                <w:rFonts w:ascii="Times New Roman" w:hAnsi="Times New Roman"/>
                <w:b/>
                <w:i/>
                <w:iCs/>
                <w:sz w:val="20"/>
              </w:rPr>
              <w:t>UAS</w:t>
            </w:r>
            <w:r>
              <w:rPr>
                <w:rFonts w:ascii="Times New Roman" w:hAnsi="Times New Roman"/>
                <w:b/>
                <w:sz w:val="20"/>
              </w:rPr>
              <w:t xml:space="preserve"> JAUTĀJUMS</w:t>
            </w:r>
          </w:p>
        </w:tc>
        <w:tc>
          <w:tcPr>
            <w:tcW w:w="3733" w:type="pct"/>
            <w:gridSpan w:val="5"/>
            <w:tcBorders>
              <w:top w:val="single" w:sz="5" w:space="0" w:color="000000"/>
              <w:left w:val="single" w:sz="5" w:space="0" w:color="000000"/>
              <w:bottom w:val="single" w:sz="4" w:space="0" w:color="auto"/>
              <w:right w:val="single" w:sz="5" w:space="0" w:color="000000"/>
            </w:tcBorders>
            <w:shd w:val="clear" w:color="auto" w:fill="C2D59B"/>
          </w:tcPr>
          <w:p w14:paraId="50748FA6" w14:textId="77777777" w:rsidR="00490E0C" w:rsidRPr="00E91FF6" w:rsidRDefault="00490E0C" w:rsidP="004C00D0">
            <w:pPr>
              <w:jc w:val="center"/>
              <w:rPr>
                <w:rFonts w:ascii="Times New Roman" w:hAnsi="Times New Roman"/>
                <w:noProof/>
                <w:sz w:val="20"/>
                <w:szCs w:val="20"/>
              </w:rPr>
            </w:pPr>
            <w:r>
              <w:rPr>
                <w:rFonts w:ascii="Times New Roman" w:hAnsi="Times New Roman"/>
                <w:b/>
                <w:sz w:val="20"/>
              </w:rPr>
              <w:t>Apliecinājuma līmenis</w:t>
            </w:r>
          </w:p>
        </w:tc>
      </w:tr>
      <w:tr w:rsidR="00490E0C" w:rsidRPr="00E91FF6" w14:paraId="3C713863" w14:textId="77777777" w:rsidTr="00F90BC8">
        <w:tc>
          <w:tcPr>
            <w:tcW w:w="1267" w:type="pct"/>
            <w:gridSpan w:val="2"/>
            <w:vMerge/>
            <w:tcBorders>
              <w:left w:val="single" w:sz="5" w:space="0" w:color="000000"/>
              <w:bottom w:val="single" w:sz="5" w:space="0" w:color="000000"/>
              <w:right w:val="single" w:sz="6" w:space="0" w:color="000000"/>
            </w:tcBorders>
            <w:shd w:val="clear" w:color="auto" w:fill="F79546"/>
          </w:tcPr>
          <w:p w14:paraId="7E545543" w14:textId="77777777" w:rsidR="00490E0C" w:rsidRPr="00E91FF6" w:rsidRDefault="00490E0C" w:rsidP="004C00D0">
            <w:pPr>
              <w:jc w:val="both"/>
              <w:rPr>
                <w:rFonts w:ascii="Times New Roman" w:hAnsi="Times New Roman"/>
                <w:noProof/>
                <w:sz w:val="20"/>
                <w:szCs w:val="20"/>
              </w:rPr>
            </w:pPr>
          </w:p>
        </w:tc>
        <w:tc>
          <w:tcPr>
            <w:tcW w:w="1490" w:type="pct"/>
            <w:gridSpan w:val="2"/>
            <w:tcBorders>
              <w:top w:val="single" w:sz="4" w:space="0" w:color="auto"/>
              <w:left w:val="single" w:sz="6" w:space="0" w:color="000000"/>
              <w:bottom w:val="single" w:sz="6" w:space="0" w:color="000000"/>
              <w:right w:val="single" w:sz="6" w:space="0" w:color="000000"/>
            </w:tcBorders>
            <w:shd w:val="clear" w:color="auto" w:fill="C2D59B"/>
          </w:tcPr>
          <w:p w14:paraId="0457E028" w14:textId="77777777" w:rsidR="00490E0C" w:rsidRPr="00E91FF6"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1002" w:type="pct"/>
            <w:gridSpan w:val="2"/>
            <w:tcBorders>
              <w:top w:val="single" w:sz="4" w:space="0" w:color="auto"/>
              <w:left w:val="single" w:sz="6" w:space="0" w:color="000000"/>
              <w:bottom w:val="single" w:sz="6" w:space="0" w:color="000000"/>
              <w:right w:val="single" w:sz="6" w:space="0" w:color="000000"/>
            </w:tcBorders>
            <w:shd w:val="clear" w:color="auto" w:fill="C2D59B"/>
          </w:tcPr>
          <w:p w14:paraId="3A3F18E7" w14:textId="77777777" w:rsidR="00490E0C" w:rsidRPr="00E91FF6"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1241" w:type="pct"/>
            <w:tcBorders>
              <w:top w:val="single" w:sz="4" w:space="0" w:color="auto"/>
              <w:left w:val="single" w:sz="6" w:space="0" w:color="000000"/>
              <w:bottom w:val="single" w:sz="6" w:space="0" w:color="000000"/>
              <w:right w:val="single" w:sz="6" w:space="0" w:color="000000"/>
            </w:tcBorders>
            <w:shd w:val="clear" w:color="auto" w:fill="C2D59B"/>
          </w:tcPr>
          <w:p w14:paraId="21AB1C81" w14:textId="77777777" w:rsidR="00490E0C" w:rsidRPr="00E91FF6"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E91FF6" w14:paraId="58D2ACD4" w14:textId="77777777" w:rsidTr="005D6414">
        <w:tc>
          <w:tcPr>
            <w:tcW w:w="764" w:type="pct"/>
            <w:tcBorders>
              <w:top w:val="single" w:sz="5" w:space="0" w:color="000000"/>
              <w:left w:val="single" w:sz="5" w:space="0" w:color="000000"/>
              <w:bottom w:val="nil"/>
              <w:right w:val="single" w:sz="5" w:space="0" w:color="000000"/>
            </w:tcBorders>
            <w:shd w:val="clear" w:color="auto" w:fill="F9BE8F"/>
            <w:vAlign w:val="center"/>
          </w:tcPr>
          <w:p w14:paraId="5E8CF84B" w14:textId="77777777" w:rsidR="00490E0C" w:rsidRPr="00E91FF6" w:rsidRDefault="00490E0C" w:rsidP="004C00D0">
            <w:pPr>
              <w:pStyle w:val="TableParagraph"/>
              <w:rPr>
                <w:rFonts w:ascii="Times New Roman" w:hAnsi="Times New Roman"/>
                <w:b/>
                <w:noProof/>
                <w:sz w:val="20"/>
                <w:szCs w:val="20"/>
              </w:rPr>
            </w:pPr>
            <w:r>
              <w:rPr>
                <w:rFonts w:ascii="Times New Roman" w:hAnsi="Times New Roman"/>
                <w:b/>
                <w:sz w:val="20"/>
              </w:rPr>
              <w:t xml:space="preserve">2. </w:t>
            </w:r>
            <w:r>
              <w:rPr>
                <w:rFonts w:ascii="Times New Roman" w:hAnsi="Times New Roman"/>
                <w:b/>
                <w:i/>
                <w:iCs/>
                <w:sz w:val="20"/>
              </w:rPr>
              <w:t>OSO</w:t>
            </w:r>
            <w:r>
              <w:rPr>
                <w:rFonts w:ascii="Times New Roman" w:hAnsi="Times New Roman"/>
                <w:b/>
                <w:sz w:val="20"/>
              </w:rPr>
              <w:t xml:space="preserve">. </w:t>
            </w:r>
            <w:r>
              <w:rPr>
                <w:rFonts w:ascii="Times New Roman" w:hAnsi="Times New Roman"/>
                <w:b/>
                <w:i/>
                <w:iCs/>
                <w:sz w:val="20"/>
              </w:rPr>
              <w:t>UAS</w:t>
            </w:r>
          </w:p>
          <w:p w14:paraId="611E3647" w14:textId="77777777" w:rsidR="00490E0C" w:rsidRPr="00E91FF6" w:rsidRDefault="00490E0C" w:rsidP="004C00D0">
            <w:pPr>
              <w:pStyle w:val="TableParagraph"/>
              <w:rPr>
                <w:rFonts w:ascii="Times New Roman" w:hAnsi="Times New Roman"/>
                <w:b/>
                <w:noProof/>
                <w:sz w:val="20"/>
                <w:szCs w:val="20"/>
              </w:rPr>
            </w:pPr>
            <w:r>
              <w:rPr>
                <w:rFonts w:ascii="Times New Roman" w:hAnsi="Times New Roman"/>
                <w:b/>
                <w:sz w:val="20"/>
              </w:rPr>
              <w:t>ir ražojusi kompetenta un/vai pārbaudīta struktūra</w:t>
            </w:r>
          </w:p>
        </w:tc>
        <w:tc>
          <w:tcPr>
            <w:tcW w:w="503"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5F15243F" w14:textId="77777777" w:rsidR="00490E0C" w:rsidRPr="00E91FF6" w:rsidRDefault="00490E0C" w:rsidP="005D6414">
            <w:pPr>
              <w:pStyle w:val="TableParagraph"/>
              <w:jc w:val="center"/>
              <w:rPr>
                <w:rFonts w:ascii="Times New Roman" w:hAnsi="Times New Roman"/>
                <w:noProof/>
                <w:sz w:val="20"/>
                <w:szCs w:val="20"/>
              </w:rPr>
            </w:pPr>
            <w:r>
              <w:rPr>
                <w:rFonts w:ascii="Times New Roman" w:hAnsi="Times New Roman"/>
                <w:sz w:val="20"/>
              </w:rPr>
              <w:t>Kritēriji</w:t>
            </w:r>
          </w:p>
        </w:tc>
        <w:tc>
          <w:tcPr>
            <w:tcW w:w="1490" w:type="pct"/>
            <w:gridSpan w:val="2"/>
            <w:tcBorders>
              <w:top w:val="single" w:sz="6" w:space="0" w:color="000000"/>
              <w:left w:val="single" w:sz="5" w:space="0" w:color="000000"/>
              <w:bottom w:val="single" w:sz="5" w:space="0" w:color="000000"/>
              <w:right w:val="single" w:sz="5" w:space="0" w:color="000000"/>
            </w:tcBorders>
            <w:shd w:val="clear" w:color="auto" w:fill="BEBEBE"/>
          </w:tcPr>
          <w:p w14:paraId="491C78A7" w14:textId="77777777" w:rsidR="00490E0C" w:rsidRPr="00E91FF6" w:rsidRDefault="00490E0C" w:rsidP="004C00D0">
            <w:pPr>
              <w:pStyle w:val="TableParagraph"/>
              <w:jc w:val="both"/>
              <w:rPr>
                <w:rFonts w:ascii="Times New Roman" w:hAnsi="Times New Roman"/>
                <w:noProof/>
                <w:sz w:val="20"/>
                <w:szCs w:val="20"/>
              </w:rPr>
            </w:pPr>
            <w:r>
              <w:rPr>
                <w:rFonts w:ascii="Times New Roman" w:hAnsi="Times New Roman"/>
                <w:sz w:val="20"/>
              </w:rPr>
              <w:t>Deklarētās ražošanas procedūras ir izstrādātas atbilstoši standartam, ko kompetentā iestāde uzskata par piemērotu standartu, un/vai saskaņā ar šai iestādei pieņemamiem atbilstības nodrošināšanas līdzekļiem.</w:t>
            </w:r>
          </w:p>
        </w:tc>
        <w:tc>
          <w:tcPr>
            <w:tcW w:w="1002" w:type="pct"/>
            <w:gridSpan w:val="2"/>
            <w:tcBorders>
              <w:top w:val="single" w:sz="6" w:space="0" w:color="000000"/>
              <w:left w:val="single" w:sz="5" w:space="0" w:color="000000"/>
              <w:bottom w:val="single" w:sz="5" w:space="0" w:color="000000"/>
              <w:right w:val="single" w:sz="5" w:space="0" w:color="000000"/>
            </w:tcBorders>
            <w:shd w:val="clear" w:color="auto" w:fill="BEBEBE"/>
          </w:tcPr>
          <w:p w14:paraId="644D6A7E" w14:textId="77777777" w:rsidR="00490E0C" w:rsidRPr="00E91FF6" w:rsidRDefault="00490E0C" w:rsidP="004C00D0">
            <w:pPr>
              <w:pStyle w:val="TableParagraph"/>
              <w:jc w:val="both"/>
              <w:rPr>
                <w:rFonts w:ascii="Times New Roman" w:hAnsi="Times New Roman"/>
                <w:noProof/>
                <w:sz w:val="20"/>
                <w:szCs w:val="20"/>
              </w:rPr>
            </w:pPr>
            <w:r>
              <w:rPr>
                <w:rFonts w:ascii="Times New Roman" w:hAnsi="Times New Roman"/>
                <w:sz w:val="20"/>
              </w:rPr>
              <w:t xml:space="preserve">Tāpat kā zema līmeņa gadījumā. Turklāt ir pieejami pierādījumi, kas liecina, ka </w:t>
            </w:r>
            <w:r>
              <w:rPr>
                <w:rFonts w:ascii="Times New Roman" w:hAnsi="Times New Roman"/>
                <w:i/>
                <w:iCs/>
                <w:sz w:val="20"/>
              </w:rPr>
              <w:t>UAS</w:t>
            </w:r>
            <w:r>
              <w:rPr>
                <w:rFonts w:ascii="Times New Roman" w:hAnsi="Times New Roman"/>
                <w:sz w:val="20"/>
              </w:rPr>
              <w:t xml:space="preserve"> ir ražota atbilstoši tās projektam.</w:t>
            </w:r>
          </w:p>
        </w:tc>
        <w:tc>
          <w:tcPr>
            <w:tcW w:w="1241" w:type="pct"/>
            <w:tcBorders>
              <w:top w:val="single" w:sz="6" w:space="0" w:color="000000"/>
              <w:left w:val="single" w:sz="5" w:space="0" w:color="000000"/>
              <w:bottom w:val="single" w:sz="5" w:space="0" w:color="000000"/>
              <w:right w:val="single" w:sz="5" w:space="0" w:color="000000"/>
            </w:tcBorders>
            <w:shd w:val="clear" w:color="auto" w:fill="BEBEBE"/>
          </w:tcPr>
          <w:p w14:paraId="08FB5D16" w14:textId="77777777" w:rsidR="00490E0C" w:rsidRPr="00E91FF6" w:rsidRDefault="00490E0C" w:rsidP="004C00D0">
            <w:pPr>
              <w:pStyle w:val="TableParagraph"/>
              <w:jc w:val="both"/>
              <w:rPr>
                <w:rFonts w:ascii="Times New Roman" w:hAnsi="Times New Roman"/>
                <w:noProof/>
                <w:sz w:val="20"/>
                <w:szCs w:val="20"/>
              </w:rPr>
            </w:pPr>
            <w:r>
              <w:rPr>
                <w:rFonts w:ascii="Times New Roman" w:hAnsi="Times New Roman"/>
                <w:sz w:val="20"/>
              </w:rPr>
              <w:t>Tāpat kā vidēja līmeņa gadījumā. Turklāt:</w:t>
            </w:r>
          </w:p>
          <w:p w14:paraId="2E2ECB64" w14:textId="77777777" w:rsidR="00490E0C" w:rsidRPr="00E91FF6"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a) ražošanas procedūras un</w:t>
            </w:r>
          </w:p>
          <w:p w14:paraId="543D9039" w14:textId="77777777" w:rsidR="00490E0C" w:rsidRPr="00E91FF6"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 xml:space="preserve">b) </w:t>
            </w:r>
            <w:r>
              <w:rPr>
                <w:rFonts w:ascii="Times New Roman" w:hAnsi="Times New Roman"/>
                <w:i/>
                <w:iCs/>
                <w:sz w:val="20"/>
              </w:rPr>
              <w:t>UAS</w:t>
            </w:r>
            <w:r>
              <w:rPr>
                <w:rFonts w:ascii="Times New Roman" w:hAnsi="Times New Roman"/>
                <w:sz w:val="20"/>
              </w:rPr>
              <w:t xml:space="preserve"> atbilstību tās projektam un specifikācijai regulāri pārbauda kompetenta trešā persona (vai kompetentas trešās personas), veicot procesa vai produkta revīziju.</w:t>
            </w:r>
          </w:p>
        </w:tc>
      </w:tr>
      <w:tr w:rsidR="00490E0C" w:rsidRPr="00E91FF6" w14:paraId="7E35BB08" w14:textId="77777777" w:rsidTr="005D6414">
        <w:tc>
          <w:tcPr>
            <w:tcW w:w="764" w:type="pct"/>
            <w:tcBorders>
              <w:top w:val="nil"/>
              <w:left w:val="single" w:sz="5" w:space="0" w:color="000000"/>
              <w:bottom w:val="nil"/>
              <w:right w:val="single" w:sz="5" w:space="0" w:color="000000"/>
            </w:tcBorders>
            <w:shd w:val="clear" w:color="auto" w:fill="F9BE8F"/>
            <w:vAlign w:val="center"/>
          </w:tcPr>
          <w:p w14:paraId="253D1DDB" w14:textId="77777777" w:rsidR="00490E0C" w:rsidRPr="00E91FF6" w:rsidRDefault="00490E0C" w:rsidP="004C00D0">
            <w:pPr>
              <w:rPr>
                <w:rFonts w:ascii="Times New Roman" w:hAnsi="Times New Roman"/>
                <w:noProof/>
                <w:sz w:val="20"/>
                <w:szCs w:val="20"/>
              </w:rPr>
            </w:pPr>
          </w:p>
        </w:tc>
        <w:tc>
          <w:tcPr>
            <w:tcW w:w="503" w:type="pct"/>
            <w:tcBorders>
              <w:top w:val="single" w:sz="5" w:space="0" w:color="000000"/>
              <w:left w:val="single" w:sz="5" w:space="0" w:color="000000"/>
              <w:bottom w:val="single" w:sz="5" w:space="0" w:color="000000"/>
              <w:right w:val="single" w:sz="5" w:space="0" w:color="000000"/>
            </w:tcBorders>
            <w:vAlign w:val="center"/>
          </w:tcPr>
          <w:p w14:paraId="34AF100F" w14:textId="77777777" w:rsidR="00490E0C" w:rsidRPr="00E91FF6" w:rsidRDefault="00490E0C" w:rsidP="005D6414">
            <w:pPr>
              <w:pStyle w:val="TableParagraph"/>
              <w:jc w:val="center"/>
              <w:rPr>
                <w:rFonts w:ascii="Times New Roman" w:hAnsi="Times New Roman"/>
                <w:i/>
                <w:noProof/>
                <w:sz w:val="20"/>
                <w:szCs w:val="20"/>
              </w:rPr>
            </w:pPr>
            <w:r>
              <w:rPr>
                <w:rFonts w:ascii="Times New Roman" w:hAnsi="Times New Roman"/>
                <w:i/>
                <w:sz w:val="20"/>
              </w:rPr>
              <w:t>Komentāri</w:t>
            </w:r>
          </w:p>
        </w:tc>
        <w:tc>
          <w:tcPr>
            <w:tcW w:w="1242" w:type="pct"/>
            <w:tcBorders>
              <w:top w:val="single" w:sz="5" w:space="0" w:color="000000"/>
              <w:left w:val="single" w:sz="5" w:space="0" w:color="000000"/>
              <w:bottom w:val="single" w:sz="5" w:space="0" w:color="000000"/>
              <w:right w:val="nil"/>
            </w:tcBorders>
          </w:tcPr>
          <w:p w14:paraId="3B07DD73" w14:textId="77777777" w:rsidR="00490E0C" w:rsidRPr="00E91FF6"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248" w:type="pct"/>
            <w:tcBorders>
              <w:top w:val="single" w:sz="5" w:space="0" w:color="000000"/>
              <w:left w:val="nil"/>
              <w:bottom w:val="single" w:sz="5" w:space="0" w:color="000000"/>
              <w:right w:val="single" w:sz="5" w:space="0" w:color="000000"/>
            </w:tcBorders>
          </w:tcPr>
          <w:p w14:paraId="37C761FD" w14:textId="77777777" w:rsidR="00490E0C" w:rsidRPr="00E91FF6" w:rsidRDefault="00490E0C" w:rsidP="004C00D0">
            <w:pPr>
              <w:jc w:val="both"/>
              <w:rPr>
                <w:rFonts w:ascii="Times New Roman" w:hAnsi="Times New Roman"/>
                <w:noProof/>
                <w:sz w:val="20"/>
                <w:szCs w:val="20"/>
              </w:rPr>
            </w:pPr>
          </w:p>
        </w:tc>
        <w:tc>
          <w:tcPr>
            <w:tcW w:w="835" w:type="pct"/>
            <w:tcBorders>
              <w:top w:val="single" w:sz="5" w:space="0" w:color="000000"/>
              <w:left w:val="single" w:sz="5" w:space="0" w:color="000000"/>
              <w:bottom w:val="single" w:sz="5" w:space="0" w:color="000000"/>
              <w:right w:val="nil"/>
            </w:tcBorders>
          </w:tcPr>
          <w:p w14:paraId="7706FF3F" w14:textId="77777777" w:rsidR="00490E0C" w:rsidRPr="00E91FF6"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167" w:type="pct"/>
            <w:tcBorders>
              <w:top w:val="single" w:sz="5" w:space="0" w:color="000000"/>
              <w:left w:val="nil"/>
              <w:bottom w:val="single" w:sz="5" w:space="0" w:color="000000"/>
              <w:right w:val="single" w:sz="5" w:space="0" w:color="000000"/>
            </w:tcBorders>
          </w:tcPr>
          <w:p w14:paraId="627B1A02" w14:textId="77777777" w:rsidR="00490E0C" w:rsidRPr="00E91FF6" w:rsidRDefault="00490E0C" w:rsidP="004C00D0">
            <w:pPr>
              <w:jc w:val="both"/>
              <w:rPr>
                <w:rFonts w:ascii="Times New Roman" w:hAnsi="Times New Roman"/>
                <w:noProof/>
                <w:sz w:val="20"/>
                <w:szCs w:val="20"/>
              </w:rPr>
            </w:pPr>
          </w:p>
        </w:tc>
        <w:tc>
          <w:tcPr>
            <w:tcW w:w="1241" w:type="pct"/>
            <w:tcBorders>
              <w:top w:val="single" w:sz="5" w:space="0" w:color="000000"/>
              <w:left w:val="single" w:sz="5" w:space="0" w:color="000000"/>
              <w:bottom w:val="single" w:sz="5" w:space="0" w:color="000000"/>
              <w:right w:val="single" w:sz="5" w:space="0" w:color="000000"/>
            </w:tcBorders>
          </w:tcPr>
          <w:p w14:paraId="27A19DF6" w14:textId="77777777" w:rsidR="00490E0C" w:rsidRPr="00E91FF6"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r>
    </w:tbl>
    <w:p w14:paraId="6E552BD9" w14:textId="77777777" w:rsidR="00490E0C" w:rsidRDefault="00490E0C" w:rsidP="00490E0C">
      <w:pPr>
        <w:jc w:val="both"/>
        <w:rPr>
          <w:rFonts w:ascii="Times New Roman" w:eastAsia="Times New Roman" w:hAnsi="Times New Roman" w:cs="Times New Roman"/>
          <w:noProof/>
          <w:sz w:val="24"/>
          <w:szCs w:val="20"/>
        </w:rPr>
      </w:pPr>
    </w:p>
    <w:p w14:paraId="5EB840B8" w14:textId="741D5A0F" w:rsidR="005D6414" w:rsidRPr="005D6414" w:rsidRDefault="005D6414" w:rsidP="00EB7B8D">
      <w:pPr>
        <w:jc w:val="both"/>
        <w:rPr>
          <w:rFonts w:ascii="Times New Roman" w:hAnsi="Times New Roman"/>
          <w:noProof/>
          <w:sz w:val="24"/>
        </w:rPr>
      </w:pPr>
      <w:r w:rsidRPr="005D6414">
        <w:rPr>
          <w:rFonts w:ascii="Times New Roman" w:hAnsi="Times New Roman"/>
          <w:sz w:val="24"/>
          <w:szCs w:val="28"/>
        </w:rPr>
        <w:t xml:space="preserve">3. </w:t>
      </w:r>
      <w:r w:rsidRPr="005D6414">
        <w:rPr>
          <w:rFonts w:ascii="Times New Roman" w:hAnsi="Times New Roman"/>
          <w:i/>
          <w:iCs/>
          <w:sz w:val="24"/>
          <w:szCs w:val="28"/>
        </w:rPr>
        <w:t>OSO. UAS</w:t>
      </w:r>
      <w:r w:rsidRPr="005D6414">
        <w:rPr>
          <w:rFonts w:ascii="Times New Roman" w:hAnsi="Times New Roman"/>
          <w:sz w:val="24"/>
          <w:szCs w:val="28"/>
        </w:rPr>
        <w:t xml:space="preserve"> tehnisko apkopi veic kompetenta un/vai pārbaudīta struktūra</w:t>
      </w:r>
    </w:p>
    <w:p w14:paraId="354E839F" w14:textId="77777777" w:rsidR="00490E0C" w:rsidRPr="00AE23B5" w:rsidRDefault="00490E0C" w:rsidP="00490E0C">
      <w:pPr>
        <w:jc w:val="both"/>
        <w:rPr>
          <w:rFonts w:ascii="Times New Roman" w:eastAsia="Calibri" w:hAnsi="Times New Roman" w:cs="Calibri"/>
          <w:noProof/>
          <w:sz w:val="24"/>
          <w:szCs w:val="13"/>
        </w:rPr>
      </w:pPr>
    </w:p>
    <w:tbl>
      <w:tblPr>
        <w:tblW w:w="0" w:type="auto"/>
        <w:tblCellMar>
          <w:top w:w="28" w:type="dxa"/>
          <w:left w:w="28" w:type="dxa"/>
          <w:bottom w:w="28" w:type="dxa"/>
          <w:right w:w="28" w:type="dxa"/>
        </w:tblCellMar>
        <w:tblLook w:val="01E0" w:firstRow="1" w:lastRow="1" w:firstColumn="1" w:lastColumn="1" w:noHBand="0" w:noVBand="0"/>
      </w:tblPr>
      <w:tblGrid>
        <w:gridCol w:w="1169"/>
        <w:gridCol w:w="1031"/>
        <w:gridCol w:w="964"/>
        <w:gridCol w:w="1308"/>
        <w:gridCol w:w="795"/>
        <w:gridCol w:w="1477"/>
        <w:gridCol w:w="2315"/>
      </w:tblGrid>
      <w:tr w:rsidR="00490E0C" w:rsidRPr="00F5428A" w14:paraId="17E370C5" w14:textId="77777777" w:rsidTr="004C00D0">
        <w:tc>
          <w:tcPr>
            <w:tcW w:w="1214" w:type="pct"/>
            <w:gridSpan w:val="2"/>
            <w:vMerge w:val="restart"/>
            <w:tcBorders>
              <w:top w:val="single" w:sz="5" w:space="0" w:color="000000"/>
              <w:left w:val="single" w:sz="5" w:space="0" w:color="000000"/>
              <w:right w:val="single" w:sz="5" w:space="0" w:color="000000"/>
            </w:tcBorders>
            <w:shd w:val="clear" w:color="auto" w:fill="F79546"/>
          </w:tcPr>
          <w:p w14:paraId="201C3A56" w14:textId="77777777" w:rsidR="00490E0C" w:rsidRPr="00F5428A" w:rsidRDefault="00490E0C" w:rsidP="004C00D0">
            <w:pPr>
              <w:pStyle w:val="TableParagraph"/>
              <w:jc w:val="center"/>
              <w:rPr>
                <w:rFonts w:ascii="Times New Roman" w:hAnsi="Times New Roman"/>
                <w:b/>
                <w:noProof/>
                <w:sz w:val="20"/>
                <w:szCs w:val="20"/>
              </w:rPr>
            </w:pPr>
            <w:r>
              <w:rPr>
                <w:rFonts w:ascii="Times New Roman" w:hAnsi="Times New Roman"/>
                <w:b/>
                <w:sz w:val="20"/>
              </w:rPr>
              <w:t xml:space="preserve">TEHNISKS </w:t>
            </w:r>
            <w:r>
              <w:rPr>
                <w:rFonts w:ascii="Times New Roman" w:hAnsi="Times New Roman"/>
                <w:b/>
                <w:i/>
                <w:iCs/>
                <w:sz w:val="20"/>
              </w:rPr>
              <w:t>UAS</w:t>
            </w:r>
            <w:r>
              <w:rPr>
                <w:rFonts w:ascii="Times New Roman" w:hAnsi="Times New Roman"/>
                <w:b/>
                <w:sz w:val="20"/>
              </w:rPr>
              <w:t xml:space="preserve"> JAUTĀJUMS</w:t>
            </w:r>
          </w:p>
        </w:tc>
        <w:tc>
          <w:tcPr>
            <w:tcW w:w="3786" w:type="pct"/>
            <w:gridSpan w:val="5"/>
            <w:tcBorders>
              <w:top w:val="single" w:sz="5" w:space="0" w:color="000000"/>
              <w:left w:val="single" w:sz="5" w:space="0" w:color="000000"/>
              <w:bottom w:val="single" w:sz="4" w:space="0" w:color="auto"/>
              <w:right w:val="single" w:sz="5" w:space="0" w:color="000000"/>
            </w:tcBorders>
            <w:shd w:val="clear" w:color="auto" w:fill="B8CCE3"/>
          </w:tcPr>
          <w:p w14:paraId="75F6CB55" w14:textId="77777777" w:rsidR="00490E0C" w:rsidRPr="00F5428A" w:rsidRDefault="00490E0C" w:rsidP="004C00D0">
            <w:pPr>
              <w:jc w:val="center"/>
              <w:rPr>
                <w:rFonts w:ascii="Times New Roman" w:hAnsi="Times New Roman"/>
                <w:noProof/>
                <w:sz w:val="20"/>
                <w:szCs w:val="20"/>
              </w:rPr>
            </w:pPr>
            <w:r>
              <w:rPr>
                <w:rFonts w:ascii="Times New Roman" w:hAnsi="Times New Roman"/>
                <w:b/>
                <w:sz w:val="20"/>
              </w:rPr>
              <w:t>Integritātes līmenis</w:t>
            </w:r>
          </w:p>
        </w:tc>
      </w:tr>
      <w:tr w:rsidR="00490E0C" w:rsidRPr="00F5428A" w14:paraId="010CA973" w14:textId="77777777" w:rsidTr="004C00D0">
        <w:tc>
          <w:tcPr>
            <w:tcW w:w="1214" w:type="pct"/>
            <w:gridSpan w:val="2"/>
            <w:vMerge/>
            <w:tcBorders>
              <w:left w:val="single" w:sz="5" w:space="0" w:color="000000"/>
              <w:bottom w:val="single" w:sz="5" w:space="0" w:color="000000"/>
              <w:right w:val="single" w:sz="6" w:space="0" w:color="000000"/>
            </w:tcBorders>
            <w:shd w:val="clear" w:color="auto" w:fill="F79546"/>
          </w:tcPr>
          <w:p w14:paraId="0B69F6D5" w14:textId="77777777" w:rsidR="00490E0C" w:rsidRPr="00F5428A" w:rsidRDefault="00490E0C" w:rsidP="004C00D0">
            <w:pPr>
              <w:jc w:val="center"/>
              <w:rPr>
                <w:rFonts w:ascii="Times New Roman" w:hAnsi="Times New Roman"/>
                <w:noProof/>
                <w:sz w:val="20"/>
                <w:szCs w:val="20"/>
              </w:rPr>
            </w:pPr>
          </w:p>
        </w:tc>
        <w:tc>
          <w:tcPr>
            <w:tcW w:w="1254" w:type="pct"/>
            <w:gridSpan w:val="2"/>
            <w:tcBorders>
              <w:top w:val="single" w:sz="4" w:space="0" w:color="auto"/>
              <w:left w:val="single" w:sz="6" w:space="0" w:color="000000"/>
              <w:bottom w:val="single" w:sz="6" w:space="0" w:color="000000"/>
              <w:right w:val="single" w:sz="6" w:space="0" w:color="000000"/>
            </w:tcBorders>
            <w:shd w:val="clear" w:color="auto" w:fill="B8CCE3"/>
          </w:tcPr>
          <w:p w14:paraId="7B2F04DE" w14:textId="77777777" w:rsidR="00490E0C" w:rsidRPr="00F5428A"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1254" w:type="pct"/>
            <w:gridSpan w:val="2"/>
            <w:tcBorders>
              <w:top w:val="single" w:sz="4" w:space="0" w:color="auto"/>
              <w:left w:val="single" w:sz="6" w:space="0" w:color="000000"/>
              <w:bottom w:val="single" w:sz="6" w:space="0" w:color="000000"/>
              <w:right w:val="single" w:sz="6" w:space="0" w:color="000000"/>
            </w:tcBorders>
            <w:shd w:val="clear" w:color="auto" w:fill="B8CCE3"/>
          </w:tcPr>
          <w:p w14:paraId="55DAC164" w14:textId="77777777" w:rsidR="00490E0C" w:rsidRPr="00F5428A"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1278" w:type="pct"/>
            <w:tcBorders>
              <w:top w:val="single" w:sz="4" w:space="0" w:color="auto"/>
              <w:left w:val="single" w:sz="6" w:space="0" w:color="000000"/>
              <w:bottom w:val="single" w:sz="6" w:space="0" w:color="000000"/>
              <w:right w:val="single" w:sz="6" w:space="0" w:color="000000"/>
            </w:tcBorders>
            <w:shd w:val="clear" w:color="auto" w:fill="B8CCE3"/>
          </w:tcPr>
          <w:p w14:paraId="443A0633" w14:textId="77777777" w:rsidR="00490E0C" w:rsidRPr="00F5428A"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F5428A" w14:paraId="03750AB6" w14:textId="77777777" w:rsidTr="005D6414">
        <w:tc>
          <w:tcPr>
            <w:tcW w:w="645" w:type="pct"/>
            <w:tcBorders>
              <w:top w:val="single" w:sz="5" w:space="0" w:color="000000"/>
              <w:left w:val="single" w:sz="5" w:space="0" w:color="000000"/>
              <w:bottom w:val="nil"/>
              <w:right w:val="single" w:sz="5" w:space="0" w:color="000000"/>
            </w:tcBorders>
            <w:shd w:val="clear" w:color="auto" w:fill="F9BE8F"/>
            <w:vAlign w:val="center"/>
          </w:tcPr>
          <w:p w14:paraId="5DCD48DD" w14:textId="77777777" w:rsidR="00490E0C" w:rsidRPr="00F5428A" w:rsidRDefault="00490E0C" w:rsidP="004C00D0">
            <w:pPr>
              <w:pStyle w:val="TableParagraph"/>
              <w:rPr>
                <w:rFonts w:ascii="Times New Roman" w:hAnsi="Times New Roman"/>
                <w:b/>
                <w:noProof/>
                <w:sz w:val="20"/>
                <w:szCs w:val="20"/>
              </w:rPr>
            </w:pPr>
            <w:r>
              <w:rPr>
                <w:rFonts w:ascii="Times New Roman" w:hAnsi="Times New Roman"/>
                <w:b/>
                <w:sz w:val="20"/>
              </w:rPr>
              <w:t xml:space="preserve">3. </w:t>
            </w:r>
            <w:r>
              <w:rPr>
                <w:rFonts w:ascii="Times New Roman" w:hAnsi="Times New Roman"/>
                <w:b/>
                <w:i/>
                <w:iCs/>
                <w:sz w:val="20"/>
              </w:rPr>
              <w:t>OSO</w:t>
            </w:r>
            <w:r>
              <w:rPr>
                <w:rFonts w:ascii="Times New Roman" w:hAnsi="Times New Roman"/>
                <w:b/>
                <w:sz w:val="20"/>
              </w:rPr>
              <w:t xml:space="preserve">. </w:t>
            </w:r>
            <w:r>
              <w:rPr>
                <w:rFonts w:ascii="Times New Roman" w:hAnsi="Times New Roman"/>
                <w:b/>
                <w:i/>
                <w:iCs/>
                <w:sz w:val="20"/>
              </w:rPr>
              <w:t>UAS</w:t>
            </w:r>
          </w:p>
          <w:p w14:paraId="277126F2" w14:textId="77777777" w:rsidR="00490E0C" w:rsidRPr="00F5428A" w:rsidRDefault="00490E0C" w:rsidP="004C00D0">
            <w:pPr>
              <w:pStyle w:val="TableParagraph"/>
              <w:rPr>
                <w:rFonts w:ascii="Times New Roman" w:hAnsi="Times New Roman"/>
                <w:b/>
                <w:noProof/>
                <w:sz w:val="20"/>
                <w:szCs w:val="20"/>
              </w:rPr>
            </w:pPr>
            <w:r>
              <w:rPr>
                <w:rFonts w:ascii="Times New Roman" w:hAnsi="Times New Roman"/>
                <w:b/>
                <w:sz w:val="20"/>
              </w:rPr>
              <w:t>tehnisko apkopi veic kompetenta un/vai pārbaudīta struktūra (piemēram, nozares standarti)</w:t>
            </w:r>
          </w:p>
        </w:tc>
        <w:tc>
          <w:tcPr>
            <w:tcW w:w="568"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3AEFDCFE" w14:textId="77777777" w:rsidR="00490E0C" w:rsidRPr="00F5428A" w:rsidRDefault="00490E0C" w:rsidP="005D6414">
            <w:pPr>
              <w:pStyle w:val="TableParagraph"/>
              <w:jc w:val="center"/>
              <w:rPr>
                <w:rFonts w:ascii="Times New Roman" w:hAnsi="Times New Roman"/>
                <w:noProof/>
                <w:sz w:val="20"/>
                <w:szCs w:val="20"/>
              </w:rPr>
            </w:pPr>
            <w:r>
              <w:rPr>
                <w:rFonts w:ascii="Times New Roman" w:hAnsi="Times New Roman"/>
                <w:sz w:val="20"/>
              </w:rPr>
              <w:t>Kritēriji</w:t>
            </w:r>
          </w:p>
        </w:tc>
        <w:tc>
          <w:tcPr>
            <w:tcW w:w="1254" w:type="pct"/>
            <w:gridSpan w:val="2"/>
            <w:tcBorders>
              <w:top w:val="single" w:sz="6" w:space="0" w:color="000000"/>
              <w:left w:val="single" w:sz="5" w:space="0" w:color="000000"/>
              <w:bottom w:val="single" w:sz="5" w:space="0" w:color="000000"/>
              <w:right w:val="single" w:sz="5" w:space="0" w:color="000000"/>
            </w:tcBorders>
            <w:shd w:val="clear" w:color="auto" w:fill="BEBEBE"/>
          </w:tcPr>
          <w:p w14:paraId="1EFDD644" w14:textId="77777777" w:rsidR="00490E0C" w:rsidRPr="00F5428A" w:rsidRDefault="00490E0C" w:rsidP="004C00D0">
            <w:pPr>
              <w:pStyle w:val="ListParagraph"/>
              <w:tabs>
                <w:tab w:val="left" w:pos="386"/>
              </w:tabs>
              <w:jc w:val="both"/>
              <w:rPr>
                <w:rFonts w:ascii="Times New Roman" w:eastAsia="Calibri" w:hAnsi="Times New Roman" w:cs="Calibri"/>
                <w:noProof/>
                <w:sz w:val="20"/>
                <w:szCs w:val="20"/>
              </w:rPr>
            </w:pPr>
            <w:r>
              <w:rPr>
                <w:rFonts w:ascii="Times New Roman" w:hAnsi="Times New Roman"/>
                <w:sz w:val="20"/>
              </w:rPr>
              <w:t xml:space="preserve">a) </w:t>
            </w:r>
            <w:r>
              <w:rPr>
                <w:rFonts w:ascii="Times New Roman" w:hAnsi="Times New Roman"/>
                <w:i/>
                <w:iCs/>
                <w:sz w:val="20"/>
              </w:rPr>
              <w:t>UAS</w:t>
            </w:r>
            <w:r>
              <w:rPr>
                <w:rFonts w:ascii="Times New Roman" w:hAnsi="Times New Roman"/>
                <w:sz w:val="20"/>
              </w:rPr>
              <w:t xml:space="preserve"> </w:t>
            </w:r>
            <w:r>
              <w:rPr>
                <w:rFonts w:ascii="Times New Roman" w:hAnsi="Times New Roman"/>
                <w:sz w:val="20"/>
                <w:u w:val="single"/>
              </w:rPr>
              <w:t>tehniskās apkopes norādījumi</w:t>
            </w:r>
            <w:r>
              <w:rPr>
                <w:rFonts w:ascii="Times New Roman" w:hAnsi="Times New Roman"/>
                <w:sz w:val="20"/>
              </w:rPr>
              <w:t xml:space="preserve"> ir noteikti un nepieciešamības gadījumā ietver visus </w:t>
            </w:r>
            <w:r>
              <w:rPr>
                <w:rFonts w:ascii="Times New Roman" w:hAnsi="Times New Roman"/>
                <w:i/>
                <w:iCs/>
                <w:sz w:val="20"/>
              </w:rPr>
              <w:t>UAS</w:t>
            </w:r>
            <w:r>
              <w:rPr>
                <w:rFonts w:ascii="Times New Roman" w:hAnsi="Times New Roman"/>
                <w:sz w:val="20"/>
              </w:rPr>
              <w:t xml:space="preserve"> projektētāja norādījumus un prasības.</w:t>
            </w:r>
          </w:p>
          <w:p w14:paraId="0B11A7F4" w14:textId="77777777" w:rsidR="00490E0C" w:rsidRPr="00F5428A"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 xml:space="preserve">b) Tehniskās apkopes personāls ir kompetents un saņēmis atļauju veikt </w:t>
            </w:r>
            <w:r>
              <w:rPr>
                <w:rFonts w:ascii="Times New Roman" w:hAnsi="Times New Roman"/>
                <w:i/>
                <w:iCs/>
                <w:sz w:val="20"/>
              </w:rPr>
              <w:t>UAS</w:t>
            </w:r>
            <w:r>
              <w:rPr>
                <w:rFonts w:ascii="Times New Roman" w:hAnsi="Times New Roman"/>
                <w:sz w:val="20"/>
              </w:rPr>
              <w:t xml:space="preserve"> tehnisko apkopi.</w:t>
            </w:r>
          </w:p>
          <w:p w14:paraId="3F64E66D" w14:textId="77777777" w:rsidR="00490E0C" w:rsidRPr="00F5428A"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 xml:space="preserve">c) Tehniskās apkopes personāls tehniskajā apkopē izmanto </w:t>
            </w:r>
            <w:r>
              <w:rPr>
                <w:rFonts w:ascii="Times New Roman" w:hAnsi="Times New Roman"/>
                <w:i/>
                <w:iCs/>
                <w:sz w:val="20"/>
              </w:rPr>
              <w:t>UAS</w:t>
            </w:r>
            <w:r>
              <w:rPr>
                <w:rFonts w:ascii="Times New Roman" w:hAnsi="Times New Roman"/>
                <w:sz w:val="20"/>
              </w:rPr>
              <w:t xml:space="preserve"> tehniskās apkopes norādījumus.</w:t>
            </w:r>
          </w:p>
        </w:tc>
        <w:tc>
          <w:tcPr>
            <w:tcW w:w="1254" w:type="pct"/>
            <w:gridSpan w:val="2"/>
            <w:tcBorders>
              <w:top w:val="single" w:sz="6" w:space="0" w:color="000000"/>
              <w:left w:val="single" w:sz="5" w:space="0" w:color="000000"/>
              <w:bottom w:val="single" w:sz="5" w:space="0" w:color="000000"/>
              <w:right w:val="single" w:sz="5" w:space="0" w:color="000000"/>
            </w:tcBorders>
            <w:shd w:val="clear" w:color="auto" w:fill="BEBEBE"/>
          </w:tcPr>
          <w:p w14:paraId="1CE8B293" w14:textId="77777777" w:rsidR="00490E0C" w:rsidRPr="00F5428A" w:rsidRDefault="00490E0C" w:rsidP="004C00D0">
            <w:pPr>
              <w:pStyle w:val="TableParagraph"/>
              <w:jc w:val="both"/>
              <w:rPr>
                <w:rFonts w:ascii="Times New Roman" w:hAnsi="Times New Roman"/>
                <w:noProof/>
                <w:sz w:val="20"/>
                <w:szCs w:val="20"/>
              </w:rPr>
            </w:pPr>
            <w:r>
              <w:rPr>
                <w:rFonts w:ascii="Times New Roman" w:hAnsi="Times New Roman"/>
                <w:sz w:val="20"/>
              </w:rPr>
              <w:t>Tāpat kā zema līmeņa gadījumā. Turklāt:</w:t>
            </w:r>
          </w:p>
          <w:p w14:paraId="2617761D" w14:textId="77777777" w:rsidR="00490E0C" w:rsidRPr="00F5428A" w:rsidRDefault="00490E0C" w:rsidP="004C00D0">
            <w:pPr>
              <w:pStyle w:val="ListParagraph"/>
              <w:tabs>
                <w:tab w:val="left" w:pos="386"/>
              </w:tabs>
              <w:jc w:val="both"/>
              <w:rPr>
                <w:rFonts w:ascii="Times New Roman" w:eastAsia="Calibri" w:hAnsi="Times New Roman" w:cs="Calibri"/>
                <w:noProof/>
                <w:sz w:val="20"/>
                <w:szCs w:val="20"/>
              </w:rPr>
            </w:pPr>
            <w:r>
              <w:rPr>
                <w:rFonts w:ascii="Times New Roman" w:hAnsi="Times New Roman"/>
                <w:sz w:val="20"/>
              </w:rPr>
              <w:t xml:space="preserve">a) plānota tehniskā apkope katrai </w:t>
            </w:r>
            <w:r>
              <w:rPr>
                <w:rFonts w:ascii="Times New Roman" w:hAnsi="Times New Roman"/>
                <w:i/>
                <w:iCs/>
                <w:sz w:val="20"/>
              </w:rPr>
              <w:t>UAS</w:t>
            </w:r>
            <w:r>
              <w:rPr>
                <w:rFonts w:ascii="Times New Roman" w:hAnsi="Times New Roman"/>
                <w:sz w:val="20"/>
              </w:rPr>
              <w:t xml:space="preserve"> ir organizēta un notiek saskaņā ar </w:t>
            </w:r>
            <w:r>
              <w:rPr>
                <w:rFonts w:ascii="Times New Roman" w:hAnsi="Times New Roman"/>
                <w:sz w:val="20"/>
                <w:u w:val="single"/>
              </w:rPr>
              <w:t>tehniskās apkopes programmu</w:t>
            </w:r>
            <w:r>
              <w:rPr>
                <w:rFonts w:ascii="Times New Roman" w:hAnsi="Times New Roman"/>
                <w:sz w:val="20"/>
              </w:rPr>
              <w:t>;</w:t>
            </w:r>
          </w:p>
          <w:p w14:paraId="6D1AFFAA" w14:textId="77777777" w:rsidR="00490E0C" w:rsidRPr="00F5428A"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 xml:space="preserve">b) pēc pabeigšanas visi tehniskās apkopes pasākumi, kas veikti attiecībā uz </w:t>
            </w:r>
            <w:r>
              <w:rPr>
                <w:rFonts w:ascii="Times New Roman" w:hAnsi="Times New Roman"/>
                <w:i/>
                <w:iCs/>
                <w:sz w:val="20"/>
              </w:rPr>
              <w:t>UAS</w:t>
            </w:r>
            <w:r>
              <w:rPr>
                <w:rFonts w:ascii="Times New Roman" w:hAnsi="Times New Roman"/>
                <w:sz w:val="20"/>
              </w:rPr>
              <w:t xml:space="preserve">, tostarp apliecības, tiek reģistrēti tehniskās apkopes žurnāla sistēmā. Tehniskās apkopes apliecību drīkst aizpildīt tikai darbinieks, kas saņēmis tehniskās apkopes apliecības aizpildīšanas atļauju attiecībā uz konkrēto </w:t>
            </w:r>
            <w:r>
              <w:rPr>
                <w:rFonts w:ascii="Times New Roman" w:hAnsi="Times New Roman"/>
                <w:i/>
                <w:iCs/>
                <w:sz w:val="20"/>
              </w:rPr>
              <w:t>UAS</w:t>
            </w:r>
            <w:r>
              <w:rPr>
                <w:rFonts w:ascii="Times New Roman" w:hAnsi="Times New Roman"/>
                <w:sz w:val="20"/>
              </w:rPr>
              <w:t xml:space="preserve"> modeli/grupu.</w:t>
            </w:r>
          </w:p>
        </w:tc>
        <w:tc>
          <w:tcPr>
            <w:tcW w:w="1278" w:type="pct"/>
            <w:tcBorders>
              <w:top w:val="single" w:sz="6" w:space="0" w:color="000000"/>
              <w:left w:val="single" w:sz="5" w:space="0" w:color="000000"/>
              <w:bottom w:val="single" w:sz="5" w:space="0" w:color="000000"/>
              <w:right w:val="single" w:sz="5" w:space="0" w:color="000000"/>
            </w:tcBorders>
            <w:shd w:val="clear" w:color="auto" w:fill="BEBEBE"/>
          </w:tcPr>
          <w:p w14:paraId="3FCF0163" w14:textId="77777777" w:rsidR="00490E0C" w:rsidRPr="00F5428A" w:rsidRDefault="00490E0C" w:rsidP="004C00D0">
            <w:pPr>
              <w:pStyle w:val="TableParagraph"/>
              <w:jc w:val="both"/>
              <w:rPr>
                <w:rFonts w:ascii="Times New Roman" w:hAnsi="Times New Roman"/>
                <w:noProof/>
                <w:sz w:val="20"/>
                <w:szCs w:val="20"/>
              </w:rPr>
            </w:pPr>
            <w:r>
              <w:rPr>
                <w:rFonts w:ascii="Times New Roman" w:hAnsi="Times New Roman"/>
                <w:sz w:val="20"/>
              </w:rPr>
              <w:t>Tāpat kā vidēja līmeņa gadījumā. Turklāt tehniskās apkopes personāls strādā saskaņā ar tehniskās apkopes procedūru rokasgrāmatu, kurā sniegta informācija un procedūras, kas attiecas uz tehniskās apkopes telpu, dokumentāciju, tehniskās apkopes norādījumiem, atļauju, rīkiem, materiāliem, sastāvdaļām, defektu atlikšanu u. c.</w:t>
            </w:r>
          </w:p>
        </w:tc>
      </w:tr>
      <w:tr w:rsidR="00490E0C" w:rsidRPr="00F5428A" w14:paraId="18EA7FA4" w14:textId="77777777" w:rsidTr="005D6414">
        <w:tc>
          <w:tcPr>
            <w:tcW w:w="645" w:type="pct"/>
            <w:tcBorders>
              <w:top w:val="nil"/>
              <w:left w:val="single" w:sz="5" w:space="0" w:color="000000"/>
              <w:bottom w:val="single" w:sz="5" w:space="0" w:color="000000"/>
              <w:right w:val="single" w:sz="5" w:space="0" w:color="000000"/>
            </w:tcBorders>
            <w:shd w:val="clear" w:color="auto" w:fill="F9BE8F"/>
            <w:vAlign w:val="center"/>
          </w:tcPr>
          <w:p w14:paraId="3C289021" w14:textId="77777777" w:rsidR="00490E0C" w:rsidRPr="00F5428A" w:rsidRDefault="00490E0C" w:rsidP="004C00D0">
            <w:pPr>
              <w:rPr>
                <w:rFonts w:ascii="Times New Roman" w:hAnsi="Times New Roman"/>
                <w:noProof/>
                <w:sz w:val="20"/>
                <w:szCs w:val="20"/>
              </w:rPr>
            </w:pPr>
          </w:p>
        </w:tc>
        <w:tc>
          <w:tcPr>
            <w:tcW w:w="568" w:type="pct"/>
            <w:tcBorders>
              <w:top w:val="single" w:sz="5" w:space="0" w:color="000000"/>
              <w:left w:val="single" w:sz="5" w:space="0" w:color="000000"/>
              <w:bottom w:val="single" w:sz="5" w:space="0" w:color="000000"/>
              <w:right w:val="single" w:sz="5" w:space="0" w:color="000000"/>
            </w:tcBorders>
            <w:vAlign w:val="center"/>
          </w:tcPr>
          <w:p w14:paraId="7B2E1BAD" w14:textId="77777777" w:rsidR="00490E0C" w:rsidRPr="00F5428A" w:rsidRDefault="00490E0C" w:rsidP="005D6414">
            <w:pPr>
              <w:pStyle w:val="TableParagraph"/>
              <w:jc w:val="center"/>
              <w:rPr>
                <w:rFonts w:ascii="Times New Roman" w:hAnsi="Times New Roman"/>
                <w:i/>
                <w:noProof/>
                <w:sz w:val="20"/>
                <w:szCs w:val="20"/>
              </w:rPr>
            </w:pPr>
            <w:r>
              <w:rPr>
                <w:rFonts w:ascii="Times New Roman" w:hAnsi="Times New Roman"/>
                <w:i/>
                <w:sz w:val="20"/>
              </w:rPr>
              <w:t>Komentāri</w:t>
            </w:r>
          </w:p>
        </w:tc>
        <w:tc>
          <w:tcPr>
            <w:tcW w:w="532" w:type="pct"/>
            <w:tcBorders>
              <w:top w:val="single" w:sz="5" w:space="0" w:color="000000"/>
              <w:left w:val="single" w:sz="5" w:space="0" w:color="000000"/>
              <w:bottom w:val="single" w:sz="5" w:space="0" w:color="000000"/>
              <w:right w:val="nil"/>
            </w:tcBorders>
          </w:tcPr>
          <w:p w14:paraId="32E8A5F2" w14:textId="77777777" w:rsidR="00490E0C" w:rsidRPr="00F5428A"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722" w:type="pct"/>
            <w:tcBorders>
              <w:top w:val="single" w:sz="5" w:space="0" w:color="000000"/>
              <w:left w:val="nil"/>
              <w:bottom w:val="single" w:sz="5" w:space="0" w:color="000000"/>
              <w:right w:val="single" w:sz="5" w:space="0" w:color="000000"/>
            </w:tcBorders>
          </w:tcPr>
          <w:p w14:paraId="2233168C" w14:textId="77777777" w:rsidR="00490E0C" w:rsidRPr="00F5428A" w:rsidRDefault="00490E0C" w:rsidP="004C00D0">
            <w:pPr>
              <w:jc w:val="both"/>
              <w:rPr>
                <w:rFonts w:ascii="Times New Roman" w:hAnsi="Times New Roman"/>
                <w:noProof/>
                <w:sz w:val="20"/>
                <w:szCs w:val="20"/>
              </w:rPr>
            </w:pPr>
          </w:p>
        </w:tc>
        <w:tc>
          <w:tcPr>
            <w:tcW w:w="439" w:type="pct"/>
            <w:tcBorders>
              <w:top w:val="single" w:sz="5" w:space="0" w:color="000000"/>
              <w:left w:val="single" w:sz="5" w:space="0" w:color="000000"/>
              <w:bottom w:val="single" w:sz="5" w:space="0" w:color="000000"/>
              <w:right w:val="nil"/>
            </w:tcBorders>
          </w:tcPr>
          <w:p w14:paraId="1CF4C656" w14:textId="77777777" w:rsidR="00490E0C" w:rsidRPr="00F5428A"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815" w:type="pct"/>
            <w:tcBorders>
              <w:top w:val="single" w:sz="5" w:space="0" w:color="000000"/>
              <w:left w:val="nil"/>
              <w:bottom w:val="single" w:sz="5" w:space="0" w:color="000000"/>
              <w:right w:val="single" w:sz="5" w:space="0" w:color="000000"/>
            </w:tcBorders>
          </w:tcPr>
          <w:p w14:paraId="7569A409" w14:textId="77777777" w:rsidR="00490E0C" w:rsidRPr="00F5428A" w:rsidRDefault="00490E0C" w:rsidP="004C00D0">
            <w:pPr>
              <w:jc w:val="both"/>
              <w:rPr>
                <w:rFonts w:ascii="Times New Roman" w:hAnsi="Times New Roman"/>
                <w:noProof/>
                <w:sz w:val="20"/>
                <w:szCs w:val="20"/>
              </w:rPr>
            </w:pPr>
          </w:p>
        </w:tc>
        <w:tc>
          <w:tcPr>
            <w:tcW w:w="1278" w:type="pct"/>
            <w:tcBorders>
              <w:top w:val="single" w:sz="5" w:space="0" w:color="000000"/>
              <w:left w:val="single" w:sz="5" w:space="0" w:color="000000"/>
              <w:bottom w:val="single" w:sz="5" w:space="0" w:color="000000"/>
              <w:right w:val="single" w:sz="5" w:space="0" w:color="000000"/>
            </w:tcBorders>
          </w:tcPr>
          <w:p w14:paraId="70C6E274" w14:textId="77777777" w:rsidR="00490E0C" w:rsidRPr="00F5428A"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r>
    </w:tbl>
    <w:p w14:paraId="772F8806" w14:textId="77777777" w:rsidR="00490E0C" w:rsidRPr="00AE23B5" w:rsidRDefault="00490E0C" w:rsidP="00490E0C">
      <w:pPr>
        <w:jc w:val="both"/>
        <w:rPr>
          <w:rFonts w:ascii="Times New Roman" w:eastAsia="Calibri" w:hAnsi="Times New Roman" w:cs="Calibri"/>
          <w:noProof/>
          <w:sz w:val="24"/>
          <w:szCs w:val="25"/>
        </w:rPr>
      </w:pPr>
    </w:p>
    <w:tbl>
      <w:tblPr>
        <w:tblW w:w="5000" w:type="pct"/>
        <w:tblCellMar>
          <w:top w:w="28" w:type="dxa"/>
          <w:left w:w="28" w:type="dxa"/>
          <w:bottom w:w="28" w:type="dxa"/>
          <w:right w:w="28" w:type="dxa"/>
        </w:tblCellMar>
        <w:tblLook w:val="01E0" w:firstRow="1" w:lastRow="1" w:firstColumn="1" w:lastColumn="1" w:noHBand="0" w:noVBand="0"/>
      </w:tblPr>
      <w:tblGrid>
        <w:gridCol w:w="1168"/>
        <w:gridCol w:w="1239"/>
        <w:gridCol w:w="2136"/>
        <w:gridCol w:w="33"/>
        <w:gridCol w:w="2354"/>
        <w:gridCol w:w="2129"/>
      </w:tblGrid>
      <w:tr w:rsidR="00490E0C" w:rsidRPr="00F5428A" w14:paraId="6DC24ECB" w14:textId="77777777" w:rsidTr="00EB7B8D">
        <w:tc>
          <w:tcPr>
            <w:tcW w:w="1329" w:type="pct"/>
            <w:gridSpan w:val="2"/>
            <w:vMerge w:val="restart"/>
            <w:tcBorders>
              <w:top w:val="single" w:sz="5" w:space="0" w:color="000000"/>
              <w:left w:val="single" w:sz="5" w:space="0" w:color="000000"/>
              <w:right w:val="single" w:sz="5" w:space="0" w:color="000000"/>
            </w:tcBorders>
            <w:shd w:val="clear" w:color="auto" w:fill="F79546"/>
          </w:tcPr>
          <w:p w14:paraId="75823906" w14:textId="77777777" w:rsidR="00490E0C" w:rsidRPr="00F5428A" w:rsidRDefault="00490E0C" w:rsidP="004C00D0">
            <w:pPr>
              <w:pStyle w:val="TableParagraph"/>
              <w:jc w:val="center"/>
              <w:rPr>
                <w:rFonts w:ascii="Times New Roman" w:hAnsi="Times New Roman"/>
                <w:b/>
                <w:noProof/>
                <w:sz w:val="20"/>
                <w:szCs w:val="20"/>
              </w:rPr>
            </w:pPr>
            <w:r>
              <w:rPr>
                <w:rFonts w:ascii="Times New Roman" w:hAnsi="Times New Roman"/>
                <w:b/>
                <w:sz w:val="20"/>
              </w:rPr>
              <w:t xml:space="preserve">TEHNISKS </w:t>
            </w:r>
            <w:r>
              <w:rPr>
                <w:rFonts w:ascii="Times New Roman" w:hAnsi="Times New Roman"/>
                <w:b/>
                <w:i/>
                <w:iCs/>
                <w:sz w:val="20"/>
              </w:rPr>
              <w:t>UAS</w:t>
            </w:r>
            <w:r>
              <w:rPr>
                <w:rFonts w:ascii="Times New Roman" w:hAnsi="Times New Roman"/>
                <w:b/>
                <w:sz w:val="20"/>
              </w:rPr>
              <w:t xml:space="preserve"> JAUTĀJUMS</w:t>
            </w:r>
          </w:p>
        </w:tc>
        <w:tc>
          <w:tcPr>
            <w:tcW w:w="3671" w:type="pct"/>
            <w:gridSpan w:val="4"/>
            <w:tcBorders>
              <w:top w:val="single" w:sz="5" w:space="0" w:color="000000"/>
              <w:left w:val="single" w:sz="5" w:space="0" w:color="000000"/>
              <w:bottom w:val="single" w:sz="4" w:space="0" w:color="auto"/>
              <w:right w:val="single" w:sz="5" w:space="0" w:color="000000"/>
            </w:tcBorders>
            <w:shd w:val="clear" w:color="auto" w:fill="C2D59B"/>
          </w:tcPr>
          <w:p w14:paraId="1FD29C49" w14:textId="77777777" w:rsidR="00490E0C" w:rsidRPr="00F5428A" w:rsidRDefault="00490E0C" w:rsidP="004C00D0">
            <w:pPr>
              <w:jc w:val="center"/>
              <w:rPr>
                <w:rFonts w:ascii="Times New Roman" w:hAnsi="Times New Roman"/>
                <w:noProof/>
                <w:sz w:val="20"/>
                <w:szCs w:val="20"/>
              </w:rPr>
            </w:pPr>
            <w:r>
              <w:rPr>
                <w:rFonts w:ascii="Times New Roman" w:hAnsi="Times New Roman"/>
                <w:b/>
                <w:sz w:val="20"/>
              </w:rPr>
              <w:t>Apliecinājuma līmenis</w:t>
            </w:r>
          </w:p>
        </w:tc>
      </w:tr>
      <w:tr w:rsidR="00490E0C" w:rsidRPr="00F5428A" w14:paraId="4B85BA0E" w14:textId="77777777" w:rsidTr="00EB7B8D">
        <w:tc>
          <w:tcPr>
            <w:tcW w:w="1329" w:type="pct"/>
            <w:gridSpan w:val="2"/>
            <w:vMerge/>
            <w:tcBorders>
              <w:left w:val="single" w:sz="5" w:space="0" w:color="000000"/>
              <w:bottom w:val="single" w:sz="5" w:space="0" w:color="000000"/>
              <w:right w:val="single" w:sz="6" w:space="0" w:color="000000"/>
            </w:tcBorders>
            <w:shd w:val="clear" w:color="auto" w:fill="F79546"/>
          </w:tcPr>
          <w:p w14:paraId="5255BD61" w14:textId="77777777" w:rsidR="00490E0C" w:rsidRPr="00F5428A" w:rsidRDefault="00490E0C" w:rsidP="004C00D0">
            <w:pPr>
              <w:jc w:val="center"/>
              <w:rPr>
                <w:rFonts w:ascii="Times New Roman" w:hAnsi="Times New Roman"/>
                <w:noProof/>
                <w:sz w:val="20"/>
                <w:szCs w:val="20"/>
              </w:rPr>
            </w:pPr>
          </w:p>
        </w:tc>
        <w:tc>
          <w:tcPr>
            <w:tcW w:w="1197" w:type="pct"/>
            <w:gridSpan w:val="2"/>
            <w:tcBorders>
              <w:top w:val="single" w:sz="4" w:space="0" w:color="auto"/>
              <w:left w:val="single" w:sz="6" w:space="0" w:color="000000"/>
              <w:bottom w:val="single" w:sz="6" w:space="0" w:color="000000"/>
              <w:right w:val="single" w:sz="6" w:space="0" w:color="000000"/>
            </w:tcBorders>
            <w:shd w:val="clear" w:color="auto" w:fill="C2D59B"/>
          </w:tcPr>
          <w:p w14:paraId="3E4F00FD" w14:textId="77777777" w:rsidR="00490E0C" w:rsidRPr="00F5428A"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1299" w:type="pct"/>
            <w:tcBorders>
              <w:top w:val="single" w:sz="4" w:space="0" w:color="auto"/>
              <w:left w:val="single" w:sz="6" w:space="0" w:color="000000"/>
              <w:bottom w:val="single" w:sz="6" w:space="0" w:color="000000"/>
              <w:right w:val="single" w:sz="6" w:space="0" w:color="000000"/>
            </w:tcBorders>
            <w:shd w:val="clear" w:color="auto" w:fill="C2D59B"/>
          </w:tcPr>
          <w:p w14:paraId="77E5C013" w14:textId="77777777" w:rsidR="00490E0C" w:rsidRPr="00F5428A"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1175" w:type="pct"/>
            <w:tcBorders>
              <w:top w:val="single" w:sz="4" w:space="0" w:color="auto"/>
              <w:left w:val="single" w:sz="6" w:space="0" w:color="000000"/>
              <w:bottom w:val="single" w:sz="6" w:space="0" w:color="000000"/>
              <w:right w:val="single" w:sz="6" w:space="0" w:color="000000"/>
            </w:tcBorders>
            <w:shd w:val="clear" w:color="auto" w:fill="C2D59B"/>
          </w:tcPr>
          <w:p w14:paraId="440694C2" w14:textId="77777777" w:rsidR="00490E0C" w:rsidRPr="00F5428A"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F5428A" w14:paraId="17D36727" w14:textId="77777777" w:rsidTr="005D6414">
        <w:tc>
          <w:tcPr>
            <w:tcW w:w="645" w:type="pct"/>
            <w:tcBorders>
              <w:top w:val="single" w:sz="5" w:space="0" w:color="000000"/>
              <w:left w:val="single" w:sz="5" w:space="0" w:color="000000"/>
              <w:bottom w:val="nil"/>
              <w:right w:val="single" w:sz="5" w:space="0" w:color="000000"/>
            </w:tcBorders>
            <w:shd w:val="clear" w:color="auto" w:fill="F9BE8F"/>
            <w:vAlign w:val="center"/>
          </w:tcPr>
          <w:p w14:paraId="643F9449" w14:textId="77777777" w:rsidR="00490E0C" w:rsidRPr="00F5428A" w:rsidRDefault="00490E0C" w:rsidP="004C00D0">
            <w:pPr>
              <w:pStyle w:val="TableParagraph"/>
              <w:rPr>
                <w:rFonts w:ascii="Times New Roman" w:hAnsi="Times New Roman"/>
                <w:b/>
                <w:noProof/>
                <w:sz w:val="20"/>
                <w:szCs w:val="20"/>
              </w:rPr>
            </w:pPr>
            <w:r>
              <w:rPr>
                <w:rFonts w:ascii="Times New Roman" w:hAnsi="Times New Roman"/>
                <w:b/>
                <w:sz w:val="20"/>
              </w:rPr>
              <w:t xml:space="preserve">3. </w:t>
            </w:r>
            <w:r>
              <w:rPr>
                <w:rFonts w:ascii="Times New Roman" w:hAnsi="Times New Roman"/>
                <w:b/>
                <w:i/>
                <w:iCs/>
                <w:sz w:val="20"/>
              </w:rPr>
              <w:t>OSO</w:t>
            </w:r>
            <w:r>
              <w:rPr>
                <w:rFonts w:ascii="Times New Roman" w:hAnsi="Times New Roman"/>
                <w:b/>
                <w:sz w:val="20"/>
              </w:rPr>
              <w:t xml:space="preserve">. </w:t>
            </w:r>
            <w:r>
              <w:rPr>
                <w:rFonts w:ascii="Times New Roman" w:hAnsi="Times New Roman"/>
                <w:b/>
                <w:i/>
                <w:iCs/>
                <w:sz w:val="20"/>
              </w:rPr>
              <w:t>UAS</w:t>
            </w:r>
          </w:p>
          <w:p w14:paraId="76288F41" w14:textId="77777777" w:rsidR="00490E0C" w:rsidRPr="00F5428A" w:rsidRDefault="00490E0C" w:rsidP="004C00D0">
            <w:pPr>
              <w:pStyle w:val="TableParagraph"/>
              <w:rPr>
                <w:rFonts w:ascii="Times New Roman" w:hAnsi="Times New Roman"/>
                <w:b/>
                <w:noProof/>
                <w:sz w:val="20"/>
                <w:szCs w:val="20"/>
              </w:rPr>
            </w:pPr>
            <w:r>
              <w:rPr>
                <w:rFonts w:ascii="Times New Roman" w:hAnsi="Times New Roman"/>
                <w:b/>
                <w:sz w:val="20"/>
              </w:rPr>
              <w:t xml:space="preserve">tehnisko apkopi veic kompetenta un/vai pārbaudīta </w:t>
            </w:r>
            <w:r>
              <w:rPr>
                <w:rFonts w:ascii="Times New Roman" w:hAnsi="Times New Roman"/>
                <w:b/>
                <w:sz w:val="20"/>
              </w:rPr>
              <w:lastRenderedPageBreak/>
              <w:t>struktūra (piemēram, nozares standarti)</w:t>
            </w:r>
          </w:p>
        </w:tc>
        <w:tc>
          <w:tcPr>
            <w:tcW w:w="684"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0D0CAF8C" w14:textId="77777777" w:rsidR="00490E0C" w:rsidRPr="00F5428A" w:rsidRDefault="00490E0C" w:rsidP="005D6414">
            <w:pPr>
              <w:pStyle w:val="TableParagraph"/>
              <w:jc w:val="center"/>
              <w:rPr>
                <w:rFonts w:ascii="Times New Roman" w:hAnsi="Times New Roman"/>
                <w:noProof/>
                <w:sz w:val="20"/>
                <w:szCs w:val="20"/>
              </w:rPr>
            </w:pPr>
            <w:r>
              <w:rPr>
                <w:rFonts w:ascii="Times New Roman" w:hAnsi="Times New Roman"/>
                <w:sz w:val="20"/>
              </w:rPr>
              <w:lastRenderedPageBreak/>
              <w:t>1. kritērijs (procedūra)</w:t>
            </w:r>
          </w:p>
        </w:tc>
        <w:tc>
          <w:tcPr>
            <w:tcW w:w="1197" w:type="pct"/>
            <w:gridSpan w:val="2"/>
            <w:tcBorders>
              <w:top w:val="single" w:sz="6" w:space="0" w:color="000000"/>
              <w:left w:val="single" w:sz="5" w:space="0" w:color="000000"/>
              <w:bottom w:val="single" w:sz="5" w:space="0" w:color="000000"/>
              <w:right w:val="single" w:sz="5" w:space="0" w:color="000000"/>
            </w:tcBorders>
            <w:shd w:val="clear" w:color="auto" w:fill="BEBEBE"/>
          </w:tcPr>
          <w:p w14:paraId="3AB735F2" w14:textId="77777777" w:rsidR="00490E0C" w:rsidRPr="00F5428A"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a) Tehniskās apkopes norādījumi ir dokumentēti.</w:t>
            </w:r>
          </w:p>
          <w:p w14:paraId="219D6593" w14:textId="77777777" w:rsidR="00490E0C" w:rsidRPr="00F5428A" w:rsidRDefault="00490E0C" w:rsidP="004C00D0">
            <w:pPr>
              <w:pStyle w:val="ListParagraph"/>
              <w:tabs>
                <w:tab w:val="left" w:pos="386"/>
              </w:tabs>
              <w:jc w:val="both"/>
              <w:rPr>
                <w:rFonts w:ascii="Times New Roman" w:eastAsia="Calibri" w:hAnsi="Times New Roman" w:cs="Calibri"/>
                <w:noProof/>
                <w:sz w:val="20"/>
                <w:szCs w:val="20"/>
              </w:rPr>
            </w:pPr>
            <w:r>
              <w:rPr>
                <w:rFonts w:ascii="Times New Roman" w:hAnsi="Times New Roman"/>
                <w:sz w:val="20"/>
              </w:rPr>
              <w:t xml:space="preserve">b) Tehniskā apkope, kas veikta attiecībā uz </w:t>
            </w:r>
            <w:r>
              <w:rPr>
                <w:rFonts w:ascii="Times New Roman" w:hAnsi="Times New Roman"/>
                <w:i/>
                <w:iCs/>
                <w:sz w:val="20"/>
              </w:rPr>
              <w:t>UAS</w:t>
            </w:r>
            <w:r>
              <w:rPr>
                <w:rFonts w:ascii="Times New Roman" w:hAnsi="Times New Roman"/>
                <w:sz w:val="20"/>
              </w:rPr>
              <w:t xml:space="preserve">, ir reģistrēta tehniskās </w:t>
            </w:r>
            <w:r>
              <w:rPr>
                <w:rFonts w:ascii="Times New Roman" w:hAnsi="Times New Roman"/>
                <w:sz w:val="20"/>
              </w:rPr>
              <w:lastRenderedPageBreak/>
              <w:t>apkopes žurnāla sistēmā</w:t>
            </w:r>
            <w:r>
              <w:rPr>
                <w:rFonts w:ascii="Times New Roman" w:hAnsi="Times New Roman"/>
                <w:sz w:val="20"/>
                <w:vertAlign w:val="superscript"/>
              </w:rPr>
              <w:t>1/2</w:t>
            </w:r>
            <w:r>
              <w:rPr>
                <w:rFonts w:ascii="Times New Roman" w:hAnsi="Times New Roman"/>
                <w:sz w:val="20"/>
              </w:rPr>
              <w:t>.</w:t>
            </w:r>
          </w:p>
          <w:p w14:paraId="2E4E7805" w14:textId="77777777" w:rsidR="00490E0C" w:rsidRPr="00F5428A"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c) Izveidots to tehniskās apkopes darbinieku saraksts, kuriem ir atļauts veikt tehnisko apkopi, un šis saraksts tiek pastāvīgi atjaunināts.</w:t>
            </w:r>
          </w:p>
        </w:tc>
        <w:tc>
          <w:tcPr>
            <w:tcW w:w="1299" w:type="pct"/>
            <w:tcBorders>
              <w:top w:val="single" w:sz="6" w:space="0" w:color="000000"/>
              <w:left w:val="single" w:sz="5" w:space="0" w:color="000000"/>
              <w:bottom w:val="single" w:sz="5" w:space="0" w:color="000000"/>
              <w:right w:val="single" w:sz="5" w:space="0" w:color="000000"/>
            </w:tcBorders>
            <w:shd w:val="clear" w:color="auto" w:fill="BEBEBE"/>
          </w:tcPr>
          <w:p w14:paraId="135F1376" w14:textId="77777777" w:rsidR="00490E0C" w:rsidRPr="00F5428A" w:rsidRDefault="00490E0C" w:rsidP="004C00D0">
            <w:pPr>
              <w:pStyle w:val="TableParagraph"/>
              <w:jc w:val="both"/>
              <w:rPr>
                <w:rFonts w:ascii="Times New Roman" w:hAnsi="Times New Roman"/>
                <w:noProof/>
                <w:sz w:val="20"/>
                <w:szCs w:val="20"/>
              </w:rPr>
            </w:pPr>
            <w:r>
              <w:rPr>
                <w:rFonts w:ascii="Times New Roman" w:hAnsi="Times New Roman"/>
                <w:sz w:val="20"/>
              </w:rPr>
              <w:lastRenderedPageBreak/>
              <w:t>Tāpat kā zema līmeņa gadījumā. Turklāt:</w:t>
            </w:r>
          </w:p>
          <w:p w14:paraId="417A5FD2" w14:textId="77777777" w:rsidR="00490E0C" w:rsidRPr="00F5428A"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 xml:space="preserve">a) tehniskās apkopes programma ir izstrādāta atbilstoši standartiem, ko kompetentā iestāde uzskata </w:t>
            </w:r>
            <w:r>
              <w:rPr>
                <w:rFonts w:ascii="Times New Roman" w:hAnsi="Times New Roman"/>
                <w:sz w:val="20"/>
              </w:rPr>
              <w:lastRenderedPageBreak/>
              <w:t>par piemērotiem standartiem, un/vai saskaņā ar šai iestādei pieņemamiem atbilstības nodrošināšanas līdzekļiem;</w:t>
            </w:r>
          </w:p>
          <w:p w14:paraId="0EBADFD9" w14:textId="77777777" w:rsidR="00490E0C" w:rsidRPr="00F5428A"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b) Izveidots to tehniskās apkopes darbinieku saraksts, kuriem ir atļauts izdot tehniskās apkopes apliecību, un šis saraksts tiek pastāvīgi atjaunināts.</w:t>
            </w:r>
          </w:p>
        </w:tc>
        <w:tc>
          <w:tcPr>
            <w:tcW w:w="1175" w:type="pct"/>
            <w:tcBorders>
              <w:top w:val="single" w:sz="6" w:space="0" w:color="000000"/>
              <w:left w:val="single" w:sz="5" w:space="0" w:color="000000"/>
              <w:bottom w:val="single" w:sz="5" w:space="0" w:color="000000"/>
              <w:right w:val="single" w:sz="5" w:space="0" w:color="000000"/>
            </w:tcBorders>
            <w:shd w:val="clear" w:color="auto" w:fill="BEBEBE"/>
          </w:tcPr>
          <w:p w14:paraId="322A322B" w14:textId="77777777" w:rsidR="00490E0C" w:rsidRPr="00F5428A" w:rsidRDefault="00490E0C" w:rsidP="004C00D0">
            <w:pPr>
              <w:pStyle w:val="TableParagraph"/>
              <w:jc w:val="both"/>
              <w:rPr>
                <w:rFonts w:ascii="Times New Roman" w:hAnsi="Times New Roman"/>
                <w:noProof/>
                <w:sz w:val="20"/>
                <w:szCs w:val="20"/>
              </w:rPr>
            </w:pPr>
            <w:r>
              <w:rPr>
                <w:rFonts w:ascii="Times New Roman" w:hAnsi="Times New Roman"/>
                <w:sz w:val="20"/>
              </w:rPr>
              <w:lastRenderedPageBreak/>
              <w:t xml:space="preserve">Tāpat kā vidēja līmeņa gadījumā. Turklāt tehniskās apkopes programmu un tehniskās apkopes procedūru rokasgrāmatu ir </w:t>
            </w:r>
            <w:r>
              <w:rPr>
                <w:rFonts w:ascii="Times New Roman" w:hAnsi="Times New Roman"/>
                <w:sz w:val="20"/>
              </w:rPr>
              <w:lastRenderedPageBreak/>
              <w:t>apstiprinājusi kompetenta trešā persona.</w:t>
            </w:r>
          </w:p>
        </w:tc>
      </w:tr>
      <w:tr w:rsidR="00490E0C" w:rsidRPr="00F5428A" w14:paraId="2FD635ED" w14:textId="77777777" w:rsidTr="005D6414">
        <w:tc>
          <w:tcPr>
            <w:tcW w:w="645" w:type="pct"/>
            <w:tcBorders>
              <w:top w:val="single" w:sz="5" w:space="0" w:color="F9BE8F"/>
              <w:left w:val="single" w:sz="5" w:space="0" w:color="000000"/>
              <w:bottom w:val="nil"/>
              <w:right w:val="single" w:sz="5" w:space="0" w:color="000000"/>
            </w:tcBorders>
            <w:shd w:val="clear" w:color="auto" w:fill="F9BE8F"/>
            <w:vAlign w:val="center"/>
          </w:tcPr>
          <w:p w14:paraId="2428FA3E" w14:textId="77777777" w:rsidR="00490E0C" w:rsidRPr="00F5428A" w:rsidRDefault="00490E0C" w:rsidP="004C00D0">
            <w:pPr>
              <w:rPr>
                <w:rFonts w:ascii="Times New Roman" w:hAnsi="Times New Roman"/>
                <w:noProof/>
                <w:sz w:val="20"/>
                <w:szCs w:val="20"/>
              </w:rPr>
            </w:pPr>
            <w:r>
              <w:rPr>
                <w:rFonts w:ascii="Times New Roman" w:hAnsi="Times New Roman"/>
                <w:noProof/>
                <w:sz w:val="20"/>
              </w:rPr>
              <w:lastRenderedPageBreak/>
              <mc:AlternateContent>
                <mc:Choice Requires="wpg">
                  <w:drawing>
                    <wp:anchor distT="0" distB="0" distL="114300" distR="114300" simplePos="0" relativeHeight="251658246" behindDoc="1" locked="0" layoutInCell="1" allowOverlap="1" wp14:anchorId="730E478B" wp14:editId="05DB86FA">
                      <wp:simplePos x="0" y="0"/>
                      <wp:positionH relativeFrom="page">
                        <wp:posOffset>8900160</wp:posOffset>
                      </wp:positionH>
                      <wp:positionV relativeFrom="page">
                        <wp:posOffset>3041650</wp:posOffset>
                      </wp:positionV>
                      <wp:extent cx="492760" cy="1270"/>
                      <wp:effectExtent l="7620" t="9525" r="4445" b="8255"/>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2760" cy="1270"/>
                                <a:chOff x="14016" y="4790"/>
                                <a:chExt cx="776" cy="2"/>
                              </a:xfrm>
                            </wpg:grpSpPr>
                            <wps:wsp>
                              <wps:cNvPr id="88" name="Freeform 26"/>
                              <wps:cNvSpPr>
                                <a:spLocks/>
                              </wps:cNvSpPr>
                              <wps:spPr bwMode="auto">
                                <a:xfrm>
                                  <a:off x="14016" y="4790"/>
                                  <a:ext cx="776" cy="2"/>
                                </a:xfrm>
                                <a:custGeom>
                                  <a:avLst/>
                                  <a:gdLst>
                                    <a:gd name="T0" fmla="+- 0 14016 14016"/>
                                    <a:gd name="T1" fmla="*/ T0 w 776"/>
                                    <a:gd name="T2" fmla="+- 0 14791 14016"/>
                                    <a:gd name="T3" fmla="*/ T2 w 776"/>
                                  </a:gdLst>
                                  <a:ahLst/>
                                  <a:cxnLst>
                                    <a:cxn ang="0">
                                      <a:pos x="T1" y="0"/>
                                    </a:cxn>
                                    <a:cxn ang="0">
                                      <a:pos x="T3" y="0"/>
                                    </a:cxn>
                                  </a:cxnLst>
                                  <a:rect l="0" t="0" r="r" b="b"/>
                                  <a:pathLst>
                                    <a:path w="776">
                                      <a:moveTo>
                                        <a:pt x="0" y="0"/>
                                      </a:moveTo>
                                      <a:lnTo>
                                        <a:pt x="775"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2DD0EB" id="Group 87" o:spid="_x0000_s1026" style="position:absolute;margin-left:700.8pt;margin-top:239.5pt;width:38.8pt;height:.1pt;z-index:-251651072;mso-position-horizontal-relative:page;mso-position-vertical-relative:page" coordorigin="14016,4790" coordsize="7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">
                      <v:shape id="Freeform 26" o:spid="_x0000_s1027" style="position:absolute;left:14016;top:4790;width:776;height:2;visibility:visible;mso-wrap-style:square;v-text-anchor:top" coordsize="7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" path="m,l775,e" filled="f" strokeweight=".7pt">
                        <v:path arrowok="t" o:connecttype="custom" o:connectlocs="0,0;775,0" o:connectangles="0,0"/>
                      </v:shape>
                      <w10:wrap anchorx="page" anchory="page"/>
                    </v:group>
                  </w:pict>
                </mc:Fallback>
              </mc:AlternateContent>
            </w:r>
          </w:p>
        </w:tc>
        <w:tc>
          <w:tcPr>
            <w:tcW w:w="684" w:type="pct"/>
            <w:tcBorders>
              <w:top w:val="single" w:sz="5" w:space="0" w:color="000000"/>
              <w:left w:val="single" w:sz="5" w:space="0" w:color="000000"/>
              <w:bottom w:val="single" w:sz="5" w:space="0" w:color="000000"/>
              <w:right w:val="single" w:sz="5" w:space="0" w:color="000000"/>
            </w:tcBorders>
            <w:vAlign w:val="center"/>
          </w:tcPr>
          <w:p w14:paraId="5314E368" w14:textId="77777777" w:rsidR="00490E0C" w:rsidRPr="00F5428A" w:rsidRDefault="00490E0C" w:rsidP="005D6414">
            <w:pPr>
              <w:pStyle w:val="TableParagraph"/>
              <w:jc w:val="center"/>
              <w:rPr>
                <w:rFonts w:ascii="Times New Roman" w:hAnsi="Times New Roman"/>
                <w:i/>
                <w:noProof/>
                <w:sz w:val="20"/>
                <w:szCs w:val="20"/>
              </w:rPr>
            </w:pPr>
            <w:r>
              <w:rPr>
                <w:rFonts w:ascii="Times New Roman" w:hAnsi="Times New Roman"/>
                <w:i/>
                <w:sz w:val="20"/>
              </w:rPr>
              <w:t>Komentāri</w:t>
            </w:r>
          </w:p>
        </w:tc>
        <w:tc>
          <w:tcPr>
            <w:tcW w:w="1179" w:type="pct"/>
            <w:tcBorders>
              <w:top w:val="single" w:sz="5" w:space="0" w:color="000000"/>
              <w:left w:val="single" w:sz="5" w:space="0" w:color="000000"/>
              <w:bottom w:val="single" w:sz="5" w:space="0" w:color="000000"/>
              <w:right w:val="single" w:sz="5" w:space="0" w:color="000000"/>
            </w:tcBorders>
          </w:tcPr>
          <w:p w14:paraId="6364E02D" w14:textId="77777777" w:rsidR="00490E0C" w:rsidRPr="00F5428A"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vertAlign w:val="superscript"/>
              </w:rPr>
              <w:t>1</w:t>
            </w:r>
            <w:r>
              <w:rPr>
                <w:rFonts w:ascii="Times New Roman" w:hAnsi="Times New Roman"/>
                <w:i/>
                <w:sz w:val="20"/>
              </w:rPr>
              <w:t xml:space="preserve"> Mērķis ir reģistrēt visus tehniskās apkopes pasākumus, kas veikti attiecībā uz gaisa kuģi, un to, kāpēc tie tiek veikti (defektu vai darbības traucējumu novēršana, pārveidošana, plānota tehniskā apkope u. c.)</w:t>
            </w:r>
          </w:p>
          <w:p w14:paraId="2FF8FE8F" w14:textId="77777777" w:rsidR="00490E0C" w:rsidRPr="00F5428A"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vertAlign w:val="superscript"/>
              </w:rPr>
              <w:t>2</w:t>
            </w:r>
            <w:r>
              <w:rPr>
                <w:rFonts w:ascii="Times New Roman" w:hAnsi="Times New Roman"/>
                <w:i/>
                <w:sz w:val="20"/>
              </w:rPr>
              <w:t xml:space="preserve"> Apstiprināšanas iestāde vai pilnvarotais pārstāvis var pieprasīt tehniskās apkopes žurnālu pārbaudes/revīzijas veikšanai.</w:t>
            </w:r>
          </w:p>
        </w:tc>
        <w:tc>
          <w:tcPr>
            <w:tcW w:w="1317" w:type="pct"/>
            <w:gridSpan w:val="2"/>
            <w:tcBorders>
              <w:top w:val="single" w:sz="5" w:space="0" w:color="000000"/>
              <w:left w:val="single" w:sz="5" w:space="0" w:color="000000"/>
              <w:bottom w:val="single" w:sz="5" w:space="0" w:color="000000"/>
              <w:right w:val="single" w:sz="5" w:space="0" w:color="000000"/>
            </w:tcBorders>
            <w:vAlign w:val="center"/>
          </w:tcPr>
          <w:p w14:paraId="7E4A701D" w14:textId="77777777" w:rsidR="00490E0C" w:rsidRPr="00F5428A" w:rsidRDefault="00490E0C" w:rsidP="004C00D0">
            <w:pPr>
              <w:pStyle w:val="TableParagraph"/>
              <w:rPr>
                <w:rFonts w:ascii="Times New Roman" w:hAnsi="Times New Roman"/>
                <w:i/>
                <w:noProof/>
                <w:sz w:val="20"/>
                <w:szCs w:val="20"/>
              </w:rPr>
            </w:pPr>
            <w:r>
              <w:rPr>
                <w:rFonts w:ascii="Times New Roman" w:hAnsi="Times New Roman"/>
                <w:i/>
                <w:sz w:val="20"/>
              </w:rPr>
              <w:t>n/p</w:t>
            </w:r>
          </w:p>
        </w:tc>
        <w:tc>
          <w:tcPr>
            <w:tcW w:w="1175" w:type="pct"/>
            <w:tcBorders>
              <w:top w:val="single" w:sz="5" w:space="0" w:color="000000"/>
              <w:left w:val="single" w:sz="5" w:space="0" w:color="000000"/>
              <w:bottom w:val="single" w:sz="5" w:space="0" w:color="000000"/>
              <w:right w:val="single" w:sz="5" w:space="0" w:color="000000"/>
            </w:tcBorders>
            <w:vAlign w:val="center"/>
          </w:tcPr>
          <w:p w14:paraId="08BC0345" w14:textId="77777777" w:rsidR="00490E0C" w:rsidRPr="00F5428A" w:rsidRDefault="00490E0C" w:rsidP="004C00D0">
            <w:pPr>
              <w:pStyle w:val="TableParagraph"/>
              <w:rPr>
                <w:rFonts w:ascii="Times New Roman" w:hAnsi="Times New Roman"/>
                <w:i/>
                <w:noProof/>
                <w:sz w:val="20"/>
                <w:szCs w:val="20"/>
              </w:rPr>
            </w:pPr>
            <w:r>
              <w:rPr>
                <w:rFonts w:ascii="Times New Roman" w:hAnsi="Times New Roman"/>
                <w:i/>
                <w:sz w:val="20"/>
              </w:rPr>
              <w:t>n/p</w:t>
            </w:r>
          </w:p>
        </w:tc>
      </w:tr>
      <w:tr w:rsidR="00490E0C" w:rsidRPr="00F5428A" w14:paraId="52838B1B" w14:textId="77777777" w:rsidTr="005D6414">
        <w:tc>
          <w:tcPr>
            <w:tcW w:w="645" w:type="pct"/>
            <w:tcBorders>
              <w:top w:val="nil"/>
              <w:left w:val="single" w:sz="5" w:space="0" w:color="000000"/>
              <w:bottom w:val="nil"/>
              <w:right w:val="single" w:sz="5" w:space="0" w:color="000000"/>
            </w:tcBorders>
            <w:shd w:val="clear" w:color="auto" w:fill="F9BE8F"/>
            <w:vAlign w:val="center"/>
          </w:tcPr>
          <w:p w14:paraId="47DF7FFE" w14:textId="77777777" w:rsidR="00490E0C" w:rsidRPr="00F5428A" w:rsidRDefault="00490E0C" w:rsidP="004C00D0">
            <w:pPr>
              <w:rPr>
                <w:rFonts w:ascii="Times New Roman" w:hAnsi="Times New Roman"/>
                <w:noProof/>
                <w:sz w:val="20"/>
                <w:szCs w:val="20"/>
              </w:rPr>
            </w:pPr>
          </w:p>
        </w:tc>
        <w:tc>
          <w:tcPr>
            <w:tcW w:w="684"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643E0445" w14:textId="77777777" w:rsidR="00490E0C" w:rsidRPr="00F5428A" w:rsidRDefault="00490E0C" w:rsidP="005D6414">
            <w:pPr>
              <w:pStyle w:val="TableParagraph"/>
              <w:jc w:val="center"/>
              <w:rPr>
                <w:rFonts w:ascii="Times New Roman" w:hAnsi="Times New Roman"/>
                <w:noProof/>
                <w:sz w:val="20"/>
                <w:szCs w:val="20"/>
              </w:rPr>
            </w:pPr>
            <w:r>
              <w:rPr>
                <w:rFonts w:ascii="Times New Roman" w:hAnsi="Times New Roman"/>
                <w:sz w:val="20"/>
              </w:rPr>
              <w:t>2. kritērijs (mācības)</w:t>
            </w:r>
          </w:p>
        </w:tc>
        <w:tc>
          <w:tcPr>
            <w:tcW w:w="1179" w:type="pct"/>
            <w:tcBorders>
              <w:top w:val="single" w:sz="5" w:space="0" w:color="000000"/>
              <w:left w:val="single" w:sz="5" w:space="0" w:color="000000"/>
              <w:bottom w:val="single" w:sz="5" w:space="0" w:color="000000"/>
              <w:right w:val="single" w:sz="5" w:space="0" w:color="000000"/>
            </w:tcBorders>
            <w:shd w:val="clear" w:color="auto" w:fill="BEBEBE"/>
          </w:tcPr>
          <w:p w14:paraId="3A36B278" w14:textId="77777777" w:rsidR="00490E0C" w:rsidRPr="00F5428A" w:rsidRDefault="00490E0C" w:rsidP="004C00D0">
            <w:pPr>
              <w:pStyle w:val="TableParagraph"/>
              <w:jc w:val="both"/>
              <w:rPr>
                <w:rFonts w:ascii="Times New Roman" w:hAnsi="Times New Roman"/>
                <w:noProof/>
                <w:sz w:val="20"/>
                <w:szCs w:val="20"/>
              </w:rPr>
            </w:pPr>
            <w:r>
              <w:rPr>
                <w:rFonts w:ascii="Times New Roman" w:hAnsi="Times New Roman"/>
                <w:sz w:val="20"/>
              </w:rPr>
              <w:t>Tiek reģistrēta visa būtiskā kvalifikācija, pieredze un/vai mācības, ko pabeidzis tehniskās apkopes personāls, un šī informācija tiek pastāvīgi atjaunināta.</w:t>
            </w:r>
          </w:p>
        </w:tc>
        <w:tc>
          <w:tcPr>
            <w:tcW w:w="1317" w:type="pct"/>
            <w:gridSpan w:val="2"/>
            <w:tcBorders>
              <w:top w:val="single" w:sz="5" w:space="0" w:color="000000"/>
              <w:left w:val="single" w:sz="5" w:space="0" w:color="000000"/>
              <w:bottom w:val="single" w:sz="5" w:space="0" w:color="000000"/>
              <w:right w:val="single" w:sz="5" w:space="0" w:color="000000"/>
            </w:tcBorders>
            <w:shd w:val="clear" w:color="auto" w:fill="BEBEBE"/>
          </w:tcPr>
          <w:p w14:paraId="5F69728B" w14:textId="77777777" w:rsidR="00490E0C" w:rsidRPr="00F5428A" w:rsidRDefault="00490E0C" w:rsidP="004C00D0">
            <w:pPr>
              <w:pStyle w:val="TableParagraph"/>
              <w:jc w:val="both"/>
              <w:rPr>
                <w:rFonts w:ascii="Times New Roman" w:hAnsi="Times New Roman"/>
                <w:noProof/>
                <w:sz w:val="20"/>
                <w:szCs w:val="20"/>
              </w:rPr>
            </w:pPr>
            <w:r>
              <w:rPr>
                <w:rFonts w:ascii="Times New Roman" w:hAnsi="Times New Roman"/>
                <w:sz w:val="20"/>
              </w:rPr>
              <w:t>Tāpat kā zema līmeņa gadījumā. Turklāt:</w:t>
            </w:r>
          </w:p>
          <w:p w14:paraId="6B5C2D3D" w14:textId="77777777" w:rsidR="00490E0C" w:rsidRPr="00F5428A"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 xml:space="preserve">a) </w:t>
            </w:r>
            <w:r>
              <w:rPr>
                <w:rFonts w:ascii="Times New Roman" w:hAnsi="Times New Roman"/>
                <w:sz w:val="20"/>
                <w:u w:val="single"/>
              </w:rPr>
              <w:t>sākotnējā</w:t>
            </w:r>
            <w:r>
              <w:rPr>
                <w:rFonts w:ascii="Times New Roman" w:hAnsi="Times New Roman"/>
                <w:sz w:val="20"/>
              </w:rPr>
              <w:t xml:space="preserve"> mācību programma un mācību standarts, tostarp teorētiskie/praktiskie elementi, ilgums u. c., ir noteikti un atbilst tehniskās apkopes personālam piešķirtajai atļaujai;</w:t>
            </w:r>
          </w:p>
          <w:p w14:paraId="4A4068D5" w14:textId="77777777" w:rsidR="00490E0C" w:rsidRPr="00F5428A" w:rsidRDefault="00490E0C" w:rsidP="004C00D0">
            <w:pPr>
              <w:pStyle w:val="ListParagraph"/>
              <w:tabs>
                <w:tab w:val="left" w:pos="386"/>
              </w:tabs>
              <w:jc w:val="both"/>
              <w:rPr>
                <w:rFonts w:ascii="Times New Roman" w:eastAsia="Calibri" w:hAnsi="Times New Roman" w:cs="Calibri"/>
                <w:noProof/>
                <w:sz w:val="20"/>
                <w:szCs w:val="20"/>
              </w:rPr>
            </w:pPr>
            <w:r>
              <w:rPr>
                <w:rFonts w:ascii="Times New Roman" w:hAnsi="Times New Roman"/>
                <w:sz w:val="20"/>
              </w:rPr>
              <w:t xml:space="preserve">b) personālam, kam ir tehniskās apkopes apliecības izdošanas atļauja, </w:t>
            </w:r>
            <w:r>
              <w:rPr>
                <w:rFonts w:ascii="Times New Roman" w:hAnsi="Times New Roman"/>
                <w:sz w:val="20"/>
                <w:u w:val="single"/>
              </w:rPr>
              <w:t>sākotnējās</w:t>
            </w:r>
            <w:r>
              <w:rPr>
                <w:rFonts w:ascii="Times New Roman" w:hAnsi="Times New Roman"/>
                <w:sz w:val="20"/>
              </w:rPr>
              <w:t xml:space="preserve"> mācības ir pielāgotas konkrētajam </w:t>
            </w:r>
            <w:r>
              <w:rPr>
                <w:rFonts w:ascii="Times New Roman" w:hAnsi="Times New Roman"/>
                <w:i/>
                <w:iCs/>
                <w:sz w:val="20"/>
              </w:rPr>
              <w:t>UAS</w:t>
            </w:r>
            <w:r>
              <w:rPr>
                <w:rFonts w:ascii="Times New Roman" w:hAnsi="Times New Roman"/>
                <w:sz w:val="20"/>
              </w:rPr>
              <w:t xml:space="preserve"> modelim/grupai;</w:t>
            </w:r>
          </w:p>
          <w:p w14:paraId="24028DF8" w14:textId="77777777" w:rsidR="00490E0C" w:rsidRPr="00F5428A" w:rsidRDefault="00490E0C" w:rsidP="004C00D0">
            <w:pPr>
              <w:pStyle w:val="ListParagraph"/>
              <w:tabs>
                <w:tab w:val="left" w:pos="386"/>
              </w:tabs>
              <w:jc w:val="both"/>
              <w:rPr>
                <w:rFonts w:ascii="Times New Roman" w:eastAsia="Calibri" w:hAnsi="Times New Roman" w:cs="Calibri"/>
                <w:noProof/>
                <w:sz w:val="20"/>
                <w:szCs w:val="20"/>
              </w:rPr>
            </w:pPr>
            <w:r>
              <w:rPr>
                <w:rFonts w:ascii="Times New Roman" w:hAnsi="Times New Roman"/>
                <w:sz w:val="20"/>
              </w:rPr>
              <w:t xml:space="preserve">c) visi tehniskās apkopes darbinieki ir pabeiguši </w:t>
            </w:r>
            <w:r>
              <w:rPr>
                <w:rFonts w:ascii="Times New Roman" w:hAnsi="Times New Roman"/>
                <w:sz w:val="20"/>
                <w:u w:val="single"/>
              </w:rPr>
              <w:t>sākotnējās</w:t>
            </w:r>
            <w:r>
              <w:rPr>
                <w:rFonts w:ascii="Times New Roman" w:hAnsi="Times New Roman"/>
                <w:sz w:val="20"/>
              </w:rPr>
              <w:t xml:space="preserve"> mācības.</w:t>
            </w:r>
          </w:p>
        </w:tc>
        <w:tc>
          <w:tcPr>
            <w:tcW w:w="1175" w:type="pct"/>
            <w:tcBorders>
              <w:top w:val="single" w:sz="5" w:space="0" w:color="000000"/>
              <w:left w:val="single" w:sz="5" w:space="0" w:color="000000"/>
              <w:bottom w:val="single" w:sz="5" w:space="0" w:color="000000"/>
              <w:right w:val="single" w:sz="5" w:space="0" w:color="000000"/>
            </w:tcBorders>
            <w:shd w:val="clear" w:color="auto" w:fill="BEBEBE"/>
          </w:tcPr>
          <w:p w14:paraId="110D2DBA" w14:textId="77777777" w:rsidR="00490E0C" w:rsidRPr="00F5428A" w:rsidRDefault="00490E0C" w:rsidP="004C00D0">
            <w:pPr>
              <w:pStyle w:val="TableParagraph"/>
              <w:jc w:val="both"/>
              <w:rPr>
                <w:rFonts w:ascii="Times New Roman" w:hAnsi="Times New Roman"/>
                <w:noProof/>
                <w:sz w:val="20"/>
                <w:szCs w:val="20"/>
              </w:rPr>
            </w:pPr>
            <w:r>
              <w:rPr>
                <w:rFonts w:ascii="Times New Roman" w:hAnsi="Times New Roman"/>
                <w:sz w:val="20"/>
              </w:rPr>
              <w:t>Tāpat kā vidēja līmeņa gadījumā. Turklāt:</w:t>
            </w:r>
          </w:p>
          <w:p w14:paraId="419FE8C0" w14:textId="77777777" w:rsidR="00490E0C" w:rsidRPr="00F5428A"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a) ir pieņemta atkārtoto mācību programma personālam, kam ir tiesības izdot tehniskās apkopes apliecības, un</w:t>
            </w:r>
          </w:p>
          <w:p w14:paraId="2EB0DFB9" w14:textId="77777777" w:rsidR="00490E0C" w:rsidRPr="00F5428A"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b) šo programmu ir apstiprinājusi kompetenta trešā persona.</w:t>
            </w:r>
          </w:p>
        </w:tc>
      </w:tr>
      <w:tr w:rsidR="00490E0C" w:rsidRPr="00F5428A" w14:paraId="76FCD8DD" w14:textId="77777777" w:rsidTr="005D6414">
        <w:tc>
          <w:tcPr>
            <w:tcW w:w="645" w:type="pct"/>
            <w:tcBorders>
              <w:top w:val="nil"/>
              <w:left w:val="single" w:sz="5" w:space="0" w:color="000000"/>
              <w:bottom w:val="single" w:sz="5" w:space="0" w:color="000000"/>
              <w:right w:val="single" w:sz="5" w:space="0" w:color="000000"/>
            </w:tcBorders>
            <w:shd w:val="clear" w:color="auto" w:fill="F9BE8F"/>
            <w:vAlign w:val="center"/>
          </w:tcPr>
          <w:p w14:paraId="1B7C6EEA" w14:textId="77777777" w:rsidR="00490E0C" w:rsidRPr="00F5428A" w:rsidRDefault="00490E0C" w:rsidP="004C00D0">
            <w:pPr>
              <w:rPr>
                <w:rFonts w:ascii="Times New Roman" w:hAnsi="Times New Roman"/>
                <w:noProof/>
                <w:sz w:val="20"/>
                <w:szCs w:val="20"/>
              </w:rPr>
            </w:pPr>
          </w:p>
        </w:tc>
        <w:tc>
          <w:tcPr>
            <w:tcW w:w="684" w:type="pct"/>
            <w:tcBorders>
              <w:top w:val="single" w:sz="5" w:space="0" w:color="000000"/>
              <w:left w:val="single" w:sz="5" w:space="0" w:color="000000"/>
              <w:bottom w:val="single" w:sz="5" w:space="0" w:color="000000"/>
              <w:right w:val="single" w:sz="5" w:space="0" w:color="000000"/>
            </w:tcBorders>
            <w:vAlign w:val="center"/>
          </w:tcPr>
          <w:p w14:paraId="0FB7D443" w14:textId="77777777" w:rsidR="00490E0C" w:rsidRPr="00F5428A" w:rsidRDefault="00490E0C" w:rsidP="005D6414">
            <w:pPr>
              <w:pStyle w:val="TableParagraph"/>
              <w:jc w:val="center"/>
              <w:rPr>
                <w:rFonts w:ascii="Times New Roman" w:hAnsi="Times New Roman"/>
                <w:i/>
                <w:noProof/>
                <w:sz w:val="20"/>
                <w:szCs w:val="20"/>
              </w:rPr>
            </w:pPr>
            <w:r>
              <w:rPr>
                <w:rFonts w:ascii="Times New Roman" w:hAnsi="Times New Roman"/>
                <w:i/>
                <w:sz w:val="20"/>
              </w:rPr>
              <w:t>Komentāri</w:t>
            </w:r>
          </w:p>
        </w:tc>
        <w:tc>
          <w:tcPr>
            <w:tcW w:w="1179" w:type="pct"/>
            <w:tcBorders>
              <w:top w:val="single" w:sz="5" w:space="0" w:color="000000"/>
              <w:left w:val="single" w:sz="5" w:space="0" w:color="000000"/>
              <w:bottom w:val="single" w:sz="5" w:space="0" w:color="000000"/>
              <w:right w:val="single" w:sz="5" w:space="0" w:color="000000"/>
            </w:tcBorders>
          </w:tcPr>
          <w:p w14:paraId="1A56CC3C" w14:textId="77777777" w:rsidR="00490E0C" w:rsidRPr="00F5428A"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1317" w:type="pct"/>
            <w:gridSpan w:val="2"/>
            <w:tcBorders>
              <w:top w:val="single" w:sz="5" w:space="0" w:color="000000"/>
              <w:left w:val="single" w:sz="5" w:space="0" w:color="000000"/>
              <w:bottom w:val="single" w:sz="5" w:space="0" w:color="000000"/>
              <w:right w:val="single" w:sz="5" w:space="0" w:color="000000"/>
            </w:tcBorders>
          </w:tcPr>
          <w:p w14:paraId="0EE5CEA0" w14:textId="77777777" w:rsidR="00490E0C" w:rsidRPr="00F5428A"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1175" w:type="pct"/>
            <w:tcBorders>
              <w:top w:val="single" w:sz="5" w:space="0" w:color="000000"/>
              <w:left w:val="single" w:sz="5" w:space="0" w:color="000000"/>
              <w:bottom w:val="single" w:sz="5" w:space="0" w:color="000000"/>
              <w:right w:val="single" w:sz="5" w:space="0" w:color="000000"/>
            </w:tcBorders>
          </w:tcPr>
          <w:p w14:paraId="213485C7" w14:textId="77777777" w:rsidR="00490E0C" w:rsidRPr="00F5428A"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r>
    </w:tbl>
    <w:p w14:paraId="5D18919E" w14:textId="77777777" w:rsidR="00490E0C" w:rsidRPr="00AE23B5" w:rsidRDefault="00490E0C" w:rsidP="00490E0C">
      <w:pPr>
        <w:jc w:val="both"/>
        <w:rPr>
          <w:rFonts w:ascii="Times New Roman" w:eastAsia="Times New Roman" w:hAnsi="Times New Roman" w:cs="Times New Roman"/>
          <w:noProof/>
          <w:sz w:val="24"/>
          <w:szCs w:val="28"/>
        </w:rPr>
      </w:pPr>
    </w:p>
    <w:p w14:paraId="129733A4" w14:textId="347B9247" w:rsidR="00490E0C" w:rsidRPr="005D6414" w:rsidRDefault="00490E0C" w:rsidP="00490E0C">
      <w:pPr>
        <w:pStyle w:val="BodyText"/>
        <w:spacing w:before="0"/>
        <w:ind w:left="0" w:firstLine="0"/>
        <w:jc w:val="both"/>
        <w:rPr>
          <w:rFonts w:ascii="Times New Roman" w:hAnsi="Times New Roman"/>
          <w:noProof/>
          <w:sz w:val="24"/>
          <w:szCs w:val="24"/>
        </w:rPr>
      </w:pPr>
      <w:bookmarkStart w:id="272" w:name="OSO_#04_—_UAS_developed_to_authority_rec"/>
      <w:bookmarkEnd w:id="272"/>
      <w:r w:rsidRPr="005D6414">
        <w:rPr>
          <w:rFonts w:ascii="Times New Roman" w:hAnsi="Times New Roman"/>
          <w:sz w:val="24"/>
          <w:szCs w:val="28"/>
        </w:rPr>
        <w:t>4. </w:t>
      </w:r>
      <w:r w:rsidRPr="005D6414">
        <w:rPr>
          <w:rFonts w:ascii="Times New Roman" w:hAnsi="Times New Roman"/>
          <w:i/>
          <w:iCs/>
          <w:sz w:val="24"/>
          <w:szCs w:val="28"/>
        </w:rPr>
        <w:t>OSO</w:t>
      </w:r>
      <w:r w:rsidRPr="005D6414">
        <w:rPr>
          <w:rFonts w:ascii="Times New Roman" w:hAnsi="Times New Roman"/>
          <w:sz w:val="24"/>
          <w:szCs w:val="28"/>
        </w:rPr>
        <w:t xml:space="preserve">. </w:t>
      </w:r>
      <w:r w:rsidRPr="005D6414">
        <w:rPr>
          <w:rFonts w:ascii="Times New Roman" w:hAnsi="Times New Roman"/>
          <w:i/>
          <w:iCs/>
          <w:sz w:val="24"/>
          <w:szCs w:val="28"/>
        </w:rPr>
        <w:t>UAS</w:t>
      </w:r>
      <w:r w:rsidRPr="005D6414">
        <w:rPr>
          <w:rFonts w:ascii="Times New Roman" w:hAnsi="Times New Roman"/>
          <w:sz w:val="24"/>
          <w:szCs w:val="28"/>
        </w:rPr>
        <w:t xml:space="preserve"> ir izstrādāta atbilstoši iestādes atzītiem izstrādes standartiem</w:t>
      </w:r>
    </w:p>
    <w:p w14:paraId="4DA4DADE" w14:textId="77777777" w:rsidR="00490E0C" w:rsidRPr="00AE23B5" w:rsidRDefault="00490E0C" w:rsidP="00490E0C">
      <w:pPr>
        <w:jc w:val="both"/>
        <w:rPr>
          <w:rFonts w:ascii="Times New Roman" w:eastAsia="Calibri" w:hAnsi="Times New Roman" w:cs="Calibri"/>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1255"/>
        <w:gridCol w:w="912"/>
        <w:gridCol w:w="2296"/>
        <w:gridCol w:w="2297"/>
        <w:gridCol w:w="2299"/>
      </w:tblGrid>
      <w:tr w:rsidR="00490E0C" w:rsidRPr="000971C5" w14:paraId="4CE3C48C" w14:textId="77777777" w:rsidTr="00EB7B8D">
        <w:tc>
          <w:tcPr>
            <w:tcW w:w="1196" w:type="pct"/>
            <w:gridSpan w:val="2"/>
            <w:vMerge w:val="restart"/>
            <w:tcBorders>
              <w:top w:val="single" w:sz="5" w:space="0" w:color="000000"/>
              <w:left w:val="single" w:sz="5" w:space="0" w:color="000000"/>
              <w:right w:val="single" w:sz="5" w:space="0" w:color="000000"/>
            </w:tcBorders>
            <w:shd w:val="clear" w:color="auto" w:fill="F79546"/>
          </w:tcPr>
          <w:p w14:paraId="486D4AA5" w14:textId="77777777" w:rsidR="00490E0C" w:rsidRPr="000971C5" w:rsidRDefault="00490E0C" w:rsidP="004C00D0">
            <w:pPr>
              <w:pStyle w:val="TableParagraph"/>
              <w:jc w:val="center"/>
              <w:rPr>
                <w:rFonts w:ascii="Times New Roman" w:hAnsi="Times New Roman"/>
                <w:b/>
                <w:noProof/>
                <w:sz w:val="20"/>
                <w:szCs w:val="20"/>
              </w:rPr>
            </w:pPr>
            <w:r>
              <w:rPr>
                <w:rFonts w:ascii="Times New Roman" w:hAnsi="Times New Roman"/>
                <w:b/>
                <w:sz w:val="20"/>
              </w:rPr>
              <w:t xml:space="preserve">TEHNISKS </w:t>
            </w:r>
            <w:r>
              <w:rPr>
                <w:rFonts w:ascii="Times New Roman" w:hAnsi="Times New Roman"/>
                <w:b/>
                <w:i/>
                <w:iCs/>
                <w:sz w:val="20"/>
              </w:rPr>
              <w:t>UAS</w:t>
            </w:r>
            <w:r>
              <w:rPr>
                <w:rFonts w:ascii="Times New Roman" w:hAnsi="Times New Roman"/>
                <w:b/>
                <w:sz w:val="20"/>
              </w:rPr>
              <w:t xml:space="preserve"> JAUTĀJUMS</w:t>
            </w:r>
          </w:p>
        </w:tc>
        <w:tc>
          <w:tcPr>
            <w:tcW w:w="3804" w:type="pct"/>
            <w:gridSpan w:val="3"/>
            <w:tcBorders>
              <w:top w:val="single" w:sz="5" w:space="0" w:color="000000"/>
              <w:left w:val="single" w:sz="5" w:space="0" w:color="000000"/>
              <w:bottom w:val="single" w:sz="4" w:space="0" w:color="auto"/>
              <w:right w:val="single" w:sz="5" w:space="0" w:color="000000"/>
            </w:tcBorders>
            <w:shd w:val="clear" w:color="auto" w:fill="B8CCE3"/>
          </w:tcPr>
          <w:p w14:paraId="23D5672C" w14:textId="77777777" w:rsidR="00490E0C" w:rsidRPr="000971C5" w:rsidRDefault="00490E0C" w:rsidP="004C00D0">
            <w:pPr>
              <w:jc w:val="center"/>
              <w:rPr>
                <w:rFonts w:ascii="Times New Roman" w:hAnsi="Times New Roman"/>
                <w:noProof/>
                <w:sz w:val="20"/>
                <w:szCs w:val="20"/>
              </w:rPr>
            </w:pPr>
            <w:r>
              <w:rPr>
                <w:rFonts w:ascii="Times New Roman" w:hAnsi="Times New Roman"/>
                <w:b/>
                <w:sz w:val="20"/>
              </w:rPr>
              <w:t>Integritātes līmenis</w:t>
            </w:r>
          </w:p>
        </w:tc>
      </w:tr>
      <w:tr w:rsidR="00490E0C" w:rsidRPr="000971C5" w14:paraId="6B77AAA8" w14:textId="77777777" w:rsidTr="00EB7B8D">
        <w:tc>
          <w:tcPr>
            <w:tcW w:w="1196" w:type="pct"/>
            <w:gridSpan w:val="2"/>
            <w:vMerge/>
            <w:tcBorders>
              <w:left w:val="single" w:sz="5" w:space="0" w:color="000000"/>
              <w:bottom w:val="single" w:sz="5" w:space="0" w:color="000000"/>
              <w:right w:val="single" w:sz="6" w:space="0" w:color="000000"/>
            </w:tcBorders>
            <w:shd w:val="clear" w:color="auto" w:fill="F79546"/>
          </w:tcPr>
          <w:p w14:paraId="58F80639" w14:textId="77777777" w:rsidR="00490E0C" w:rsidRPr="000971C5" w:rsidRDefault="00490E0C" w:rsidP="004C00D0">
            <w:pPr>
              <w:jc w:val="center"/>
              <w:rPr>
                <w:rFonts w:ascii="Times New Roman" w:hAnsi="Times New Roman"/>
                <w:noProof/>
                <w:sz w:val="20"/>
                <w:szCs w:val="20"/>
              </w:rPr>
            </w:pPr>
          </w:p>
        </w:tc>
        <w:tc>
          <w:tcPr>
            <w:tcW w:w="1267" w:type="pct"/>
            <w:tcBorders>
              <w:top w:val="single" w:sz="4" w:space="0" w:color="auto"/>
              <w:left w:val="single" w:sz="6" w:space="0" w:color="000000"/>
              <w:bottom w:val="single" w:sz="6" w:space="0" w:color="000000"/>
              <w:right w:val="single" w:sz="6" w:space="0" w:color="000000"/>
            </w:tcBorders>
            <w:shd w:val="clear" w:color="auto" w:fill="B8CCE3"/>
          </w:tcPr>
          <w:p w14:paraId="3E13B0F8" w14:textId="77777777" w:rsidR="00490E0C" w:rsidRPr="000971C5"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1268" w:type="pct"/>
            <w:tcBorders>
              <w:top w:val="single" w:sz="4" w:space="0" w:color="auto"/>
              <w:left w:val="single" w:sz="6" w:space="0" w:color="000000"/>
              <w:bottom w:val="single" w:sz="6" w:space="0" w:color="000000"/>
              <w:right w:val="single" w:sz="6" w:space="0" w:color="000000"/>
            </w:tcBorders>
            <w:shd w:val="clear" w:color="auto" w:fill="B8CCE3"/>
          </w:tcPr>
          <w:p w14:paraId="1478E207" w14:textId="77777777" w:rsidR="00490E0C" w:rsidRPr="000971C5"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1269" w:type="pct"/>
            <w:tcBorders>
              <w:top w:val="single" w:sz="4" w:space="0" w:color="auto"/>
              <w:left w:val="single" w:sz="6" w:space="0" w:color="000000"/>
              <w:bottom w:val="single" w:sz="6" w:space="0" w:color="000000"/>
              <w:right w:val="single" w:sz="6" w:space="0" w:color="000000"/>
            </w:tcBorders>
            <w:shd w:val="clear" w:color="auto" w:fill="B8CCE3"/>
          </w:tcPr>
          <w:p w14:paraId="7C83E867" w14:textId="77777777" w:rsidR="00490E0C" w:rsidRPr="000971C5"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0971C5" w14:paraId="67E435F7" w14:textId="77777777" w:rsidTr="005D6414">
        <w:tc>
          <w:tcPr>
            <w:tcW w:w="693" w:type="pct"/>
            <w:tcBorders>
              <w:top w:val="single" w:sz="5" w:space="0" w:color="000000"/>
              <w:left w:val="single" w:sz="5" w:space="0" w:color="000000"/>
              <w:bottom w:val="nil"/>
              <w:right w:val="single" w:sz="5" w:space="0" w:color="000000"/>
            </w:tcBorders>
            <w:shd w:val="clear" w:color="auto" w:fill="F9BE8F"/>
            <w:vAlign w:val="center"/>
          </w:tcPr>
          <w:p w14:paraId="68DAD6F4" w14:textId="77777777" w:rsidR="00490E0C" w:rsidRPr="000971C5" w:rsidRDefault="00490E0C" w:rsidP="005D6414">
            <w:pPr>
              <w:pStyle w:val="TableParagraph"/>
              <w:rPr>
                <w:rFonts w:ascii="Times New Roman" w:hAnsi="Times New Roman"/>
                <w:b/>
                <w:noProof/>
                <w:sz w:val="20"/>
                <w:szCs w:val="20"/>
              </w:rPr>
            </w:pPr>
            <w:r>
              <w:rPr>
                <w:rFonts w:ascii="Times New Roman" w:hAnsi="Times New Roman"/>
                <w:b/>
                <w:sz w:val="20"/>
              </w:rPr>
              <w:t xml:space="preserve">4. </w:t>
            </w:r>
            <w:r>
              <w:rPr>
                <w:rFonts w:ascii="Times New Roman" w:hAnsi="Times New Roman"/>
                <w:b/>
                <w:i/>
                <w:iCs/>
                <w:sz w:val="20"/>
              </w:rPr>
              <w:t>OSO</w:t>
            </w:r>
            <w:r>
              <w:rPr>
                <w:rFonts w:ascii="Times New Roman" w:hAnsi="Times New Roman"/>
                <w:b/>
                <w:sz w:val="20"/>
              </w:rPr>
              <w:t xml:space="preserve">. </w:t>
            </w:r>
            <w:r>
              <w:rPr>
                <w:rFonts w:ascii="Times New Roman" w:hAnsi="Times New Roman"/>
                <w:b/>
                <w:i/>
                <w:iCs/>
                <w:sz w:val="20"/>
              </w:rPr>
              <w:t>UAS</w:t>
            </w:r>
          </w:p>
          <w:p w14:paraId="2E754C72" w14:textId="77777777" w:rsidR="00490E0C" w:rsidRPr="000971C5" w:rsidRDefault="00490E0C" w:rsidP="005D6414">
            <w:pPr>
              <w:pStyle w:val="TableParagraph"/>
              <w:rPr>
                <w:rFonts w:ascii="Times New Roman" w:hAnsi="Times New Roman"/>
                <w:b/>
                <w:noProof/>
                <w:sz w:val="20"/>
                <w:szCs w:val="20"/>
              </w:rPr>
            </w:pPr>
            <w:r>
              <w:rPr>
                <w:rFonts w:ascii="Times New Roman" w:hAnsi="Times New Roman"/>
                <w:b/>
                <w:sz w:val="20"/>
              </w:rPr>
              <w:t>ir izstrādāta atbilstoši iestādes atzītiem izstrādes standartiem</w:t>
            </w:r>
          </w:p>
        </w:tc>
        <w:tc>
          <w:tcPr>
            <w:tcW w:w="503" w:type="pct"/>
            <w:tcBorders>
              <w:top w:val="single" w:sz="5" w:space="0" w:color="000000"/>
              <w:left w:val="single" w:sz="5" w:space="0" w:color="000000"/>
              <w:bottom w:val="single" w:sz="4" w:space="0" w:color="auto"/>
              <w:right w:val="single" w:sz="5" w:space="0" w:color="000000"/>
            </w:tcBorders>
            <w:shd w:val="clear" w:color="auto" w:fill="BEBEBE"/>
            <w:vAlign w:val="center"/>
          </w:tcPr>
          <w:p w14:paraId="65028A47" w14:textId="77777777" w:rsidR="00490E0C" w:rsidRPr="000971C5" w:rsidRDefault="00490E0C" w:rsidP="005211FC">
            <w:pPr>
              <w:pStyle w:val="TableParagraph"/>
              <w:jc w:val="center"/>
              <w:rPr>
                <w:rFonts w:ascii="Times New Roman" w:hAnsi="Times New Roman"/>
                <w:noProof/>
                <w:sz w:val="20"/>
                <w:szCs w:val="20"/>
              </w:rPr>
            </w:pPr>
            <w:r>
              <w:rPr>
                <w:rFonts w:ascii="Times New Roman" w:hAnsi="Times New Roman"/>
                <w:sz w:val="20"/>
              </w:rPr>
              <w:t>Kritēriji</w:t>
            </w:r>
          </w:p>
        </w:tc>
        <w:tc>
          <w:tcPr>
            <w:tcW w:w="1267" w:type="pct"/>
            <w:tcBorders>
              <w:top w:val="single" w:sz="6" w:space="0" w:color="000000"/>
              <w:left w:val="single" w:sz="5" w:space="0" w:color="000000"/>
              <w:bottom w:val="single" w:sz="4" w:space="0" w:color="auto"/>
              <w:right w:val="single" w:sz="5" w:space="0" w:color="000000"/>
            </w:tcBorders>
            <w:shd w:val="clear" w:color="auto" w:fill="BEBEBE"/>
          </w:tcPr>
          <w:p w14:paraId="2D7FAFF8" w14:textId="77777777" w:rsidR="00490E0C" w:rsidRPr="000971C5" w:rsidRDefault="00490E0C" w:rsidP="004C00D0">
            <w:pPr>
              <w:pStyle w:val="TableParagraph"/>
              <w:jc w:val="both"/>
              <w:rPr>
                <w:rFonts w:ascii="Times New Roman" w:hAnsi="Times New Roman"/>
                <w:noProof/>
                <w:sz w:val="20"/>
                <w:szCs w:val="20"/>
              </w:rPr>
            </w:pPr>
            <w:r>
              <w:rPr>
                <w:rFonts w:ascii="Times New Roman" w:hAnsi="Times New Roman"/>
                <w:i/>
                <w:iCs/>
                <w:sz w:val="20"/>
              </w:rPr>
              <w:t>UAS</w:t>
            </w:r>
            <w:r>
              <w:rPr>
                <w:rFonts w:ascii="Times New Roman" w:hAnsi="Times New Roman"/>
                <w:sz w:val="20"/>
              </w:rPr>
              <w:t xml:space="preserve"> ir izstrādāta atbilstoši standartiem, ko kompetentā iestāde uzskata par piemērotiem standartiem, un/vai saskaņā ar šai iestādei pieņemamiem atbilstības nodrošināšanas </w:t>
            </w:r>
            <w:r>
              <w:rPr>
                <w:rFonts w:ascii="Times New Roman" w:hAnsi="Times New Roman"/>
                <w:sz w:val="20"/>
              </w:rPr>
              <w:lastRenderedPageBreak/>
              <w:t>līdzekļiem. Standartiem un/vai atbilstības nodrošināšanas līdzekļiem ir jābūt piemērojamiem attiecībā uz zemu integritātes līmeni un paredzēto lidojumu.</w:t>
            </w:r>
          </w:p>
        </w:tc>
        <w:tc>
          <w:tcPr>
            <w:tcW w:w="1268" w:type="pct"/>
            <w:tcBorders>
              <w:top w:val="single" w:sz="6" w:space="0" w:color="000000"/>
              <w:left w:val="single" w:sz="5" w:space="0" w:color="000000"/>
              <w:bottom w:val="single" w:sz="4" w:space="0" w:color="auto"/>
              <w:right w:val="single" w:sz="5" w:space="0" w:color="000000"/>
            </w:tcBorders>
            <w:shd w:val="clear" w:color="auto" w:fill="BEBEBE"/>
          </w:tcPr>
          <w:p w14:paraId="168E7F55" w14:textId="77777777" w:rsidR="00490E0C" w:rsidRPr="000971C5" w:rsidRDefault="00490E0C" w:rsidP="004C00D0">
            <w:pPr>
              <w:pStyle w:val="TableParagraph"/>
              <w:jc w:val="both"/>
              <w:rPr>
                <w:rFonts w:ascii="Times New Roman" w:eastAsia="Calibri" w:hAnsi="Times New Roman" w:cs="Calibri"/>
                <w:noProof/>
                <w:sz w:val="20"/>
                <w:szCs w:val="20"/>
              </w:rPr>
            </w:pPr>
            <w:r>
              <w:rPr>
                <w:rFonts w:ascii="Times New Roman" w:hAnsi="Times New Roman"/>
                <w:i/>
                <w:iCs/>
                <w:sz w:val="20"/>
              </w:rPr>
              <w:lastRenderedPageBreak/>
              <w:t>UAS</w:t>
            </w:r>
            <w:r>
              <w:rPr>
                <w:rFonts w:ascii="Times New Roman" w:hAnsi="Times New Roman"/>
                <w:sz w:val="20"/>
              </w:rPr>
              <w:t xml:space="preserve"> ir izstrādāta atbilstoši standartiem, ko kompetentā iestāde uzskata par piemērotiem standartiem, un/vai saskaņā ar šai iestādei pieņemamiem atbilstības nodrošināšanas </w:t>
            </w:r>
            <w:r>
              <w:rPr>
                <w:rFonts w:ascii="Times New Roman" w:hAnsi="Times New Roman"/>
                <w:sz w:val="20"/>
              </w:rPr>
              <w:lastRenderedPageBreak/>
              <w:t xml:space="preserve">līdzekļiem. Standartiem un/vai atbilstības nodrošināšanas līdzekļiem ir jābūt piemērojamiem attiecībā uz </w:t>
            </w:r>
            <w:r>
              <w:rPr>
                <w:rFonts w:ascii="Times New Roman" w:hAnsi="Times New Roman"/>
                <w:sz w:val="20"/>
                <w:u w:val="single"/>
              </w:rPr>
              <w:t>vidēju</w:t>
            </w:r>
            <w:r>
              <w:rPr>
                <w:rFonts w:ascii="Times New Roman" w:hAnsi="Times New Roman"/>
                <w:sz w:val="20"/>
              </w:rPr>
              <w:t xml:space="preserve"> integritātes līmeni un paredzēto lidojumu.</w:t>
            </w:r>
          </w:p>
        </w:tc>
        <w:tc>
          <w:tcPr>
            <w:tcW w:w="1269" w:type="pct"/>
            <w:tcBorders>
              <w:top w:val="single" w:sz="6" w:space="0" w:color="000000"/>
              <w:left w:val="single" w:sz="5" w:space="0" w:color="000000"/>
              <w:bottom w:val="single" w:sz="4" w:space="0" w:color="auto"/>
              <w:right w:val="single" w:sz="5" w:space="0" w:color="000000"/>
            </w:tcBorders>
            <w:shd w:val="clear" w:color="auto" w:fill="BEBEBE"/>
          </w:tcPr>
          <w:p w14:paraId="73B7A93B" w14:textId="77777777" w:rsidR="00490E0C" w:rsidRPr="000971C5" w:rsidRDefault="00490E0C" w:rsidP="004C00D0">
            <w:pPr>
              <w:pStyle w:val="TableParagraph"/>
              <w:jc w:val="both"/>
              <w:rPr>
                <w:rFonts w:ascii="Times New Roman" w:eastAsia="Calibri" w:hAnsi="Times New Roman" w:cs="Calibri"/>
                <w:noProof/>
                <w:sz w:val="20"/>
                <w:szCs w:val="20"/>
              </w:rPr>
            </w:pPr>
            <w:r>
              <w:rPr>
                <w:rFonts w:ascii="Times New Roman" w:hAnsi="Times New Roman"/>
                <w:i/>
                <w:iCs/>
                <w:sz w:val="20"/>
              </w:rPr>
              <w:lastRenderedPageBreak/>
              <w:t>UAS</w:t>
            </w:r>
            <w:r>
              <w:rPr>
                <w:rFonts w:ascii="Times New Roman" w:hAnsi="Times New Roman"/>
                <w:sz w:val="20"/>
              </w:rPr>
              <w:t xml:space="preserve"> ir izstrādāta atbilstoši standartiem, ko kompetentā iestāde uzskata par piemērotiem standartiem, un/vai saskaņā ar šai iestādei pieņemamiem atbilstības nodrošināšanas </w:t>
            </w:r>
            <w:r>
              <w:rPr>
                <w:rFonts w:ascii="Times New Roman" w:hAnsi="Times New Roman"/>
                <w:sz w:val="20"/>
              </w:rPr>
              <w:lastRenderedPageBreak/>
              <w:t xml:space="preserve">līdzekļiem. Standartiem un/vai atbilstības nodrošināšanas līdzekļiem ir jābūt piemērojamiem attiecībā uz </w:t>
            </w:r>
            <w:r>
              <w:rPr>
                <w:rFonts w:ascii="Times New Roman" w:hAnsi="Times New Roman"/>
                <w:sz w:val="20"/>
                <w:u w:val="single"/>
              </w:rPr>
              <w:t>augstu</w:t>
            </w:r>
            <w:r>
              <w:rPr>
                <w:rFonts w:ascii="Times New Roman" w:hAnsi="Times New Roman"/>
                <w:sz w:val="20"/>
              </w:rPr>
              <w:t xml:space="preserve"> integritātes līmeni un paredzēto lidojumu.</w:t>
            </w:r>
          </w:p>
        </w:tc>
      </w:tr>
      <w:tr w:rsidR="00490E0C" w:rsidRPr="000971C5" w14:paraId="2C9D256A" w14:textId="77777777" w:rsidTr="00EB7B8D">
        <w:tc>
          <w:tcPr>
            <w:tcW w:w="693" w:type="pct"/>
            <w:tcBorders>
              <w:top w:val="nil"/>
              <w:left w:val="single" w:sz="5" w:space="0" w:color="000000"/>
              <w:bottom w:val="single" w:sz="5" w:space="0" w:color="000000"/>
              <w:right w:val="single" w:sz="6" w:space="0" w:color="000000"/>
            </w:tcBorders>
            <w:shd w:val="clear" w:color="auto" w:fill="F9BE8F"/>
          </w:tcPr>
          <w:p w14:paraId="38F7368C" w14:textId="77777777" w:rsidR="00490E0C" w:rsidRPr="000971C5" w:rsidRDefault="00490E0C" w:rsidP="004C00D0">
            <w:pPr>
              <w:jc w:val="both"/>
              <w:rPr>
                <w:rFonts w:ascii="Times New Roman" w:hAnsi="Times New Roman"/>
                <w:noProof/>
                <w:sz w:val="20"/>
                <w:szCs w:val="20"/>
              </w:rPr>
            </w:pPr>
          </w:p>
        </w:tc>
        <w:tc>
          <w:tcPr>
            <w:tcW w:w="503" w:type="pct"/>
            <w:tcBorders>
              <w:top w:val="single" w:sz="4" w:space="0" w:color="auto"/>
              <w:left w:val="single" w:sz="6" w:space="0" w:color="000000"/>
              <w:bottom w:val="single" w:sz="6" w:space="0" w:color="000000"/>
              <w:right w:val="single" w:sz="5" w:space="0" w:color="000000"/>
            </w:tcBorders>
          </w:tcPr>
          <w:p w14:paraId="7EF46F53" w14:textId="77777777" w:rsidR="00490E0C" w:rsidRPr="000971C5" w:rsidRDefault="00490E0C" w:rsidP="004C00D0">
            <w:pPr>
              <w:pStyle w:val="TableParagraph"/>
              <w:jc w:val="both"/>
              <w:rPr>
                <w:rFonts w:ascii="Times New Roman" w:hAnsi="Times New Roman"/>
                <w:i/>
                <w:noProof/>
                <w:sz w:val="20"/>
                <w:szCs w:val="20"/>
              </w:rPr>
            </w:pPr>
            <w:r>
              <w:rPr>
                <w:rFonts w:ascii="Times New Roman" w:hAnsi="Times New Roman"/>
                <w:i/>
                <w:sz w:val="20"/>
              </w:rPr>
              <w:t>Komentāri</w:t>
            </w:r>
          </w:p>
        </w:tc>
        <w:tc>
          <w:tcPr>
            <w:tcW w:w="3804" w:type="pct"/>
            <w:gridSpan w:val="3"/>
            <w:tcBorders>
              <w:top w:val="single" w:sz="4" w:space="0" w:color="auto"/>
              <w:left w:val="single" w:sz="5" w:space="0" w:color="000000"/>
              <w:bottom w:val="single" w:sz="6" w:space="0" w:color="000000"/>
              <w:right w:val="single" w:sz="6" w:space="0" w:color="000000"/>
            </w:tcBorders>
          </w:tcPr>
          <w:p w14:paraId="025FB486" w14:textId="77777777" w:rsidR="00490E0C" w:rsidRPr="000971C5" w:rsidRDefault="00490E0C" w:rsidP="004C00D0">
            <w:pPr>
              <w:jc w:val="both"/>
              <w:rPr>
                <w:rFonts w:ascii="Times New Roman" w:hAnsi="Times New Roman"/>
                <w:noProof/>
                <w:sz w:val="20"/>
                <w:szCs w:val="20"/>
              </w:rPr>
            </w:pPr>
            <w:r>
              <w:rPr>
                <w:rFonts w:ascii="Times New Roman" w:hAnsi="Times New Roman"/>
                <w:i/>
                <w:sz w:val="20"/>
              </w:rPr>
              <w:t>NAA var noteikt standartus un/vai atbilstības nodrošināšanas līdzekļus, kurus tā uzskata par piemērotiem.</w:t>
            </w:r>
          </w:p>
        </w:tc>
      </w:tr>
    </w:tbl>
    <w:p w14:paraId="23B117D9" w14:textId="77777777" w:rsidR="00490E0C" w:rsidRPr="00AE23B5" w:rsidRDefault="00490E0C" w:rsidP="00490E0C">
      <w:pPr>
        <w:jc w:val="both"/>
        <w:rPr>
          <w:rFonts w:ascii="Times New Roman" w:eastAsia="Calibri" w:hAnsi="Times New Roman" w:cs="Calibri"/>
          <w:noProof/>
          <w:sz w:val="24"/>
          <w:szCs w:val="24"/>
        </w:rPr>
      </w:pPr>
    </w:p>
    <w:tbl>
      <w:tblPr>
        <w:tblW w:w="0" w:type="auto"/>
        <w:tblCellMar>
          <w:top w:w="28" w:type="dxa"/>
          <w:left w:w="28" w:type="dxa"/>
          <w:bottom w:w="28" w:type="dxa"/>
          <w:right w:w="28" w:type="dxa"/>
        </w:tblCellMar>
        <w:tblLook w:val="01E0" w:firstRow="1" w:lastRow="1" w:firstColumn="1" w:lastColumn="1" w:noHBand="0" w:noVBand="0"/>
      </w:tblPr>
      <w:tblGrid>
        <w:gridCol w:w="1104"/>
        <w:gridCol w:w="1024"/>
        <w:gridCol w:w="2373"/>
        <w:gridCol w:w="2277"/>
        <w:gridCol w:w="2281"/>
      </w:tblGrid>
      <w:tr w:rsidR="00490E0C" w:rsidRPr="000971C5" w14:paraId="0C4EB895" w14:textId="77777777" w:rsidTr="004C00D0">
        <w:tc>
          <w:tcPr>
            <w:tcW w:w="1173" w:type="pct"/>
            <w:gridSpan w:val="2"/>
            <w:vMerge w:val="restart"/>
            <w:tcBorders>
              <w:top w:val="single" w:sz="5" w:space="0" w:color="000000"/>
              <w:left w:val="single" w:sz="5" w:space="0" w:color="000000"/>
              <w:right w:val="single" w:sz="5" w:space="0" w:color="000000"/>
            </w:tcBorders>
            <w:shd w:val="clear" w:color="auto" w:fill="F79546"/>
          </w:tcPr>
          <w:p w14:paraId="5BEC9D1F" w14:textId="77777777" w:rsidR="00490E0C" w:rsidRPr="000971C5" w:rsidRDefault="00490E0C" w:rsidP="004C00D0">
            <w:pPr>
              <w:pStyle w:val="TableParagraph"/>
              <w:jc w:val="center"/>
              <w:rPr>
                <w:rFonts w:ascii="Times New Roman" w:hAnsi="Times New Roman"/>
                <w:b/>
                <w:noProof/>
                <w:sz w:val="20"/>
                <w:szCs w:val="20"/>
              </w:rPr>
            </w:pPr>
            <w:r>
              <w:rPr>
                <w:rFonts w:ascii="Times New Roman" w:hAnsi="Times New Roman"/>
                <w:b/>
                <w:sz w:val="20"/>
              </w:rPr>
              <w:t xml:space="preserve">TEHNISKS </w:t>
            </w:r>
            <w:r>
              <w:rPr>
                <w:rFonts w:ascii="Times New Roman" w:hAnsi="Times New Roman"/>
                <w:b/>
                <w:i/>
                <w:iCs/>
                <w:sz w:val="20"/>
              </w:rPr>
              <w:t>UAS</w:t>
            </w:r>
            <w:r>
              <w:rPr>
                <w:rFonts w:ascii="Times New Roman" w:hAnsi="Times New Roman"/>
                <w:b/>
                <w:sz w:val="20"/>
              </w:rPr>
              <w:t xml:space="preserve"> JAUTĀJUMS</w:t>
            </w:r>
          </w:p>
        </w:tc>
        <w:tc>
          <w:tcPr>
            <w:tcW w:w="3827" w:type="pct"/>
            <w:gridSpan w:val="3"/>
            <w:tcBorders>
              <w:top w:val="single" w:sz="5" w:space="0" w:color="000000"/>
              <w:left w:val="single" w:sz="5" w:space="0" w:color="000000"/>
              <w:bottom w:val="single" w:sz="5" w:space="0" w:color="000000"/>
              <w:right w:val="single" w:sz="5" w:space="0" w:color="000000"/>
            </w:tcBorders>
            <w:shd w:val="clear" w:color="auto" w:fill="C2D59B"/>
          </w:tcPr>
          <w:p w14:paraId="1F549E6F" w14:textId="77777777" w:rsidR="00490E0C" w:rsidRPr="000971C5" w:rsidRDefault="00490E0C" w:rsidP="004C00D0">
            <w:pPr>
              <w:pStyle w:val="TableParagraph"/>
              <w:jc w:val="center"/>
              <w:rPr>
                <w:rFonts w:ascii="Times New Roman" w:hAnsi="Times New Roman"/>
                <w:b/>
                <w:noProof/>
                <w:sz w:val="20"/>
                <w:szCs w:val="20"/>
              </w:rPr>
            </w:pPr>
            <w:r>
              <w:rPr>
                <w:rFonts w:ascii="Times New Roman" w:hAnsi="Times New Roman"/>
                <w:b/>
                <w:sz w:val="20"/>
              </w:rPr>
              <w:t>Apliecinājuma līmenis</w:t>
            </w:r>
          </w:p>
        </w:tc>
      </w:tr>
      <w:tr w:rsidR="00490E0C" w:rsidRPr="000971C5" w14:paraId="1D5320D1" w14:textId="77777777" w:rsidTr="004C00D0">
        <w:tc>
          <w:tcPr>
            <w:tcW w:w="1173" w:type="pct"/>
            <w:gridSpan w:val="2"/>
            <w:vMerge/>
            <w:tcBorders>
              <w:left w:val="single" w:sz="5" w:space="0" w:color="000000"/>
              <w:bottom w:val="single" w:sz="5" w:space="0" w:color="000000"/>
              <w:right w:val="single" w:sz="5" w:space="0" w:color="000000"/>
            </w:tcBorders>
            <w:shd w:val="clear" w:color="auto" w:fill="F79546"/>
          </w:tcPr>
          <w:p w14:paraId="430BDEB5" w14:textId="77777777" w:rsidR="00490E0C" w:rsidRPr="000971C5" w:rsidRDefault="00490E0C" w:rsidP="004C00D0">
            <w:pPr>
              <w:jc w:val="center"/>
              <w:rPr>
                <w:rFonts w:ascii="Times New Roman" w:hAnsi="Times New Roman"/>
                <w:noProof/>
                <w:sz w:val="20"/>
                <w:szCs w:val="20"/>
              </w:rPr>
            </w:pPr>
          </w:p>
        </w:tc>
        <w:tc>
          <w:tcPr>
            <w:tcW w:w="1310" w:type="pct"/>
            <w:tcBorders>
              <w:top w:val="single" w:sz="5" w:space="0" w:color="000000"/>
              <w:left w:val="single" w:sz="5" w:space="0" w:color="000000"/>
              <w:bottom w:val="single" w:sz="5" w:space="0" w:color="000000"/>
              <w:right w:val="single" w:sz="5" w:space="0" w:color="000000"/>
            </w:tcBorders>
            <w:shd w:val="clear" w:color="auto" w:fill="C2D59B"/>
          </w:tcPr>
          <w:p w14:paraId="396B9088" w14:textId="77777777" w:rsidR="00490E0C" w:rsidRPr="000971C5"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1257" w:type="pct"/>
            <w:tcBorders>
              <w:top w:val="single" w:sz="5" w:space="0" w:color="000000"/>
              <w:left w:val="single" w:sz="5" w:space="0" w:color="000000"/>
              <w:bottom w:val="single" w:sz="5" w:space="0" w:color="000000"/>
              <w:right w:val="single" w:sz="5" w:space="0" w:color="000000"/>
            </w:tcBorders>
            <w:shd w:val="clear" w:color="auto" w:fill="C2D59B"/>
          </w:tcPr>
          <w:p w14:paraId="6E9495E2" w14:textId="77777777" w:rsidR="00490E0C" w:rsidRPr="000971C5"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1261" w:type="pct"/>
            <w:tcBorders>
              <w:top w:val="single" w:sz="5" w:space="0" w:color="000000"/>
              <w:left w:val="single" w:sz="5" w:space="0" w:color="000000"/>
              <w:bottom w:val="single" w:sz="5" w:space="0" w:color="000000"/>
              <w:right w:val="single" w:sz="5" w:space="0" w:color="000000"/>
            </w:tcBorders>
            <w:shd w:val="clear" w:color="auto" w:fill="C2D59B"/>
          </w:tcPr>
          <w:p w14:paraId="5546EF31" w14:textId="77777777" w:rsidR="00490E0C" w:rsidRPr="000971C5"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0971C5" w14:paraId="1C49F5A8" w14:textId="77777777" w:rsidTr="005D6414">
        <w:tc>
          <w:tcPr>
            <w:tcW w:w="609" w:type="pct"/>
            <w:vMerge w:val="restart"/>
            <w:tcBorders>
              <w:top w:val="single" w:sz="5" w:space="0" w:color="000000"/>
              <w:left w:val="single" w:sz="5" w:space="0" w:color="000000"/>
              <w:right w:val="single" w:sz="5" w:space="0" w:color="000000"/>
            </w:tcBorders>
            <w:shd w:val="clear" w:color="auto" w:fill="F9BE8F"/>
            <w:vAlign w:val="center"/>
          </w:tcPr>
          <w:p w14:paraId="191EA8A0" w14:textId="77777777" w:rsidR="00490E0C" w:rsidRPr="000971C5" w:rsidRDefault="00490E0C" w:rsidP="004C00D0">
            <w:pPr>
              <w:pStyle w:val="TableParagraph"/>
              <w:rPr>
                <w:rFonts w:ascii="Times New Roman" w:hAnsi="Times New Roman"/>
                <w:b/>
                <w:noProof/>
                <w:sz w:val="20"/>
                <w:szCs w:val="20"/>
              </w:rPr>
            </w:pPr>
            <w:r>
              <w:rPr>
                <w:rFonts w:ascii="Times New Roman" w:hAnsi="Times New Roman"/>
                <w:b/>
                <w:sz w:val="20"/>
              </w:rPr>
              <w:t>4. </w:t>
            </w:r>
            <w:r>
              <w:rPr>
                <w:rFonts w:ascii="Times New Roman" w:hAnsi="Times New Roman"/>
                <w:b/>
                <w:i/>
                <w:iCs/>
                <w:sz w:val="20"/>
              </w:rPr>
              <w:t>OSO</w:t>
            </w:r>
            <w:r>
              <w:rPr>
                <w:rFonts w:ascii="Times New Roman" w:hAnsi="Times New Roman"/>
                <w:b/>
                <w:sz w:val="20"/>
              </w:rPr>
              <w:t>.</w:t>
            </w:r>
          </w:p>
          <w:p w14:paraId="4837CC87" w14:textId="77777777" w:rsidR="00490E0C" w:rsidRPr="000971C5" w:rsidRDefault="00490E0C" w:rsidP="004C00D0">
            <w:pPr>
              <w:pStyle w:val="TableParagraph"/>
              <w:tabs>
                <w:tab w:val="left" w:pos="660"/>
              </w:tabs>
              <w:rPr>
                <w:rFonts w:ascii="Times New Roman" w:hAnsi="Times New Roman"/>
                <w:b/>
                <w:noProof/>
                <w:sz w:val="20"/>
                <w:szCs w:val="20"/>
              </w:rPr>
            </w:pPr>
            <w:r>
              <w:rPr>
                <w:rFonts w:ascii="Times New Roman" w:hAnsi="Times New Roman"/>
                <w:b/>
                <w:i/>
                <w:iCs/>
                <w:sz w:val="20"/>
              </w:rPr>
              <w:t>UAS</w:t>
            </w:r>
            <w:r>
              <w:rPr>
                <w:rFonts w:ascii="Times New Roman" w:hAnsi="Times New Roman"/>
                <w:b/>
                <w:sz w:val="20"/>
              </w:rPr>
              <w:t xml:space="preserve"> ir izstrādāta atbilstoši iestādes atzītiem izstrādes standartiem</w:t>
            </w:r>
          </w:p>
        </w:tc>
        <w:tc>
          <w:tcPr>
            <w:tcW w:w="565"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1FAE3F0C" w14:textId="77777777" w:rsidR="00490E0C" w:rsidRPr="000971C5" w:rsidRDefault="00490E0C" w:rsidP="005D6414">
            <w:pPr>
              <w:pStyle w:val="TableParagraph"/>
              <w:jc w:val="center"/>
              <w:rPr>
                <w:rFonts w:ascii="Times New Roman" w:hAnsi="Times New Roman"/>
                <w:noProof/>
                <w:sz w:val="20"/>
                <w:szCs w:val="20"/>
              </w:rPr>
            </w:pPr>
            <w:r>
              <w:rPr>
                <w:rFonts w:ascii="Times New Roman" w:hAnsi="Times New Roman"/>
                <w:sz w:val="20"/>
              </w:rPr>
              <w:t>Kritēriji</w:t>
            </w:r>
          </w:p>
        </w:tc>
        <w:tc>
          <w:tcPr>
            <w:tcW w:w="3827" w:type="pct"/>
            <w:gridSpan w:val="3"/>
            <w:tcBorders>
              <w:top w:val="single" w:sz="5" w:space="0" w:color="000000"/>
              <w:left w:val="single" w:sz="5" w:space="0" w:color="000000"/>
              <w:bottom w:val="single" w:sz="5" w:space="0" w:color="000000"/>
              <w:right w:val="single" w:sz="5" w:space="0" w:color="000000"/>
            </w:tcBorders>
            <w:shd w:val="clear" w:color="auto" w:fill="BEBEBE"/>
          </w:tcPr>
          <w:p w14:paraId="7AB56754" w14:textId="77777777" w:rsidR="00490E0C" w:rsidRPr="000971C5" w:rsidRDefault="00490E0C" w:rsidP="004C00D0">
            <w:pPr>
              <w:pStyle w:val="TableParagraph"/>
              <w:jc w:val="both"/>
              <w:rPr>
                <w:rFonts w:ascii="Times New Roman" w:hAnsi="Times New Roman"/>
                <w:noProof/>
                <w:sz w:val="20"/>
                <w:szCs w:val="20"/>
              </w:rPr>
            </w:pPr>
            <w:r>
              <w:rPr>
                <w:rFonts w:ascii="Times New Roman" w:hAnsi="Times New Roman"/>
                <w:sz w:val="20"/>
              </w:rPr>
              <w:t>Skat. 9. punktā noteiktos kritērijus.</w:t>
            </w:r>
          </w:p>
        </w:tc>
      </w:tr>
      <w:tr w:rsidR="00490E0C" w:rsidRPr="000971C5" w14:paraId="3DCA6029" w14:textId="77777777" w:rsidTr="005D6414">
        <w:tc>
          <w:tcPr>
            <w:tcW w:w="609" w:type="pct"/>
            <w:vMerge/>
            <w:tcBorders>
              <w:left w:val="single" w:sz="5" w:space="0" w:color="000000"/>
              <w:bottom w:val="single" w:sz="5" w:space="0" w:color="000000"/>
              <w:right w:val="single" w:sz="5" w:space="0" w:color="000000"/>
            </w:tcBorders>
            <w:shd w:val="clear" w:color="auto" w:fill="F9BE8F"/>
            <w:vAlign w:val="center"/>
          </w:tcPr>
          <w:p w14:paraId="5C61F67C" w14:textId="77777777" w:rsidR="00490E0C" w:rsidRPr="000971C5" w:rsidRDefault="00490E0C" w:rsidP="004C00D0">
            <w:pPr>
              <w:rPr>
                <w:rFonts w:ascii="Times New Roman" w:hAnsi="Times New Roman"/>
                <w:noProof/>
                <w:sz w:val="20"/>
                <w:szCs w:val="20"/>
              </w:rPr>
            </w:pPr>
          </w:p>
        </w:tc>
        <w:tc>
          <w:tcPr>
            <w:tcW w:w="565" w:type="pct"/>
            <w:tcBorders>
              <w:top w:val="single" w:sz="5" w:space="0" w:color="000000"/>
              <w:left w:val="single" w:sz="5" w:space="0" w:color="000000"/>
              <w:bottom w:val="single" w:sz="5" w:space="0" w:color="000000"/>
              <w:right w:val="single" w:sz="5" w:space="0" w:color="000000"/>
            </w:tcBorders>
            <w:vAlign w:val="center"/>
          </w:tcPr>
          <w:p w14:paraId="3539E5B0" w14:textId="77777777" w:rsidR="00490E0C" w:rsidRPr="000971C5" w:rsidRDefault="00490E0C" w:rsidP="005D6414">
            <w:pPr>
              <w:pStyle w:val="TableParagraph"/>
              <w:jc w:val="center"/>
              <w:rPr>
                <w:rFonts w:ascii="Times New Roman" w:hAnsi="Times New Roman"/>
                <w:i/>
                <w:noProof/>
                <w:sz w:val="20"/>
                <w:szCs w:val="20"/>
              </w:rPr>
            </w:pPr>
            <w:r>
              <w:rPr>
                <w:rFonts w:ascii="Times New Roman" w:hAnsi="Times New Roman"/>
                <w:i/>
                <w:sz w:val="20"/>
              </w:rPr>
              <w:t>Komentāri</w:t>
            </w:r>
          </w:p>
        </w:tc>
        <w:tc>
          <w:tcPr>
            <w:tcW w:w="1310" w:type="pct"/>
            <w:tcBorders>
              <w:top w:val="single" w:sz="5" w:space="0" w:color="000000"/>
              <w:left w:val="single" w:sz="5" w:space="0" w:color="000000"/>
              <w:bottom w:val="single" w:sz="5" w:space="0" w:color="000000"/>
              <w:right w:val="single" w:sz="5" w:space="0" w:color="000000"/>
            </w:tcBorders>
            <w:vAlign w:val="center"/>
          </w:tcPr>
          <w:p w14:paraId="092D6755" w14:textId="77777777" w:rsidR="00490E0C" w:rsidRPr="000971C5" w:rsidRDefault="00490E0C" w:rsidP="004C00D0">
            <w:pPr>
              <w:pStyle w:val="TableParagraph"/>
              <w:rPr>
                <w:rFonts w:ascii="Times New Roman" w:hAnsi="Times New Roman"/>
                <w:i/>
                <w:noProof/>
                <w:sz w:val="20"/>
                <w:szCs w:val="20"/>
              </w:rPr>
            </w:pPr>
            <w:r>
              <w:rPr>
                <w:rFonts w:ascii="Times New Roman" w:hAnsi="Times New Roman"/>
                <w:i/>
                <w:sz w:val="20"/>
              </w:rPr>
              <w:t>n/p</w:t>
            </w:r>
          </w:p>
        </w:tc>
        <w:tc>
          <w:tcPr>
            <w:tcW w:w="1257" w:type="pct"/>
            <w:tcBorders>
              <w:top w:val="single" w:sz="5" w:space="0" w:color="000000"/>
              <w:left w:val="single" w:sz="5" w:space="0" w:color="000000"/>
              <w:bottom w:val="single" w:sz="5" w:space="0" w:color="000000"/>
              <w:right w:val="single" w:sz="5" w:space="0" w:color="000000"/>
            </w:tcBorders>
            <w:vAlign w:val="center"/>
          </w:tcPr>
          <w:p w14:paraId="2DE1EBEA" w14:textId="77777777" w:rsidR="00490E0C" w:rsidRPr="000971C5" w:rsidRDefault="00490E0C" w:rsidP="004C00D0">
            <w:pPr>
              <w:pStyle w:val="TableParagraph"/>
              <w:rPr>
                <w:rFonts w:ascii="Times New Roman" w:hAnsi="Times New Roman"/>
                <w:i/>
                <w:noProof/>
                <w:sz w:val="20"/>
                <w:szCs w:val="20"/>
              </w:rPr>
            </w:pPr>
            <w:r>
              <w:rPr>
                <w:rFonts w:ascii="Times New Roman" w:hAnsi="Times New Roman"/>
                <w:i/>
                <w:sz w:val="20"/>
              </w:rPr>
              <w:t>n/p</w:t>
            </w:r>
          </w:p>
        </w:tc>
        <w:tc>
          <w:tcPr>
            <w:tcW w:w="1261" w:type="pct"/>
            <w:tcBorders>
              <w:top w:val="single" w:sz="5" w:space="0" w:color="000000"/>
              <w:left w:val="single" w:sz="5" w:space="0" w:color="000000"/>
              <w:bottom w:val="single" w:sz="5" w:space="0" w:color="000000"/>
              <w:right w:val="single" w:sz="5" w:space="0" w:color="000000"/>
            </w:tcBorders>
            <w:vAlign w:val="center"/>
          </w:tcPr>
          <w:p w14:paraId="4F244726" w14:textId="77777777" w:rsidR="00490E0C" w:rsidRPr="000971C5" w:rsidRDefault="00490E0C" w:rsidP="004C00D0">
            <w:pPr>
              <w:pStyle w:val="TableParagraph"/>
              <w:rPr>
                <w:rFonts w:ascii="Times New Roman" w:hAnsi="Times New Roman"/>
                <w:i/>
                <w:noProof/>
                <w:sz w:val="20"/>
                <w:szCs w:val="20"/>
              </w:rPr>
            </w:pPr>
            <w:r>
              <w:rPr>
                <w:rFonts w:ascii="Times New Roman" w:hAnsi="Times New Roman"/>
                <w:i/>
                <w:sz w:val="20"/>
              </w:rPr>
              <w:t>n/p</w:t>
            </w:r>
          </w:p>
        </w:tc>
      </w:tr>
    </w:tbl>
    <w:p w14:paraId="17D7D931" w14:textId="77777777" w:rsidR="00490E0C" w:rsidRDefault="00490E0C" w:rsidP="00490E0C">
      <w:pPr>
        <w:jc w:val="both"/>
        <w:rPr>
          <w:rFonts w:ascii="Times New Roman" w:eastAsia="Calibri" w:hAnsi="Times New Roman" w:cs="Calibri"/>
          <w:noProof/>
          <w:sz w:val="24"/>
          <w:szCs w:val="25"/>
        </w:rPr>
      </w:pPr>
    </w:p>
    <w:p w14:paraId="644C4644" w14:textId="72EF1E74" w:rsidR="00490E0C" w:rsidRPr="005D6414" w:rsidRDefault="00490E0C" w:rsidP="00490E0C">
      <w:pPr>
        <w:pStyle w:val="BodyText"/>
        <w:spacing w:before="0"/>
        <w:ind w:left="0" w:firstLine="0"/>
        <w:jc w:val="both"/>
        <w:rPr>
          <w:rFonts w:ascii="Times New Roman" w:hAnsi="Times New Roman"/>
          <w:noProof/>
          <w:sz w:val="24"/>
        </w:rPr>
      </w:pPr>
      <w:bookmarkStart w:id="273" w:name="OSO_#05_—_UAS_is_designed_considering_sy"/>
      <w:bookmarkEnd w:id="273"/>
      <w:r w:rsidRPr="005D6414">
        <w:rPr>
          <w:rFonts w:ascii="Times New Roman" w:hAnsi="Times New Roman"/>
          <w:sz w:val="24"/>
          <w:szCs w:val="28"/>
        </w:rPr>
        <w:t>5. </w:t>
      </w:r>
      <w:r w:rsidRPr="005D6414">
        <w:rPr>
          <w:rFonts w:ascii="Times New Roman" w:hAnsi="Times New Roman"/>
          <w:i/>
          <w:iCs/>
          <w:sz w:val="24"/>
          <w:szCs w:val="28"/>
        </w:rPr>
        <w:t>OSO</w:t>
      </w:r>
      <w:r w:rsidRPr="005D6414">
        <w:rPr>
          <w:rFonts w:ascii="Times New Roman" w:hAnsi="Times New Roman"/>
          <w:sz w:val="24"/>
          <w:szCs w:val="28"/>
        </w:rPr>
        <w:t xml:space="preserve">. </w:t>
      </w:r>
      <w:r w:rsidRPr="005D6414">
        <w:rPr>
          <w:rFonts w:ascii="Times New Roman" w:hAnsi="Times New Roman"/>
          <w:i/>
          <w:iCs/>
          <w:sz w:val="24"/>
          <w:szCs w:val="28"/>
        </w:rPr>
        <w:t>UAS</w:t>
      </w:r>
      <w:r w:rsidRPr="005D6414">
        <w:rPr>
          <w:rFonts w:ascii="Times New Roman" w:hAnsi="Times New Roman"/>
          <w:sz w:val="24"/>
          <w:szCs w:val="28"/>
        </w:rPr>
        <w:t xml:space="preserve"> ir izstrādāta, ņemot vērā sistēmas droš</w:t>
      </w:r>
      <w:r w:rsidR="005B2481" w:rsidRPr="005D6414">
        <w:rPr>
          <w:rFonts w:ascii="Times New Roman" w:hAnsi="Times New Roman"/>
          <w:sz w:val="24"/>
          <w:szCs w:val="28"/>
        </w:rPr>
        <w:t>uma</w:t>
      </w:r>
      <w:r w:rsidRPr="005D6414">
        <w:rPr>
          <w:rFonts w:ascii="Times New Roman" w:hAnsi="Times New Roman"/>
          <w:sz w:val="24"/>
          <w:szCs w:val="28"/>
        </w:rPr>
        <w:t xml:space="preserve"> un uzticamības apsvērumus</w:t>
      </w:r>
    </w:p>
    <w:p w14:paraId="5D3088E0" w14:textId="77777777" w:rsidR="00490E0C" w:rsidRPr="005D6414" w:rsidRDefault="00490E0C" w:rsidP="00490E0C">
      <w:pPr>
        <w:pStyle w:val="BodyText"/>
        <w:spacing w:before="0"/>
        <w:ind w:left="0" w:firstLine="0"/>
        <w:jc w:val="both"/>
        <w:rPr>
          <w:rFonts w:ascii="Times New Roman" w:hAnsi="Times New Roman"/>
          <w:noProof/>
          <w:sz w:val="24"/>
        </w:rPr>
      </w:pPr>
    </w:p>
    <w:p w14:paraId="29FFE1FA" w14:textId="77777777" w:rsidR="00490E0C" w:rsidRPr="005D6414" w:rsidRDefault="00490E0C" w:rsidP="00490E0C">
      <w:pPr>
        <w:pStyle w:val="BodyText"/>
        <w:spacing w:before="0"/>
        <w:ind w:left="0" w:firstLine="0"/>
        <w:jc w:val="both"/>
        <w:rPr>
          <w:rFonts w:ascii="Times New Roman" w:hAnsi="Times New Roman"/>
          <w:noProof/>
          <w:sz w:val="24"/>
        </w:rPr>
      </w:pPr>
      <w:r w:rsidRPr="005D6414">
        <w:rPr>
          <w:rFonts w:ascii="Times New Roman" w:hAnsi="Times New Roman"/>
          <w:sz w:val="24"/>
          <w:szCs w:val="28"/>
        </w:rPr>
        <w:t xml:space="preserve">Šis </w:t>
      </w:r>
      <w:r w:rsidRPr="005D6414">
        <w:rPr>
          <w:rFonts w:ascii="Times New Roman" w:hAnsi="Times New Roman"/>
          <w:i/>
          <w:iCs/>
          <w:sz w:val="24"/>
          <w:szCs w:val="28"/>
        </w:rPr>
        <w:t>OSO</w:t>
      </w:r>
      <w:r w:rsidRPr="005D6414">
        <w:rPr>
          <w:rFonts w:ascii="Times New Roman" w:hAnsi="Times New Roman"/>
          <w:sz w:val="24"/>
          <w:szCs w:val="28"/>
        </w:rPr>
        <w:t xml:space="preserve"> papildina:</w:t>
      </w:r>
    </w:p>
    <w:p w14:paraId="588CFD2D" w14:textId="77777777" w:rsidR="00490E0C" w:rsidRPr="005D6414" w:rsidRDefault="00490E0C" w:rsidP="00490E0C">
      <w:pPr>
        <w:pStyle w:val="BodyText"/>
        <w:spacing w:before="0"/>
        <w:ind w:left="0" w:firstLine="0"/>
        <w:jc w:val="both"/>
        <w:rPr>
          <w:rFonts w:ascii="Times New Roman" w:hAnsi="Times New Roman"/>
          <w:noProof/>
          <w:sz w:val="24"/>
        </w:rPr>
      </w:pPr>
    </w:p>
    <w:p w14:paraId="33D97A85" w14:textId="199B35B9" w:rsidR="00490E0C" w:rsidRPr="005D6414" w:rsidRDefault="00490E0C" w:rsidP="00490E0C">
      <w:pPr>
        <w:pStyle w:val="BodyText"/>
        <w:tabs>
          <w:tab w:val="left" w:pos="847"/>
        </w:tabs>
        <w:spacing w:before="0"/>
        <w:ind w:left="0" w:firstLine="0"/>
        <w:jc w:val="both"/>
        <w:rPr>
          <w:rFonts w:ascii="Times New Roman" w:hAnsi="Times New Roman"/>
          <w:noProof/>
          <w:sz w:val="24"/>
        </w:rPr>
      </w:pPr>
      <w:r w:rsidRPr="005D6414">
        <w:rPr>
          <w:rFonts w:ascii="Times New Roman" w:hAnsi="Times New Roman"/>
          <w:sz w:val="24"/>
          <w:szCs w:val="28"/>
        </w:rPr>
        <w:t>a) droš</w:t>
      </w:r>
      <w:r w:rsidR="005B2481" w:rsidRPr="005D6414">
        <w:rPr>
          <w:rFonts w:ascii="Times New Roman" w:hAnsi="Times New Roman"/>
          <w:sz w:val="24"/>
          <w:szCs w:val="28"/>
        </w:rPr>
        <w:t>uma</w:t>
      </w:r>
      <w:r w:rsidRPr="005D6414">
        <w:rPr>
          <w:rFonts w:ascii="Times New Roman" w:hAnsi="Times New Roman"/>
          <w:sz w:val="24"/>
          <w:szCs w:val="28"/>
        </w:rPr>
        <w:t xml:space="preserve"> prasības attiecībā uz pamattekstā noteikto norobežošanu un</w:t>
      </w:r>
    </w:p>
    <w:p w14:paraId="393E0B9F" w14:textId="77777777" w:rsidR="00490E0C" w:rsidRPr="005D6414" w:rsidRDefault="00490E0C" w:rsidP="00490E0C">
      <w:pPr>
        <w:pStyle w:val="BodyText"/>
        <w:tabs>
          <w:tab w:val="left" w:pos="847"/>
        </w:tabs>
        <w:spacing w:before="0"/>
        <w:ind w:left="0" w:firstLine="0"/>
        <w:jc w:val="both"/>
        <w:rPr>
          <w:rFonts w:ascii="Times New Roman" w:hAnsi="Times New Roman"/>
          <w:noProof/>
          <w:sz w:val="24"/>
        </w:rPr>
      </w:pPr>
      <w:r w:rsidRPr="005D6414">
        <w:rPr>
          <w:rFonts w:ascii="Times New Roman" w:hAnsi="Times New Roman"/>
          <w:sz w:val="24"/>
          <w:szCs w:val="28"/>
        </w:rPr>
        <w:t>b) 10. </w:t>
      </w:r>
      <w:r w:rsidRPr="005D6414">
        <w:rPr>
          <w:rFonts w:ascii="Times New Roman" w:hAnsi="Times New Roman"/>
          <w:i/>
          <w:iCs/>
          <w:sz w:val="24"/>
          <w:szCs w:val="28"/>
        </w:rPr>
        <w:t>OSO</w:t>
      </w:r>
      <w:r w:rsidRPr="005D6414">
        <w:rPr>
          <w:rFonts w:ascii="Times New Roman" w:hAnsi="Times New Roman"/>
          <w:sz w:val="24"/>
          <w:szCs w:val="28"/>
        </w:rPr>
        <w:t xml:space="preserve"> un 12. </w:t>
      </w:r>
      <w:r w:rsidRPr="005D6414">
        <w:rPr>
          <w:rFonts w:ascii="Times New Roman" w:hAnsi="Times New Roman"/>
          <w:i/>
          <w:iCs/>
          <w:sz w:val="24"/>
          <w:szCs w:val="28"/>
        </w:rPr>
        <w:t>OSO</w:t>
      </w:r>
      <w:r w:rsidRPr="005D6414">
        <w:rPr>
          <w:rFonts w:ascii="Times New Roman" w:hAnsi="Times New Roman"/>
          <w:sz w:val="24"/>
          <w:szCs w:val="28"/>
        </w:rPr>
        <w:t>, kas attiecas vienīgi uz nāves gadījuma risku lidojumos virs apdzīvotām vietām vai cilvēku pulcēšanās vietām.</w:t>
      </w:r>
    </w:p>
    <w:p w14:paraId="1C509B4B" w14:textId="77777777" w:rsidR="00490E0C" w:rsidRPr="00AE23B5" w:rsidRDefault="00490E0C" w:rsidP="00490E0C">
      <w:pPr>
        <w:jc w:val="both"/>
        <w:rPr>
          <w:rFonts w:ascii="Times New Roman" w:eastAsia="Calibri" w:hAnsi="Times New Roman" w:cs="Calibri"/>
          <w:noProof/>
          <w:sz w:val="24"/>
          <w:szCs w:val="19"/>
        </w:rPr>
      </w:pPr>
    </w:p>
    <w:tbl>
      <w:tblPr>
        <w:tblW w:w="5000" w:type="pct"/>
        <w:tblCellMar>
          <w:top w:w="28" w:type="dxa"/>
          <w:left w:w="28" w:type="dxa"/>
          <w:bottom w:w="28" w:type="dxa"/>
          <w:right w:w="28" w:type="dxa"/>
        </w:tblCellMar>
        <w:tblLook w:val="01E0" w:firstRow="1" w:lastRow="1" w:firstColumn="1" w:lastColumn="1" w:noHBand="0" w:noVBand="0"/>
      </w:tblPr>
      <w:tblGrid>
        <w:gridCol w:w="1196"/>
        <w:gridCol w:w="1024"/>
        <w:gridCol w:w="2297"/>
        <w:gridCol w:w="2241"/>
        <w:gridCol w:w="2301"/>
      </w:tblGrid>
      <w:tr w:rsidR="00490E0C" w:rsidRPr="000971C5" w14:paraId="6BAA8BC4" w14:textId="77777777" w:rsidTr="004C00D0">
        <w:tc>
          <w:tcPr>
            <w:tcW w:w="1225" w:type="pct"/>
            <w:gridSpan w:val="2"/>
            <w:vMerge w:val="restart"/>
            <w:tcBorders>
              <w:top w:val="single" w:sz="5" w:space="0" w:color="000000"/>
              <w:left w:val="single" w:sz="5" w:space="0" w:color="000000"/>
              <w:right w:val="single" w:sz="5" w:space="0" w:color="000000"/>
            </w:tcBorders>
            <w:shd w:val="clear" w:color="auto" w:fill="F79546"/>
          </w:tcPr>
          <w:p w14:paraId="5B625F7D" w14:textId="77777777" w:rsidR="00490E0C" w:rsidRPr="000971C5" w:rsidRDefault="00490E0C" w:rsidP="004C00D0">
            <w:pPr>
              <w:pStyle w:val="TableParagraph"/>
              <w:jc w:val="center"/>
              <w:rPr>
                <w:rFonts w:ascii="Times New Roman" w:hAnsi="Times New Roman"/>
                <w:b/>
                <w:noProof/>
                <w:sz w:val="20"/>
                <w:szCs w:val="20"/>
              </w:rPr>
            </w:pPr>
            <w:r>
              <w:rPr>
                <w:rFonts w:ascii="Times New Roman" w:hAnsi="Times New Roman"/>
                <w:b/>
                <w:sz w:val="20"/>
              </w:rPr>
              <w:t xml:space="preserve">TEHNISKS </w:t>
            </w:r>
            <w:r>
              <w:rPr>
                <w:rFonts w:ascii="Times New Roman" w:hAnsi="Times New Roman"/>
                <w:b/>
                <w:i/>
                <w:iCs/>
                <w:sz w:val="20"/>
              </w:rPr>
              <w:t>UAS</w:t>
            </w:r>
            <w:r>
              <w:rPr>
                <w:rFonts w:ascii="Times New Roman" w:hAnsi="Times New Roman"/>
                <w:b/>
                <w:sz w:val="20"/>
              </w:rPr>
              <w:t xml:space="preserve"> JAUTĀJUMS</w:t>
            </w:r>
          </w:p>
        </w:tc>
        <w:tc>
          <w:tcPr>
            <w:tcW w:w="3775" w:type="pct"/>
            <w:gridSpan w:val="3"/>
            <w:tcBorders>
              <w:top w:val="single" w:sz="5" w:space="0" w:color="000000"/>
              <w:left w:val="single" w:sz="5" w:space="0" w:color="000000"/>
              <w:bottom w:val="single" w:sz="4" w:space="0" w:color="auto"/>
              <w:right w:val="single" w:sz="5" w:space="0" w:color="000000"/>
            </w:tcBorders>
            <w:shd w:val="clear" w:color="auto" w:fill="B8CCE3"/>
          </w:tcPr>
          <w:p w14:paraId="67F6370B" w14:textId="77777777" w:rsidR="00490E0C" w:rsidRPr="000971C5" w:rsidRDefault="00490E0C" w:rsidP="004C00D0">
            <w:pPr>
              <w:jc w:val="center"/>
              <w:rPr>
                <w:rFonts w:ascii="Times New Roman" w:hAnsi="Times New Roman"/>
                <w:noProof/>
                <w:sz w:val="20"/>
                <w:szCs w:val="20"/>
              </w:rPr>
            </w:pPr>
            <w:r>
              <w:rPr>
                <w:rFonts w:ascii="Times New Roman" w:hAnsi="Times New Roman"/>
                <w:b/>
                <w:sz w:val="20"/>
              </w:rPr>
              <w:t>Integritātes līmenis</w:t>
            </w:r>
          </w:p>
        </w:tc>
      </w:tr>
      <w:tr w:rsidR="00490E0C" w:rsidRPr="000971C5" w14:paraId="7A1FE5F9" w14:textId="77777777" w:rsidTr="004C00D0">
        <w:tc>
          <w:tcPr>
            <w:tcW w:w="1225" w:type="pct"/>
            <w:gridSpan w:val="2"/>
            <w:vMerge/>
            <w:tcBorders>
              <w:left w:val="single" w:sz="5" w:space="0" w:color="000000"/>
              <w:bottom w:val="single" w:sz="5" w:space="0" w:color="000000"/>
              <w:right w:val="single" w:sz="6" w:space="0" w:color="000000"/>
            </w:tcBorders>
            <w:shd w:val="clear" w:color="auto" w:fill="F79546"/>
          </w:tcPr>
          <w:p w14:paraId="08C0D831" w14:textId="77777777" w:rsidR="00490E0C" w:rsidRPr="000971C5" w:rsidRDefault="00490E0C" w:rsidP="004C00D0">
            <w:pPr>
              <w:jc w:val="center"/>
              <w:rPr>
                <w:rFonts w:ascii="Times New Roman" w:hAnsi="Times New Roman"/>
                <w:noProof/>
                <w:sz w:val="20"/>
                <w:szCs w:val="20"/>
              </w:rPr>
            </w:pPr>
          </w:p>
        </w:tc>
        <w:tc>
          <w:tcPr>
            <w:tcW w:w="1268" w:type="pct"/>
            <w:tcBorders>
              <w:top w:val="single" w:sz="4" w:space="0" w:color="auto"/>
              <w:left w:val="single" w:sz="6" w:space="0" w:color="000000"/>
              <w:bottom w:val="single" w:sz="6" w:space="0" w:color="000000"/>
              <w:right w:val="single" w:sz="6" w:space="0" w:color="000000"/>
            </w:tcBorders>
            <w:shd w:val="clear" w:color="auto" w:fill="B8CCE3"/>
          </w:tcPr>
          <w:p w14:paraId="6932782F" w14:textId="77777777" w:rsidR="00490E0C" w:rsidRPr="000971C5"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1237" w:type="pct"/>
            <w:tcBorders>
              <w:top w:val="single" w:sz="4" w:space="0" w:color="auto"/>
              <w:left w:val="single" w:sz="6" w:space="0" w:color="000000"/>
              <w:bottom w:val="single" w:sz="6" w:space="0" w:color="000000"/>
              <w:right w:val="single" w:sz="6" w:space="0" w:color="000000"/>
            </w:tcBorders>
            <w:shd w:val="clear" w:color="auto" w:fill="B8CCE3"/>
          </w:tcPr>
          <w:p w14:paraId="50399F9B" w14:textId="77777777" w:rsidR="00490E0C" w:rsidRPr="000971C5"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1270" w:type="pct"/>
            <w:tcBorders>
              <w:top w:val="single" w:sz="4" w:space="0" w:color="auto"/>
              <w:left w:val="single" w:sz="6" w:space="0" w:color="000000"/>
              <w:bottom w:val="single" w:sz="6" w:space="0" w:color="000000"/>
              <w:right w:val="single" w:sz="6" w:space="0" w:color="000000"/>
            </w:tcBorders>
            <w:shd w:val="clear" w:color="auto" w:fill="B8CCE3"/>
          </w:tcPr>
          <w:p w14:paraId="4DACD2CD" w14:textId="77777777" w:rsidR="00490E0C" w:rsidRPr="000971C5"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0971C5" w14:paraId="04CCA152" w14:textId="77777777" w:rsidTr="005D6414">
        <w:tc>
          <w:tcPr>
            <w:tcW w:w="660" w:type="pct"/>
            <w:vMerge w:val="restart"/>
            <w:tcBorders>
              <w:top w:val="single" w:sz="5" w:space="0" w:color="000000"/>
              <w:left w:val="single" w:sz="5" w:space="0" w:color="000000"/>
              <w:right w:val="single" w:sz="5" w:space="0" w:color="000000"/>
            </w:tcBorders>
            <w:shd w:val="clear" w:color="auto" w:fill="F9BE8F"/>
            <w:vAlign w:val="center"/>
          </w:tcPr>
          <w:p w14:paraId="34C68A0D" w14:textId="77777777" w:rsidR="00490E0C" w:rsidRPr="000971C5" w:rsidRDefault="00490E0C" w:rsidP="004C00D0">
            <w:pPr>
              <w:pStyle w:val="TableParagraph"/>
              <w:rPr>
                <w:rFonts w:ascii="Times New Roman" w:hAnsi="Times New Roman"/>
                <w:b/>
                <w:noProof/>
                <w:sz w:val="20"/>
                <w:szCs w:val="20"/>
              </w:rPr>
            </w:pPr>
            <w:r>
              <w:rPr>
                <w:rFonts w:ascii="Times New Roman" w:hAnsi="Times New Roman"/>
                <w:b/>
                <w:sz w:val="20"/>
              </w:rPr>
              <w:t>5. </w:t>
            </w:r>
            <w:r>
              <w:rPr>
                <w:rFonts w:ascii="Times New Roman" w:hAnsi="Times New Roman"/>
                <w:b/>
                <w:i/>
                <w:iCs/>
                <w:sz w:val="20"/>
              </w:rPr>
              <w:t>OSO</w:t>
            </w:r>
          </w:p>
          <w:p w14:paraId="3FAAF3A8" w14:textId="642037A1" w:rsidR="00490E0C" w:rsidRPr="000971C5" w:rsidRDefault="00490E0C" w:rsidP="004C00D0">
            <w:pPr>
              <w:pStyle w:val="TableParagraph"/>
              <w:tabs>
                <w:tab w:val="left" w:pos="1167"/>
              </w:tabs>
              <w:rPr>
                <w:rFonts w:ascii="Times New Roman" w:hAnsi="Times New Roman"/>
                <w:b/>
                <w:noProof/>
                <w:sz w:val="20"/>
                <w:szCs w:val="20"/>
              </w:rPr>
            </w:pPr>
            <w:r>
              <w:rPr>
                <w:rFonts w:ascii="Times New Roman" w:hAnsi="Times New Roman"/>
                <w:b/>
                <w:i/>
                <w:iCs/>
                <w:sz w:val="20"/>
              </w:rPr>
              <w:t>UAS</w:t>
            </w:r>
            <w:r>
              <w:rPr>
                <w:rFonts w:ascii="Times New Roman" w:hAnsi="Times New Roman"/>
                <w:b/>
                <w:sz w:val="20"/>
              </w:rPr>
              <w:t xml:space="preserve"> ir izstrādāts, ņemot vērā sistēmas droš</w:t>
            </w:r>
            <w:r w:rsidR="0008535A">
              <w:rPr>
                <w:rFonts w:ascii="Times New Roman" w:hAnsi="Times New Roman"/>
                <w:b/>
                <w:sz w:val="20"/>
              </w:rPr>
              <w:t>uma</w:t>
            </w:r>
            <w:r>
              <w:rPr>
                <w:rFonts w:ascii="Times New Roman" w:hAnsi="Times New Roman"/>
                <w:b/>
                <w:sz w:val="20"/>
              </w:rPr>
              <w:t xml:space="preserve"> un uzticamības apsvērumus</w:t>
            </w:r>
          </w:p>
        </w:tc>
        <w:tc>
          <w:tcPr>
            <w:tcW w:w="565"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1C525331" w14:textId="77777777" w:rsidR="00490E0C" w:rsidRPr="000971C5" w:rsidRDefault="00490E0C" w:rsidP="005D6414">
            <w:pPr>
              <w:pStyle w:val="TableParagraph"/>
              <w:jc w:val="center"/>
              <w:rPr>
                <w:rFonts w:ascii="Times New Roman" w:hAnsi="Times New Roman"/>
                <w:noProof/>
                <w:sz w:val="20"/>
                <w:szCs w:val="20"/>
              </w:rPr>
            </w:pPr>
            <w:r>
              <w:rPr>
                <w:rFonts w:ascii="Times New Roman" w:hAnsi="Times New Roman"/>
                <w:sz w:val="20"/>
              </w:rPr>
              <w:t>Kritēriji</w:t>
            </w:r>
          </w:p>
        </w:tc>
        <w:tc>
          <w:tcPr>
            <w:tcW w:w="1268" w:type="pct"/>
            <w:tcBorders>
              <w:top w:val="single" w:sz="6" w:space="0" w:color="000000"/>
              <w:left w:val="single" w:sz="5" w:space="0" w:color="000000"/>
              <w:bottom w:val="single" w:sz="5" w:space="0" w:color="000000"/>
              <w:right w:val="single" w:sz="5" w:space="0" w:color="000000"/>
            </w:tcBorders>
            <w:shd w:val="clear" w:color="auto" w:fill="BEBEBE"/>
          </w:tcPr>
          <w:p w14:paraId="1D4E4C81" w14:textId="77777777" w:rsidR="00490E0C" w:rsidRPr="000971C5"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rPr>
              <w:t>Aprīkojums, sistēmas un iekārtas ir izstrādātas tā, lai maksimāli samazinātu bīstamību</w:t>
            </w:r>
            <w:r>
              <w:rPr>
                <w:rFonts w:ascii="Times New Roman" w:hAnsi="Times New Roman"/>
                <w:sz w:val="20"/>
                <w:vertAlign w:val="superscript"/>
              </w:rPr>
              <w:t>1</w:t>
            </w:r>
            <w:r>
              <w:rPr>
                <w:rFonts w:ascii="Times New Roman" w:hAnsi="Times New Roman"/>
                <w:sz w:val="20"/>
              </w:rPr>
              <w:t xml:space="preserve"> iespējama</w:t>
            </w:r>
            <w:r>
              <w:rPr>
                <w:rFonts w:ascii="Times New Roman" w:hAnsi="Times New Roman"/>
                <w:sz w:val="20"/>
                <w:vertAlign w:val="superscript"/>
              </w:rPr>
              <w:t>2</w:t>
            </w:r>
            <w:r>
              <w:rPr>
                <w:rFonts w:ascii="Times New Roman" w:hAnsi="Times New Roman"/>
                <w:sz w:val="20"/>
              </w:rPr>
              <w:t xml:space="preserve"> </w:t>
            </w:r>
            <w:r>
              <w:rPr>
                <w:rFonts w:ascii="Times New Roman" w:hAnsi="Times New Roman"/>
                <w:i/>
                <w:iCs/>
                <w:sz w:val="20"/>
              </w:rPr>
              <w:t>UAS</w:t>
            </w:r>
            <w:r>
              <w:rPr>
                <w:rFonts w:ascii="Times New Roman" w:hAnsi="Times New Roman"/>
                <w:sz w:val="20"/>
              </w:rPr>
              <w:t xml:space="preserve"> darbības traucējuma vai atteices gadījumā.</w:t>
            </w:r>
          </w:p>
        </w:tc>
        <w:tc>
          <w:tcPr>
            <w:tcW w:w="1237" w:type="pct"/>
            <w:tcBorders>
              <w:top w:val="single" w:sz="6" w:space="0" w:color="000000"/>
              <w:left w:val="single" w:sz="5" w:space="0" w:color="000000"/>
              <w:bottom w:val="single" w:sz="5" w:space="0" w:color="000000"/>
              <w:right w:val="single" w:sz="5" w:space="0" w:color="000000"/>
            </w:tcBorders>
            <w:shd w:val="clear" w:color="auto" w:fill="BEBEBE"/>
          </w:tcPr>
          <w:p w14:paraId="5FD9B233" w14:textId="77777777" w:rsidR="00490E0C" w:rsidRPr="000971C5" w:rsidRDefault="00490E0C" w:rsidP="004C00D0">
            <w:pPr>
              <w:pStyle w:val="TableParagraph"/>
              <w:jc w:val="both"/>
              <w:rPr>
                <w:rFonts w:ascii="Times New Roman" w:hAnsi="Times New Roman"/>
                <w:noProof/>
                <w:sz w:val="20"/>
                <w:szCs w:val="20"/>
              </w:rPr>
            </w:pPr>
            <w:r>
              <w:rPr>
                <w:rFonts w:ascii="Times New Roman" w:hAnsi="Times New Roman"/>
                <w:sz w:val="20"/>
              </w:rPr>
              <w:t>Tāpat kā zema līmeņa gadījumā. Turklāt ir pieejama stratēģija jebkāda bīstamību radoša darbības traucējuma, atteices vai to kombinācijas atklāšanai, paziņošanai un pārvaldībai.</w:t>
            </w:r>
          </w:p>
        </w:tc>
        <w:tc>
          <w:tcPr>
            <w:tcW w:w="1270" w:type="pct"/>
            <w:tcBorders>
              <w:top w:val="single" w:sz="6" w:space="0" w:color="000000"/>
              <w:left w:val="single" w:sz="5" w:space="0" w:color="000000"/>
              <w:bottom w:val="single" w:sz="5" w:space="0" w:color="000000"/>
              <w:right w:val="single" w:sz="5" w:space="0" w:color="000000"/>
            </w:tcBorders>
            <w:shd w:val="clear" w:color="auto" w:fill="BEBEBE"/>
          </w:tcPr>
          <w:p w14:paraId="3D96375A" w14:textId="77777777" w:rsidR="00490E0C" w:rsidRPr="000971C5" w:rsidRDefault="00490E0C" w:rsidP="004C00D0">
            <w:pPr>
              <w:pStyle w:val="TableParagraph"/>
              <w:jc w:val="both"/>
              <w:rPr>
                <w:rFonts w:ascii="Times New Roman" w:hAnsi="Times New Roman"/>
                <w:noProof/>
                <w:sz w:val="20"/>
                <w:szCs w:val="20"/>
              </w:rPr>
            </w:pPr>
            <w:r>
              <w:rPr>
                <w:rFonts w:ascii="Times New Roman" w:hAnsi="Times New Roman"/>
                <w:sz w:val="20"/>
              </w:rPr>
              <w:t>Tāpat kā vidēja līmeņa gadījumā. Turklāt:</w:t>
            </w:r>
          </w:p>
          <w:p w14:paraId="46D655F4" w14:textId="77777777" w:rsidR="00490E0C" w:rsidRPr="000971C5" w:rsidRDefault="00490E0C" w:rsidP="004C00D0">
            <w:pPr>
              <w:pStyle w:val="ListParagraph"/>
              <w:tabs>
                <w:tab w:val="left" w:pos="386"/>
              </w:tabs>
              <w:jc w:val="both"/>
              <w:rPr>
                <w:rFonts w:ascii="Times New Roman" w:eastAsia="Calibri" w:hAnsi="Times New Roman" w:cs="Calibri"/>
                <w:noProof/>
                <w:sz w:val="20"/>
                <w:szCs w:val="20"/>
              </w:rPr>
            </w:pPr>
            <w:r>
              <w:rPr>
                <w:rFonts w:ascii="Times New Roman" w:hAnsi="Times New Roman"/>
                <w:sz w:val="20"/>
              </w:rPr>
              <w:t>a) nopietni atteices stāvokļi rodas reti</w:t>
            </w:r>
            <w:r>
              <w:rPr>
                <w:rFonts w:ascii="Times New Roman" w:hAnsi="Times New Roman"/>
                <w:sz w:val="20"/>
                <w:vertAlign w:val="superscript"/>
              </w:rPr>
              <w:t>3</w:t>
            </w:r>
            <w:r>
              <w:rPr>
                <w:rFonts w:ascii="Times New Roman" w:hAnsi="Times New Roman"/>
                <w:sz w:val="20"/>
              </w:rPr>
              <w:t>;</w:t>
            </w:r>
          </w:p>
          <w:p w14:paraId="27AC5ED0" w14:textId="77777777" w:rsidR="00490E0C" w:rsidRPr="000971C5" w:rsidRDefault="00490E0C" w:rsidP="004C00D0">
            <w:pPr>
              <w:pStyle w:val="ListParagraph"/>
              <w:tabs>
                <w:tab w:val="left" w:pos="386"/>
              </w:tabs>
              <w:jc w:val="both"/>
              <w:rPr>
                <w:rFonts w:ascii="Times New Roman" w:eastAsia="Calibri" w:hAnsi="Times New Roman" w:cs="Calibri"/>
                <w:noProof/>
                <w:sz w:val="20"/>
                <w:szCs w:val="20"/>
              </w:rPr>
            </w:pPr>
            <w:r>
              <w:rPr>
                <w:rFonts w:ascii="Times New Roman" w:hAnsi="Times New Roman"/>
                <w:sz w:val="20"/>
              </w:rPr>
              <w:t>b) bīstami atteices stāvokļi rodas ļoti reti</w:t>
            </w:r>
            <w:r>
              <w:rPr>
                <w:rFonts w:ascii="Times New Roman" w:hAnsi="Times New Roman"/>
                <w:sz w:val="20"/>
                <w:vertAlign w:val="superscript"/>
              </w:rPr>
              <w:t>3</w:t>
            </w:r>
            <w:r>
              <w:rPr>
                <w:rFonts w:ascii="Times New Roman" w:hAnsi="Times New Roman"/>
                <w:sz w:val="20"/>
              </w:rPr>
              <w:t>;</w:t>
            </w:r>
          </w:p>
          <w:p w14:paraId="1ABE1DFE" w14:textId="77777777" w:rsidR="00490E0C" w:rsidRPr="000971C5" w:rsidRDefault="00490E0C" w:rsidP="004C00D0">
            <w:pPr>
              <w:pStyle w:val="ListParagraph"/>
              <w:tabs>
                <w:tab w:val="left" w:pos="386"/>
              </w:tabs>
              <w:jc w:val="both"/>
              <w:rPr>
                <w:rFonts w:ascii="Times New Roman" w:eastAsia="Calibri" w:hAnsi="Times New Roman" w:cs="Calibri"/>
                <w:noProof/>
                <w:sz w:val="20"/>
                <w:szCs w:val="20"/>
              </w:rPr>
            </w:pPr>
            <w:r>
              <w:rPr>
                <w:rFonts w:ascii="Times New Roman" w:hAnsi="Times New Roman"/>
                <w:sz w:val="20"/>
              </w:rPr>
              <w:t>c) katastrofisku atteices stāvokļu iespējamība ir ārkārtīgi niecīga</w:t>
            </w:r>
            <w:r>
              <w:rPr>
                <w:rFonts w:ascii="Times New Roman" w:hAnsi="Times New Roman"/>
                <w:sz w:val="20"/>
                <w:vertAlign w:val="superscript"/>
              </w:rPr>
              <w:t>3</w:t>
            </w:r>
            <w:r>
              <w:rPr>
                <w:rFonts w:ascii="Times New Roman" w:hAnsi="Times New Roman"/>
                <w:sz w:val="20"/>
              </w:rPr>
              <w:t xml:space="preserve"> un</w:t>
            </w:r>
          </w:p>
          <w:p w14:paraId="0A91573E" w14:textId="77777777" w:rsidR="00490E0C" w:rsidRPr="000971C5" w:rsidRDefault="00490E0C" w:rsidP="004C00D0">
            <w:pPr>
              <w:pStyle w:val="ListParagraph"/>
              <w:tabs>
                <w:tab w:val="left" w:pos="386"/>
              </w:tabs>
              <w:jc w:val="both"/>
              <w:rPr>
                <w:rFonts w:ascii="Times New Roman" w:eastAsia="Calibri" w:hAnsi="Times New Roman" w:cs="Calibri"/>
                <w:noProof/>
                <w:sz w:val="20"/>
                <w:szCs w:val="20"/>
              </w:rPr>
            </w:pPr>
            <w:r>
              <w:rPr>
                <w:rFonts w:ascii="Times New Roman" w:hAnsi="Times New Roman"/>
                <w:sz w:val="20"/>
              </w:rPr>
              <w:t xml:space="preserve">d) </w:t>
            </w:r>
            <w:r>
              <w:rPr>
                <w:rFonts w:ascii="Times New Roman" w:hAnsi="Times New Roman"/>
                <w:i/>
                <w:iCs/>
                <w:sz w:val="20"/>
              </w:rPr>
              <w:t>SW</w:t>
            </w:r>
            <w:r>
              <w:rPr>
                <w:rFonts w:ascii="Times New Roman" w:hAnsi="Times New Roman"/>
                <w:sz w:val="20"/>
              </w:rPr>
              <w:t xml:space="preserve"> un </w:t>
            </w:r>
            <w:r>
              <w:rPr>
                <w:rFonts w:ascii="Times New Roman" w:hAnsi="Times New Roman"/>
                <w:i/>
                <w:iCs/>
                <w:sz w:val="20"/>
              </w:rPr>
              <w:t>AEH</w:t>
            </w:r>
            <w:r>
              <w:rPr>
                <w:rFonts w:ascii="Times New Roman" w:hAnsi="Times New Roman"/>
                <w:sz w:val="20"/>
              </w:rPr>
              <w:t>, kuru izstrādes kļūda(-as) var izraisīt vai veicināt bīstamus vai katastrofiskus atteices stāvokļus, ir izstrādāti atbilstoši nozares standartam vai metodoloģijai, ko kompetentā iestāde uzskata par piemērotu un/vai kas atbilst šai iestādei pieņemamiem atbilstības nodrošināšanas līdzekļiem</w:t>
            </w:r>
            <w:r>
              <w:rPr>
                <w:rFonts w:ascii="Times New Roman" w:hAnsi="Times New Roman"/>
                <w:sz w:val="20"/>
                <w:vertAlign w:val="superscript"/>
              </w:rPr>
              <w:t>4</w:t>
            </w:r>
            <w:r>
              <w:rPr>
                <w:rFonts w:ascii="Times New Roman" w:hAnsi="Times New Roman"/>
                <w:sz w:val="20"/>
              </w:rPr>
              <w:t>.</w:t>
            </w:r>
          </w:p>
        </w:tc>
      </w:tr>
      <w:tr w:rsidR="00490E0C" w:rsidRPr="000971C5" w14:paraId="5516A0FB" w14:textId="77777777" w:rsidTr="005D6414">
        <w:tc>
          <w:tcPr>
            <w:tcW w:w="660" w:type="pct"/>
            <w:vMerge/>
            <w:tcBorders>
              <w:left w:val="single" w:sz="5" w:space="0" w:color="000000"/>
              <w:bottom w:val="single" w:sz="5" w:space="0" w:color="000000"/>
              <w:right w:val="single" w:sz="5" w:space="0" w:color="000000"/>
            </w:tcBorders>
            <w:shd w:val="clear" w:color="auto" w:fill="F9BE8F"/>
            <w:vAlign w:val="center"/>
          </w:tcPr>
          <w:p w14:paraId="39557851" w14:textId="77777777" w:rsidR="00490E0C" w:rsidRPr="000971C5" w:rsidRDefault="00490E0C" w:rsidP="004C00D0">
            <w:pPr>
              <w:rPr>
                <w:rFonts w:ascii="Times New Roman" w:hAnsi="Times New Roman"/>
                <w:noProof/>
                <w:sz w:val="20"/>
                <w:szCs w:val="20"/>
              </w:rPr>
            </w:pPr>
          </w:p>
        </w:tc>
        <w:tc>
          <w:tcPr>
            <w:tcW w:w="565" w:type="pct"/>
            <w:tcBorders>
              <w:top w:val="single" w:sz="5" w:space="0" w:color="000000"/>
              <w:left w:val="single" w:sz="5" w:space="0" w:color="000000"/>
              <w:bottom w:val="single" w:sz="5" w:space="0" w:color="000000"/>
              <w:right w:val="single" w:sz="5" w:space="0" w:color="000000"/>
            </w:tcBorders>
            <w:vAlign w:val="center"/>
          </w:tcPr>
          <w:p w14:paraId="1EF597BD" w14:textId="77777777" w:rsidR="00490E0C" w:rsidRPr="000971C5" w:rsidRDefault="00490E0C" w:rsidP="005D6414">
            <w:pPr>
              <w:pStyle w:val="TableParagraph"/>
              <w:jc w:val="center"/>
              <w:rPr>
                <w:rFonts w:ascii="Times New Roman" w:hAnsi="Times New Roman"/>
                <w:i/>
                <w:noProof/>
                <w:sz w:val="20"/>
                <w:szCs w:val="20"/>
              </w:rPr>
            </w:pPr>
            <w:r>
              <w:rPr>
                <w:rFonts w:ascii="Times New Roman" w:hAnsi="Times New Roman"/>
                <w:i/>
                <w:sz w:val="20"/>
              </w:rPr>
              <w:t>Komentāri</w:t>
            </w:r>
          </w:p>
        </w:tc>
        <w:tc>
          <w:tcPr>
            <w:tcW w:w="1268" w:type="pct"/>
            <w:tcBorders>
              <w:top w:val="single" w:sz="5" w:space="0" w:color="000000"/>
              <w:left w:val="single" w:sz="5" w:space="0" w:color="000000"/>
              <w:bottom w:val="single" w:sz="5" w:space="0" w:color="000000"/>
              <w:right w:val="single" w:sz="5" w:space="0" w:color="000000"/>
            </w:tcBorders>
          </w:tcPr>
          <w:p w14:paraId="4ECAFF1B" w14:textId="77777777" w:rsidR="00490E0C" w:rsidRPr="000971C5"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vertAlign w:val="superscript"/>
              </w:rPr>
              <w:t>1</w:t>
            </w:r>
            <w:r>
              <w:rPr>
                <w:rFonts w:ascii="Times New Roman" w:hAnsi="Times New Roman"/>
                <w:i/>
                <w:sz w:val="20"/>
              </w:rPr>
              <w:t xml:space="preserve"> Šajā novērtējumā jēdziens “bīstamība” jāinterpretē kā atteices stāvoklis, kas ir </w:t>
            </w:r>
            <w:r>
              <w:rPr>
                <w:rFonts w:ascii="Times New Roman" w:hAnsi="Times New Roman"/>
                <w:i/>
                <w:sz w:val="20"/>
              </w:rPr>
              <w:lastRenderedPageBreak/>
              <w:t>saistīts ar nopietnām, bīstamām vai katastrofiskām sekām.</w:t>
            </w:r>
          </w:p>
          <w:p w14:paraId="5CA999A8" w14:textId="77777777" w:rsidR="00490E0C" w:rsidRPr="000971C5"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vertAlign w:val="superscript"/>
              </w:rPr>
              <w:t>2</w:t>
            </w:r>
            <w:r>
              <w:rPr>
                <w:rFonts w:ascii="Times New Roman" w:hAnsi="Times New Roman"/>
                <w:sz w:val="20"/>
              </w:rPr>
              <w:t xml:space="preserve"> </w:t>
            </w:r>
            <w:r>
              <w:rPr>
                <w:rFonts w:ascii="Times New Roman" w:hAnsi="Times New Roman"/>
                <w:i/>
                <w:iCs/>
                <w:sz w:val="20"/>
              </w:rPr>
              <w:t>Šajā novērtējumā jēdziens “iespējams” kvalitatīvi jāinterpretē kā “paredzams, ka tas notiks vienu vai vairākas reizes visā UAS sistēmas darbības/ekspluatācijas laikā”.</w:t>
            </w:r>
          </w:p>
        </w:tc>
        <w:tc>
          <w:tcPr>
            <w:tcW w:w="1237" w:type="pct"/>
            <w:tcBorders>
              <w:top w:val="single" w:sz="5" w:space="0" w:color="000000"/>
              <w:left w:val="single" w:sz="5" w:space="0" w:color="000000"/>
              <w:bottom w:val="single" w:sz="5" w:space="0" w:color="000000"/>
              <w:right w:val="single" w:sz="5" w:space="0" w:color="000000"/>
            </w:tcBorders>
            <w:vAlign w:val="center"/>
          </w:tcPr>
          <w:p w14:paraId="71789C9E" w14:textId="77777777" w:rsidR="00490E0C" w:rsidRPr="000971C5" w:rsidRDefault="00490E0C" w:rsidP="004C00D0">
            <w:pPr>
              <w:rPr>
                <w:rFonts w:ascii="Times New Roman" w:hAnsi="Times New Roman"/>
                <w:noProof/>
                <w:sz w:val="20"/>
                <w:szCs w:val="20"/>
              </w:rPr>
            </w:pPr>
            <w:r>
              <w:rPr>
                <w:rFonts w:ascii="Times New Roman" w:hAnsi="Times New Roman"/>
                <w:i/>
                <w:sz w:val="20"/>
              </w:rPr>
              <w:lastRenderedPageBreak/>
              <w:t>n/p</w:t>
            </w:r>
          </w:p>
        </w:tc>
        <w:tc>
          <w:tcPr>
            <w:tcW w:w="1270" w:type="pct"/>
            <w:tcBorders>
              <w:top w:val="single" w:sz="5" w:space="0" w:color="000000"/>
              <w:left w:val="single" w:sz="5" w:space="0" w:color="000000"/>
              <w:bottom w:val="single" w:sz="5" w:space="0" w:color="000000"/>
              <w:right w:val="single" w:sz="5" w:space="0" w:color="000000"/>
            </w:tcBorders>
          </w:tcPr>
          <w:p w14:paraId="3B1D4A64" w14:textId="24FFA16B" w:rsidR="00490E0C" w:rsidRPr="000971C5"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vertAlign w:val="superscript"/>
              </w:rPr>
              <w:t>3</w:t>
            </w:r>
            <w:r>
              <w:rPr>
                <w:rFonts w:ascii="Times New Roman" w:hAnsi="Times New Roman"/>
                <w:sz w:val="20"/>
              </w:rPr>
              <w:t xml:space="preserve"> </w:t>
            </w:r>
            <w:r>
              <w:rPr>
                <w:rFonts w:ascii="Times New Roman" w:hAnsi="Times New Roman"/>
                <w:i/>
                <w:iCs/>
                <w:sz w:val="20"/>
              </w:rPr>
              <w:t>Droš</w:t>
            </w:r>
            <w:r w:rsidR="0008535A">
              <w:rPr>
                <w:rFonts w:ascii="Times New Roman" w:hAnsi="Times New Roman"/>
                <w:i/>
                <w:iCs/>
                <w:sz w:val="20"/>
              </w:rPr>
              <w:t>uma</w:t>
            </w:r>
            <w:r>
              <w:rPr>
                <w:rFonts w:ascii="Times New Roman" w:hAnsi="Times New Roman"/>
                <w:i/>
                <w:iCs/>
                <w:sz w:val="20"/>
              </w:rPr>
              <w:t xml:space="preserve"> mērķus var atvasināt no JARUS AMC RPAS.1309 2. izdevuma </w:t>
            </w:r>
            <w:r>
              <w:rPr>
                <w:rFonts w:ascii="Times New Roman" w:hAnsi="Times New Roman"/>
                <w:i/>
                <w:iCs/>
                <w:sz w:val="20"/>
              </w:rPr>
              <w:lastRenderedPageBreak/>
              <w:t>3. tabulas atkarībā no kinētiskās enerģijas novērtējuma, kas veikts saskaņā ar EASA politikas E.Y013-01 6. punktu.</w:t>
            </w:r>
          </w:p>
          <w:p w14:paraId="6DBBB4DE" w14:textId="77777777" w:rsidR="00490E0C" w:rsidRPr="000971C5"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vertAlign w:val="superscript"/>
              </w:rPr>
              <w:t>4</w:t>
            </w:r>
            <w:r>
              <w:rPr>
                <w:rFonts w:ascii="Times New Roman" w:hAnsi="Times New Roman"/>
                <w:sz w:val="20"/>
              </w:rPr>
              <w:t xml:space="preserve"> </w:t>
            </w:r>
            <w:r>
              <w:rPr>
                <w:rFonts w:ascii="Times New Roman" w:hAnsi="Times New Roman"/>
                <w:i/>
                <w:iCs/>
                <w:sz w:val="20"/>
              </w:rPr>
              <w:t>SW/AEH izstrādes apliecinājuma līmeņus (DAL) var atvasināt no JARUS AMC RPAS.1309 2. izdevuma 3. tabulas atkarībā no kinētiskās enerģijas novērtējuma, kas veikts saskaņā ar EASA politikas E.Y013-01 6. punktu.</w:t>
            </w:r>
          </w:p>
        </w:tc>
      </w:tr>
    </w:tbl>
    <w:p w14:paraId="602AB298" w14:textId="77777777" w:rsidR="00490E0C" w:rsidRPr="000971C5" w:rsidRDefault="00490E0C" w:rsidP="00490E0C">
      <w:pPr>
        <w:jc w:val="both"/>
        <w:rPr>
          <w:rFonts w:ascii="Times New Roman" w:eastAsia="Calibri" w:hAnsi="Times New Roman" w:cs="Calibri"/>
          <w:noProof/>
          <w:sz w:val="24"/>
          <w:szCs w:val="29"/>
        </w:rPr>
      </w:pPr>
    </w:p>
    <w:tbl>
      <w:tblPr>
        <w:tblW w:w="0" w:type="auto"/>
        <w:tblCellMar>
          <w:top w:w="28" w:type="dxa"/>
          <w:left w:w="28" w:type="dxa"/>
          <w:bottom w:w="28" w:type="dxa"/>
          <w:right w:w="28" w:type="dxa"/>
        </w:tblCellMar>
        <w:tblLook w:val="01E0" w:firstRow="1" w:lastRow="1" w:firstColumn="1" w:lastColumn="1" w:noHBand="0" w:noVBand="0"/>
      </w:tblPr>
      <w:tblGrid>
        <w:gridCol w:w="1090"/>
        <w:gridCol w:w="1019"/>
        <w:gridCol w:w="2284"/>
        <w:gridCol w:w="2293"/>
        <w:gridCol w:w="2373"/>
      </w:tblGrid>
      <w:tr w:rsidR="00490E0C" w:rsidRPr="000971C5" w14:paraId="7CA42955" w14:textId="77777777" w:rsidTr="004C00D0">
        <w:tc>
          <w:tcPr>
            <w:tcW w:w="1082" w:type="pct"/>
            <w:gridSpan w:val="2"/>
            <w:vMerge w:val="restart"/>
            <w:tcBorders>
              <w:top w:val="single" w:sz="5" w:space="0" w:color="000000"/>
              <w:left w:val="single" w:sz="5" w:space="0" w:color="000000"/>
              <w:right w:val="single" w:sz="5" w:space="0" w:color="000000"/>
            </w:tcBorders>
            <w:shd w:val="clear" w:color="auto" w:fill="F79546"/>
          </w:tcPr>
          <w:p w14:paraId="61126342" w14:textId="77777777" w:rsidR="00490E0C" w:rsidRPr="000971C5" w:rsidRDefault="00490E0C" w:rsidP="004C00D0">
            <w:pPr>
              <w:pStyle w:val="TableParagraph"/>
              <w:jc w:val="center"/>
              <w:rPr>
                <w:rFonts w:ascii="Times New Roman" w:hAnsi="Times New Roman"/>
                <w:b/>
                <w:noProof/>
                <w:sz w:val="20"/>
                <w:szCs w:val="20"/>
              </w:rPr>
            </w:pPr>
            <w:r>
              <w:rPr>
                <w:rFonts w:ascii="Times New Roman" w:hAnsi="Times New Roman"/>
                <w:b/>
                <w:sz w:val="20"/>
              </w:rPr>
              <w:t xml:space="preserve">TEHNISKS </w:t>
            </w:r>
            <w:r>
              <w:rPr>
                <w:rFonts w:ascii="Times New Roman" w:hAnsi="Times New Roman"/>
                <w:b/>
                <w:i/>
                <w:iCs/>
                <w:sz w:val="20"/>
              </w:rPr>
              <w:t>UAS</w:t>
            </w:r>
            <w:r>
              <w:rPr>
                <w:rFonts w:ascii="Times New Roman" w:hAnsi="Times New Roman"/>
                <w:b/>
                <w:sz w:val="20"/>
              </w:rPr>
              <w:t xml:space="preserve"> JAUTĀJUMS</w:t>
            </w:r>
          </w:p>
        </w:tc>
        <w:tc>
          <w:tcPr>
            <w:tcW w:w="3918" w:type="pct"/>
            <w:gridSpan w:val="3"/>
            <w:tcBorders>
              <w:top w:val="single" w:sz="5" w:space="0" w:color="000000"/>
              <w:left w:val="single" w:sz="5" w:space="0" w:color="000000"/>
              <w:bottom w:val="single" w:sz="5" w:space="0" w:color="000000"/>
              <w:right w:val="single" w:sz="5" w:space="0" w:color="000000"/>
            </w:tcBorders>
            <w:shd w:val="clear" w:color="auto" w:fill="C2D59B"/>
          </w:tcPr>
          <w:p w14:paraId="1976C65A" w14:textId="77777777" w:rsidR="00490E0C" w:rsidRPr="000971C5" w:rsidRDefault="00490E0C" w:rsidP="004C00D0">
            <w:pPr>
              <w:pStyle w:val="TableParagraph"/>
              <w:jc w:val="center"/>
              <w:rPr>
                <w:rFonts w:ascii="Times New Roman" w:hAnsi="Times New Roman"/>
                <w:b/>
                <w:noProof/>
                <w:sz w:val="20"/>
                <w:szCs w:val="20"/>
              </w:rPr>
            </w:pPr>
            <w:r>
              <w:rPr>
                <w:rFonts w:ascii="Times New Roman" w:hAnsi="Times New Roman"/>
                <w:b/>
                <w:sz w:val="20"/>
              </w:rPr>
              <w:t>Apliecinājuma līmenis</w:t>
            </w:r>
          </w:p>
        </w:tc>
      </w:tr>
      <w:tr w:rsidR="00490E0C" w:rsidRPr="000971C5" w14:paraId="1C3334BF" w14:textId="77777777" w:rsidTr="004C00D0">
        <w:tc>
          <w:tcPr>
            <w:tcW w:w="1082" w:type="pct"/>
            <w:gridSpan w:val="2"/>
            <w:vMerge/>
            <w:tcBorders>
              <w:left w:val="single" w:sz="5" w:space="0" w:color="000000"/>
              <w:bottom w:val="single" w:sz="5" w:space="0" w:color="000000"/>
              <w:right w:val="single" w:sz="5" w:space="0" w:color="000000"/>
            </w:tcBorders>
            <w:shd w:val="clear" w:color="auto" w:fill="F79546"/>
          </w:tcPr>
          <w:p w14:paraId="40D29C63" w14:textId="77777777" w:rsidR="00490E0C" w:rsidRPr="000971C5" w:rsidRDefault="00490E0C" w:rsidP="004C00D0">
            <w:pPr>
              <w:jc w:val="center"/>
              <w:rPr>
                <w:rFonts w:ascii="Times New Roman" w:hAnsi="Times New Roman"/>
                <w:noProof/>
                <w:sz w:val="20"/>
                <w:szCs w:val="20"/>
              </w:rPr>
            </w:pPr>
          </w:p>
        </w:tc>
        <w:tc>
          <w:tcPr>
            <w:tcW w:w="1288" w:type="pct"/>
            <w:tcBorders>
              <w:top w:val="single" w:sz="5" w:space="0" w:color="000000"/>
              <w:left w:val="single" w:sz="5" w:space="0" w:color="000000"/>
              <w:bottom w:val="single" w:sz="5" w:space="0" w:color="000000"/>
              <w:right w:val="single" w:sz="5" w:space="0" w:color="000000"/>
            </w:tcBorders>
            <w:shd w:val="clear" w:color="auto" w:fill="C2D59B"/>
          </w:tcPr>
          <w:p w14:paraId="6AC65B34" w14:textId="77777777" w:rsidR="00490E0C" w:rsidRPr="000971C5"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1293" w:type="pct"/>
            <w:tcBorders>
              <w:top w:val="single" w:sz="5" w:space="0" w:color="000000"/>
              <w:left w:val="single" w:sz="5" w:space="0" w:color="000000"/>
              <w:bottom w:val="single" w:sz="5" w:space="0" w:color="000000"/>
              <w:right w:val="single" w:sz="5" w:space="0" w:color="000000"/>
            </w:tcBorders>
            <w:shd w:val="clear" w:color="auto" w:fill="C2D59B"/>
          </w:tcPr>
          <w:p w14:paraId="56A5C08B" w14:textId="77777777" w:rsidR="00490E0C" w:rsidRPr="000971C5"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1337" w:type="pct"/>
            <w:tcBorders>
              <w:top w:val="single" w:sz="5" w:space="0" w:color="000000"/>
              <w:left w:val="single" w:sz="5" w:space="0" w:color="000000"/>
              <w:bottom w:val="single" w:sz="5" w:space="0" w:color="000000"/>
              <w:right w:val="single" w:sz="5" w:space="0" w:color="000000"/>
            </w:tcBorders>
            <w:shd w:val="clear" w:color="auto" w:fill="C2D59B"/>
          </w:tcPr>
          <w:p w14:paraId="2FD868A4" w14:textId="77777777" w:rsidR="00490E0C" w:rsidRPr="000971C5"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0971C5" w14:paraId="4DB48A24" w14:textId="77777777" w:rsidTr="005D6414">
        <w:tc>
          <w:tcPr>
            <w:tcW w:w="492" w:type="pct"/>
            <w:vMerge w:val="restart"/>
            <w:tcBorders>
              <w:top w:val="single" w:sz="5" w:space="0" w:color="000000"/>
              <w:left w:val="single" w:sz="5" w:space="0" w:color="000000"/>
              <w:right w:val="single" w:sz="5" w:space="0" w:color="000000"/>
            </w:tcBorders>
            <w:shd w:val="clear" w:color="auto" w:fill="F9BE8F"/>
            <w:vAlign w:val="center"/>
          </w:tcPr>
          <w:p w14:paraId="737B3CB4" w14:textId="77777777" w:rsidR="00490E0C" w:rsidRPr="000971C5" w:rsidRDefault="00490E0C" w:rsidP="004C00D0">
            <w:pPr>
              <w:pStyle w:val="TableParagraph"/>
              <w:rPr>
                <w:rFonts w:ascii="Times New Roman" w:hAnsi="Times New Roman"/>
                <w:b/>
                <w:noProof/>
                <w:sz w:val="20"/>
                <w:szCs w:val="20"/>
              </w:rPr>
            </w:pPr>
            <w:r>
              <w:rPr>
                <w:rFonts w:ascii="Times New Roman" w:hAnsi="Times New Roman"/>
                <w:b/>
                <w:sz w:val="20"/>
              </w:rPr>
              <w:t>5. </w:t>
            </w:r>
            <w:r>
              <w:rPr>
                <w:rFonts w:ascii="Times New Roman" w:hAnsi="Times New Roman"/>
                <w:b/>
                <w:i/>
                <w:iCs/>
                <w:sz w:val="20"/>
              </w:rPr>
              <w:t>OSO</w:t>
            </w:r>
          </w:p>
          <w:p w14:paraId="59D4C3DE" w14:textId="414017B7" w:rsidR="00490E0C" w:rsidRPr="000971C5" w:rsidRDefault="00490E0C" w:rsidP="004C00D0">
            <w:pPr>
              <w:pStyle w:val="TableParagraph"/>
              <w:rPr>
                <w:rFonts w:ascii="Times New Roman" w:hAnsi="Times New Roman"/>
                <w:b/>
                <w:noProof/>
                <w:sz w:val="20"/>
                <w:szCs w:val="20"/>
              </w:rPr>
            </w:pPr>
            <w:r>
              <w:rPr>
                <w:rFonts w:ascii="Times New Roman" w:hAnsi="Times New Roman"/>
                <w:b/>
                <w:i/>
                <w:iCs/>
                <w:sz w:val="20"/>
              </w:rPr>
              <w:t>UAS</w:t>
            </w:r>
            <w:r>
              <w:rPr>
                <w:rFonts w:ascii="Times New Roman" w:hAnsi="Times New Roman"/>
                <w:b/>
                <w:sz w:val="20"/>
              </w:rPr>
              <w:t xml:space="preserve"> ir izstrādāt</w:t>
            </w:r>
            <w:r w:rsidR="00CF7C9C">
              <w:rPr>
                <w:rFonts w:ascii="Times New Roman" w:hAnsi="Times New Roman"/>
                <w:b/>
                <w:sz w:val="20"/>
              </w:rPr>
              <w:t>s</w:t>
            </w:r>
            <w:r>
              <w:rPr>
                <w:rFonts w:ascii="Times New Roman" w:hAnsi="Times New Roman"/>
                <w:b/>
                <w:sz w:val="20"/>
              </w:rPr>
              <w:t>, ņemot vērā sistēmas droš</w:t>
            </w:r>
            <w:r w:rsidR="00CF7C9C">
              <w:rPr>
                <w:rFonts w:ascii="Times New Roman" w:hAnsi="Times New Roman"/>
                <w:b/>
                <w:sz w:val="20"/>
              </w:rPr>
              <w:t>uma</w:t>
            </w:r>
            <w:r>
              <w:rPr>
                <w:rFonts w:ascii="Times New Roman" w:hAnsi="Times New Roman"/>
                <w:b/>
                <w:sz w:val="20"/>
              </w:rPr>
              <w:t xml:space="preserve"> un uzticamības apsvērumus</w:t>
            </w:r>
          </w:p>
        </w:tc>
        <w:tc>
          <w:tcPr>
            <w:tcW w:w="590"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526B0CDD" w14:textId="77777777" w:rsidR="00490E0C" w:rsidRPr="000971C5" w:rsidRDefault="00490E0C" w:rsidP="005D6414">
            <w:pPr>
              <w:pStyle w:val="TableParagraph"/>
              <w:jc w:val="center"/>
              <w:rPr>
                <w:rFonts w:ascii="Times New Roman" w:hAnsi="Times New Roman"/>
                <w:noProof/>
                <w:sz w:val="20"/>
                <w:szCs w:val="20"/>
              </w:rPr>
            </w:pPr>
            <w:r>
              <w:rPr>
                <w:rFonts w:ascii="Times New Roman" w:hAnsi="Times New Roman"/>
                <w:sz w:val="20"/>
              </w:rPr>
              <w:t>Kritēriji</w:t>
            </w:r>
          </w:p>
        </w:tc>
        <w:tc>
          <w:tcPr>
            <w:tcW w:w="1288" w:type="pct"/>
            <w:tcBorders>
              <w:top w:val="single" w:sz="5" w:space="0" w:color="000000"/>
              <w:left w:val="single" w:sz="5" w:space="0" w:color="000000"/>
              <w:bottom w:val="single" w:sz="5" w:space="0" w:color="000000"/>
              <w:right w:val="single" w:sz="5" w:space="0" w:color="000000"/>
            </w:tcBorders>
            <w:shd w:val="clear" w:color="auto" w:fill="BEBEBE"/>
          </w:tcPr>
          <w:p w14:paraId="6FD965BB" w14:textId="77777777" w:rsidR="00490E0C" w:rsidRPr="000971C5"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rPr>
              <w:t>Pieejams funkcionāls bīstamības novērtējums</w:t>
            </w:r>
            <w:r>
              <w:rPr>
                <w:rFonts w:ascii="Times New Roman" w:hAnsi="Times New Roman"/>
                <w:sz w:val="20"/>
                <w:vertAlign w:val="superscript"/>
              </w:rPr>
              <w:t>1</w:t>
            </w:r>
            <w:r>
              <w:rPr>
                <w:rFonts w:ascii="Times New Roman" w:hAnsi="Times New Roman"/>
                <w:sz w:val="20"/>
              </w:rPr>
              <w:t xml:space="preserve"> un izstrādes un uzstādīšanas izvērtējums, kas apliecina, ka pastāv vien minimāla bīstamība.</w:t>
            </w:r>
          </w:p>
        </w:tc>
        <w:tc>
          <w:tcPr>
            <w:tcW w:w="1293" w:type="pct"/>
            <w:tcBorders>
              <w:top w:val="single" w:sz="5" w:space="0" w:color="000000"/>
              <w:left w:val="single" w:sz="5" w:space="0" w:color="000000"/>
              <w:bottom w:val="single" w:sz="5" w:space="0" w:color="000000"/>
              <w:right w:val="single" w:sz="5" w:space="0" w:color="000000"/>
            </w:tcBorders>
            <w:shd w:val="clear" w:color="auto" w:fill="BEBEBE"/>
          </w:tcPr>
          <w:p w14:paraId="0220A2E9" w14:textId="77777777" w:rsidR="00490E0C" w:rsidRPr="000971C5" w:rsidRDefault="00490E0C" w:rsidP="004C00D0">
            <w:pPr>
              <w:pStyle w:val="TableParagraph"/>
              <w:jc w:val="both"/>
              <w:rPr>
                <w:rFonts w:ascii="Times New Roman" w:hAnsi="Times New Roman"/>
                <w:noProof/>
                <w:sz w:val="20"/>
                <w:szCs w:val="20"/>
              </w:rPr>
            </w:pPr>
            <w:r>
              <w:rPr>
                <w:rFonts w:ascii="Times New Roman" w:hAnsi="Times New Roman"/>
                <w:sz w:val="20"/>
              </w:rPr>
              <w:t>Tāpat kā zema līmeņa gadījumā. Turklāt:</w:t>
            </w:r>
          </w:p>
          <w:p w14:paraId="39166E61" w14:textId="23C0A4D0" w:rsidR="00490E0C" w:rsidRPr="000971C5" w:rsidRDefault="00490E0C" w:rsidP="004C00D0">
            <w:pPr>
              <w:pStyle w:val="ListParagraph"/>
              <w:tabs>
                <w:tab w:val="left" w:pos="388"/>
              </w:tabs>
              <w:jc w:val="both"/>
              <w:rPr>
                <w:rFonts w:ascii="Times New Roman" w:hAnsi="Times New Roman"/>
                <w:noProof/>
                <w:sz w:val="20"/>
                <w:szCs w:val="20"/>
              </w:rPr>
            </w:pPr>
            <w:r>
              <w:rPr>
                <w:rFonts w:ascii="Times New Roman" w:hAnsi="Times New Roman"/>
                <w:sz w:val="20"/>
              </w:rPr>
              <w:t>a) droš</w:t>
            </w:r>
            <w:r w:rsidR="009A7E09">
              <w:rPr>
                <w:rFonts w:ascii="Times New Roman" w:hAnsi="Times New Roman"/>
                <w:sz w:val="20"/>
              </w:rPr>
              <w:t>uma</w:t>
            </w:r>
            <w:r>
              <w:rPr>
                <w:rFonts w:ascii="Times New Roman" w:hAnsi="Times New Roman"/>
                <w:sz w:val="20"/>
              </w:rPr>
              <w:t xml:space="preserve"> analīzes ir veiktas atbilstoši standartiem, ko kompetentā iestāde uzskata par piemērotiem standartiem, un/vai saskaņā ar šai iestādei pieņemamiem atbilstības nodrošināšanas līdzekļiem;</w:t>
            </w:r>
          </w:p>
          <w:p w14:paraId="2C955FC0" w14:textId="77777777" w:rsidR="00490E0C" w:rsidRPr="000971C5" w:rsidRDefault="00490E0C" w:rsidP="004C00D0">
            <w:pPr>
              <w:pStyle w:val="ListParagraph"/>
              <w:tabs>
                <w:tab w:val="left" w:pos="388"/>
              </w:tabs>
              <w:jc w:val="both"/>
              <w:rPr>
                <w:rFonts w:ascii="Times New Roman" w:hAnsi="Times New Roman"/>
                <w:noProof/>
                <w:sz w:val="20"/>
                <w:szCs w:val="20"/>
              </w:rPr>
            </w:pPr>
            <w:r>
              <w:rPr>
                <w:rFonts w:ascii="Times New Roman" w:hAnsi="Times New Roman"/>
                <w:sz w:val="20"/>
              </w:rPr>
              <w:t>b) atsevišķu atteiču atklāšanas stratēģijā ir ietvertas pirmslidojuma pārbaudes.</w:t>
            </w:r>
          </w:p>
        </w:tc>
        <w:tc>
          <w:tcPr>
            <w:tcW w:w="1337" w:type="pct"/>
            <w:tcBorders>
              <w:top w:val="single" w:sz="5" w:space="0" w:color="000000"/>
              <w:left w:val="single" w:sz="5" w:space="0" w:color="000000"/>
              <w:bottom w:val="single" w:sz="5" w:space="0" w:color="000000"/>
              <w:right w:val="single" w:sz="5" w:space="0" w:color="000000"/>
            </w:tcBorders>
            <w:shd w:val="clear" w:color="auto" w:fill="BEBEBE"/>
          </w:tcPr>
          <w:p w14:paraId="7987116D" w14:textId="5AE61F39" w:rsidR="00490E0C" w:rsidRPr="000971C5" w:rsidRDefault="00490E0C" w:rsidP="004C00D0">
            <w:pPr>
              <w:pStyle w:val="TableParagraph"/>
              <w:jc w:val="both"/>
              <w:rPr>
                <w:rFonts w:ascii="Times New Roman" w:hAnsi="Times New Roman"/>
                <w:noProof/>
                <w:sz w:val="20"/>
                <w:szCs w:val="20"/>
              </w:rPr>
            </w:pPr>
            <w:r>
              <w:rPr>
                <w:rFonts w:ascii="Times New Roman" w:hAnsi="Times New Roman"/>
                <w:sz w:val="20"/>
              </w:rPr>
              <w:t>Tāpat kā vidēja līmeņa gadījumā. Turklāt droš</w:t>
            </w:r>
            <w:r w:rsidR="009A7E09">
              <w:rPr>
                <w:rFonts w:ascii="Times New Roman" w:hAnsi="Times New Roman"/>
                <w:sz w:val="20"/>
              </w:rPr>
              <w:t>uma</w:t>
            </w:r>
            <w:r>
              <w:rPr>
                <w:rFonts w:ascii="Times New Roman" w:hAnsi="Times New Roman"/>
                <w:sz w:val="20"/>
              </w:rPr>
              <w:t xml:space="preserve"> analīzi un izstrādes apliecināšanas pasākumus ir apstiprinājusi EASA saskaņā ar Regulas (ES) 2019/945 40. pantu.</w:t>
            </w:r>
          </w:p>
        </w:tc>
      </w:tr>
      <w:tr w:rsidR="00490E0C" w:rsidRPr="000971C5" w14:paraId="11DC7A13" w14:textId="77777777" w:rsidTr="005D6414">
        <w:tc>
          <w:tcPr>
            <w:tcW w:w="492" w:type="pct"/>
            <w:vMerge/>
            <w:tcBorders>
              <w:left w:val="single" w:sz="5" w:space="0" w:color="000000"/>
              <w:bottom w:val="single" w:sz="5" w:space="0" w:color="000000"/>
              <w:right w:val="single" w:sz="5" w:space="0" w:color="000000"/>
            </w:tcBorders>
            <w:shd w:val="clear" w:color="auto" w:fill="F9BE8F"/>
            <w:vAlign w:val="center"/>
          </w:tcPr>
          <w:p w14:paraId="2224778C" w14:textId="77777777" w:rsidR="00490E0C" w:rsidRPr="000971C5" w:rsidRDefault="00490E0C" w:rsidP="004C00D0">
            <w:pPr>
              <w:rPr>
                <w:rFonts w:ascii="Times New Roman" w:hAnsi="Times New Roman"/>
                <w:noProof/>
                <w:sz w:val="20"/>
                <w:szCs w:val="20"/>
              </w:rPr>
            </w:pPr>
          </w:p>
        </w:tc>
        <w:tc>
          <w:tcPr>
            <w:tcW w:w="590" w:type="pct"/>
            <w:tcBorders>
              <w:top w:val="single" w:sz="5" w:space="0" w:color="000000"/>
              <w:left w:val="single" w:sz="5" w:space="0" w:color="000000"/>
              <w:bottom w:val="single" w:sz="5" w:space="0" w:color="000000"/>
              <w:right w:val="single" w:sz="5" w:space="0" w:color="000000"/>
            </w:tcBorders>
            <w:vAlign w:val="center"/>
          </w:tcPr>
          <w:p w14:paraId="6C0B01FC" w14:textId="77777777" w:rsidR="00490E0C" w:rsidRPr="000971C5" w:rsidRDefault="00490E0C" w:rsidP="005D6414">
            <w:pPr>
              <w:pStyle w:val="TableParagraph"/>
              <w:jc w:val="center"/>
              <w:rPr>
                <w:rFonts w:ascii="Times New Roman" w:hAnsi="Times New Roman"/>
                <w:i/>
                <w:noProof/>
                <w:sz w:val="20"/>
                <w:szCs w:val="20"/>
              </w:rPr>
            </w:pPr>
            <w:r>
              <w:rPr>
                <w:rFonts w:ascii="Times New Roman" w:hAnsi="Times New Roman"/>
                <w:i/>
                <w:sz w:val="20"/>
              </w:rPr>
              <w:t>Komentāri</w:t>
            </w:r>
          </w:p>
        </w:tc>
        <w:tc>
          <w:tcPr>
            <w:tcW w:w="1288" w:type="pct"/>
            <w:tcBorders>
              <w:top w:val="single" w:sz="5" w:space="0" w:color="000000"/>
              <w:left w:val="single" w:sz="5" w:space="0" w:color="000000"/>
              <w:bottom w:val="single" w:sz="5" w:space="0" w:color="000000"/>
              <w:right w:val="single" w:sz="5" w:space="0" w:color="000000"/>
            </w:tcBorders>
          </w:tcPr>
          <w:p w14:paraId="7D580F5D" w14:textId="01FA9E34" w:rsidR="00490E0C" w:rsidRPr="000971C5"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vertAlign w:val="superscript"/>
              </w:rPr>
              <w:t>1</w:t>
            </w:r>
            <w:r>
              <w:rPr>
                <w:rFonts w:ascii="Times New Roman" w:hAnsi="Times New Roman"/>
                <w:i/>
                <w:sz w:val="20"/>
              </w:rPr>
              <w:t xml:space="preserve"> Atteices stāvokļa smaguma pakāpe (nav ietekmes uz droš</w:t>
            </w:r>
            <w:r w:rsidR="007500A9">
              <w:rPr>
                <w:rFonts w:ascii="Times New Roman" w:hAnsi="Times New Roman"/>
                <w:i/>
                <w:sz w:val="20"/>
              </w:rPr>
              <w:t>um</w:t>
            </w:r>
            <w:r>
              <w:rPr>
                <w:rFonts w:ascii="Times New Roman" w:hAnsi="Times New Roman"/>
                <w:i/>
                <w:sz w:val="20"/>
              </w:rPr>
              <w:t>u, neliela, nopietna, bīstama un katastrofālas ietekme) jānosaka saskaņā ar definīcijām, kas sniegtas JARUS AMC RPAS.1309 2. izdevumā.</w:t>
            </w:r>
          </w:p>
        </w:tc>
        <w:tc>
          <w:tcPr>
            <w:tcW w:w="1293" w:type="pct"/>
            <w:tcBorders>
              <w:top w:val="single" w:sz="5" w:space="0" w:color="000000"/>
              <w:left w:val="single" w:sz="5" w:space="0" w:color="000000"/>
              <w:bottom w:val="single" w:sz="5" w:space="0" w:color="000000"/>
              <w:right w:val="single" w:sz="5" w:space="0" w:color="000000"/>
            </w:tcBorders>
            <w:vAlign w:val="center"/>
          </w:tcPr>
          <w:p w14:paraId="36525580" w14:textId="77777777" w:rsidR="00490E0C" w:rsidRPr="000971C5" w:rsidRDefault="00490E0C" w:rsidP="004C00D0">
            <w:pPr>
              <w:pStyle w:val="TableParagraph"/>
              <w:rPr>
                <w:rFonts w:ascii="Times New Roman" w:hAnsi="Times New Roman"/>
                <w:i/>
                <w:noProof/>
                <w:sz w:val="20"/>
                <w:szCs w:val="20"/>
              </w:rPr>
            </w:pPr>
            <w:r>
              <w:rPr>
                <w:rFonts w:ascii="Times New Roman" w:hAnsi="Times New Roman"/>
                <w:i/>
                <w:sz w:val="20"/>
              </w:rPr>
              <w:t>n/p</w:t>
            </w:r>
          </w:p>
        </w:tc>
        <w:tc>
          <w:tcPr>
            <w:tcW w:w="1337" w:type="pct"/>
            <w:tcBorders>
              <w:top w:val="single" w:sz="5" w:space="0" w:color="000000"/>
              <w:left w:val="single" w:sz="5" w:space="0" w:color="000000"/>
              <w:bottom w:val="single" w:sz="5" w:space="0" w:color="000000"/>
              <w:right w:val="single" w:sz="5" w:space="0" w:color="000000"/>
            </w:tcBorders>
            <w:vAlign w:val="center"/>
          </w:tcPr>
          <w:p w14:paraId="0FA6ECF0" w14:textId="77777777" w:rsidR="00490E0C" w:rsidRPr="000971C5" w:rsidRDefault="00490E0C" w:rsidP="004C00D0">
            <w:pPr>
              <w:pStyle w:val="TableParagraph"/>
              <w:rPr>
                <w:rFonts w:ascii="Times New Roman" w:hAnsi="Times New Roman"/>
                <w:i/>
                <w:noProof/>
                <w:sz w:val="20"/>
                <w:szCs w:val="20"/>
              </w:rPr>
            </w:pPr>
            <w:r>
              <w:rPr>
                <w:rFonts w:ascii="Times New Roman" w:hAnsi="Times New Roman"/>
                <w:i/>
                <w:sz w:val="20"/>
              </w:rPr>
              <w:t>n/p</w:t>
            </w:r>
          </w:p>
        </w:tc>
      </w:tr>
    </w:tbl>
    <w:p w14:paraId="5243D7EF" w14:textId="77777777" w:rsidR="00490E0C" w:rsidRDefault="00490E0C" w:rsidP="00490E0C">
      <w:pPr>
        <w:jc w:val="both"/>
        <w:rPr>
          <w:rFonts w:ascii="Times New Roman" w:eastAsia="Calibri" w:hAnsi="Times New Roman" w:cs="Calibri"/>
          <w:noProof/>
          <w:sz w:val="24"/>
          <w:szCs w:val="5"/>
        </w:rPr>
      </w:pPr>
    </w:p>
    <w:p w14:paraId="318C6A0F" w14:textId="77777777" w:rsidR="00490E0C" w:rsidRPr="005D6414" w:rsidRDefault="00490E0C" w:rsidP="00490E0C">
      <w:pPr>
        <w:pStyle w:val="BodyText"/>
        <w:spacing w:before="0"/>
        <w:ind w:left="0" w:firstLine="0"/>
        <w:jc w:val="both"/>
        <w:rPr>
          <w:rFonts w:ascii="Times New Roman" w:hAnsi="Times New Roman"/>
          <w:noProof/>
          <w:sz w:val="24"/>
        </w:rPr>
      </w:pPr>
      <w:bookmarkStart w:id="274" w:name="OSO_#06_—_C3_link_characteristics_(e.g._"/>
      <w:bookmarkEnd w:id="274"/>
      <w:r w:rsidRPr="005D6414">
        <w:rPr>
          <w:rFonts w:ascii="Times New Roman" w:hAnsi="Times New Roman"/>
          <w:sz w:val="24"/>
          <w:szCs w:val="28"/>
        </w:rPr>
        <w:t>6. </w:t>
      </w:r>
      <w:r w:rsidRPr="005D6414">
        <w:rPr>
          <w:rFonts w:ascii="Times New Roman" w:hAnsi="Times New Roman"/>
          <w:i/>
          <w:iCs/>
          <w:sz w:val="24"/>
          <w:szCs w:val="28"/>
        </w:rPr>
        <w:t>OSO</w:t>
      </w:r>
      <w:r w:rsidRPr="005D6414">
        <w:rPr>
          <w:rFonts w:ascii="Times New Roman" w:hAnsi="Times New Roman"/>
          <w:sz w:val="24"/>
          <w:szCs w:val="28"/>
        </w:rPr>
        <w:t xml:space="preserve">. </w:t>
      </w:r>
      <w:r w:rsidRPr="005D6414">
        <w:rPr>
          <w:rFonts w:ascii="Times New Roman" w:hAnsi="Times New Roman"/>
          <w:i/>
          <w:iCs/>
          <w:sz w:val="24"/>
          <w:szCs w:val="28"/>
        </w:rPr>
        <w:t>C3</w:t>
      </w:r>
      <w:r w:rsidRPr="005D6414">
        <w:rPr>
          <w:rFonts w:ascii="Times New Roman" w:hAnsi="Times New Roman"/>
          <w:sz w:val="24"/>
          <w:szCs w:val="28"/>
        </w:rPr>
        <w:t xml:space="preserve"> datu pārraides posma raksturlielumi (piemēram, sniegums, spektra izmantošana) ir piemēroti attiecīgajam lidojumam</w:t>
      </w:r>
    </w:p>
    <w:p w14:paraId="72CD8927" w14:textId="77777777" w:rsidR="00490E0C" w:rsidRPr="005D6414" w:rsidRDefault="00490E0C" w:rsidP="00490E0C">
      <w:pPr>
        <w:pStyle w:val="BodyText"/>
        <w:spacing w:before="0"/>
        <w:ind w:left="0" w:firstLine="0"/>
        <w:jc w:val="both"/>
        <w:rPr>
          <w:rFonts w:ascii="Times New Roman" w:hAnsi="Times New Roman"/>
          <w:noProof/>
          <w:sz w:val="24"/>
        </w:rPr>
      </w:pPr>
    </w:p>
    <w:p w14:paraId="521396DA" w14:textId="77777777" w:rsidR="00490E0C" w:rsidRPr="005D6414" w:rsidRDefault="00490E0C" w:rsidP="00490E0C">
      <w:pPr>
        <w:pStyle w:val="BodyText"/>
        <w:tabs>
          <w:tab w:val="left" w:pos="847"/>
        </w:tabs>
        <w:spacing w:before="0"/>
        <w:ind w:left="0" w:firstLine="0"/>
        <w:jc w:val="both"/>
        <w:rPr>
          <w:rFonts w:ascii="Times New Roman" w:hAnsi="Times New Roman"/>
          <w:noProof/>
          <w:sz w:val="24"/>
        </w:rPr>
      </w:pPr>
      <w:r w:rsidRPr="005D6414">
        <w:rPr>
          <w:rFonts w:ascii="Times New Roman" w:hAnsi="Times New Roman"/>
          <w:sz w:val="24"/>
          <w:szCs w:val="28"/>
        </w:rPr>
        <w:t xml:space="preserve">a) Saistībā ar </w:t>
      </w:r>
      <w:r w:rsidRPr="005D6414">
        <w:rPr>
          <w:rFonts w:ascii="Times New Roman" w:hAnsi="Times New Roman"/>
          <w:i/>
          <w:iCs/>
          <w:sz w:val="24"/>
          <w:szCs w:val="28"/>
        </w:rPr>
        <w:t>SORA</w:t>
      </w:r>
      <w:r w:rsidRPr="005D6414">
        <w:rPr>
          <w:rFonts w:ascii="Times New Roman" w:hAnsi="Times New Roman"/>
          <w:sz w:val="24"/>
          <w:szCs w:val="28"/>
        </w:rPr>
        <w:t xml:space="preserve"> un šo konkrēto </w:t>
      </w:r>
      <w:r w:rsidRPr="005D6414">
        <w:rPr>
          <w:rFonts w:ascii="Times New Roman" w:hAnsi="Times New Roman"/>
          <w:i/>
          <w:iCs/>
          <w:sz w:val="24"/>
          <w:szCs w:val="28"/>
        </w:rPr>
        <w:t>OSO</w:t>
      </w:r>
      <w:r w:rsidRPr="005D6414">
        <w:rPr>
          <w:rFonts w:ascii="Times New Roman" w:hAnsi="Times New Roman"/>
          <w:sz w:val="24"/>
          <w:szCs w:val="28"/>
        </w:rPr>
        <w:t xml:space="preserve"> termins “</w:t>
      </w:r>
      <w:r w:rsidRPr="005D6414">
        <w:rPr>
          <w:rFonts w:ascii="Times New Roman" w:hAnsi="Times New Roman"/>
          <w:i/>
          <w:iCs/>
          <w:sz w:val="24"/>
          <w:szCs w:val="28"/>
        </w:rPr>
        <w:t>C3</w:t>
      </w:r>
      <w:r w:rsidRPr="005D6414">
        <w:rPr>
          <w:rFonts w:ascii="Times New Roman" w:hAnsi="Times New Roman"/>
          <w:sz w:val="24"/>
          <w:szCs w:val="28"/>
        </w:rPr>
        <w:t xml:space="preserve"> datu pārraides posms” ietver:</w:t>
      </w:r>
    </w:p>
    <w:p w14:paraId="548F026F" w14:textId="77777777" w:rsidR="00490E0C" w:rsidRPr="005D6414" w:rsidRDefault="00490E0C" w:rsidP="00490E0C">
      <w:pPr>
        <w:pStyle w:val="BodyText"/>
        <w:tabs>
          <w:tab w:val="left" w:pos="1414"/>
        </w:tabs>
        <w:spacing w:before="0"/>
        <w:ind w:left="0" w:firstLine="0"/>
        <w:jc w:val="both"/>
        <w:rPr>
          <w:rFonts w:ascii="Times New Roman" w:hAnsi="Times New Roman"/>
          <w:noProof/>
          <w:sz w:val="24"/>
        </w:rPr>
      </w:pPr>
    </w:p>
    <w:p w14:paraId="0D5D42FB" w14:textId="77777777" w:rsidR="00490E0C" w:rsidRPr="005D6414" w:rsidRDefault="00490E0C" w:rsidP="00490E0C">
      <w:pPr>
        <w:pStyle w:val="BodyText"/>
        <w:tabs>
          <w:tab w:val="left" w:pos="1414"/>
        </w:tabs>
        <w:spacing w:before="0"/>
        <w:ind w:left="0" w:firstLine="0"/>
        <w:jc w:val="both"/>
        <w:rPr>
          <w:rFonts w:ascii="Times New Roman" w:hAnsi="Times New Roman"/>
          <w:noProof/>
          <w:sz w:val="24"/>
        </w:rPr>
      </w:pPr>
      <w:r w:rsidRPr="005D6414">
        <w:rPr>
          <w:rFonts w:ascii="Times New Roman" w:hAnsi="Times New Roman"/>
          <w:sz w:val="24"/>
          <w:szCs w:val="28"/>
        </w:rPr>
        <w:t xml:space="preserve">1. </w:t>
      </w:r>
      <w:r w:rsidRPr="005D6414">
        <w:rPr>
          <w:rFonts w:ascii="Times New Roman" w:hAnsi="Times New Roman"/>
          <w:i/>
          <w:iCs/>
          <w:sz w:val="24"/>
          <w:szCs w:val="28"/>
        </w:rPr>
        <w:t>C2</w:t>
      </w:r>
      <w:r w:rsidRPr="005D6414">
        <w:rPr>
          <w:rFonts w:ascii="Times New Roman" w:hAnsi="Times New Roman"/>
          <w:sz w:val="24"/>
          <w:szCs w:val="28"/>
        </w:rPr>
        <w:t xml:space="preserve"> datu pārraides posmu un</w:t>
      </w:r>
    </w:p>
    <w:p w14:paraId="4DDF44D0" w14:textId="54A254B5" w:rsidR="00490E0C" w:rsidRPr="005D6414" w:rsidRDefault="00490E0C" w:rsidP="00490E0C">
      <w:pPr>
        <w:pStyle w:val="BodyText"/>
        <w:tabs>
          <w:tab w:val="left" w:pos="1414"/>
        </w:tabs>
        <w:spacing w:before="0"/>
        <w:ind w:left="0" w:firstLine="0"/>
        <w:jc w:val="both"/>
        <w:rPr>
          <w:rFonts w:ascii="Times New Roman" w:hAnsi="Times New Roman"/>
          <w:noProof/>
          <w:sz w:val="24"/>
        </w:rPr>
      </w:pPr>
      <w:r w:rsidRPr="005D6414">
        <w:rPr>
          <w:rFonts w:ascii="Times New Roman" w:hAnsi="Times New Roman"/>
          <w:sz w:val="24"/>
          <w:szCs w:val="28"/>
        </w:rPr>
        <w:t>2. sakaru saiti, kas nepieciešama lidojuma droš</w:t>
      </w:r>
      <w:r w:rsidR="007500A9" w:rsidRPr="005D6414">
        <w:rPr>
          <w:rFonts w:ascii="Times New Roman" w:hAnsi="Times New Roman"/>
          <w:sz w:val="24"/>
          <w:szCs w:val="28"/>
        </w:rPr>
        <w:t>umam</w:t>
      </w:r>
      <w:r w:rsidRPr="005D6414">
        <w:rPr>
          <w:rFonts w:ascii="Times New Roman" w:hAnsi="Times New Roman"/>
          <w:sz w:val="24"/>
          <w:szCs w:val="28"/>
        </w:rPr>
        <w:t>.</w:t>
      </w:r>
    </w:p>
    <w:p w14:paraId="095FD128" w14:textId="77777777" w:rsidR="00490E0C" w:rsidRPr="005D6414" w:rsidRDefault="00490E0C" w:rsidP="00490E0C">
      <w:pPr>
        <w:pStyle w:val="BodyText"/>
        <w:tabs>
          <w:tab w:val="left" w:pos="847"/>
        </w:tabs>
        <w:spacing w:before="0"/>
        <w:ind w:left="0" w:firstLine="0"/>
        <w:jc w:val="both"/>
        <w:rPr>
          <w:rFonts w:ascii="Times New Roman" w:hAnsi="Times New Roman"/>
          <w:noProof/>
          <w:sz w:val="24"/>
        </w:rPr>
      </w:pPr>
    </w:p>
    <w:p w14:paraId="3BE7AD18" w14:textId="77777777" w:rsidR="00490E0C" w:rsidRPr="005D6414" w:rsidRDefault="00490E0C" w:rsidP="00490E0C">
      <w:pPr>
        <w:pStyle w:val="BodyText"/>
        <w:tabs>
          <w:tab w:val="left" w:pos="847"/>
        </w:tabs>
        <w:spacing w:before="0"/>
        <w:ind w:left="0" w:firstLine="0"/>
        <w:jc w:val="both"/>
        <w:rPr>
          <w:rFonts w:ascii="Times New Roman" w:hAnsi="Times New Roman"/>
          <w:noProof/>
          <w:sz w:val="24"/>
        </w:rPr>
      </w:pPr>
      <w:r w:rsidRPr="005D6414">
        <w:rPr>
          <w:rFonts w:ascii="Times New Roman" w:hAnsi="Times New Roman"/>
          <w:sz w:val="24"/>
          <w:szCs w:val="28"/>
        </w:rPr>
        <w:t xml:space="preserve">b) Lai pareizi novērtētu šā </w:t>
      </w:r>
      <w:r w:rsidRPr="005D6414">
        <w:rPr>
          <w:rFonts w:ascii="Times New Roman" w:hAnsi="Times New Roman"/>
          <w:i/>
          <w:iCs/>
          <w:sz w:val="24"/>
          <w:szCs w:val="28"/>
        </w:rPr>
        <w:t>OSO</w:t>
      </w:r>
      <w:r w:rsidRPr="005D6414">
        <w:rPr>
          <w:rFonts w:ascii="Times New Roman" w:hAnsi="Times New Roman"/>
          <w:sz w:val="24"/>
          <w:szCs w:val="28"/>
        </w:rPr>
        <w:t xml:space="preserve"> integritāti, pieteikuma iesniedzējam ir jāidentificē:</w:t>
      </w:r>
    </w:p>
    <w:p w14:paraId="41E84916" w14:textId="77777777" w:rsidR="00490E0C" w:rsidRPr="005D6414" w:rsidRDefault="00490E0C" w:rsidP="00490E0C">
      <w:pPr>
        <w:pStyle w:val="BodyText"/>
        <w:tabs>
          <w:tab w:val="left" w:pos="1414"/>
        </w:tabs>
        <w:spacing w:before="0"/>
        <w:ind w:left="0" w:firstLine="0"/>
        <w:jc w:val="both"/>
        <w:rPr>
          <w:rFonts w:ascii="Times New Roman" w:hAnsi="Times New Roman"/>
          <w:noProof/>
          <w:sz w:val="24"/>
        </w:rPr>
      </w:pPr>
    </w:p>
    <w:p w14:paraId="0748A2E5" w14:textId="77777777" w:rsidR="00490E0C" w:rsidRPr="005D6414" w:rsidRDefault="00490E0C" w:rsidP="00490E0C">
      <w:pPr>
        <w:pStyle w:val="BodyText"/>
        <w:tabs>
          <w:tab w:val="left" w:pos="1414"/>
        </w:tabs>
        <w:spacing w:before="0"/>
        <w:ind w:left="0" w:firstLine="0"/>
        <w:jc w:val="both"/>
        <w:rPr>
          <w:rFonts w:ascii="Times New Roman" w:hAnsi="Times New Roman"/>
          <w:noProof/>
          <w:sz w:val="24"/>
        </w:rPr>
      </w:pPr>
      <w:r w:rsidRPr="005D6414">
        <w:rPr>
          <w:rFonts w:ascii="Times New Roman" w:hAnsi="Times New Roman"/>
          <w:sz w:val="24"/>
          <w:szCs w:val="28"/>
        </w:rPr>
        <w:t xml:space="preserve">1. snieguma prasības </w:t>
      </w:r>
      <w:r w:rsidRPr="005D6414">
        <w:rPr>
          <w:rFonts w:ascii="Times New Roman" w:hAnsi="Times New Roman"/>
          <w:i/>
          <w:iCs/>
          <w:sz w:val="24"/>
          <w:szCs w:val="28"/>
        </w:rPr>
        <w:t>C3</w:t>
      </w:r>
      <w:r w:rsidRPr="005D6414">
        <w:rPr>
          <w:rFonts w:ascii="Times New Roman" w:hAnsi="Times New Roman"/>
          <w:sz w:val="24"/>
          <w:szCs w:val="28"/>
        </w:rPr>
        <w:t xml:space="preserve"> datu pārraides posmiem, kas nepieciešami paredzētajam lidojumam;</w:t>
      </w:r>
    </w:p>
    <w:p w14:paraId="089DCCC3" w14:textId="77777777" w:rsidR="00490E0C" w:rsidRPr="005D6414" w:rsidRDefault="00490E0C" w:rsidP="00490E0C">
      <w:pPr>
        <w:pStyle w:val="BodyText"/>
        <w:tabs>
          <w:tab w:val="left" w:pos="674"/>
        </w:tabs>
        <w:spacing w:before="0"/>
        <w:ind w:left="0" w:firstLine="0"/>
        <w:jc w:val="both"/>
        <w:rPr>
          <w:rFonts w:ascii="Times New Roman" w:hAnsi="Times New Roman"/>
          <w:noProof/>
          <w:sz w:val="24"/>
        </w:rPr>
      </w:pPr>
      <w:r w:rsidRPr="005D6414">
        <w:rPr>
          <w:rFonts w:ascii="Times New Roman" w:hAnsi="Times New Roman"/>
          <w:sz w:val="24"/>
          <w:szCs w:val="28"/>
        </w:rPr>
        <w:t xml:space="preserve">2. visi </w:t>
      </w:r>
      <w:r w:rsidRPr="005D6414">
        <w:rPr>
          <w:rFonts w:ascii="Times New Roman" w:hAnsi="Times New Roman"/>
          <w:i/>
          <w:iCs/>
          <w:sz w:val="24"/>
          <w:szCs w:val="28"/>
        </w:rPr>
        <w:t>C3</w:t>
      </w:r>
      <w:r w:rsidRPr="005D6414">
        <w:rPr>
          <w:rFonts w:ascii="Times New Roman" w:hAnsi="Times New Roman"/>
          <w:sz w:val="24"/>
          <w:szCs w:val="28"/>
        </w:rPr>
        <w:t xml:space="preserve"> datu pārraides posmi kopā ar to faktiskajiem tehniskajiem raksturlielumiem un RF spektra izmantojumu;</w:t>
      </w:r>
    </w:p>
    <w:p w14:paraId="28C516B4" w14:textId="77777777" w:rsidR="00490E0C" w:rsidRPr="005D6414" w:rsidRDefault="00490E0C" w:rsidP="00490E0C">
      <w:pPr>
        <w:pStyle w:val="BodyText"/>
        <w:spacing w:before="0"/>
        <w:ind w:left="0" w:firstLine="0"/>
        <w:jc w:val="both"/>
        <w:rPr>
          <w:rFonts w:ascii="Times New Roman" w:hAnsi="Times New Roman"/>
          <w:noProof/>
          <w:sz w:val="24"/>
          <w:u w:val="single" w:color="000000"/>
        </w:rPr>
      </w:pPr>
    </w:p>
    <w:p w14:paraId="2C04C445" w14:textId="77777777" w:rsidR="00490E0C" w:rsidRPr="005D6414" w:rsidRDefault="00490E0C" w:rsidP="00490E0C">
      <w:pPr>
        <w:pStyle w:val="BodyText"/>
        <w:spacing w:before="0"/>
        <w:ind w:left="0" w:firstLine="0"/>
        <w:jc w:val="both"/>
        <w:rPr>
          <w:rFonts w:ascii="Times New Roman" w:hAnsi="Times New Roman"/>
          <w:noProof/>
          <w:sz w:val="24"/>
        </w:rPr>
      </w:pPr>
      <w:r w:rsidRPr="005D6414">
        <w:rPr>
          <w:rFonts w:ascii="Times New Roman" w:hAnsi="Times New Roman"/>
          <w:sz w:val="24"/>
          <w:szCs w:val="28"/>
          <w:u w:val="single"/>
        </w:rPr>
        <w:t>Piezīme</w:t>
      </w:r>
      <w:r w:rsidRPr="005D6414">
        <w:rPr>
          <w:rFonts w:ascii="Times New Roman" w:hAnsi="Times New Roman"/>
          <w:sz w:val="24"/>
          <w:szCs w:val="28"/>
        </w:rPr>
        <w:t xml:space="preserve">. Snieguma un RF spektra specifikāciju </w:t>
      </w:r>
      <w:r w:rsidRPr="005D6414">
        <w:rPr>
          <w:rFonts w:ascii="Times New Roman" w:hAnsi="Times New Roman"/>
          <w:i/>
          <w:iCs/>
          <w:sz w:val="24"/>
          <w:szCs w:val="28"/>
        </w:rPr>
        <w:t>C2</w:t>
      </w:r>
      <w:r w:rsidRPr="005D6414">
        <w:rPr>
          <w:rFonts w:ascii="Times New Roman" w:hAnsi="Times New Roman"/>
          <w:sz w:val="24"/>
          <w:szCs w:val="28"/>
        </w:rPr>
        <w:t xml:space="preserve"> datu pārraides posmam parasti dokumentē </w:t>
      </w:r>
      <w:r w:rsidRPr="005D6414">
        <w:rPr>
          <w:rFonts w:ascii="Times New Roman" w:hAnsi="Times New Roman"/>
          <w:i/>
          <w:iCs/>
          <w:sz w:val="24"/>
          <w:szCs w:val="28"/>
        </w:rPr>
        <w:t>UAS</w:t>
      </w:r>
      <w:r w:rsidRPr="005D6414">
        <w:rPr>
          <w:rFonts w:ascii="Times New Roman" w:hAnsi="Times New Roman"/>
          <w:sz w:val="24"/>
          <w:szCs w:val="28"/>
        </w:rPr>
        <w:t xml:space="preserve"> izstrādātājs </w:t>
      </w:r>
      <w:r w:rsidRPr="005D6414">
        <w:rPr>
          <w:rFonts w:ascii="Times New Roman" w:hAnsi="Times New Roman"/>
          <w:i/>
          <w:iCs/>
          <w:sz w:val="24"/>
          <w:szCs w:val="28"/>
        </w:rPr>
        <w:t>UAS</w:t>
      </w:r>
      <w:r w:rsidRPr="005D6414">
        <w:rPr>
          <w:rFonts w:ascii="Times New Roman" w:hAnsi="Times New Roman"/>
          <w:sz w:val="24"/>
          <w:szCs w:val="28"/>
        </w:rPr>
        <w:t xml:space="preserve"> rokasgrāmatā.</w:t>
      </w:r>
    </w:p>
    <w:p w14:paraId="4DEA4C7A" w14:textId="77777777" w:rsidR="00490E0C" w:rsidRPr="005D6414" w:rsidRDefault="00490E0C" w:rsidP="00490E0C">
      <w:pPr>
        <w:pStyle w:val="BodyText"/>
        <w:spacing w:before="0"/>
        <w:ind w:left="0" w:firstLine="0"/>
        <w:jc w:val="both"/>
        <w:rPr>
          <w:rFonts w:ascii="Times New Roman" w:hAnsi="Times New Roman"/>
          <w:noProof/>
          <w:sz w:val="24"/>
        </w:rPr>
      </w:pPr>
      <w:r w:rsidRPr="005D6414">
        <w:rPr>
          <w:rFonts w:ascii="Times New Roman" w:hAnsi="Times New Roman"/>
          <w:sz w:val="24"/>
          <w:szCs w:val="28"/>
          <w:u w:val="single"/>
        </w:rPr>
        <w:t>Piezīme</w:t>
      </w:r>
      <w:r w:rsidRPr="005D6414">
        <w:rPr>
          <w:rFonts w:ascii="Times New Roman" w:hAnsi="Times New Roman"/>
          <w:sz w:val="24"/>
          <w:szCs w:val="28"/>
        </w:rPr>
        <w:t xml:space="preserve">. Turpmāk norādīti daži galvenie parametri, kas ir saistīti ar </w:t>
      </w:r>
      <w:r w:rsidRPr="005D6414">
        <w:rPr>
          <w:rFonts w:ascii="Times New Roman" w:hAnsi="Times New Roman"/>
          <w:i/>
          <w:iCs/>
          <w:sz w:val="24"/>
          <w:szCs w:val="28"/>
        </w:rPr>
        <w:t>C2</w:t>
      </w:r>
      <w:r w:rsidRPr="005D6414">
        <w:rPr>
          <w:rFonts w:ascii="Times New Roman" w:hAnsi="Times New Roman"/>
          <w:sz w:val="24"/>
          <w:szCs w:val="28"/>
        </w:rPr>
        <w:t xml:space="preserve"> datu pārraides posma tehniskajiem raksturlielumiem (</w:t>
      </w:r>
      <w:r w:rsidRPr="005D6414">
        <w:rPr>
          <w:rFonts w:ascii="Times New Roman" w:hAnsi="Times New Roman"/>
          <w:i/>
          <w:iCs/>
          <w:sz w:val="24"/>
          <w:szCs w:val="28"/>
        </w:rPr>
        <w:t>RLP</w:t>
      </w:r>
      <w:r w:rsidRPr="005D6414">
        <w:rPr>
          <w:rFonts w:ascii="Times New Roman" w:hAnsi="Times New Roman"/>
          <w:sz w:val="24"/>
          <w:szCs w:val="28"/>
        </w:rPr>
        <w:t xml:space="preserve">), un citu sakaru saišu tehniskie parametri (piemēram, </w:t>
      </w:r>
      <w:r w:rsidRPr="005D6414">
        <w:rPr>
          <w:rFonts w:ascii="Times New Roman" w:hAnsi="Times New Roman"/>
          <w:i/>
          <w:iCs/>
          <w:sz w:val="24"/>
          <w:szCs w:val="28"/>
        </w:rPr>
        <w:t>RCP</w:t>
      </w:r>
      <w:r w:rsidRPr="005D6414">
        <w:rPr>
          <w:rFonts w:ascii="Times New Roman" w:hAnsi="Times New Roman"/>
          <w:sz w:val="24"/>
          <w:szCs w:val="28"/>
        </w:rPr>
        <w:t xml:space="preserve"> sakariem ar </w:t>
      </w:r>
      <w:r w:rsidRPr="005D6414">
        <w:rPr>
          <w:rFonts w:ascii="Times New Roman" w:hAnsi="Times New Roman"/>
          <w:i/>
          <w:iCs/>
          <w:sz w:val="24"/>
          <w:szCs w:val="28"/>
        </w:rPr>
        <w:t>ATC</w:t>
      </w:r>
      <w:r w:rsidRPr="005D6414">
        <w:rPr>
          <w:rFonts w:ascii="Times New Roman" w:hAnsi="Times New Roman"/>
          <w:sz w:val="24"/>
          <w:szCs w:val="28"/>
        </w:rPr>
        <w:t>):</w:t>
      </w:r>
    </w:p>
    <w:p w14:paraId="3084D41D" w14:textId="77777777" w:rsidR="00490E0C" w:rsidRPr="005D6414" w:rsidRDefault="00490E0C" w:rsidP="00490E0C">
      <w:pPr>
        <w:pStyle w:val="BodyText"/>
        <w:tabs>
          <w:tab w:val="left" w:pos="1242"/>
        </w:tabs>
        <w:spacing w:before="0"/>
        <w:ind w:left="0" w:firstLine="0"/>
        <w:jc w:val="both"/>
        <w:rPr>
          <w:rFonts w:ascii="Times New Roman" w:hAnsi="Times New Roman"/>
          <w:noProof/>
          <w:sz w:val="24"/>
        </w:rPr>
      </w:pPr>
    </w:p>
    <w:p w14:paraId="72CA36AC" w14:textId="77777777" w:rsidR="00490E0C" w:rsidRPr="005D6414" w:rsidRDefault="00490E0C" w:rsidP="00490E0C">
      <w:pPr>
        <w:pStyle w:val="BodyText"/>
        <w:tabs>
          <w:tab w:val="left" w:pos="1242"/>
        </w:tabs>
        <w:spacing w:before="0"/>
        <w:ind w:left="0" w:firstLine="0"/>
        <w:jc w:val="both"/>
        <w:rPr>
          <w:rFonts w:ascii="Times New Roman" w:hAnsi="Times New Roman"/>
          <w:noProof/>
          <w:sz w:val="24"/>
        </w:rPr>
      </w:pPr>
      <w:r w:rsidRPr="005D6414">
        <w:rPr>
          <w:rFonts w:ascii="Times New Roman" w:hAnsi="Times New Roman"/>
          <w:sz w:val="24"/>
          <w:szCs w:val="28"/>
        </w:rPr>
        <w:t>i) transakcijas izbeigšanās laiks;</w:t>
      </w:r>
    </w:p>
    <w:p w14:paraId="52A05207" w14:textId="77777777" w:rsidR="00490E0C" w:rsidRPr="005D6414" w:rsidRDefault="00490E0C" w:rsidP="00490E0C">
      <w:pPr>
        <w:pStyle w:val="BodyText"/>
        <w:tabs>
          <w:tab w:val="left" w:pos="1242"/>
        </w:tabs>
        <w:spacing w:before="0"/>
        <w:ind w:left="0" w:firstLine="0"/>
        <w:jc w:val="both"/>
        <w:rPr>
          <w:rFonts w:ascii="Times New Roman" w:hAnsi="Times New Roman"/>
          <w:noProof/>
          <w:sz w:val="24"/>
        </w:rPr>
      </w:pPr>
      <w:r w:rsidRPr="005D6414">
        <w:rPr>
          <w:rFonts w:ascii="Times New Roman" w:hAnsi="Times New Roman"/>
          <w:sz w:val="24"/>
          <w:szCs w:val="28"/>
        </w:rPr>
        <w:t>ii) pieejamība;</w:t>
      </w:r>
    </w:p>
    <w:p w14:paraId="6B77C5F6" w14:textId="77777777" w:rsidR="00490E0C" w:rsidRPr="005D6414" w:rsidRDefault="00490E0C" w:rsidP="00490E0C">
      <w:pPr>
        <w:pStyle w:val="BodyText"/>
        <w:tabs>
          <w:tab w:val="left" w:pos="1242"/>
        </w:tabs>
        <w:spacing w:before="0"/>
        <w:ind w:left="0" w:firstLine="0"/>
        <w:jc w:val="both"/>
        <w:rPr>
          <w:rFonts w:ascii="Times New Roman" w:hAnsi="Times New Roman"/>
          <w:noProof/>
          <w:sz w:val="24"/>
        </w:rPr>
      </w:pPr>
      <w:r w:rsidRPr="005D6414">
        <w:rPr>
          <w:rFonts w:ascii="Times New Roman" w:hAnsi="Times New Roman"/>
          <w:sz w:val="24"/>
          <w:szCs w:val="28"/>
        </w:rPr>
        <w:t>iii) nepārtrauktība un</w:t>
      </w:r>
    </w:p>
    <w:p w14:paraId="6CF24C06" w14:textId="77777777" w:rsidR="00490E0C" w:rsidRPr="005D6414" w:rsidRDefault="00490E0C" w:rsidP="00490E0C">
      <w:pPr>
        <w:pStyle w:val="BodyText"/>
        <w:tabs>
          <w:tab w:val="left" w:pos="1242"/>
        </w:tabs>
        <w:spacing w:before="0"/>
        <w:ind w:left="0" w:firstLine="0"/>
        <w:jc w:val="both"/>
        <w:rPr>
          <w:rFonts w:ascii="Times New Roman" w:hAnsi="Times New Roman"/>
          <w:noProof/>
          <w:sz w:val="24"/>
        </w:rPr>
      </w:pPr>
      <w:r w:rsidRPr="005D6414">
        <w:rPr>
          <w:rFonts w:ascii="Times New Roman" w:hAnsi="Times New Roman"/>
          <w:sz w:val="24"/>
          <w:szCs w:val="28"/>
        </w:rPr>
        <w:t>iv) integritāte.</w:t>
      </w:r>
    </w:p>
    <w:p w14:paraId="265B847B" w14:textId="77777777" w:rsidR="00490E0C" w:rsidRPr="005D6414" w:rsidRDefault="00490E0C" w:rsidP="00490E0C">
      <w:pPr>
        <w:pStyle w:val="BodyText"/>
        <w:spacing w:before="0"/>
        <w:ind w:left="0" w:firstLine="0"/>
        <w:jc w:val="both"/>
        <w:rPr>
          <w:rFonts w:ascii="Times New Roman" w:hAnsi="Times New Roman"/>
          <w:noProof/>
          <w:sz w:val="24"/>
        </w:rPr>
      </w:pPr>
    </w:p>
    <w:p w14:paraId="1FF637BB" w14:textId="77777777" w:rsidR="00490E0C" w:rsidRPr="005D6414" w:rsidRDefault="00490E0C" w:rsidP="00490E0C">
      <w:pPr>
        <w:pStyle w:val="BodyText"/>
        <w:spacing w:before="0"/>
        <w:ind w:left="0" w:firstLine="0"/>
        <w:jc w:val="both"/>
        <w:rPr>
          <w:rFonts w:ascii="Times New Roman" w:hAnsi="Times New Roman"/>
          <w:noProof/>
          <w:sz w:val="24"/>
        </w:rPr>
      </w:pPr>
      <w:r w:rsidRPr="005D6414">
        <w:rPr>
          <w:rFonts w:ascii="Times New Roman" w:hAnsi="Times New Roman"/>
          <w:sz w:val="24"/>
          <w:szCs w:val="28"/>
        </w:rPr>
        <w:t xml:space="preserve">Skat. </w:t>
      </w:r>
      <w:r w:rsidRPr="005D6414">
        <w:rPr>
          <w:rFonts w:ascii="Times New Roman" w:hAnsi="Times New Roman"/>
          <w:i/>
          <w:iCs/>
          <w:sz w:val="24"/>
          <w:szCs w:val="28"/>
        </w:rPr>
        <w:t>ICAO</w:t>
      </w:r>
      <w:r w:rsidRPr="005D6414">
        <w:rPr>
          <w:rFonts w:ascii="Times New Roman" w:hAnsi="Times New Roman"/>
          <w:sz w:val="24"/>
          <w:szCs w:val="28"/>
        </w:rPr>
        <w:t xml:space="preserve"> norādes par definīcijām.</w:t>
      </w:r>
    </w:p>
    <w:p w14:paraId="43C4BAA1" w14:textId="77777777" w:rsidR="00490E0C" w:rsidRPr="005D6414" w:rsidRDefault="00490E0C" w:rsidP="00490E0C">
      <w:pPr>
        <w:pStyle w:val="BodyText"/>
        <w:tabs>
          <w:tab w:val="left" w:pos="674"/>
        </w:tabs>
        <w:spacing w:before="0"/>
        <w:ind w:left="0" w:firstLine="0"/>
        <w:jc w:val="both"/>
        <w:rPr>
          <w:rFonts w:ascii="Times New Roman" w:hAnsi="Times New Roman"/>
          <w:noProof/>
          <w:sz w:val="24"/>
        </w:rPr>
      </w:pPr>
    </w:p>
    <w:p w14:paraId="6D388714" w14:textId="77777777" w:rsidR="00490E0C" w:rsidRPr="005D6414" w:rsidRDefault="00490E0C" w:rsidP="00490E0C">
      <w:pPr>
        <w:pStyle w:val="BodyText"/>
        <w:tabs>
          <w:tab w:val="left" w:pos="674"/>
        </w:tabs>
        <w:spacing w:before="0"/>
        <w:ind w:left="0" w:firstLine="0"/>
        <w:jc w:val="both"/>
        <w:rPr>
          <w:rFonts w:ascii="Times New Roman" w:hAnsi="Times New Roman"/>
          <w:noProof/>
          <w:sz w:val="24"/>
        </w:rPr>
      </w:pPr>
      <w:r w:rsidRPr="005D6414">
        <w:rPr>
          <w:rFonts w:ascii="Times New Roman" w:hAnsi="Times New Roman"/>
          <w:sz w:val="24"/>
          <w:szCs w:val="28"/>
        </w:rPr>
        <w:t>3. RF spektra izmantošanas prasības paredzētajam lidojumam (tostarp atļaujas nepieciešamība attiecīgā gadījumā).</w:t>
      </w:r>
    </w:p>
    <w:p w14:paraId="2CA30D3E" w14:textId="77777777" w:rsidR="00490E0C" w:rsidRPr="005D6414" w:rsidRDefault="00490E0C" w:rsidP="00490E0C">
      <w:pPr>
        <w:pStyle w:val="BodyText"/>
        <w:spacing w:before="0"/>
        <w:ind w:left="0" w:firstLine="0"/>
        <w:jc w:val="both"/>
        <w:rPr>
          <w:rFonts w:ascii="Times New Roman" w:hAnsi="Times New Roman"/>
          <w:noProof/>
          <w:sz w:val="24"/>
          <w:u w:val="single" w:color="000000"/>
        </w:rPr>
      </w:pPr>
    </w:p>
    <w:p w14:paraId="063FCA7C" w14:textId="77777777" w:rsidR="00490E0C" w:rsidRPr="005D6414" w:rsidRDefault="00490E0C" w:rsidP="00490E0C">
      <w:pPr>
        <w:pStyle w:val="BodyText"/>
        <w:spacing w:before="0"/>
        <w:ind w:left="0" w:firstLine="0"/>
        <w:jc w:val="both"/>
        <w:rPr>
          <w:rFonts w:ascii="Times New Roman" w:hAnsi="Times New Roman"/>
          <w:noProof/>
          <w:sz w:val="24"/>
        </w:rPr>
      </w:pPr>
      <w:r w:rsidRPr="005D6414">
        <w:rPr>
          <w:rFonts w:ascii="Times New Roman" w:hAnsi="Times New Roman"/>
          <w:sz w:val="24"/>
          <w:szCs w:val="28"/>
          <w:u w:val="single"/>
        </w:rPr>
        <w:t>Piezīme</w:t>
      </w:r>
      <w:r w:rsidRPr="005D6414">
        <w:rPr>
          <w:rFonts w:ascii="Times New Roman" w:hAnsi="Times New Roman"/>
          <w:sz w:val="24"/>
          <w:szCs w:val="28"/>
        </w:rPr>
        <w:t>. Parasti valstis publicē savās teritorijās piemērojamo RF spektra joslu piešķīrumu. Šis piešķīrums galvenokārt izriet no Starptautiskās Telesakaru savienības (</w:t>
      </w:r>
      <w:r w:rsidRPr="005D6414">
        <w:rPr>
          <w:rFonts w:ascii="Times New Roman" w:hAnsi="Times New Roman"/>
          <w:i/>
          <w:iCs/>
          <w:sz w:val="24"/>
          <w:szCs w:val="28"/>
        </w:rPr>
        <w:t>ITU</w:t>
      </w:r>
      <w:r w:rsidRPr="005D6414">
        <w:rPr>
          <w:rFonts w:ascii="Times New Roman" w:hAnsi="Times New Roman"/>
          <w:sz w:val="24"/>
          <w:szCs w:val="28"/>
        </w:rPr>
        <w:t xml:space="preserve">) Radionoteikumiem. Tomēr pieteikuma iesniedzējam ir jāiepazīstas ar vietējām prasībām un jāpieprasa atļauja, ja tāda ir nepieciešama, jo var pastāvēt atšķirības starp valstīm un īpaši piešķīrumi (piemēram, </w:t>
      </w:r>
      <w:r w:rsidRPr="005D6414">
        <w:rPr>
          <w:rFonts w:ascii="Times New Roman" w:hAnsi="Times New Roman"/>
          <w:i/>
          <w:iCs/>
          <w:sz w:val="24"/>
          <w:szCs w:val="28"/>
        </w:rPr>
        <w:t>ITU</w:t>
      </w:r>
      <w:r w:rsidRPr="005D6414">
        <w:rPr>
          <w:rFonts w:ascii="Times New Roman" w:hAnsi="Times New Roman"/>
          <w:sz w:val="24"/>
          <w:szCs w:val="28"/>
        </w:rPr>
        <w:t xml:space="preserve"> piešķīrumu apakšiedalījums valstī). Dažas aeronavigācijas joslas (piemēram, </w:t>
      </w:r>
      <w:r w:rsidRPr="005D6414">
        <w:rPr>
          <w:rFonts w:ascii="Times New Roman" w:hAnsi="Times New Roman"/>
          <w:i/>
          <w:iCs/>
          <w:sz w:val="24"/>
          <w:szCs w:val="28"/>
        </w:rPr>
        <w:t>AM(R)S</w:t>
      </w:r>
      <w:r w:rsidRPr="005D6414">
        <w:rPr>
          <w:rFonts w:ascii="Times New Roman" w:hAnsi="Times New Roman"/>
          <w:sz w:val="24"/>
          <w:szCs w:val="28"/>
        </w:rPr>
        <w:t xml:space="preserve">, </w:t>
      </w:r>
      <w:r w:rsidRPr="005D6414">
        <w:rPr>
          <w:rFonts w:ascii="Times New Roman" w:hAnsi="Times New Roman"/>
          <w:i/>
          <w:iCs/>
          <w:sz w:val="24"/>
          <w:szCs w:val="28"/>
        </w:rPr>
        <w:t>AMS(R)S</w:t>
      </w:r>
      <w:r w:rsidRPr="005D6414">
        <w:rPr>
          <w:rFonts w:ascii="Times New Roman" w:hAnsi="Times New Roman"/>
          <w:sz w:val="24"/>
          <w:szCs w:val="28"/>
        </w:rPr>
        <w:t xml:space="preserve"> 5030–5091 MHz) tika piešķirtas iespējamai izmantošanai </w:t>
      </w:r>
      <w:r w:rsidRPr="005D6414">
        <w:rPr>
          <w:rFonts w:ascii="Times New Roman" w:hAnsi="Times New Roman"/>
          <w:i/>
          <w:iCs/>
          <w:sz w:val="24"/>
          <w:szCs w:val="28"/>
        </w:rPr>
        <w:t>UAS</w:t>
      </w:r>
      <w:r w:rsidRPr="005D6414">
        <w:rPr>
          <w:rFonts w:ascii="Times New Roman" w:hAnsi="Times New Roman"/>
          <w:sz w:val="24"/>
          <w:szCs w:val="28"/>
        </w:rPr>
        <w:t xml:space="preserve"> lidojumos saskaņā ar </w:t>
      </w:r>
      <w:r w:rsidRPr="005D6414">
        <w:rPr>
          <w:rFonts w:ascii="Times New Roman" w:hAnsi="Times New Roman"/>
          <w:i/>
          <w:iCs/>
          <w:sz w:val="24"/>
          <w:szCs w:val="28"/>
        </w:rPr>
        <w:t>ICAO</w:t>
      </w:r>
      <w:r w:rsidRPr="005D6414">
        <w:rPr>
          <w:rFonts w:ascii="Times New Roman" w:hAnsi="Times New Roman"/>
          <w:sz w:val="24"/>
          <w:szCs w:val="28"/>
        </w:rPr>
        <w:t xml:space="preserve"> darbības jomu </w:t>
      </w:r>
      <w:r w:rsidRPr="005D6414">
        <w:rPr>
          <w:rFonts w:ascii="Times New Roman" w:hAnsi="Times New Roman"/>
          <w:i/>
          <w:iCs/>
          <w:sz w:val="24"/>
          <w:szCs w:val="28"/>
        </w:rPr>
        <w:t>UAS</w:t>
      </w:r>
      <w:r w:rsidRPr="005D6414">
        <w:rPr>
          <w:rFonts w:ascii="Times New Roman" w:hAnsi="Times New Roman"/>
          <w:sz w:val="24"/>
          <w:szCs w:val="28"/>
        </w:rPr>
        <w:t xml:space="preserve"> lidojumiem, kas klasificēti C kategorijā (“sertificēti”), taču tās var būt atļauts izmantot “specifiskās” kategorijas lidojumos. Paredzams, ka “specifiskajā” kategorijā var atļaut izmantot arī citas licencētas joslas (piemēram, tās, kas piešķirtas mobilajiem tīkliem). “Specifiskajā” kategorijā var būt pieļaujamas arī dažas nelicencētas joslas (piemēram, rūpnieciskas, zinātniskas un medicīniskas (</w:t>
      </w:r>
      <w:r w:rsidRPr="005D6414">
        <w:rPr>
          <w:rFonts w:ascii="Times New Roman" w:hAnsi="Times New Roman"/>
          <w:i/>
          <w:iCs/>
          <w:sz w:val="24"/>
          <w:szCs w:val="28"/>
        </w:rPr>
        <w:t>ISM</w:t>
      </w:r>
      <w:r w:rsidRPr="005D6414">
        <w:rPr>
          <w:rFonts w:ascii="Times New Roman" w:hAnsi="Times New Roman"/>
          <w:sz w:val="24"/>
          <w:szCs w:val="28"/>
        </w:rPr>
        <w:t>) ierīces vai tuvas darbības ierīces (</w:t>
      </w:r>
      <w:r w:rsidRPr="005D6414">
        <w:rPr>
          <w:rFonts w:ascii="Times New Roman" w:hAnsi="Times New Roman"/>
          <w:i/>
          <w:iCs/>
          <w:sz w:val="24"/>
          <w:szCs w:val="28"/>
        </w:rPr>
        <w:t>SRD</w:t>
      </w:r>
      <w:r w:rsidRPr="005D6414">
        <w:rPr>
          <w:rFonts w:ascii="Times New Roman" w:hAnsi="Times New Roman"/>
          <w:sz w:val="24"/>
          <w:szCs w:val="28"/>
        </w:rPr>
        <w:t>)), piemēram, lidojumiem ar zemākām integritātes prasībām;</w:t>
      </w:r>
    </w:p>
    <w:p w14:paraId="5847AB0C" w14:textId="77777777" w:rsidR="00490E0C" w:rsidRPr="005D6414" w:rsidRDefault="00490E0C" w:rsidP="00490E0C">
      <w:pPr>
        <w:pStyle w:val="BodyText"/>
        <w:tabs>
          <w:tab w:val="left" w:pos="674"/>
        </w:tabs>
        <w:spacing w:before="0"/>
        <w:ind w:left="0" w:firstLine="0"/>
        <w:jc w:val="both"/>
        <w:rPr>
          <w:rFonts w:ascii="Times New Roman" w:hAnsi="Times New Roman"/>
          <w:noProof/>
          <w:sz w:val="24"/>
        </w:rPr>
      </w:pPr>
    </w:p>
    <w:p w14:paraId="5079C772" w14:textId="77777777" w:rsidR="00490E0C" w:rsidRPr="005D6414" w:rsidRDefault="00490E0C" w:rsidP="00490E0C">
      <w:pPr>
        <w:pStyle w:val="BodyText"/>
        <w:tabs>
          <w:tab w:val="left" w:pos="674"/>
        </w:tabs>
        <w:spacing w:before="0"/>
        <w:ind w:left="0" w:firstLine="0"/>
        <w:jc w:val="both"/>
        <w:rPr>
          <w:rFonts w:ascii="Times New Roman" w:hAnsi="Times New Roman"/>
          <w:noProof/>
          <w:sz w:val="24"/>
        </w:rPr>
      </w:pPr>
      <w:r w:rsidRPr="005D6414">
        <w:rPr>
          <w:rFonts w:ascii="Times New Roman" w:hAnsi="Times New Roman"/>
          <w:sz w:val="24"/>
          <w:szCs w:val="28"/>
        </w:rPr>
        <w:t xml:space="preserve">4. vides apstākļi, kas var ietekmēt </w:t>
      </w:r>
      <w:r w:rsidRPr="005D6414">
        <w:rPr>
          <w:rFonts w:ascii="Times New Roman" w:hAnsi="Times New Roman"/>
          <w:i/>
          <w:iCs/>
          <w:sz w:val="24"/>
          <w:szCs w:val="28"/>
        </w:rPr>
        <w:t>C3</w:t>
      </w:r>
      <w:r w:rsidRPr="005D6414">
        <w:rPr>
          <w:rFonts w:ascii="Times New Roman" w:hAnsi="Times New Roman"/>
          <w:sz w:val="24"/>
          <w:szCs w:val="28"/>
        </w:rPr>
        <w:t xml:space="preserve"> datu pārraides posmu tehniskos raksturlielumus.</w:t>
      </w:r>
    </w:p>
    <w:p w14:paraId="6AE54351" w14:textId="77777777" w:rsidR="00490E0C" w:rsidRPr="00AE23B5" w:rsidRDefault="00490E0C" w:rsidP="00490E0C">
      <w:pPr>
        <w:jc w:val="both"/>
        <w:rPr>
          <w:rFonts w:ascii="Times New Roman" w:eastAsia="Times New Roman" w:hAnsi="Times New Roman" w:cs="Times New Roman"/>
          <w:noProof/>
          <w:sz w:val="24"/>
          <w:szCs w:val="12"/>
        </w:rPr>
      </w:pPr>
    </w:p>
    <w:tbl>
      <w:tblPr>
        <w:tblW w:w="0" w:type="auto"/>
        <w:tblCellMar>
          <w:top w:w="28" w:type="dxa"/>
          <w:left w:w="28" w:type="dxa"/>
          <w:bottom w:w="28" w:type="dxa"/>
          <w:right w:w="28" w:type="dxa"/>
        </w:tblCellMar>
        <w:tblLook w:val="01E0" w:firstRow="1" w:lastRow="1" w:firstColumn="1" w:lastColumn="1" w:noHBand="0" w:noVBand="0"/>
      </w:tblPr>
      <w:tblGrid>
        <w:gridCol w:w="1500"/>
        <w:gridCol w:w="1024"/>
        <w:gridCol w:w="2116"/>
        <w:gridCol w:w="60"/>
        <w:gridCol w:w="2151"/>
        <w:gridCol w:w="25"/>
        <w:gridCol w:w="2183"/>
      </w:tblGrid>
      <w:tr w:rsidR="00490E0C" w:rsidRPr="000670FA" w14:paraId="20D1EF5A" w14:textId="77777777" w:rsidTr="004C00D0">
        <w:tc>
          <w:tcPr>
            <w:tcW w:w="1393" w:type="pct"/>
            <w:gridSpan w:val="2"/>
            <w:vMerge w:val="restart"/>
            <w:tcBorders>
              <w:top w:val="single" w:sz="5" w:space="0" w:color="000000"/>
              <w:left w:val="single" w:sz="5" w:space="0" w:color="000000"/>
              <w:right w:val="single" w:sz="5" w:space="0" w:color="000000"/>
            </w:tcBorders>
            <w:shd w:val="clear" w:color="auto" w:fill="F79546"/>
          </w:tcPr>
          <w:p w14:paraId="785471A2" w14:textId="77777777" w:rsidR="00490E0C" w:rsidRPr="000670FA" w:rsidRDefault="00490E0C" w:rsidP="004C00D0">
            <w:pPr>
              <w:pStyle w:val="TableParagraph"/>
              <w:jc w:val="center"/>
              <w:rPr>
                <w:rFonts w:ascii="Times New Roman" w:hAnsi="Times New Roman"/>
                <w:b/>
                <w:noProof/>
                <w:sz w:val="20"/>
                <w:szCs w:val="20"/>
              </w:rPr>
            </w:pPr>
            <w:r>
              <w:rPr>
                <w:rFonts w:ascii="Times New Roman" w:hAnsi="Times New Roman"/>
                <w:b/>
                <w:sz w:val="20"/>
              </w:rPr>
              <w:t xml:space="preserve">TEHNISKS </w:t>
            </w:r>
            <w:r>
              <w:rPr>
                <w:rFonts w:ascii="Times New Roman" w:hAnsi="Times New Roman"/>
                <w:b/>
                <w:i/>
                <w:iCs/>
                <w:sz w:val="20"/>
              </w:rPr>
              <w:t>UAS</w:t>
            </w:r>
            <w:r>
              <w:rPr>
                <w:rFonts w:ascii="Times New Roman" w:hAnsi="Times New Roman"/>
                <w:b/>
                <w:sz w:val="20"/>
              </w:rPr>
              <w:t xml:space="preserve"> JAUTĀJUMS</w:t>
            </w:r>
          </w:p>
        </w:tc>
        <w:tc>
          <w:tcPr>
            <w:tcW w:w="3607" w:type="pct"/>
            <w:gridSpan w:val="5"/>
            <w:tcBorders>
              <w:top w:val="single" w:sz="5" w:space="0" w:color="000000"/>
              <w:left w:val="single" w:sz="5" w:space="0" w:color="000000"/>
              <w:bottom w:val="single" w:sz="5" w:space="0" w:color="000000"/>
              <w:right w:val="single" w:sz="5" w:space="0" w:color="000000"/>
            </w:tcBorders>
            <w:shd w:val="clear" w:color="auto" w:fill="C2D59B"/>
          </w:tcPr>
          <w:p w14:paraId="5A9853C1" w14:textId="77777777" w:rsidR="00490E0C" w:rsidRPr="000670FA" w:rsidRDefault="00490E0C" w:rsidP="004C00D0">
            <w:pPr>
              <w:pStyle w:val="TableParagraph"/>
              <w:jc w:val="center"/>
              <w:rPr>
                <w:rFonts w:ascii="Times New Roman" w:hAnsi="Times New Roman"/>
                <w:b/>
                <w:noProof/>
                <w:sz w:val="20"/>
                <w:szCs w:val="20"/>
              </w:rPr>
            </w:pPr>
            <w:r>
              <w:rPr>
                <w:rFonts w:ascii="Times New Roman" w:hAnsi="Times New Roman"/>
                <w:b/>
                <w:sz w:val="20"/>
              </w:rPr>
              <w:t>Integritātes līmenis</w:t>
            </w:r>
          </w:p>
        </w:tc>
      </w:tr>
      <w:tr w:rsidR="00490E0C" w:rsidRPr="000670FA" w14:paraId="7857DFE6" w14:textId="77777777" w:rsidTr="004C00D0">
        <w:tc>
          <w:tcPr>
            <w:tcW w:w="1393" w:type="pct"/>
            <w:gridSpan w:val="2"/>
            <w:vMerge/>
            <w:tcBorders>
              <w:left w:val="single" w:sz="5" w:space="0" w:color="000000"/>
              <w:bottom w:val="single" w:sz="5" w:space="0" w:color="000000"/>
              <w:right w:val="single" w:sz="5" w:space="0" w:color="000000"/>
            </w:tcBorders>
            <w:shd w:val="clear" w:color="auto" w:fill="F79546"/>
          </w:tcPr>
          <w:p w14:paraId="30D81A2D" w14:textId="77777777" w:rsidR="00490E0C" w:rsidRPr="000670FA" w:rsidRDefault="00490E0C" w:rsidP="004C00D0">
            <w:pPr>
              <w:jc w:val="center"/>
              <w:rPr>
                <w:rFonts w:ascii="Times New Roman" w:hAnsi="Times New Roman"/>
                <w:noProof/>
                <w:sz w:val="20"/>
                <w:szCs w:val="20"/>
              </w:rPr>
            </w:pPr>
          </w:p>
        </w:tc>
        <w:tc>
          <w:tcPr>
            <w:tcW w:w="1168" w:type="pct"/>
            <w:tcBorders>
              <w:top w:val="single" w:sz="5" w:space="0" w:color="000000"/>
              <w:left w:val="single" w:sz="5" w:space="0" w:color="000000"/>
              <w:bottom w:val="single" w:sz="5" w:space="0" w:color="000000"/>
              <w:right w:val="single" w:sz="5" w:space="0" w:color="000000"/>
            </w:tcBorders>
            <w:shd w:val="clear" w:color="auto" w:fill="C2D59B"/>
          </w:tcPr>
          <w:p w14:paraId="6D70F8F3" w14:textId="77777777" w:rsidR="00490E0C" w:rsidRPr="000670FA"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1220" w:type="pct"/>
            <w:gridSpan w:val="2"/>
            <w:tcBorders>
              <w:top w:val="single" w:sz="5" w:space="0" w:color="000000"/>
              <w:left w:val="single" w:sz="5" w:space="0" w:color="000000"/>
              <w:bottom w:val="single" w:sz="5" w:space="0" w:color="000000"/>
              <w:right w:val="single" w:sz="5" w:space="0" w:color="000000"/>
            </w:tcBorders>
            <w:shd w:val="clear" w:color="auto" w:fill="C2D59B"/>
          </w:tcPr>
          <w:p w14:paraId="220B82DB" w14:textId="77777777" w:rsidR="00490E0C" w:rsidRPr="000670FA"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1220" w:type="pct"/>
            <w:gridSpan w:val="2"/>
            <w:tcBorders>
              <w:top w:val="single" w:sz="5" w:space="0" w:color="000000"/>
              <w:left w:val="single" w:sz="5" w:space="0" w:color="000000"/>
              <w:bottom w:val="single" w:sz="5" w:space="0" w:color="000000"/>
              <w:right w:val="single" w:sz="5" w:space="0" w:color="000000"/>
            </w:tcBorders>
            <w:shd w:val="clear" w:color="auto" w:fill="C2D59B"/>
          </w:tcPr>
          <w:p w14:paraId="2EA7D9B6" w14:textId="77777777" w:rsidR="00490E0C" w:rsidRPr="000670FA"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0670FA" w14:paraId="41E0E141" w14:textId="77777777" w:rsidTr="005D6414">
        <w:tc>
          <w:tcPr>
            <w:tcW w:w="828" w:type="pct"/>
            <w:vMerge w:val="restart"/>
            <w:tcBorders>
              <w:top w:val="single" w:sz="5" w:space="0" w:color="000000"/>
              <w:left w:val="single" w:sz="5" w:space="0" w:color="000000"/>
              <w:right w:val="single" w:sz="5" w:space="0" w:color="000000"/>
            </w:tcBorders>
            <w:shd w:val="clear" w:color="auto" w:fill="F9BE8F"/>
            <w:vAlign w:val="center"/>
          </w:tcPr>
          <w:p w14:paraId="5E357104" w14:textId="77777777" w:rsidR="00490E0C" w:rsidRPr="000670FA" w:rsidRDefault="00490E0C" w:rsidP="004C00D0">
            <w:pPr>
              <w:pStyle w:val="TableParagraph"/>
              <w:rPr>
                <w:rFonts w:ascii="Times New Roman" w:hAnsi="Times New Roman"/>
                <w:b/>
                <w:noProof/>
                <w:sz w:val="20"/>
                <w:szCs w:val="20"/>
              </w:rPr>
            </w:pPr>
            <w:r>
              <w:rPr>
                <w:rFonts w:ascii="Times New Roman" w:hAnsi="Times New Roman"/>
                <w:b/>
                <w:sz w:val="20"/>
              </w:rPr>
              <w:t>6. </w:t>
            </w:r>
            <w:r>
              <w:rPr>
                <w:rFonts w:ascii="Times New Roman" w:hAnsi="Times New Roman"/>
                <w:b/>
                <w:i/>
                <w:iCs/>
                <w:sz w:val="20"/>
              </w:rPr>
              <w:t>OSO</w:t>
            </w:r>
            <w:r>
              <w:rPr>
                <w:rFonts w:ascii="Times New Roman" w:hAnsi="Times New Roman"/>
                <w:b/>
                <w:sz w:val="20"/>
              </w:rPr>
              <w:t>.</w:t>
            </w:r>
          </w:p>
          <w:p w14:paraId="433D8709" w14:textId="77777777" w:rsidR="00490E0C" w:rsidRPr="000670FA" w:rsidRDefault="00490E0C" w:rsidP="004C00D0">
            <w:pPr>
              <w:pStyle w:val="TableParagraph"/>
              <w:rPr>
                <w:rFonts w:ascii="Times New Roman" w:hAnsi="Times New Roman"/>
                <w:b/>
                <w:noProof/>
                <w:sz w:val="20"/>
                <w:szCs w:val="20"/>
              </w:rPr>
            </w:pPr>
            <w:r>
              <w:rPr>
                <w:rFonts w:ascii="Times New Roman" w:hAnsi="Times New Roman"/>
                <w:b/>
                <w:i/>
                <w:iCs/>
                <w:sz w:val="20"/>
              </w:rPr>
              <w:t>C3</w:t>
            </w:r>
            <w:r>
              <w:rPr>
                <w:rFonts w:ascii="Times New Roman" w:hAnsi="Times New Roman"/>
                <w:b/>
                <w:sz w:val="20"/>
              </w:rPr>
              <w:t xml:space="preserve"> datu pārraides posma raksturlielumi (piemēram, tehniskie raksturlielumi, spektra izmantošana) ir piemēroti attiecīgajam lidojumam</w:t>
            </w:r>
          </w:p>
        </w:tc>
        <w:tc>
          <w:tcPr>
            <w:tcW w:w="565"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2A724348" w14:textId="77777777" w:rsidR="00490E0C" w:rsidRPr="000670FA" w:rsidRDefault="00490E0C" w:rsidP="005D6414">
            <w:pPr>
              <w:pStyle w:val="TableParagraph"/>
              <w:jc w:val="center"/>
              <w:rPr>
                <w:rFonts w:ascii="Times New Roman" w:hAnsi="Times New Roman"/>
                <w:noProof/>
                <w:sz w:val="20"/>
                <w:szCs w:val="20"/>
              </w:rPr>
            </w:pPr>
            <w:r>
              <w:rPr>
                <w:rFonts w:ascii="Times New Roman" w:hAnsi="Times New Roman"/>
                <w:sz w:val="20"/>
              </w:rPr>
              <w:t>Kritēriji</w:t>
            </w:r>
          </w:p>
        </w:tc>
        <w:tc>
          <w:tcPr>
            <w:tcW w:w="1168" w:type="pct"/>
            <w:tcBorders>
              <w:top w:val="single" w:sz="5" w:space="0" w:color="000000"/>
              <w:left w:val="single" w:sz="5" w:space="0" w:color="000000"/>
              <w:bottom w:val="single" w:sz="5" w:space="0" w:color="000000"/>
              <w:right w:val="single" w:sz="5" w:space="0" w:color="000000"/>
            </w:tcBorders>
            <w:shd w:val="clear" w:color="auto" w:fill="BEBEBE"/>
          </w:tcPr>
          <w:p w14:paraId="7C8BE0EB" w14:textId="77777777" w:rsidR="00490E0C" w:rsidRPr="000670FA" w:rsidRDefault="00490E0C" w:rsidP="004C00D0">
            <w:pPr>
              <w:pStyle w:val="ListParagraph"/>
              <w:tabs>
                <w:tab w:val="left" w:pos="388"/>
              </w:tabs>
              <w:jc w:val="both"/>
              <w:rPr>
                <w:rFonts w:ascii="Times New Roman" w:eastAsia="Calibri" w:hAnsi="Times New Roman" w:cs="Calibri"/>
                <w:noProof/>
                <w:sz w:val="20"/>
                <w:szCs w:val="20"/>
              </w:rPr>
            </w:pPr>
            <w:r>
              <w:rPr>
                <w:rFonts w:ascii="Times New Roman" w:hAnsi="Times New Roman"/>
                <w:sz w:val="20"/>
              </w:rPr>
              <w:t>a) Pieteikuma iesniedzējs nosaka, ka tehniskie raksturlielumi, RF spektra izmantojums</w:t>
            </w:r>
            <w:r>
              <w:rPr>
                <w:rFonts w:ascii="Times New Roman" w:hAnsi="Times New Roman"/>
                <w:sz w:val="20"/>
                <w:vertAlign w:val="superscript"/>
              </w:rPr>
              <w:t>1</w:t>
            </w:r>
            <w:r>
              <w:rPr>
                <w:rFonts w:ascii="Times New Roman" w:hAnsi="Times New Roman"/>
                <w:sz w:val="20"/>
              </w:rPr>
              <w:t xml:space="preserve"> un vides apstākļi </w:t>
            </w:r>
            <w:r>
              <w:rPr>
                <w:rFonts w:ascii="Times New Roman" w:hAnsi="Times New Roman"/>
                <w:i/>
                <w:iCs/>
                <w:sz w:val="20"/>
              </w:rPr>
              <w:t>C3</w:t>
            </w:r>
            <w:r>
              <w:rPr>
                <w:rFonts w:ascii="Times New Roman" w:hAnsi="Times New Roman"/>
                <w:sz w:val="20"/>
              </w:rPr>
              <w:t xml:space="preserve"> datu pārraides posmiem ir piemēroti, lai droši veiktu paredzēto lidojumu.</w:t>
            </w:r>
          </w:p>
          <w:p w14:paraId="1D408751" w14:textId="77777777" w:rsidR="00490E0C" w:rsidRPr="000670FA" w:rsidRDefault="00490E0C" w:rsidP="004C00D0">
            <w:pPr>
              <w:pStyle w:val="ListParagraph"/>
              <w:tabs>
                <w:tab w:val="left" w:pos="388"/>
              </w:tabs>
              <w:jc w:val="both"/>
              <w:rPr>
                <w:rFonts w:ascii="Times New Roman" w:eastAsia="Calibri" w:hAnsi="Times New Roman" w:cs="Calibri"/>
                <w:noProof/>
                <w:sz w:val="20"/>
                <w:szCs w:val="20"/>
              </w:rPr>
            </w:pPr>
            <w:r>
              <w:rPr>
                <w:rFonts w:ascii="Times New Roman" w:hAnsi="Times New Roman"/>
                <w:sz w:val="20"/>
              </w:rPr>
              <w:t xml:space="preserve">b) Tālvadības pilotam ir līdzekļi, lai nepārtraukti uzraudzītu </w:t>
            </w:r>
            <w:r>
              <w:rPr>
                <w:rFonts w:ascii="Times New Roman" w:hAnsi="Times New Roman"/>
                <w:i/>
                <w:iCs/>
                <w:sz w:val="20"/>
              </w:rPr>
              <w:t>C3</w:t>
            </w:r>
            <w:r>
              <w:rPr>
                <w:rFonts w:ascii="Times New Roman" w:hAnsi="Times New Roman"/>
                <w:sz w:val="20"/>
              </w:rPr>
              <w:t xml:space="preserve"> tehniskos raksturlielumus, un viņš pārliecinās, ka tehniskie raksturlielumi joprojām atbilst ekspluatācijas prasībām</w:t>
            </w:r>
            <w:r>
              <w:rPr>
                <w:rFonts w:ascii="Times New Roman" w:hAnsi="Times New Roman"/>
                <w:sz w:val="20"/>
                <w:vertAlign w:val="superscript"/>
              </w:rPr>
              <w:t>2</w:t>
            </w:r>
            <w:r>
              <w:rPr>
                <w:rFonts w:ascii="Times New Roman" w:hAnsi="Times New Roman"/>
                <w:sz w:val="20"/>
              </w:rPr>
              <w:t>.</w:t>
            </w:r>
          </w:p>
        </w:tc>
        <w:tc>
          <w:tcPr>
            <w:tcW w:w="1220" w:type="pct"/>
            <w:gridSpan w:val="2"/>
            <w:tcBorders>
              <w:top w:val="single" w:sz="5" w:space="0" w:color="000000"/>
              <w:left w:val="single" w:sz="5" w:space="0" w:color="000000"/>
              <w:bottom w:val="single" w:sz="5" w:space="0" w:color="000000"/>
              <w:right w:val="single" w:sz="5" w:space="0" w:color="000000"/>
            </w:tcBorders>
            <w:shd w:val="clear" w:color="auto" w:fill="BEBEBE"/>
          </w:tcPr>
          <w:p w14:paraId="4F93F04A" w14:textId="77777777" w:rsidR="00490E0C" w:rsidRPr="000670FA"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rPr>
              <w:t>Tāpat kā zema līmeņa gadījumā</w:t>
            </w:r>
            <w:r>
              <w:rPr>
                <w:rFonts w:ascii="Times New Roman" w:hAnsi="Times New Roman"/>
                <w:sz w:val="20"/>
                <w:vertAlign w:val="superscript"/>
              </w:rPr>
              <w:t>3</w:t>
            </w:r>
            <w:r>
              <w:rPr>
                <w:rFonts w:ascii="Times New Roman" w:hAnsi="Times New Roman"/>
                <w:sz w:val="20"/>
              </w:rPr>
              <w:t>.</w:t>
            </w:r>
          </w:p>
        </w:tc>
        <w:tc>
          <w:tcPr>
            <w:tcW w:w="1220" w:type="pct"/>
            <w:gridSpan w:val="2"/>
            <w:tcBorders>
              <w:top w:val="single" w:sz="5" w:space="0" w:color="000000"/>
              <w:left w:val="single" w:sz="5" w:space="0" w:color="000000"/>
              <w:bottom w:val="single" w:sz="5" w:space="0" w:color="000000"/>
              <w:right w:val="single" w:sz="5" w:space="0" w:color="000000"/>
            </w:tcBorders>
            <w:shd w:val="clear" w:color="auto" w:fill="BEBEBE"/>
          </w:tcPr>
          <w:p w14:paraId="797613C2" w14:textId="77777777" w:rsidR="00490E0C" w:rsidRPr="000670FA"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rPr>
              <w:t xml:space="preserve">Tāpat kā zema līmeņa gadījumā. Turklāt attiecībā uz </w:t>
            </w:r>
            <w:r>
              <w:rPr>
                <w:rFonts w:ascii="Times New Roman" w:hAnsi="Times New Roman"/>
                <w:i/>
                <w:iCs/>
                <w:sz w:val="20"/>
              </w:rPr>
              <w:t>C2</w:t>
            </w:r>
            <w:r>
              <w:rPr>
                <w:rFonts w:ascii="Times New Roman" w:hAnsi="Times New Roman"/>
                <w:sz w:val="20"/>
              </w:rPr>
              <w:t xml:space="preserve"> datu pārraides posmiem ir jāizmanto licencētas</w:t>
            </w:r>
            <w:r>
              <w:rPr>
                <w:rFonts w:ascii="Times New Roman" w:hAnsi="Times New Roman"/>
                <w:sz w:val="20"/>
                <w:vertAlign w:val="superscript"/>
              </w:rPr>
              <w:t>4</w:t>
            </w:r>
            <w:r>
              <w:rPr>
                <w:rFonts w:ascii="Times New Roman" w:hAnsi="Times New Roman"/>
                <w:sz w:val="20"/>
              </w:rPr>
              <w:t xml:space="preserve"> frekvenču joslas.</w:t>
            </w:r>
          </w:p>
        </w:tc>
      </w:tr>
      <w:tr w:rsidR="00490E0C" w:rsidRPr="000670FA" w14:paraId="48B251AD" w14:textId="77777777" w:rsidTr="005D6414">
        <w:tc>
          <w:tcPr>
            <w:tcW w:w="828" w:type="pct"/>
            <w:vMerge/>
            <w:tcBorders>
              <w:left w:val="single" w:sz="5" w:space="0" w:color="000000"/>
              <w:bottom w:val="single" w:sz="5" w:space="0" w:color="000000"/>
              <w:right w:val="single" w:sz="5" w:space="0" w:color="000000"/>
            </w:tcBorders>
            <w:shd w:val="clear" w:color="auto" w:fill="F9BE8F"/>
            <w:vAlign w:val="center"/>
          </w:tcPr>
          <w:p w14:paraId="6B2E441E" w14:textId="77777777" w:rsidR="00490E0C" w:rsidRPr="000670FA" w:rsidRDefault="00490E0C" w:rsidP="004C00D0">
            <w:pPr>
              <w:rPr>
                <w:rFonts w:ascii="Times New Roman" w:hAnsi="Times New Roman"/>
                <w:noProof/>
                <w:sz w:val="20"/>
                <w:szCs w:val="20"/>
              </w:rPr>
            </w:pPr>
          </w:p>
        </w:tc>
        <w:tc>
          <w:tcPr>
            <w:tcW w:w="565" w:type="pct"/>
            <w:tcBorders>
              <w:top w:val="single" w:sz="5" w:space="0" w:color="000000"/>
              <w:left w:val="single" w:sz="5" w:space="0" w:color="000000"/>
              <w:bottom w:val="single" w:sz="5" w:space="0" w:color="000000"/>
              <w:right w:val="single" w:sz="5" w:space="0" w:color="000000"/>
            </w:tcBorders>
            <w:vAlign w:val="center"/>
          </w:tcPr>
          <w:p w14:paraId="68F81401" w14:textId="77777777" w:rsidR="00490E0C" w:rsidRPr="000670FA" w:rsidRDefault="00490E0C" w:rsidP="005D6414">
            <w:pPr>
              <w:pStyle w:val="TableParagraph"/>
              <w:jc w:val="center"/>
              <w:rPr>
                <w:rFonts w:ascii="Times New Roman" w:hAnsi="Times New Roman"/>
                <w:i/>
                <w:noProof/>
                <w:sz w:val="20"/>
                <w:szCs w:val="20"/>
              </w:rPr>
            </w:pPr>
            <w:r>
              <w:rPr>
                <w:rFonts w:ascii="Times New Roman" w:hAnsi="Times New Roman"/>
                <w:i/>
                <w:sz w:val="20"/>
              </w:rPr>
              <w:t>Komentāri</w:t>
            </w:r>
          </w:p>
        </w:tc>
        <w:tc>
          <w:tcPr>
            <w:tcW w:w="1168" w:type="pct"/>
            <w:tcBorders>
              <w:top w:val="single" w:sz="5" w:space="0" w:color="000000"/>
              <w:left w:val="single" w:sz="5" w:space="0" w:color="000000"/>
              <w:bottom w:val="single" w:sz="5" w:space="0" w:color="000000"/>
              <w:right w:val="single" w:sz="5" w:space="0" w:color="000000"/>
            </w:tcBorders>
          </w:tcPr>
          <w:p w14:paraId="102453CA" w14:textId="77777777" w:rsidR="00490E0C" w:rsidRPr="000670FA" w:rsidRDefault="00490E0C" w:rsidP="004C00D0">
            <w:pPr>
              <w:pStyle w:val="TableParagraph"/>
              <w:jc w:val="both"/>
              <w:rPr>
                <w:rFonts w:ascii="Times New Roman" w:hAnsi="Times New Roman"/>
                <w:i/>
                <w:noProof/>
                <w:sz w:val="20"/>
                <w:szCs w:val="20"/>
              </w:rPr>
            </w:pPr>
            <w:r>
              <w:rPr>
                <w:rFonts w:ascii="Times New Roman" w:hAnsi="Times New Roman"/>
                <w:sz w:val="20"/>
                <w:vertAlign w:val="superscript"/>
              </w:rPr>
              <w:t>1</w:t>
            </w:r>
            <w:r>
              <w:rPr>
                <w:rFonts w:ascii="Times New Roman" w:hAnsi="Times New Roman"/>
                <w:i/>
                <w:sz w:val="20"/>
              </w:rPr>
              <w:t xml:space="preserve"> Zema integritātes līmeņa gadījumā nelicencētas frekvenču </w:t>
            </w:r>
            <w:r>
              <w:rPr>
                <w:rFonts w:ascii="Times New Roman" w:hAnsi="Times New Roman"/>
                <w:i/>
                <w:sz w:val="20"/>
              </w:rPr>
              <w:lastRenderedPageBreak/>
              <w:t>joslas var būt pieņemamas noteiktos apstākļos, piemēram:</w:t>
            </w:r>
          </w:p>
          <w:p w14:paraId="5CAF35A9" w14:textId="77777777" w:rsidR="00490E0C" w:rsidRPr="000670FA" w:rsidRDefault="00490E0C" w:rsidP="004C00D0">
            <w:pPr>
              <w:pStyle w:val="ListParagraph"/>
              <w:tabs>
                <w:tab w:val="left" w:pos="388"/>
                <w:tab w:val="left" w:pos="2001"/>
                <w:tab w:val="left" w:pos="2895"/>
              </w:tabs>
              <w:jc w:val="both"/>
              <w:rPr>
                <w:rFonts w:ascii="Times New Roman" w:hAnsi="Times New Roman"/>
                <w:i/>
                <w:noProof/>
                <w:sz w:val="20"/>
                <w:szCs w:val="20"/>
              </w:rPr>
            </w:pPr>
            <w:r>
              <w:rPr>
                <w:rFonts w:ascii="Times New Roman" w:hAnsi="Times New Roman"/>
                <w:i/>
                <w:sz w:val="20"/>
              </w:rPr>
              <w:t>a) pieteikuma iesniedzējs pierāda atbilstību citām RF spektra izmantošanas prasībām (piemēram, Direktīvai 2014/53/ES), parādot, ka UAS aprīkojums atbilst šīm prasībām, un</w:t>
            </w:r>
          </w:p>
          <w:p w14:paraId="48AA86F6" w14:textId="77777777" w:rsidR="00490E0C" w:rsidRPr="000670FA" w:rsidRDefault="00490E0C" w:rsidP="004C00D0">
            <w:pPr>
              <w:pStyle w:val="ListParagraph"/>
              <w:tabs>
                <w:tab w:val="left" w:pos="388"/>
              </w:tabs>
              <w:jc w:val="both"/>
              <w:rPr>
                <w:rFonts w:ascii="Times New Roman" w:hAnsi="Times New Roman"/>
                <w:i/>
                <w:noProof/>
                <w:sz w:val="20"/>
                <w:szCs w:val="20"/>
              </w:rPr>
            </w:pPr>
            <w:r>
              <w:rPr>
                <w:rFonts w:ascii="Times New Roman" w:hAnsi="Times New Roman"/>
                <w:i/>
                <w:sz w:val="20"/>
              </w:rPr>
              <w:t>b) mehānismu izmantošana aizsardzībai pret traucējumiem (piemēram, FHSS, frekvenču saskaņošana, izmantojot procedūru).</w:t>
            </w:r>
          </w:p>
          <w:p w14:paraId="51085ACA" w14:textId="2923334B" w:rsidR="00490E0C" w:rsidRPr="000670FA" w:rsidRDefault="00490E0C" w:rsidP="004C00D0">
            <w:pPr>
              <w:pStyle w:val="TableParagraph"/>
              <w:jc w:val="both"/>
              <w:rPr>
                <w:rFonts w:ascii="Times New Roman" w:hAnsi="Times New Roman"/>
                <w:i/>
                <w:noProof/>
                <w:sz w:val="20"/>
                <w:szCs w:val="20"/>
              </w:rPr>
            </w:pPr>
            <w:r>
              <w:rPr>
                <w:rFonts w:ascii="Times New Roman" w:hAnsi="Times New Roman"/>
                <w:sz w:val="20"/>
                <w:vertAlign w:val="superscript"/>
              </w:rPr>
              <w:t>2</w:t>
            </w:r>
            <w:r>
              <w:rPr>
                <w:rFonts w:ascii="Times New Roman" w:hAnsi="Times New Roman"/>
                <w:i/>
                <w:sz w:val="20"/>
              </w:rPr>
              <w:t xml:space="preserve"> Tālvadības pilotam ir pastāvīga un savlaicīga piekļuve attiecīgajai C3 informācijai, kas varētu ietekmēt lidojuma droš</w:t>
            </w:r>
            <w:r w:rsidR="00664B90">
              <w:rPr>
                <w:rFonts w:ascii="Times New Roman" w:hAnsi="Times New Roman"/>
                <w:i/>
                <w:sz w:val="20"/>
              </w:rPr>
              <w:t>um</w:t>
            </w:r>
            <w:r>
              <w:rPr>
                <w:rFonts w:ascii="Times New Roman" w:hAnsi="Times New Roman"/>
                <w:i/>
                <w:sz w:val="20"/>
              </w:rPr>
              <w:t>u. Attiecībā uz lidojumiem, kam nepieciešams tikai zems integritātes līmenis šim OSO, to var panākt, uzraugot C2 datu pārraides posma signāla stiprumu un saņemot brīdinājumu no UAS HMI, ja signāla stiprums kļūst pārāk zems.</w:t>
            </w:r>
          </w:p>
        </w:tc>
        <w:tc>
          <w:tcPr>
            <w:tcW w:w="1220" w:type="pct"/>
            <w:gridSpan w:val="2"/>
            <w:tcBorders>
              <w:top w:val="single" w:sz="5" w:space="0" w:color="000000"/>
              <w:left w:val="single" w:sz="5" w:space="0" w:color="000000"/>
              <w:bottom w:val="single" w:sz="5" w:space="0" w:color="000000"/>
              <w:right w:val="single" w:sz="5" w:space="0" w:color="000000"/>
            </w:tcBorders>
          </w:tcPr>
          <w:p w14:paraId="488FE5E7" w14:textId="77777777" w:rsidR="00490E0C" w:rsidRPr="000670FA" w:rsidRDefault="00490E0C" w:rsidP="004C00D0">
            <w:pPr>
              <w:pStyle w:val="TableParagraph"/>
              <w:jc w:val="both"/>
              <w:rPr>
                <w:rFonts w:ascii="Times New Roman" w:hAnsi="Times New Roman"/>
                <w:i/>
                <w:noProof/>
                <w:sz w:val="20"/>
                <w:szCs w:val="20"/>
              </w:rPr>
            </w:pPr>
            <w:r>
              <w:rPr>
                <w:rFonts w:ascii="Times New Roman" w:hAnsi="Times New Roman"/>
                <w:sz w:val="20"/>
                <w:vertAlign w:val="superscript"/>
              </w:rPr>
              <w:lastRenderedPageBreak/>
              <w:t>3</w:t>
            </w:r>
            <w:r>
              <w:rPr>
                <w:rFonts w:ascii="Times New Roman" w:hAnsi="Times New Roman"/>
                <w:i/>
                <w:sz w:val="20"/>
              </w:rPr>
              <w:t xml:space="preserve"> Atkarībā no lidojuma var būt jāizmanto licencētas frekvenču joslas. Dažos </w:t>
            </w:r>
            <w:r>
              <w:rPr>
                <w:rFonts w:ascii="Times New Roman" w:hAnsi="Times New Roman"/>
                <w:i/>
                <w:sz w:val="20"/>
              </w:rPr>
              <w:lastRenderedPageBreak/>
              <w:t>gadījumos var būt pieļaujama tādu joslu izmantošana, kas nav aeronavigācijas joslas (piemēram, licencētās joslas, kas paredzētas mobilajam tīklam).</w:t>
            </w:r>
          </w:p>
        </w:tc>
        <w:tc>
          <w:tcPr>
            <w:tcW w:w="1220" w:type="pct"/>
            <w:gridSpan w:val="2"/>
            <w:tcBorders>
              <w:top w:val="single" w:sz="5" w:space="0" w:color="000000"/>
              <w:left w:val="single" w:sz="5" w:space="0" w:color="000000"/>
              <w:bottom w:val="single" w:sz="5" w:space="0" w:color="000000"/>
              <w:right w:val="single" w:sz="5" w:space="0" w:color="000000"/>
            </w:tcBorders>
          </w:tcPr>
          <w:p w14:paraId="5373A5AF" w14:textId="77777777" w:rsidR="00490E0C" w:rsidRPr="000670FA" w:rsidRDefault="00490E0C" w:rsidP="004C00D0">
            <w:pPr>
              <w:pStyle w:val="TableParagraph"/>
              <w:jc w:val="both"/>
              <w:rPr>
                <w:rFonts w:ascii="Times New Roman" w:eastAsia="Calibri" w:hAnsi="Times New Roman" w:cs="Calibri"/>
                <w:i/>
                <w:noProof/>
                <w:sz w:val="20"/>
                <w:szCs w:val="20"/>
              </w:rPr>
            </w:pPr>
            <w:r>
              <w:rPr>
                <w:rFonts w:ascii="Times New Roman" w:hAnsi="Times New Roman"/>
                <w:sz w:val="20"/>
                <w:vertAlign w:val="superscript"/>
              </w:rPr>
              <w:lastRenderedPageBreak/>
              <w:t>4</w:t>
            </w:r>
            <w:r>
              <w:rPr>
                <w:rFonts w:ascii="Times New Roman" w:hAnsi="Times New Roman"/>
                <w:i/>
                <w:sz w:val="20"/>
              </w:rPr>
              <w:t xml:space="preserve"> Tas nodrošina minimālo tehnisko raksturlielumu līmeni un neaprobežojas </w:t>
            </w:r>
            <w:r>
              <w:rPr>
                <w:rFonts w:ascii="Times New Roman" w:hAnsi="Times New Roman"/>
                <w:i/>
                <w:sz w:val="20"/>
              </w:rPr>
              <w:lastRenderedPageBreak/>
              <w:t>tikai ar licencētām aeronavigācijas frekvenču joslām (piemēram, licencētām mobilā tīkla joslām). Tomēr dažu lidojumu veikšanai var būt jāizmanto joslas, kas piešķirtas aeronavigācijas mobilajiem pakalpojumiem C2 datu pārraides posma izmantošanai (piemēram, 5030–5091 MHz).</w:t>
            </w:r>
          </w:p>
          <w:p w14:paraId="16A81174" w14:textId="77777777" w:rsidR="00490E0C" w:rsidRPr="000670FA" w:rsidRDefault="00490E0C" w:rsidP="004C00D0">
            <w:pPr>
              <w:pStyle w:val="TableParagraph"/>
              <w:jc w:val="both"/>
              <w:rPr>
                <w:rFonts w:ascii="Times New Roman" w:hAnsi="Times New Roman"/>
                <w:i/>
                <w:noProof/>
                <w:sz w:val="20"/>
                <w:szCs w:val="20"/>
              </w:rPr>
            </w:pPr>
            <w:r>
              <w:rPr>
                <w:rFonts w:ascii="Times New Roman" w:hAnsi="Times New Roman"/>
                <w:i/>
                <w:sz w:val="20"/>
              </w:rPr>
              <w:t>Jebkurā gadījumā licencētu frekvenču joslu izmantošanai nepieciešama atļauja.</w:t>
            </w:r>
          </w:p>
        </w:tc>
      </w:tr>
      <w:tr w:rsidR="00490E0C" w:rsidRPr="000670FA" w14:paraId="493BAE6E" w14:textId="77777777" w:rsidTr="005D6414">
        <w:tc>
          <w:tcPr>
            <w:tcW w:w="828" w:type="pct"/>
            <w:vMerge w:val="restart"/>
            <w:tcBorders>
              <w:top w:val="single" w:sz="5" w:space="0" w:color="000000"/>
              <w:left w:val="single" w:sz="5" w:space="0" w:color="000000"/>
              <w:right w:val="single" w:sz="5" w:space="0" w:color="000000"/>
            </w:tcBorders>
            <w:shd w:val="clear" w:color="auto" w:fill="F9BE8F"/>
            <w:vAlign w:val="center"/>
          </w:tcPr>
          <w:p w14:paraId="7BF43F13" w14:textId="77777777" w:rsidR="00490E0C" w:rsidRPr="000670FA" w:rsidRDefault="00490E0C" w:rsidP="004C00D0">
            <w:pPr>
              <w:pStyle w:val="TableParagraph"/>
              <w:rPr>
                <w:rFonts w:ascii="Times New Roman" w:hAnsi="Times New Roman"/>
                <w:b/>
                <w:noProof/>
                <w:sz w:val="20"/>
                <w:szCs w:val="20"/>
              </w:rPr>
            </w:pPr>
            <w:r>
              <w:rPr>
                <w:rFonts w:ascii="Times New Roman" w:hAnsi="Times New Roman"/>
                <w:b/>
                <w:sz w:val="20"/>
              </w:rPr>
              <w:lastRenderedPageBreak/>
              <w:t>6. </w:t>
            </w:r>
            <w:r>
              <w:rPr>
                <w:rFonts w:ascii="Times New Roman" w:hAnsi="Times New Roman"/>
                <w:b/>
                <w:i/>
                <w:iCs/>
                <w:sz w:val="20"/>
              </w:rPr>
              <w:t>OSO</w:t>
            </w:r>
            <w:r>
              <w:rPr>
                <w:rFonts w:ascii="Times New Roman" w:hAnsi="Times New Roman"/>
                <w:b/>
                <w:sz w:val="20"/>
              </w:rPr>
              <w:t>.</w:t>
            </w:r>
          </w:p>
          <w:p w14:paraId="6424A4F3" w14:textId="77777777" w:rsidR="00490E0C" w:rsidRPr="000670FA" w:rsidRDefault="00490E0C" w:rsidP="004C00D0">
            <w:pPr>
              <w:pStyle w:val="TableParagraph"/>
              <w:tabs>
                <w:tab w:val="left" w:pos="1145"/>
              </w:tabs>
              <w:rPr>
                <w:rFonts w:ascii="Times New Roman" w:hAnsi="Times New Roman"/>
                <w:b/>
                <w:noProof/>
                <w:sz w:val="20"/>
                <w:szCs w:val="20"/>
              </w:rPr>
            </w:pPr>
            <w:r>
              <w:rPr>
                <w:rFonts w:ascii="Times New Roman" w:hAnsi="Times New Roman"/>
                <w:b/>
                <w:i/>
                <w:iCs/>
                <w:sz w:val="20"/>
              </w:rPr>
              <w:t>C3</w:t>
            </w:r>
            <w:r>
              <w:rPr>
                <w:rFonts w:ascii="Times New Roman" w:hAnsi="Times New Roman"/>
                <w:b/>
                <w:sz w:val="20"/>
              </w:rPr>
              <w:t xml:space="preserve"> datu pārraides posma raksturlielumi (piemēram, tehniskie raksturlielumi, spektra izmantošana) ir piemēroti attiecīgajam lidojumam</w:t>
            </w:r>
          </w:p>
        </w:tc>
        <w:tc>
          <w:tcPr>
            <w:tcW w:w="565"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6CD8F197" w14:textId="77777777" w:rsidR="00490E0C" w:rsidRPr="000670FA" w:rsidRDefault="00490E0C" w:rsidP="005D6414">
            <w:pPr>
              <w:pStyle w:val="TableParagraph"/>
              <w:jc w:val="center"/>
              <w:rPr>
                <w:rFonts w:ascii="Times New Roman" w:hAnsi="Times New Roman"/>
                <w:noProof/>
                <w:sz w:val="20"/>
                <w:szCs w:val="20"/>
              </w:rPr>
            </w:pPr>
            <w:r>
              <w:rPr>
                <w:rFonts w:ascii="Times New Roman" w:hAnsi="Times New Roman"/>
                <w:sz w:val="20"/>
              </w:rPr>
              <w:t>Kritēriji</w:t>
            </w:r>
          </w:p>
        </w:tc>
        <w:tc>
          <w:tcPr>
            <w:tcW w:w="1201" w:type="pct"/>
            <w:gridSpan w:val="2"/>
            <w:tcBorders>
              <w:top w:val="single" w:sz="5" w:space="0" w:color="000000"/>
              <w:left w:val="single" w:sz="5" w:space="0" w:color="000000"/>
              <w:bottom w:val="single" w:sz="5" w:space="0" w:color="000000"/>
              <w:right w:val="single" w:sz="5" w:space="0" w:color="000000"/>
            </w:tcBorders>
            <w:shd w:val="clear" w:color="auto" w:fill="BEBEBE"/>
          </w:tcPr>
          <w:p w14:paraId="59B91C99" w14:textId="77777777" w:rsidR="00490E0C" w:rsidRPr="000670FA" w:rsidRDefault="00490E0C" w:rsidP="004C00D0">
            <w:pPr>
              <w:pStyle w:val="TableParagraph"/>
              <w:jc w:val="both"/>
              <w:rPr>
                <w:rFonts w:ascii="Times New Roman" w:hAnsi="Times New Roman"/>
                <w:noProof/>
                <w:sz w:val="20"/>
                <w:szCs w:val="20"/>
              </w:rPr>
            </w:pPr>
            <w:r>
              <w:rPr>
                <w:rFonts w:ascii="Times New Roman" w:hAnsi="Times New Roman"/>
                <w:sz w:val="20"/>
              </w:rPr>
              <w:t>Apspriedīsim 9. punktā noteiktos apliecinājuma kritērijus (zems apliecinājuma līmenis)</w:t>
            </w:r>
          </w:p>
        </w:tc>
        <w:tc>
          <w:tcPr>
            <w:tcW w:w="1201" w:type="pct"/>
            <w:gridSpan w:val="2"/>
            <w:tcBorders>
              <w:top w:val="single" w:sz="5" w:space="0" w:color="000000"/>
              <w:left w:val="single" w:sz="5" w:space="0" w:color="000000"/>
              <w:bottom w:val="single" w:sz="5" w:space="0" w:color="000000"/>
              <w:right w:val="single" w:sz="5" w:space="0" w:color="000000"/>
            </w:tcBorders>
            <w:shd w:val="clear" w:color="auto" w:fill="BEBEBE"/>
          </w:tcPr>
          <w:p w14:paraId="2D8B0568" w14:textId="77777777" w:rsidR="00490E0C" w:rsidRPr="000670FA" w:rsidRDefault="00490E0C" w:rsidP="004C00D0">
            <w:pPr>
              <w:pStyle w:val="TableParagraph"/>
              <w:jc w:val="both"/>
              <w:rPr>
                <w:rFonts w:ascii="Times New Roman" w:hAnsi="Times New Roman"/>
                <w:noProof/>
                <w:sz w:val="20"/>
                <w:szCs w:val="20"/>
              </w:rPr>
            </w:pPr>
            <w:r>
              <w:rPr>
                <w:rFonts w:ascii="Times New Roman" w:hAnsi="Times New Roman"/>
                <w:i/>
                <w:iCs/>
                <w:sz w:val="20"/>
              </w:rPr>
              <w:t>C3</w:t>
            </w:r>
            <w:r>
              <w:rPr>
                <w:rFonts w:ascii="Times New Roman" w:hAnsi="Times New Roman"/>
                <w:sz w:val="20"/>
              </w:rPr>
              <w:t xml:space="preserve"> datu pārraides posma tehnisko raksturlielumu demonstrējums atbilst standartiem, ko kompetentā iestāde uzskata par piemērotiem standartiem, un/vai šai iestādei pieņemamiem atbilstības nodrošināšanas līdzekļiem.</w:t>
            </w:r>
          </w:p>
        </w:tc>
        <w:tc>
          <w:tcPr>
            <w:tcW w:w="1205" w:type="pct"/>
            <w:tcBorders>
              <w:top w:val="single" w:sz="5" w:space="0" w:color="000000"/>
              <w:left w:val="single" w:sz="5" w:space="0" w:color="000000"/>
              <w:bottom w:val="single" w:sz="5" w:space="0" w:color="000000"/>
              <w:right w:val="single" w:sz="5" w:space="0" w:color="000000"/>
            </w:tcBorders>
            <w:shd w:val="clear" w:color="auto" w:fill="BEBEBE"/>
          </w:tcPr>
          <w:p w14:paraId="495B28DE" w14:textId="77777777" w:rsidR="00490E0C" w:rsidRPr="000670FA" w:rsidRDefault="00490E0C" w:rsidP="004C00D0">
            <w:pPr>
              <w:pStyle w:val="TableParagraph"/>
              <w:jc w:val="both"/>
              <w:rPr>
                <w:rFonts w:ascii="Times New Roman" w:hAnsi="Times New Roman"/>
                <w:noProof/>
                <w:sz w:val="20"/>
                <w:szCs w:val="20"/>
              </w:rPr>
            </w:pPr>
            <w:r>
              <w:rPr>
                <w:rFonts w:ascii="Times New Roman" w:hAnsi="Times New Roman"/>
                <w:sz w:val="20"/>
              </w:rPr>
              <w:t>Tāpat kā vidēja līmeņa gadījumā. Turklāt pierādījumus ir apstiprinājusi kompetenta trešā persona.</w:t>
            </w:r>
          </w:p>
        </w:tc>
      </w:tr>
      <w:tr w:rsidR="00490E0C" w:rsidRPr="000670FA" w14:paraId="5B746AD3" w14:textId="77777777" w:rsidTr="005D6414">
        <w:tc>
          <w:tcPr>
            <w:tcW w:w="828" w:type="pct"/>
            <w:vMerge/>
            <w:tcBorders>
              <w:left w:val="single" w:sz="5" w:space="0" w:color="000000"/>
              <w:bottom w:val="single" w:sz="5" w:space="0" w:color="000000"/>
              <w:right w:val="single" w:sz="5" w:space="0" w:color="000000"/>
            </w:tcBorders>
            <w:shd w:val="clear" w:color="auto" w:fill="F9BE8F"/>
            <w:vAlign w:val="center"/>
          </w:tcPr>
          <w:p w14:paraId="119F8D60" w14:textId="77777777" w:rsidR="00490E0C" w:rsidRPr="000670FA" w:rsidRDefault="00490E0C" w:rsidP="004C00D0">
            <w:pPr>
              <w:rPr>
                <w:rFonts w:ascii="Times New Roman" w:hAnsi="Times New Roman"/>
                <w:noProof/>
                <w:sz w:val="20"/>
                <w:szCs w:val="20"/>
              </w:rPr>
            </w:pPr>
          </w:p>
        </w:tc>
        <w:tc>
          <w:tcPr>
            <w:tcW w:w="565" w:type="pct"/>
            <w:tcBorders>
              <w:top w:val="single" w:sz="5" w:space="0" w:color="000000"/>
              <w:left w:val="single" w:sz="5" w:space="0" w:color="000000"/>
              <w:bottom w:val="single" w:sz="5" w:space="0" w:color="000000"/>
              <w:right w:val="single" w:sz="5" w:space="0" w:color="000000"/>
            </w:tcBorders>
            <w:vAlign w:val="center"/>
          </w:tcPr>
          <w:p w14:paraId="30FF666E" w14:textId="77777777" w:rsidR="00490E0C" w:rsidRPr="000670FA" w:rsidRDefault="00490E0C" w:rsidP="005D6414">
            <w:pPr>
              <w:pStyle w:val="TableParagraph"/>
              <w:jc w:val="center"/>
              <w:rPr>
                <w:rFonts w:ascii="Times New Roman" w:hAnsi="Times New Roman"/>
                <w:i/>
                <w:noProof/>
                <w:sz w:val="20"/>
                <w:szCs w:val="20"/>
              </w:rPr>
            </w:pPr>
            <w:r>
              <w:rPr>
                <w:rFonts w:ascii="Times New Roman" w:hAnsi="Times New Roman"/>
                <w:i/>
                <w:sz w:val="20"/>
              </w:rPr>
              <w:t>Komentāri</w:t>
            </w:r>
          </w:p>
        </w:tc>
        <w:tc>
          <w:tcPr>
            <w:tcW w:w="1201" w:type="pct"/>
            <w:gridSpan w:val="2"/>
            <w:tcBorders>
              <w:top w:val="single" w:sz="5" w:space="0" w:color="000000"/>
              <w:left w:val="single" w:sz="5" w:space="0" w:color="000000"/>
              <w:bottom w:val="single" w:sz="5" w:space="0" w:color="000000"/>
              <w:right w:val="single" w:sz="5" w:space="0" w:color="000000"/>
            </w:tcBorders>
          </w:tcPr>
          <w:p w14:paraId="51095989" w14:textId="77777777" w:rsidR="00490E0C" w:rsidRPr="000670FA"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1201" w:type="pct"/>
            <w:gridSpan w:val="2"/>
            <w:tcBorders>
              <w:top w:val="single" w:sz="5" w:space="0" w:color="000000"/>
              <w:left w:val="single" w:sz="5" w:space="0" w:color="000000"/>
              <w:bottom w:val="single" w:sz="5" w:space="0" w:color="000000"/>
              <w:right w:val="single" w:sz="5" w:space="0" w:color="000000"/>
            </w:tcBorders>
          </w:tcPr>
          <w:p w14:paraId="6EBCB2DC" w14:textId="77777777" w:rsidR="00490E0C" w:rsidRPr="000670FA"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1205" w:type="pct"/>
            <w:tcBorders>
              <w:top w:val="single" w:sz="5" w:space="0" w:color="000000"/>
              <w:left w:val="single" w:sz="5" w:space="0" w:color="000000"/>
              <w:bottom w:val="single" w:sz="5" w:space="0" w:color="000000"/>
              <w:right w:val="single" w:sz="5" w:space="0" w:color="000000"/>
            </w:tcBorders>
          </w:tcPr>
          <w:p w14:paraId="582696CF" w14:textId="77777777" w:rsidR="00490E0C" w:rsidRPr="000670FA"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r>
    </w:tbl>
    <w:p w14:paraId="1C330283" w14:textId="77777777" w:rsidR="00490E0C" w:rsidRDefault="00490E0C" w:rsidP="00490E0C">
      <w:pPr>
        <w:jc w:val="both"/>
        <w:rPr>
          <w:rFonts w:ascii="Times New Roman" w:eastAsia="Times New Roman" w:hAnsi="Times New Roman" w:cs="Times New Roman"/>
          <w:noProof/>
          <w:sz w:val="24"/>
          <w:szCs w:val="28"/>
        </w:rPr>
      </w:pPr>
    </w:p>
    <w:p w14:paraId="759E15C1" w14:textId="77777777" w:rsidR="00490E0C" w:rsidRPr="005D6414" w:rsidRDefault="00490E0C" w:rsidP="00490E0C">
      <w:pPr>
        <w:pStyle w:val="BodyText"/>
        <w:spacing w:before="0"/>
        <w:ind w:left="0" w:firstLine="0"/>
        <w:jc w:val="both"/>
        <w:rPr>
          <w:rFonts w:ascii="Times New Roman" w:hAnsi="Times New Roman"/>
          <w:noProof/>
          <w:sz w:val="24"/>
          <w:szCs w:val="24"/>
        </w:rPr>
      </w:pPr>
      <w:bookmarkStart w:id="275" w:name="OSO_#07_—_Inspection_of_the_UAS_(product"/>
      <w:bookmarkEnd w:id="275"/>
      <w:r w:rsidRPr="005D6414">
        <w:rPr>
          <w:rFonts w:ascii="Times New Roman" w:hAnsi="Times New Roman"/>
          <w:sz w:val="24"/>
          <w:szCs w:val="28"/>
        </w:rPr>
        <w:t>7. </w:t>
      </w:r>
      <w:r w:rsidRPr="005D6414">
        <w:rPr>
          <w:rFonts w:ascii="Times New Roman" w:hAnsi="Times New Roman"/>
          <w:i/>
          <w:iCs/>
          <w:sz w:val="24"/>
          <w:szCs w:val="28"/>
        </w:rPr>
        <w:t>OSO</w:t>
      </w:r>
      <w:r w:rsidRPr="005D6414">
        <w:rPr>
          <w:rFonts w:ascii="Times New Roman" w:hAnsi="Times New Roman"/>
          <w:sz w:val="24"/>
          <w:szCs w:val="28"/>
        </w:rPr>
        <w:t xml:space="preserve">. </w:t>
      </w:r>
      <w:r w:rsidRPr="005D6414">
        <w:rPr>
          <w:rFonts w:ascii="Times New Roman" w:hAnsi="Times New Roman"/>
          <w:i/>
          <w:iCs/>
          <w:sz w:val="24"/>
          <w:szCs w:val="28"/>
        </w:rPr>
        <w:t>UAS</w:t>
      </w:r>
      <w:r w:rsidRPr="005D6414">
        <w:rPr>
          <w:rFonts w:ascii="Times New Roman" w:hAnsi="Times New Roman"/>
          <w:sz w:val="24"/>
          <w:szCs w:val="28"/>
        </w:rPr>
        <w:t xml:space="preserve"> pārbaude (produkta pārbaude), lai pārliecinātos par atbilstību </w:t>
      </w:r>
      <w:r w:rsidRPr="005D6414">
        <w:rPr>
          <w:rFonts w:ascii="Times New Roman" w:hAnsi="Times New Roman"/>
          <w:i/>
          <w:iCs/>
          <w:sz w:val="24"/>
          <w:szCs w:val="28"/>
        </w:rPr>
        <w:t>ConOps</w:t>
      </w:r>
    </w:p>
    <w:p w14:paraId="4CB5860C" w14:textId="77777777" w:rsidR="00490E0C" w:rsidRPr="005D6414" w:rsidRDefault="00490E0C" w:rsidP="00490E0C">
      <w:pPr>
        <w:pStyle w:val="BodyText"/>
        <w:spacing w:before="0"/>
        <w:ind w:left="0" w:firstLine="0"/>
        <w:jc w:val="both"/>
        <w:rPr>
          <w:rFonts w:ascii="Times New Roman" w:hAnsi="Times New Roman"/>
          <w:noProof/>
          <w:sz w:val="24"/>
          <w:szCs w:val="24"/>
        </w:rPr>
      </w:pPr>
    </w:p>
    <w:p w14:paraId="6AE45ACA" w14:textId="77777777" w:rsidR="00490E0C" w:rsidRPr="005D6414" w:rsidRDefault="00490E0C" w:rsidP="00490E0C">
      <w:pPr>
        <w:pStyle w:val="BodyText"/>
        <w:spacing w:before="0"/>
        <w:ind w:left="0" w:firstLine="0"/>
        <w:jc w:val="both"/>
        <w:rPr>
          <w:rFonts w:ascii="Times New Roman" w:hAnsi="Times New Roman"/>
          <w:noProof/>
          <w:sz w:val="24"/>
          <w:szCs w:val="24"/>
        </w:rPr>
      </w:pPr>
      <w:r w:rsidRPr="005D6414">
        <w:rPr>
          <w:rFonts w:ascii="Times New Roman" w:hAnsi="Times New Roman"/>
          <w:sz w:val="24"/>
          <w:szCs w:val="28"/>
        </w:rPr>
        <w:t xml:space="preserve">Šā </w:t>
      </w:r>
      <w:r w:rsidRPr="005D6414">
        <w:rPr>
          <w:rFonts w:ascii="Times New Roman" w:hAnsi="Times New Roman"/>
          <w:i/>
          <w:iCs/>
          <w:sz w:val="24"/>
          <w:szCs w:val="28"/>
        </w:rPr>
        <w:t>OSO</w:t>
      </w:r>
      <w:r w:rsidRPr="005D6414">
        <w:rPr>
          <w:rFonts w:ascii="Times New Roman" w:hAnsi="Times New Roman"/>
          <w:sz w:val="24"/>
          <w:szCs w:val="28"/>
        </w:rPr>
        <w:t xml:space="preserve"> nolūks ir nodrošināt, ka lidojumam izmantotā </w:t>
      </w:r>
      <w:r w:rsidRPr="005D6414">
        <w:rPr>
          <w:rFonts w:ascii="Times New Roman" w:hAnsi="Times New Roman"/>
          <w:i/>
          <w:iCs/>
          <w:sz w:val="24"/>
          <w:szCs w:val="28"/>
        </w:rPr>
        <w:t>UAS</w:t>
      </w:r>
      <w:r w:rsidRPr="005D6414">
        <w:rPr>
          <w:rFonts w:ascii="Times New Roman" w:hAnsi="Times New Roman"/>
          <w:sz w:val="24"/>
          <w:szCs w:val="28"/>
        </w:rPr>
        <w:t xml:space="preserve"> atbilst </w:t>
      </w:r>
      <w:r w:rsidRPr="005D6414">
        <w:rPr>
          <w:rFonts w:ascii="Times New Roman" w:hAnsi="Times New Roman"/>
          <w:i/>
          <w:iCs/>
          <w:sz w:val="24"/>
          <w:szCs w:val="28"/>
        </w:rPr>
        <w:t>UAS</w:t>
      </w:r>
      <w:r w:rsidRPr="005D6414">
        <w:rPr>
          <w:rFonts w:ascii="Times New Roman" w:hAnsi="Times New Roman"/>
          <w:sz w:val="24"/>
          <w:szCs w:val="28"/>
        </w:rPr>
        <w:t xml:space="preserve"> datiem, ko izmanto lidojumu apstiprināšanas/pilnvarošanas atbalstam.</w:t>
      </w:r>
    </w:p>
    <w:p w14:paraId="557BEED1" w14:textId="77777777" w:rsidR="00490E0C" w:rsidRPr="00AE23B5" w:rsidRDefault="00490E0C" w:rsidP="00490E0C">
      <w:pPr>
        <w:jc w:val="both"/>
        <w:rPr>
          <w:rFonts w:ascii="Times New Roman" w:eastAsia="Calibri" w:hAnsi="Times New Roman" w:cs="Calibri"/>
          <w:noProof/>
          <w:sz w:val="24"/>
          <w:szCs w:val="13"/>
        </w:rPr>
      </w:pPr>
    </w:p>
    <w:tbl>
      <w:tblPr>
        <w:tblW w:w="0" w:type="auto"/>
        <w:tblCellMar>
          <w:top w:w="28" w:type="dxa"/>
          <w:left w:w="28" w:type="dxa"/>
          <w:bottom w:w="28" w:type="dxa"/>
          <w:right w:w="28" w:type="dxa"/>
        </w:tblCellMar>
        <w:tblLook w:val="01E0" w:firstRow="1" w:lastRow="1" w:firstColumn="1" w:lastColumn="1" w:noHBand="0" w:noVBand="0"/>
      </w:tblPr>
      <w:tblGrid>
        <w:gridCol w:w="1168"/>
        <w:gridCol w:w="1024"/>
        <w:gridCol w:w="2281"/>
        <w:gridCol w:w="2294"/>
        <w:gridCol w:w="2292"/>
      </w:tblGrid>
      <w:tr w:rsidR="00490E0C" w:rsidRPr="000670FA" w14:paraId="4E546D96" w14:textId="77777777" w:rsidTr="004C00D0">
        <w:tc>
          <w:tcPr>
            <w:tcW w:w="1209" w:type="pct"/>
            <w:gridSpan w:val="2"/>
            <w:vMerge w:val="restart"/>
            <w:tcBorders>
              <w:top w:val="single" w:sz="5" w:space="0" w:color="000000"/>
              <w:left w:val="single" w:sz="5" w:space="0" w:color="000000"/>
              <w:right w:val="single" w:sz="5" w:space="0" w:color="000000"/>
            </w:tcBorders>
            <w:shd w:val="clear" w:color="auto" w:fill="F79546"/>
          </w:tcPr>
          <w:p w14:paraId="0E85B673" w14:textId="77777777" w:rsidR="00490E0C" w:rsidRPr="000670FA" w:rsidRDefault="00490E0C" w:rsidP="004C00D0">
            <w:pPr>
              <w:pStyle w:val="TableParagraph"/>
              <w:jc w:val="center"/>
              <w:rPr>
                <w:rFonts w:ascii="Times New Roman" w:hAnsi="Times New Roman"/>
                <w:b/>
                <w:noProof/>
                <w:sz w:val="20"/>
                <w:szCs w:val="20"/>
              </w:rPr>
            </w:pPr>
            <w:r>
              <w:rPr>
                <w:rFonts w:ascii="Times New Roman" w:hAnsi="Times New Roman"/>
                <w:b/>
                <w:sz w:val="20"/>
              </w:rPr>
              <w:t xml:space="preserve">TEHNISKS </w:t>
            </w:r>
            <w:r>
              <w:rPr>
                <w:rFonts w:ascii="Times New Roman" w:hAnsi="Times New Roman"/>
                <w:b/>
                <w:i/>
                <w:iCs/>
                <w:sz w:val="20"/>
              </w:rPr>
              <w:t>UAS</w:t>
            </w:r>
            <w:r>
              <w:rPr>
                <w:rFonts w:ascii="Times New Roman" w:hAnsi="Times New Roman"/>
                <w:b/>
                <w:sz w:val="20"/>
              </w:rPr>
              <w:t xml:space="preserve"> JAUTĀJUMS</w:t>
            </w:r>
          </w:p>
        </w:tc>
        <w:tc>
          <w:tcPr>
            <w:tcW w:w="3791" w:type="pct"/>
            <w:gridSpan w:val="3"/>
            <w:tcBorders>
              <w:top w:val="single" w:sz="5" w:space="0" w:color="000000"/>
              <w:left w:val="single" w:sz="5" w:space="0" w:color="000000"/>
              <w:bottom w:val="single" w:sz="5" w:space="0" w:color="000000"/>
              <w:right w:val="single" w:sz="5" w:space="0" w:color="000000"/>
            </w:tcBorders>
            <w:shd w:val="clear" w:color="auto" w:fill="B8CCE3"/>
          </w:tcPr>
          <w:p w14:paraId="3AB50A2F" w14:textId="77777777" w:rsidR="00490E0C" w:rsidRPr="000670FA" w:rsidRDefault="00490E0C" w:rsidP="004C00D0">
            <w:pPr>
              <w:pStyle w:val="TableParagraph"/>
              <w:jc w:val="center"/>
              <w:rPr>
                <w:rFonts w:ascii="Times New Roman" w:hAnsi="Times New Roman"/>
                <w:b/>
                <w:noProof/>
                <w:sz w:val="20"/>
                <w:szCs w:val="20"/>
              </w:rPr>
            </w:pPr>
            <w:r>
              <w:rPr>
                <w:rFonts w:ascii="Times New Roman" w:hAnsi="Times New Roman"/>
                <w:b/>
                <w:sz w:val="20"/>
              </w:rPr>
              <w:t>Integritātes līmenis</w:t>
            </w:r>
          </w:p>
        </w:tc>
      </w:tr>
      <w:tr w:rsidR="00490E0C" w:rsidRPr="000670FA" w14:paraId="7AB85D42" w14:textId="77777777" w:rsidTr="004C00D0">
        <w:tc>
          <w:tcPr>
            <w:tcW w:w="1209" w:type="pct"/>
            <w:gridSpan w:val="2"/>
            <w:vMerge/>
            <w:tcBorders>
              <w:left w:val="single" w:sz="5" w:space="0" w:color="000000"/>
              <w:bottom w:val="single" w:sz="5" w:space="0" w:color="000000"/>
              <w:right w:val="single" w:sz="5" w:space="0" w:color="000000"/>
            </w:tcBorders>
            <w:shd w:val="clear" w:color="auto" w:fill="F79546"/>
          </w:tcPr>
          <w:p w14:paraId="17FCFC65" w14:textId="77777777" w:rsidR="00490E0C" w:rsidRPr="000670FA" w:rsidRDefault="00490E0C" w:rsidP="004C00D0">
            <w:pPr>
              <w:jc w:val="center"/>
              <w:rPr>
                <w:rFonts w:ascii="Times New Roman" w:hAnsi="Times New Roman"/>
                <w:noProof/>
                <w:sz w:val="20"/>
                <w:szCs w:val="20"/>
              </w:rPr>
            </w:pPr>
          </w:p>
        </w:tc>
        <w:tc>
          <w:tcPr>
            <w:tcW w:w="1259" w:type="pct"/>
            <w:tcBorders>
              <w:top w:val="single" w:sz="5" w:space="0" w:color="000000"/>
              <w:left w:val="single" w:sz="5" w:space="0" w:color="000000"/>
              <w:bottom w:val="single" w:sz="5" w:space="0" w:color="000000"/>
              <w:right w:val="single" w:sz="5" w:space="0" w:color="000000"/>
            </w:tcBorders>
            <w:shd w:val="clear" w:color="auto" w:fill="B8CCE3"/>
          </w:tcPr>
          <w:p w14:paraId="5F6B6D8E" w14:textId="77777777" w:rsidR="00490E0C" w:rsidRPr="000670FA"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1266" w:type="pct"/>
            <w:tcBorders>
              <w:top w:val="single" w:sz="5" w:space="0" w:color="000000"/>
              <w:left w:val="single" w:sz="5" w:space="0" w:color="000000"/>
              <w:bottom w:val="single" w:sz="5" w:space="0" w:color="000000"/>
              <w:right w:val="single" w:sz="5" w:space="0" w:color="000000"/>
            </w:tcBorders>
            <w:shd w:val="clear" w:color="auto" w:fill="B8CCE3"/>
          </w:tcPr>
          <w:p w14:paraId="3756C9A3" w14:textId="77777777" w:rsidR="00490E0C" w:rsidRPr="000670FA"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1266" w:type="pct"/>
            <w:tcBorders>
              <w:top w:val="single" w:sz="5" w:space="0" w:color="000000"/>
              <w:left w:val="single" w:sz="5" w:space="0" w:color="000000"/>
              <w:bottom w:val="single" w:sz="5" w:space="0" w:color="000000"/>
              <w:right w:val="single" w:sz="5" w:space="0" w:color="000000"/>
            </w:tcBorders>
            <w:shd w:val="clear" w:color="auto" w:fill="B8CCE3"/>
          </w:tcPr>
          <w:p w14:paraId="17823F05" w14:textId="77777777" w:rsidR="00490E0C" w:rsidRPr="000670FA"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0670FA" w14:paraId="5BCF8AF0" w14:textId="77777777" w:rsidTr="005D6414">
        <w:tc>
          <w:tcPr>
            <w:tcW w:w="645" w:type="pct"/>
            <w:vMerge w:val="restart"/>
            <w:tcBorders>
              <w:top w:val="single" w:sz="5" w:space="0" w:color="000000"/>
              <w:left w:val="single" w:sz="5" w:space="0" w:color="000000"/>
              <w:right w:val="single" w:sz="5" w:space="0" w:color="000000"/>
            </w:tcBorders>
            <w:shd w:val="clear" w:color="auto" w:fill="F9BE8F"/>
            <w:vAlign w:val="center"/>
          </w:tcPr>
          <w:p w14:paraId="0DDEA0E5" w14:textId="77777777" w:rsidR="00490E0C" w:rsidRPr="000670FA" w:rsidRDefault="00490E0C" w:rsidP="004C00D0">
            <w:pPr>
              <w:pStyle w:val="TableParagraph"/>
              <w:rPr>
                <w:rFonts w:ascii="Times New Roman" w:hAnsi="Times New Roman"/>
                <w:b/>
                <w:noProof/>
                <w:sz w:val="20"/>
                <w:szCs w:val="20"/>
              </w:rPr>
            </w:pPr>
            <w:r>
              <w:rPr>
                <w:rFonts w:ascii="Times New Roman" w:hAnsi="Times New Roman"/>
                <w:b/>
                <w:sz w:val="20"/>
              </w:rPr>
              <w:t>7. </w:t>
            </w:r>
            <w:r>
              <w:rPr>
                <w:rFonts w:ascii="Times New Roman" w:hAnsi="Times New Roman"/>
                <w:b/>
                <w:i/>
                <w:iCs/>
                <w:sz w:val="20"/>
              </w:rPr>
              <w:t>OSO</w:t>
            </w:r>
          </w:p>
          <w:p w14:paraId="30CF24AB" w14:textId="77777777" w:rsidR="00490E0C" w:rsidRPr="000670FA" w:rsidRDefault="00490E0C" w:rsidP="004C00D0">
            <w:pPr>
              <w:pStyle w:val="TableParagraph"/>
              <w:tabs>
                <w:tab w:val="left" w:pos="967"/>
                <w:tab w:val="left" w:pos="1036"/>
              </w:tabs>
              <w:rPr>
                <w:rFonts w:ascii="Times New Roman" w:hAnsi="Times New Roman"/>
                <w:b/>
                <w:noProof/>
                <w:sz w:val="20"/>
                <w:szCs w:val="20"/>
              </w:rPr>
            </w:pPr>
            <w:r>
              <w:rPr>
                <w:rFonts w:ascii="Times New Roman" w:hAnsi="Times New Roman"/>
                <w:b/>
                <w:i/>
                <w:iCs/>
                <w:sz w:val="20"/>
              </w:rPr>
              <w:t>UAS</w:t>
            </w:r>
            <w:r>
              <w:rPr>
                <w:rFonts w:ascii="Times New Roman" w:hAnsi="Times New Roman"/>
                <w:b/>
                <w:sz w:val="20"/>
              </w:rPr>
              <w:t xml:space="preserve"> pārbaude (produkta pārbaude), </w:t>
            </w:r>
            <w:r>
              <w:rPr>
                <w:rFonts w:ascii="Times New Roman" w:hAnsi="Times New Roman"/>
                <w:b/>
                <w:sz w:val="20"/>
              </w:rPr>
              <w:lastRenderedPageBreak/>
              <w:t xml:space="preserve">lai pārliecinātos par atbilstību </w:t>
            </w:r>
            <w:r>
              <w:rPr>
                <w:rFonts w:ascii="Times New Roman" w:hAnsi="Times New Roman"/>
                <w:b/>
                <w:i/>
                <w:iCs/>
                <w:sz w:val="20"/>
              </w:rPr>
              <w:t>ConOps</w:t>
            </w:r>
          </w:p>
        </w:tc>
        <w:tc>
          <w:tcPr>
            <w:tcW w:w="565"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15BE85CC" w14:textId="77777777" w:rsidR="00490E0C" w:rsidRPr="000670FA" w:rsidRDefault="00490E0C" w:rsidP="005D6414">
            <w:pPr>
              <w:pStyle w:val="TableParagraph"/>
              <w:jc w:val="center"/>
              <w:rPr>
                <w:rFonts w:ascii="Times New Roman" w:hAnsi="Times New Roman"/>
                <w:noProof/>
                <w:sz w:val="20"/>
                <w:szCs w:val="20"/>
              </w:rPr>
            </w:pPr>
            <w:r>
              <w:rPr>
                <w:rFonts w:ascii="Times New Roman" w:hAnsi="Times New Roman"/>
                <w:sz w:val="20"/>
              </w:rPr>
              <w:lastRenderedPageBreak/>
              <w:t>Kritēriji</w:t>
            </w:r>
          </w:p>
        </w:tc>
        <w:tc>
          <w:tcPr>
            <w:tcW w:w="3791" w:type="pct"/>
            <w:gridSpan w:val="3"/>
            <w:tcBorders>
              <w:top w:val="single" w:sz="5" w:space="0" w:color="000000"/>
              <w:left w:val="single" w:sz="5" w:space="0" w:color="000000"/>
              <w:bottom w:val="single" w:sz="5" w:space="0" w:color="000000"/>
              <w:right w:val="single" w:sz="5" w:space="0" w:color="000000"/>
            </w:tcBorders>
            <w:shd w:val="clear" w:color="auto" w:fill="BEBEBE"/>
            <w:vAlign w:val="center"/>
          </w:tcPr>
          <w:p w14:paraId="491F9623" w14:textId="77777777" w:rsidR="00490E0C" w:rsidRPr="000670FA" w:rsidRDefault="00490E0C" w:rsidP="004C00D0">
            <w:pPr>
              <w:pStyle w:val="TableParagraph"/>
              <w:rPr>
                <w:rFonts w:ascii="Times New Roman" w:eastAsia="Calibri" w:hAnsi="Times New Roman" w:cs="Calibri"/>
                <w:noProof/>
                <w:sz w:val="20"/>
                <w:szCs w:val="20"/>
              </w:rPr>
            </w:pPr>
            <w:r>
              <w:rPr>
                <w:rFonts w:ascii="Times New Roman" w:hAnsi="Times New Roman"/>
                <w:sz w:val="20"/>
              </w:rPr>
              <w:t xml:space="preserve">Tālvadības apkalpe pārliecinās par to, ka </w:t>
            </w:r>
            <w:r>
              <w:rPr>
                <w:rFonts w:ascii="Times New Roman" w:hAnsi="Times New Roman"/>
                <w:i/>
                <w:iCs/>
                <w:sz w:val="20"/>
              </w:rPr>
              <w:t>UAS</w:t>
            </w:r>
            <w:r>
              <w:rPr>
                <w:rFonts w:ascii="Times New Roman" w:hAnsi="Times New Roman"/>
                <w:sz w:val="20"/>
              </w:rPr>
              <w:t xml:space="preserve"> ir drošas ekspluatācijas stāvoklī un atbilst apstiprinātajam </w:t>
            </w:r>
            <w:r>
              <w:rPr>
                <w:rFonts w:ascii="Times New Roman" w:hAnsi="Times New Roman"/>
                <w:i/>
                <w:iCs/>
                <w:sz w:val="20"/>
              </w:rPr>
              <w:t>ConOps</w:t>
            </w:r>
            <w:r>
              <w:rPr>
                <w:rFonts w:ascii="Times New Roman" w:hAnsi="Times New Roman"/>
                <w:sz w:val="20"/>
              </w:rPr>
              <w:t>.</w:t>
            </w:r>
            <w:r>
              <w:rPr>
                <w:rFonts w:ascii="Times New Roman" w:hAnsi="Times New Roman"/>
                <w:sz w:val="20"/>
                <w:vertAlign w:val="superscript"/>
              </w:rPr>
              <w:t>1</w:t>
            </w:r>
          </w:p>
        </w:tc>
      </w:tr>
      <w:tr w:rsidR="00490E0C" w:rsidRPr="000670FA" w14:paraId="7FBEF46F" w14:textId="77777777" w:rsidTr="005D6414">
        <w:tc>
          <w:tcPr>
            <w:tcW w:w="645" w:type="pct"/>
            <w:vMerge/>
            <w:tcBorders>
              <w:left w:val="single" w:sz="5" w:space="0" w:color="000000"/>
              <w:bottom w:val="single" w:sz="5" w:space="0" w:color="000000"/>
              <w:right w:val="single" w:sz="5" w:space="0" w:color="000000"/>
            </w:tcBorders>
            <w:shd w:val="clear" w:color="auto" w:fill="F9BE8F"/>
            <w:vAlign w:val="center"/>
          </w:tcPr>
          <w:p w14:paraId="44120B4E" w14:textId="77777777" w:rsidR="00490E0C" w:rsidRPr="000670FA" w:rsidRDefault="00490E0C" w:rsidP="004C00D0">
            <w:pPr>
              <w:rPr>
                <w:rFonts w:ascii="Times New Roman" w:hAnsi="Times New Roman"/>
                <w:noProof/>
                <w:sz w:val="20"/>
                <w:szCs w:val="20"/>
              </w:rPr>
            </w:pPr>
          </w:p>
        </w:tc>
        <w:tc>
          <w:tcPr>
            <w:tcW w:w="565" w:type="pct"/>
            <w:tcBorders>
              <w:top w:val="single" w:sz="5" w:space="0" w:color="000000"/>
              <w:left w:val="single" w:sz="5" w:space="0" w:color="000000"/>
              <w:bottom w:val="single" w:sz="5" w:space="0" w:color="000000"/>
              <w:right w:val="single" w:sz="5" w:space="0" w:color="000000"/>
            </w:tcBorders>
            <w:vAlign w:val="center"/>
          </w:tcPr>
          <w:p w14:paraId="03487B51" w14:textId="77777777" w:rsidR="00490E0C" w:rsidRPr="000670FA" w:rsidRDefault="00490E0C" w:rsidP="005D6414">
            <w:pPr>
              <w:pStyle w:val="TableParagraph"/>
              <w:jc w:val="center"/>
              <w:rPr>
                <w:rFonts w:ascii="Times New Roman" w:hAnsi="Times New Roman"/>
                <w:i/>
                <w:noProof/>
                <w:sz w:val="20"/>
                <w:szCs w:val="20"/>
              </w:rPr>
            </w:pPr>
            <w:r>
              <w:rPr>
                <w:rFonts w:ascii="Times New Roman" w:hAnsi="Times New Roman"/>
                <w:i/>
                <w:sz w:val="20"/>
              </w:rPr>
              <w:t>Komentāri</w:t>
            </w:r>
          </w:p>
        </w:tc>
        <w:tc>
          <w:tcPr>
            <w:tcW w:w="3791" w:type="pct"/>
            <w:gridSpan w:val="3"/>
            <w:tcBorders>
              <w:top w:val="single" w:sz="5" w:space="0" w:color="000000"/>
              <w:left w:val="single" w:sz="5" w:space="0" w:color="000000"/>
              <w:bottom w:val="single" w:sz="5" w:space="0" w:color="000000"/>
              <w:right w:val="single" w:sz="5" w:space="0" w:color="000000"/>
            </w:tcBorders>
            <w:vAlign w:val="center"/>
          </w:tcPr>
          <w:p w14:paraId="0EAF8CF3" w14:textId="77777777" w:rsidR="00490E0C" w:rsidRPr="000670FA" w:rsidRDefault="00490E0C" w:rsidP="004C00D0">
            <w:pPr>
              <w:pStyle w:val="TableParagraph"/>
              <w:rPr>
                <w:rFonts w:ascii="Times New Roman" w:eastAsia="Calibri" w:hAnsi="Times New Roman" w:cs="Calibri"/>
                <w:noProof/>
                <w:sz w:val="20"/>
                <w:szCs w:val="20"/>
              </w:rPr>
            </w:pPr>
            <w:r>
              <w:rPr>
                <w:rFonts w:ascii="Times New Roman" w:hAnsi="Times New Roman"/>
                <w:sz w:val="20"/>
                <w:vertAlign w:val="superscript"/>
              </w:rPr>
              <w:t>1</w:t>
            </w:r>
            <w:r>
              <w:rPr>
                <w:rFonts w:ascii="Times New Roman" w:hAnsi="Times New Roman"/>
                <w:i/>
                <w:sz w:val="20"/>
              </w:rPr>
              <w:t xml:space="preserve"> Šim kritērijam atšķirību starp zema, vidēja un augsta līmeņa noturību nosaka apliecinājuma līmenis (skat. turpmāko tabulu).</w:t>
            </w:r>
          </w:p>
        </w:tc>
      </w:tr>
    </w:tbl>
    <w:p w14:paraId="5BB432F8" w14:textId="77777777" w:rsidR="00490E0C" w:rsidRPr="00AE23B5" w:rsidRDefault="00490E0C" w:rsidP="00490E0C">
      <w:pPr>
        <w:jc w:val="both"/>
        <w:rPr>
          <w:rFonts w:ascii="Times New Roman" w:eastAsia="Calibri" w:hAnsi="Times New Roman" w:cs="Calibri"/>
          <w:noProof/>
          <w:sz w:val="24"/>
          <w:szCs w:val="25"/>
        </w:rPr>
      </w:pPr>
    </w:p>
    <w:tbl>
      <w:tblPr>
        <w:tblW w:w="5000" w:type="pct"/>
        <w:tblCellMar>
          <w:top w:w="28" w:type="dxa"/>
          <w:left w:w="28" w:type="dxa"/>
          <w:bottom w:w="28" w:type="dxa"/>
          <w:right w:w="28" w:type="dxa"/>
        </w:tblCellMar>
        <w:tblLook w:val="01E0" w:firstRow="1" w:lastRow="1" w:firstColumn="1" w:lastColumn="1" w:noHBand="0" w:noVBand="0"/>
      </w:tblPr>
      <w:tblGrid>
        <w:gridCol w:w="1706"/>
        <w:gridCol w:w="1156"/>
        <w:gridCol w:w="2200"/>
        <w:gridCol w:w="2134"/>
        <w:gridCol w:w="1863"/>
      </w:tblGrid>
      <w:tr w:rsidR="00490E0C" w:rsidRPr="0082080E" w14:paraId="6CD02318" w14:textId="77777777" w:rsidTr="005D46BE">
        <w:tc>
          <w:tcPr>
            <w:tcW w:w="1580" w:type="pct"/>
            <w:gridSpan w:val="2"/>
            <w:vMerge w:val="restart"/>
            <w:tcBorders>
              <w:top w:val="single" w:sz="5" w:space="0" w:color="000000"/>
              <w:left w:val="single" w:sz="5" w:space="0" w:color="000000"/>
              <w:right w:val="single" w:sz="5" w:space="0" w:color="000000"/>
            </w:tcBorders>
            <w:shd w:val="clear" w:color="auto" w:fill="F79546"/>
          </w:tcPr>
          <w:p w14:paraId="2B143C9F" w14:textId="77777777" w:rsidR="00490E0C" w:rsidRPr="0082080E" w:rsidRDefault="00490E0C" w:rsidP="004C00D0">
            <w:pPr>
              <w:pStyle w:val="TableParagraph"/>
              <w:jc w:val="center"/>
              <w:rPr>
                <w:rFonts w:ascii="Times New Roman" w:hAnsi="Times New Roman"/>
                <w:b/>
                <w:noProof/>
                <w:sz w:val="20"/>
                <w:szCs w:val="20"/>
              </w:rPr>
            </w:pPr>
            <w:r>
              <w:rPr>
                <w:rFonts w:ascii="Times New Roman" w:hAnsi="Times New Roman"/>
                <w:b/>
                <w:sz w:val="20"/>
              </w:rPr>
              <w:t xml:space="preserve">TEHNISKS </w:t>
            </w:r>
            <w:r>
              <w:rPr>
                <w:rFonts w:ascii="Times New Roman" w:hAnsi="Times New Roman"/>
                <w:b/>
                <w:i/>
                <w:iCs/>
                <w:sz w:val="20"/>
              </w:rPr>
              <w:t>UAS</w:t>
            </w:r>
            <w:r>
              <w:rPr>
                <w:rFonts w:ascii="Times New Roman" w:hAnsi="Times New Roman"/>
                <w:b/>
                <w:sz w:val="20"/>
              </w:rPr>
              <w:t xml:space="preserve"> JAUTĀJUMS</w:t>
            </w:r>
          </w:p>
        </w:tc>
        <w:tc>
          <w:tcPr>
            <w:tcW w:w="3420" w:type="pct"/>
            <w:gridSpan w:val="3"/>
            <w:tcBorders>
              <w:top w:val="single" w:sz="5" w:space="0" w:color="000000"/>
              <w:left w:val="single" w:sz="5" w:space="0" w:color="000000"/>
              <w:bottom w:val="single" w:sz="5" w:space="0" w:color="000000"/>
              <w:right w:val="single" w:sz="5" w:space="0" w:color="000000"/>
            </w:tcBorders>
            <w:shd w:val="clear" w:color="auto" w:fill="C2D59B"/>
          </w:tcPr>
          <w:p w14:paraId="42666226" w14:textId="77777777" w:rsidR="00490E0C" w:rsidRPr="0082080E" w:rsidRDefault="00490E0C" w:rsidP="004C00D0">
            <w:pPr>
              <w:pStyle w:val="TableParagraph"/>
              <w:jc w:val="center"/>
              <w:rPr>
                <w:rFonts w:ascii="Times New Roman" w:hAnsi="Times New Roman"/>
                <w:b/>
                <w:noProof/>
                <w:sz w:val="20"/>
                <w:szCs w:val="20"/>
              </w:rPr>
            </w:pPr>
            <w:r>
              <w:rPr>
                <w:rFonts w:ascii="Times New Roman" w:hAnsi="Times New Roman"/>
                <w:b/>
                <w:sz w:val="20"/>
              </w:rPr>
              <w:t>Apliecinājuma līmenis</w:t>
            </w:r>
          </w:p>
        </w:tc>
      </w:tr>
      <w:tr w:rsidR="00490E0C" w:rsidRPr="0082080E" w14:paraId="534517F0" w14:textId="77777777" w:rsidTr="005D46BE">
        <w:tc>
          <w:tcPr>
            <w:tcW w:w="1580" w:type="pct"/>
            <w:gridSpan w:val="2"/>
            <w:vMerge/>
            <w:tcBorders>
              <w:left w:val="single" w:sz="5" w:space="0" w:color="000000"/>
              <w:bottom w:val="single" w:sz="5" w:space="0" w:color="000000"/>
              <w:right w:val="single" w:sz="5" w:space="0" w:color="000000"/>
            </w:tcBorders>
            <w:shd w:val="clear" w:color="auto" w:fill="F79546"/>
          </w:tcPr>
          <w:p w14:paraId="07DF4104" w14:textId="77777777" w:rsidR="00490E0C" w:rsidRPr="0082080E" w:rsidRDefault="00490E0C" w:rsidP="004C00D0">
            <w:pPr>
              <w:jc w:val="center"/>
              <w:rPr>
                <w:rFonts w:ascii="Times New Roman" w:hAnsi="Times New Roman"/>
                <w:noProof/>
                <w:sz w:val="20"/>
                <w:szCs w:val="20"/>
              </w:rPr>
            </w:pPr>
          </w:p>
        </w:tc>
        <w:tc>
          <w:tcPr>
            <w:tcW w:w="1214" w:type="pct"/>
            <w:tcBorders>
              <w:top w:val="single" w:sz="5" w:space="0" w:color="000000"/>
              <w:left w:val="single" w:sz="5" w:space="0" w:color="000000"/>
              <w:bottom w:val="single" w:sz="5" w:space="0" w:color="000000"/>
              <w:right w:val="single" w:sz="5" w:space="0" w:color="000000"/>
            </w:tcBorders>
            <w:shd w:val="clear" w:color="auto" w:fill="C2D59B"/>
          </w:tcPr>
          <w:p w14:paraId="1ACDDC25" w14:textId="77777777" w:rsidR="00490E0C" w:rsidRPr="0082080E"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1178" w:type="pct"/>
            <w:tcBorders>
              <w:top w:val="single" w:sz="5" w:space="0" w:color="000000"/>
              <w:left w:val="single" w:sz="5" w:space="0" w:color="000000"/>
              <w:bottom w:val="single" w:sz="5" w:space="0" w:color="000000"/>
              <w:right w:val="single" w:sz="5" w:space="0" w:color="000000"/>
            </w:tcBorders>
            <w:shd w:val="clear" w:color="auto" w:fill="C2D59B"/>
          </w:tcPr>
          <w:p w14:paraId="668338ED" w14:textId="77777777" w:rsidR="00490E0C" w:rsidRPr="0082080E"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1029" w:type="pct"/>
            <w:tcBorders>
              <w:top w:val="single" w:sz="5" w:space="0" w:color="000000"/>
              <w:left w:val="single" w:sz="5" w:space="0" w:color="000000"/>
              <w:bottom w:val="single" w:sz="5" w:space="0" w:color="000000"/>
              <w:right w:val="single" w:sz="5" w:space="0" w:color="000000"/>
            </w:tcBorders>
            <w:shd w:val="clear" w:color="auto" w:fill="C2D59B"/>
          </w:tcPr>
          <w:p w14:paraId="532BD2DC" w14:textId="77777777" w:rsidR="00490E0C" w:rsidRPr="0082080E"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82080E" w14:paraId="2A8D2E53" w14:textId="77777777" w:rsidTr="005D6414">
        <w:tc>
          <w:tcPr>
            <w:tcW w:w="942" w:type="pct"/>
            <w:vMerge w:val="restart"/>
            <w:tcBorders>
              <w:top w:val="single" w:sz="5" w:space="0" w:color="000000"/>
              <w:left w:val="single" w:sz="5" w:space="0" w:color="000000"/>
              <w:right w:val="single" w:sz="5" w:space="0" w:color="000000"/>
            </w:tcBorders>
            <w:shd w:val="clear" w:color="auto" w:fill="F9BE8F"/>
            <w:vAlign w:val="center"/>
          </w:tcPr>
          <w:p w14:paraId="1CB4401C" w14:textId="77777777" w:rsidR="00490E0C" w:rsidRPr="0082080E" w:rsidRDefault="00490E0C" w:rsidP="005D6414">
            <w:pPr>
              <w:pStyle w:val="TableParagraph"/>
              <w:rPr>
                <w:rFonts w:ascii="Times New Roman" w:hAnsi="Times New Roman"/>
                <w:b/>
                <w:noProof/>
                <w:sz w:val="20"/>
                <w:szCs w:val="20"/>
              </w:rPr>
            </w:pPr>
            <w:r>
              <w:rPr>
                <w:rFonts w:ascii="Times New Roman" w:hAnsi="Times New Roman"/>
                <w:b/>
                <w:sz w:val="20"/>
              </w:rPr>
              <w:t>7. </w:t>
            </w:r>
            <w:r>
              <w:rPr>
                <w:rFonts w:ascii="Times New Roman" w:hAnsi="Times New Roman"/>
                <w:b/>
                <w:i/>
                <w:iCs/>
                <w:sz w:val="20"/>
              </w:rPr>
              <w:t>OSO</w:t>
            </w:r>
          </w:p>
          <w:p w14:paraId="4A0C378E" w14:textId="77777777" w:rsidR="00490E0C" w:rsidRPr="0082080E" w:rsidRDefault="00490E0C" w:rsidP="005D6414">
            <w:pPr>
              <w:pStyle w:val="TableParagraph"/>
              <w:tabs>
                <w:tab w:val="left" w:pos="953"/>
                <w:tab w:val="left" w:pos="1021"/>
              </w:tabs>
              <w:rPr>
                <w:rFonts w:ascii="Times New Roman" w:hAnsi="Times New Roman"/>
                <w:b/>
                <w:noProof/>
                <w:sz w:val="20"/>
                <w:szCs w:val="20"/>
              </w:rPr>
            </w:pPr>
            <w:r>
              <w:rPr>
                <w:rFonts w:ascii="Times New Roman" w:hAnsi="Times New Roman"/>
                <w:b/>
                <w:i/>
                <w:iCs/>
                <w:sz w:val="20"/>
              </w:rPr>
              <w:t>UAS</w:t>
            </w:r>
            <w:r>
              <w:rPr>
                <w:rFonts w:ascii="Times New Roman" w:hAnsi="Times New Roman"/>
                <w:b/>
                <w:sz w:val="20"/>
              </w:rPr>
              <w:t xml:space="preserve"> pārbaude (produkta pārbaude), lai pārliecinātos par atbilstību </w:t>
            </w:r>
            <w:r>
              <w:rPr>
                <w:rFonts w:ascii="Times New Roman" w:hAnsi="Times New Roman"/>
                <w:b/>
                <w:i/>
                <w:iCs/>
                <w:sz w:val="20"/>
              </w:rPr>
              <w:t>ConOps</w:t>
            </w:r>
          </w:p>
        </w:tc>
        <w:tc>
          <w:tcPr>
            <w:tcW w:w="638"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51BC2411" w14:textId="77777777" w:rsidR="00490E0C" w:rsidRPr="0082080E" w:rsidRDefault="00490E0C" w:rsidP="005D6414">
            <w:pPr>
              <w:pStyle w:val="TableParagraph"/>
              <w:jc w:val="center"/>
              <w:rPr>
                <w:rFonts w:ascii="Times New Roman" w:hAnsi="Times New Roman"/>
                <w:noProof/>
                <w:sz w:val="20"/>
                <w:szCs w:val="20"/>
              </w:rPr>
            </w:pPr>
            <w:r>
              <w:rPr>
                <w:rFonts w:ascii="Times New Roman" w:hAnsi="Times New Roman"/>
                <w:sz w:val="20"/>
              </w:rPr>
              <w:t>1. kritērijs (procedūras)</w:t>
            </w:r>
          </w:p>
        </w:tc>
        <w:tc>
          <w:tcPr>
            <w:tcW w:w="1214" w:type="pct"/>
            <w:tcBorders>
              <w:top w:val="single" w:sz="5" w:space="0" w:color="000000"/>
              <w:left w:val="single" w:sz="5" w:space="0" w:color="000000"/>
              <w:bottom w:val="single" w:sz="5" w:space="0" w:color="000000"/>
              <w:right w:val="single" w:sz="5" w:space="0" w:color="000000"/>
            </w:tcBorders>
            <w:shd w:val="clear" w:color="auto" w:fill="BEBEBE"/>
          </w:tcPr>
          <w:p w14:paraId="39C08614" w14:textId="77777777" w:rsidR="00490E0C" w:rsidRPr="0082080E"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rPr>
              <w:t>Produkta pārbaude ir dokumentēta, un tajā ir ņemti vērā ražotāja ieteikumi, ja tādi ir pieejami.</w:t>
            </w:r>
          </w:p>
        </w:tc>
        <w:tc>
          <w:tcPr>
            <w:tcW w:w="1178" w:type="pct"/>
            <w:tcBorders>
              <w:top w:val="single" w:sz="5" w:space="0" w:color="000000"/>
              <w:left w:val="single" w:sz="5" w:space="0" w:color="000000"/>
              <w:bottom w:val="single" w:sz="5" w:space="0" w:color="000000"/>
              <w:right w:val="single" w:sz="5" w:space="0" w:color="000000"/>
            </w:tcBorders>
            <w:shd w:val="clear" w:color="auto" w:fill="BEBEBE"/>
          </w:tcPr>
          <w:p w14:paraId="29E4884E" w14:textId="77777777" w:rsidR="00490E0C" w:rsidRPr="0082080E" w:rsidRDefault="00490E0C" w:rsidP="004C00D0">
            <w:pPr>
              <w:pStyle w:val="TableParagraph"/>
              <w:jc w:val="both"/>
              <w:rPr>
                <w:rFonts w:ascii="Times New Roman" w:hAnsi="Times New Roman"/>
                <w:noProof/>
                <w:sz w:val="20"/>
                <w:szCs w:val="20"/>
              </w:rPr>
            </w:pPr>
            <w:r>
              <w:rPr>
                <w:rFonts w:ascii="Times New Roman" w:hAnsi="Times New Roman"/>
                <w:sz w:val="20"/>
              </w:rPr>
              <w:t>Tāpat kā zema līmeņa gadījumā. Turklāt produkta pārbaude ir dokumentēta, izmantojot kontrolsarakstus.</w:t>
            </w:r>
          </w:p>
        </w:tc>
        <w:tc>
          <w:tcPr>
            <w:tcW w:w="1029" w:type="pct"/>
            <w:tcBorders>
              <w:top w:val="single" w:sz="5" w:space="0" w:color="000000"/>
              <w:left w:val="single" w:sz="5" w:space="0" w:color="000000"/>
              <w:bottom w:val="single" w:sz="5" w:space="0" w:color="000000"/>
              <w:right w:val="single" w:sz="5" w:space="0" w:color="000000"/>
            </w:tcBorders>
            <w:shd w:val="clear" w:color="auto" w:fill="BEBEBE"/>
          </w:tcPr>
          <w:p w14:paraId="3F4DE669" w14:textId="77777777" w:rsidR="00490E0C" w:rsidRPr="0082080E" w:rsidRDefault="00490E0C" w:rsidP="004C00D0">
            <w:pPr>
              <w:pStyle w:val="TableParagraph"/>
              <w:jc w:val="both"/>
              <w:rPr>
                <w:rFonts w:ascii="Times New Roman" w:hAnsi="Times New Roman"/>
                <w:noProof/>
                <w:sz w:val="20"/>
                <w:szCs w:val="20"/>
              </w:rPr>
            </w:pPr>
            <w:r>
              <w:rPr>
                <w:rFonts w:ascii="Times New Roman" w:hAnsi="Times New Roman"/>
                <w:sz w:val="20"/>
              </w:rPr>
              <w:t>Tāpat kā vidēja līmeņa gadījumā. Turklāt produkta pārbaudi ir apstiprinājusi kompetenta trešā persona.</w:t>
            </w:r>
          </w:p>
        </w:tc>
      </w:tr>
      <w:tr w:rsidR="00490E0C" w:rsidRPr="0082080E" w14:paraId="5BF3E12B" w14:textId="77777777" w:rsidTr="005D6414">
        <w:tc>
          <w:tcPr>
            <w:tcW w:w="942" w:type="pct"/>
            <w:vMerge/>
            <w:tcBorders>
              <w:left w:val="single" w:sz="5" w:space="0" w:color="000000"/>
              <w:right w:val="single" w:sz="5" w:space="0" w:color="000000"/>
            </w:tcBorders>
            <w:shd w:val="clear" w:color="auto" w:fill="F9BE8F"/>
            <w:vAlign w:val="center"/>
          </w:tcPr>
          <w:p w14:paraId="0536FA60" w14:textId="77777777" w:rsidR="00490E0C" w:rsidRPr="0082080E" w:rsidRDefault="00490E0C" w:rsidP="004C00D0">
            <w:pPr>
              <w:rPr>
                <w:rFonts w:ascii="Times New Roman" w:hAnsi="Times New Roman"/>
                <w:noProof/>
                <w:sz w:val="20"/>
                <w:szCs w:val="20"/>
              </w:rPr>
            </w:pPr>
          </w:p>
        </w:tc>
        <w:tc>
          <w:tcPr>
            <w:tcW w:w="638" w:type="pct"/>
            <w:tcBorders>
              <w:top w:val="single" w:sz="5" w:space="0" w:color="000000"/>
              <w:left w:val="single" w:sz="5" w:space="0" w:color="000000"/>
              <w:bottom w:val="single" w:sz="5" w:space="0" w:color="000000"/>
              <w:right w:val="single" w:sz="5" w:space="0" w:color="000000"/>
            </w:tcBorders>
            <w:vAlign w:val="center"/>
          </w:tcPr>
          <w:p w14:paraId="292FEEA5" w14:textId="77777777" w:rsidR="00490E0C" w:rsidRPr="0082080E" w:rsidRDefault="00490E0C" w:rsidP="005D6414">
            <w:pPr>
              <w:pStyle w:val="TableParagraph"/>
              <w:jc w:val="center"/>
              <w:rPr>
                <w:rFonts w:ascii="Times New Roman" w:hAnsi="Times New Roman"/>
                <w:i/>
                <w:noProof/>
                <w:sz w:val="20"/>
                <w:szCs w:val="20"/>
              </w:rPr>
            </w:pPr>
            <w:r>
              <w:rPr>
                <w:rFonts w:ascii="Times New Roman" w:hAnsi="Times New Roman"/>
                <w:i/>
                <w:sz w:val="20"/>
              </w:rPr>
              <w:t>Komentāri</w:t>
            </w:r>
          </w:p>
        </w:tc>
        <w:tc>
          <w:tcPr>
            <w:tcW w:w="1214" w:type="pct"/>
            <w:tcBorders>
              <w:top w:val="single" w:sz="5" w:space="0" w:color="000000"/>
              <w:left w:val="single" w:sz="5" w:space="0" w:color="000000"/>
              <w:bottom w:val="single" w:sz="5" w:space="0" w:color="000000"/>
              <w:right w:val="single" w:sz="5" w:space="0" w:color="000000"/>
            </w:tcBorders>
          </w:tcPr>
          <w:p w14:paraId="2EE30B81" w14:textId="77777777" w:rsidR="00490E0C" w:rsidRPr="0082080E"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1178" w:type="pct"/>
            <w:tcBorders>
              <w:top w:val="single" w:sz="5" w:space="0" w:color="000000"/>
              <w:left w:val="single" w:sz="5" w:space="0" w:color="000000"/>
              <w:bottom w:val="single" w:sz="5" w:space="0" w:color="000000"/>
              <w:right w:val="single" w:sz="5" w:space="0" w:color="000000"/>
            </w:tcBorders>
          </w:tcPr>
          <w:p w14:paraId="573D2C5A" w14:textId="77777777" w:rsidR="00490E0C" w:rsidRPr="0082080E"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1029" w:type="pct"/>
            <w:tcBorders>
              <w:top w:val="single" w:sz="5" w:space="0" w:color="000000"/>
              <w:left w:val="single" w:sz="5" w:space="0" w:color="000000"/>
              <w:bottom w:val="single" w:sz="5" w:space="0" w:color="000000"/>
              <w:right w:val="single" w:sz="5" w:space="0" w:color="000000"/>
            </w:tcBorders>
          </w:tcPr>
          <w:p w14:paraId="60DB6663" w14:textId="77777777" w:rsidR="00490E0C" w:rsidRPr="0082080E"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r>
      <w:tr w:rsidR="00490E0C" w:rsidRPr="0082080E" w14:paraId="5107F30F" w14:textId="77777777" w:rsidTr="005D6414">
        <w:tc>
          <w:tcPr>
            <w:tcW w:w="942" w:type="pct"/>
            <w:vMerge/>
            <w:tcBorders>
              <w:left w:val="single" w:sz="5" w:space="0" w:color="000000"/>
              <w:right w:val="single" w:sz="5" w:space="0" w:color="000000"/>
            </w:tcBorders>
            <w:shd w:val="clear" w:color="auto" w:fill="F9BE8F"/>
            <w:vAlign w:val="center"/>
          </w:tcPr>
          <w:p w14:paraId="36121C78" w14:textId="77777777" w:rsidR="00490E0C" w:rsidRPr="0082080E" w:rsidRDefault="00490E0C" w:rsidP="004C00D0">
            <w:pPr>
              <w:rPr>
                <w:rFonts w:ascii="Times New Roman" w:hAnsi="Times New Roman"/>
                <w:noProof/>
                <w:sz w:val="20"/>
                <w:szCs w:val="20"/>
              </w:rPr>
            </w:pPr>
          </w:p>
        </w:tc>
        <w:tc>
          <w:tcPr>
            <w:tcW w:w="638"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6FDAE602" w14:textId="77777777" w:rsidR="00490E0C" w:rsidRPr="0082080E" w:rsidRDefault="00490E0C" w:rsidP="005D6414">
            <w:pPr>
              <w:pStyle w:val="TableParagraph"/>
              <w:jc w:val="center"/>
              <w:rPr>
                <w:rFonts w:ascii="Times New Roman" w:hAnsi="Times New Roman"/>
                <w:noProof/>
                <w:sz w:val="20"/>
                <w:szCs w:val="20"/>
              </w:rPr>
            </w:pPr>
            <w:r>
              <w:rPr>
                <w:rFonts w:ascii="Times New Roman" w:hAnsi="Times New Roman"/>
                <w:sz w:val="20"/>
              </w:rPr>
              <w:t>2. kritērijs (mācības)</w:t>
            </w:r>
          </w:p>
        </w:tc>
        <w:tc>
          <w:tcPr>
            <w:tcW w:w="1214" w:type="pct"/>
            <w:tcBorders>
              <w:top w:val="single" w:sz="5" w:space="0" w:color="000000"/>
              <w:left w:val="single" w:sz="5" w:space="0" w:color="000000"/>
              <w:bottom w:val="single" w:sz="5" w:space="0" w:color="000000"/>
              <w:right w:val="single" w:sz="5" w:space="0" w:color="000000"/>
            </w:tcBorders>
            <w:shd w:val="clear" w:color="auto" w:fill="BEBEBE"/>
          </w:tcPr>
          <w:p w14:paraId="3BB6C054" w14:textId="77777777" w:rsidR="00490E0C" w:rsidRPr="0082080E" w:rsidRDefault="00490E0C" w:rsidP="004C00D0">
            <w:pPr>
              <w:pStyle w:val="TableParagraph"/>
              <w:jc w:val="both"/>
              <w:rPr>
                <w:rFonts w:ascii="Times New Roman" w:hAnsi="Times New Roman"/>
                <w:noProof/>
                <w:sz w:val="20"/>
                <w:szCs w:val="20"/>
              </w:rPr>
            </w:pPr>
            <w:r>
              <w:rPr>
                <w:rFonts w:ascii="Times New Roman" w:hAnsi="Times New Roman"/>
                <w:sz w:val="20"/>
              </w:rPr>
              <w:t>Tālvadības apkalpe ir apmācīta veikt produkta pārbaudi, un šīs mācības ir pašapliecinātas (ar pieejamiem pierādījumiem).</w:t>
            </w:r>
          </w:p>
        </w:tc>
        <w:tc>
          <w:tcPr>
            <w:tcW w:w="1178" w:type="pct"/>
            <w:tcBorders>
              <w:top w:val="single" w:sz="5" w:space="0" w:color="000000"/>
              <w:left w:val="single" w:sz="5" w:space="0" w:color="000000"/>
              <w:bottom w:val="single" w:sz="5" w:space="0" w:color="000000"/>
              <w:right w:val="single" w:sz="5" w:space="0" w:color="000000"/>
            </w:tcBorders>
            <w:shd w:val="clear" w:color="auto" w:fill="BEBEBE"/>
          </w:tcPr>
          <w:p w14:paraId="6CFD3C0B" w14:textId="77777777" w:rsidR="00490E0C" w:rsidRPr="0082080E"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a) Pieejama mācību programma, kurā iekļauta produkta pārbaudes procedūra.</w:t>
            </w:r>
          </w:p>
          <w:p w14:paraId="49F5508E" w14:textId="77777777" w:rsidR="00490E0C" w:rsidRPr="0082080E"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 xml:space="preserve">b) </w:t>
            </w:r>
            <w:r>
              <w:rPr>
                <w:rFonts w:ascii="Times New Roman" w:hAnsi="Times New Roman"/>
                <w:i/>
                <w:iCs/>
                <w:sz w:val="20"/>
              </w:rPr>
              <w:t>UAS</w:t>
            </w:r>
            <w:r>
              <w:rPr>
                <w:rFonts w:ascii="Times New Roman" w:hAnsi="Times New Roman"/>
                <w:sz w:val="20"/>
              </w:rPr>
              <w:t xml:space="preserve"> ekspluatants nodrošina kvalifikācijai atbilstošas, teorētiskas un praktiskas mācības.</w:t>
            </w:r>
          </w:p>
        </w:tc>
        <w:tc>
          <w:tcPr>
            <w:tcW w:w="1029" w:type="pct"/>
            <w:tcBorders>
              <w:top w:val="single" w:sz="5" w:space="0" w:color="000000"/>
              <w:left w:val="single" w:sz="5" w:space="0" w:color="000000"/>
              <w:bottom w:val="single" w:sz="5" w:space="0" w:color="000000"/>
              <w:right w:val="single" w:sz="5" w:space="0" w:color="000000"/>
            </w:tcBorders>
            <w:shd w:val="clear" w:color="auto" w:fill="BEBEBE"/>
          </w:tcPr>
          <w:p w14:paraId="63203A6A" w14:textId="77777777" w:rsidR="00490E0C" w:rsidRPr="0082080E" w:rsidRDefault="00490E0C" w:rsidP="004C00D0">
            <w:pPr>
              <w:pStyle w:val="TableParagraph"/>
              <w:jc w:val="both"/>
              <w:rPr>
                <w:rFonts w:ascii="Times New Roman" w:hAnsi="Times New Roman"/>
                <w:noProof/>
                <w:sz w:val="20"/>
                <w:szCs w:val="20"/>
              </w:rPr>
            </w:pPr>
            <w:r>
              <w:rPr>
                <w:rFonts w:ascii="Times New Roman" w:hAnsi="Times New Roman"/>
                <w:sz w:val="20"/>
              </w:rPr>
              <w:t>Kompetenta trešā persona:</w:t>
            </w:r>
          </w:p>
          <w:p w14:paraId="666DE4C0" w14:textId="77777777" w:rsidR="00490E0C" w:rsidRPr="0082080E"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a) apstiprina mācību programmu un</w:t>
            </w:r>
          </w:p>
          <w:p w14:paraId="20ED7756" w14:textId="77777777" w:rsidR="00490E0C" w:rsidRPr="0082080E"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b) pārbauda tālvadības apkalpes kompetenci.</w:t>
            </w:r>
          </w:p>
        </w:tc>
      </w:tr>
      <w:tr w:rsidR="00490E0C" w:rsidRPr="0082080E" w14:paraId="65EC71D6" w14:textId="77777777" w:rsidTr="005D6414">
        <w:tc>
          <w:tcPr>
            <w:tcW w:w="942" w:type="pct"/>
            <w:vMerge/>
            <w:tcBorders>
              <w:left w:val="single" w:sz="5" w:space="0" w:color="000000"/>
              <w:bottom w:val="single" w:sz="5" w:space="0" w:color="000000"/>
              <w:right w:val="single" w:sz="5" w:space="0" w:color="000000"/>
            </w:tcBorders>
            <w:shd w:val="clear" w:color="auto" w:fill="F9BE8F"/>
            <w:vAlign w:val="center"/>
          </w:tcPr>
          <w:p w14:paraId="390477F7" w14:textId="77777777" w:rsidR="00490E0C" w:rsidRPr="0082080E" w:rsidRDefault="00490E0C" w:rsidP="004C00D0">
            <w:pPr>
              <w:rPr>
                <w:rFonts w:ascii="Times New Roman" w:hAnsi="Times New Roman"/>
                <w:noProof/>
                <w:sz w:val="20"/>
                <w:szCs w:val="20"/>
              </w:rPr>
            </w:pPr>
          </w:p>
        </w:tc>
        <w:tc>
          <w:tcPr>
            <w:tcW w:w="638" w:type="pct"/>
            <w:tcBorders>
              <w:top w:val="single" w:sz="5" w:space="0" w:color="000000"/>
              <w:left w:val="single" w:sz="5" w:space="0" w:color="000000"/>
              <w:bottom w:val="single" w:sz="5" w:space="0" w:color="000000"/>
              <w:right w:val="single" w:sz="5" w:space="0" w:color="000000"/>
            </w:tcBorders>
            <w:vAlign w:val="center"/>
          </w:tcPr>
          <w:p w14:paraId="7B7B1FAF" w14:textId="77777777" w:rsidR="00490E0C" w:rsidRPr="0082080E" w:rsidRDefault="00490E0C" w:rsidP="005D6414">
            <w:pPr>
              <w:pStyle w:val="TableParagraph"/>
              <w:jc w:val="center"/>
              <w:rPr>
                <w:rFonts w:ascii="Times New Roman" w:hAnsi="Times New Roman"/>
                <w:i/>
                <w:noProof/>
                <w:sz w:val="20"/>
                <w:szCs w:val="20"/>
              </w:rPr>
            </w:pPr>
            <w:r>
              <w:rPr>
                <w:rFonts w:ascii="Times New Roman" w:hAnsi="Times New Roman"/>
                <w:i/>
                <w:sz w:val="20"/>
              </w:rPr>
              <w:t>Komentāri</w:t>
            </w:r>
          </w:p>
        </w:tc>
        <w:tc>
          <w:tcPr>
            <w:tcW w:w="1214" w:type="pct"/>
            <w:tcBorders>
              <w:top w:val="single" w:sz="5" w:space="0" w:color="000000"/>
              <w:left w:val="single" w:sz="5" w:space="0" w:color="000000"/>
              <w:bottom w:val="single" w:sz="5" w:space="0" w:color="000000"/>
              <w:right w:val="single" w:sz="5" w:space="0" w:color="000000"/>
            </w:tcBorders>
          </w:tcPr>
          <w:p w14:paraId="3D7B7E6D" w14:textId="77777777" w:rsidR="00490E0C" w:rsidRPr="0082080E"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1178" w:type="pct"/>
            <w:tcBorders>
              <w:top w:val="single" w:sz="5" w:space="0" w:color="000000"/>
              <w:left w:val="single" w:sz="5" w:space="0" w:color="000000"/>
              <w:bottom w:val="single" w:sz="5" w:space="0" w:color="000000"/>
              <w:right w:val="single" w:sz="5" w:space="0" w:color="000000"/>
            </w:tcBorders>
          </w:tcPr>
          <w:p w14:paraId="45ADED32" w14:textId="77777777" w:rsidR="00490E0C" w:rsidRPr="0082080E"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1029" w:type="pct"/>
            <w:tcBorders>
              <w:top w:val="single" w:sz="5" w:space="0" w:color="000000"/>
              <w:left w:val="single" w:sz="5" w:space="0" w:color="000000"/>
              <w:bottom w:val="single" w:sz="5" w:space="0" w:color="000000"/>
              <w:right w:val="single" w:sz="5" w:space="0" w:color="000000"/>
            </w:tcBorders>
          </w:tcPr>
          <w:p w14:paraId="3C716996" w14:textId="77777777" w:rsidR="00490E0C" w:rsidRPr="0082080E"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r>
    </w:tbl>
    <w:p w14:paraId="3AD8107C" w14:textId="77777777" w:rsidR="00490E0C" w:rsidRDefault="00490E0C" w:rsidP="00490E0C">
      <w:pPr>
        <w:jc w:val="both"/>
        <w:rPr>
          <w:rFonts w:ascii="Times New Roman" w:eastAsia="Calibri" w:hAnsi="Times New Roman" w:cs="Calibri"/>
          <w:noProof/>
          <w:sz w:val="24"/>
          <w:szCs w:val="25"/>
        </w:rPr>
      </w:pPr>
    </w:p>
    <w:p w14:paraId="31806F32" w14:textId="77777777" w:rsidR="00490E0C" w:rsidRPr="005D6414" w:rsidRDefault="00490E0C" w:rsidP="00490E0C">
      <w:pPr>
        <w:pStyle w:val="Heading1"/>
        <w:tabs>
          <w:tab w:val="left" w:pos="847"/>
        </w:tabs>
        <w:rPr>
          <w:rFonts w:ascii="Times New Roman" w:hAnsi="Times New Roman"/>
          <w:noProof/>
        </w:rPr>
      </w:pPr>
      <w:bookmarkStart w:id="276" w:name="E.3__OSOs_related_to_operational_procedu"/>
      <w:bookmarkStart w:id="277" w:name="_Toc71620852"/>
      <w:bookmarkEnd w:id="276"/>
      <w:r w:rsidRPr="005D6414">
        <w:rPr>
          <w:rFonts w:ascii="Times New Roman" w:hAnsi="Times New Roman"/>
          <w:szCs w:val="28"/>
        </w:rPr>
        <w:t xml:space="preserve">E.3. Ar ekspluatācijas procedūrām saistīti </w:t>
      </w:r>
      <w:r w:rsidRPr="005D6414">
        <w:rPr>
          <w:rFonts w:ascii="Times New Roman" w:hAnsi="Times New Roman"/>
          <w:i/>
          <w:iCs/>
          <w:szCs w:val="28"/>
        </w:rPr>
        <w:t>OSO</w:t>
      </w:r>
      <w:bookmarkEnd w:id="277"/>
    </w:p>
    <w:p w14:paraId="2736920E" w14:textId="77777777" w:rsidR="00490E0C" w:rsidRPr="00AE23B5" w:rsidRDefault="00490E0C" w:rsidP="00490E0C">
      <w:pPr>
        <w:jc w:val="both"/>
        <w:rPr>
          <w:rFonts w:ascii="Times New Roman" w:eastAsia="Calibri" w:hAnsi="Times New Roman" w:cs="Calibri"/>
          <w:b/>
          <w:bCs/>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1124"/>
        <w:gridCol w:w="1426"/>
        <w:gridCol w:w="1830"/>
        <w:gridCol w:w="156"/>
        <w:gridCol w:w="2178"/>
        <w:gridCol w:w="168"/>
        <w:gridCol w:w="2169"/>
      </w:tblGrid>
      <w:tr w:rsidR="00490E0C" w:rsidRPr="005D6414" w14:paraId="0366071A" w14:textId="77777777" w:rsidTr="004C00D0">
        <w:tc>
          <w:tcPr>
            <w:tcW w:w="1409" w:type="pct"/>
            <w:gridSpan w:val="2"/>
            <w:vMerge w:val="restart"/>
            <w:tcBorders>
              <w:top w:val="single" w:sz="8" w:space="0" w:color="000000"/>
              <w:left w:val="single" w:sz="8" w:space="0" w:color="000000"/>
              <w:right w:val="single" w:sz="8" w:space="0" w:color="000000"/>
            </w:tcBorders>
            <w:shd w:val="clear" w:color="auto" w:fill="F79546"/>
          </w:tcPr>
          <w:p w14:paraId="738DE219" w14:textId="77777777" w:rsidR="00490E0C" w:rsidRPr="005D6414" w:rsidRDefault="00490E0C" w:rsidP="004C00D0">
            <w:pPr>
              <w:pStyle w:val="TableParagraph"/>
              <w:jc w:val="center"/>
              <w:rPr>
                <w:rFonts w:ascii="Times New Roman" w:hAnsi="Times New Roman"/>
                <w:b/>
                <w:noProof/>
                <w:sz w:val="20"/>
                <w:szCs w:val="20"/>
              </w:rPr>
            </w:pPr>
            <w:r w:rsidRPr="005D6414">
              <w:rPr>
                <w:rFonts w:ascii="Times New Roman" w:hAnsi="Times New Roman"/>
                <w:b/>
                <w:sz w:val="20"/>
                <w:szCs w:val="20"/>
              </w:rPr>
              <w:t>EKSPLUATĀCIJAS PROCEDŪRAS</w:t>
            </w:r>
          </w:p>
        </w:tc>
        <w:tc>
          <w:tcPr>
            <w:tcW w:w="3591" w:type="pct"/>
            <w:gridSpan w:val="5"/>
            <w:tcBorders>
              <w:top w:val="single" w:sz="8" w:space="0" w:color="000000"/>
              <w:left w:val="single" w:sz="8" w:space="0" w:color="000000"/>
              <w:bottom w:val="single" w:sz="8" w:space="0" w:color="000000"/>
              <w:right w:val="single" w:sz="8" w:space="0" w:color="000000"/>
            </w:tcBorders>
            <w:shd w:val="clear" w:color="auto" w:fill="B8CCE3"/>
          </w:tcPr>
          <w:p w14:paraId="2527D012" w14:textId="77777777" w:rsidR="00490E0C" w:rsidRPr="005D6414" w:rsidRDefault="00490E0C" w:rsidP="004C00D0">
            <w:pPr>
              <w:pStyle w:val="TableParagraph"/>
              <w:jc w:val="center"/>
              <w:rPr>
                <w:rFonts w:ascii="Times New Roman" w:hAnsi="Times New Roman"/>
                <w:b/>
                <w:noProof/>
                <w:sz w:val="20"/>
                <w:szCs w:val="20"/>
              </w:rPr>
            </w:pPr>
            <w:r w:rsidRPr="005D6414">
              <w:rPr>
                <w:rFonts w:ascii="Times New Roman" w:hAnsi="Times New Roman"/>
                <w:b/>
                <w:sz w:val="20"/>
                <w:szCs w:val="20"/>
              </w:rPr>
              <w:t>Integritātes līmenis</w:t>
            </w:r>
          </w:p>
        </w:tc>
      </w:tr>
      <w:tr w:rsidR="00490E0C" w:rsidRPr="005D6414" w14:paraId="077DA745" w14:textId="77777777" w:rsidTr="004C00D0">
        <w:tc>
          <w:tcPr>
            <w:tcW w:w="1409" w:type="pct"/>
            <w:gridSpan w:val="2"/>
            <w:vMerge/>
            <w:tcBorders>
              <w:left w:val="single" w:sz="8" w:space="0" w:color="000000"/>
              <w:bottom w:val="single" w:sz="5" w:space="0" w:color="000000"/>
              <w:right w:val="single" w:sz="8" w:space="0" w:color="000000"/>
            </w:tcBorders>
            <w:shd w:val="clear" w:color="auto" w:fill="F79546"/>
          </w:tcPr>
          <w:p w14:paraId="7C2B2BA3" w14:textId="77777777" w:rsidR="00490E0C" w:rsidRPr="005D6414" w:rsidRDefault="00490E0C" w:rsidP="004C00D0">
            <w:pPr>
              <w:jc w:val="center"/>
              <w:rPr>
                <w:rFonts w:ascii="Times New Roman" w:hAnsi="Times New Roman"/>
                <w:noProof/>
                <w:sz w:val="20"/>
                <w:szCs w:val="20"/>
              </w:rPr>
            </w:pPr>
          </w:p>
        </w:tc>
        <w:tc>
          <w:tcPr>
            <w:tcW w:w="1011" w:type="pct"/>
            <w:tcBorders>
              <w:top w:val="single" w:sz="8" w:space="0" w:color="000000"/>
              <w:left w:val="single" w:sz="8" w:space="0" w:color="000000"/>
              <w:bottom w:val="single" w:sz="5" w:space="0" w:color="000000"/>
              <w:right w:val="single" w:sz="8" w:space="0" w:color="000000"/>
            </w:tcBorders>
            <w:shd w:val="clear" w:color="auto" w:fill="B8CCE3"/>
          </w:tcPr>
          <w:p w14:paraId="1F35F917" w14:textId="77777777" w:rsidR="00490E0C" w:rsidRPr="005D6414" w:rsidRDefault="00490E0C" w:rsidP="004C00D0">
            <w:pPr>
              <w:pStyle w:val="TableParagraph"/>
              <w:jc w:val="center"/>
              <w:rPr>
                <w:rFonts w:ascii="Times New Roman" w:hAnsi="Times New Roman"/>
                <w:b/>
                <w:noProof/>
                <w:sz w:val="20"/>
                <w:szCs w:val="20"/>
              </w:rPr>
            </w:pPr>
            <w:r w:rsidRPr="005D6414">
              <w:rPr>
                <w:rFonts w:ascii="Times New Roman" w:hAnsi="Times New Roman"/>
                <w:b/>
                <w:sz w:val="20"/>
                <w:szCs w:val="20"/>
              </w:rPr>
              <w:t>Zems</w:t>
            </w:r>
          </w:p>
        </w:tc>
        <w:tc>
          <w:tcPr>
            <w:tcW w:w="1289" w:type="pct"/>
            <w:gridSpan w:val="2"/>
            <w:tcBorders>
              <w:top w:val="single" w:sz="8" w:space="0" w:color="000000"/>
              <w:left w:val="single" w:sz="8" w:space="0" w:color="000000"/>
              <w:bottom w:val="single" w:sz="5" w:space="0" w:color="000000"/>
              <w:right w:val="single" w:sz="8" w:space="0" w:color="000000"/>
            </w:tcBorders>
            <w:shd w:val="clear" w:color="auto" w:fill="B8CCE3"/>
          </w:tcPr>
          <w:p w14:paraId="74A197FB" w14:textId="77777777" w:rsidR="00490E0C" w:rsidRPr="005D6414" w:rsidRDefault="00490E0C" w:rsidP="004C00D0">
            <w:pPr>
              <w:pStyle w:val="TableParagraph"/>
              <w:jc w:val="center"/>
              <w:rPr>
                <w:rFonts w:ascii="Times New Roman" w:hAnsi="Times New Roman"/>
                <w:b/>
                <w:noProof/>
                <w:sz w:val="20"/>
                <w:szCs w:val="20"/>
              </w:rPr>
            </w:pPr>
            <w:r w:rsidRPr="005D6414">
              <w:rPr>
                <w:rFonts w:ascii="Times New Roman" w:hAnsi="Times New Roman"/>
                <w:b/>
                <w:sz w:val="20"/>
                <w:szCs w:val="20"/>
              </w:rPr>
              <w:t>Vidējs</w:t>
            </w:r>
          </w:p>
        </w:tc>
        <w:tc>
          <w:tcPr>
            <w:tcW w:w="1291" w:type="pct"/>
            <w:gridSpan w:val="2"/>
            <w:tcBorders>
              <w:top w:val="single" w:sz="8" w:space="0" w:color="000000"/>
              <w:left w:val="single" w:sz="8" w:space="0" w:color="000000"/>
              <w:bottom w:val="single" w:sz="5" w:space="0" w:color="000000"/>
              <w:right w:val="single" w:sz="8" w:space="0" w:color="000000"/>
            </w:tcBorders>
            <w:shd w:val="clear" w:color="auto" w:fill="B8CCE3"/>
          </w:tcPr>
          <w:p w14:paraId="765073F6" w14:textId="77777777" w:rsidR="00490E0C" w:rsidRPr="005D6414" w:rsidRDefault="00490E0C" w:rsidP="004C00D0">
            <w:pPr>
              <w:pStyle w:val="TableParagraph"/>
              <w:jc w:val="center"/>
              <w:rPr>
                <w:rFonts w:ascii="Times New Roman" w:hAnsi="Times New Roman"/>
                <w:b/>
                <w:noProof/>
                <w:sz w:val="20"/>
                <w:szCs w:val="20"/>
              </w:rPr>
            </w:pPr>
            <w:r w:rsidRPr="005D6414">
              <w:rPr>
                <w:rFonts w:ascii="Times New Roman" w:hAnsi="Times New Roman"/>
                <w:b/>
                <w:sz w:val="20"/>
                <w:szCs w:val="20"/>
              </w:rPr>
              <w:t>Augsts</w:t>
            </w:r>
          </w:p>
        </w:tc>
      </w:tr>
      <w:tr w:rsidR="00490E0C" w:rsidRPr="005D6414" w14:paraId="484F6B15" w14:textId="77777777" w:rsidTr="005D6414">
        <w:tc>
          <w:tcPr>
            <w:tcW w:w="621" w:type="pct"/>
            <w:vMerge w:val="restart"/>
            <w:tcBorders>
              <w:top w:val="single" w:sz="5" w:space="0" w:color="000000"/>
              <w:left w:val="single" w:sz="8" w:space="0" w:color="000000"/>
              <w:right w:val="single" w:sz="5" w:space="0" w:color="000000"/>
            </w:tcBorders>
            <w:shd w:val="clear" w:color="auto" w:fill="F9BE8F"/>
            <w:vAlign w:val="center"/>
          </w:tcPr>
          <w:p w14:paraId="7A86C220" w14:textId="77777777" w:rsidR="00490E0C" w:rsidRPr="005D6414" w:rsidRDefault="00490E0C" w:rsidP="004C00D0">
            <w:pPr>
              <w:pStyle w:val="TableParagraph"/>
              <w:rPr>
                <w:rFonts w:ascii="Times New Roman" w:hAnsi="Times New Roman"/>
                <w:b/>
                <w:noProof/>
                <w:sz w:val="20"/>
                <w:szCs w:val="20"/>
              </w:rPr>
            </w:pPr>
            <w:r w:rsidRPr="005D6414">
              <w:rPr>
                <w:rFonts w:ascii="Times New Roman" w:hAnsi="Times New Roman"/>
                <w:b/>
                <w:sz w:val="20"/>
                <w:szCs w:val="20"/>
              </w:rPr>
              <w:t>8. </w:t>
            </w:r>
            <w:r w:rsidRPr="005D6414">
              <w:rPr>
                <w:rFonts w:ascii="Times New Roman" w:hAnsi="Times New Roman"/>
                <w:b/>
                <w:i/>
                <w:iCs/>
                <w:sz w:val="20"/>
                <w:szCs w:val="20"/>
              </w:rPr>
              <w:t>OSO</w:t>
            </w:r>
            <w:r w:rsidRPr="005D6414">
              <w:rPr>
                <w:rFonts w:ascii="Times New Roman" w:hAnsi="Times New Roman"/>
                <w:b/>
                <w:sz w:val="20"/>
                <w:szCs w:val="20"/>
              </w:rPr>
              <w:t>, 11. </w:t>
            </w:r>
            <w:r w:rsidRPr="005D6414">
              <w:rPr>
                <w:rFonts w:ascii="Times New Roman" w:hAnsi="Times New Roman"/>
                <w:b/>
                <w:i/>
                <w:iCs/>
                <w:sz w:val="20"/>
                <w:szCs w:val="20"/>
              </w:rPr>
              <w:t>OSO</w:t>
            </w:r>
            <w:r w:rsidRPr="005D6414">
              <w:rPr>
                <w:rFonts w:ascii="Times New Roman" w:hAnsi="Times New Roman"/>
                <w:b/>
                <w:sz w:val="20"/>
                <w:szCs w:val="20"/>
              </w:rPr>
              <w:t>, 14. </w:t>
            </w:r>
            <w:r w:rsidRPr="005D6414">
              <w:rPr>
                <w:rFonts w:ascii="Times New Roman" w:hAnsi="Times New Roman"/>
                <w:b/>
                <w:i/>
                <w:iCs/>
                <w:sz w:val="20"/>
                <w:szCs w:val="20"/>
              </w:rPr>
              <w:t>OSO</w:t>
            </w:r>
            <w:r w:rsidRPr="005D6414">
              <w:rPr>
                <w:rFonts w:ascii="Times New Roman" w:hAnsi="Times New Roman"/>
                <w:b/>
                <w:sz w:val="20"/>
                <w:szCs w:val="20"/>
              </w:rPr>
              <w:t xml:space="preserve"> un 21. </w:t>
            </w:r>
            <w:r w:rsidRPr="005D6414">
              <w:rPr>
                <w:rFonts w:ascii="Times New Roman" w:hAnsi="Times New Roman"/>
                <w:b/>
                <w:i/>
                <w:iCs/>
                <w:sz w:val="20"/>
                <w:szCs w:val="20"/>
              </w:rPr>
              <w:t>OSO</w:t>
            </w:r>
          </w:p>
        </w:tc>
        <w:tc>
          <w:tcPr>
            <w:tcW w:w="788" w:type="pct"/>
            <w:tcBorders>
              <w:top w:val="single" w:sz="5" w:space="0" w:color="000000"/>
              <w:left w:val="single" w:sz="5" w:space="0" w:color="000000"/>
              <w:bottom w:val="single" w:sz="5" w:space="0" w:color="000000"/>
              <w:right w:val="single" w:sz="8" w:space="0" w:color="000000"/>
            </w:tcBorders>
            <w:shd w:val="clear" w:color="auto" w:fill="BEBEBE"/>
            <w:vAlign w:val="center"/>
          </w:tcPr>
          <w:p w14:paraId="1ED25172" w14:textId="77777777" w:rsidR="00490E0C" w:rsidRPr="005D6414" w:rsidRDefault="00490E0C" w:rsidP="005D6414">
            <w:pPr>
              <w:pStyle w:val="TableParagraph"/>
              <w:jc w:val="center"/>
              <w:rPr>
                <w:rFonts w:ascii="Times New Roman" w:hAnsi="Times New Roman"/>
                <w:noProof/>
                <w:sz w:val="20"/>
                <w:szCs w:val="20"/>
              </w:rPr>
            </w:pPr>
            <w:r w:rsidRPr="005D6414">
              <w:rPr>
                <w:rFonts w:ascii="Times New Roman" w:hAnsi="Times New Roman"/>
                <w:sz w:val="20"/>
                <w:szCs w:val="20"/>
              </w:rPr>
              <w:t>1. kritērijs (procedūras definīcija)</w:t>
            </w:r>
          </w:p>
        </w:tc>
        <w:tc>
          <w:tcPr>
            <w:tcW w:w="3591" w:type="pct"/>
            <w:gridSpan w:val="5"/>
            <w:tcBorders>
              <w:top w:val="single" w:sz="5" w:space="0" w:color="000000"/>
              <w:left w:val="single" w:sz="8" w:space="0" w:color="000000"/>
              <w:bottom w:val="single" w:sz="5" w:space="0" w:color="000000"/>
              <w:right w:val="single" w:sz="8" w:space="0" w:color="000000"/>
            </w:tcBorders>
            <w:shd w:val="clear" w:color="auto" w:fill="BEBEBE"/>
          </w:tcPr>
          <w:p w14:paraId="058B33CC" w14:textId="77777777" w:rsidR="00490E0C" w:rsidRPr="005D6414" w:rsidRDefault="00490E0C" w:rsidP="004C00D0">
            <w:pPr>
              <w:pStyle w:val="ListParagraph"/>
              <w:tabs>
                <w:tab w:val="left" w:pos="381"/>
              </w:tabs>
              <w:jc w:val="both"/>
              <w:rPr>
                <w:rFonts w:ascii="Times New Roman" w:eastAsia="Calibri" w:hAnsi="Times New Roman" w:cs="Calibri"/>
                <w:noProof/>
                <w:sz w:val="20"/>
                <w:szCs w:val="20"/>
              </w:rPr>
            </w:pPr>
            <w:r w:rsidRPr="005D6414">
              <w:rPr>
                <w:rFonts w:ascii="Times New Roman" w:hAnsi="Times New Roman"/>
                <w:sz w:val="20"/>
                <w:szCs w:val="20"/>
              </w:rPr>
              <w:t>a) Ir noteiktas ierosinātajam lidojumam piemērotas ekspluatācijas procedūras</w:t>
            </w:r>
            <w:r w:rsidRPr="005D6414">
              <w:rPr>
                <w:rFonts w:ascii="Times New Roman" w:hAnsi="Times New Roman"/>
                <w:sz w:val="20"/>
                <w:szCs w:val="20"/>
                <w:vertAlign w:val="superscript"/>
              </w:rPr>
              <w:t>1</w:t>
            </w:r>
            <w:r w:rsidRPr="005D6414">
              <w:rPr>
                <w:rFonts w:ascii="Times New Roman" w:hAnsi="Times New Roman"/>
                <w:sz w:val="20"/>
                <w:szCs w:val="20"/>
              </w:rPr>
              <w:t>, un tajās ir ietverti vismaz šādi elementi:</w:t>
            </w:r>
          </w:p>
          <w:p w14:paraId="484EC11F" w14:textId="77777777" w:rsidR="00490E0C" w:rsidRPr="005D6414" w:rsidRDefault="00490E0C" w:rsidP="004C00D0">
            <w:pPr>
              <w:pStyle w:val="ListParagraph"/>
              <w:tabs>
                <w:tab w:val="left" w:pos="667"/>
              </w:tabs>
              <w:jc w:val="both"/>
              <w:rPr>
                <w:rFonts w:ascii="Times New Roman" w:hAnsi="Times New Roman"/>
                <w:noProof/>
                <w:sz w:val="20"/>
                <w:szCs w:val="20"/>
              </w:rPr>
            </w:pPr>
          </w:p>
          <w:p w14:paraId="10539BF4" w14:textId="77777777" w:rsidR="00490E0C" w:rsidRPr="005D6414" w:rsidRDefault="00490E0C" w:rsidP="004C00D0">
            <w:pPr>
              <w:pStyle w:val="ListParagraph"/>
              <w:tabs>
                <w:tab w:val="left" w:pos="667"/>
              </w:tabs>
              <w:jc w:val="both"/>
              <w:rPr>
                <w:rFonts w:ascii="Times New Roman" w:hAnsi="Times New Roman"/>
                <w:noProof/>
                <w:sz w:val="20"/>
                <w:szCs w:val="20"/>
              </w:rPr>
            </w:pPr>
            <w:r w:rsidRPr="005D6414">
              <w:rPr>
                <w:rFonts w:ascii="Times New Roman" w:hAnsi="Times New Roman"/>
                <w:sz w:val="20"/>
                <w:szCs w:val="20"/>
              </w:rPr>
              <w:t>1. lidojuma plānošana;</w:t>
            </w:r>
          </w:p>
          <w:p w14:paraId="7292A35F" w14:textId="77777777" w:rsidR="00490E0C" w:rsidRPr="005D6414" w:rsidRDefault="00490E0C" w:rsidP="004C00D0">
            <w:pPr>
              <w:pStyle w:val="ListParagraph"/>
              <w:tabs>
                <w:tab w:val="left" w:pos="667"/>
              </w:tabs>
              <w:jc w:val="both"/>
              <w:rPr>
                <w:rFonts w:ascii="Times New Roman" w:hAnsi="Times New Roman"/>
                <w:noProof/>
                <w:sz w:val="20"/>
                <w:szCs w:val="20"/>
              </w:rPr>
            </w:pPr>
            <w:r w:rsidRPr="005D6414">
              <w:rPr>
                <w:rFonts w:ascii="Times New Roman" w:hAnsi="Times New Roman"/>
                <w:sz w:val="20"/>
                <w:szCs w:val="20"/>
              </w:rPr>
              <w:t>2. pirmslidojuma un pēclidojuma pārbaudes;</w:t>
            </w:r>
          </w:p>
          <w:p w14:paraId="7E927B81" w14:textId="77777777" w:rsidR="00490E0C" w:rsidRPr="005D6414" w:rsidRDefault="00490E0C" w:rsidP="004C00D0">
            <w:pPr>
              <w:pStyle w:val="ListParagraph"/>
              <w:tabs>
                <w:tab w:val="left" w:pos="667"/>
              </w:tabs>
              <w:jc w:val="both"/>
              <w:rPr>
                <w:rFonts w:ascii="Times New Roman" w:hAnsi="Times New Roman"/>
                <w:noProof/>
                <w:sz w:val="20"/>
                <w:szCs w:val="20"/>
              </w:rPr>
            </w:pPr>
            <w:r w:rsidRPr="005D6414">
              <w:rPr>
                <w:rFonts w:ascii="Times New Roman" w:hAnsi="Times New Roman"/>
                <w:sz w:val="20"/>
                <w:szCs w:val="20"/>
              </w:rPr>
              <w:t>3. procedūras vides apstākļu novērtēšanai pirms uzdevuma izpildes un tā laikā (t. i., reālā laika novērtēšana);</w:t>
            </w:r>
          </w:p>
          <w:p w14:paraId="5498F7C7" w14:textId="77777777" w:rsidR="00490E0C" w:rsidRPr="005D6414" w:rsidRDefault="00490E0C" w:rsidP="004C00D0">
            <w:pPr>
              <w:pStyle w:val="ListParagraph"/>
              <w:tabs>
                <w:tab w:val="left" w:pos="667"/>
              </w:tabs>
              <w:jc w:val="both"/>
              <w:rPr>
                <w:rFonts w:ascii="Times New Roman" w:hAnsi="Times New Roman"/>
                <w:noProof/>
                <w:sz w:val="20"/>
                <w:szCs w:val="20"/>
              </w:rPr>
            </w:pPr>
            <w:r w:rsidRPr="005D6414">
              <w:rPr>
                <w:rFonts w:ascii="Times New Roman" w:hAnsi="Times New Roman"/>
                <w:sz w:val="20"/>
                <w:szCs w:val="20"/>
              </w:rPr>
              <w:t>4. procedūras rīcībai gadījumos, kad pastāv neparedzēti nelabvēlīgi ekspluatācijas apstākļi (piemēram, gadījumā, kad lidojuma laikā nākas saskarties ar apledošanu, ja lidojums nav apstiprināts apledošanas apstākļiem);</w:t>
            </w:r>
          </w:p>
          <w:p w14:paraId="0B666723" w14:textId="77777777" w:rsidR="00490E0C" w:rsidRPr="005D6414" w:rsidRDefault="00490E0C" w:rsidP="004C00D0">
            <w:pPr>
              <w:pStyle w:val="ListParagraph"/>
              <w:tabs>
                <w:tab w:val="left" w:pos="667"/>
              </w:tabs>
              <w:jc w:val="both"/>
              <w:rPr>
                <w:rFonts w:ascii="Times New Roman" w:hAnsi="Times New Roman"/>
                <w:noProof/>
                <w:sz w:val="20"/>
                <w:szCs w:val="20"/>
              </w:rPr>
            </w:pPr>
            <w:r w:rsidRPr="005D6414">
              <w:rPr>
                <w:rFonts w:ascii="Times New Roman" w:hAnsi="Times New Roman"/>
                <w:sz w:val="20"/>
                <w:szCs w:val="20"/>
              </w:rPr>
              <w:t>5. standarta procedūras;</w:t>
            </w:r>
          </w:p>
          <w:p w14:paraId="728F5505" w14:textId="467399D0" w:rsidR="00490E0C" w:rsidRPr="005D6414" w:rsidRDefault="00490E0C" w:rsidP="004C00D0">
            <w:pPr>
              <w:pStyle w:val="ListParagraph"/>
              <w:tabs>
                <w:tab w:val="left" w:pos="667"/>
              </w:tabs>
              <w:jc w:val="both"/>
              <w:rPr>
                <w:rFonts w:ascii="Times New Roman" w:hAnsi="Times New Roman"/>
                <w:noProof/>
                <w:sz w:val="20"/>
                <w:szCs w:val="20"/>
              </w:rPr>
            </w:pPr>
            <w:r w:rsidRPr="005D6414">
              <w:rPr>
                <w:rFonts w:ascii="Times New Roman" w:hAnsi="Times New Roman"/>
                <w:sz w:val="20"/>
                <w:szCs w:val="20"/>
              </w:rPr>
              <w:t>6. ārkārtas procedūras (ārkārtas situāciju risināšanai);</w:t>
            </w:r>
          </w:p>
          <w:p w14:paraId="7FBDA091" w14:textId="77777777" w:rsidR="00490E0C" w:rsidRPr="005D6414" w:rsidRDefault="00490E0C" w:rsidP="004C00D0">
            <w:pPr>
              <w:pStyle w:val="ListParagraph"/>
              <w:tabs>
                <w:tab w:val="left" w:pos="667"/>
              </w:tabs>
              <w:jc w:val="both"/>
              <w:rPr>
                <w:rFonts w:ascii="Times New Roman" w:hAnsi="Times New Roman"/>
                <w:noProof/>
                <w:sz w:val="20"/>
                <w:szCs w:val="20"/>
              </w:rPr>
            </w:pPr>
            <w:r w:rsidRPr="005D6414">
              <w:rPr>
                <w:rFonts w:ascii="Times New Roman" w:hAnsi="Times New Roman"/>
                <w:sz w:val="20"/>
                <w:szCs w:val="20"/>
              </w:rPr>
              <w:t>7. avārijas procedūras (avārijas situāciju risināšanai);</w:t>
            </w:r>
          </w:p>
          <w:p w14:paraId="28C5CF57" w14:textId="77777777" w:rsidR="00490E0C" w:rsidRPr="005D6414" w:rsidRDefault="00490E0C" w:rsidP="004C00D0">
            <w:pPr>
              <w:pStyle w:val="ListParagraph"/>
              <w:tabs>
                <w:tab w:val="left" w:pos="667"/>
              </w:tabs>
              <w:jc w:val="both"/>
              <w:rPr>
                <w:rFonts w:ascii="Times New Roman" w:hAnsi="Times New Roman"/>
                <w:noProof/>
                <w:sz w:val="20"/>
                <w:szCs w:val="20"/>
              </w:rPr>
            </w:pPr>
            <w:r w:rsidRPr="005D6414">
              <w:rPr>
                <w:rFonts w:ascii="Times New Roman" w:hAnsi="Times New Roman"/>
                <w:sz w:val="20"/>
                <w:szCs w:val="20"/>
              </w:rPr>
              <w:t>8. ziņošanas par atgadījumiem procedūras.</w:t>
            </w:r>
          </w:p>
          <w:p w14:paraId="47B00F67" w14:textId="77777777" w:rsidR="00490E0C" w:rsidRPr="005D6414" w:rsidRDefault="00490E0C" w:rsidP="004C00D0">
            <w:pPr>
              <w:pStyle w:val="TableParagraph"/>
              <w:jc w:val="both"/>
              <w:rPr>
                <w:rFonts w:ascii="Times New Roman" w:hAnsi="Times New Roman"/>
                <w:noProof/>
                <w:sz w:val="20"/>
                <w:szCs w:val="20"/>
              </w:rPr>
            </w:pPr>
          </w:p>
          <w:p w14:paraId="484BB13E" w14:textId="5BE0AB09" w:rsidR="00490E0C" w:rsidRPr="005D6414" w:rsidRDefault="00490E0C" w:rsidP="004C00D0">
            <w:pPr>
              <w:pStyle w:val="TableParagraph"/>
              <w:jc w:val="both"/>
              <w:rPr>
                <w:rFonts w:ascii="Times New Roman" w:hAnsi="Times New Roman"/>
                <w:noProof/>
                <w:sz w:val="20"/>
                <w:szCs w:val="20"/>
              </w:rPr>
            </w:pPr>
            <w:r w:rsidRPr="005D6414">
              <w:rPr>
                <w:rFonts w:ascii="Times New Roman" w:hAnsi="Times New Roman"/>
                <w:sz w:val="20"/>
                <w:szCs w:val="20"/>
              </w:rPr>
              <w:t>Piezīme. Standarta procedūras, ārkārtas procedūras un avārijas procedūras ir apkopotas ekspluatācijas rokasgrāmatā (</w:t>
            </w:r>
            <w:r w:rsidRPr="005D6414">
              <w:rPr>
                <w:rFonts w:ascii="Times New Roman" w:hAnsi="Times New Roman"/>
                <w:i/>
                <w:iCs/>
                <w:sz w:val="20"/>
                <w:szCs w:val="20"/>
              </w:rPr>
              <w:t>OM</w:t>
            </w:r>
            <w:r w:rsidRPr="005D6414">
              <w:rPr>
                <w:rFonts w:ascii="Times New Roman" w:hAnsi="Times New Roman"/>
                <w:sz w:val="20"/>
                <w:szCs w:val="20"/>
              </w:rPr>
              <w:t>).</w:t>
            </w:r>
          </w:p>
          <w:p w14:paraId="1ADB74A9" w14:textId="77777777" w:rsidR="00490E0C" w:rsidRPr="005D6414" w:rsidRDefault="00490E0C" w:rsidP="004C00D0">
            <w:pPr>
              <w:pStyle w:val="ListParagraph"/>
              <w:tabs>
                <w:tab w:val="left" w:pos="494"/>
              </w:tabs>
              <w:jc w:val="both"/>
              <w:rPr>
                <w:rFonts w:ascii="Times New Roman" w:hAnsi="Times New Roman"/>
                <w:noProof/>
                <w:sz w:val="20"/>
                <w:szCs w:val="20"/>
              </w:rPr>
            </w:pPr>
          </w:p>
          <w:p w14:paraId="701748C4" w14:textId="77777777" w:rsidR="00490E0C" w:rsidRPr="005D6414" w:rsidRDefault="00490E0C" w:rsidP="004C00D0">
            <w:pPr>
              <w:pStyle w:val="ListParagraph"/>
              <w:tabs>
                <w:tab w:val="left" w:pos="494"/>
              </w:tabs>
              <w:jc w:val="both"/>
              <w:rPr>
                <w:rFonts w:ascii="Times New Roman" w:eastAsia="Calibri" w:hAnsi="Times New Roman" w:cs="Calibri"/>
                <w:noProof/>
                <w:sz w:val="20"/>
                <w:szCs w:val="20"/>
              </w:rPr>
            </w:pPr>
            <w:r w:rsidRPr="005D6414">
              <w:rPr>
                <w:rFonts w:ascii="Times New Roman" w:hAnsi="Times New Roman"/>
                <w:sz w:val="20"/>
                <w:szCs w:val="20"/>
              </w:rPr>
              <w:t xml:space="preserve">b) </w:t>
            </w:r>
            <w:r w:rsidRPr="005D6414">
              <w:rPr>
                <w:rFonts w:ascii="Times New Roman" w:hAnsi="Times New Roman"/>
                <w:i/>
                <w:iCs/>
                <w:sz w:val="20"/>
                <w:szCs w:val="20"/>
              </w:rPr>
              <w:t>UAS</w:t>
            </w:r>
            <w:r w:rsidRPr="005D6414">
              <w:rPr>
                <w:rFonts w:ascii="Times New Roman" w:hAnsi="Times New Roman"/>
                <w:sz w:val="20"/>
                <w:szCs w:val="20"/>
              </w:rPr>
              <w:t xml:space="preserve"> lidojuma</w:t>
            </w:r>
            <w:r w:rsidRPr="005D6414">
              <w:rPr>
                <w:rFonts w:ascii="Times New Roman" w:hAnsi="Times New Roman"/>
                <w:sz w:val="20"/>
                <w:szCs w:val="20"/>
                <w:vertAlign w:val="superscript"/>
              </w:rPr>
              <w:t>2</w:t>
            </w:r>
            <w:r w:rsidRPr="005D6414">
              <w:rPr>
                <w:rFonts w:ascii="Times New Roman" w:hAnsi="Times New Roman"/>
                <w:sz w:val="20"/>
                <w:szCs w:val="20"/>
              </w:rPr>
              <w:t xml:space="preserve"> atbalstam pieejamo ārējo sistēmu ierobežojumi ir noteikti </w:t>
            </w:r>
            <w:r w:rsidRPr="005D6414">
              <w:rPr>
                <w:rFonts w:ascii="Times New Roman" w:hAnsi="Times New Roman"/>
                <w:i/>
                <w:iCs/>
                <w:sz w:val="20"/>
                <w:szCs w:val="20"/>
              </w:rPr>
              <w:t>OM</w:t>
            </w:r>
            <w:r w:rsidRPr="005D6414">
              <w:rPr>
                <w:rFonts w:ascii="Times New Roman" w:hAnsi="Times New Roman"/>
                <w:sz w:val="20"/>
                <w:szCs w:val="20"/>
              </w:rPr>
              <w:t>.</w:t>
            </w:r>
          </w:p>
        </w:tc>
      </w:tr>
      <w:tr w:rsidR="00490E0C" w:rsidRPr="005D6414" w14:paraId="2B758615" w14:textId="77777777" w:rsidTr="005D6414">
        <w:tc>
          <w:tcPr>
            <w:tcW w:w="621" w:type="pct"/>
            <w:vMerge/>
            <w:tcBorders>
              <w:left w:val="single" w:sz="8" w:space="0" w:color="000000"/>
              <w:bottom w:val="nil"/>
              <w:right w:val="single" w:sz="5" w:space="0" w:color="000000"/>
            </w:tcBorders>
            <w:shd w:val="clear" w:color="auto" w:fill="F9BE8F"/>
            <w:vAlign w:val="center"/>
          </w:tcPr>
          <w:p w14:paraId="29CBE36A" w14:textId="77777777" w:rsidR="00490E0C" w:rsidRPr="005D6414" w:rsidRDefault="00490E0C" w:rsidP="004C00D0">
            <w:pPr>
              <w:rPr>
                <w:rFonts w:ascii="Times New Roman" w:hAnsi="Times New Roman"/>
                <w:noProof/>
                <w:sz w:val="20"/>
                <w:szCs w:val="20"/>
              </w:rPr>
            </w:pPr>
          </w:p>
        </w:tc>
        <w:tc>
          <w:tcPr>
            <w:tcW w:w="788" w:type="pct"/>
            <w:tcBorders>
              <w:top w:val="single" w:sz="5" w:space="0" w:color="000000"/>
              <w:left w:val="single" w:sz="5" w:space="0" w:color="000000"/>
              <w:bottom w:val="single" w:sz="5" w:space="0" w:color="000000"/>
              <w:right w:val="single" w:sz="8" w:space="0" w:color="000000"/>
            </w:tcBorders>
            <w:vAlign w:val="center"/>
          </w:tcPr>
          <w:p w14:paraId="0DE02ABC" w14:textId="77777777" w:rsidR="00490E0C" w:rsidRPr="005D6414" w:rsidRDefault="00490E0C" w:rsidP="005D6414">
            <w:pPr>
              <w:pStyle w:val="TableParagraph"/>
              <w:jc w:val="center"/>
              <w:rPr>
                <w:rFonts w:ascii="Times New Roman" w:hAnsi="Times New Roman"/>
                <w:i/>
                <w:noProof/>
                <w:sz w:val="20"/>
                <w:szCs w:val="20"/>
              </w:rPr>
            </w:pPr>
            <w:r w:rsidRPr="005D6414">
              <w:rPr>
                <w:rFonts w:ascii="Times New Roman" w:hAnsi="Times New Roman"/>
                <w:i/>
                <w:sz w:val="20"/>
                <w:szCs w:val="20"/>
              </w:rPr>
              <w:t>Komentāri</w:t>
            </w:r>
          </w:p>
        </w:tc>
        <w:tc>
          <w:tcPr>
            <w:tcW w:w="3591" w:type="pct"/>
            <w:gridSpan w:val="5"/>
            <w:tcBorders>
              <w:top w:val="single" w:sz="5" w:space="0" w:color="000000"/>
              <w:left w:val="single" w:sz="8" w:space="0" w:color="000000"/>
              <w:bottom w:val="single" w:sz="5" w:space="0" w:color="000000"/>
              <w:right w:val="single" w:sz="8" w:space="0" w:color="000000"/>
            </w:tcBorders>
          </w:tcPr>
          <w:p w14:paraId="6BD41DE0" w14:textId="77777777" w:rsidR="00490E0C" w:rsidRPr="005D6414" w:rsidRDefault="00490E0C" w:rsidP="004C00D0">
            <w:pPr>
              <w:pStyle w:val="TableParagraph"/>
              <w:jc w:val="both"/>
              <w:rPr>
                <w:rFonts w:ascii="Times New Roman" w:eastAsia="Calibri" w:hAnsi="Times New Roman" w:cs="Calibri"/>
                <w:noProof/>
                <w:sz w:val="20"/>
                <w:szCs w:val="20"/>
              </w:rPr>
            </w:pPr>
            <w:r w:rsidRPr="005D6414">
              <w:rPr>
                <w:rFonts w:ascii="Times New Roman" w:hAnsi="Times New Roman"/>
                <w:sz w:val="20"/>
                <w:szCs w:val="20"/>
                <w:vertAlign w:val="superscript"/>
              </w:rPr>
              <w:t>1</w:t>
            </w:r>
            <w:r w:rsidRPr="005D6414">
              <w:rPr>
                <w:rFonts w:ascii="Times New Roman" w:hAnsi="Times New Roman"/>
                <w:i/>
                <w:sz w:val="20"/>
                <w:szCs w:val="20"/>
              </w:rPr>
              <w:t xml:space="preserve"> Ekspluatācijas procedūras ietver pašas UAS pasliktinājumu</w:t>
            </w:r>
            <w:r w:rsidRPr="005D6414">
              <w:rPr>
                <w:rFonts w:ascii="Times New Roman" w:hAnsi="Times New Roman"/>
                <w:sz w:val="20"/>
                <w:szCs w:val="20"/>
                <w:vertAlign w:val="superscript"/>
              </w:rPr>
              <w:t>3</w:t>
            </w:r>
            <w:r w:rsidRPr="005D6414">
              <w:rPr>
                <w:rFonts w:ascii="Times New Roman" w:hAnsi="Times New Roman"/>
                <w:i/>
                <w:sz w:val="20"/>
                <w:szCs w:val="20"/>
              </w:rPr>
              <w:t xml:space="preserve"> un jebkādu UAS lidojumu atbalstošo ārējo sistēmu pasliktinājumu.</w:t>
            </w:r>
          </w:p>
          <w:p w14:paraId="438B0154" w14:textId="77777777" w:rsidR="00490E0C" w:rsidRPr="005D6414" w:rsidRDefault="00490E0C" w:rsidP="004C00D0">
            <w:pPr>
              <w:pStyle w:val="TableParagraph"/>
              <w:jc w:val="both"/>
              <w:rPr>
                <w:rFonts w:ascii="Times New Roman" w:eastAsia="Calibri" w:hAnsi="Times New Roman" w:cs="Calibri"/>
                <w:b/>
                <w:bCs/>
                <w:noProof/>
                <w:sz w:val="20"/>
                <w:szCs w:val="20"/>
              </w:rPr>
            </w:pPr>
          </w:p>
          <w:p w14:paraId="46BEBD2C" w14:textId="77777777" w:rsidR="00490E0C" w:rsidRPr="005D6414" w:rsidRDefault="00490E0C" w:rsidP="004C00D0">
            <w:pPr>
              <w:pStyle w:val="TableParagraph"/>
              <w:jc w:val="both"/>
              <w:rPr>
                <w:rFonts w:ascii="Times New Roman" w:hAnsi="Times New Roman"/>
                <w:i/>
                <w:noProof/>
                <w:sz w:val="20"/>
                <w:szCs w:val="20"/>
              </w:rPr>
            </w:pPr>
            <w:r w:rsidRPr="005D6414">
              <w:rPr>
                <w:rFonts w:ascii="Times New Roman" w:hAnsi="Times New Roman"/>
                <w:sz w:val="20"/>
                <w:szCs w:val="20"/>
                <w:vertAlign w:val="superscript"/>
              </w:rPr>
              <w:t>2</w:t>
            </w:r>
            <w:r w:rsidRPr="005D6414">
              <w:rPr>
                <w:rFonts w:ascii="Times New Roman" w:hAnsi="Times New Roman"/>
                <w:i/>
                <w:sz w:val="20"/>
                <w:szCs w:val="20"/>
              </w:rPr>
              <w:t xml:space="preserve"> Šajā novērtējumā ārējās sistēmas, kas atbalsta UAS lidojumu, ir sistēmas, kas nav UAS daļa, bet ko izmanto tam, lai:</w:t>
            </w:r>
          </w:p>
          <w:p w14:paraId="1E6C09AB" w14:textId="77777777" w:rsidR="00490E0C" w:rsidRPr="005D6414" w:rsidRDefault="00490E0C" w:rsidP="004C00D0">
            <w:pPr>
              <w:pStyle w:val="TableParagraph"/>
              <w:jc w:val="both"/>
              <w:rPr>
                <w:rFonts w:ascii="Times New Roman" w:eastAsia="Calibri" w:hAnsi="Times New Roman" w:cs="Calibri"/>
                <w:noProof/>
                <w:sz w:val="20"/>
                <w:szCs w:val="20"/>
              </w:rPr>
            </w:pPr>
          </w:p>
          <w:p w14:paraId="31BB9FF1" w14:textId="77777777" w:rsidR="00490E0C" w:rsidRPr="005D6414" w:rsidRDefault="00490E0C" w:rsidP="004C00D0">
            <w:pPr>
              <w:pStyle w:val="ListParagraph"/>
              <w:tabs>
                <w:tab w:val="left" w:pos="388"/>
              </w:tabs>
              <w:jc w:val="both"/>
              <w:rPr>
                <w:rFonts w:ascii="Times New Roman" w:hAnsi="Times New Roman"/>
                <w:i/>
                <w:noProof/>
                <w:sz w:val="20"/>
                <w:szCs w:val="20"/>
              </w:rPr>
            </w:pPr>
            <w:r w:rsidRPr="005D6414">
              <w:rPr>
                <w:rFonts w:ascii="Times New Roman" w:hAnsi="Times New Roman"/>
                <w:i/>
                <w:sz w:val="20"/>
                <w:szCs w:val="20"/>
              </w:rPr>
              <w:t>a) veiktu UA palaišanu/pacelšanos;</w:t>
            </w:r>
          </w:p>
          <w:p w14:paraId="05F3AA95" w14:textId="77777777" w:rsidR="00490E0C" w:rsidRPr="005D6414" w:rsidRDefault="00490E0C" w:rsidP="004C00D0">
            <w:pPr>
              <w:pStyle w:val="ListParagraph"/>
              <w:tabs>
                <w:tab w:val="left" w:pos="388"/>
              </w:tabs>
              <w:jc w:val="both"/>
              <w:rPr>
                <w:rFonts w:ascii="Times New Roman" w:hAnsi="Times New Roman"/>
                <w:i/>
                <w:noProof/>
                <w:sz w:val="20"/>
                <w:szCs w:val="20"/>
              </w:rPr>
            </w:pPr>
            <w:r w:rsidRPr="005D6414">
              <w:rPr>
                <w:rFonts w:ascii="Times New Roman" w:hAnsi="Times New Roman"/>
                <w:i/>
                <w:sz w:val="20"/>
                <w:szCs w:val="20"/>
              </w:rPr>
              <w:t>b) veiktu pirmslidojuma pārbaudes vai</w:t>
            </w:r>
          </w:p>
          <w:p w14:paraId="6FE3DB49" w14:textId="5BCA547A" w:rsidR="00490E0C" w:rsidRPr="005D6414" w:rsidRDefault="00490E0C" w:rsidP="004C00D0">
            <w:pPr>
              <w:pStyle w:val="ListParagraph"/>
              <w:tabs>
                <w:tab w:val="left" w:pos="388"/>
              </w:tabs>
              <w:jc w:val="both"/>
              <w:rPr>
                <w:rFonts w:ascii="Times New Roman" w:eastAsia="Calibri" w:hAnsi="Times New Roman" w:cs="Calibri"/>
                <w:noProof/>
                <w:sz w:val="20"/>
                <w:szCs w:val="20"/>
              </w:rPr>
            </w:pPr>
            <w:r w:rsidRPr="005D6414">
              <w:rPr>
                <w:rFonts w:ascii="Times New Roman" w:hAnsi="Times New Roman"/>
                <w:i/>
                <w:sz w:val="20"/>
                <w:szCs w:val="20"/>
              </w:rPr>
              <w:t xml:space="preserve">c) noturētu UA tā darbības telpā (piemēram, GNSS, satelītsistēmas, gaisa </w:t>
            </w:r>
            <w:r w:rsidRPr="005D6414">
              <w:rPr>
                <w:rFonts w:ascii="Times New Roman" w:hAnsi="Times New Roman"/>
                <w:i/>
                <w:sz w:val="20"/>
                <w:szCs w:val="20"/>
              </w:rPr>
              <w:lastRenderedPageBreak/>
              <w:t xml:space="preserve">satiksmes pārvaldība, </w:t>
            </w:r>
            <w:r w:rsidR="00445BC1" w:rsidRPr="005D6414">
              <w:rPr>
                <w:rFonts w:ascii="Times New Roman" w:hAnsi="Times New Roman"/>
                <w:i/>
                <w:sz w:val="20"/>
                <w:szCs w:val="20"/>
              </w:rPr>
              <w:t>U</w:t>
            </w:r>
            <w:r w:rsidRPr="005D6414">
              <w:rPr>
                <w:rFonts w:ascii="Times New Roman" w:hAnsi="Times New Roman"/>
                <w:i/>
                <w:sz w:val="20"/>
                <w:szCs w:val="20"/>
              </w:rPr>
              <w:t xml:space="preserve"> telpa). Šī definīcija </w:t>
            </w:r>
            <w:r w:rsidRPr="005D6414">
              <w:rPr>
                <w:rFonts w:ascii="Times New Roman" w:hAnsi="Times New Roman"/>
                <w:i/>
                <w:sz w:val="20"/>
                <w:szCs w:val="20"/>
                <w:u w:val="single"/>
              </w:rPr>
              <w:t>neattiecas</w:t>
            </w:r>
            <w:r w:rsidRPr="005D6414">
              <w:rPr>
                <w:rFonts w:ascii="Times New Roman" w:hAnsi="Times New Roman"/>
                <w:i/>
                <w:sz w:val="20"/>
                <w:szCs w:val="20"/>
              </w:rPr>
              <w:t xml:space="preserve"> uz ārējām sistēmām, kas ir aktivizētas/tiek izmantotas pēc tam, kad zaudēta kontrole pār lidojumu.</w:t>
            </w:r>
          </w:p>
          <w:p w14:paraId="13607276" w14:textId="77777777" w:rsidR="00490E0C" w:rsidRPr="005D6414" w:rsidRDefault="00490E0C" w:rsidP="004C00D0">
            <w:pPr>
              <w:pStyle w:val="TableParagraph"/>
              <w:jc w:val="both"/>
              <w:rPr>
                <w:rFonts w:ascii="Times New Roman" w:eastAsia="Calibri" w:hAnsi="Times New Roman" w:cs="Calibri"/>
                <w:b/>
                <w:bCs/>
                <w:noProof/>
                <w:sz w:val="20"/>
                <w:szCs w:val="20"/>
              </w:rPr>
            </w:pPr>
          </w:p>
          <w:p w14:paraId="7613E4EB" w14:textId="77777777" w:rsidR="00490E0C" w:rsidRPr="005D6414" w:rsidRDefault="00490E0C" w:rsidP="004C00D0">
            <w:pPr>
              <w:pStyle w:val="TableParagraph"/>
              <w:jc w:val="both"/>
              <w:rPr>
                <w:rFonts w:ascii="Times New Roman" w:eastAsia="Calibri" w:hAnsi="Times New Roman" w:cs="Calibri"/>
                <w:noProof/>
                <w:sz w:val="20"/>
                <w:szCs w:val="20"/>
              </w:rPr>
            </w:pPr>
            <w:r w:rsidRPr="005D6414">
              <w:rPr>
                <w:rFonts w:ascii="Times New Roman" w:hAnsi="Times New Roman"/>
                <w:sz w:val="20"/>
                <w:szCs w:val="20"/>
                <w:vertAlign w:val="superscript"/>
              </w:rPr>
              <w:t>3</w:t>
            </w:r>
            <w:r w:rsidRPr="005D6414">
              <w:rPr>
                <w:rFonts w:ascii="Times New Roman" w:hAnsi="Times New Roman"/>
                <w:i/>
                <w:sz w:val="20"/>
                <w:szCs w:val="20"/>
              </w:rPr>
              <w:t xml:space="preserve"> Lai pienācīgi risinātu lidojumam nepieciešamo ārējo sistēmu pasliktinājumu, ieteicams:</w:t>
            </w:r>
          </w:p>
          <w:p w14:paraId="7441F338" w14:textId="77777777" w:rsidR="00490E0C" w:rsidRPr="005D6414" w:rsidRDefault="00490E0C" w:rsidP="004C00D0">
            <w:pPr>
              <w:pStyle w:val="TableParagraph"/>
              <w:jc w:val="both"/>
              <w:rPr>
                <w:rFonts w:ascii="Times New Roman" w:eastAsia="Calibri" w:hAnsi="Times New Roman" w:cs="Calibri"/>
                <w:i/>
                <w:noProof/>
                <w:sz w:val="20"/>
                <w:szCs w:val="20"/>
              </w:rPr>
            </w:pPr>
            <w:r w:rsidRPr="005D6414">
              <w:rPr>
                <w:rFonts w:ascii="Times New Roman" w:hAnsi="Times New Roman"/>
                <w:i/>
                <w:sz w:val="20"/>
                <w:szCs w:val="20"/>
              </w:rPr>
              <w:t>a) identificēt šīs “ārējās sistēmas”;</w:t>
            </w:r>
          </w:p>
          <w:p w14:paraId="211CA242" w14:textId="77777777" w:rsidR="00490E0C" w:rsidRPr="005D6414" w:rsidRDefault="00490E0C" w:rsidP="004C00D0">
            <w:pPr>
              <w:pStyle w:val="ListParagraph"/>
              <w:tabs>
                <w:tab w:val="left" w:pos="388"/>
              </w:tabs>
              <w:jc w:val="both"/>
              <w:rPr>
                <w:rFonts w:ascii="Times New Roman" w:eastAsia="Calibri" w:hAnsi="Times New Roman" w:cs="Calibri"/>
                <w:i/>
                <w:noProof/>
                <w:sz w:val="20"/>
                <w:szCs w:val="20"/>
              </w:rPr>
            </w:pPr>
            <w:r w:rsidRPr="005D6414">
              <w:rPr>
                <w:rFonts w:ascii="Times New Roman" w:hAnsi="Times New Roman"/>
                <w:i/>
                <w:sz w:val="20"/>
                <w:szCs w:val="20"/>
              </w:rPr>
              <w:t>b) noteikt “ārējo sistēmu” pasliktinājuma veidus (piemēram, pilnīgs GNSS zudums, GNSS dreifs, gaidīšanas laika problēmas u. c.), kā rezultātā varētu tikt zaudēta kontrole pār lidojumu;</w:t>
            </w:r>
          </w:p>
          <w:p w14:paraId="62897BA4" w14:textId="77777777" w:rsidR="00490E0C" w:rsidRPr="005D6414" w:rsidRDefault="00490E0C" w:rsidP="004C00D0">
            <w:pPr>
              <w:pStyle w:val="ListParagraph"/>
              <w:tabs>
                <w:tab w:val="left" w:pos="388"/>
              </w:tabs>
              <w:jc w:val="both"/>
              <w:rPr>
                <w:rFonts w:ascii="Times New Roman" w:hAnsi="Times New Roman"/>
                <w:i/>
                <w:noProof/>
                <w:sz w:val="20"/>
                <w:szCs w:val="20"/>
              </w:rPr>
            </w:pPr>
            <w:r w:rsidRPr="005D6414">
              <w:rPr>
                <w:rFonts w:ascii="Times New Roman" w:hAnsi="Times New Roman"/>
                <w:i/>
                <w:sz w:val="20"/>
                <w:szCs w:val="20"/>
              </w:rPr>
              <w:t>c) aprakstīt līdzekļus, ar ko atklāj šos ārējo sistēmu/iekārtu pasliktinājuma veidus, un</w:t>
            </w:r>
          </w:p>
          <w:p w14:paraId="4F592F39" w14:textId="77777777" w:rsidR="00490E0C" w:rsidRPr="005D6414" w:rsidRDefault="00490E0C" w:rsidP="004C00D0">
            <w:pPr>
              <w:pStyle w:val="TableParagraph"/>
              <w:jc w:val="both"/>
              <w:rPr>
                <w:rFonts w:ascii="Times New Roman" w:eastAsia="Calibri" w:hAnsi="Times New Roman" w:cs="Calibri"/>
                <w:i/>
                <w:noProof/>
                <w:sz w:val="20"/>
                <w:szCs w:val="20"/>
              </w:rPr>
            </w:pPr>
            <w:r w:rsidRPr="005D6414">
              <w:rPr>
                <w:rFonts w:ascii="Times New Roman" w:hAnsi="Times New Roman"/>
                <w:i/>
                <w:sz w:val="20"/>
                <w:szCs w:val="20"/>
              </w:rPr>
              <w:t>d) aprakstīt to, kāda(-as) procedūra(-as) tiek izmantota(-as), ja tiek atklāts pasliktinājums (piemēram, ārkārtas atkopšanas funkcionalitātes ieslēgšana, pārslēgšanās uz manuālo vadību u. c.).</w:t>
            </w:r>
          </w:p>
        </w:tc>
      </w:tr>
      <w:tr w:rsidR="00490E0C" w:rsidRPr="005D6414" w14:paraId="4CE312E2" w14:textId="77777777" w:rsidTr="005D6414">
        <w:tc>
          <w:tcPr>
            <w:tcW w:w="621" w:type="pct"/>
            <w:vMerge/>
            <w:tcBorders>
              <w:left w:val="single" w:sz="8" w:space="0" w:color="000000"/>
              <w:right w:val="single" w:sz="5" w:space="0" w:color="000000"/>
            </w:tcBorders>
            <w:shd w:val="clear" w:color="auto" w:fill="F9BE8F"/>
            <w:vAlign w:val="center"/>
          </w:tcPr>
          <w:p w14:paraId="56A5AE71" w14:textId="77777777" w:rsidR="00490E0C" w:rsidRPr="005D6414" w:rsidRDefault="00490E0C" w:rsidP="004C00D0">
            <w:pPr>
              <w:rPr>
                <w:rFonts w:ascii="Times New Roman" w:hAnsi="Times New Roman"/>
                <w:noProof/>
                <w:sz w:val="20"/>
                <w:szCs w:val="20"/>
              </w:rPr>
            </w:pPr>
          </w:p>
        </w:tc>
        <w:tc>
          <w:tcPr>
            <w:tcW w:w="788" w:type="pct"/>
            <w:tcBorders>
              <w:top w:val="single" w:sz="5" w:space="0" w:color="000000"/>
              <w:left w:val="single" w:sz="5" w:space="0" w:color="000000"/>
              <w:bottom w:val="single" w:sz="5" w:space="0" w:color="000000"/>
              <w:right w:val="single" w:sz="8" w:space="0" w:color="000000"/>
            </w:tcBorders>
            <w:shd w:val="clear" w:color="auto" w:fill="BEBEBE"/>
            <w:vAlign w:val="center"/>
          </w:tcPr>
          <w:p w14:paraId="2D220496" w14:textId="77777777" w:rsidR="00490E0C" w:rsidRPr="005D6414" w:rsidRDefault="00490E0C" w:rsidP="005D6414">
            <w:pPr>
              <w:pStyle w:val="TableParagraph"/>
              <w:jc w:val="center"/>
              <w:rPr>
                <w:rFonts w:ascii="Times New Roman" w:hAnsi="Times New Roman"/>
                <w:noProof/>
                <w:sz w:val="20"/>
                <w:szCs w:val="20"/>
              </w:rPr>
            </w:pPr>
            <w:r w:rsidRPr="005D6414">
              <w:rPr>
                <w:rFonts w:ascii="Times New Roman" w:hAnsi="Times New Roman"/>
                <w:sz w:val="20"/>
                <w:szCs w:val="20"/>
              </w:rPr>
              <w:t>2. kritērijs (procedūras sarežģītība)</w:t>
            </w:r>
          </w:p>
        </w:tc>
        <w:tc>
          <w:tcPr>
            <w:tcW w:w="1097" w:type="pct"/>
            <w:gridSpan w:val="2"/>
            <w:tcBorders>
              <w:top w:val="single" w:sz="5" w:space="0" w:color="000000"/>
              <w:left w:val="single" w:sz="8" w:space="0" w:color="000000"/>
              <w:bottom w:val="single" w:sz="5" w:space="0" w:color="000000"/>
              <w:right w:val="single" w:sz="5" w:space="0" w:color="000000"/>
            </w:tcBorders>
            <w:shd w:val="clear" w:color="auto" w:fill="BEBEBE"/>
          </w:tcPr>
          <w:p w14:paraId="0D16B8AD" w14:textId="77777777" w:rsidR="00490E0C" w:rsidRPr="005D6414" w:rsidRDefault="00490E0C" w:rsidP="004C00D0">
            <w:pPr>
              <w:pStyle w:val="TableParagraph"/>
              <w:jc w:val="both"/>
              <w:rPr>
                <w:rFonts w:ascii="Times New Roman" w:eastAsia="Calibri" w:hAnsi="Times New Roman" w:cs="Calibri"/>
                <w:noProof/>
                <w:sz w:val="20"/>
                <w:szCs w:val="20"/>
              </w:rPr>
            </w:pPr>
            <w:r w:rsidRPr="005D6414">
              <w:rPr>
                <w:rFonts w:ascii="Times New Roman" w:hAnsi="Times New Roman"/>
                <w:sz w:val="20"/>
                <w:szCs w:val="20"/>
              </w:rPr>
              <w:t xml:space="preserve">Ekspluatācijas procedūras ir sarežģītas un potenciāli var apdraudēt apkalpes reaģēšanas spēju, palielinot tālvadības apkalpes darba slodzi un/vai mijiedarbību ar citām struktūrām (piemēram, ar </w:t>
            </w:r>
            <w:r w:rsidRPr="005D6414">
              <w:rPr>
                <w:rFonts w:ascii="Times New Roman" w:hAnsi="Times New Roman"/>
                <w:i/>
                <w:iCs/>
                <w:sz w:val="20"/>
                <w:szCs w:val="20"/>
              </w:rPr>
              <w:t>ATM</w:t>
            </w:r>
            <w:r w:rsidRPr="005D6414">
              <w:rPr>
                <w:rFonts w:ascii="Times New Roman" w:hAnsi="Times New Roman"/>
                <w:sz w:val="20"/>
                <w:szCs w:val="20"/>
              </w:rPr>
              <w:t xml:space="preserve"> u. c.).</w:t>
            </w:r>
          </w:p>
        </w:tc>
        <w:tc>
          <w:tcPr>
            <w:tcW w:w="1296" w:type="pct"/>
            <w:gridSpan w:val="2"/>
            <w:tcBorders>
              <w:top w:val="single" w:sz="5" w:space="0" w:color="000000"/>
              <w:left w:val="single" w:sz="5" w:space="0" w:color="000000"/>
              <w:bottom w:val="single" w:sz="5" w:space="0" w:color="000000"/>
              <w:right w:val="single" w:sz="5" w:space="0" w:color="000000"/>
            </w:tcBorders>
            <w:shd w:val="clear" w:color="auto" w:fill="BEBEBE"/>
          </w:tcPr>
          <w:p w14:paraId="3BB77195" w14:textId="77777777" w:rsidR="00490E0C" w:rsidRPr="005D6414" w:rsidRDefault="00490E0C" w:rsidP="004C00D0">
            <w:pPr>
              <w:pStyle w:val="TableParagraph"/>
              <w:tabs>
                <w:tab w:val="left" w:pos="2656"/>
              </w:tabs>
              <w:jc w:val="both"/>
              <w:rPr>
                <w:rFonts w:ascii="Times New Roman" w:eastAsia="Calibri" w:hAnsi="Times New Roman" w:cs="Calibri"/>
                <w:noProof/>
                <w:sz w:val="20"/>
                <w:szCs w:val="20"/>
              </w:rPr>
            </w:pPr>
            <w:r w:rsidRPr="005D6414">
              <w:rPr>
                <w:rFonts w:ascii="Times New Roman" w:hAnsi="Times New Roman"/>
                <w:sz w:val="20"/>
                <w:szCs w:val="20"/>
              </w:rPr>
              <w:t>Neparedzēto apstākļu/avārijas procedūrām nepieciešama tālvadības pilota</w:t>
            </w:r>
            <w:r w:rsidRPr="005D6414">
              <w:rPr>
                <w:rFonts w:ascii="Times New Roman" w:hAnsi="Times New Roman"/>
                <w:sz w:val="20"/>
                <w:szCs w:val="20"/>
                <w:vertAlign w:val="superscript"/>
              </w:rPr>
              <w:t>2</w:t>
            </w:r>
            <w:r w:rsidRPr="005D6414">
              <w:rPr>
                <w:rFonts w:ascii="Times New Roman" w:hAnsi="Times New Roman"/>
                <w:sz w:val="20"/>
                <w:szCs w:val="20"/>
              </w:rPr>
              <w:t xml:space="preserve"> manuāla vadība, ja </w:t>
            </w:r>
            <w:r w:rsidRPr="005D6414">
              <w:rPr>
                <w:rFonts w:ascii="Times New Roman" w:hAnsi="Times New Roman"/>
                <w:i/>
                <w:iCs/>
                <w:sz w:val="20"/>
                <w:szCs w:val="20"/>
              </w:rPr>
              <w:t>UAS</w:t>
            </w:r>
            <w:r w:rsidRPr="005D6414">
              <w:rPr>
                <w:rFonts w:ascii="Times New Roman" w:hAnsi="Times New Roman"/>
                <w:sz w:val="20"/>
                <w:szCs w:val="20"/>
              </w:rPr>
              <w:t xml:space="preserve"> parasti tiek kontrolēta automātiski.</w:t>
            </w:r>
          </w:p>
        </w:tc>
        <w:tc>
          <w:tcPr>
            <w:tcW w:w="1198" w:type="pct"/>
            <w:tcBorders>
              <w:top w:val="single" w:sz="5" w:space="0" w:color="000000"/>
              <w:left w:val="single" w:sz="5" w:space="0" w:color="000000"/>
              <w:bottom w:val="single" w:sz="5" w:space="0" w:color="000000"/>
              <w:right w:val="single" w:sz="8" w:space="0" w:color="000000"/>
            </w:tcBorders>
            <w:shd w:val="clear" w:color="auto" w:fill="BEBEBE"/>
          </w:tcPr>
          <w:p w14:paraId="078D2578" w14:textId="77777777" w:rsidR="00490E0C" w:rsidRPr="005D6414" w:rsidRDefault="00490E0C" w:rsidP="004C00D0">
            <w:pPr>
              <w:pStyle w:val="TableParagraph"/>
              <w:jc w:val="both"/>
              <w:rPr>
                <w:rFonts w:ascii="Times New Roman" w:hAnsi="Times New Roman"/>
                <w:noProof/>
                <w:sz w:val="20"/>
                <w:szCs w:val="20"/>
              </w:rPr>
            </w:pPr>
            <w:r w:rsidRPr="005D6414">
              <w:rPr>
                <w:rFonts w:ascii="Times New Roman" w:hAnsi="Times New Roman"/>
                <w:sz w:val="20"/>
                <w:szCs w:val="20"/>
              </w:rPr>
              <w:t>Ekspluatācijas procedūras ir vienkāršas.</w:t>
            </w:r>
          </w:p>
        </w:tc>
      </w:tr>
      <w:tr w:rsidR="00490E0C" w:rsidRPr="005D6414" w14:paraId="1B25AEF9" w14:textId="77777777" w:rsidTr="005D6414">
        <w:tc>
          <w:tcPr>
            <w:tcW w:w="621" w:type="pct"/>
            <w:vMerge/>
            <w:tcBorders>
              <w:left w:val="single" w:sz="8" w:space="0" w:color="000000"/>
              <w:right w:val="single" w:sz="5" w:space="0" w:color="000000"/>
            </w:tcBorders>
            <w:shd w:val="clear" w:color="auto" w:fill="F9BE8F"/>
            <w:vAlign w:val="center"/>
          </w:tcPr>
          <w:p w14:paraId="3E583AF9" w14:textId="77777777" w:rsidR="00490E0C" w:rsidRPr="005D6414" w:rsidRDefault="00490E0C" w:rsidP="004C00D0">
            <w:pPr>
              <w:rPr>
                <w:rFonts w:ascii="Times New Roman" w:hAnsi="Times New Roman"/>
                <w:noProof/>
                <w:sz w:val="20"/>
                <w:szCs w:val="20"/>
              </w:rPr>
            </w:pPr>
          </w:p>
        </w:tc>
        <w:tc>
          <w:tcPr>
            <w:tcW w:w="788" w:type="pct"/>
            <w:tcBorders>
              <w:top w:val="single" w:sz="5" w:space="0" w:color="000000"/>
              <w:left w:val="single" w:sz="5" w:space="0" w:color="000000"/>
              <w:bottom w:val="single" w:sz="5" w:space="0" w:color="000000"/>
              <w:right w:val="single" w:sz="8" w:space="0" w:color="000000"/>
            </w:tcBorders>
            <w:vAlign w:val="center"/>
          </w:tcPr>
          <w:p w14:paraId="59DB3840" w14:textId="77777777" w:rsidR="00490E0C" w:rsidRPr="005D6414" w:rsidRDefault="00490E0C" w:rsidP="005D6414">
            <w:pPr>
              <w:pStyle w:val="TableParagraph"/>
              <w:jc w:val="center"/>
              <w:rPr>
                <w:rFonts w:ascii="Times New Roman" w:hAnsi="Times New Roman"/>
                <w:i/>
                <w:noProof/>
                <w:sz w:val="20"/>
                <w:szCs w:val="20"/>
              </w:rPr>
            </w:pPr>
            <w:r w:rsidRPr="005D6414">
              <w:rPr>
                <w:rFonts w:ascii="Times New Roman" w:hAnsi="Times New Roman"/>
                <w:i/>
                <w:sz w:val="20"/>
                <w:szCs w:val="20"/>
              </w:rPr>
              <w:t>Komentāri</w:t>
            </w:r>
          </w:p>
        </w:tc>
        <w:tc>
          <w:tcPr>
            <w:tcW w:w="1097" w:type="pct"/>
            <w:gridSpan w:val="2"/>
            <w:tcBorders>
              <w:top w:val="single" w:sz="5" w:space="0" w:color="000000"/>
              <w:left w:val="single" w:sz="8" w:space="0" w:color="000000"/>
              <w:bottom w:val="single" w:sz="5" w:space="0" w:color="000000"/>
              <w:right w:val="single" w:sz="5" w:space="0" w:color="000000"/>
            </w:tcBorders>
          </w:tcPr>
          <w:p w14:paraId="4A09C844" w14:textId="77777777" w:rsidR="00490E0C" w:rsidRPr="005D6414" w:rsidRDefault="00490E0C" w:rsidP="004C00D0">
            <w:pPr>
              <w:pStyle w:val="TableParagraph"/>
              <w:jc w:val="both"/>
              <w:rPr>
                <w:rFonts w:ascii="Times New Roman" w:hAnsi="Times New Roman"/>
                <w:i/>
                <w:noProof/>
                <w:sz w:val="20"/>
                <w:szCs w:val="20"/>
              </w:rPr>
            </w:pPr>
            <w:r w:rsidRPr="005D6414">
              <w:rPr>
                <w:rFonts w:ascii="Times New Roman" w:hAnsi="Times New Roman"/>
                <w:i/>
                <w:sz w:val="20"/>
                <w:szCs w:val="20"/>
              </w:rPr>
              <w:t>n/p</w:t>
            </w:r>
          </w:p>
        </w:tc>
        <w:tc>
          <w:tcPr>
            <w:tcW w:w="1296" w:type="pct"/>
            <w:gridSpan w:val="2"/>
            <w:tcBorders>
              <w:top w:val="single" w:sz="5" w:space="0" w:color="000000"/>
              <w:left w:val="single" w:sz="5" w:space="0" w:color="000000"/>
              <w:bottom w:val="single" w:sz="5" w:space="0" w:color="000000"/>
              <w:right w:val="single" w:sz="5" w:space="0" w:color="000000"/>
            </w:tcBorders>
          </w:tcPr>
          <w:p w14:paraId="7454AA72" w14:textId="77777777" w:rsidR="00490E0C" w:rsidRPr="005D6414" w:rsidRDefault="00490E0C" w:rsidP="004C00D0">
            <w:pPr>
              <w:pStyle w:val="TableParagraph"/>
              <w:jc w:val="both"/>
              <w:rPr>
                <w:rFonts w:ascii="Times New Roman" w:eastAsia="Calibri" w:hAnsi="Times New Roman" w:cs="Calibri"/>
                <w:noProof/>
                <w:sz w:val="20"/>
                <w:szCs w:val="20"/>
              </w:rPr>
            </w:pPr>
            <w:r w:rsidRPr="005D6414">
              <w:rPr>
                <w:rFonts w:ascii="Times New Roman" w:hAnsi="Times New Roman"/>
                <w:sz w:val="20"/>
                <w:szCs w:val="20"/>
                <w:vertAlign w:val="superscript"/>
              </w:rPr>
              <w:t>2</w:t>
            </w:r>
            <w:r w:rsidRPr="005D6414">
              <w:rPr>
                <w:rFonts w:ascii="Times New Roman" w:hAnsi="Times New Roman"/>
                <w:sz w:val="20"/>
                <w:szCs w:val="20"/>
              </w:rPr>
              <w:t xml:space="preserve"> </w:t>
            </w:r>
            <w:r w:rsidRPr="005D6414">
              <w:rPr>
                <w:rFonts w:ascii="Times New Roman" w:hAnsi="Times New Roman"/>
                <w:i/>
                <w:iCs/>
                <w:sz w:val="20"/>
                <w:szCs w:val="20"/>
              </w:rPr>
              <w:t>Par to vēl tiek diskutēts, jo ne visām UAS ir režīms, kurā pilots varētu tieši kontrolēt virsmas, turklāt daži cilvēki apgalvo, ka tam nepieciešamas labas iemaņas, lai nepasliktinātu situāciju vēl vairāk.</w:t>
            </w:r>
          </w:p>
        </w:tc>
        <w:tc>
          <w:tcPr>
            <w:tcW w:w="1198" w:type="pct"/>
            <w:tcBorders>
              <w:top w:val="single" w:sz="5" w:space="0" w:color="000000"/>
              <w:left w:val="single" w:sz="5" w:space="0" w:color="000000"/>
              <w:bottom w:val="single" w:sz="5" w:space="0" w:color="000000"/>
              <w:right w:val="single" w:sz="8" w:space="0" w:color="000000"/>
            </w:tcBorders>
          </w:tcPr>
          <w:p w14:paraId="6F1BDE22" w14:textId="77777777" w:rsidR="00490E0C" w:rsidRPr="005D6414" w:rsidRDefault="00490E0C" w:rsidP="004C00D0">
            <w:pPr>
              <w:pStyle w:val="TableParagraph"/>
              <w:jc w:val="both"/>
              <w:rPr>
                <w:rFonts w:ascii="Times New Roman" w:hAnsi="Times New Roman"/>
                <w:i/>
                <w:noProof/>
                <w:sz w:val="20"/>
                <w:szCs w:val="20"/>
              </w:rPr>
            </w:pPr>
            <w:r w:rsidRPr="005D6414">
              <w:rPr>
                <w:rFonts w:ascii="Times New Roman" w:hAnsi="Times New Roman"/>
                <w:i/>
                <w:sz w:val="20"/>
                <w:szCs w:val="20"/>
              </w:rPr>
              <w:t>n/p</w:t>
            </w:r>
          </w:p>
        </w:tc>
      </w:tr>
      <w:tr w:rsidR="00490E0C" w:rsidRPr="005D6414" w14:paraId="4DF7BAF2" w14:textId="77777777" w:rsidTr="005D6414">
        <w:tc>
          <w:tcPr>
            <w:tcW w:w="621" w:type="pct"/>
            <w:vMerge/>
            <w:tcBorders>
              <w:left w:val="single" w:sz="8" w:space="0" w:color="000000"/>
              <w:right w:val="single" w:sz="5" w:space="0" w:color="000000"/>
            </w:tcBorders>
            <w:shd w:val="clear" w:color="auto" w:fill="F9BE8F"/>
            <w:vAlign w:val="center"/>
          </w:tcPr>
          <w:p w14:paraId="0FB63A3C" w14:textId="77777777" w:rsidR="00490E0C" w:rsidRPr="005D6414" w:rsidRDefault="00490E0C" w:rsidP="004C00D0">
            <w:pPr>
              <w:rPr>
                <w:rFonts w:ascii="Times New Roman" w:hAnsi="Times New Roman"/>
                <w:noProof/>
                <w:sz w:val="20"/>
                <w:szCs w:val="20"/>
              </w:rPr>
            </w:pPr>
          </w:p>
        </w:tc>
        <w:tc>
          <w:tcPr>
            <w:tcW w:w="788" w:type="pct"/>
            <w:tcBorders>
              <w:top w:val="single" w:sz="5" w:space="0" w:color="000000"/>
              <w:left w:val="single" w:sz="5" w:space="0" w:color="000000"/>
              <w:bottom w:val="single" w:sz="5" w:space="0" w:color="000000"/>
              <w:right w:val="single" w:sz="8" w:space="0" w:color="000000"/>
            </w:tcBorders>
            <w:shd w:val="clear" w:color="auto" w:fill="BEBEBE"/>
            <w:vAlign w:val="center"/>
          </w:tcPr>
          <w:p w14:paraId="5CE4D6FA" w14:textId="77777777" w:rsidR="00490E0C" w:rsidRPr="005D6414" w:rsidRDefault="00490E0C" w:rsidP="005D6414">
            <w:pPr>
              <w:pStyle w:val="TableParagraph"/>
              <w:jc w:val="center"/>
              <w:rPr>
                <w:rFonts w:ascii="Times New Roman" w:hAnsi="Times New Roman"/>
                <w:noProof/>
                <w:sz w:val="20"/>
                <w:szCs w:val="20"/>
              </w:rPr>
            </w:pPr>
            <w:r w:rsidRPr="005D6414">
              <w:rPr>
                <w:rFonts w:ascii="Times New Roman" w:hAnsi="Times New Roman"/>
                <w:sz w:val="20"/>
                <w:szCs w:val="20"/>
              </w:rPr>
              <w:t>3. kritērijs (potenciālās cilvēka kļūdas apsvēršana)</w:t>
            </w:r>
          </w:p>
        </w:tc>
        <w:tc>
          <w:tcPr>
            <w:tcW w:w="1097" w:type="pct"/>
            <w:gridSpan w:val="2"/>
            <w:tcBorders>
              <w:top w:val="single" w:sz="5" w:space="0" w:color="000000"/>
              <w:left w:val="single" w:sz="8" w:space="0" w:color="000000"/>
              <w:bottom w:val="single" w:sz="5" w:space="0" w:color="000000"/>
              <w:right w:val="single" w:sz="5" w:space="0" w:color="000000"/>
            </w:tcBorders>
            <w:shd w:val="clear" w:color="auto" w:fill="BEBEBE"/>
          </w:tcPr>
          <w:p w14:paraId="52182417" w14:textId="77777777" w:rsidR="00490E0C" w:rsidRPr="005D6414" w:rsidRDefault="00490E0C" w:rsidP="004C00D0">
            <w:pPr>
              <w:pStyle w:val="TableParagraph"/>
              <w:jc w:val="both"/>
              <w:rPr>
                <w:rFonts w:ascii="Times New Roman" w:hAnsi="Times New Roman"/>
                <w:noProof/>
                <w:sz w:val="20"/>
                <w:szCs w:val="20"/>
              </w:rPr>
            </w:pPr>
            <w:r w:rsidRPr="005D6414">
              <w:rPr>
                <w:rFonts w:ascii="Times New Roman" w:hAnsi="Times New Roman"/>
                <w:sz w:val="20"/>
                <w:szCs w:val="20"/>
              </w:rPr>
              <w:t>Ekspluatācijas procedūras nodrošina vismaz:</w:t>
            </w:r>
          </w:p>
          <w:p w14:paraId="032D5615" w14:textId="77777777" w:rsidR="00490E0C" w:rsidRPr="005D6414" w:rsidRDefault="00490E0C" w:rsidP="004C00D0">
            <w:pPr>
              <w:pStyle w:val="ListParagraph"/>
              <w:tabs>
                <w:tab w:val="left" w:pos="381"/>
              </w:tabs>
              <w:jc w:val="both"/>
              <w:rPr>
                <w:rFonts w:ascii="Times New Roman" w:hAnsi="Times New Roman"/>
                <w:noProof/>
                <w:sz w:val="20"/>
                <w:szCs w:val="20"/>
              </w:rPr>
            </w:pPr>
            <w:r w:rsidRPr="005D6414">
              <w:rPr>
                <w:rFonts w:ascii="Times New Roman" w:hAnsi="Times New Roman"/>
                <w:sz w:val="20"/>
                <w:szCs w:val="20"/>
              </w:rPr>
              <w:t>a) uzdevumu skaidru sadali un piešķiršanu un</w:t>
            </w:r>
          </w:p>
          <w:p w14:paraId="7D4C214B" w14:textId="77777777" w:rsidR="00490E0C" w:rsidRPr="005D6414" w:rsidRDefault="00490E0C" w:rsidP="004C00D0">
            <w:pPr>
              <w:pStyle w:val="ListParagraph"/>
              <w:tabs>
                <w:tab w:val="left" w:pos="460"/>
              </w:tabs>
              <w:jc w:val="both"/>
              <w:rPr>
                <w:rFonts w:ascii="Times New Roman" w:hAnsi="Times New Roman"/>
                <w:noProof/>
                <w:sz w:val="20"/>
                <w:szCs w:val="20"/>
              </w:rPr>
            </w:pPr>
            <w:r w:rsidRPr="005D6414">
              <w:rPr>
                <w:rFonts w:ascii="Times New Roman" w:hAnsi="Times New Roman"/>
                <w:sz w:val="20"/>
                <w:szCs w:val="20"/>
              </w:rPr>
              <w:t>b) iekšējo kontrolsarakstu, ko izmanto, lai pārbaudītu, vai personāls pienācīgi pilda tam uzticētos uzdevumus.</w:t>
            </w:r>
          </w:p>
        </w:tc>
        <w:tc>
          <w:tcPr>
            <w:tcW w:w="1296" w:type="pct"/>
            <w:gridSpan w:val="2"/>
            <w:tcBorders>
              <w:top w:val="single" w:sz="5" w:space="0" w:color="000000"/>
              <w:left w:val="single" w:sz="5" w:space="0" w:color="000000"/>
              <w:bottom w:val="single" w:sz="5" w:space="0" w:color="000000"/>
              <w:right w:val="single" w:sz="5" w:space="0" w:color="000000"/>
            </w:tcBorders>
            <w:shd w:val="clear" w:color="auto" w:fill="BEBEBE"/>
          </w:tcPr>
          <w:p w14:paraId="6CA626E4" w14:textId="77777777" w:rsidR="00490E0C" w:rsidRPr="005D6414" w:rsidRDefault="00490E0C" w:rsidP="004C00D0">
            <w:pPr>
              <w:pStyle w:val="TableParagraph"/>
              <w:jc w:val="both"/>
              <w:rPr>
                <w:rFonts w:ascii="Times New Roman" w:hAnsi="Times New Roman"/>
                <w:noProof/>
                <w:sz w:val="20"/>
                <w:szCs w:val="20"/>
              </w:rPr>
            </w:pPr>
            <w:r w:rsidRPr="005D6414">
              <w:rPr>
                <w:rFonts w:ascii="Times New Roman" w:hAnsi="Times New Roman"/>
                <w:sz w:val="20"/>
                <w:szCs w:val="20"/>
              </w:rPr>
              <w:t>Ekspluatācijas procedūrās ir ņemta vērā cilvēka kļūda.</w:t>
            </w:r>
          </w:p>
        </w:tc>
        <w:tc>
          <w:tcPr>
            <w:tcW w:w="1198" w:type="pct"/>
            <w:tcBorders>
              <w:top w:val="single" w:sz="5" w:space="0" w:color="000000"/>
              <w:left w:val="single" w:sz="5" w:space="0" w:color="000000"/>
              <w:bottom w:val="single" w:sz="5" w:space="0" w:color="000000"/>
              <w:right w:val="single" w:sz="8" w:space="0" w:color="000000"/>
            </w:tcBorders>
            <w:shd w:val="clear" w:color="auto" w:fill="BEBEBE"/>
          </w:tcPr>
          <w:p w14:paraId="3D2EF848" w14:textId="77777777" w:rsidR="00490E0C" w:rsidRPr="005D6414" w:rsidRDefault="00490E0C" w:rsidP="004C00D0">
            <w:pPr>
              <w:pStyle w:val="TableParagraph"/>
              <w:jc w:val="both"/>
              <w:rPr>
                <w:rFonts w:ascii="Times New Roman" w:eastAsia="Calibri" w:hAnsi="Times New Roman" w:cs="Calibri"/>
                <w:noProof/>
                <w:sz w:val="20"/>
                <w:szCs w:val="20"/>
              </w:rPr>
            </w:pPr>
            <w:r w:rsidRPr="005D6414">
              <w:rPr>
                <w:rFonts w:ascii="Times New Roman" w:hAnsi="Times New Roman"/>
                <w:sz w:val="20"/>
                <w:szCs w:val="20"/>
              </w:rPr>
              <w:t>Tāpat kā vidēja līmeņa gadījumā. Turklāt tālvadības apkalpe</w:t>
            </w:r>
            <w:r w:rsidRPr="005D6414">
              <w:rPr>
                <w:rFonts w:ascii="Times New Roman" w:hAnsi="Times New Roman"/>
                <w:sz w:val="20"/>
                <w:szCs w:val="20"/>
                <w:vertAlign w:val="superscript"/>
              </w:rPr>
              <w:t>3</w:t>
            </w:r>
            <w:r w:rsidRPr="005D6414">
              <w:rPr>
                <w:rFonts w:ascii="Times New Roman" w:hAnsi="Times New Roman"/>
                <w:sz w:val="20"/>
                <w:szCs w:val="20"/>
              </w:rPr>
              <w:t xml:space="preserve"> piedalās apkalpes darba optimizācijas (</w:t>
            </w:r>
            <w:r w:rsidRPr="005D6414">
              <w:rPr>
                <w:rFonts w:ascii="Times New Roman" w:hAnsi="Times New Roman"/>
                <w:i/>
                <w:iCs/>
                <w:sz w:val="20"/>
                <w:szCs w:val="20"/>
              </w:rPr>
              <w:t>CRM</w:t>
            </w:r>
            <w:r w:rsidRPr="005D6414">
              <w:rPr>
                <w:rFonts w:ascii="Times New Roman" w:hAnsi="Times New Roman"/>
                <w:sz w:val="20"/>
                <w:szCs w:val="20"/>
              </w:rPr>
              <w:t>)</w:t>
            </w:r>
            <w:r w:rsidRPr="005D6414">
              <w:rPr>
                <w:rFonts w:ascii="Times New Roman" w:hAnsi="Times New Roman"/>
                <w:sz w:val="20"/>
                <w:szCs w:val="20"/>
                <w:vertAlign w:val="superscript"/>
              </w:rPr>
              <w:t>4</w:t>
            </w:r>
            <w:r w:rsidRPr="005D6414">
              <w:rPr>
                <w:rFonts w:ascii="Times New Roman" w:hAnsi="Times New Roman"/>
                <w:sz w:val="20"/>
                <w:szCs w:val="20"/>
              </w:rPr>
              <w:t xml:space="preserve"> mācībās.</w:t>
            </w:r>
          </w:p>
        </w:tc>
      </w:tr>
      <w:tr w:rsidR="00490E0C" w:rsidRPr="005D6414" w14:paraId="6DEAD566" w14:textId="77777777" w:rsidTr="005D6414">
        <w:tc>
          <w:tcPr>
            <w:tcW w:w="621" w:type="pct"/>
            <w:vMerge/>
            <w:tcBorders>
              <w:left w:val="single" w:sz="8" w:space="0" w:color="000000"/>
              <w:bottom w:val="single" w:sz="5" w:space="0" w:color="000000"/>
              <w:right w:val="single" w:sz="5" w:space="0" w:color="000000"/>
            </w:tcBorders>
            <w:shd w:val="clear" w:color="auto" w:fill="F9BE8F"/>
            <w:vAlign w:val="center"/>
          </w:tcPr>
          <w:p w14:paraId="33CBB91F" w14:textId="77777777" w:rsidR="00490E0C" w:rsidRPr="005D6414" w:rsidRDefault="00490E0C" w:rsidP="004C00D0">
            <w:pPr>
              <w:rPr>
                <w:rFonts w:ascii="Times New Roman" w:hAnsi="Times New Roman"/>
                <w:noProof/>
                <w:sz w:val="20"/>
                <w:szCs w:val="20"/>
              </w:rPr>
            </w:pPr>
          </w:p>
        </w:tc>
        <w:tc>
          <w:tcPr>
            <w:tcW w:w="788" w:type="pct"/>
            <w:tcBorders>
              <w:top w:val="single" w:sz="5" w:space="0" w:color="000000"/>
              <w:left w:val="single" w:sz="5" w:space="0" w:color="000000"/>
              <w:bottom w:val="single" w:sz="5" w:space="0" w:color="000000"/>
              <w:right w:val="single" w:sz="8" w:space="0" w:color="000000"/>
            </w:tcBorders>
            <w:vAlign w:val="center"/>
          </w:tcPr>
          <w:p w14:paraId="2989A09F" w14:textId="77777777" w:rsidR="00490E0C" w:rsidRPr="005D6414" w:rsidRDefault="00490E0C" w:rsidP="005D6414">
            <w:pPr>
              <w:pStyle w:val="TableParagraph"/>
              <w:jc w:val="center"/>
              <w:rPr>
                <w:rFonts w:ascii="Times New Roman" w:hAnsi="Times New Roman"/>
                <w:i/>
                <w:noProof/>
                <w:sz w:val="20"/>
                <w:szCs w:val="20"/>
              </w:rPr>
            </w:pPr>
            <w:r w:rsidRPr="005D6414">
              <w:rPr>
                <w:rFonts w:ascii="Times New Roman" w:hAnsi="Times New Roman"/>
                <w:i/>
                <w:sz w:val="20"/>
                <w:szCs w:val="20"/>
              </w:rPr>
              <w:t>Komentāri</w:t>
            </w:r>
          </w:p>
        </w:tc>
        <w:tc>
          <w:tcPr>
            <w:tcW w:w="1097" w:type="pct"/>
            <w:gridSpan w:val="2"/>
            <w:tcBorders>
              <w:top w:val="single" w:sz="5" w:space="0" w:color="000000"/>
              <w:left w:val="single" w:sz="8" w:space="0" w:color="000000"/>
              <w:bottom w:val="single" w:sz="5" w:space="0" w:color="000000"/>
              <w:right w:val="single" w:sz="5" w:space="0" w:color="000000"/>
            </w:tcBorders>
            <w:vAlign w:val="center"/>
          </w:tcPr>
          <w:p w14:paraId="1FE3BCBF" w14:textId="77777777" w:rsidR="00490E0C" w:rsidRPr="005D6414" w:rsidRDefault="00490E0C" w:rsidP="004C00D0">
            <w:pPr>
              <w:pStyle w:val="TableParagraph"/>
              <w:rPr>
                <w:rFonts w:ascii="Times New Roman" w:hAnsi="Times New Roman"/>
                <w:i/>
                <w:noProof/>
                <w:sz w:val="20"/>
                <w:szCs w:val="20"/>
              </w:rPr>
            </w:pPr>
            <w:r w:rsidRPr="005D6414">
              <w:rPr>
                <w:rFonts w:ascii="Times New Roman" w:hAnsi="Times New Roman"/>
                <w:i/>
                <w:sz w:val="20"/>
                <w:szCs w:val="20"/>
              </w:rPr>
              <w:t>n/p</w:t>
            </w:r>
          </w:p>
        </w:tc>
        <w:tc>
          <w:tcPr>
            <w:tcW w:w="1296" w:type="pct"/>
            <w:gridSpan w:val="2"/>
            <w:tcBorders>
              <w:top w:val="single" w:sz="5" w:space="0" w:color="000000"/>
              <w:left w:val="single" w:sz="5" w:space="0" w:color="000000"/>
              <w:bottom w:val="single" w:sz="5" w:space="0" w:color="000000"/>
              <w:right w:val="single" w:sz="5" w:space="0" w:color="000000"/>
            </w:tcBorders>
            <w:vAlign w:val="center"/>
          </w:tcPr>
          <w:p w14:paraId="7ECC9BB6" w14:textId="77777777" w:rsidR="00490E0C" w:rsidRPr="005D6414" w:rsidRDefault="00490E0C" w:rsidP="004C00D0">
            <w:pPr>
              <w:pStyle w:val="TableParagraph"/>
              <w:rPr>
                <w:rFonts w:ascii="Times New Roman" w:hAnsi="Times New Roman"/>
                <w:i/>
                <w:noProof/>
                <w:sz w:val="20"/>
                <w:szCs w:val="20"/>
              </w:rPr>
            </w:pPr>
            <w:r w:rsidRPr="005D6414">
              <w:rPr>
                <w:rFonts w:ascii="Times New Roman" w:hAnsi="Times New Roman"/>
                <w:i/>
                <w:sz w:val="20"/>
                <w:szCs w:val="20"/>
              </w:rPr>
              <w:t>n/p</w:t>
            </w:r>
          </w:p>
        </w:tc>
        <w:tc>
          <w:tcPr>
            <w:tcW w:w="1198" w:type="pct"/>
            <w:tcBorders>
              <w:top w:val="single" w:sz="5" w:space="0" w:color="000000"/>
              <w:left w:val="single" w:sz="5" w:space="0" w:color="000000"/>
              <w:bottom w:val="single" w:sz="5" w:space="0" w:color="000000"/>
              <w:right w:val="single" w:sz="8" w:space="0" w:color="000000"/>
            </w:tcBorders>
          </w:tcPr>
          <w:p w14:paraId="0A7E9B64" w14:textId="77777777" w:rsidR="00490E0C" w:rsidRPr="005D6414" w:rsidRDefault="00490E0C" w:rsidP="004C00D0">
            <w:pPr>
              <w:pStyle w:val="TableParagraph"/>
              <w:jc w:val="both"/>
              <w:rPr>
                <w:rFonts w:ascii="Times New Roman" w:eastAsia="Calibri" w:hAnsi="Times New Roman" w:cs="Calibri"/>
                <w:noProof/>
                <w:sz w:val="20"/>
                <w:szCs w:val="20"/>
              </w:rPr>
            </w:pPr>
            <w:r w:rsidRPr="005D6414">
              <w:rPr>
                <w:rFonts w:ascii="Times New Roman" w:hAnsi="Times New Roman"/>
                <w:sz w:val="20"/>
                <w:szCs w:val="20"/>
                <w:vertAlign w:val="superscript"/>
              </w:rPr>
              <w:t>3</w:t>
            </w:r>
            <w:r w:rsidRPr="005D6414">
              <w:rPr>
                <w:rFonts w:ascii="Times New Roman" w:hAnsi="Times New Roman"/>
                <w:i/>
                <w:sz w:val="20"/>
                <w:szCs w:val="20"/>
              </w:rPr>
              <w:t xml:space="preserve"> Saistībā ar SORA termins “tālvadības apkalpe” ietver ikvienu personu, kas ir iesaistīta uzdevuma izpildē.</w:t>
            </w:r>
          </w:p>
          <w:p w14:paraId="361C11FD" w14:textId="77777777" w:rsidR="00490E0C" w:rsidRPr="005D6414" w:rsidRDefault="00490E0C" w:rsidP="004C00D0">
            <w:pPr>
              <w:pStyle w:val="TableParagraph"/>
              <w:jc w:val="both"/>
              <w:rPr>
                <w:rFonts w:ascii="Times New Roman" w:eastAsia="Calibri" w:hAnsi="Times New Roman" w:cs="Calibri"/>
                <w:noProof/>
                <w:sz w:val="20"/>
                <w:szCs w:val="20"/>
              </w:rPr>
            </w:pPr>
            <w:r w:rsidRPr="005D6414">
              <w:rPr>
                <w:rFonts w:ascii="Times New Roman" w:hAnsi="Times New Roman"/>
                <w:sz w:val="20"/>
                <w:szCs w:val="20"/>
                <w:vertAlign w:val="superscript"/>
              </w:rPr>
              <w:t>4</w:t>
            </w:r>
            <w:r w:rsidRPr="005D6414">
              <w:rPr>
                <w:rFonts w:ascii="Times New Roman" w:hAnsi="Times New Roman"/>
                <w:i/>
                <w:sz w:val="20"/>
                <w:szCs w:val="20"/>
              </w:rPr>
              <w:t xml:space="preserve"> CRM mācībās uzmanība ir pievērsta visu tālvadības apkalpes locekļu efektīvai izmantošanai, lai nodrošinātu drošu un efektīvu ekspluatāciju, samazinot kļūdas, novēršot stresu un palielinot efektivitāti.</w:t>
            </w:r>
          </w:p>
        </w:tc>
      </w:tr>
    </w:tbl>
    <w:p w14:paraId="650996A0" w14:textId="77777777" w:rsidR="00490E0C" w:rsidRPr="000C3196" w:rsidRDefault="00490E0C" w:rsidP="00490E0C">
      <w:pPr>
        <w:jc w:val="both"/>
        <w:rPr>
          <w:rFonts w:ascii="Times New Roman" w:eastAsia="Times New Roman" w:hAnsi="Times New Roman" w:cs="Times New Roman"/>
          <w:noProof/>
          <w:sz w:val="24"/>
          <w:szCs w:val="20"/>
        </w:rPr>
      </w:pPr>
      <w:r>
        <w:rPr>
          <w:rFonts w:ascii="Times New Roman" w:hAnsi="Times New Roman"/>
          <w:noProof/>
          <w:sz w:val="24"/>
        </w:rPr>
        <w:lastRenderedPageBreak/>
        <mc:AlternateContent>
          <mc:Choice Requires="wpg">
            <w:drawing>
              <wp:anchor distT="0" distB="0" distL="114300" distR="114300" simplePos="0" relativeHeight="251658248" behindDoc="1" locked="0" layoutInCell="1" allowOverlap="1" wp14:anchorId="3AAB3913" wp14:editId="55B96545">
                <wp:simplePos x="0" y="0"/>
                <wp:positionH relativeFrom="page">
                  <wp:posOffset>7654290</wp:posOffset>
                </wp:positionH>
                <wp:positionV relativeFrom="page">
                  <wp:posOffset>1663065</wp:posOffset>
                </wp:positionV>
                <wp:extent cx="2210435" cy="1623695"/>
                <wp:effectExtent l="0" t="0" r="3175"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10435" cy="1623695"/>
                          <a:chOff x="12054" y="2619"/>
                          <a:chExt cx="3481" cy="2557"/>
                        </a:xfrm>
                      </wpg:grpSpPr>
                      <wpg:grpSp>
                        <wpg:cNvPr id="52" name="Group 45"/>
                        <wpg:cNvGrpSpPr>
                          <a:grpSpLocks/>
                        </wpg:cNvGrpSpPr>
                        <wpg:grpSpPr bwMode="auto">
                          <a:xfrm>
                            <a:off x="12054" y="2619"/>
                            <a:ext cx="3481" cy="365"/>
                            <a:chOff x="12054" y="2619"/>
                            <a:chExt cx="3481" cy="365"/>
                          </a:xfrm>
                        </wpg:grpSpPr>
                        <wps:wsp>
                          <wps:cNvPr id="53" name="Freeform 46"/>
                          <wps:cNvSpPr>
                            <a:spLocks/>
                          </wps:cNvSpPr>
                          <wps:spPr bwMode="auto">
                            <a:xfrm>
                              <a:off x="12054" y="2619"/>
                              <a:ext cx="3481" cy="365"/>
                            </a:xfrm>
                            <a:custGeom>
                              <a:avLst/>
                              <a:gdLst>
                                <a:gd name="T0" fmla="+- 0 12054 12054"/>
                                <a:gd name="T1" fmla="*/ T0 w 3481"/>
                                <a:gd name="T2" fmla="+- 0 2984 2619"/>
                                <a:gd name="T3" fmla="*/ 2984 h 365"/>
                                <a:gd name="T4" fmla="+- 0 15535 12054"/>
                                <a:gd name="T5" fmla="*/ T4 w 3481"/>
                                <a:gd name="T6" fmla="+- 0 2984 2619"/>
                                <a:gd name="T7" fmla="*/ 2984 h 365"/>
                                <a:gd name="T8" fmla="+- 0 15535 12054"/>
                                <a:gd name="T9" fmla="*/ T8 w 3481"/>
                                <a:gd name="T10" fmla="+- 0 2619 2619"/>
                                <a:gd name="T11" fmla="*/ 2619 h 365"/>
                                <a:gd name="T12" fmla="+- 0 12054 12054"/>
                                <a:gd name="T13" fmla="*/ T12 w 3481"/>
                                <a:gd name="T14" fmla="+- 0 2619 2619"/>
                                <a:gd name="T15" fmla="*/ 2619 h 365"/>
                                <a:gd name="T16" fmla="+- 0 12054 12054"/>
                                <a:gd name="T17" fmla="*/ T16 w 3481"/>
                                <a:gd name="T18" fmla="+- 0 2984 2619"/>
                                <a:gd name="T19" fmla="*/ 2984 h 365"/>
                              </a:gdLst>
                              <a:ahLst/>
                              <a:cxnLst>
                                <a:cxn ang="0">
                                  <a:pos x="T1" y="T3"/>
                                </a:cxn>
                                <a:cxn ang="0">
                                  <a:pos x="T5" y="T7"/>
                                </a:cxn>
                                <a:cxn ang="0">
                                  <a:pos x="T9" y="T11"/>
                                </a:cxn>
                                <a:cxn ang="0">
                                  <a:pos x="T13" y="T15"/>
                                </a:cxn>
                                <a:cxn ang="0">
                                  <a:pos x="T17" y="T19"/>
                                </a:cxn>
                              </a:cxnLst>
                              <a:rect l="0" t="0" r="r" b="b"/>
                              <a:pathLst>
                                <a:path w="3481" h="365">
                                  <a:moveTo>
                                    <a:pt x="0" y="365"/>
                                  </a:moveTo>
                                  <a:lnTo>
                                    <a:pt x="3481" y="365"/>
                                  </a:lnTo>
                                  <a:lnTo>
                                    <a:pt x="3481" y="0"/>
                                  </a:lnTo>
                                  <a:lnTo>
                                    <a:pt x="0" y="0"/>
                                  </a:lnTo>
                                  <a:lnTo>
                                    <a:pt x="0" y="365"/>
                                  </a:lnTo>
                                  <a:close/>
                                </a:path>
                              </a:pathLst>
                            </a:custGeom>
                            <a:solidFill>
                              <a:srgbClr val="D0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4" name="Group 47"/>
                        <wpg:cNvGrpSpPr>
                          <a:grpSpLocks/>
                        </wpg:cNvGrpSpPr>
                        <wpg:grpSpPr bwMode="auto">
                          <a:xfrm>
                            <a:off x="12054" y="2984"/>
                            <a:ext cx="3481" cy="243"/>
                            <a:chOff x="12054" y="2984"/>
                            <a:chExt cx="3481" cy="243"/>
                          </a:xfrm>
                        </wpg:grpSpPr>
                        <wps:wsp>
                          <wps:cNvPr id="55" name="Freeform 48"/>
                          <wps:cNvSpPr>
                            <a:spLocks/>
                          </wps:cNvSpPr>
                          <wps:spPr bwMode="auto">
                            <a:xfrm>
                              <a:off x="12054" y="2984"/>
                              <a:ext cx="3481" cy="243"/>
                            </a:xfrm>
                            <a:custGeom>
                              <a:avLst/>
                              <a:gdLst>
                                <a:gd name="T0" fmla="+- 0 12054 12054"/>
                                <a:gd name="T1" fmla="*/ T0 w 3481"/>
                                <a:gd name="T2" fmla="+- 0 3226 2984"/>
                                <a:gd name="T3" fmla="*/ 3226 h 243"/>
                                <a:gd name="T4" fmla="+- 0 15535 12054"/>
                                <a:gd name="T5" fmla="*/ T4 w 3481"/>
                                <a:gd name="T6" fmla="+- 0 3226 2984"/>
                                <a:gd name="T7" fmla="*/ 3226 h 243"/>
                                <a:gd name="T8" fmla="+- 0 15535 12054"/>
                                <a:gd name="T9" fmla="*/ T8 w 3481"/>
                                <a:gd name="T10" fmla="+- 0 2984 2984"/>
                                <a:gd name="T11" fmla="*/ 2984 h 243"/>
                                <a:gd name="T12" fmla="+- 0 12054 12054"/>
                                <a:gd name="T13" fmla="*/ T12 w 3481"/>
                                <a:gd name="T14" fmla="+- 0 2984 2984"/>
                                <a:gd name="T15" fmla="*/ 2984 h 243"/>
                                <a:gd name="T16" fmla="+- 0 12054 12054"/>
                                <a:gd name="T17" fmla="*/ T16 w 3481"/>
                                <a:gd name="T18" fmla="+- 0 3226 2984"/>
                                <a:gd name="T19" fmla="*/ 3226 h 243"/>
                              </a:gdLst>
                              <a:ahLst/>
                              <a:cxnLst>
                                <a:cxn ang="0">
                                  <a:pos x="T1" y="T3"/>
                                </a:cxn>
                                <a:cxn ang="0">
                                  <a:pos x="T5" y="T7"/>
                                </a:cxn>
                                <a:cxn ang="0">
                                  <a:pos x="T9" y="T11"/>
                                </a:cxn>
                                <a:cxn ang="0">
                                  <a:pos x="T13" y="T15"/>
                                </a:cxn>
                                <a:cxn ang="0">
                                  <a:pos x="T17" y="T19"/>
                                </a:cxn>
                              </a:cxnLst>
                              <a:rect l="0" t="0" r="r" b="b"/>
                              <a:pathLst>
                                <a:path w="3481" h="243">
                                  <a:moveTo>
                                    <a:pt x="0" y="242"/>
                                  </a:moveTo>
                                  <a:lnTo>
                                    <a:pt x="3481" y="242"/>
                                  </a:lnTo>
                                  <a:lnTo>
                                    <a:pt x="3481" y="0"/>
                                  </a:lnTo>
                                  <a:lnTo>
                                    <a:pt x="0" y="0"/>
                                  </a:lnTo>
                                  <a:lnTo>
                                    <a:pt x="0" y="242"/>
                                  </a:lnTo>
                                  <a:close/>
                                </a:path>
                              </a:pathLst>
                            </a:custGeom>
                            <a:solidFill>
                              <a:srgbClr val="D0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6" name="Group 49"/>
                        <wpg:cNvGrpSpPr>
                          <a:grpSpLocks/>
                        </wpg:cNvGrpSpPr>
                        <wpg:grpSpPr bwMode="auto">
                          <a:xfrm>
                            <a:off x="12054" y="3226"/>
                            <a:ext cx="3481" cy="245"/>
                            <a:chOff x="12054" y="3226"/>
                            <a:chExt cx="3481" cy="245"/>
                          </a:xfrm>
                        </wpg:grpSpPr>
                        <wps:wsp>
                          <wps:cNvPr id="57" name="Freeform 50"/>
                          <wps:cNvSpPr>
                            <a:spLocks/>
                          </wps:cNvSpPr>
                          <wps:spPr bwMode="auto">
                            <a:xfrm>
                              <a:off x="12054" y="3226"/>
                              <a:ext cx="3481" cy="245"/>
                            </a:xfrm>
                            <a:custGeom>
                              <a:avLst/>
                              <a:gdLst>
                                <a:gd name="T0" fmla="+- 0 12054 12054"/>
                                <a:gd name="T1" fmla="*/ T0 w 3481"/>
                                <a:gd name="T2" fmla="+- 0 3471 3226"/>
                                <a:gd name="T3" fmla="*/ 3471 h 245"/>
                                <a:gd name="T4" fmla="+- 0 15535 12054"/>
                                <a:gd name="T5" fmla="*/ T4 w 3481"/>
                                <a:gd name="T6" fmla="+- 0 3471 3226"/>
                                <a:gd name="T7" fmla="*/ 3471 h 245"/>
                                <a:gd name="T8" fmla="+- 0 15535 12054"/>
                                <a:gd name="T9" fmla="*/ T8 w 3481"/>
                                <a:gd name="T10" fmla="+- 0 3226 3226"/>
                                <a:gd name="T11" fmla="*/ 3226 h 245"/>
                                <a:gd name="T12" fmla="+- 0 12054 12054"/>
                                <a:gd name="T13" fmla="*/ T12 w 3481"/>
                                <a:gd name="T14" fmla="+- 0 3226 3226"/>
                                <a:gd name="T15" fmla="*/ 3226 h 245"/>
                                <a:gd name="T16" fmla="+- 0 12054 12054"/>
                                <a:gd name="T17" fmla="*/ T16 w 3481"/>
                                <a:gd name="T18" fmla="+- 0 3471 3226"/>
                                <a:gd name="T19" fmla="*/ 3471 h 245"/>
                              </a:gdLst>
                              <a:ahLst/>
                              <a:cxnLst>
                                <a:cxn ang="0">
                                  <a:pos x="T1" y="T3"/>
                                </a:cxn>
                                <a:cxn ang="0">
                                  <a:pos x="T5" y="T7"/>
                                </a:cxn>
                                <a:cxn ang="0">
                                  <a:pos x="T9" y="T11"/>
                                </a:cxn>
                                <a:cxn ang="0">
                                  <a:pos x="T13" y="T15"/>
                                </a:cxn>
                                <a:cxn ang="0">
                                  <a:pos x="T17" y="T19"/>
                                </a:cxn>
                              </a:cxnLst>
                              <a:rect l="0" t="0" r="r" b="b"/>
                              <a:pathLst>
                                <a:path w="3481" h="245">
                                  <a:moveTo>
                                    <a:pt x="0" y="245"/>
                                  </a:moveTo>
                                  <a:lnTo>
                                    <a:pt x="3481" y="245"/>
                                  </a:lnTo>
                                  <a:lnTo>
                                    <a:pt x="3481" y="0"/>
                                  </a:lnTo>
                                  <a:lnTo>
                                    <a:pt x="0" y="0"/>
                                  </a:lnTo>
                                  <a:lnTo>
                                    <a:pt x="0" y="245"/>
                                  </a:lnTo>
                                  <a:close/>
                                </a:path>
                              </a:pathLst>
                            </a:custGeom>
                            <a:solidFill>
                              <a:srgbClr val="D0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8" name="Group 51"/>
                        <wpg:cNvGrpSpPr>
                          <a:grpSpLocks/>
                        </wpg:cNvGrpSpPr>
                        <wpg:grpSpPr bwMode="auto">
                          <a:xfrm>
                            <a:off x="12054" y="3471"/>
                            <a:ext cx="3481" cy="245"/>
                            <a:chOff x="12054" y="3471"/>
                            <a:chExt cx="3481" cy="245"/>
                          </a:xfrm>
                        </wpg:grpSpPr>
                        <wps:wsp>
                          <wps:cNvPr id="59" name="Freeform 52"/>
                          <wps:cNvSpPr>
                            <a:spLocks/>
                          </wps:cNvSpPr>
                          <wps:spPr bwMode="auto">
                            <a:xfrm>
                              <a:off x="12054" y="3471"/>
                              <a:ext cx="3481" cy="245"/>
                            </a:xfrm>
                            <a:custGeom>
                              <a:avLst/>
                              <a:gdLst>
                                <a:gd name="T0" fmla="+- 0 12054 12054"/>
                                <a:gd name="T1" fmla="*/ T0 w 3481"/>
                                <a:gd name="T2" fmla="+- 0 3716 3471"/>
                                <a:gd name="T3" fmla="*/ 3716 h 245"/>
                                <a:gd name="T4" fmla="+- 0 15535 12054"/>
                                <a:gd name="T5" fmla="*/ T4 w 3481"/>
                                <a:gd name="T6" fmla="+- 0 3716 3471"/>
                                <a:gd name="T7" fmla="*/ 3716 h 245"/>
                                <a:gd name="T8" fmla="+- 0 15535 12054"/>
                                <a:gd name="T9" fmla="*/ T8 w 3481"/>
                                <a:gd name="T10" fmla="+- 0 3471 3471"/>
                                <a:gd name="T11" fmla="*/ 3471 h 245"/>
                                <a:gd name="T12" fmla="+- 0 12054 12054"/>
                                <a:gd name="T13" fmla="*/ T12 w 3481"/>
                                <a:gd name="T14" fmla="+- 0 3471 3471"/>
                                <a:gd name="T15" fmla="*/ 3471 h 245"/>
                                <a:gd name="T16" fmla="+- 0 12054 12054"/>
                                <a:gd name="T17" fmla="*/ T16 w 3481"/>
                                <a:gd name="T18" fmla="+- 0 3716 3471"/>
                                <a:gd name="T19" fmla="*/ 3716 h 245"/>
                              </a:gdLst>
                              <a:ahLst/>
                              <a:cxnLst>
                                <a:cxn ang="0">
                                  <a:pos x="T1" y="T3"/>
                                </a:cxn>
                                <a:cxn ang="0">
                                  <a:pos x="T5" y="T7"/>
                                </a:cxn>
                                <a:cxn ang="0">
                                  <a:pos x="T9" y="T11"/>
                                </a:cxn>
                                <a:cxn ang="0">
                                  <a:pos x="T13" y="T15"/>
                                </a:cxn>
                                <a:cxn ang="0">
                                  <a:pos x="T17" y="T19"/>
                                </a:cxn>
                              </a:cxnLst>
                              <a:rect l="0" t="0" r="r" b="b"/>
                              <a:pathLst>
                                <a:path w="3481" h="245">
                                  <a:moveTo>
                                    <a:pt x="0" y="245"/>
                                  </a:moveTo>
                                  <a:lnTo>
                                    <a:pt x="3481" y="245"/>
                                  </a:lnTo>
                                  <a:lnTo>
                                    <a:pt x="3481" y="0"/>
                                  </a:lnTo>
                                  <a:lnTo>
                                    <a:pt x="0" y="0"/>
                                  </a:lnTo>
                                  <a:lnTo>
                                    <a:pt x="0" y="245"/>
                                  </a:lnTo>
                                  <a:close/>
                                </a:path>
                              </a:pathLst>
                            </a:custGeom>
                            <a:solidFill>
                              <a:srgbClr val="D0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0" name="Group 53"/>
                        <wpg:cNvGrpSpPr>
                          <a:grpSpLocks/>
                        </wpg:cNvGrpSpPr>
                        <wpg:grpSpPr bwMode="auto">
                          <a:xfrm>
                            <a:off x="12054" y="3716"/>
                            <a:ext cx="3481" cy="366"/>
                            <a:chOff x="12054" y="3716"/>
                            <a:chExt cx="3481" cy="366"/>
                          </a:xfrm>
                        </wpg:grpSpPr>
                        <wps:wsp>
                          <wps:cNvPr id="61" name="Freeform 54"/>
                          <wps:cNvSpPr>
                            <a:spLocks/>
                          </wps:cNvSpPr>
                          <wps:spPr bwMode="auto">
                            <a:xfrm>
                              <a:off x="12054" y="3716"/>
                              <a:ext cx="3481" cy="366"/>
                            </a:xfrm>
                            <a:custGeom>
                              <a:avLst/>
                              <a:gdLst>
                                <a:gd name="T0" fmla="+- 0 12054 12054"/>
                                <a:gd name="T1" fmla="*/ T0 w 3481"/>
                                <a:gd name="T2" fmla="+- 0 4081 3716"/>
                                <a:gd name="T3" fmla="*/ 4081 h 366"/>
                                <a:gd name="T4" fmla="+- 0 15535 12054"/>
                                <a:gd name="T5" fmla="*/ T4 w 3481"/>
                                <a:gd name="T6" fmla="+- 0 4081 3716"/>
                                <a:gd name="T7" fmla="*/ 4081 h 366"/>
                                <a:gd name="T8" fmla="+- 0 15535 12054"/>
                                <a:gd name="T9" fmla="*/ T8 w 3481"/>
                                <a:gd name="T10" fmla="+- 0 3716 3716"/>
                                <a:gd name="T11" fmla="*/ 3716 h 366"/>
                                <a:gd name="T12" fmla="+- 0 12054 12054"/>
                                <a:gd name="T13" fmla="*/ T12 w 3481"/>
                                <a:gd name="T14" fmla="+- 0 3716 3716"/>
                                <a:gd name="T15" fmla="*/ 3716 h 366"/>
                                <a:gd name="T16" fmla="+- 0 12054 12054"/>
                                <a:gd name="T17" fmla="*/ T16 w 3481"/>
                                <a:gd name="T18" fmla="+- 0 4081 3716"/>
                                <a:gd name="T19" fmla="*/ 4081 h 366"/>
                              </a:gdLst>
                              <a:ahLst/>
                              <a:cxnLst>
                                <a:cxn ang="0">
                                  <a:pos x="T1" y="T3"/>
                                </a:cxn>
                                <a:cxn ang="0">
                                  <a:pos x="T5" y="T7"/>
                                </a:cxn>
                                <a:cxn ang="0">
                                  <a:pos x="T9" y="T11"/>
                                </a:cxn>
                                <a:cxn ang="0">
                                  <a:pos x="T13" y="T15"/>
                                </a:cxn>
                                <a:cxn ang="0">
                                  <a:pos x="T17" y="T19"/>
                                </a:cxn>
                              </a:cxnLst>
                              <a:rect l="0" t="0" r="r" b="b"/>
                              <a:pathLst>
                                <a:path w="3481" h="366">
                                  <a:moveTo>
                                    <a:pt x="0" y="365"/>
                                  </a:moveTo>
                                  <a:lnTo>
                                    <a:pt x="3481" y="365"/>
                                  </a:lnTo>
                                  <a:lnTo>
                                    <a:pt x="3481" y="0"/>
                                  </a:lnTo>
                                  <a:lnTo>
                                    <a:pt x="0" y="0"/>
                                  </a:lnTo>
                                  <a:lnTo>
                                    <a:pt x="0" y="365"/>
                                  </a:lnTo>
                                  <a:close/>
                                </a:path>
                              </a:pathLst>
                            </a:custGeom>
                            <a:solidFill>
                              <a:srgbClr val="D0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2" name="Group 55"/>
                        <wpg:cNvGrpSpPr>
                          <a:grpSpLocks/>
                        </wpg:cNvGrpSpPr>
                        <wpg:grpSpPr bwMode="auto">
                          <a:xfrm>
                            <a:off x="12054" y="4081"/>
                            <a:ext cx="3481" cy="243"/>
                            <a:chOff x="12054" y="4081"/>
                            <a:chExt cx="3481" cy="243"/>
                          </a:xfrm>
                        </wpg:grpSpPr>
                        <wps:wsp>
                          <wps:cNvPr id="63" name="Freeform 56"/>
                          <wps:cNvSpPr>
                            <a:spLocks/>
                          </wps:cNvSpPr>
                          <wps:spPr bwMode="auto">
                            <a:xfrm>
                              <a:off x="12054" y="4081"/>
                              <a:ext cx="3481" cy="243"/>
                            </a:xfrm>
                            <a:custGeom>
                              <a:avLst/>
                              <a:gdLst>
                                <a:gd name="T0" fmla="+- 0 12054 12054"/>
                                <a:gd name="T1" fmla="*/ T0 w 3481"/>
                                <a:gd name="T2" fmla="+- 0 4323 4081"/>
                                <a:gd name="T3" fmla="*/ 4323 h 243"/>
                                <a:gd name="T4" fmla="+- 0 15535 12054"/>
                                <a:gd name="T5" fmla="*/ T4 w 3481"/>
                                <a:gd name="T6" fmla="+- 0 4323 4081"/>
                                <a:gd name="T7" fmla="*/ 4323 h 243"/>
                                <a:gd name="T8" fmla="+- 0 15535 12054"/>
                                <a:gd name="T9" fmla="*/ T8 w 3481"/>
                                <a:gd name="T10" fmla="+- 0 4081 4081"/>
                                <a:gd name="T11" fmla="*/ 4081 h 243"/>
                                <a:gd name="T12" fmla="+- 0 12054 12054"/>
                                <a:gd name="T13" fmla="*/ T12 w 3481"/>
                                <a:gd name="T14" fmla="+- 0 4081 4081"/>
                                <a:gd name="T15" fmla="*/ 4081 h 243"/>
                                <a:gd name="T16" fmla="+- 0 12054 12054"/>
                                <a:gd name="T17" fmla="*/ T16 w 3481"/>
                                <a:gd name="T18" fmla="+- 0 4323 4081"/>
                                <a:gd name="T19" fmla="*/ 4323 h 243"/>
                              </a:gdLst>
                              <a:ahLst/>
                              <a:cxnLst>
                                <a:cxn ang="0">
                                  <a:pos x="T1" y="T3"/>
                                </a:cxn>
                                <a:cxn ang="0">
                                  <a:pos x="T5" y="T7"/>
                                </a:cxn>
                                <a:cxn ang="0">
                                  <a:pos x="T9" y="T11"/>
                                </a:cxn>
                                <a:cxn ang="0">
                                  <a:pos x="T13" y="T15"/>
                                </a:cxn>
                                <a:cxn ang="0">
                                  <a:pos x="T17" y="T19"/>
                                </a:cxn>
                              </a:cxnLst>
                              <a:rect l="0" t="0" r="r" b="b"/>
                              <a:pathLst>
                                <a:path w="3481" h="243">
                                  <a:moveTo>
                                    <a:pt x="0" y="242"/>
                                  </a:moveTo>
                                  <a:lnTo>
                                    <a:pt x="3481" y="242"/>
                                  </a:lnTo>
                                  <a:lnTo>
                                    <a:pt x="3481" y="0"/>
                                  </a:lnTo>
                                  <a:lnTo>
                                    <a:pt x="0" y="0"/>
                                  </a:lnTo>
                                  <a:lnTo>
                                    <a:pt x="0" y="242"/>
                                  </a:lnTo>
                                  <a:close/>
                                </a:path>
                              </a:pathLst>
                            </a:custGeom>
                            <a:solidFill>
                              <a:srgbClr val="D0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4" name="Group 57"/>
                        <wpg:cNvGrpSpPr>
                          <a:grpSpLocks/>
                        </wpg:cNvGrpSpPr>
                        <wpg:grpSpPr bwMode="auto">
                          <a:xfrm>
                            <a:off x="12054" y="4323"/>
                            <a:ext cx="3481" cy="245"/>
                            <a:chOff x="12054" y="4323"/>
                            <a:chExt cx="3481" cy="245"/>
                          </a:xfrm>
                        </wpg:grpSpPr>
                        <wps:wsp>
                          <wps:cNvPr id="65" name="Freeform 58"/>
                          <wps:cNvSpPr>
                            <a:spLocks/>
                          </wps:cNvSpPr>
                          <wps:spPr bwMode="auto">
                            <a:xfrm>
                              <a:off x="12054" y="4323"/>
                              <a:ext cx="3481" cy="245"/>
                            </a:xfrm>
                            <a:custGeom>
                              <a:avLst/>
                              <a:gdLst>
                                <a:gd name="T0" fmla="+- 0 12054 12054"/>
                                <a:gd name="T1" fmla="*/ T0 w 3481"/>
                                <a:gd name="T2" fmla="+- 0 4568 4323"/>
                                <a:gd name="T3" fmla="*/ 4568 h 245"/>
                                <a:gd name="T4" fmla="+- 0 15535 12054"/>
                                <a:gd name="T5" fmla="*/ T4 w 3481"/>
                                <a:gd name="T6" fmla="+- 0 4568 4323"/>
                                <a:gd name="T7" fmla="*/ 4568 h 245"/>
                                <a:gd name="T8" fmla="+- 0 15535 12054"/>
                                <a:gd name="T9" fmla="*/ T8 w 3481"/>
                                <a:gd name="T10" fmla="+- 0 4323 4323"/>
                                <a:gd name="T11" fmla="*/ 4323 h 245"/>
                                <a:gd name="T12" fmla="+- 0 12054 12054"/>
                                <a:gd name="T13" fmla="*/ T12 w 3481"/>
                                <a:gd name="T14" fmla="+- 0 4323 4323"/>
                                <a:gd name="T15" fmla="*/ 4323 h 245"/>
                                <a:gd name="T16" fmla="+- 0 12054 12054"/>
                                <a:gd name="T17" fmla="*/ T16 w 3481"/>
                                <a:gd name="T18" fmla="+- 0 4568 4323"/>
                                <a:gd name="T19" fmla="*/ 4568 h 245"/>
                              </a:gdLst>
                              <a:ahLst/>
                              <a:cxnLst>
                                <a:cxn ang="0">
                                  <a:pos x="T1" y="T3"/>
                                </a:cxn>
                                <a:cxn ang="0">
                                  <a:pos x="T5" y="T7"/>
                                </a:cxn>
                                <a:cxn ang="0">
                                  <a:pos x="T9" y="T11"/>
                                </a:cxn>
                                <a:cxn ang="0">
                                  <a:pos x="T13" y="T15"/>
                                </a:cxn>
                                <a:cxn ang="0">
                                  <a:pos x="T17" y="T19"/>
                                </a:cxn>
                              </a:cxnLst>
                              <a:rect l="0" t="0" r="r" b="b"/>
                              <a:pathLst>
                                <a:path w="3481" h="245">
                                  <a:moveTo>
                                    <a:pt x="0" y="245"/>
                                  </a:moveTo>
                                  <a:lnTo>
                                    <a:pt x="3481" y="245"/>
                                  </a:lnTo>
                                  <a:lnTo>
                                    <a:pt x="3481" y="0"/>
                                  </a:lnTo>
                                  <a:lnTo>
                                    <a:pt x="0" y="0"/>
                                  </a:lnTo>
                                  <a:lnTo>
                                    <a:pt x="0" y="245"/>
                                  </a:lnTo>
                                  <a:close/>
                                </a:path>
                              </a:pathLst>
                            </a:custGeom>
                            <a:solidFill>
                              <a:srgbClr val="D0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6" name="Group 59"/>
                        <wpg:cNvGrpSpPr>
                          <a:grpSpLocks/>
                        </wpg:cNvGrpSpPr>
                        <wpg:grpSpPr bwMode="auto">
                          <a:xfrm>
                            <a:off x="12054" y="4568"/>
                            <a:ext cx="3481" cy="365"/>
                            <a:chOff x="12054" y="4568"/>
                            <a:chExt cx="3481" cy="365"/>
                          </a:xfrm>
                        </wpg:grpSpPr>
                        <wps:wsp>
                          <wps:cNvPr id="67" name="Freeform 60"/>
                          <wps:cNvSpPr>
                            <a:spLocks/>
                          </wps:cNvSpPr>
                          <wps:spPr bwMode="auto">
                            <a:xfrm>
                              <a:off x="12054" y="4568"/>
                              <a:ext cx="3481" cy="365"/>
                            </a:xfrm>
                            <a:custGeom>
                              <a:avLst/>
                              <a:gdLst>
                                <a:gd name="T0" fmla="+- 0 12054 12054"/>
                                <a:gd name="T1" fmla="*/ T0 w 3481"/>
                                <a:gd name="T2" fmla="+- 0 4933 4568"/>
                                <a:gd name="T3" fmla="*/ 4933 h 365"/>
                                <a:gd name="T4" fmla="+- 0 15535 12054"/>
                                <a:gd name="T5" fmla="*/ T4 w 3481"/>
                                <a:gd name="T6" fmla="+- 0 4933 4568"/>
                                <a:gd name="T7" fmla="*/ 4933 h 365"/>
                                <a:gd name="T8" fmla="+- 0 15535 12054"/>
                                <a:gd name="T9" fmla="*/ T8 w 3481"/>
                                <a:gd name="T10" fmla="+- 0 4568 4568"/>
                                <a:gd name="T11" fmla="*/ 4568 h 365"/>
                                <a:gd name="T12" fmla="+- 0 12054 12054"/>
                                <a:gd name="T13" fmla="*/ T12 w 3481"/>
                                <a:gd name="T14" fmla="+- 0 4568 4568"/>
                                <a:gd name="T15" fmla="*/ 4568 h 365"/>
                                <a:gd name="T16" fmla="+- 0 12054 12054"/>
                                <a:gd name="T17" fmla="*/ T16 w 3481"/>
                                <a:gd name="T18" fmla="+- 0 4933 4568"/>
                                <a:gd name="T19" fmla="*/ 4933 h 365"/>
                              </a:gdLst>
                              <a:ahLst/>
                              <a:cxnLst>
                                <a:cxn ang="0">
                                  <a:pos x="T1" y="T3"/>
                                </a:cxn>
                                <a:cxn ang="0">
                                  <a:pos x="T5" y="T7"/>
                                </a:cxn>
                                <a:cxn ang="0">
                                  <a:pos x="T9" y="T11"/>
                                </a:cxn>
                                <a:cxn ang="0">
                                  <a:pos x="T13" y="T15"/>
                                </a:cxn>
                                <a:cxn ang="0">
                                  <a:pos x="T17" y="T19"/>
                                </a:cxn>
                              </a:cxnLst>
                              <a:rect l="0" t="0" r="r" b="b"/>
                              <a:pathLst>
                                <a:path w="3481" h="365">
                                  <a:moveTo>
                                    <a:pt x="0" y="365"/>
                                  </a:moveTo>
                                  <a:lnTo>
                                    <a:pt x="3481" y="365"/>
                                  </a:lnTo>
                                  <a:lnTo>
                                    <a:pt x="3481" y="0"/>
                                  </a:lnTo>
                                  <a:lnTo>
                                    <a:pt x="0" y="0"/>
                                  </a:lnTo>
                                  <a:lnTo>
                                    <a:pt x="0" y="365"/>
                                  </a:lnTo>
                                  <a:close/>
                                </a:path>
                              </a:pathLst>
                            </a:custGeom>
                            <a:solidFill>
                              <a:srgbClr val="D0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8" name="Group 61"/>
                        <wpg:cNvGrpSpPr>
                          <a:grpSpLocks/>
                        </wpg:cNvGrpSpPr>
                        <wpg:grpSpPr bwMode="auto">
                          <a:xfrm>
                            <a:off x="12054" y="4933"/>
                            <a:ext cx="3481" cy="243"/>
                            <a:chOff x="12054" y="4933"/>
                            <a:chExt cx="3481" cy="243"/>
                          </a:xfrm>
                        </wpg:grpSpPr>
                        <wps:wsp>
                          <wps:cNvPr id="69" name="Freeform 62"/>
                          <wps:cNvSpPr>
                            <a:spLocks/>
                          </wps:cNvSpPr>
                          <wps:spPr bwMode="auto">
                            <a:xfrm>
                              <a:off x="12054" y="4933"/>
                              <a:ext cx="3481" cy="243"/>
                            </a:xfrm>
                            <a:custGeom>
                              <a:avLst/>
                              <a:gdLst>
                                <a:gd name="T0" fmla="+- 0 12054 12054"/>
                                <a:gd name="T1" fmla="*/ T0 w 3481"/>
                                <a:gd name="T2" fmla="+- 0 5175 4933"/>
                                <a:gd name="T3" fmla="*/ 5175 h 243"/>
                                <a:gd name="T4" fmla="+- 0 15535 12054"/>
                                <a:gd name="T5" fmla="*/ T4 w 3481"/>
                                <a:gd name="T6" fmla="+- 0 5175 4933"/>
                                <a:gd name="T7" fmla="*/ 5175 h 243"/>
                                <a:gd name="T8" fmla="+- 0 15535 12054"/>
                                <a:gd name="T9" fmla="*/ T8 w 3481"/>
                                <a:gd name="T10" fmla="+- 0 4933 4933"/>
                                <a:gd name="T11" fmla="*/ 4933 h 243"/>
                                <a:gd name="T12" fmla="+- 0 12054 12054"/>
                                <a:gd name="T13" fmla="*/ T12 w 3481"/>
                                <a:gd name="T14" fmla="+- 0 4933 4933"/>
                                <a:gd name="T15" fmla="*/ 4933 h 243"/>
                                <a:gd name="T16" fmla="+- 0 12054 12054"/>
                                <a:gd name="T17" fmla="*/ T16 w 3481"/>
                                <a:gd name="T18" fmla="+- 0 5175 4933"/>
                                <a:gd name="T19" fmla="*/ 5175 h 243"/>
                              </a:gdLst>
                              <a:ahLst/>
                              <a:cxnLst>
                                <a:cxn ang="0">
                                  <a:pos x="T1" y="T3"/>
                                </a:cxn>
                                <a:cxn ang="0">
                                  <a:pos x="T5" y="T7"/>
                                </a:cxn>
                                <a:cxn ang="0">
                                  <a:pos x="T9" y="T11"/>
                                </a:cxn>
                                <a:cxn ang="0">
                                  <a:pos x="T13" y="T15"/>
                                </a:cxn>
                                <a:cxn ang="0">
                                  <a:pos x="T17" y="T19"/>
                                </a:cxn>
                              </a:cxnLst>
                              <a:rect l="0" t="0" r="r" b="b"/>
                              <a:pathLst>
                                <a:path w="3481" h="243">
                                  <a:moveTo>
                                    <a:pt x="0" y="242"/>
                                  </a:moveTo>
                                  <a:lnTo>
                                    <a:pt x="3481" y="242"/>
                                  </a:lnTo>
                                  <a:lnTo>
                                    <a:pt x="3481" y="0"/>
                                  </a:lnTo>
                                  <a:lnTo>
                                    <a:pt x="0" y="0"/>
                                  </a:lnTo>
                                  <a:lnTo>
                                    <a:pt x="0" y="242"/>
                                  </a:lnTo>
                                  <a:close/>
                                </a:path>
                              </a:pathLst>
                            </a:custGeom>
                            <a:solidFill>
                              <a:srgbClr val="D0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850A5E9" id="Group 51" o:spid="_x0000_s1026" style="position:absolute;margin-left:602.7pt;margin-top:130.95pt;width:174.05pt;height:127.85pt;z-index:-251649024;mso-position-horizontal-relative:page;mso-position-vertical-relative:page" coordorigin="12054,2619" coordsize="3481,2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">
                <v:group id="Group 45" o:spid="_x0000_s1027" style="position:absolute;left:12054;top:2619;width:3481;height:365" coordorigin="12054,2619" coordsize="3481,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Freeform 46" o:spid="_x0000_s1028" style="position:absolute;left:12054;top:2619;width:3481;height:365;visibility:visible;mso-wrap-style:square;v-text-anchor:top" coordsize="3481,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" path="m,365r3481,l3481,,,,,365xe" fillcolor="#d0cece" stroked="f">
                    <v:path arrowok="t" o:connecttype="custom" o:connectlocs="0,2984;3481,2984;3481,2619;0,2619;0,2984" o:connectangles="0,0,0,0,0"/>
                  </v:shape>
                </v:group>
                <v:group id="Group 47" o:spid="_x0000_s1029" style="position:absolute;left:12054;top:2984;width:3481;height:243" coordorigin="12054,2984" coordsize="3481,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Freeform 48" o:spid="_x0000_s1030" style="position:absolute;left:12054;top:2984;width:3481;height:243;visibility:visible;mso-wrap-style:square;v-text-anchor:top" coordsize="3481,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" path="m,242r3481,l3481,,,,,242xe" fillcolor="#d0cece" stroked="f">
                    <v:path arrowok="t" o:connecttype="custom" o:connectlocs="0,3226;3481,3226;3481,2984;0,2984;0,3226" o:connectangles="0,0,0,0,0"/>
                  </v:shape>
                </v:group>
                <v:group id="Group 49" o:spid="_x0000_s1031" style="position:absolute;left:12054;top:3226;width:3481;height:245" coordorigin="12054,3226" coordsize="348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Freeform 50" o:spid="_x0000_s1032" style="position:absolute;left:12054;top:3226;width:3481;height:245;visibility:visible;mso-wrap-style:square;v-text-anchor:top" coordsize="348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" path="m,245r3481,l3481,,,,,245xe" fillcolor="#d0cece" stroked="f">
                    <v:path arrowok="t" o:connecttype="custom" o:connectlocs="0,3471;3481,3471;3481,3226;0,3226;0,3471" o:connectangles="0,0,0,0,0"/>
                  </v:shape>
                </v:group>
                <v:group id="_x0000_s1033" style="position:absolute;left:12054;top:3471;width:3481;height:245" coordorigin="12054,3471" coordsize="348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Freeform 52" o:spid="_x0000_s1034" style="position:absolute;left:12054;top:3471;width:3481;height:245;visibility:visible;mso-wrap-style:square;v-text-anchor:top" coordsize="348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" path="m,245r3481,l3481,,,,,245xe" fillcolor="#d0cece" stroked="f">
                    <v:path arrowok="t" o:connecttype="custom" o:connectlocs="0,3716;3481,3716;3481,3471;0,3471;0,3716" o:connectangles="0,0,0,0,0"/>
                  </v:shape>
                </v:group>
                <v:group id="Group 53" o:spid="_x0000_s1035" style="position:absolute;left:12054;top:3716;width:3481;height:366" coordorigin="12054,3716" coordsize="3481,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Freeform 54" o:spid="_x0000_s1036" style="position:absolute;left:12054;top:3716;width:3481;height:366;visibility:visible;mso-wrap-style:square;v-text-anchor:top" coordsize="3481,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" path="m,365r3481,l3481,,,,,365xe" fillcolor="#d0cece" stroked="f">
                    <v:path arrowok="t" o:connecttype="custom" o:connectlocs="0,4081;3481,4081;3481,3716;0,3716;0,4081" o:connectangles="0,0,0,0,0"/>
                  </v:shape>
                </v:group>
                <v:group id="Group 55" o:spid="_x0000_s1037" style="position:absolute;left:12054;top:4081;width:3481;height:243" coordorigin="12054,4081" coordsize="3481,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56" o:spid="_x0000_s1038" style="position:absolute;left:12054;top:4081;width:3481;height:243;visibility:visible;mso-wrap-style:square;v-text-anchor:top" coordsize="3481,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" path="m,242r3481,l3481,,,,,242xe" fillcolor="#d0cece" stroked="f">
                    <v:path arrowok="t" o:connecttype="custom" o:connectlocs="0,4323;3481,4323;3481,4081;0,4081;0,4323" o:connectangles="0,0,0,0,0"/>
                  </v:shape>
                </v:group>
                <v:group id="Group 57" o:spid="_x0000_s1039" style="position:absolute;left:12054;top:4323;width:3481;height:245" coordorigin="12054,4323" coordsize="348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shape id="Freeform 58" o:spid="_x0000_s1040" style="position:absolute;left:12054;top:4323;width:3481;height:245;visibility:visible;mso-wrap-style:square;v-text-anchor:top" coordsize="348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" path="m,245r3481,l3481,,,,,245xe" fillcolor="#d0cece" stroked="f">
                    <v:path arrowok="t" o:connecttype="custom" o:connectlocs="0,4568;3481,4568;3481,4323;0,4323;0,4568" o:connectangles="0,0,0,0,0"/>
                  </v:shape>
                </v:group>
                <v:group id="Group 59" o:spid="_x0000_s1041" style="position:absolute;left:12054;top:4568;width:3481;height:365" coordorigin="12054,4568" coordsize="3481,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60" o:spid="_x0000_s1042" style="position:absolute;left:12054;top:4568;width:3481;height:365;visibility:visible;mso-wrap-style:square;v-text-anchor:top" coordsize="3481,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" path="m,365r3481,l3481,,,,,365xe" fillcolor="#d0cece" stroked="f">
                    <v:path arrowok="t" o:connecttype="custom" o:connectlocs="0,4933;3481,4933;3481,4568;0,4568;0,4933" o:connectangles="0,0,0,0,0"/>
                  </v:shape>
                </v:group>
                <v:group id="Group 61" o:spid="_x0000_s1043" style="position:absolute;left:12054;top:4933;width:3481;height:243" coordorigin="12054,4933" coordsize="3481,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62" o:spid="_x0000_s1044" style="position:absolute;left:12054;top:4933;width:3481;height:243;visibility:visible;mso-wrap-style:square;v-text-anchor:top" coordsize="3481,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" path="m,242r3481,l3481,,,,,242xe" fillcolor="#d0cece" stroked="f">
                    <v:path arrowok="t" o:connecttype="custom" o:connectlocs="0,5175;3481,5175;3481,4933;0,4933;0,5175" o:connectangles="0,0,0,0,0"/>
                  </v:shape>
                </v:group>
                <w10:wrap anchorx="page" anchory="page"/>
              </v:group>
            </w:pict>
          </mc:Fallback>
        </mc:AlternateContent>
      </w:r>
    </w:p>
    <w:tbl>
      <w:tblPr>
        <w:tblW w:w="0" w:type="auto"/>
        <w:tblCellMar>
          <w:top w:w="28" w:type="dxa"/>
          <w:left w:w="28" w:type="dxa"/>
          <w:bottom w:w="28" w:type="dxa"/>
          <w:right w:w="28" w:type="dxa"/>
        </w:tblCellMar>
        <w:tblLook w:val="01E0" w:firstRow="1" w:lastRow="1" w:firstColumn="1" w:lastColumn="1" w:noHBand="0" w:noVBand="0"/>
      </w:tblPr>
      <w:tblGrid>
        <w:gridCol w:w="1119"/>
        <w:gridCol w:w="1398"/>
        <w:gridCol w:w="569"/>
        <w:gridCol w:w="1608"/>
        <w:gridCol w:w="427"/>
        <w:gridCol w:w="1735"/>
        <w:gridCol w:w="2199"/>
      </w:tblGrid>
      <w:tr w:rsidR="00490E0C" w:rsidRPr="000C3196" w14:paraId="56F373A7" w14:textId="77777777" w:rsidTr="004C00D0">
        <w:tc>
          <w:tcPr>
            <w:tcW w:w="1390" w:type="pct"/>
            <w:gridSpan w:val="2"/>
            <w:vMerge w:val="restart"/>
            <w:tcBorders>
              <w:top w:val="single" w:sz="5" w:space="0" w:color="000000"/>
              <w:left w:val="single" w:sz="5" w:space="0" w:color="000000"/>
              <w:right w:val="single" w:sz="8" w:space="0" w:color="000000"/>
            </w:tcBorders>
            <w:shd w:val="clear" w:color="auto" w:fill="F79546"/>
          </w:tcPr>
          <w:p w14:paraId="3BE4599B" w14:textId="77777777" w:rsidR="00490E0C" w:rsidRPr="000C3196" w:rsidRDefault="00490E0C" w:rsidP="004C00D0">
            <w:pPr>
              <w:pStyle w:val="TableParagraph"/>
              <w:jc w:val="center"/>
              <w:rPr>
                <w:rFonts w:ascii="Times New Roman" w:hAnsi="Times New Roman"/>
                <w:b/>
                <w:noProof/>
                <w:sz w:val="20"/>
                <w:szCs w:val="20"/>
              </w:rPr>
            </w:pPr>
            <w:r>
              <w:rPr>
                <w:rFonts w:ascii="Times New Roman" w:hAnsi="Times New Roman"/>
                <w:b/>
                <w:sz w:val="20"/>
              </w:rPr>
              <w:t>EKSPLUATĀCIJAS PROCEDŪRAS</w:t>
            </w:r>
          </w:p>
        </w:tc>
        <w:tc>
          <w:tcPr>
            <w:tcW w:w="3610" w:type="pct"/>
            <w:gridSpan w:val="5"/>
            <w:tcBorders>
              <w:top w:val="single" w:sz="5" w:space="0" w:color="000000"/>
              <w:left w:val="single" w:sz="8" w:space="0" w:color="000000"/>
              <w:bottom w:val="single" w:sz="4" w:space="0" w:color="auto"/>
              <w:right w:val="single" w:sz="8" w:space="0" w:color="000000"/>
            </w:tcBorders>
            <w:shd w:val="clear" w:color="auto" w:fill="C2D59B"/>
          </w:tcPr>
          <w:p w14:paraId="424E7536" w14:textId="77777777" w:rsidR="00490E0C" w:rsidRPr="000C3196" w:rsidRDefault="00490E0C" w:rsidP="004C00D0">
            <w:pPr>
              <w:jc w:val="center"/>
              <w:rPr>
                <w:rFonts w:ascii="Times New Roman" w:hAnsi="Times New Roman"/>
                <w:noProof/>
                <w:sz w:val="20"/>
                <w:szCs w:val="20"/>
              </w:rPr>
            </w:pPr>
            <w:r>
              <w:rPr>
                <w:rFonts w:ascii="Times New Roman" w:hAnsi="Times New Roman"/>
                <w:b/>
                <w:sz w:val="20"/>
              </w:rPr>
              <w:t>Apliecinājuma līmenis</w:t>
            </w:r>
          </w:p>
        </w:tc>
      </w:tr>
      <w:tr w:rsidR="00490E0C" w:rsidRPr="000C3196" w14:paraId="2BB505D3" w14:textId="77777777" w:rsidTr="004C00D0">
        <w:tc>
          <w:tcPr>
            <w:tcW w:w="1390" w:type="pct"/>
            <w:gridSpan w:val="2"/>
            <w:vMerge/>
            <w:tcBorders>
              <w:left w:val="single" w:sz="5" w:space="0" w:color="000000"/>
              <w:bottom w:val="single" w:sz="5" w:space="0" w:color="000000"/>
              <w:right w:val="single" w:sz="8" w:space="0" w:color="000000"/>
            </w:tcBorders>
            <w:shd w:val="clear" w:color="auto" w:fill="F79546"/>
          </w:tcPr>
          <w:p w14:paraId="54A8C21B" w14:textId="77777777" w:rsidR="00490E0C" w:rsidRPr="000C3196" w:rsidRDefault="00490E0C" w:rsidP="004C00D0">
            <w:pPr>
              <w:jc w:val="center"/>
              <w:rPr>
                <w:rFonts w:ascii="Times New Roman" w:hAnsi="Times New Roman"/>
                <w:noProof/>
                <w:sz w:val="20"/>
                <w:szCs w:val="20"/>
              </w:rPr>
            </w:pPr>
          </w:p>
        </w:tc>
        <w:tc>
          <w:tcPr>
            <w:tcW w:w="1202" w:type="pct"/>
            <w:gridSpan w:val="2"/>
            <w:tcBorders>
              <w:top w:val="single" w:sz="4" w:space="0" w:color="auto"/>
              <w:left w:val="single" w:sz="8" w:space="0" w:color="000000"/>
              <w:bottom w:val="single" w:sz="6" w:space="0" w:color="000000"/>
              <w:right w:val="single" w:sz="8" w:space="0" w:color="000000"/>
            </w:tcBorders>
            <w:shd w:val="clear" w:color="auto" w:fill="C2D59B"/>
          </w:tcPr>
          <w:p w14:paraId="692B69FC" w14:textId="77777777" w:rsidR="00490E0C" w:rsidRPr="000C3196"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1194" w:type="pct"/>
            <w:gridSpan w:val="2"/>
            <w:tcBorders>
              <w:top w:val="single" w:sz="4" w:space="0" w:color="auto"/>
              <w:left w:val="single" w:sz="8" w:space="0" w:color="000000"/>
              <w:bottom w:val="single" w:sz="6" w:space="0" w:color="000000"/>
              <w:right w:val="single" w:sz="8" w:space="0" w:color="000000"/>
            </w:tcBorders>
            <w:shd w:val="clear" w:color="auto" w:fill="C2D59B"/>
          </w:tcPr>
          <w:p w14:paraId="418DE321" w14:textId="77777777" w:rsidR="00490E0C" w:rsidRPr="000C3196"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1214" w:type="pct"/>
            <w:tcBorders>
              <w:top w:val="single" w:sz="4" w:space="0" w:color="auto"/>
              <w:left w:val="single" w:sz="8" w:space="0" w:color="000000"/>
              <w:bottom w:val="single" w:sz="6" w:space="0" w:color="000000"/>
              <w:right w:val="single" w:sz="8" w:space="0" w:color="000000"/>
            </w:tcBorders>
            <w:shd w:val="clear" w:color="auto" w:fill="C2D59B"/>
          </w:tcPr>
          <w:p w14:paraId="7B4F491E" w14:textId="77777777" w:rsidR="00490E0C" w:rsidRPr="000C3196"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0C3196" w14:paraId="57753FF9" w14:textId="77777777" w:rsidTr="005D6414">
        <w:tc>
          <w:tcPr>
            <w:tcW w:w="618" w:type="pct"/>
            <w:tcBorders>
              <w:top w:val="single" w:sz="5" w:space="0" w:color="000000"/>
              <w:left w:val="single" w:sz="5" w:space="0" w:color="000000"/>
              <w:bottom w:val="nil"/>
              <w:right w:val="single" w:sz="5" w:space="0" w:color="000000"/>
            </w:tcBorders>
            <w:shd w:val="clear" w:color="auto" w:fill="F9BE8F"/>
            <w:vAlign w:val="center"/>
          </w:tcPr>
          <w:p w14:paraId="5AAD484B" w14:textId="77777777" w:rsidR="00490E0C" w:rsidRPr="000C3196" w:rsidRDefault="00490E0C" w:rsidP="005D6414">
            <w:pPr>
              <w:pStyle w:val="TableParagraph"/>
              <w:rPr>
                <w:rFonts w:ascii="Times New Roman" w:hAnsi="Times New Roman"/>
                <w:b/>
                <w:noProof/>
                <w:sz w:val="20"/>
                <w:szCs w:val="20"/>
              </w:rPr>
            </w:pPr>
            <w:r>
              <w:rPr>
                <w:rFonts w:ascii="Times New Roman" w:hAnsi="Times New Roman"/>
                <w:b/>
                <w:sz w:val="20"/>
              </w:rPr>
              <w:t>8. </w:t>
            </w:r>
            <w:r>
              <w:rPr>
                <w:rFonts w:ascii="Times New Roman" w:hAnsi="Times New Roman"/>
                <w:b/>
                <w:i/>
                <w:iCs/>
                <w:sz w:val="20"/>
              </w:rPr>
              <w:t>OSO</w:t>
            </w:r>
            <w:r>
              <w:rPr>
                <w:rFonts w:ascii="Times New Roman" w:hAnsi="Times New Roman"/>
                <w:b/>
                <w:sz w:val="20"/>
              </w:rPr>
              <w:t>, 11. </w:t>
            </w:r>
            <w:r>
              <w:rPr>
                <w:rFonts w:ascii="Times New Roman" w:hAnsi="Times New Roman"/>
                <w:b/>
                <w:i/>
                <w:iCs/>
                <w:sz w:val="20"/>
              </w:rPr>
              <w:t>OSO</w:t>
            </w:r>
            <w:r>
              <w:rPr>
                <w:rFonts w:ascii="Times New Roman" w:hAnsi="Times New Roman"/>
                <w:b/>
                <w:sz w:val="20"/>
              </w:rPr>
              <w:t>, 14. </w:t>
            </w:r>
            <w:r>
              <w:rPr>
                <w:rFonts w:ascii="Times New Roman" w:hAnsi="Times New Roman"/>
                <w:b/>
                <w:i/>
                <w:iCs/>
                <w:sz w:val="20"/>
              </w:rPr>
              <w:t>OSO</w:t>
            </w:r>
            <w:r>
              <w:rPr>
                <w:rFonts w:ascii="Times New Roman" w:hAnsi="Times New Roman"/>
                <w:b/>
                <w:sz w:val="20"/>
              </w:rPr>
              <w:t xml:space="preserve"> un 21. </w:t>
            </w:r>
            <w:r>
              <w:rPr>
                <w:rFonts w:ascii="Times New Roman" w:hAnsi="Times New Roman"/>
                <w:b/>
                <w:i/>
                <w:iCs/>
                <w:sz w:val="20"/>
              </w:rPr>
              <w:t>OSO</w:t>
            </w:r>
          </w:p>
        </w:tc>
        <w:tc>
          <w:tcPr>
            <w:tcW w:w="772" w:type="pct"/>
            <w:tcBorders>
              <w:top w:val="single" w:sz="5" w:space="0" w:color="000000"/>
              <w:left w:val="single" w:sz="5" w:space="0" w:color="000000"/>
              <w:bottom w:val="single" w:sz="5" w:space="0" w:color="000000"/>
              <w:right w:val="single" w:sz="8" w:space="0" w:color="000000"/>
            </w:tcBorders>
            <w:shd w:val="clear" w:color="auto" w:fill="D0CECE"/>
          </w:tcPr>
          <w:p w14:paraId="44BB3A84" w14:textId="77777777" w:rsidR="00490E0C" w:rsidRPr="000C3196" w:rsidRDefault="00490E0C" w:rsidP="004C00D0">
            <w:pPr>
              <w:pStyle w:val="TableParagraph"/>
              <w:jc w:val="center"/>
              <w:rPr>
                <w:rFonts w:ascii="Times New Roman" w:hAnsi="Times New Roman"/>
                <w:noProof/>
                <w:sz w:val="20"/>
                <w:szCs w:val="20"/>
              </w:rPr>
            </w:pPr>
            <w:r>
              <w:rPr>
                <w:rFonts w:ascii="Times New Roman" w:hAnsi="Times New Roman"/>
                <w:sz w:val="20"/>
              </w:rPr>
              <w:t>Kritēriji</w:t>
            </w:r>
          </w:p>
        </w:tc>
        <w:tc>
          <w:tcPr>
            <w:tcW w:w="1202" w:type="pct"/>
            <w:gridSpan w:val="2"/>
            <w:tcBorders>
              <w:top w:val="single" w:sz="6" w:space="0" w:color="000000"/>
              <w:left w:val="single" w:sz="8" w:space="0" w:color="000000"/>
              <w:bottom w:val="single" w:sz="5" w:space="0" w:color="000000"/>
              <w:right w:val="single" w:sz="8" w:space="0" w:color="000000"/>
            </w:tcBorders>
            <w:shd w:val="clear" w:color="auto" w:fill="D0CECE"/>
          </w:tcPr>
          <w:p w14:paraId="5DC0A88D" w14:textId="77777777" w:rsidR="00490E0C" w:rsidRPr="000C3196" w:rsidRDefault="00490E0C" w:rsidP="004C00D0">
            <w:pPr>
              <w:pStyle w:val="ListParagraph"/>
              <w:tabs>
                <w:tab w:val="left" w:pos="376"/>
              </w:tabs>
              <w:jc w:val="both"/>
              <w:rPr>
                <w:rFonts w:ascii="Times New Roman" w:hAnsi="Times New Roman"/>
                <w:noProof/>
                <w:sz w:val="20"/>
                <w:szCs w:val="20"/>
              </w:rPr>
            </w:pPr>
            <w:r>
              <w:rPr>
                <w:rFonts w:ascii="Times New Roman" w:hAnsi="Times New Roman"/>
                <w:sz w:val="20"/>
              </w:rPr>
              <w:t>a) Ekspluatācijas procedūrām nav nepieciešama atbilstības tādam standartam vai atbilstības nodrošināšanas līdzeklim apstiprināšana, ko kompetentā iestāde uzskata par piemērotu standartu vai atbilstības nodrošināšanas līdzekli.</w:t>
            </w:r>
          </w:p>
          <w:p w14:paraId="430F17D1" w14:textId="77777777" w:rsidR="00490E0C" w:rsidRPr="000C3196" w:rsidRDefault="00490E0C" w:rsidP="004C00D0">
            <w:pPr>
              <w:pStyle w:val="ListParagraph"/>
              <w:tabs>
                <w:tab w:val="left" w:pos="376"/>
              </w:tabs>
              <w:jc w:val="both"/>
              <w:rPr>
                <w:rFonts w:ascii="Times New Roman" w:hAnsi="Times New Roman"/>
                <w:noProof/>
                <w:sz w:val="20"/>
                <w:szCs w:val="20"/>
              </w:rPr>
            </w:pPr>
            <w:r>
              <w:rPr>
                <w:rFonts w:ascii="Times New Roman" w:hAnsi="Times New Roman"/>
                <w:sz w:val="20"/>
              </w:rPr>
              <w:t>b) Ir paziņota ekspluatācijas procedūru piemērotība, izņemot avārijas procedūras, kas tiek testētas.</w:t>
            </w:r>
          </w:p>
        </w:tc>
        <w:tc>
          <w:tcPr>
            <w:tcW w:w="1194" w:type="pct"/>
            <w:gridSpan w:val="2"/>
            <w:tcBorders>
              <w:top w:val="single" w:sz="6" w:space="0" w:color="000000"/>
              <w:left w:val="single" w:sz="8" w:space="0" w:color="000000"/>
              <w:bottom w:val="single" w:sz="5" w:space="0" w:color="000000"/>
              <w:right w:val="single" w:sz="8" w:space="0" w:color="000000"/>
            </w:tcBorders>
            <w:shd w:val="clear" w:color="auto" w:fill="D0CECE"/>
          </w:tcPr>
          <w:p w14:paraId="35118AA9" w14:textId="77777777" w:rsidR="00490E0C" w:rsidRPr="000C3196" w:rsidRDefault="00490E0C" w:rsidP="004C00D0">
            <w:pPr>
              <w:pStyle w:val="ListParagraph"/>
              <w:tabs>
                <w:tab w:val="left" w:pos="376"/>
              </w:tabs>
              <w:jc w:val="both"/>
              <w:rPr>
                <w:rFonts w:ascii="Times New Roman" w:hAnsi="Times New Roman"/>
                <w:noProof/>
                <w:sz w:val="20"/>
                <w:szCs w:val="20"/>
              </w:rPr>
            </w:pPr>
            <w:r>
              <w:rPr>
                <w:rFonts w:ascii="Times New Roman" w:hAnsi="Times New Roman"/>
                <w:sz w:val="20"/>
              </w:rPr>
              <w:t>a) Apstiprināta ekspluatācijas procedūru atbilstība standartiem, ko kompetentā iestāde uzskata par piemērotiem standartiem, un/vai ekspluatācijas procedūras ir apstiprinātas atbilstoši šai iestādei pieņemamiem atbilstības nodrošināšanas līdzekļiem.</w:t>
            </w:r>
          </w:p>
          <w:p w14:paraId="7D015826" w14:textId="52589137" w:rsidR="00490E0C" w:rsidRDefault="00490E0C" w:rsidP="004C00D0">
            <w:pPr>
              <w:pStyle w:val="ListParagraph"/>
              <w:tabs>
                <w:tab w:val="left" w:pos="376"/>
              </w:tabs>
              <w:jc w:val="both"/>
              <w:rPr>
                <w:rFonts w:ascii="Times New Roman" w:hAnsi="Times New Roman"/>
                <w:noProof/>
                <w:sz w:val="20"/>
                <w:szCs w:val="20"/>
              </w:rPr>
            </w:pPr>
            <w:r>
              <w:rPr>
                <w:rFonts w:ascii="Times New Roman" w:hAnsi="Times New Roman"/>
                <w:sz w:val="20"/>
              </w:rPr>
              <w:t xml:space="preserve">b) Ārkārtas </w:t>
            </w:r>
            <w:r w:rsidR="00377437">
              <w:rPr>
                <w:rFonts w:ascii="Times New Roman" w:hAnsi="Times New Roman"/>
                <w:sz w:val="20"/>
              </w:rPr>
              <w:t xml:space="preserve">procedūru </w:t>
            </w:r>
            <w:r>
              <w:rPr>
                <w:rFonts w:ascii="Times New Roman" w:hAnsi="Times New Roman"/>
                <w:sz w:val="20"/>
              </w:rPr>
              <w:t>un avārijas procedūru piemērotība tiek apliecināta, izmantojot:</w:t>
            </w:r>
          </w:p>
          <w:p w14:paraId="379F9314" w14:textId="77777777" w:rsidR="00490E0C" w:rsidRPr="000C3196" w:rsidRDefault="00490E0C" w:rsidP="004C00D0">
            <w:pPr>
              <w:pStyle w:val="ListParagraph"/>
              <w:tabs>
                <w:tab w:val="left" w:pos="376"/>
              </w:tabs>
              <w:jc w:val="both"/>
              <w:rPr>
                <w:rFonts w:ascii="Times New Roman" w:hAnsi="Times New Roman"/>
                <w:noProof/>
                <w:sz w:val="20"/>
                <w:szCs w:val="20"/>
              </w:rPr>
            </w:pPr>
          </w:p>
          <w:p w14:paraId="7FDA480B" w14:textId="77777777" w:rsidR="00490E0C" w:rsidRPr="000C3196" w:rsidRDefault="00490E0C" w:rsidP="004C00D0">
            <w:pPr>
              <w:pStyle w:val="ListParagraph"/>
              <w:tabs>
                <w:tab w:val="left" w:pos="662"/>
              </w:tabs>
              <w:jc w:val="both"/>
              <w:rPr>
                <w:rFonts w:ascii="Times New Roman" w:hAnsi="Times New Roman"/>
                <w:noProof/>
                <w:sz w:val="20"/>
                <w:szCs w:val="20"/>
              </w:rPr>
            </w:pPr>
            <w:r>
              <w:rPr>
                <w:rFonts w:ascii="Times New Roman" w:hAnsi="Times New Roman"/>
                <w:sz w:val="20"/>
              </w:rPr>
              <w:t>1. speciālus lidojuma testus vai</w:t>
            </w:r>
          </w:p>
          <w:p w14:paraId="740ACFC5" w14:textId="77777777" w:rsidR="00490E0C" w:rsidRPr="000C3196" w:rsidRDefault="00490E0C" w:rsidP="004C00D0">
            <w:pPr>
              <w:pStyle w:val="ListParagraph"/>
              <w:tabs>
                <w:tab w:val="left" w:pos="662"/>
              </w:tabs>
              <w:jc w:val="both"/>
              <w:rPr>
                <w:rFonts w:ascii="Times New Roman" w:hAnsi="Times New Roman"/>
                <w:noProof/>
                <w:sz w:val="20"/>
                <w:szCs w:val="20"/>
              </w:rPr>
            </w:pPr>
            <w:r>
              <w:rPr>
                <w:rFonts w:ascii="Times New Roman" w:hAnsi="Times New Roman"/>
                <w:sz w:val="20"/>
              </w:rPr>
              <w:t>2. modelēšanu (ar nosacījumu, ka šādas modelēšanas piemērotība paredzētajam mērķim ir apstiprināta ar pozitīviem rezultātiem).</w:t>
            </w:r>
          </w:p>
        </w:tc>
        <w:tc>
          <w:tcPr>
            <w:tcW w:w="1214" w:type="pct"/>
            <w:tcBorders>
              <w:top w:val="single" w:sz="6" w:space="0" w:color="000000"/>
              <w:left w:val="single" w:sz="8" w:space="0" w:color="000000"/>
              <w:bottom w:val="single" w:sz="5" w:space="0" w:color="000000"/>
              <w:right w:val="single" w:sz="8" w:space="0" w:color="000000"/>
            </w:tcBorders>
            <w:shd w:val="clear" w:color="auto" w:fill="D0CECE"/>
          </w:tcPr>
          <w:p w14:paraId="5DD1A97B" w14:textId="77777777" w:rsidR="00490E0C" w:rsidRPr="000C3196" w:rsidRDefault="00490E0C" w:rsidP="004C00D0">
            <w:pPr>
              <w:pStyle w:val="TableParagraph"/>
              <w:jc w:val="both"/>
              <w:rPr>
                <w:rFonts w:ascii="Times New Roman" w:hAnsi="Times New Roman"/>
                <w:noProof/>
                <w:sz w:val="20"/>
                <w:szCs w:val="20"/>
              </w:rPr>
            </w:pPr>
            <w:r>
              <w:rPr>
                <w:rFonts w:ascii="Times New Roman" w:hAnsi="Times New Roman"/>
                <w:sz w:val="20"/>
              </w:rPr>
              <w:t>Tāpat kā vidēja līmeņa gadījumā. Turklāt:</w:t>
            </w:r>
          </w:p>
          <w:p w14:paraId="4F5FC9B2" w14:textId="77777777" w:rsidR="00490E0C" w:rsidRPr="000C3196" w:rsidRDefault="00490E0C" w:rsidP="004C00D0">
            <w:pPr>
              <w:pStyle w:val="ListParagraph"/>
              <w:tabs>
                <w:tab w:val="left" w:pos="374"/>
              </w:tabs>
              <w:jc w:val="both"/>
              <w:rPr>
                <w:rFonts w:ascii="Times New Roman" w:hAnsi="Times New Roman"/>
                <w:noProof/>
                <w:sz w:val="20"/>
                <w:szCs w:val="20"/>
              </w:rPr>
            </w:pPr>
            <w:r>
              <w:rPr>
                <w:rFonts w:ascii="Times New Roman" w:hAnsi="Times New Roman"/>
                <w:sz w:val="20"/>
              </w:rPr>
              <w:t>a) lidojuma testi, ko veic, lai apstiprinātu procedūras un kontrolsarakstus, ietver pilnu lidojuma režīmu diapazonu, vai arī ir apliecināts, ka tie ir konservatīvi testi;</w:t>
            </w:r>
          </w:p>
          <w:p w14:paraId="28C98EBA" w14:textId="77777777" w:rsidR="00490E0C" w:rsidRPr="000C3196" w:rsidRDefault="00490E0C" w:rsidP="004C00D0">
            <w:pPr>
              <w:pStyle w:val="ListParagraph"/>
              <w:tabs>
                <w:tab w:val="left" w:pos="374"/>
              </w:tabs>
              <w:jc w:val="both"/>
              <w:rPr>
                <w:rFonts w:ascii="Times New Roman" w:hAnsi="Times New Roman"/>
                <w:noProof/>
                <w:sz w:val="20"/>
                <w:szCs w:val="20"/>
              </w:rPr>
            </w:pPr>
            <w:r>
              <w:rPr>
                <w:rFonts w:ascii="Times New Roman" w:hAnsi="Times New Roman"/>
                <w:sz w:val="20"/>
              </w:rPr>
              <w:t>b) procedūras, kontrolsarakstus, lidojuma testus un modelēšanu ir apstiprinājusi kompetenta trešā persona.</w:t>
            </w:r>
          </w:p>
        </w:tc>
      </w:tr>
      <w:tr w:rsidR="00490E0C" w:rsidRPr="000C3196" w14:paraId="2192631C" w14:textId="77777777" w:rsidTr="004C00D0">
        <w:tc>
          <w:tcPr>
            <w:tcW w:w="618" w:type="pct"/>
            <w:tcBorders>
              <w:top w:val="nil"/>
              <w:left w:val="single" w:sz="5" w:space="0" w:color="000000"/>
              <w:bottom w:val="single" w:sz="5" w:space="0" w:color="000000"/>
              <w:right w:val="single" w:sz="5" w:space="0" w:color="000000"/>
            </w:tcBorders>
            <w:shd w:val="clear" w:color="auto" w:fill="F9BE8F"/>
          </w:tcPr>
          <w:p w14:paraId="48241B75" w14:textId="77777777" w:rsidR="00490E0C" w:rsidRPr="000C3196" w:rsidRDefault="00490E0C" w:rsidP="004C00D0">
            <w:pPr>
              <w:jc w:val="center"/>
              <w:rPr>
                <w:rFonts w:ascii="Times New Roman" w:hAnsi="Times New Roman"/>
                <w:noProof/>
                <w:sz w:val="20"/>
                <w:szCs w:val="20"/>
              </w:rPr>
            </w:pPr>
          </w:p>
        </w:tc>
        <w:tc>
          <w:tcPr>
            <w:tcW w:w="772" w:type="pct"/>
            <w:tcBorders>
              <w:top w:val="single" w:sz="5" w:space="0" w:color="000000"/>
              <w:left w:val="single" w:sz="5" w:space="0" w:color="000000"/>
              <w:bottom w:val="single" w:sz="5" w:space="0" w:color="000000"/>
              <w:right w:val="single" w:sz="8" w:space="0" w:color="000000"/>
            </w:tcBorders>
          </w:tcPr>
          <w:p w14:paraId="2C3E35D7" w14:textId="77777777" w:rsidR="00490E0C" w:rsidRPr="000C3196" w:rsidRDefault="00490E0C" w:rsidP="004C00D0">
            <w:pPr>
              <w:pStyle w:val="TableParagraph"/>
              <w:jc w:val="center"/>
              <w:rPr>
                <w:rFonts w:ascii="Times New Roman" w:hAnsi="Times New Roman"/>
                <w:i/>
                <w:noProof/>
                <w:sz w:val="20"/>
                <w:szCs w:val="20"/>
              </w:rPr>
            </w:pPr>
            <w:r>
              <w:rPr>
                <w:rFonts w:ascii="Times New Roman" w:hAnsi="Times New Roman"/>
                <w:i/>
                <w:sz w:val="20"/>
              </w:rPr>
              <w:t>Komentāri</w:t>
            </w:r>
          </w:p>
        </w:tc>
        <w:tc>
          <w:tcPr>
            <w:tcW w:w="314" w:type="pct"/>
            <w:tcBorders>
              <w:top w:val="single" w:sz="5" w:space="0" w:color="000000"/>
              <w:left w:val="single" w:sz="8" w:space="0" w:color="000000"/>
              <w:bottom w:val="single" w:sz="5" w:space="0" w:color="000000"/>
              <w:right w:val="nil"/>
            </w:tcBorders>
          </w:tcPr>
          <w:p w14:paraId="69A446E1" w14:textId="77777777" w:rsidR="00490E0C" w:rsidRPr="000C3196"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888" w:type="pct"/>
            <w:tcBorders>
              <w:top w:val="single" w:sz="5" w:space="0" w:color="000000"/>
              <w:left w:val="nil"/>
              <w:bottom w:val="single" w:sz="5" w:space="0" w:color="000000"/>
              <w:right w:val="single" w:sz="8" w:space="0" w:color="000000"/>
            </w:tcBorders>
          </w:tcPr>
          <w:p w14:paraId="5E401468" w14:textId="77777777" w:rsidR="00490E0C" w:rsidRPr="000C3196" w:rsidRDefault="00490E0C" w:rsidP="004C00D0">
            <w:pPr>
              <w:jc w:val="both"/>
              <w:rPr>
                <w:rFonts w:ascii="Times New Roman" w:hAnsi="Times New Roman"/>
                <w:noProof/>
                <w:sz w:val="20"/>
                <w:szCs w:val="20"/>
              </w:rPr>
            </w:pPr>
          </w:p>
        </w:tc>
        <w:tc>
          <w:tcPr>
            <w:tcW w:w="236" w:type="pct"/>
            <w:tcBorders>
              <w:top w:val="single" w:sz="5" w:space="0" w:color="000000"/>
              <w:left w:val="single" w:sz="8" w:space="0" w:color="000000"/>
              <w:bottom w:val="single" w:sz="5" w:space="0" w:color="000000"/>
              <w:right w:val="nil"/>
            </w:tcBorders>
          </w:tcPr>
          <w:p w14:paraId="5B5BBE7C" w14:textId="77777777" w:rsidR="00490E0C" w:rsidRPr="000C3196"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958" w:type="pct"/>
            <w:tcBorders>
              <w:top w:val="single" w:sz="5" w:space="0" w:color="000000"/>
              <w:left w:val="nil"/>
              <w:bottom w:val="single" w:sz="5" w:space="0" w:color="000000"/>
              <w:right w:val="nil"/>
            </w:tcBorders>
          </w:tcPr>
          <w:p w14:paraId="69A779AE" w14:textId="77777777" w:rsidR="00490E0C" w:rsidRPr="000C3196" w:rsidRDefault="00490E0C" w:rsidP="004C00D0">
            <w:pPr>
              <w:jc w:val="both"/>
              <w:rPr>
                <w:rFonts w:ascii="Times New Roman" w:hAnsi="Times New Roman"/>
                <w:noProof/>
                <w:sz w:val="20"/>
                <w:szCs w:val="20"/>
              </w:rPr>
            </w:pPr>
          </w:p>
        </w:tc>
        <w:tc>
          <w:tcPr>
            <w:tcW w:w="1214" w:type="pct"/>
            <w:tcBorders>
              <w:top w:val="single" w:sz="5" w:space="0" w:color="000000"/>
              <w:left w:val="nil"/>
              <w:bottom w:val="single" w:sz="5" w:space="0" w:color="000000"/>
              <w:right w:val="single" w:sz="8" w:space="0" w:color="000000"/>
            </w:tcBorders>
          </w:tcPr>
          <w:p w14:paraId="58F3F1DC" w14:textId="77777777" w:rsidR="00490E0C" w:rsidRPr="000C3196" w:rsidRDefault="00490E0C" w:rsidP="004C00D0">
            <w:pPr>
              <w:jc w:val="both"/>
              <w:rPr>
                <w:rFonts w:ascii="Times New Roman" w:hAnsi="Times New Roman"/>
                <w:noProof/>
                <w:sz w:val="20"/>
                <w:szCs w:val="20"/>
              </w:rPr>
            </w:pPr>
          </w:p>
        </w:tc>
      </w:tr>
    </w:tbl>
    <w:p w14:paraId="07F0E904" w14:textId="77777777" w:rsidR="00490E0C" w:rsidRDefault="00490E0C" w:rsidP="00490E0C">
      <w:pPr>
        <w:jc w:val="both"/>
        <w:rPr>
          <w:rFonts w:ascii="Times New Roman" w:eastAsia="Times New Roman" w:hAnsi="Times New Roman" w:cs="Times New Roman"/>
          <w:noProof/>
          <w:sz w:val="24"/>
          <w:szCs w:val="28"/>
        </w:rPr>
      </w:pPr>
    </w:p>
    <w:p w14:paraId="6F44EC4C" w14:textId="77777777" w:rsidR="00490E0C" w:rsidRPr="005D6414" w:rsidRDefault="00490E0C" w:rsidP="00490E0C">
      <w:pPr>
        <w:pStyle w:val="Heading1"/>
        <w:tabs>
          <w:tab w:val="left" w:pos="987"/>
        </w:tabs>
        <w:rPr>
          <w:rFonts w:ascii="Times New Roman" w:hAnsi="Times New Roman"/>
          <w:noProof/>
        </w:rPr>
      </w:pPr>
      <w:bookmarkStart w:id="278" w:name="E.4__OSOs_related_to_remote_crew_trainin"/>
      <w:bookmarkStart w:id="279" w:name="_Toc71620853"/>
      <w:bookmarkEnd w:id="278"/>
      <w:r w:rsidRPr="005D6414">
        <w:rPr>
          <w:rFonts w:ascii="Times New Roman" w:hAnsi="Times New Roman"/>
          <w:szCs w:val="28"/>
        </w:rPr>
        <w:t xml:space="preserve">E.4. </w:t>
      </w:r>
      <w:r w:rsidRPr="005D6414">
        <w:rPr>
          <w:rFonts w:ascii="Times New Roman" w:hAnsi="Times New Roman"/>
          <w:i/>
          <w:iCs/>
          <w:szCs w:val="28"/>
        </w:rPr>
        <w:t>OSO</w:t>
      </w:r>
      <w:r w:rsidRPr="005D6414">
        <w:rPr>
          <w:rFonts w:ascii="Times New Roman" w:hAnsi="Times New Roman"/>
          <w:szCs w:val="28"/>
        </w:rPr>
        <w:t>, kas saistīti ar tālvadības apkalpes mācībām</w:t>
      </w:r>
      <w:bookmarkEnd w:id="279"/>
    </w:p>
    <w:p w14:paraId="422A0C1B" w14:textId="77777777" w:rsidR="00490E0C" w:rsidRPr="005D6414" w:rsidRDefault="00490E0C" w:rsidP="00490E0C">
      <w:pPr>
        <w:pStyle w:val="BodyText"/>
        <w:tabs>
          <w:tab w:val="left" w:pos="987"/>
        </w:tabs>
        <w:spacing w:before="0"/>
        <w:ind w:left="0" w:firstLine="0"/>
        <w:jc w:val="both"/>
        <w:rPr>
          <w:rFonts w:ascii="Times New Roman" w:hAnsi="Times New Roman"/>
          <w:noProof/>
          <w:sz w:val="24"/>
        </w:rPr>
      </w:pPr>
    </w:p>
    <w:p w14:paraId="621F423F" w14:textId="77777777" w:rsidR="00490E0C" w:rsidRPr="005D6414" w:rsidRDefault="00490E0C" w:rsidP="00490E0C">
      <w:pPr>
        <w:pStyle w:val="BodyText"/>
        <w:tabs>
          <w:tab w:val="left" w:pos="987"/>
        </w:tabs>
        <w:spacing w:before="0"/>
        <w:ind w:left="0" w:firstLine="0"/>
        <w:jc w:val="both"/>
        <w:rPr>
          <w:rFonts w:ascii="Times New Roman" w:hAnsi="Times New Roman"/>
          <w:noProof/>
          <w:sz w:val="24"/>
        </w:rPr>
      </w:pPr>
      <w:r w:rsidRPr="005D6414">
        <w:rPr>
          <w:rFonts w:ascii="Times New Roman" w:hAnsi="Times New Roman"/>
          <w:sz w:val="24"/>
          <w:szCs w:val="28"/>
        </w:rPr>
        <w:t>a) Pieteikuma iesniedzējam jāierosina kvalifikācijai atbilstošas, teorētiskas un praktiskas mācības, kas:</w:t>
      </w:r>
    </w:p>
    <w:p w14:paraId="643D4DF1" w14:textId="77777777" w:rsidR="00490E0C" w:rsidRPr="005D6414" w:rsidRDefault="00490E0C" w:rsidP="00490E0C">
      <w:pPr>
        <w:pStyle w:val="BodyText"/>
        <w:tabs>
          <w:tab w:val="left" w:pos="1554"/>
        </w:tabs>
        <w:spacing w:before="0"/>
        <w:ind w:left="0" w:firstLine="0"/>
        <w:jc w:val="both"/>
        <w:rPr>
          <w:rFonts w:ascii="Times New Roman" w:hAnsi="Times New Roman"/>
          <w:noProof/>
          <w:sz w:val="24"/>
        </w:rPr>
      </w:pPr>
    </w:p>
    <w:p w14:paraId="1EE3F556" w14:textId="77777777" w:rsidR="00490E0C" w:rsidRPr="005D6414" w:rsidRDefault="00490E0C" w:rsidP="00490E0C">
      <w:pPr>
        <w:pStyle w:val="BodyText"/>
        <w:tabs>
          <w:tab w:val="left" w:pos="1554"/>
        </w:tabs>
        <w:spacing w:before="0"/>
        <w:ind w:left="0" w:firstLine="0"/>
        <w:jc w:val="both"/>
        <w:rPr>
          <w:rFonts w:ascii="Times New Roman" w:hAnsi="Times New Roman"/>
          <w:noProof/>
          <w:sz w:val="24"/>
        </w:rPr>
      </w:pPr>
      <w:r w:rsidRPr="005D6414">
        <w:rPr>
          <w:rFonts w:ascii="Times New Roman" w:hAnsi="Times New Roman"/>
          <w:sz w:val="24"/>
          <w:szCs w:val="28"/>
        </w:rPr>
        <w:t>1. ir piemērotas apstiprināmajam lidojumam un</w:t>
      </w:r>
    </w:p>
    <w:p w14:paraId="2A47B577" w14:textId="77777777" w:rsidR="00490E0C" w:rsidRPr="005D6414" w:rsidRDefault="00490E0C" w:rsidP="00490E0C">
      <w:pPr>
        <w:pStyle w:val="BodyText"/>
        <w:tabs>
          <w:tab w:val="left" w:pos="1554"/>
        </w:tabs>
        <w:spacing w:before="0"/>
        <w:ind w:left="0" w:firstLine="0"/>
        <w:jc w:val="both"/>
        <w:rPr>
          <w:rFonts w:ascii="Times New Roman" w:hAnsi="Times New Roman"/>
          <w:noProof/>
          <w:sz w:val="24"/>
        </w:rPr>
      </w:pPr>
      <w:r w:rsidRPr="005D6414">
        <w:rPr>
          <w:rFonts w:ascii="Times New Roman" w:hAnsi="Times New Roman"/>
          <w:sz w:val="24"/>
          <w:szCs w:val="28"/>
        </w:rPr>
        <w:t>2. ietver kompetences prasības un atkārtotās mācības.</w:t>
      </w:r>
    </w:p>
    <w:p w14:paraId="1C096C2D" w14:textId="77777777" w:rsidR="00490E0C" w:rsidRPr="005D6414" w:rsidRDefault="00490E0C" w:rsidP="00490E0C">
      <w:pPr>
        <w:pStyle w:val="BodyText"/>
        <w:tabs>
          <w:tab w:val="left" w:pos="987"/>
        </w:tabs>
        <w:spacing w:before="0"/>
        <w:ind w:left="0" w:firstLine="0"/>
        <w:jc w:val="both"/>
        <w:rPr>
          <w:rFonts w:ascii="Times New Roman" w:hAnsi="Times New Roman"/>
          <w:noProof/>
          <w:sz w:val="24"/>
        </w:rPr>
      </w:pPr>
    </w:p>
    <w:p w14:paraId="3087BAF0" w14:textId="77777777" w:rsidR="00490E0C" w:rsidRPr="005D6414" w:rsidRDefault="00490E0C" w:rsidP="00490E0C">
      <w:pPr>
        <w:pStyle w:val="BodyText"/>
        <w:tabs>
          <w:tab w:val="left" w:pos="987"/>
        </w:tabs>
        <w:spacing w:before="0"/>
        <w:ind w:left="0" w:firstLine="0"/>
        <w:jc w:val="both"/>
        <w:rPr>
          <w:rFonts w:ascii="Times New Roman" w:hAnsi="Times New Roman"/>
          <w:noProof/>
          <w:sz w:val="24"/>
        </w:rPr>
      </w:pPr>
      <w:r w:rsidRPr="005D6414">
        <w:rPr>
          <w:rFonts w:ascii="Times New Roman" w:hAnsi="Times New Roman"/>
          <w:sz w:val="24"/>
          <w:szCs w:val="28"/>
        </w:rPr>
        <w:t>b) Visai tālvadības apkalpei (t. i., ikvienai personai, kas iesaistīta lidojumā) jāpabeidz kvalifikācijai atbilstošas, teorētiskas un praktiskas mācības, kas ir pielāgotas uzticētajiem pienākumiem (piemēram, pirmslidojuma pārbaude, zemes aprīkojuma apkalpošana, meteoroloģisko apstākļu novērtēšana u. c.).</w:t>
      </w:r>
    </w:p>
    <w:p w14:paraId="621B52B1" w14:textId="77777777" w:rsidR="00490E0C" w:rsidRPr="00AE23B5" w:rsidRDefault="00490E0C" w:rsidP="00490E0C">
      <w:pPr>
        <w:jc w:val="both"/>
        <w:rPr>
          <w:rFonts w:ascii="Times New Roman" w:eastAsia="Calibri" w:hAnsi="Times New Roman" w:cs="Calibri"/>
          <w:noProof/>
          <w:sz w:val="24"/>
          <w:szCs w:val="12"/>
        </w:rPr>
      </w:pPr>
    </w:p>
    <w:tbl>
      <w:tblPr>
        <w:tblW w:w="5000" w:type="pct"/>
        <w:tblCellMar>
          <w:top w:w="28" w:type="dxa"/>
          <w:left w:w="28" w:type="dxa"/>
          <w:bottom w:w="28" w:type="dxa"/>
          <w:right w:w="28" w:type="dxa"/>
        </w:tblCellMar>
        <w:tblLook w:val="01E0" w:firstRow="1" w:lastRow="1" w:firstColumn="1" w:lastColumn="1" w:noHBand="0" w:noVBand="0"/>
      </w:tblPr>
      <w:tblGrid>
        <w:gridCol w:w="1049"/>
        <w:gridCol w:w="1062"/>
        <w:gridCol w:w="2317"/>
        <w:gridCol w:w="2317"/>
        <w:gridCol w:w="2314"/>
      </w:tblGrid>
      <w:tr w:rsidR="00490E0C" w:rsidRPr="000C3196" w14:paraId="49DC5689" w14:textId="77777777" w:rsidTr="004C00D0">
        <w:tc>
          <w:tcPr>
            <w:tcW w:w="1165" w:type="pct"/>
            <w:gridSpan w:val="2"/>
            <w:vMerge w:val="restart"/>
            <w:tcBorders>
              <w:top w:val="single" w:sz="5" w:space="0" w:color="000000"/>
              <w:left w:val="single" w:sz="5" w:space="0" w:color="000000"/>
              <w:right w:val="single" w:sz="5" w:space="0" w:color="000000"/>
            </w:tcBorders>
            <w:shd w:val="clear" w:color="auto" w:fill="F79546"/>
          </w:tcPr>
          <w:p w14:paraId="4D403168" w14:textId="77777777" w:rsidR="00490E0C" w:rsidRPr="000C3196" w:rsidRDefault="00490E0C" w:rsidP="004C00D0">
            <w:pPr>
              <w:pStyle w:val="TableParagraph"/>
              <w:jc w:val="center"/>
              <w:rPr>
                <w:rFonts w:ascii="Times New Roman" w:hAnsi="Times New Roman"/>
                <w:b/>
                <w:noProof/>
                <w:sz w:val="20"/>
                <w:szCs w:val="20"/>
              </w:rPr>
            </w:pPr>
            <w:r>
              <w:rPr>
                <w:rFonts w:ascii="Times New Roman" w:hAnsi="Times New Roman"/>
                <w:b/>
                <w:sz w:val="20"/>
              </w:rPr>
              <w:t>DISTANCES VADĪBAS APKALPES KOMPETENCE</w:t>
            </w:r>
          </w:p>
        </w:tc>
        <w:tc>
          <w:tcPr>
            <w:tcW w:w="3835" w:type="pct"/>
            <w:gridSpan w:val="3"/>
            <w:tcBorders>
              <w:top w:val="single" w:sz="5" w:space="0" w:color="000000"/>
              <w:left w:val="single" w:sz="5" w:space="0" w:color="000000"/>
              <w:bottom w:val="single" w:sz="5" w:space="0" w:color="000000"/>
              <w:right w:val="single" w:sz="5" w:space="0" w:color="000000"/>
            </w:tcBorders>
            <w:shd w:val="clear" w:color="auto" w:fill="B8CCE3"/>
          </w:tcPr>
          <w:p w14:paraId="32B44C35" w14:textId="77777777" w:rsidR="00490E0C" w:rsidRPr="000C3196" w:rsidRDefault="00490E0C" w:rsidP="004C00D0">
            <w:pPr>
              <w:pStyle w:val="TableParagraph"/>
              <w:jc w:val="center"/>
              <w:rPr>
                <w:rFonts w:ascii="Times New Roman" w:hAnsi="Times New Roman"/>
                <w:b/>
                <w:noProof/>
                <w:sz w:val="20"/>
                <w:szCs w:val="20"/>
              </w:rPr>
            </w:pPr>
            <w:r>
              <w:rPr>
                <w:rFonts w:ascii="Times New Roman" w:hAnsi="Times New Roman"/>
                <w:b/>
                <w:sz w:val="20"/>
              </w:rPr>
              <w:t>Integritātes līmenis</w:t>
            </w:r>
          </w:p>
        </w:tc>
      </w:tr>
      <w:tr w:rsidR="00490E0C" w:rsidRPr="000C3196" w14:paraId="442543E6" w14:textId="77777777" w:rsidTr="004C00D0">
        <w:tc>
          <w:tcPr>
            <w:tcW w:w="1165" w:type="pct"/>
            <w:gridSpan w:val="2"/>
            <w:vMerge/>
            <w:tcBorders>
              <w:left w:val="single" w:sz="5" w:space="0" w:color="000000"/>
              <w:bottom w:val="single" w:sz="5" w:space="0" w:color="000000"/>
              <w:right w:val="single" w:sz="5" w:space="0" w:color="000000"/>
            </w:tcBorders>
            <w:shd w:val="clear" w:color="auto" w:fill="F79546"/>
          </w:tcPr>
          <w:p w14:paraId="24F091F9" w14:textId="77777777" w:rsidR="00490E0C" w:rsidRPr="000C3196" w:rsidRDefault="00490E0C" w:rsidP="004C00D0">
            <w:pPr>
              <w:jc w:val="center"/>
              <w:rPr>
                <w:rFonts w:ascii="Times New Roman" w:hAnsi="Times New Roman"/>
                <w:noProof/>
                <w:sz w:val="20"/>
                <w:szCs w:val="20"/>
              </w:rPr>
            </w:pPr>
          </w:p>
        </w:tc>
        <w:tc>
          <w:tcPr>
            <w:tcW w:w="1279" w:type="pct"/>
            <w:tcBorders>
              <w:top w:val="single" w:sz="5" w:space="0" w:color="000000"/>
              <w:left w:val="single" w:sz="5" w:space="0" w:color="000000"/>
              <w:bottom w:val="single" w:sz="5" w:space="0" w:color="000000"/>
              <w:right w:val="single" w:sz="5" w:space="0" w:color="000000"/>
            </w:tcBorders>
            <w:shd w:val="clear" w:color="auto" w:fill="B8CCE3"/>
          </w:tcPr>
          <w:p w14:paraId="3C1CCCE2" w14:textId="77777777" w:rsidR="00490E0C" w:rsidRPr="000C3196"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1279" w:type="pct"/>
            <w:tcBorders>
              <w:top w:val="single" w:sz="5" w:space="0" w:color="000000"/>
              <w:left w:val="single" w:sz="5" w:space="0" w:color="000000"/>
              <w:bottom w:val="single" w:sz="5" w:space="0" w:color="000000"/>
              <w:right w:val="single" w:sz="5" w:space="0" w:color="000000"/>
            </w:tcBorders>
            <w:shd w:val="clear" w:color="auto" w:fill="B8CCE3"/>
          </w:tcPr>
          <w:p w14:paraId="37ECC242" w14:textId="77777777" w:rsidR="00490E0C" w:rsidRPr="000C3196"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1278" w:type="pct"/>
            <w:tcBorders>
              <w:top w:val="single" w:sz="5" w:space="0" w:color="000000"/>
              <w:left w:val="single" w:sz="5" w:space="0" w:color="000000"/>
              <w:bottom w:val="single" w:sz="5" w:space="0" w:color="000000"/>
              <w:right w:val="single" w:sz="5" w:space="0" w:color="000000"/>
            </w:tcBorders>
            <w:shd w:val="clear" w:color="auto" w:fill="B8CCE3"/>
          </w:tcPr>
          <w:p w14:paraId="10E534BF" w14:textId="77777777" w:rsidR="00490E0C" w:rsidRPr="000C3196"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0C3196" w14:paraId="4A4F71B8" w14:textId="77777777" w:rsidTr="005D6414">
        <w:tc>
          <w:tcPr>
            <w:tcW w:w="579" w:type="pct"/>
            <w:vMerge w:val="restart"/>
            <w:tcBorders>
              <w:top w:val="single" w:sz="5" w:space="0" w:color="000000"/>
              <w:left w:val="single" w:sz="5" w:space="0" w:color="000000"/>
              <w:right w:val="single" w:sz="5" w:space="0" w:color="000000"/>
            </w:tcBorders>
            <w:shd w:val="clear" w:color="auto" w:fill="F9BE8F"/>
            <w:vAlign w:val="center"/>
          </w:tcPr>
          <w:p w14:paraId="64AAB774" w14:textId="77777777" w:rsidR="00490E0C" w:rsidRPr="000C3196" w:rsidRDefault="00490E0C" w:rsidP="005D6414">
            <w:pPr>
              <w:pStyle w:val="TableParagraph"/>
              <w:rPr>
                <w:rFonts w:ascii="Times New Roman" w:hAnsi="Times New Roman"/>
                <w:b/>
                <w:noProof/>
                <w:sz w:val="20"/>
                <w:szCs w:val="20"/>
              </w:rPr>
            </w:pPr>
            <w:r>
              <w:rPr>
                <w:rFonts w:ascii="Times New Roman" w:hAnsi="Times New Roman"/>
                <w:b/>
                <w:sz w:val="20"/>
              </w:rPr>
              <w:t>9. </w:t>
            </w:r>
            <w:r>
              <w:rPr>
                <w:rFonts w:ascii="Times New Roman" w:hAnsi="Times New Roman"/>
                <w:b/>
                <w:i/>
                <w:iCs/>
                <w:sz w:val="20"/>
              </w:rPr>
              <w:t>OSO</w:t>
            </w:r>
            <w:r>
              <w:rPr>
                <w:rFonts w:ascii="Times New Roman" w:hAnsi="Times New Roman"/>
                <w:b/>
                <w:sz w:val="20"/>
              </w:rPr>
              <w:t>, 15. </w:t>
            </w:r>
            <w:r>
              <w:rPr>
                <w:rFonts w:ascii="Times New Roman" w:hAnsi="Times New Roman"/>
                <w:b/>
                <w:i/>
                <w:iCs/>
                <w:sz w:val="20"/>
              </w:rPr>
              <w:t>OSO</w:t>
            </w:r>
            <w:r>
              <w:rPr>
                <w:rFonts w:ascii="Times New Roman" w:hAnsi="Times New Roman"/>
                <w:b/>
                <w:sz w:val="20"/>
              </w:rPr>
              <w:t xml:space="preserve"> un 22. </w:t>
            </w:r>
            <w:r>
              <w:rPr>
                <w:rFonts w:ascii="Times New Roman" w:hAnsi="Times New Roman"/>
                <w:b/>
                <w:i/>
                <w:iCs/>
                <w:sz w:val="20"/>
              </w:rPr>
              <w:t>OSO</w:t>
            </w:r>
          </w:p>
        </w:tc>
        <w:tc>
          <w:tcPr>
            <w:tcW w:w="586"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044CC25F" w14:textId="77777777" w:rsidR="00490E0C" w:rsidRPr="000C3196" w:rsidRDefault="00490E0C" w:rsidP="002F78D7">
            <w:pPr>
              <w:pStyle w:val="TableParagraph"/>
              <w:jc w:val="center"/>
              <w:rPr>
                <w:rFonts w:ascii="Times New Roman" w:hAnsi="Times New Roman"/>
                <w:noProof/>
                <w:sz w:val="20"/>
                <w:szCs w:val="20"/>
              </w:rPr>
            </w:pPr>
            <w:r>
              <w:rPr>
                <w:rFonts w:ascii="Times New Roman" w:hAnsi="Times New Roman"/>
                <w:sz w:val="20"/>
              </w:rPr>
              <w:t>Kritēriji</w:t>
            </w:r>
          </w:p>
        </w:tc>
        <w:tc>
          <w:tcPr>
            <w:tcW w:w="3835" w:type="pct"/>
            <w:gridSpan w:val="3"/>
            <w:tcBorders>
              <w:top w:val="single" w:sz="5" w:space="0" w:color="000000"/>
              <w:left w:val="single" w:sz="5" w:space="0" w:color="000000"/>
              <w:bottom w:val="single" w:sz="5" w:space="0" w:color="000000"/>
              <w:right w:val="single" w:sz="5" w:space="0" w:color="000000"/>
            </w:tcBorders>
            <w:shd w:val="clear" w:color="auto" w:fill="BEBEBE"/>
          </w:tcPr>
          <w:p w14:paraId="0FC97933" w14:textId="77777777" w:rsidR="00490E0C" w:rsidRPr="000C3196"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rPr>
              <w:t>Kvalifikācijai atbilstošas, teorētiskas un praktiskas mācības ir piemērotas attiecīgajam lidojumam</w:t>
            </w:r>
            <w:r>
              <w:rPr>
                <w:rFonts w:ascii="Times New Roman" w:hAnsi="Times New Roman"/>
                <w:sz w:val="20"/>
                <w:vertAlign w:val="superscript"/>
              </w:rPr>
              <w:t>1</w:t>
            </w:r>
            <w:r>
              <w:rPr>
                <w:rFonts w:ascii="Times New Roman" w:hAnsi="Times New Roman"/>
                <w:sz w:val="20"/>
              </w:rPr>
              <w:t xml:space="preserve"> un nodrošina zināšanas par:</w:t>
            </w:r>
          </w:p>
          <w:p w14:paraId="3F3B6654" w14:textId="77777777" w:rsidR="00490E0C" w:rsidRPr="000C3196" w:rsidRDefault="00490E0C" w:rsidP="004C00D0">
            <w:pPr>
              <w:pStyle w:val="ListParagraph"/>
              <w:tabs>
                <w:tab w:val="left" w:pos="427"/>
              </w:tabs>
              <w:jc w:val="both"/>
              <w:rPr>
                <w:rFonts w:ascii="Times New Roman" w:hAnsi="Times New Roman"/>
                <w:noProof/>
                <w:sz w:val="20"/>
                <w:szCs w:val="20"/>
              </w:rPr>
            </w:pPr>
            <w:r>
              <w:rPr>
                <w:rFonts w:ascii="Times New Roman" w:hAnsi="Times New Roman"/>
                <w:sz w:val="20"/>
              </w:rPr>
              <w:t xml:space="preserve">a) </w:t>
            </w:r>
            <w:r>
              <w:rPr>
                <w:rFonts w:ascii="Times New Roman" w:hAnsi="Times New Roman"/>
                <w:i/>
                <w:iCs/>
                <w:sz w:val="20"/>
              </w:rPr>
              <w:t>UAS</w:t>
            </w:r>
            <w:r>
              <w:rPr>
                <w:rFonts w:ascii="Times New Roman" w:hAnsi="Times New Roman"/>
                <w:sz w:val="20"/>
              </w:rPr>
              <w:t xml:space="preserve"> regulu;</w:t>
            </w:r>
          </w:p>
          <w:p w14:paraId="64D18552" w14:textId="77777777" w:rsidR="00490E0C" w:rsidRPr="000C3196" w:rsidRDefault="00490E0C" w:rsidP="004C00D0">
            <w:pPr>
              <w:pStyle w:val="ListParagraph"/>
              <w:tabs>
                <w:tab w:val="left" w:pos="427"/>
              </w:tabs>
              <w:jc w:val="both"/>
              <w:rPr>
                <w:rFonts w:ascii="Times New Roman" w:hAnsi="Times New Roman"/>
                <w:noProof/>
                <w:sz w:val="20"/>
                <w:szCs w:val="20"/>
              </w:rPr>
            </w:pPr>
            <w:r>
              <w:rPr>
                <w:rFonts w:ascii="Times New Roman" w:hAnsi="Times New Roman"/>
                <w:sz w:val="20"/>
              </w:rPr>
              <w:t>b) gaisa telpas ekspluatācijas principiem;</w:t>
            </w:r>
          </w:p>
          <w:p w14:paraId="54F48EB4" w14:textId="1B047511" w:rsidR="00490E0C" w:rsidRPr="000C3196" w:rsidRDefault="00490E0C" w:rsidP="004C00D0">
            <w:pPr>
              <w:pStyle w:val="ListParagraph"/>
              <w:tabs>
                <w:tab w:val="left" w:pos="427"/>
              </w:tabs>
              <w:jc w:val="both"/>
              <w:rPr>
                <w:rFonts w:ascii="Times New Roman" w:hAnsi="Times New Roman"/>
                <w:noProof/>
                <w:sz w:val="20"/>
                <w:szCs w:val="20"/>
              </w:rPr>
            </w:pPr>
            <w:r>
              <w:rPr>
                <w:rFonts w:ascii="Times New Roman" w:hAnsi="Times New Roman"/>
                <w:sz w:val="20"/>
              </w:rPr>
              <w:t>c) lidotmāku un aviācijas droš</w:t>
            </w:r>
            <w:r w:rsidR="00F417AF">
              <w:rPr>
                <w:rFonts w:ascii="Times New Roman" w:hAnsi="Times New Roman"/>
                <w:sz w:val="20"/>
              </w:rPr>
              <w:t>um</w:t>
            </w:r>
            <w:r>
              <w:rPr>
                <w:rFonts w:ascii="Times New Roman" w:hAnsi="Times New Roman"/>
                <w:sz w:val="20"/>
              </w:rPr>
              <w:t>u;</w:t>
            </w:r>
          </w:p>
          <w:p w14:paraId="45136928" w14:textId="77777777" w:rsidR="00490E0C" w:rsidRPr="000C3196" w:rsidRDefault="00490E0C" w:rsidP="004C00D0">
            <w:pPr>
              <w:pStyle w:val="ListParagraph"/>
              <w:tabs>
                <w:tab w:val="left" w:pos="427"/>
              </w:tabs>
              <w:jc w:val="both"/>
              <w:rPr>
                <w:rFonts w:ascii="Times New Roman" w:hAnsi="Times New Roman"/>
                <w:noProof/>
                <w:sz w:val="20"/>
                <w:szCs w:val="20"/>
              </w:rPr>
            </w:pPr>
            <w:r>
              <w:rPr>
                <w:rFonts w:ascii="Times New Roman" w:hAnsi="Times New Roman"/>
                <w:sz w:val="20"/>
              </w:rPr>
              <w:t>d) cilvēka veiktspējas ierobežojumiem;</w:t>
            </w:r>
          </w:p>
          <w:p w14:paraId="14B5EE3D" w14:textId="77777777" w:rsidR="00490E0C" w:rsidRPr="000C3196" w:rsidRDefault="00490E0C" w:rsidP="004C00D0">
            <w:pPr>
              <w:pStyle w:val="ListParagraph"/>
              <w:tabs>
                <w:tab w:val="left" w:pos="427"/>
              </w:tabs>
              <w:jc w:val="both"/>
              <w:rPr>
                <w:rFonts w:ascii="Times New Roman" w:hAnsi="Times New Roman"/>
                <w:noProof/>
                <w:sz w:val="20"/>
                <w:szCs w:val="20"/>
              </w:rPr>
            </w:pPr>
            <w:r>
              <w:rPr>
                <w:rFonts w:ascii="Times New Roman" w:hAnsi="Times New Roman"/>
                <w:sz w:val="20"/>
              </w:rPr>
              <w:t>e) meteoroloģiju;</w:t>
            </w:r>
          </w:p>
          <w:p w14:paraId="2281514F" w14:textId="77777777" w:rsidR="00490E0C" w:rsidRPr="000C3196" w:rsidRDefault="00490E0C" w:rsidP="004C00D0">
            <w:pPr>
              <w:pStyle w:val="ListParagraph"/>
              <w:tabs>
                <w:tab w:val="left" w:pos="427"/>
              </w:tabs>
              <w:jc w:val="both"/>
              <w:rPr>
                <w:rFonts w:ascii="Times New Roman" w:hAnsi="Times New Roman"/>
                <w:noProof/>
                <w:sz w:val="20"/>
                <w:szCs w:val="20"/>
              </w:rPr>
            </w:pPr>
            <w:r>
              <w:rPr>
                <w:rFonts w:ascii="Times New Roman" w:hAnsi="Times New Roman"/>
                <w:sz w:val="20"/>
              </w:rPr>
              <w:t>f) navigāciju/kartēm;</w:t>
            </w:r>
          </w:p>
          <w:p w14:paraId="5619118C" w14:textId="77777777" w:rsidR="00490E0C" w:rsidRPr="000C3196" w:rsidRDefault="00490E0C" w:rsidP="004C00D0">
            <w:pPr>
              <w:pStyle w:val="ListParagraph"/>
              <w:tabs>
                <w:tab w:val="left" w:pos="427"/>
              </w:tabs>
              <w:jc w:val="both"/>
              <w:rPr>
                <w:rFonts w:ascii="Times New Roman" w:hAnsi="Times New Roman"/>
                <w:noProof/>
                <w:sz w:val="20"/>
                <w:szCs w:val="20"/>
              </w:rPr>
            </w:pPr>
            <w:r>
              <w:rPr>
                <w:rFonts w:ascii="Times New Roman" w:hAnsi="Times New Roman"/>
                <w:sz w:val="20"/>
              </w:rPr>
              <w:t xml:space="preserve">g) </w:t>
            </w:r>
            <w:r>
              <w:rPr>
                <w:rFonts w:ascii="Times New Roman" w:hAnsi="Times New Roman"/>
                <w:i/>
                <w:iCs/>
                <w:sz w:val="20"/>
              </w:rPr>
              <w:t>UAS</w:t>
            </w:r>
            <w:r>
              <w:rPr>
                <w:rFonts w:ascii="Times New Roman" w:hAnsi="Times New Roman"/>
                <w:sz w:val="20"/>
              </w:rPr>
              <w:t xml:space="preserve"> un</w:t>
            </w:r>
          </w:p>
          <w:p w14:paraId="1AC31D80" w14:textId="77777777" w:rsidR="00490E0C" w:rsidRPr="000C3196" w:rsidRDefault="00490E0C" w:rsidP="004C00D0">
            <w:pPr>
              <w:pStyle w:val="ListParagraph"/>
              <w:tabs>
                <w:tab w:val="left" w:pos="427"/>
              </w:tabs>
              <w:jc w:val="both"/>
              <w:rPr>
                <w:rFonts w:ascii="Times New Roman" w:hAnsi="Times New Roman"/>
                <w:noProof/>
                <w:sz w:val="20"/>
                <w:szCs w:val="20"/>
              </w:rPr>
            </w:pPr>
            <w:r>
              <w:rPr>
                <w:rFonts w:ascii="Times New Roman" w:hAnsi="Times New Roman"/>
                <w:sz w:val="20"/>
              </w:rPr>
              <w:t>h) ekspluatācijas procedūrām.</w:t>
            </w:r>
          </w:p>
        </w:tc>
      </w:tr>
      <w:tr w:rsidR="00490E0C" w:rsidRPr="000C3196" w14:paraId="6000F202" w14:textId="77777777" w:rsidTr="004C00D0">
        <w:tc>
          <w:tcPr>
            <w:tcW w:w="579" w:type="pct"/>
            <w:vMerge/>
            <w:tcBorders>
              <w:left w:val="single" w:sz="5" w:space="0" w:color="000000"/>
              <w:bottom w:val="single" w:sz="5" w:space="0" w:color="000000"/>
              <w:right w:val="single" w:sz="5" w:space="0" w:color="000000"/>
            </w:tcBorders>
            <w:shd w:val="clear" w:color="auto" w:fill="F9BE8F"/>
          </w:tcPr>
          <w:p w14:paraId="64CA7EDA" w14:textId="77777777" w:rsidR="00490E0C" w:rsidRPr="000C3196" w:rsidRDefault="00490E0C" w:rsidP="004C00D0">
            <w:pPr>
              <w:jc w:val="both"/>
              <w:rPr>
                <w:rFonts w:ascii="Times New Roman" w:hAnsi="Times New Roman"/>
                <w:noProof/>
                <w:sz w:val="20"/>
                <w:szCs w:val="20"/>
              </w:rPr>
            </w:pPr>
          </w:p>
        </w:tc>
        <w:tc>
          <w:tcPr>
            <w:tcW w:w="586" w:type="pct"/>
            <w:tcBorders>
              <w:top w:val="single" w:sz="5" w:space="0" w:color="000000"/>
              <w:left w:val="single" w:sz="5" w:space="0" w:color="000000"/>
              <w:bottom w:val="single" w:sz="5" w:space="0" w:color="000000"/>
              <w:right w:val="single" w:sz="5" w:space="0" w:color="000000"/>
            </w:tcBorders>
          </w:tcPr>
          <w:p w14:paraId="47715753" w14:textId="77777777" w:rsidR="00490E0C" w:rsidRPr="000C3196" w:rsidRDefault="00490E0C" w:rsidP="004C00D0">
            <w:pPr>
              <w:pStyle w:val="TableParagraph"/>
              <w:jc w:val="both"/>
              <w:rPr>
                <w:rFonts w:ascii="Times New Roman" w:hAnsi="Times New Roman"/>
                <w:i/>
                <w:noProof/>
                <w:sz w:val="20"/>
                <w:szCs w:val="20"/>
              </w:rPr>
            </w:pPr>
            <w:r>
              <w:rPr>
                <w:rFonts w:ascii="Times New Roman" w:hAnsi="Times New Roman"/>
                <w:i/>
                <w:sz w:val="20"/>
              </w:rPr>
              <w:t>Komentāri</w:t>
            </w:r>
          </w:p>
        </w:tc>
        <w:tc>
          <w:tcPr>
            <w:tcW w:w="3835" w:type="pct"/>
            <w:gridSpan w:val="3"/>
            <w:tcBorders>
              <w:top w:val="single" w:sz="5" w:space="0" w:color="000000"/>
              <w:left w:val="single" w:sz="5" w:space="0" w:color="000000"/>
              <w:bottom w:val="single" w:sz="5" w:space="0" w:color="000000"/>
              <w:right w:val="single" w:sz="5" w:space="0" w:color="000000"/>
            </w:tcBorders>
          </w:tcPr>
          <w:p w14:paraId="622FD4BB" w14:textId="77777777" w:rsidR="00490E0C" w:rsidRPr="000C3196"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vertAlign w:val="superscript"/>
              </w:rPr>
              <w:t>1</w:t>
            </w:r>
            <w:r>
              <w:rPr>
                <w:rFonts w:ascii="Times New Roman" w:hAnsi="Times New Roman"/>
                <w:i/>
                <w:sz w:val="20"/>
              </w:rPr>
              <w:t xml:space="preserve"> Šim kritērijam atšķirību starp zema, vidēja un augsta līmeņa noturību nosaka </w:t>
            </w:r>
            <w:r>
              <w:rPr>
                <w:rFonts w:ascii="Times New Roman" w:hAnsi="Times New Roman"/>
                <w:i/>
                <w:sz w:val="20"/>
              </w:rPr>
              <w:lastRenderedPageBreak/>
              <w:t>apliecinājuma līmenis (skat. turpmākajā tabulā).</w:t>
            </w:r>
          </w:p>
        </w:tc>
      </w:tr>
    </w:tbl>
    <w:p w14:paraId="1F511C08" w14:textId="77777777" w:rsidR="00490E0C" w:rsidRPr="00AE23B5" w:rsidRDefault="00490E0C" w:rsidP="00490E0C">
      <w:pPr>
        <w:jc w:val="both"/>
        <w:rPr>
          <w:rFonts w:ascii="Times New Roman" w:eastAsia="Calibri" w:hAnsi="Times New Roman" w:cs="Calibri"/>
          <w:noProof/>
          <w:sz w:val="24"/>
          <w:szCs w:val="10"/>
        </w:rPr>
      </w:pPr>
    </w:p>
    <w:tbl>
      <w:tblPr>
        <w:tblW w:w="0" w:type="auto"/>
        <w:tblCellMar>
          <w:top w:w="28" w:type="dxa"/>
          <w:left w:w="28" w:type="dxa"/>
          <w:bottom w:w="28" w:type="dxa"/>
          <w:right w:w="28" w:type="dxa"/>
        </w:tblCellMar>
        <w:tblLook w:val="01E0" w:firstRow="1" w:lastRow="1" w:firstColumn="1" w:lastColumn="1" w:noHBand="0" w:noVBand="0"/>
      </w:tblPr>
      <w:tblGrid>
        <w:gridCol w:w="1063"/>
        <w:gridCol w:w="1071"/>
        <w:gridCol w:w="2303"/>
        <w:gridCol w:w="2308"/>
        <w:gridCol w:w="2314"/>
      </w:tblGrid>
      <w:tr w:rsidR="00490E0C" w:rsidRPr="00F81A82" w14:paraId="33D2C575" w14:textId="77777777" w:rsidTr="004C00D0">
        <w:tc>
          <w:tcPr>
            <w:tcW w:w="1178" w:type="pct"/>
            <w:gridSpan w:val="2"/>
            <w:vMerge w:val="restart"/>
            <w:tcBorders>
              <w:top w:val="single" w:sz="5" w:space="0" w:color="000000"/>
              <w:left w:val="single" w:sz="5" w:space="0" w:color="000000"/>
              <w:right w:val="single" w:sz="5" w:space="0" w:color="000000"/>
            </w:tcBorders>
            <w:shd w:val="clear" w:color="auto" w:fill="F79546"/>
          </w:tcPr>
          <w:p w14:paraId="05AD2891" w14:textId="77777777" w:rsidR="00490E0C" w:rsidRPr="00F81A82" w:rsidRDefault="00490E0C" w:rsidP="004C00D0">
            <w:pPr>
              <w:pStyle w:val="TableParagraph"/>
              <w:jc w:val="center"/>
              <w:rPr>
                <w:rFonts w:ascii="Times New Roman" w:hAnsi="Times New Roman"/>
                <w:b/>
                <w:noProof/>
                <w:sz w:val="20"/>
                <w:szCs w:val="20"/>
              </w:rPr>
            </w:pPr>
            <w:r>
              <w:rPr>
                <w:rFonts w:ascii="Times New Roman" w:hAnsi="Times New Roman"/>
                <w:b/>
                <w:sz w:val="20"/>
              </w:rPr>
              <w:t>DISTANCES VADĪBAS APKALPES KOMPETENCE</w:t>
            </w:r>
          </w:p>
        </w:tc>
        <w:tc>
          <w:tcPr>
            <w:tcW w:w="3822" w:type="pct"/>
            <w:gridSpan w:val="3"/>
            <w:tcBorders>
              <w:top w:val="single" w:sz="5" w:space="0" w:color="000000"/>
              <w:left w:val="single" w:sz="5" w:space="0" w:color="000000"/>
              <w:bottom w:val="single" w:sz="4" w:space="0" w:color="auto"/>
              <w:right w:val="single" w:sz="5" w:space="0" w:color="000000"/>
            </w:tcBorders>
            <w:shd w:val="clear" w:color="auto" w:fill="C2D59B"/>
          </w:tcPr>
          <w:p w14:paraId="5EF9E4FE" w14:textId="77777777" w:rsidR="00490E0C" w:rsidRPr="00F81A82" w:rsidRDefault="00490E0C" w:rsidP="004C00D0">
            <w:pPr>
              <w:jc w:val="center"/>
              <w:rPr>
                <w:rFonts w:ascii="Times New Roman" w:hAnsi="Times New Roman"/>
                <w:noProof/>
                <w:sz w:val="20"/>
                <w:szCs w:val="20"/>
              </w:rPr>
            </w:pPr>
            <w:r>
              <w:rPr>
                <w:rFonts w:ascii="Times New Roman" w:hAnsi="Times New Roman"/>
                <w:b/>
                <w:sz w:val="20"/>
              </w:rPr>
              <w:t>Apliecinājuma līmenis</w:t>
            </w:r>
          </w:p>
        </w:tc>
      </w:tr>
      <w:tr w:rsidR="00490E0C" w:rsidRPr="00F81A82" w14:paraId="66EEDEAE" w14:textId="77777777" w:rsidTr="004C00D0">
        <w:tc>
          <w:tcPr>
            <w:tcW w:w="1178" w:type="pct"/>
            <w:gridSpan w:val="2"/>
            <w:vMerge/>
            <w:tcBorders>
              <w:left w:val="single" w:sz="5" w:space="0" w:color="000000"/>
              <w:bottom w:val="single" w:sz="5" w:space="0" w:color="000000"/>
              <w:right w:val="single" w:sz="6" w:space="0" w:color="000000"/>
            </w:tcBorders>
            <w:shd w:val="clear" w:color="auto" w:fill="F79546"/>
          </w:tcPr>
          <w:p w14:paraId="37EDE389" w14:textId="77777777" w:rsidR="00490E0C" w:rsidRPr="00F81A82" w:rsidRDefault="00490E0C" w:rsidP="004C00D0">
            <w:pPr>
              <w:jc w:val="center"/>
              <w:rPr>
                <w:rFonts w:ascii="Times New Roman" w:hAnsi="Times New Roman"/>
                <w:noProof/>
                <w:sz w:val="20"/>
                <w:szCs w:val="20"/>
              </w:rPr>
            </w:pPr>
          </w:p>
        </w:tc>
        <w:tc>
          <w:tcPr>
            <w:tcW w:w="1271" w:type="pct"/>
            <w:tcBorders>
              <w:top w:val="single" w:sz="4" w:space="0" w:color="auto"/>
              <w:left w:val="single" w:sz="6" w:space="0" w:color="000000"/>
              <w:bottom w:val="single" w:sz="6" w:space="0" w:color="000000"/>
              <w:right w:val="single" w:sz="6" w:space="0" w:color="000000"/>
            </w:tcBorders>
            <w:shd w:val="clear" w:color="auto" w:fill="C2D59B"/>
          </w:tcPr>
          <w:p w14:paraId="3C3EC3EE" w14:textId="77777777" w:rsidR="00490E0C" w:rsidRPr="00F81A82"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1274" w:type="pct"/>
            <w:tcBorders>
              <w:top w:val="single" w:sz="4" w:space="0" w:color="auto"/>
              <w:left w:val="single" w:sz="6" w:space="0" w:color="000000"/>
              <w:bottom w:val="single" w:sz="6" w:space="0" w:color="000000"/>
              <w:right w:val="single" w:sz="6" w:space="0" w:color="000000"/>
            </w:tcBorders>
            <w:shd w:val="clear" w:color="auto" w:fill="C2D59B"/>
          </w:tcPr>
          <w:p w14:paraId="4EEF4E09" w14:textId="77777777" w:rsidR="00490E0C" w:rsidRPr="00F81A82"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1277" w:type="pct"/>
            <w:tcBorders>
              <w:top w:val="single" w:sz="4" w:space="0" w:color="auto"/>
              <w:left w:val="single" w:sz="6" w:space="0" w:color="000000"/>
              <w:bottom w:val="single" w:sz="6" w:space="0" w:color="000000"/>
              <w:right w:val="single" w:sz="6" w:space="0" w:color="000000"/>
            </w:tcBorders>
            <w:shd w:val="clear" w:color="auto" w:fill="C2D59B"/>
          </w:tcPr>
          <w:p w14:paraId="4D91A189" w14:textId="77777777" w:rsidR="00490E0C" w:rsidRPr="00F81A82"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F81A82" w14:paraId="20A6F3A2" w14:textId="77777777" w:rsidTr="005D6414">
        <w:tc>
          <w:tcPr>
            <w:tcW w:w="587" w:type="pct"/>
            <w:tcBorders>
              <w:top w:val="single" w:sz="5" w:space="0" w:color="000000"/>
              <w:left w:val="single" w:sz="5" w:space="0" w:color="000000"/>
              <w:right w:val="single" w:sz="5" w:space="0" w:color="000000"/>
            </w:tcBorders>
            <w:shd w:val="clear" w:color="auto" w:fill="F9BE8F"/>
            <w:vAlign w:val="center"/>
          </w:tcPr>
          <w:p w14:paraId="74E1B836" w14:textId="77777777" w:rsidR="00490E0C" w:rsidRPr="00F81A82" w:rsidRDefault="00490E0C" w:rsidP="005D6414">
            <w:pPr>
              <w:pStyle w:val="TableParagraph"/>
              <w:rPr>
                <w:rFonts w:ascii="Times New Roman" w:hAnsi="Times New Roman"/>
                <w:b/>
                <w:noProof/>
                <w:sz w:val="20"/>
                <w:szCs w:val="20"/>
              </w:rPr>
            </w:pPr>
            <w:r>
              <w:rPr>
                <w:rFonts w:ascii="Times New Roman" w:hAnsi="Times New Roman"/>
                <w:b/>
                <w:sz w:val="20"/>
              </w:rPr>
              <w:t>9. </w:t>
            </w:r>
            <w:r>
              <w:rPr>
                <w:rFonts w:ascii="Times New Roman" w:hAnsi="Times New Roman"/>
                <w:b/>
                <w:i/>
                <w:iCs/>
                <w:sz w:val="20"/>
              </w:rPr>
              <w:t>OSO</w:t>
            </w:r>
            <w:r>
              <w:rPr>
                <w:rFonts w:ascii="Times New Roman" w:hAnsi="Times New Roman"/>
                <w:b/>
                <w:sz w:val="20"/>
              </w:rPr>
              <w:t>, 15. </w:t>
            </w:r>
            <w:r>
              <w:rPr>
                <w:rFonts w:ascii="Times New Roman" w:hAnsi="Times New Roman"/>
                <w:b/>
                <w:i/>
                <w:iCs/>
                <w:sz w:val="20"/>
              </w:rPr>
              <w:t>OSO</w:t>
            </w:r>
            <w:r>
              <w:rPr>
                <w:rFonts w:ascii="Times New Roman" w:hAnsi="Times New Roman"/>
                <w:b/>
                <w:sz w:val="20"/>
              </w:rPr>
              <w:t xml:space="preserve"> un 22. </w:t>
            </w:r>
            <w:r>
              <w:rPr>
                <w:rFonts w:ascii="Times New Roman" w:hAnsi="Times New Roman"/>
                <w:b/>
                <w:i/>
                <w:iCs/>
                <w:sz w:val="20"/>
              </w:rPr>
              <w:t>OSO</w:t>
            </w:r>
          </w:p>
        </w:tc>
        <w:tc>
          <w:tcPr>
            <w:tcW w:w="591" w:type="pct"/>
            <w:tcBorders>
              <w:top w:val="single" w:sz="5" w:space="0" w:color="000000"/>
              <w:left w:val="single" w:sz="5" w:space="0" w:color="000000"/>
              <w:bottom w:val="single" w:sz="5" w:space="0" w:color="000000"/>
              <w:right w:val="single" w:sz="5" w:space="0" w:color="000000"/>
            </w:tcBorders>
            <w:shd w:val="clear" w:color="auto" w:fill="D0CECE"/>
            <w:vAlign w:val="center"/>
          </w:tcPr>
          <w:p w14:paraId="1264EB41" w14:textId="77777777" w:rsidR="00490E0C" w:rsidRPr="00F81A82" w:rsidRDefault="00490E0C" w:rsidP="00C07A79">
            <w:pPr>
              <w:jc w:val="center"/>
              <w:rPr>
                <w:rFonts w:ascii="Times New Roman" w:hAnsi="Times New Roman"/>
                <w:noProof/>
                <w:sz w:val="20"/>
                <w:szCs w:val="20"/>
              </w:rPr>
            </w:pPr>
            <w:r>
              <w:rPr>
                <w:rFonts w:ascii="Times New Roman" w:hAnsi="Times New Roman"/>
                <w:sz w:val="20"/>
              </w:rPr>
              <w:t>Kritēriji</w:t>
            </w:r>
          </w:p>
        </w:tc>
        <w:tc>
          <w:tcPr>
            <w:tcW w:w="1271" w:type="pct"/>
            <w:tcBorders>
              <w:top w:val="single" w:sz="5" w:space="0" w:color="000000"/>
              <w:left w:val="single" w:sz="5" w:space="0" w:color="000000"/>
              <w:bottom w:val="single" w:sz="5" w:space="0" w:color="000000"/>
              <w:right w:val="single" w:sz="5" w:space="0" w:color="000000"/>
            </w:tcBorders>
            <w:shd w:val="clear" w:color="auto" w:fill="D0CECE"/>
          </w:tcPr>
          <w:p w14:paraId="44A1C500" w14:textId="77777777" w:rsidR="00490E0C" w:rsidRPr="00F81A82" w:rsidRDefault="00490E0C" w:rsidP="004C00D0">
            <w:pPr>
              <w:jc w:val="both"/>
              <w:rPr>
                <w:rFonts w:ascii="Times New Roman" w:hAnsi="Times New Roman"/>
                <w:noProof/>
                <w:sz w:val="20"/>
                <w:szCs w:val="20"/>
              </w:rPr>
            </w:pPr>
            <w:r>
              <w:rPr>
                <w:rFonts w:ascii="Times New Roman" w:hAnsi="Times New Roman"/>
                <w:sz w:val="20"/>
              </w:rPr>
              <w:t>Mācības ir pašapliecinātas (ar pieejamiem pierādījumiem).</w:t>
            </w:r>
          </w:p>
        </w:tc>
        <w:tc>
          <w:tcPr>
            <w:tcW w:w="1274" w:type="pct"/>
            <w:tcBorders>
              <w:top w:val="single" w:sz="5" w:space="0" w:color="000000"/>
              <w:left w:val="single" w:sz="5" w:space="0" w:color="000000"/>
              <w:bottom w:val="single" w:sz="5" w:space="0" w:color="000000"/>
              <w:right w:val="single" w:sz="5" w:space="0" w:color="000000"/>
            </w:tcBorders>
            <w:shd w:val="clear" w:color="auto" w:fill="D0CECE"/>
          </w:tcPr>
          <w:p w14:paraId="0D0F672C" w14:textId="77777777" w:rsidR="00490E0C" w:rsidRPr="00F81A82" w:rsidRDefault="00490E0C" w:rsidP="004C00D0">
            <w:pPr>
              <w:pStyle w:val="TableParagraph"/>
              <w:jc w:val="both"/>
              <w:rPr>
                <w:rFonts w:ascii="Times New Roman" w:hAnsi="Times New Roman"/>
                <w:noProof/>
                <w:sz w:val="20"/>
                <w:szCs w:val="20"/>
              </w:rPr>
            </w:pPr>
            <w:r>
              <w:rPr>
                <w:rFonts w:ascii="Times New Roman" w:hAnsi="Times New Roman"/>
                <w:sz w:val="20"/>
              </w:rPr>
              <w:t>a) Ir pieejama mācību programma.</w:t>
            </w:r>
          </w:p>
          <w:p w14:paraId="22F5B21E" w14:textId="77777777" w:rsidR="00490E0C" w:rsidRPr="00F81A82" w:rsidRDefault="00490E0C" w:rsidP="004C00D0">
            <w:pPr>
              <w:pStyle w:val="TableParagraph"/>
              <w:jc w:val="both"/>
              <w:rPr>
                <w:rFonts w:ascii="Times New Roman" w:hAnsi="Times New Roman"/>
                <w:noProof/>
                <w:sz w:val="20"/>
                <w:szCs w:val="20"/>
              </w:rPr>
            </w:pPr>
            <w:r>
              <w:rPr>
                <w:rFonts w:ascii="Times New Roman" w:hAnsi="Times New Roman"/>
                <w:sz w:val="20"/>
              </w:rPr>
              <w:t xml:space="preserve">b) </w:t>
            </w:r>
            <w:r>
              <w:rPr>
                <w:rFonts w:ascii="Times New Roman" w:hAnsi="Times New Roman"/>
                <w:i/>
                <w:iCs/>
                <w:sz w:val="20"/>
              </w:rPr>
              <w:t>UAS</w:t>
            </w:r>
            <w:r>
              <w:rPr>
                <w:rFonts w:ascii="Times New Roman" w:hAnsi="Times New Roman"/>
                <w:sz w:val="20"/>
              </w:rPr>
              <w:t xml:space="preserve"> ekspluatants nodrošina kvalifikācijai atbilstošas, teorētiskas un praktiskas mācības.</w:t>
            </w:r>
          </w:p>
        </w:tc>
        <w:tc>
          <w:tcPr>
            <w:tcW w:w="1277" w:type="pct"/>
            <w:tcBorders>
              <w:top w:val="single" w:sz="5" w:space="0" w:color="000000"/>
              <w:left w:val="single" w:sz="5" w:space="0" w:color="000000"/>
              <w:bottom w:val="single" w:sz="5" w:space="0" w:color="000000"/>
              <w:right w:val="single" w:sz="5" w:space="0" w:color="000000"/>
            </w:tcBorders>
            <w:shd w:val="clear" w:color="auto" w:fill="D0CECE"/>
          </w:tcPr>
          <w:p w14:paraId="46BEE60A" w14:textId="77777777" w:rsidR="00490E0C" w:rsidRPr="00F81A82" w:rsidRDefault="00490E0C" w:rsidP="004C00D0">
            <w:pPr>
              <w:pStyle w:val="ListParagraph"/>
              <w:tabs>
                <w:tab w:val="left" w:pos="417"/>
              </w:tabs>
              <w:jc w:val="both"/>
              <w:rPr>
                <w:rFonts w:ascii="Times New Roman" w:hAnsi="Times New Roman"/>
                <w:noProof/>
                <w:sz w:val="20"/>
                <w:szCs w:val="20"/>
              </w:rPr>
            </w:pPr>
            <w:r>
              <w:rPr>
                <w:rFonts w:ascii="Times New Roman" w:hAnsi="Times New Roman"/>
                <w:sz w:val="20"/>
              </w:rPr>
              <w:t>Kompetenta trešā persona:</w:t>
            </w:r>
          </w:p>
          <w:p w14:paraId="248BEFDE" w14:textId="77777777" w:rsidR="00490E0C" w:rsidRPr="00F81A82" w:rsidRDefault="00490E0C" w:rsidP="004C00D0">
            <w:pPr>
              <w:pStyle w:val="ListParagraph"/>
              <w:tabs>
                <w:tab w:val="left" w:pos="417"/>
              </w:tabs>
              <w:jc w:val="both"/>
              <w:rPr>
                <w:rFonts w:ascii="Times New Roman" w:hAnsi="Times New Roman"/>
                <w:noProof/>
                <w:sz w:val="20"/>
                <w:szCs w:val="20"/>
              </w:rPr>
            </w:pPr>
            <w:r>
              <w:rPr>
                <w:rFonts w:ascii="Times New Roman" w:hAnsi="Times New Roman"/>
                <w:sz w:val="20"/>
              </w:rPr>
              <w:t>a) apstiprina mācību programmu un</w:t>
            </w:r>
          </w:p>
          <w:p w14:paraId="277DD025" w14:textId="77777777" w:rsidR="00490E0C" w:rsidRPr="00F81A82" w:rsidRDefault="00490E0C" w:rsidP="004C00D0">
            <w:pPr>
              <w:pStyle w:val="ListParagraph"/>
              <w:tabs>
                <w:tab w:val="left" w:pos="417"/>
              </w:tabs>
              <w:jc w:val="both"/>
              <w:rPr>
                <w:rFonts w:ascii="Times New Roman" w:hAnsi="Times New Roman"/>
                <w:noProof/>
                <w:sz w:val="20"/>
                <w:szCs w:val="20"/>
              </w:rPr>
            </w:pPr>
            <w:r>
              <w:rPr>
                <w:rFonts w:ascii="Times New Roman" w:hAnsi="Times New Roman"/>
                <w:sz w:val="20"/>
              </w:rPr>
              <w:t>b) pārbauda tālvadības apkalpes kompetenci.</w:t>
            </w:r>
          </w:p>
        </w:tc>
      </w:tr>
      <w:tr w:rsidR="00490E0C" w:rsidRPr="00F81A82" w14:paraId="3E0AF8E1" w14:textId="77777777" w:rsidTr="004C00D0">
        <w:tc>
          <w:tcPr>
            <w:tcW w:w="587" w:type="pct"/>
            <w:tcBorders>
              <w:left w:val="single" w:sz="5" w:space="0" w:color="000000"/>
              <w:bottom w:val="single" w:sz="5" w:space="0" w:color="000000"/>
              <w:right w:val="single" w:sz="5" w:space="0" w:color="000000"/>
            </w:tcBorders>
            <w:shd w:val="clear" w:color="auto" w:fill="F9BE8F"/>
          </w:tcPr>
          <w:p w14:paraId="3FDD5FAC" w14:textId="77777777" w:rsidR="00490E0C" w:rsidRPr="00F81A82" w:rsidRDefault="00490E0C" w:rsidP="004C00D0">
            <w:pPr>
              <w:jc w:val="both"/>
              <w:rPr>
                <w:rFonts w:ascii="Times New Roman" w:hAnsi="Times New Roman"/>
                <w:noProof/>
                <w:sz w:val="20"/>
                <w:szCs w:val="20"/>
              </w:rPr>
            </w:pPr>
          </w:p>
        </w:tc>
        <w:tc>
          <w:tcPr>
            <w:tcW w:w="591" w:type="pct"/>
            <w:tcBorders>
              <w:top w:val="single" w:sz="5" w:space="0" w:color="000000"/>
              <w:left w:val="single" w:sz="5" w:space="0" w:color="000000"/>
              <w:bottom w:val="single" w:sz="5" w:space="0" w:color="000000"/>
              <w:right w:val="single" w:sz="5" w:space="0" w:color="000000"/>
            </w:tcBorders>
          </w:tcPr>
          <w:p w14:paraId="2AAC30D0" w14:textId="77777777" w:rsidR="00490E0C" w:rsidRPr="00F81A82" w:rsidRDefault="00490E0C" w:rsidP="004C00D0">
            <w:pPr>
              <w:pStyle w:val="TableParagraph"/>
              <w:jc w:val="both"/>
              <w:rPr>
                <w:rFonts w:ascii="Times New Roman" w:hAnsi="Times New Roman"/>
                <w:i/>
                <w:noProof/>
                <w:sz w:val="20"/>
                <w:szCs w:val="20"/>
              </w:rPr>
            </w:pPr>
            <w:r>
              <w:rPr>
                <w:rFonts w:ascii="Times New Roman" w:hAnsi="Times New Roman"/>
                <w:i/>
                <w:sz w:val="20"/>
              </w:rPr>
              <w:t>Komentāri</w:t>
            </w:r>
          </w:p>
        </w:tc>
        <w:tc>
          <w:tcPr>
            <w:tcW w:w="1271" w:type="pct"/>
            <w:tcBorders>
              <w:top w:val="single" w:sz="5" w:space="0" w:color="000000"/>
              <w:left w:val="single" w:sz="5" w:space="0" w:color="000000"/>
              <w:bottom w:val="single" w:sz="5" w:space="0" w:color="000000"/>
              <w:right w:val="single" w:sz="5" w:space="0" w:color="000000"/>
            </w:tcBorders>
          </w:tcPr>
          <w:p w14:paraId="2AD9618C" w14:textId="77777777" w:rsidR="00490E0C" w:rsidRPr="00F81A82"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1274" w:type="pct"/>
            <w:tcBorders>
              <w:top w:val="single" w:sz="5" w:space="0" w:color="000000"/>
              <w:left w:val="single" w:sz="5" w:space="0" w:color="000000"/>
              <w:bottom w:val="single" w:sz="5" w:space="0" w:color="000000"/>
              <w:right w:val="single" w:sz="5" w:space="0" w:color="000000"/>
            </w:tcBorders>
          </w:tcPr>
          <w:p w14:paraId="7080045C" w14:textId="77777777" w:rsidR="00490E0C" w:rsidRPr="00F81A82"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1277" w:type="pct"/>
            <w:tcBorders>
              <w:top w:val="single" w:sz="5" w:space="0" w:color="000000"/>
              <w:left w:val="single" w:sz="5" w:space="0" w:color="000000"/>
              <w:bottom w:val="single" w:sz="5" w:space="0" w:color="000000"/>
              <w:right w:val="single" w:sz="5" w:space="0" w:color="000000"/>
            </w:tcBorders>
          </w:tcPr>
          <w:p w14:paraId="7A3428B7" w14:textId="77777777" w:rsidR="00490E0C" w:rsidRPr="00F81A82"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r>
    </w:tbl>
    <w:p w14:paraId="3C0EE706" w14:textId="77777777" w:rsidR="00490E0C" w:rsidRPr="00F81A82" w:rsidRDefault="00490E0C" w:rsidP="00490E0C">
      <w:pPr>
        <w:jc w:val="both"/>
        <w:rPr>
          <w:rFonts w:ascii="Times New Roman" w:eastAsia="Times New Roman" w:hAnsi="Times New Roman" w:cs="Times New Roman"/>
          <w:noProof/>
          <w:sz w:val="24"/>
          <w:szCs w:val="20"/>
        </w:rPr>
      </w:pPr>
    </w:p>
    <w:p w14:paraId="22C1B044" w14:textId="77777777" w:rsidR="00490E0C" w:rsidRPr="005D6414" w:rsidRDefault="00490E0C" w:rsidP="00490E0C">
      <w:pPr>
        <w:pStyle w:val="Heading1"/>
        <w:tabs>
          <w:tab w:val="left" w:pos="807"/>
        </w:tabs>
        <w:rPr>
          <w:rFonts w:ascii="Times New Roman" w:hAnsi="Times New Roman"/>
          <w:noProof/>
        </w:rPr>
      </w:pPr>
      <w:bookmarkStart w:id="280" w:name="E.5__OSOs_related_to_safe_design"/>
      <w:bookmarkStart w:id="281" w:name="_Toc71620854"/>
      <w:bookmarkEnd w:id="280"/>
      <w:r w:rsidRPr="005D6414">
        <w:rPr>
          <w:rFonts w:ascii="Times New Roman" w:hAnsi="Times New Roman"/>
          <w:szCs w:val="28"/>
        </w:rPr>
        <w:t xml:space="preserve">E.5. </w:t>
      </w:r>
      <w:r w:rsidRPr="005D6414">
        <w:rPr>
          <w:rFonts w:ascii="Times New Roman" w:hAnsi="Times New Roman"/>
          <w:i/>
          <w:iCs/>
          <w:szCs w:val="28"/>
        </w:rPr>
        <w:t>OSO</w:t>
      </w:r>
      <w:r w:rsidRPr="005D6414">
        <w:rPr>
          <w:rFonts w:ascii="Times New Roman" w:hAnsi="Times New Roman"/>
          <w:szCs w:val="28"/>
        </w:rPr>
        <w:t>, kas ir saistīti ar drošu konstrukciju</w:t>
      </w:r>
      <w:bookmarkEnd w:id="281"/>
    </w:p>
    <w:p w14:paraId="7B93E76F" w14:textId="77777777" w:rsidR="00490E0C" w:rsidRPr="005D6414" w:rsidRDefault="00490E0C" w:rsidP="00490E0C">
      <w:pPr>
        <w:pStyle w:val="BodyText"/>
        <w:tabs>
          <w:tab w:val="left" w:pos="1374"/>
        </w:tabs>
        <w:spacing w:before="0"/>
        <w:ind w:left="0" w:firstLine="0"/>
        <w:jc w:val="both"/>
        <w:rPr>
          <w:rFonts w:ascii="Times New Roman" w:hAnsi="Times New Roman"/>
          <w:noProof/>
          <w:sz w:val="24"/>
        </w:rPr>
      </w:pPr>
    </w:p>
    <w:p w14:paraId="74227925" w14:textId="58CC8D15" w:rsidR="00490E0C" w:rsidRPr="005D6414" w:rsidRDefault="00490E0C" w:rsidP="00490E0C">
      <w:pPr>
        <w:pStyle w:val="BodyText"/>
        <w:tabs>
          <w:tab w:val="left" w:pos="1374"/>
        </w:tabs>
        <w:spacing w:before="0"/>
        <w:ind w:left="0" w:firstLine="0"/>
        <w:jc w:val="both"/>
        <w:rPr>
          <w:rFonts w:ascii="Times New Roman" w:hAnsi="Times New Roman"/>
          <w:noProof/>
          <w:sz w:val="24"/>
        </w:rPr>
      </w:pPr>
      <w:r w:rsidRPr="005D6414">
        <w:rPr>
          <w:rFonts w:ascii="Times New Roman" w:hAnsi="Times New Roman"/>
          <w:sz w:val="24"/>
          <w:szCs w:val="28"/>
        </w:rPr>
        <w:t>a) 10. </w:t>
      </w:r>
      <w:r w:rsidRPr="005D6414">
        <w:rPr>
          <w:rFonts w:ascii="Times New Roman" w:hAnsi="Times New Roman"/>
          <w:i/>
          <w:iCs/>
          <w:sz w:val="24"/>
          <w:szCs w:val="28"/>
        </w:rPr>
        <w:t>OSO</w:t>
      </w:r>
      <w:r w:rsidRPr="005D6414">
        <w:rPr>
          <w:rFonts w:ascii="Times New Roman" w:hAnsi="Times New Roman"/>
          <w:sz w:val="24"/>
          <w:szCs w:val="28"/>
        </w:rPr>
        <w:t xml:space="preserve"> un 12. </w:t>
      </w:r>
      <w:r w:rsidRPr="005D6414">
        <w:rPr>
          <w:rFonts w:ascii="Times New Roman" w:hAnsi="Times New Roman"/>
          <w:i/>
          <w:iCs/>
          <w:sz w:val="24"/>
          <w:szCs w:val="28"/>
        </w:rPr>
        <w:t>OSO</w:t>
      </w:r>
      <w:r w:rsidRPr="005D6414">
        <w:rPr>
          <w:rFonts w:ascii="Times New Roman" w:hAnsi="Times New Roman"/>
          <w:sz w:val="24"/>
          <w:szCs w:val="28"/>
        </w:rPr>
        <w:t xml:space="preserve"> uzdevums ir papildināt tehniskās norobežošanas droš</w:t>
      </w:r>
      <w:r w:rsidR="00F417AF" w:rsidRPr="005D6414">
        <w:rPr>
          <w:rFonts w:ascii="Times New Roman" w:hAnsi="Times New Roman"/>
          <w:sz w:val="24"/>
          <w:szCs w:val="28"/>
        </w:rPr>
        <w:t>uma</w:t>
      </w:r>
      <w:r w:rsidRPr="005D6414">
        <w:rPr>
          <w:rFonts w:ascii="Times New Roman" w:hAnsi="Times New Roman"/>
          <w:sz w:val="24"/>
          <w:szCs w:val="28"/>
        </w:rPr>
        <w:t xml:space="preserve"> prasības, pievēršoties nāves gadījumu riskam, kas pastāv, lidojot virs apdzīvotām vietām vai cilvēku pulcēšanās vietām.</w:t>
      </w:r>
    </w:p>
    <w:p w14:paraId="698E68F7" w14:textId="77777777" w:rsidR="00490E0C" w:rsidRPr="005D6414" w:rsidRDefault="00490E0C" w:rsidP="00490E0C">
      <w:pPr>
        <w:pStyle w:val="BodyText"/>
        <w:tabs>
          <w:tab w:val="left" w:pos="1374"/>
        </w:tabs>
        <w:spacing w:before="0"/>
        <w:ind w:left="0" w:firstLine="0"/>
        <w:jc w:val="both"/>
        <w:rPr>
          <w:rFonts w:ascii="Times New Roman" w:hAnsi="Times New Roman"/>
          <w:noProof/>
          <w:sz w:val="24"/>
        </w:rPr>
      </w:pPr>
      <w:r w:rsidRPr="005D6414">
        <w:rPr>
          <w:rFonts w:ascii="Times New Roman" w:hAnsi="Times New Roman"/>
          <w:sz w:val="24"/>
          <w:szCs w:val="28"/>
        </w:rPr>
        <w:t xml:space="preserve">b) Šajā novērtējumā ārējās sistēmas, kas atbalsta </w:t>
      </w:r>
      <w:r w:rsidRPr="005D6414">
        <w:rPr>
          <w:rFonts w:ascii="Times New Roman" w:hAnsi="Times New Roman"/>
          <w:i/>
          <w:iCs/>
          <w:sz w:val="24"/>
          <w:szCs w:val="28"/>
        </w:rPr>
        <w:t>UAS</w:t>
      </w:r>
      <w:r w:rsidRPr="005D6414">
        <w:rPr>
          <w:rFonts w:ascii="Times New Roman" w:hAnsi="Times New Roman"/>
          <w:sz w:val="24"/>
          <w:szCs w:val="28"/>
        </w:rPr>
        <w:t xml:space="preserve"> lidojumus, ir sistēmas, kas nav </w:t>
      </w:r>
      <w:r w:rsidRPr="005D6414">
        <w:rPr>
          <w:rFonts w:ascii="Times New Roman" w:hAnsi="Times New Roman"/>
          <w:i/>
          <w:iCs/>
          <w:sz w:val="24"/>
          <w:szCs w:val="28"/>
        </w:rPr>
        <w:t>UAS</w:t>
      </w:r>
      <w:r w:rsidRPr="005D6414">
        <w:rPr>
          <w:rFonts w:ascii="Times New Roman" w:hAnsi="Times New Roman"/>
          <w:sz w:val="24"/>
          <w:szCs w:val="28"/>
        </w:rPr>
        <w:t xml:space="preserve"> daļa, bet ko izmanto tam, lai:</w:t>
      </w:r>
    </w:p>
    <w:p w14:paraId="175DB48F" w14:textId="77777777" w:rsidR="00490E0C" w:rsidRPr="005D6414" w:rsidRDefault="00490E0C" w:rsidP="00490E0C">
      <w:pPr>
        <w:pStyle w:val="BodyText"/>
        <w:tabs>
          <w:tab w:val="left" w:pos="1942"/>
        </w:tabs>
        <w:spacing w:before="0"/>
        <w:ind w:left="0" w:firstLine="0"/>
        <w:jc w:val="both"/>
        <w:rPr>
          <w:rFonts w:ascii="Times New Roman" w:hAnsi="Times New Roman"/>
          <w:noProof/>
          <w:sz w:val="24"/>
        </w:rPr>
      </w:pPr>
    </w:p>
    <w:p w14:paraId="00E489DA" w14:textId="77777777" w:rsidR="00490E0C" w:rsidRPr="005D6414" w:rsidRDefault="00490E0C" w:rsidP="00490E0C">
      <w:pPr>
        <w:pStyle w:val="BodyText"/>
        <w:tabs>
          <w:tab w:val="left" w:pos="1942"/>
        </w:tabs>
        <w:spacing w:before="0"/>
        <w:ind w:left="0" w:firstLine="0"/>
        <w:jc w:val="both"/>
        <w:rPr>
          <w:rFonts w:ascii="Times New Roman" w:hAnsi="Times New Roman"/>
          <w:noProof/>
          <w:sz w:val="24"/>
        </w:rPr>
      </w:pPr>
      <w:r w:rsidRPr="005D6414">
        <w:rPr>
          <w:rFonts w:ascii="Times New Roman" w:hAnsi="Times New Roman"/>
          <w:sz w:val="24"/>
          <w:szCs w:val="28"/>
        </w:rPr>
        <w:t xml:space="preserve">1. veiktu </w:t>
      </w:r>
      <w:r w:rsidRPr="005D6414">
        <w:rPr>
          <w:rFonts w:ascii="Times New Roman" w:hAnsi="Times New Roman"/>
          <w:i/>
          <w:iCs/>
          <w:sz w:val="24"/>
          <w:szCs w:val="28"/>
        </w:rPr>
        <w:t>UA</w:t>
      </w:r>
      <w:r w:rsidRPr="005D6414">
        <w:rPr>
          <w:rFonts w:ascii="Times New Roman" w:hAnsi="Times New Roman"/>
          <w:sz w:val="24"/>
          <w:szCs w:val="28"/>
        </w:rPr>
        <w:t xml:space="preserve"> palaišanu/pacelšanos;</w:t>
      </w:r>
    </w:p>
    <w:p w14:paraId="5A8910A3" w14:textId="77777777" w:rsidR="00490E0C" w:rsidRPr="005D6414" w:rsidRDefault="00490E0C" w:rsidP="00490E0C">
      <w:pPr>
        <w:pStyle w:val="BodyText"/>
        <w:tabs>
          <w:tab w:val="left" w:pos="1942"/>
        </w:tabs>
        <w:spacing w:before="0"/>
        <w:ind w:left="0" w:firstLine="0"/>
        <w:jc w:val="both"/>
        <w:rPr>
          <w:rFonts w:ascii="Times New Roman" w:hAnsi="Times New Roman"/>
          <w:noProof/>
          <w:sz w:val="24"/>
        </w:rPr>
      </w:pPr>
      <w:r w:rsidRPr="005D6414">
        <w:rPr>
          <w:rFonts w:ascii="Times New Roman" w:hAnsi="Times New Roman"/>
          <w:sz w:val="24"/>
          <w:szCs w:val="28"/>
        </w:rPr>
        <w:t>2. veiktu pirmslidojuma pārbaudes vai</w:t>
      </w:r>
    </w:p>
    <w:p w14:paraId="57503001" w14:textId="3E30DEB4" w:rsidR="00490E0C" w:rsidRPr="005D6414" w:rsidRDefault="00490E0C" w:rsidP="00490E0C">
      <w:pPr>
        <w:pStyle w:val="BodyText"/>
        <w:tabs>
          <w:tab w:val="left" w:pos="1942"/>
        </w:tabs>
        <w:spacing w:before="0"/>
        <w:ind w:left="0" w:firstLine="0"/>
        <w:jc w:val="both"/>
        <w:rPr>
          <w:rFonts w:ascii="Times New Roman" w:hAnsi="Times New Roman"/>
          <w:noProof/>
          <w:sz w:val="24"/>
        </w:rPr>
      </w:pPr>
      <w:r w:rsidRPr="005D6414">
        <w:rPr>
          <w:rFonts w:ascii="Times New Roman" w:hAnsi="Times New Roman"/>
          <w:sz w:val="24"/>
          <w:szCs w:val="28"/>
        </w:rPr>
        <w:t xml:space="preserve">3. noturētu </w:t>
      </w:r>
      <w:r w:rsidRPr="005D6414">
        <w:rPr>
          <w:rFonts w:ascii="Times New Roman" w:hAnsi="Times New Roman"/>
          <w:i/>
          <w:iCs/>
          <w:sz w:val="24"/>
          <w:szCs w:val="28"/>
        </w:rPr>
        <w:t>UA</w:t>
      </w:r>
      <w:r w:rsidRPr="005D6414">
        <w:rPr>
          <w:rFonts w:ascii="Times New Roman" w:hAnsi="Times New Roman"/>
          <w:sz w:val="24"/>
          <w:szCs w:val="28"/>
        </w:rPr>
        <w:t xml:space="preserve"> tā darbības telpā (piemēram, </w:t>
      </w:r>
      <w:r w:rsidRPr="005D6414">
        <w:rPr>
          <w:rFonts w:ascii="Times New Roman" w:hAnsi="Times New Roman"/>
          <w:i/>
          <w:iCs/>
          <w:sz w:val="24"/>
          <w:szCs w:val="28"/>
        </w:rPr>
        <w:t>GNSS</w:t>
      </w:r>
      <w:r w:rsidRPr="005D6414">
        <w:rPr>
          <w:rFonts w:ascii="Times New Roman" w:hAnsi="Times New Roman"/>
          <w:sz w:val="24"/>
          <w:szCs w:val="28"/>
        </w:rPr>
        <w:t xml:space="preserve">, satelītsistēmas, gaisa satiksmes pārvaldība, </w:t>
      </w:r>
      <w:r w:rsidR="00255518" w:rsidRPr="005D6414">
        <w:rPr>
          <w:rFonts w:ascii="Times New Roman" w:hAnsi="Times New Roman"/>
          <w:sz w:val="24"/>
          <w:szCs w:val="28"/>
        </w:rPr>
        <w:t>U</w:t>
      </w:r>
      <w:r w:rsidRPr="005D6414">
        <w:rPr>
          <w:rFonts w:ascii="Times New Roman" w:hAnsi="Times New Roman"/>
          <w:sz w:val="24"/>
          <w:szCs w:val="28"/>
        </w:rPr>
        <w:t xml:space="preserve"> telpa).</w:t>
      </w:r>
    </w:p>
    <w:p w14:paraId="3A4E8628" w14:textId="77777777" w:rsidR="00490E0C" w:rsidRPr="005D6414" w:rsidRDefault="00490E0C" w:rsidP="00490E0C">
      <w:pPr>
        <w:pStyle w:val="BodyText"/>
        <w:tabs>
          <w:tab w:val="left" w:pos="1942"/>
        </w:tabs>
        <w:spacing w:before="0"/>
        <w:ind w:left="0" w:firstLine="0"/>
        <w:jc w:val="both"/>
        <w:rPr>
          <w:rFonts w:ascii="Times New Roman" w:hAnsi="Times New Roman"/>
          <w:noProof/>
          <w:sz w:val="24"/>
        </w:rPr>
      </w:pPr>
      <w:r w:rsidRPr="005D6414">
        <w:rPr>
          <w:rFonts w:ascii="Times New Roman" w:hAnsi="Times New Roman"/>
          <w:sz w:val="24"/>
          <w:szCs w:val="28"/>
        </w:rPr>
        <w:t xml:space="preserve">Šī definīcija </w:t>
      </w:r>
      <w:r w:rsidRPr="005D6414">
        <w:rPr>
          <w:rFonts w:ascii="Times New Roman" w:hAnsi="Times New Roman"/>
          <w:sz w:val="24"/>
          <w:szCs w:val="28"/>
          <w:u w:val="single"/>
        </w:rPr>
        <w:t>neattiecas</w:t>
      </w:r>
      <w:r w:rsidRPr="005D6414">
        <w:rPr>
          <w:rFonts w:ascii="Times New Roman" w:hAnsi="Times New Roman"/>
          <w:sz w:val="24"/>
          <w:szCs w:val="28"/>
        </w:rPr>
        <w:t xml:space="preserve"> uz ārējām sistēmām, kas ir aktivizētas/tiek izmantotas pēc tam, kad ir zaudēta kontrole pār lidojumu.</w:t>
      </w:r>
    </w:p>
    <w:p w14:paraId="717D86AB" w14:textId="77777777" w:rsidR="00490E0C" w:rsidRPr="00AE23B5" w:rsidRDefault="00490E0C" w:rsidP="00490E0C">
      <w:pPr>
        <w:pStyle w:val="BodyText"/>
        <w:tabs>
          <w:tab w:val="left" w:pos="1942"/>
        </w:tabs>
        <w:spacing w:before="0"/>
        <w:ind w:left="0" w:firstLine="0"/>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836"/>
        <w:gridCol w:w="913"/>
        <w:gridCol w:w="3114"/>
        <w:gridCol w:w="3200"/>
        <w:gridCol w:w="996"/>
      </w:tblGrid>
      <w:tr w:rsidR="00490E0C" w:rsidRPr="00F81A82" w14:paraId="601F1415" w14:textId="77777777" w:rsidTr="00220CBA">
        <w:tc>
          <w:tcPr>
            <w:tcW w:w="965" w:type="pct"/>
            <w:gridSpan w:val="2"/>
            <w:vMerge w:val="restart"/>
            <w:tcBorders>
              <w:top w:val="single" w:sz="5" w:space="0" w:color="000000"/>
              <w:left w:val="single" w:sz="5" w:space="0" w:color="000000"/>
              <w:right w:val="single" w:sz="5" w:space="0" w:color="000000"/>
            </w:tcBorders>
            <w:shd w:val="clear" w:color="auto" w:fill="F79546"/>
          </w:tcPr>
          <w:p w14:paraId="77A43BAA" w14:textId="77777777" w:rsidR="00490E0C" w:rsidRPr="00F81A82" w:rsidRDefault="00490E0C" w:rsidP="004C00D0">
            <w:pPr>
              <w:jc w:val="both"/>
              <w:rPr>
                <w:rFonts w:ascii="Times New Roman" w:hAnsi="Times New Roman"/>
                <w:noProof/>
                <w:sz w:val="20"/>
                <w:szCs w:val="20"/>
              </w:rPr>
            </w:pPr>
          </w:p>
        </w:tc>
        <w:tc>
          <w:tcPr>
            <w:tcW w:w="4035" w:type="pct"/>
            <w:gridSpan w:val="3"/>
            <w:tcBorders>
              <w:top w:val="single" w:sz="5" w:space="0" w:color="000000"/>
              <w:left w:val="single" w:sz="5" w:space="0" w:color="000000"/>
              <w:bottom w:val="single" w:sz="5" w:space="0" w:color="000000"/>
              <w:right w:val="single" w:sz="5" w:space="0" w:color="000000"/>
            </w:tcBorders>
            <w:shd w:val="clear" w:color="auto" w:fill="B8CCE3"/>
          </w:tcPr>
          <w:p w14:paraId="7291D82C" w14:textId="77777777" w:rsidR="00490E0C" w:rsidRPr="00F81A82" w:rsidRDefault="00490E0C" w:rsidP="004C00D0">
            <w:pPr>
              <w:jc w:val="center"/>
              <w:rPr>
                <w:rFonts w:ascii="Times New Roman" w:hAnsi="Times New Roman"/>
                <w:noProof/>
                <w:sz w:val="20"/>
                <w:szCs w:val="20"/>
              </w:rPr>
            </w:pPr>
            <w:r>
              <w:rPr>
                <w:rFonts w:ascii="Times New Roman" w:hAnsi="Times New Roman"/>
                <w:b/>
                <w:sz w:val="20"/>
              </w:rPr>
              <w:t>INTEGRITĀTES LĪMENIS</w:t>
            </w:r>
          </w:p>
        </w:tc>
      </w:tr>
      <w:tr w:rsidR="00490E0C" w:rsidRPr="00F81A82" w14:paraId="16079FF3" w14:textId="77777777" w:rsidTr="00220CBA">
        <w:tc>
          <w:tcPr>
            <w:tcW w:w="965" w:type="pct"/>
            <w:gridSpan w:val="2"/>
            <w:vMerge/>
            <w:tcBorders>
              <w:left w:val="single" w:sz="5" w:space="0" w:color="000000"/>
              <w:bottom w:val="single" w:sz="5" w:space="0" w:color="000000"/>
              <w:right w:val="single" w:sz="5" w:space="0" w:color="000000"/>
            </w:tcBorders>
            <w:shd w:val="clear" w:color="auto" w:fill="F79546"/>
          </w:tcPr>
          <w:p w14:paraId="23524C76" w14:textId="77777777" w:rsidR="00490E0C" w:rsidRPr="00F81A82" w:rsidRDefault="00490E0C" w:rsidP="004C00D0">
            <w:pPr>
              <w:jc w:val="both"/>
              <w:rPr>
                <w:rFonts w:ascii="Times New Roman" w:hAnsi="Times New Roman"/>
                <w:noProof/>
                <w:sz w:val="20"/>
                <w:szCs w:val="20"/>
              </w:rPr>
            </w:pPr>
          </w:p>
        </w:tc>
        <w:tc>
          <w:tcPr>
            <w:tcW w:w="1719" w:type="pct"/>
            <w:tcBorders>
              <w:top w:val="single" w:sz="5" w:space="0" w:color="000000"/>
              <w:left w:val="single" w:sz="5" w:space="0" w:color="000000"/>
              <w:bottom w:val="single" w:sz="5" w:space="0" w:color="000000"/>
              <w:right w:val="single" w:sz="5" w:space="0" w:color="000000"/>
            </w:tcBorders>
            <w:shd w:val="clear" w:color="auto" w:fill="B8CCE3"/>
          </w:tcPr>
          <w:p w14:paraId="274C14C0" w14:textId="77777777" w:rsidR="00490E0C" w:rsidRPr="00F81A82"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1766" w:type="pct"/>
            <w:tcBorders>
              <w:top w:val="single" w:sz="5" w:space="0" w:color="000000"/>
              <w:left w:val="single" w:sz="5" w:space="0" w:color="000000"/>
              <w:bottom w:val="single" w:sz="5" w:space="0" w:color="000000"/>
              <w:right w:val="single" w:sz="5" w:space="0" w:color="000000"/>
            </w:tcBorders>
            <w:shd w:val="clear" w:color="auto" w:fill="B8CCE3"/>
          </w:tcPr>
          <w:p w14:paraId="2CC4C0F9" w14:textId="77777777" w:rsidR="00490E0C" w:rsidRPr="00F81A82"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550" w:type="pct"/>
            <w:tcBorders>
              <w:top w:val="single" w:sz="5" w:space="0" w:color="000000"/>
              <w:left w:val="single" w:sz="5" w:space="0" w:color="000000"/>
              <w:bottom w:val="single" w:sz="5" w:space="0" w:color="000000"/>
              <w:right w:val="single" w:sz="5" w:space="0" w:color="000000"/>
            </w:tcBorders>
            <w:shd w:val="clear" w:color="auto" w:fill="B8CCE3"/>
          </w:tcPr>
          <w:p w14:paraId="132BE547" w14:textId="77777777" w:rsidR="00490E0C" w:rsidRPr="00F81A82"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F81A82" w14:paraId="527AD982" w14:textId="77777777" w:rsidTr="005D6414">
        <w:tc>
          <w:tcPr>
            <w:tcW w:w="461" w:type="pct"/>
            <w:vMerge w:val="restart"/>
            <w:tcBorders>
              <w:top w:val="single" w:sz="5" w:space="0" w:color="000000"/>
              <w:left w:val="single" w:sz="5" w:space="0" w:color="000000"/>
              <w:right w:val="single" w:sz="5" w:space="0" w:color="000000"/>
            </w:tcBorders>
            <w:shd w:val="clear" w:color="auto" w:fill="F9BE8F"/>
            <w:vAlign w:val="center"/>
          </w:tcPr>
          <w:p w14:paraId="3D8FE7DF" w14:textId="77777777" w:rsidR="00490E0C" w:rsidRPr="00F81A82" w:rsidRDefault="00490E0C" w:rsidP="004C00D0">
            <w:pPr>
              <w:pStyle w:val="TableParagraph"/>
              <w:rPr>
                <w:rFonts w:ascii="Times New Roman" w:hAnsi="Times New Roman"/>
                <w:b/>
                <w:noProof/>
                <w:sz w:val="20"/>
                <w:szCs w:val="20"/>
              </w:rPr>
            </w:pPr>
            <w:r>
              <w:rPr>
                <w:rFonts w:ascii="Times New Roman" w:hAnsi="Times New Roman"/>
                <w:b/>
                <w:sz w:val="20"/>
              </w:rPr>
              <w:t>10. </w:t>
            </w:r>
            <w:r>
              <w:rPr>
                <w:rFonts w:ascii="Times New Roman" w:hAnsi="Times New Roman"/>
                <w:b/>
                <w:i/>
                <w:iCs/>
                <w:sz w:val="20"/>
              </w:rPr>
              <w:t>OSO</w:t>
            </w:r>
            <w:r>
              <w:rPr>
                <w:rFonts w:ascii="Times New Roman" w:hAnsi="Times New Roman"/>
                <w:b/>
                <w:sz w:val="20"/>
              </w:rPr>
              <w:t xml:space="preserve"> un 12. </w:t>
            </w:r>
            <w:r>
              <w:rPr>
                <w:rFonts w:ascii="Times New Roman" w:hAnsi="Times New Roman"/>
                <w:b/>
                <w:i/>
                <w:iCs/>
                <w:sz w:val="20"/>
              </w:rPr>
              <w:t>OSO</w:t>
            </w:r>
          </w:p>
        </w:tc>
        <w:tc>
          <w:tcPr>
            <w:tcW w:w="503"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54BF3180" w14:textId="77777777" w:rsidR="00490E0C" w:rsidRPr="00F81A82" w:rsidRDefault="00490E0C" w:rsidP="005D6414">
            <w:pPr>
              <w:pStyle w:val="TableParagraph"/>
              <w:jc w:val="center"/>
              <w:rPr>
                <w:rFonts w:ascii="Times New Roman" w:hAnsi="Times New Roman"/>
                <w:noProof/>
                <w:sz w:val="20"/>
                <w:szCs w:val="20"/>
              </w:rPr>
            </w:pPr>
            <w:r>
              <w:rPr>
                <w:rFonts w:ascii="Times New Roman" w:hAnsi="Times New Roman"/>
                <w:sz w:val="20"/>
              </w:rPr>
              <w:t>Kritēriji</w:t>
            </w:r>
          </w:p>
        </w:tc>
        <w:tc>
          <w:tcPr>
            <w:tcW w:w="1719" w:type="pct"/>
            <w:tcBorders>
              <w:top w:val="single" w:sz="5" w:space="0" w:color="000000"/>
              <w:left w:val="single" w:sz="5" w:space="0" w:color="000000"/>
              <w:bottom w:val="single" w:sz="5" w:space="0" w:color="000000"/>
              <w:right w:val="single" w:sz="5" w:space="0" w:color="000000"/>
            </w:tcBorders>
            <w:shd w:val="clear" w:color="auto" w:fill="BEBEBE"/>
          </w:tcPr>
          <w:p w14:paraId="45DACD06" w14:textId="77777777" w:rsidR="00490E0C" w:rsidRPr="00F81A82"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rPr>
              <w:t>Veicot lidojumus virs apdzīvotām vietām vai cilvēku pulcēšanās vietām, var pamatoti paredzēt, ka neviena iespējama</w:t>
            </w:r>
            <w:r>
              <w:rPr>
                <w:rFonts w:ascii="Times New Roman" w:hAnsi="Times New Roman"/>
                <w:sz w:val="20"/>
                <w:vertAlign w:val="superscript"/>
              </w:rPr>
              <w:t>1</w:t>
            </w:r>
            <w:r>
              <w:rPr>
                <w:rFonts w:ascii="Times New Roman" w:hAnsi="Times New Roman"/>
                <w:sz w:val="20"/>
              </w:rPr>
              <w:t xml:space="preserve"> </w:t>
            </w:r>
            <w:r>
              <w:rPr>
                <w:rFonts w:ascii="Times New Roman" w:hAnsi="Times New Roman"/>
                <w:i/>
                <w:iCs/>
                <w:sz w:val="20"/>
              </w:rPr>
              <w:t>UAS</w:t>
            </w:r>
            <w:r>
              <w:rPr>
                <w:rFonts w:ascii="Times New Roman" w:hAnsi="Times New Roman"/>
                <w:sz w:val="20"/>
              </w:rPr>
              <w:t xml:space="preserve"> vai attiecīgo lidojumu atbalstošas ārējas sistēmas atteice</w:t>
            </w:r>
            <w:r>
              <w:rPr>
                <w:rFonts w:ascii="Times New Roman" w:hAnsi="Times New Roman"/>
                <w:sz w:val="20"/>
                <w:vertAlign w:val="superscript"/>
              </w:rPr>
              <w:t>2</w:t>
            </w:r>
            <w:r>
              <w:rPr>
                <w:rFonts w:ascii="Times New Roman" w:hAnsi="Times New Roman"/>
                <w:sz w:val="20"/>
              </w:rPr>
              <w:t xml:space="preserve"> neizraisīs nāves gadījumu.</w:t>
            </w:r>
          </w:p>
        </w:tc>
        <w:tc>
          <w:tcPr>
            <w:tcW w:w="1766" w:type="pct"/>
            <w:tcBorders>
              <w:top w:val="single" w:sz="5" w:space="0" w:color="000000"/>
              <w:left w:val="single" w:sz="5" w:space="0" w:color="000000"/>
              <w:bottom w:val="single" w:sz="5" w:space="0" w:color="000000"/>
              <w:right w:val="single" w:sz="5" w:space="0" w:color="000000"/>
            </w:tcBorders>
            <w:shd w:val="clear" w:color="auto" w:fill="BEBEBE"/>
          </w:tcPr>
          <w:p w14:paraId="75F82AA1" w14:textId="77777777" w:rsidR="00490E0C" w:rsidRPr="00F81A82"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rPr>
              <w:t xml:space="preserve">Veicot lidojumus virs apdzīvotām vietām vai cilvēku pulcēšanās vietām, var pamatoti paredzēt, ka neviena </w:t>
            </w:r>
            <w:r>
              <w:rPr>
                <w:rFonts w:ascii="Times New Roman" w:hAnsi="Times New Roman"/>
                <w:sz w:val="20"/>
                <w:u w:val="single"/>
              </w:rPr>
              <w:t>atsevišķa</w:t>
            </w:r>
            <w:r>
              <w:rPr>
                <w:rFonts w:ascii="Times New Roman" w:hAnsi="Times New Roman"/>
                <w:sz w:val="20"/>
              </w:rPr>
              <w:t xml:space="preserve"> </w:t>
            </w:r>
            <w:r>
              <w:rPr>
                <w:rFonts w:ascii="Times New Roman" w:hAnsi="Times New Roman"/>
                <w:i/>
                <w:iCs/>
                <w:sz w:val="20"/>
              </w:rPr>
              <w:t>UAS</w:t>
            </w:r>
            <w:r>
              <w:rPr>
                <w:rFonts w:ascii="Times New Roman" w:hAnsi="Times New Roman"/>
                <w:sz w:val="20"/>
              </w:rPr>
              <w:t xml:space="preserve"> vai attiecīgo lidojumu atbalstošas ārējas sistēmas </w:t>
            </w:r>
            <w:r>
              <w:rPr>
                <w:rFonts w:ascii="Times New Roman" w:hAnsi="Times New Roman"/>
                <w:sz w:val="20"/>
                <w:u w:val="single"/>
              </w:rPr>
              <w:t>atteice</w:t>
            </w:r>
            <w:r>
              <w:rPr>
                <w:rFonts w:ascii="Times New Roman" w:hAnsi="Times New Roman"/>
                <w:sz w:val="20"/>
                <w:vertAlign w:val="superscript"/>
              </w:rPr>
              <w:t>3</w:t>
            </w:r>
            <w:r>
              <w:rPr>
                <w:rFonts w:ascii="Times New Roman" w:hAnsi="Times New Roman"/>
                <w:sz w:val="20"/>
              </w:rPr>
              <w:t xml:space="preserve"> neizraisīs nāves gadījumu.</w:t>
            </w:r>
          </w:p>
          <w:p w14:paraId="4C885F52" w14:textId="77777777" w:rsidR="00490E0C" w:rsidRPr="00F81A82" w:rsidRDefault="00490E0C" w:rsidP="004C00D0">
            <w:pPr>
              <w:pStyle w:val="TableParagraph"/>
              <w:jc w:val="both"/>
              <w:rPr>
                <w:rFonts w:ascii="Times New Roman" w:hAnsi="Times New Roman"/>
                <w:noProof/>
                <w:sz w:val="20"/>
                <w:szCs w:val="20"/>
              </w:rPr>
            </w:pPr>
            <w:r>
              <w:rPr>
                <w:rFonts w:ascii="Times New Roman" w:hAnsi="Times New Roman"/>
                <w:i/>
                <w:iCs/>
                <w:sz w:val="20"/>
              </w:rPr>
              <w:t>SW</w:t>
            </w:r>
            <w:r>
              <w:rPr>
                <w:rFonts w:ascii="Times New Roman" w:hAnsi="Times New Roman"/>
                <w:sz w:val="20"/>
              </w:rPr>
              <w:t xml:space="preserve"> un </w:t>
            </w:r>
            <w:r>
              <w:rPr>
                <w:rFonts w:ascii="Times New Roman" w:hAnsi="Times New Roman"/>
                <w:i/>
                <w:iCs/>
                <w:sz w:val="20"/>
              </w:rPr>
              <w:t>AEH</w:t>
            </w:r>
            <w:r>
              <w:rPr>
                <w:rFonts w:ascii="Times New Roman" w:hAnsi="Times New Roman"/>
                <w:sz w:val="20"/>
              </w:rPr>
              <w:t>, kuru izstrādes kļūda(-as) varētu tieši novest pie atteices, kas ietekmē lidojumu tādā veidā, ka var pamatoti paredzēt nāves gadījumu, ir izstrādāti saskaņā ar standartu, ko kompetentā iestāde uzskata par piemērotu standartu, un/vai saskaņā ar šai iestādei pieņemamiem atbilstības nodrošināšanas līdzekļiem.</w:t>
            </w:r>
          </w:p>
        </w:tc>
        <w:tc>
          <w:tcPr>
            <w:tcW w:w="550"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26BD97F2" w14:textId="77777777" w:rsidR="00490E0C" w:rsidRPr="00F81A82" w:rsidRDefault="00490E0C" w:rsidP="004C00D0">
            <w:pPr>
              <w:pStyle w:val="TableParagraph"/>
              <w:tabs>
                <w:tab w:val="left" w:pos="1167"/>
              </w:tabs>
              <w:rPr>
                <w:rFonts w:ascii="Times New Roman" w:hAnsi="Times New Roman"/>
                <w:noProof/>
                <w:sz w:val="20"/>
                <w:szCs w:val="20"/>
              </w:rPr>
            </w:pPr>
            <w:r>
              <w:rPr>
                <w:rFonts w:ascii="Times New Roman" w:hAnsi="Times New Roman"/>
                <w:sz w:val="20"/>
              </w:rPr>
              <w:t>Tāpat kā vidēja līmeņa gadījumā.</w:t>
            </w:r>
          </w:p>
        </w:tc>
      </w:tr>
      <w:tr w:rsidR="00490E0C" w:rsidRPr="00F81A82" w14:paraId="15C1774F" w14:textId="77777777" w:rsidTr="005D6414">
        <w:tc>
          <w:tcPr>
            <w:tcW w:w="461" w:type="pct"/>
            <w:vMerge/>
            <w:tcBorders>
              <w:left w:val="single" w:sz="5" w:space="0" w:color="000000"/>
              <w:bottom w:val="single" w:sz="5" w:space="0" w:color="000000"/>
              <w:right w:val="single" w:sz="5" w:space="0" w:color="000000"/>
            </w:tcBorders>
            <w:shd w:val="clear" w:color="auto" w:fill="F9BE8F"/>
            <w:vAlign w:val="center"/>
          </w:tcPr>
          <w:p w14:paraId="4DF72BB7" w14:textId="77777777" w:rsidR="00490E0C" w:rsidRPr="00F81A82" w:rsidRDefault="00490E0C" w:rsidP="004C00D0">
            <w:pPr>
              <w:rPr>
                <w:rFonts w:ascii="Times New Roman" w:hAnsi="Times New Roman"/>
                <w:noProof/>
                <w:sz w:val="20"/>
                <w:szCs w:val="20"/>
              </w:rPr>
            </w:pPr>
          </w:p>
        </w:tc>
        <w:tc>
          <w:tcPr>
            <w:tcW w:w="503" w:type="pct"/>
            <w:tcBorders>
              <w:top w:val="single" w:sz="5" w:space="0" w:color="000000"/>
              <w:left w:val="single" w:sz="5" w:space="0" w:color="000000"/>
              <w:bottom w:val="single" w:sz="5" w:space="0" w:color="000000"/>
              <w:right w:val="single" w:sz="5" w:space="0" w:color="000000"/>
            </w:tcBorders>
            <w:vAlign w:val="center"/>
          </w:tcPr>
          <w:p w14:paraId="1E54DD01" w14:textId="77777777" w:rsidR="00490E0C" w:rsidRPr="00F81A82" w:rsidRDefault="00490E0C" w:rsidP="005D6414">
            <w:pPr>
              <w:pStyle w:val="TableParagraph"/>
              <w:jc w:val="center"/>
              <w:rPr>
                <w:rFonts w:ascii="Times New Roman" w:hAnsi="Times New Roman"/>
                <w:i/>
                <w:noProof/>
                <w:sz w:val="20"/>
                <w:szCs w:val="20"/>
              </w:rPr>
            </w:pPr>
            <w:r>
              <w:rPr>
                <w:rFonts w:ascii="Times New Roman" w:hAnsi="Times New Roman"/>
                <w:i/>
                <w:sz w:val="20"/>
              </w:rPr>
              <w:t>Komentāri</w:t>
            </w:r>
          </w:p>
        </w:tc>
        <w:tc>
          <w:tcPr>
            <w:tcW w:w="1719" w:type="pct"/>
            <w:tcBorders>
              <w:top w:val="single" w:sz="5" w:space="0" w:color="000000"/>
              <w:left w:val="single" w:sz="5" w:space="0" w:color="000000"/>
              <w:bottom w:val="single" w:sz="5" w:space="0" w:color="000000"/>
              <w:right w:val="single" w:sz="5" w:space="0" w:color="000000"/>
            </w:tcBorders>
          </w:tcPr>
          <w:p w14:paraId="38AF3AD1" w14:textId="77777777" w:rsidR="00490E0C" w:rsidRDefault="00490E0C" w:rsidP="004C00D0">
            <w:pPr>
              <w:pStyle w:val="TableParagraph"/>
              <w:jc w:val="both"/>
              <w:rPr>
                <w:rFonts w:ascii="Times New Roman" w:eastAsia="Calibri" w:hAnsi="Times New Roman" w:cs="Calibri"/>
                <w:i/>
                <w:noProof/>
                <w:sz w:val="20"/>
                <w:szCs w:val="20"/>
              </w:rPr>
            </w:pPr>
            <w:r>
              <w:rPr>
                <w:rFonts w:ascii="Times New Roman" w:hAnsi="Times New Roman"/>
                <w:sz w:val="20"/>
                <w:vertAlign w:val="superscript"/>
              </w:rPr>
              <w:t>1</w:t>
            </w:r>
            <w:r>
              <w:rPr>
                <w:rFonts w:ascii="Times New Roman" w:hAnsi="Times New Roman"/>
                <w:i/>
                <w:sz w:val="20"/>
              </w:rPr>
              <w:t xml:space="preserve"> </w:t>
            </w:r>
            <w:r>
              <w:rPr>
                <w:rFonts w:ascii="Times New Roman" w:hAnsi="Times New Roman"/>
                <w:i/>
                <w:iCs/>
                <w:sz w:val="20"/>
              </w:rPr>
              <w:t>Šajā novērtējumā jēdziens “iespējams” kvalitatīvi jāinterpretē kā “paredzams, ka tas notiks vienu vai vairākas reizes visā UAS sistēmas darbības/ekspluatācijas laikā”.</w:t>
            </w:r>
          </w:p>
          <w:p w14:paraId="35703A65" w14:textId="77777777" w:rsidR="00490E0C" w:rsidRPr="00F81A82" w:rsidRDefault="00490E0C" w:rsidP="004C00D0">
            <w:pPr>
              <w:pStyle w:val="TableParagraph"/>
              <w:jc w:val="both"/>
              <w:rPr>
                <w:rFonts w:ascii="Times New Roman" w:eastAsia="Calibri" w:hAnsi="Times New Roman" w:cs="Calibri"/>
                <w:i/>
                <w:noProof/>
                <w:sz w:val="20"/>
                <w:szCs w:val="20"/>
              </w:rPr>
            </w:pPr>
            <w:r>
              <w:rPr>
                <w:rFonts w:ascii="Times New Roman" w:hAnsi="Times New Roman"/>
                <w:sz w:val="20"/>
                <w:vertAlign w:val="superscript"/>
              </w:rPr>
              <w:t>2</w:t>
            </w:r>
            <w:r>
              <w:rPr>
                <w:rFonts w:ascii="Times New Roman" w:hAnsi="Times New Roman"/>
                <w:i/>
                <w:sz w:val="20"/>
              </w:rPr>
              <w:t xml:space="preserve"> No šī kritērija var izslēgt atsevišķas strukturālas vai mehāniskas atteices, ja ir iespējams pierādīt, ka šīs mehāniskās daļas ir izstrādātas saskaņā ar aviācijas nozares labāko </w:t>
            </w:r>
            <w:r>
              <w:rPr>
                <w:rFonts w:ascii="Times New Roman" w:hAnsi="Times New Roman"/>
                <w:i/>
                <w:sz w:val="20"/>
              </w:rPr>
              <w:lastRenderedPageBreak/>
              <w:t>praksi.</w:t>
            </w:r>
          </w:p>
        </w:tc>
        <w:tc>
          <w:tcPr>
            <w:tcW w:w="1766" w:type="pct"/>
            <w:tcBorders>
              <w:top w:val="single" w:sz="5" w:space="0" w:color="000000"/>
              <w:left w:val="single" w:sz="5" w:space="0" w:color="000000"/>
              <w:bottom w:val="single" w:sz="5" w:space="0" w:color="000000"/>
              <w:right w:val="single" w:sz="5" w:space="0" w:color="000000"/>
            </w:tcBorders>
          </w:tcPr>
          <w:p w14:paraId="2D7CFFB2" w14:textId="77777777" w:rsidR="00490E0C" w:rsidRPr="00F81A82"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vertAlign w:val="superscript"/>
              </w:rPr>
              <w:lastRenderedPageBreak/>
              <w:t>3</w:t>
            </w:r>
            <w:r>
              <w:rPr>
                <w:rFonts w:ascii="Times New Roman" w:hAnsi="Times New Roman"/>
                <w:i/>
                <w:sz w:val="20"/>
              </w:rPr>
              <w:t xml:space="preserve"> Dažas strukturālas vai mehāniskas atteices var izslēgt no “neviena atsevišķa atteice” kritērija, ja var pierādīt, ka šīs mehāniskās daļas ir izstrādātas atbilstoši standartam, ko kompetentā iestāde uzskata par piemērotu standartu, un/vai saskaņā ar šai iestādei pieņemamiem atbilstības nodrošināšanas līdzekļiem.</w:t>
            </w:r>
          </w:p>
        </w:tc>
        <w:tc>
          <w:tcPr>
            <w:tcW w:w="550" w:type="pct"/>
            <w:tcBorders>
              <w:top w:val="single" w:sz="5" w:space="0" w:color="000000"/>
              <w:left w:val="single" w:sz="5" w:space="0" w:color="000000"/>
              <w:bottom w:val="single" w:sz="5" w:space="0" w:color="000000"/>
              <w:right w:val="single" w:sz="5" w:space="0" w:color="000000"/>
            </w:tcBorders>
          </w:tcPr>
          <w:p w14:paraId="2F6A22B0" w14:textId="77777777" w:rsidR="00490E0C" w:rsidRPr="00F81A82" w:rsidRDefault="00490E0C" w:rsidP="004C00D0">
            <w:pPr>
              <w:jc w:val="both"/>
              <w:rPr>
                <w:rFonts w:ascii="Times New Roman" w:hAnsi="Times New Roman"/>
                <w:noProof/>
                <w:sz w:val="20"/>
                <w:szCs w:val="20"/>
              </w:rPr>
            </w:pPr>
          </w:p>
        </w:tc>
      </w:tr>
    </w:tbl>
    <w:p w14:paraId="3A0ABC1C" w14:textId="77777777" w:rsidR="00490E0C" w:rsidRPr="00AE23B5" w:rsidRDefault="00490E0C" w:rsidP="00490E0C">
      <w:pPr>
        <w:jc w:val="both"/>
        <w:rPr>
          <w:rFonts w:ascii="Times New Roman" w:eastAsia="Times New Roman" w:hAnsi="Times New Roman" w:cs="Times New Roman"/>
          <w:noProof/>
          <w:sz w:val="24"/>
          <w:szCs w:val="27"/>
        </w:rPr>
      </w:pPr>
    </w:p>
    <w:tbl>
      <w:tblPr>
        <w:tblW w:w="5000" w:type="pct"/>
        <w:tblCellMar>
          <w:top w:w="28" w:type="dxa"/>
          <w:left w:w="28" w:type="dxa"/>
          <w:bottom w:w="28" w:type="dxa"/>
          <w:right w:w="28" w:type="dxa"/>
        </w:tblCellMar>
        <w:tblLook w:val="01E0" w:firstRow="1" w:lastRow="1" w:firstColumn="1" w:lastColumn="1" w:noHBand="0" w:noVBand="0"/>
      </w:tblPr>
      <w:tblGrid>
        <w:gridCol w:w="891"/>
        <w:gridCol w:w="1069"/>
        <w:gridCol w:w="2334"/>
        <w:gridCol w:w="2343"/>
        <w:gridCol w:w="2422"/>
      </w:tblGrid>
      <w:tr w:rsidR="00490E0C" w:rsidRPr="00965015" w14:paraId="737354F1" w14:textId="77777777" w:rsidTr="004C00D0">
        <w:tc>
          <w:tcPr>
            <w:tcW w:w="1082" w:type="pct"/>
            <w:gridSpan w:val="2"/>
            <w:vMerge w:val="restart"/>
            <w:tcBorders>
              <w:top w:val="single" w:sz="5" w:space="0" w:color="000000"/>
              <w:left w:val="single" w:sz="5" w:space="0" w:color="000000"/>
              <w:right w:val="single" w:sz="5" w:space="0" w:color="000000"/>
            </w:tcBorders>
            <w:shd w:val="clear" w:color="auto" w:fill="F79546"/>
          </w:tcPr>
          <w:p w14:paraId="48DF50AB" w14:textId="77777777" w:rsidR="00490E0C" w:rsidRPr="00965015" w:rsidRDefault="00490E0C" w:rsidP="004C00D0">
            <w:pPr>
              <w:jc w:val="both"/>
              <w:rPr>
                <w:rFonts w:ascii="Times New Roman" w:hAnsi="Times New Roman"/>
                <w:noProof/>
                <w:sz w:val="20"/>
                <w:szCs w:val="20"/>
              </w:rPr>
            </w:pPr>
          </w:p>
        </w:tc>
        <w:tc>
          <w:tcPr>
            <w:tcW w:w="3918" w:type="pct"/>
            <w:gridSpan w:val="3"/>
            <w:tcBorders>
              <w:top w:val="single" w:sz="5" w:space="0" w:color="000000"/>
              <w:left w:val="single" w:sz="5" w:space="0" w:color="000000"/>
              <w:bottom w:val="single" w:sz="5" w:space="0" w:color="000000"/>
              <w:right w:val="single" w:sz="5" w:space="0" w:color="000000"/>
            </w:tcBorders>
            <w:shd w:val="clear" w:color="auto" w:fill="C2D59B"/>
          </w:tcPr>
          <w:p w14:paraId="3A268970" w14:textId="77777777" w:rsidR="00490E0C" w:rsidRPr="00965015" w:rsidRDefault="00490E0C" w:rsidP="004C00D0">
            <w:pPr>
              <w:jc w:val="center"/>
              <w:rPr>
                <w:rFonts w:ascii="Times New Roman" w:hAnsi="Times New Roman"/>
                <w:noProof/>
                <w:sz w:val="20"/>
                <w:szCs w:val="20"/>
              </w:rPr>
            </w:pPr>
            <w:r>
              <w:rPr>
                <w:rFonts w:ascii="Times New Roman" w:hAnsi="Times New Roman"/>
                <w:b/>
                <w:sz w:val="20"/>
              </w:rPr>
              <w:t>APLIECINĀJUMA LĪMENIS</w:t>
            </w:r>
          </w:p>
        </w:tc>
      </w:tr>
      <w:tr w:rsidR="00490E0C" w:rsidRPr="00965015" w14:paraId="0783C099" w14:textId="77777777" w:rsidTr="004C00D0">
        <w:tc>
          <w:tcPr>
            <w:tcW w:w="1082" w:type="pct"/>
            <w:gridSpan w:val="2"/>
            <w:vMerge/>
            <w:tcBorders>
              <w:left w:val="single" w:sz="5" w:space="0" w:color="000000"/>
              <w:bottom w:val="single" w:sz="5" w:space="0" w:color="000000"/>
              <w:right w:val="single" w:sz="5" w:space="0" w:color="000000"/>
            </w:tcBorders>
            <w:shd w:val="clear" w:color="auto" w:fill="F79546"/>
          </w:tcPr>
          <w:p w14:paraId="2A8E97CA" w14:textId="77777777" w:rsidR="00490E0C" w:rsidRPr="00965015" w:rsidRDefault="00490E0C" w:rsidP="004C00D0">
            <w:pPr>
              <w:jc w:val="both"/>
              <w:rPr>
                <w:rFonts w:ascii="Times New Roman" w:hAnsi="Times New Roman"/>
                <w:noProof/>
                <w:sz w:val="20"/>
                <w:szCs w:val="20"/>
              </w:rPr>
            </w:pPr>
          </w:p>
        </w:tc>
        <w:tc>
          <w:tcPr>
            <w:tcW w:w="1288" w:type="pct"/>
            <w:tcBorders>
              <w:top w:val="single" w:sz="5" w:space="0" w:color="000000"/>
              <w:left w:val="single" w:sz="5" w:space="0" w:color="000000"/>
              <w:bottom w:val="single" w:sz="5" w:space="0" w:color="000000"/>
              <w:right w:val="single" w:sz="5" w:space="0" w:color="000000"/>
            </w:tcBorders>
            <w:shd w:val="clear" w:color="auto" w:fill="C2D59B"/>
          </w:tcPr>
          <w:p w14:paraId="3B61EC23" w14:textId="77777777" w:rsidR="00490E0C" w:rsidRPr="00965015"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1293" w:type="pct"/>
            <w:tcBorders>
              <w:top w:val="single" w:sz="5" w:space="0" w:color="000000"/>
              <w:left w:val="single" w:sz="5" w:space="0" w:color="000000"/>
              <w:bottom w:val="single" w:sz="5" w:space="0" w:color="000000"/>
              <w:right w:val="single" w:sz="5" w:space="0" w:color="000000"/>
            </w:tcBorders>
            <w:shd w:val="clear" w:color="auto" w:fill="C2D59B"/>
          </w:tcPr>
          <w:p w14:paraId="36ACC6B1" w14:textId="77777777" w:rsidR="00490E0C" w:rsidRPr="00965015"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1337" w:type="pct"/>
            <w:tcBorders>
              <w:top w:val="single" w:sz="5" w:space="0" w:color="000000"/>
              <w:left w:val="single" w:sz="5" w:space="0" w:color="000000"/>
              <w:bottom w:val="single" w:sz="5" w:space="0" w:color="000000"/>
              <w:right w:val="single" w:sz="5" w:space="0" w:color="000000"/>
            </w:tcBorders>
            <w:shd w:val="clear" w:color="auto" w:fill="C2D59B"/>
          </w:tcPr>
          <w:p w14:paraId="1D4F552F" w14:textId="77777777" w:rsidR="00490E0C" w:rsidRPr="00965015"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965015" w14:paraId="3983B0AF" w14:textId="77777777" w:rsidTr="005D6414">
        <w:tc>
          <w:tcPr>
            <w:tcW w:w="492" w:type="pct"/>
            <w:tcBorders>
              <w:top w:val="single" w:sz="5" w:space="0" w:color="000000"/>
              <w:left w:val="single" w:sz="5" w:space="0" w:color="000000"/>
              <w:bottom w:val="nil"/>
              <w:right w:val="single" w:sz="5" w:space="0" w:color="000000"/>
            </w:tcBorders>
            <w:shd w:val="clear" w:color="auto" w:fill="F9BE8F"/>
            <w:vAlign w:val="center"/>
          </w:tcPr>
          <w:p w14:paraId="64805CDC" w14:textId="77777777" w:rsidR="00490E0C" w:rsidRPr="00965015" w:rsidRDefault="00490E0C" w:rsidP="004C00D0">
            <w:pPr>
              <w:pStyle w:val="TableParagraph"/>
              <w:rPr>
                <w:rFonts w:ascii="Times New Roman" w:hAnsi="Times New Roman"/>
                <w:b/>
                <w:noProof/>
                <w:sz w:val="20"/>
                <w:szCs w:val="20"/>
              </w:rPr>
            </w:pPr>
            <w:r>
              <w:rPr>
                <w:rFonts w:ascii="Times New Roman" w:hAnsi="Times New Roman"/>
                <w:b/>
                <w:sz w:val="20"/>
              </w:rPr>
              <w:t>10. </w:t>
            </w:r>
            <w:r>
              <w:rPr>
                <w:rFonts w:ascii="Times New Roman" w:hAnsi="Times New Roman"/>
                <w:b/>
                <w:i/>
                <w:iCs/>
                <w:sz w:val="20"/>
              </w:rPr>
              <w:t>OSO</w:t>
            </w:r>
            <w:r>
              <w:rPr>
                <w:rFonts w:ascii="Times New Roman" w:hAnsi="Times New Roman"/>
                <w:b/>
                <w:sz w:val="20"/>
              </w:rPr>
              <w:t xml:space="preserve"> un 12. </w:t>
            </w:r>
            <w:r>
              <w:rPr>
                <w:rFonts w:ascii="Times New Roman" w:hAnsi="Times New Roman"/>
                <w:b/>
                <w:i/>
                <w:iCs/>
                <w:sz w:val="20"/>
              </w:rPr>
              <w:t>OSO</w:t>
            </w:r>
          </w:p>
        </w:tc>
        <w:tc>
          <w:tcPr>
            <w:tcW w:w="590" w:type="pct"/>
            <w:tcBorders>
              <w:top w:val="single" w:sz="5" w:space="0" w:color="000000"/>
              <w:left w:val="single" w:sz="5" w:space="0" w:color="000000"/>
              <w:bottom w:val="single" w:sz="5" w:space="0" w:color="000000"/>
              <w:right w:val="single" w:sz="5" w:space="0" w:color="000000"/>
            </w:tcBorders>
            <w:shd w:val="clear" w:color="auto" w:fill="D0CECE"/>
            <w:vAlign w:val="center"/>
          </w:tcPr>
          <w:p w14:paraId="2B77555D" w14:textId="77777777" w:rsidR="00490E0C" w:rsidRPr="00965015" w:rsidRDefault="00490E0C" w:rsidP="005D6414">
            <w:pPr>
              <w:pStyle w:val="TableParagraph"/>
              <w:jc w:val="center"/>
              <w:rPr>
                <w:rFonts w:ascii="Times New Roman" w:hAnsi="Times New Roman"/>
                <w:noProof/>
                <w:sz w:val="20"/>
                <w:szCs w:val="20"/>
              </w:rPr>
            </w:pPr>
            <w:r>
              <w:rPr>
                <w:rFonts w:ascii="Times New Roman" w:hAnsi="Times New Roman"/>
                <w:sz w:val="20"/>
              </w:rPr>
              <w:t>Kritēriji</w:t>
            </w:r>
          </w:p>
        </w:tc>
        <w:tc>
          <w:tcPr>
            <w:tcW w:w="1288" w:type="pct"/>
            <w:tcBorders>
              <w:top w:val="single" w:sz="5" w:space="0" w:color="000000"/>
              <w:left w:val="single" w:sz="5" w:space="0" w:color="000000"/>
              <w:bottom w:val="single" w:sz="5" w:space="0" w:color="000000"/>
              <w:right w:val="single" w:sz="5" w:space="0" w:color="000000"/>
            </w:tcBorders>
            <w:shd w:val="clear" w:color="auto" w:fill="D0CECE"/>
          </w:tcPr>
          <w:p w14:paraId="1C12AAC7" w14:textId="77777777" w:rsidR="00490E0C" w:rsidRPr="00965015" w:rsidRDefault="00490E0C" w:rsidP="004C00D0">
            <w:pPr>
              <w:pStyle w:val="TableParagraph"/>
              <w:jc w:val="both"/>
              <w:rPr>
                <w:rFonts w:ascii="Times New Roman" w:hAnsi="Times New Roman"/>
                <w:noProof/>
                <w:sz w:val="20"/>
                <w:szCs w:val="20"/>
              </w:rPr>
            </w:pPr>
            <w:r>
              <w:rPr>
                <w:rFonts w:ascii="Times New Roman" w:hAnsi="Times New Roman"/>
                <w:sz w:val="20"/>
              </w:rPr>
              <w:t>Ir pieejams konstrukcijas un uzstādīšanas izvērtējums. Šis izvērtējums apliecina to, ka:</w:t>
            </w:r>
          </w:p>
          <w:p w14:paraId="132E4D8B" w14:textId="77777777" w:rsidR="00490E0C" w:rsidRPr="00965015" w:rsidRDefault="00490E0C" w:rsidP="004C00D0">
            <w:pPr>
              <w:pStyle w:val="ListParagraph"/>
              <w:tabs>
                <w:tab w:val="left" w:pos="501"/>
              </w:tabs>
              <w:jc w:val="both"/>
              <w:rPr>
                <w:rFonts w:ascii="Times New Roman" w:hAnsi="Times New Roman"/>
                <w:noProof/>
                <w:sz w:val="20"/>
                <w:szCs w:val="20"/>
              </w:rPr>
            </w:pPr>
            <w:r>
              <w:rPr>
                <w:rFonts w:ascii="Times New Roman" w:hAnsi="Times New Roman"/>
                <w:sz w:val="20"/>
              </w:rPr>
              <w:t>a) konstrukcijas un uzstādīšanas pazīmes (autonomija, atdalīšana un dublēšana) atbilst zemas integritātes kritērijam un</w:t>
            </w:r>
          </w:p>
          <w:p w14:paraId="72617847" w14:textId="77777777" w:rsidR="00490E0C" w:rsidRPr="00965015" w:rsidRDefault="00490E0C" w:rsidP="004C00D0">
            <w:pPr>
              <w:pStyle w:val="ListParagraph"/>
              <w:tabs>
                <w:tab w:val="left" w:pos="501"/>
              </w:tabs>
              <w:jc w:val="both"/>
              <w:rPr>
                <w:rFonts w:ascii="Times New Roman" w:hAnsi="Times New Roman"/>
                <w:noProof/>
                <w:sz w:val="20"/>
                <w:szCs w:val="20"/>
              </w:rPr>
            </w:pPr>
            <w:r>
              <w:rPr>
                <w:rFonts w:ascii="Times New Roman" w:hAnsi="Times New Roman"/>
                <w:sz w:val="20"/>
              </w:rPr>
              <w:t xml:space="preserve">b) īpaši riski, kas saistīti ar </w:t>
            </w:r>
            <w:r>
              <w:rPr>
                <w:rFonts w:ascii="Times New Roman" w:hAnsi="Times New Roman"/>
                <w:i/>
                <w:iCs/>
                <w:sz w:val="20"/>
              </w:rPr>
              <w:t>ConOps</w:t>
            </w:r>
            <w:r>
              <w:rPr>
                <w:rFonts w:ascii="Times New Roman" w:hAnsi="Times New Roman"/>
                <w:sz w:val="20"/>
              </w:rPr>
              <w:t xml:space="preserve"> (piemēram, krusa, ledus, sniegs, elektromagnētiskie traucējumi u. c.), nav pretrunā apgalvojumiem par autonomiju, ja tādi pastāv.</w:t>
            </w:r>
          </w:p>
        </w:tc>
        <w:tc>
          <w:tcPr>
            <w:tcW w:w="1293" w:type="pct"/>
            <w:tcBorders>
              <w:top w:val="single" w:sz="5" w:space="0" w:color="000000"/>
              <w:left w:val="single" w:sz="5" w:space="0" w:color="000000"/>
              <w:bottom w:val="single" w:sz="5" w:space="0" w:color="000000"/>
              <w:right w:val="single" w:sz="5" w:space="0" w:color="000000"/>
            </w:tcBorders>
            <w:shd w:val="clear" w:color="auto" w:fill="D0CECE"/>
          </w:tcPr>
          <w:p w14:paraId="20503122" w14:textId="77777777" w:rsidR="00490E0C" w:rsidRPr="00965015" w:rsidRDefault="00490E0C" w:rsidP="004C00D0">
            <w:pPr>
              <w:pStyle w:val="TableParagraph"/>
              <w:jc w:val="both"/>
              <w:rPr>
                <w:rFonts w:ascii="Times New Roman" w:hAnsi="Times New Roman"/>
                <w:noProof/>
                <w:sz w:val="20"/>
                <w:szCs w:val="20"/>
              </w:rPr>
            </w:pPr>
            <w:r>
              <w:rPr>
                <w:rFonts w:ascii="Times New Roman" w:hAnsi="Times New Roman"/>
                <w:sz w:val="20"/>
              </w:rPr>
              <w:t>Tāpat kā zema līmeņa gadījumā. Turklāt norādītais integritātes līmenis ir pamatots ar analīzi un/vai testēšanas datiem, kas papildināti ar apstiprinošiem pierādījumiem.</w:t>
            </w:r>
          </w:p>
        </w:tc>
        <w:tc>
          <w:tcPr>
            <w:tcW w:w="1337" w:type="pct"/>
            <w:tcBorders>
              <w:top w:val="single" w:sz="5" w:space="0" w:color="000000"/>
              <w:left w:val="single" w:sz="5" w:space="0" w:color="000000"/>
              <w:bottom w:val="single" w:sz="5" w:space="0" w:color="000000"/>
              <w:right w:val="single" w:sz="5" w:space="0" w:color="000000"/>
            </w:tcBorders>
            <w:shd w:val="clear" w:color="auto" w:fill="D0CECE"/>
          </w:tcPr>
          <w:p w14:paraId="3F79AA36" w14:textId="77777777" w:rsidR="00490E0C" w:rsidRPr="00965015" w:rsidRDefault="00490E0C" w:rsidP="004C00D0">
            <w:pPr>
              <w:pStyle w:val="TableParagraph"/>
              <w:jc w:val="both"/>
              <w:rPr>
                <w:rFonts w:ascii="Times New Roman" w:hAnsi="Times New Roman"/>
                <w:noProof/>
                <w:sz w:val="20"/>
                <w:szCs w:val="20"/>
              </w:rPr>
            </w:pPr>
            <w:r>
              <w:rPr>
                <w:rFonts w:ascii="Times New Roman" w:hAnsi="Times New Roman"/>
                <w:sz w:val="20"/>
              </w:rPr>
              <w:t>Tāpat kā vidēja līmeņa gadījumā. Turklāt norādīto integritātes līmeni apstiprina kompetenta trešā persona.</w:t>
            </w:r>
          </w:p>
        </w:tc>
      </w:tr>
      <w:tr w:rsidR="00490E0C" w:rsidRPr="00965015" w14:paraId="678E42D8" w14:textId="77777777" w:rsidTr="005D6414">
        <w:tc>
          <w:tcPr>
            <w:tcW w:w="492" w:type="pct"/>
            <w:tcBorders>
              <w:top w:val="nil"/>
              <w:left w:val="single" w:sz="5" w:space="0" w:color="000000"/>
              <w:bottom w:val="single" w:sz="5" w:space="0" w:color="000000"/>
              <w:right w:val="single" w:sz="5" w:space="0" w:color="000000"/>
            </w:tcBorders>
            <w:shd w:val="clear" w:color="auto" w:fill="F9BE8F"/>
            <w:vAlign w:val="center"/>
          </w:tcPr>
          <w:p w14:paraId="0C1E05F7" w14:textId="77777777" w:rsidR="00490E0C" w:rsidRPr="00965015" w:rsidRDefault="00490E0C" w:rsidP="004C00D0">
            <w:pPr>
              <w:rPr>
                <w:rFonts w:ascii="Times New Roman" w:hAnsi="Times New Roman"/>
                <w:noProof/>
                <w:sz w:val="20"/>
                <w:szCs w:val="20"/>
              </w:rPr>
            </w:pPr>
          </w:p>
        </w:tc>
        <w:tc>
          <w:tcPr>
            <w:tcW w:w="590" w:type="pct"/>
            <w:tcBorders>
              <w:top w:val="single" w:sz="5" w:space="0" w:color="000000"/>
              <w:left w:val="single" w:sz="5" w:space="0" w:color="000000"/>
              <w:bottom w:val="single" w:sz="5" w:space="0" w:color="000000"/>
              <w:right w:val="single" w:sz="5" w:space="0" w:color="000000"/>
            </w:tcBorders>
            <w:vAlign w:val="center"/>
          </w:tcPr>
          <w:p w14:paraId="76D786C8" w14:textId="77777777" w:rsidR="00490E0C" w:rsidRPr="00965015" w:rsidRDefault="00490E0C" w:rsidP="005D6414">
            <w:pPr>
              <w:pStyle w:val="TableParagraph"/>
              <w:jc w:val="center"/>
              <w:rPr>
                <w:rFonts w:ascii="Times New Roman" w:hAnsi="Times New Roman"/>
                <w:i/>
                <w:noProof/>
                <w:sz w:val="20"/>
                <w:szCs w:val="20"/>
              </w:rPr>
            </w:pPr>
            <w:r>
              <w:rPr>
                <w:rFonts w:ascii="Times New Roman" w:hAnsi="Times New Roman"/>
                <w:i/>
                <w:sz w:val="20"/>
              </w:rPr>
              <w:t>Komentāri</w:t>
            </w:r>
          </w:p>
        </w:tc>
        <w:tc>
          <w:tcPr>
            <w:tcW w:w="1288" w:type="pct"/>
            <w:tcBorders>
              <w:top w:val="single" w:sz="5" w:space="0" w:color="000000"/>
              <w:left w:val="single" w:sz="5" w:space="0" w:color="000000"/>
              <w:bottom w:val="single" w:sz="5" w:space="0" w:color="000000"/>
              <w:right w:val="single" w:sz="5" w:space="0" w:color="000000"/>
            </w:tcBorders>
          </w:tcPr>
          <w:p w14:paraId="455A8D62" w14:textId="77777777" w:rsidR="00490E0C" w:rsidRPr="00965015"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1293" w:type="pct"/>
            <w:tcBorders>
              <w:top w:val="single" w:sz="5" w:space="0" w:color="000000"/>
              <w:left w:val="single" w:sz="5" w:space="0" w:color="000000"/>
              <w:bottom w:val="single" w:sz="5" w:space="0" w:color="000000"/>
              <w:right w:val="single" w:sz="5" w:space="0" w:color="000000"/>
            </w:tcBorders>
          </w:tcPr>
          <w:p w14:paraId="3DEEC3A4" w14:textId="77777777" w:rsidR="00490E0C" w:rsidRPr="00965015"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1337" w:type="pct"/>
            <w:tcBorders>
              <w:top w:val="single" w:sz="5" w:space="0" w:color="000000"/>
              <w:left w:val="single" w:sz="5" w:space="0" w:color="000000"/>
              <w:bottom w:val="single" w:sz="5" w:space="0" w:color="000000"/>
              <w:right w:val="single" w:sz="5" w:space="0" w:color="000000"/>
            </w:tcBorders>
          </w:tcPr>
          <w:p w14:paraId="0BD438A8" w14:textId="77777777" w:rsidR="00490E0C" w:rsidRPr="00965015"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r>
    </w:tbl>
    <w:p w14:paraId="78D48285" w14:textId="77777777" w:rsidR="005D6414" w:rsidRPr="005D6414" w:rsidRDefault="005D6414" w:rsidP="005D6414">
      <w:pPr>
        <w:pStyle w:val="BodyText"/>
        <w:ind w:left="0" w:firstLine="0"/>
        <w:rPr>
          <w:rFonts w:ascii="Times New Roman" w:hAnsi="Times New Roman" w:cs="Times New Roman"/>
          <w:sz w:val="24"/>
          <w:szCs w:val="24"/>
        </w:rPr>
      </w:pPr>
      <w:bookmarkStart w:id="282" w:name="_Toc71620855"/>
      <w:bookmarkStart w:id="283" w:name="E.6__OSOs_related_to_the_deterioration_o"/>
      <w:bookmarkEnd w:id="283"/>
    </w:p>
    <w:p w14:paraId="6A63221E" w14:textId="7CC6FC93" w:rsidR="00490E0C" w:rsidRPr="005D6414" w:rsidRDefault="00490E0C" w:rsidP="00490E0C">
      <w:pPr>
        <w:pStyle w:val="Heading1"/>
        <w:tabs>
          <w:tab w:val="left" w:pos="927"/>
        </w:tabs>
        <w:rPr>
          <w:rFonts w:ascii="Times New Roman" w:hAnsi="Times New Roman"/>
          <w:noProof/>
          <w:szCs w:val="24"/>
        </w:rPr>
      </w:pPr>
      <w:r w:rsidRPr="005D6414">
        <w:rPr>
          <w:rFonts w:ascii="Times New Roman" w:hAnsi="Times New Roman"/>
          <w:szCs w:val="28"/>
        </w:rPr>
        <w:t xml:space="preserve">E.6. </w:t>
      </w:r>
      <w:r w:rsidRPr="005D6414">
        <w:rPr>
          <w:rFonts w:ascii="Times New Roman" w:hAnsi="Times New Roman"/>
          <w:i/>
          <w:iCs/>
          <w:szCs w:val="28"/>
        </w:rPr>
        <w:t>OSO</w:t>
      </w:r>
      <w:r w:rsidRPr="005D6414">
        <w:rPr>
          <w:rFonts w:ascii="Times New Roman" w:hAnsi="Times New Roman"/>
          <w:szCs w:val="28"/>
        </w:rPr>
        <w:t xml:space="preserve">, kas ir saistīti ar </w:t>
      </w:r>
      <w:r w:rsidRPr="005D6414">
        <w:rPr>
          <w:rFonts w:ascii="Times New Roman" w:hAnsi="Times New Roman"/>
          <w:i/>
          <w:iCs/>
          <w:szCs w:val="28"/>
        </w:rPr>
        <w:t>UAS</w:t>
      </w:r>
      <w:r w:rsidRPr="005D6414">
        <w:rPr>
          <w:rFonts w:ascii="Times New Roman" w:hAnsi="Times New Roman"/>
          <w:szCs w:val="28"/>
        </w:rPr>
        <w:t xml:space="preserve"> lidojumu atbalstam pieejamo ārējo sistēmu pasliktinājumu</w:t>
      </w:r>
      <w:bookmarkEnd w:id="282"/>
    </w:p>
    <w:p w14:paraId="7820D7C0" w14:textId="77777777" w:rsidR="00490E0C" w:rsidRPr="005D6414" w:rsidRDefault="00490E0C" w:rsidP="00490E0C">
      <w:pPr>
        <w:pStyle w:val="BodyText"/>
        <w:spacing w:before="0"/>
        <w:ind w:left="0" w:firstLine="0"/>
        <w:jc w:val="both"/>
        <w:rPr>
          <w:rFonts w:ascii="Times New Roman" w:hAnsi="Times New Roman"/>
          <w:noProof/>
          <w:sz w:val="24"/>
          <w:szCs w:val="24"/>
        </w:rPr>
      </w:pPr>
    </w:p>
    <w:p w14:paraId="1F01CE73" w14:textId="3FC6C04B" w:rsidR="00490E0C" w:rsidRPr="005D6414" w:rsidRDefault="00490E0C" w:rsidP="00490E0C">
      <w:pPr>
        <w:pStyle w:val="BodyText"/>
        <w:spacing w:before="0"/>
        <w:ind w:left="0" w:firstLine="0"/>
        <w:jc w:val="both"/>
        <w:rPr>
          <w:rFonts w:ascii="Times New Roman" w:hAnsi="Times New Roman"/>
          <w:noProof/>
          <w:sz w:val="24"/>
          <w:szCs w:val="24"/>
        </w:rPr>
      </w:pPr>
      <w:r w:rsidRPr="005D6414">
        <w:rPr>
          <w:rFonts w:ascii="Times New Roman" w:hAnsi="Times New Roman"/>
          <w:sz w:val="24"/>
          <w:szCs w:val="28"/>
        </w:rPr>
        <w:t xml:space="preserve">Saistībā ar </w:t>
      </w:r>
      <w:r w:rsidRPr="005D6414">
        <w:rPr>
          <w:rFonts w:ascii="Times New Roman" w:hAnsi="Times New Roman"/>
          <w:i/>
          <w:iCs/>
          <w:sz w:val="24"/>
          <w:szCs w:val="28"/>
        </w:rPr>
        <w:t>SORA</w:t>
      </w:r>
      <w:r w:rsidRPr="005D6414">
        <w:rPr>
          <w:rFonts w:ascii="Times New Roman" w:hAnsi="Times New Roman"/>
          <w:sz w:val="24"/>
          <w:szCs w:val="28"/>
        </w:rPr>
        <w:t xml:space="preserve"> un šo konkrēto </w:t>
      </w:r>
      <w:r w:rsidRPr="005D6414">
        <w:rPr>
          <w:rFonts w:ascii="Times New Roman" w:hAnsi="Times New Roman"/>
          <w:i/>
          <w:iCs/>
          <w:sz w:val="24"/>
          <w:szCs w:val="28"/>
        </w:rPr>
        <w:t>OSO</w:t>
      </w:r>
      <w:r w:rsidRPr="005D6414">
        <w:rPr>
          <w:rFonts w:ascii="Times New Roman" w:hAnsi="Times New Roman"/>
          <w:sz w:val="24"/>
          <w:szCs w:val="28"/>
        </w:rPr>
        <w:t xml:space="preserve"> termins “ārējie pakalpojumi </w:t>
      </w:r>
      <w:r w:rsidRPr="005D6414">
        <w:rPr>
          <w:rFonts w:ascii="Times New Roman" w:hAnsi="Times New Roman"/>
          <w:i/>
          <w:iCs/>
          <w:sz w:val="24"/>
          <w:szCs w:val="28"/>
        </w:rPr>
        <w:t>UAS</w:t>
      </w:r>
      <w:r w:rsidRPr="005D6414">
        <w:rPr>
          <w:rFonts w:ascii="Times New Roman" w:hAnsi="Times New Roman"/>
          <w:sz w:val="24"/>
          <w:szCs w:val="28"/>
        </w:rPr>
        <w:t xml:space="preserve"> lidojumu atbalstam” ietver visus pakalpojumu sniedzējus, kas nepieciešami lidojuma droš</w:t>
      </w:r>
      <w:r w:rsidR="00255518" w:rsidRPr="005D6414">
        <w:rPr>
          <w:rFonts w:ascii="Times New Roman" w:hAnsi="Times New Roman"/>
          <w:sz w:val="24"/>
          <w:szCs w:val="28"/>
        </w:rPr>
        <w:t>umam</w:t>
      </w:r>
      <w:r w:rsidRPr="005D6414">
        <w:rPr>
          <w:rFonts w:ascii="Times New Roman" w:hAnsi="Times New Roman"/>
          <w:sz w:val="24"/>
          <w:szCs w:val="28"/>
        </w:rPr>
        <w:t>, piemēram, sakaru pakalpojumu sniedzējus (</w:t>
      </w:r>
      <w:r w:rsidRPr="005D6414">
        <w:rPr>
          <w:rFonts w:ascii="Times New Roman" w:hAnsi="Times New Roman"/>
          <w:i/>
          <w:iCs/>
          <w:sz w:val="24"/>
          <w:szCs w:val="28"/>
        </w:rPr>
        <w:t>CSP</w:t>
      </w:r>
      <w:r w:rsidRPr="005D6414">
        <w:rPr>
          <w:rFonts w:ascii="Times New Roman" w:hAnsi="Times New Roman"/>
          <w:sz w:val="24"/>
          <w:szCs w:val="28"/>
        </w:rPr>
        <w:t xml:space="preserve">) un </w:t>
      </w:r>
      <w:r w:rsidR="00255518" w:rsidRPr="005D6414">
        <w:rPr>
          <w:rFonts w:ascii="Times New Roman" w:hAnsi="Times New Roman"/>
          <w:sz w:val="24"/>
          <w:szCs w:val="28"/>
        </w:rPr>
        <w:t>U</w:t>
      </w:r>
      <w:r w:rsidRPr="005D6414">
        <w:rPr>
          <w:rFonts w:ascii="Times New Roman" w:hAnsi="Times New Roman"/>
          <w:sz w:val="24"/>
          <w:szCs w:val="28"/>
        </w:rPr>
        <w:t xml:space="preserve"> telpas pakalpojumu sniedzējus.</w:t>
      </w:r>
    </w:p>
    <w:p w14:paraId="2359C242" w14:textId="77777777" w:rsidR="00490E0C" w:rsidRPr="00AE23B5" w:rsidRDefault="00490E0C" w:rsidP="00490E0C">
      <w:pPr>
        <w:jc w:val="both"/>
        <w:rPr>
          <w:rFonts w:ascii="Times New Roman" w:eastAsia="Calibri" w:hAnsi="Times New Roman" w:cs="Calibri"/>
          <w:noProof/>
          <w:sz w:val="24"/>
          <w:szCs w:val="12"/>
        </w:rPr>
      </w:pPr>
    </w:p>
    <w:tbl>
      <w:tblPr>
        <w:tblW w:w="5000" w:type="pct"/>
        <w:tblCellMar>
          <w:top w:w="28" w:type="dxa"/>
          <w:left w:w="28" w:type="dxa"/>
          <w:bottom w:w="28" w:type="dxa"/>
          <w:right w:w="28" w:type="dxa"/>
        </w:tblCellMar>
        <w:tblLook w:val="01E0" w:firstRow="1" w:lastRow="1" w:firstColumn="1" w:lastColumn="1" w:noHBand="0" w:noVBand="0"/>
      </w:tblPr>
      <w:tblGrid>
        <w:gridCol w:w="2260"/>
        <w:gridCol w:w="995"/>
        <w:gridCol w:w="850"/>
        <w:gridCol w:w="819"/>
        <w:gridCol w:w="4135"/>
      </w:tblGrid>
      <w:tr w:rsidR="00490E0C" w:rsidRPr="00965015" w14:paraId="45AF55C2" w14:textId="77777777" w:rsidTr="005836A3">
        <w:tc>
          <w:tcPr>
            <w:tcW w:w="1797" w:type="pct"/>
            <w:gridSpan w:val="2"/>
            <w:vMerge w:val="restart"/>
            <w:tcBorders>
              <w:top w:val="single" w:sz="5" w:space="0" w:color="000000"/>
              <w:left w:val="single" w:sz="5" w:space="0" w:color="000000"/>
              <w:right w:val="single" w:sz="5" w:space="0" w:color="000000"/>
            </w:tcBorders>
            <w:shd w:val="clear" w:color="auto" w:fill="F79546"/>
            <w:vAlign w:val="center"/>
          </w:tcPr>
          <w:p w14:paraId="457E2575" w14:textId="77777777" w:rsidR="00490E0C" w:rsidRPr="00965015" w:rsidRDefault="00490E0C" w:rsidP="004C00D0">
            <w:pPr>
              <w:pStyle w:val="TableParagraph"/>
              <w:jc w:val="center"/>
              <w:rPr>
                <w:rFonts w:ascii="Times New Roman" w:hAnsi="Times New Roman"/>
                <w:b/>
                <w:noProof/>
                <w:sz w:val="20"/>
                <w:szCs w:val="20"/>
              </w:rPr>
            </w:pPr>
            <w:r>
              <w:rPr>
                <w:rFonts w:ascii="Times New Roman" w:hAnsi="Times New Roman"/>
                <w:b/>
                <w:i/>
                <w:iCs/>
                <w:sz w:val="20"/>
              </w:rPr>
              <w:t>UAS</w:t>
            </w:r>
            <w:r>
              <w:rPr>
                <w:rFonts w:ascii="Times New Roman" w:hAnsi="Times New Roman"/>
                <w:b/>
                <w:sz w:val="20"/>
              </w:rPr>
              <w:t xml:space="preserve"> LIDOJUMU ATBALSTAM PIEEJAMO ĀRĒJO SISTĒMU PASLIKTINĀJUMS ĀRPUS </w:t>
            </w:r>
            <w:r>
              <w:rPr>
                <w:rFonts w:ascii="Times New Roman" w:hAnsi="Times New Roman"/>
                <w:b/>
                <w:i/>
                <w:iCs/>
                <w:sz w:val="20"/>
              </w:rPr>
              <w:t>UAS</w:t>
            </w:r>
            <w:r>
              <w:rPr>
                <w:rFonts w:ascii="Times New Roman" w:hAnsi="Times New Roman"/>
                <w:b/>
                <w:sz w:val="20"/>
              </w:rPr>
              <w:t xml:space="preserve"> KONTROLES</w:t>
            </w:r>
          </w:p>
        </w:tc>
        <w:tc>
          <w:tcPr>
            <w:tcW w:w="3203" w:type="pct"/>
            <w:gridSpan w:val="3"/>
            <w:tcBorders>
              <w:top w:val="single" w:sz="5" w:space="0" w:color="000000"/>
              <w:left w:val="single" w:sz="5" w:space="0" w:color="000000"/>
              <w:bottom w:val="single" w:sz="5" w:space="0" w:color="000000"/>
              <w:right w:val="single" w:sz="5" w:space="0" w:color="000000"/>
            </w:tcBorders>
            <w:shd w:val="clear" w:color="auto" w:fill="B8CCE3"/>
            <w:vAlign w:val="center"/>
          </w:tcPr>
          <w:p w14:paraId="136FDE49" w14:textId="77777777" w:rsidR="00490E0C" w:rsidRPr="00965015" w:rsidRDefault="00490E0C" w:rsidP="004C00D0">
            <w:pPr>
              <w:pStyle w:val="TableParagraph"/>
              <w:jc w:val="center"/>
              <w:rPr>
                <w:rFonts w:ascii="Times New Roman" w:hAnsi="Times New Roman"/>
                <w:b/>
                <w:noProof/>
                <w:sz w:val="20"/>
                <w:szCs w:val="20"/>
              </w:rPr>
            </w:pPr>
            <w:r>
              <w:rPr>
                <w:rFonts w:ascii="Times New Roman" w:hAnsi="Times New Roman"/>
                <w:b/>
                <w:sz w:val="20"/>
              </w:rPr>
              <w:t>Integritātes līmenis</w:t>
            </w:r>
          </w:p>
        </w:tc>
      </w:tr>
      <w:tr w:rsidR="00490E0C" w:rsidRPr="00965015" w14:paraId="6890962B" w14:textId="77777777" w:rsidTr="005836A3">
        <w:tc>
          <w:tcPr>
            <w:tcW w:w="1797" w:type="pct"/>
            <w:gridSpan w:val="2"/>
            <w:vMerge/>
            <w:tcBorders>
              <w:left w:val="single" w:sz="5" w:space="0" w:color="000000"/>
              <w:bottom w:val="single" w:sz="5" w:space="0" w:color="000000"/>
              <w:right w:val="single" w:sz="5" w:space="0" w:color="000000"/>
            </w:tcBorders>
            <w:shd w:val="clear" w:color="auto" w:fill="F79546"/>
            <w:vAlign w:val="center"/>
          </w:tcPr>
          <w:p w14:paraId="7279D900" w14:textId="77777777" w:rsidR="00490E0C" w:rsidRPr="00965015" w:rsidRDefault="00490E0C" w:rsidP="004C00D0">
            <w:pPr>
              <w:jc w:val="center"/>
              <w:rPr>
                <w:rFonts w:ascii="Times New Roman" w:hAnsi="Times New Roman"/>
                <w:noProof/>
                <w:sz w:val="20"/>
                <w:szCs w:val="20"/>
              </w:rPr>
            </w:pPr>
          </w:p>
        </w:tc>
        <w:tc>
          <w:tcPr>
            <w:tcW w:w="469" w:type="pct"/>
            <w:tcBorders>
              <w:top w:val="single" w:sz="5" w:space="0" w:color="000000"/>
              <w:left w:val="single" w:sz="5" w:space="0" w:color="000000"/>
              <w:bottom w:val="single" w:sz="5" w:space="0" w:color="000000"/>
              <w:right w:val="single" w:sz="5" w:space="0" w:color="000000"/>
            </w:tcBorders>
            <w:shd w:val="clear" w:color="auto" w:fill="B8CCE3"/>
            <w:vAlign w:val="center"/>
          </w:tcPr>
          <w:p w14:paraId="4786D9EC" w14:textId="77777777" w:rsidR="00490E0C" w:rsidRPr="00965015"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452" w:type="pct"/>
            <w:tcBorders>
              <w:top w:val="single" w:sz="5" w:space="0" w:color="000000"/>
              <w:left w:val="single" w:sz="5" w:space="0" w:color="000000"/>
              <w:bottom w:val="single" w:sz="5" w:space="0" w:color="000000"/>
              <w:right w:val="single" w:sz="5" w:space="0" w:color="000000"/>
            </w:tcBorders>
            <w:shd w:val="clear" w:color="auto" w:fill="B8CCE3"/>
            <w:vAlign w:val="center"/>
          </w:tcPr>
          <w:p w14:paraId="1B631591" w14:textId="77777777" w:rsidR="00490E0C" w:rsidRPr="00965015"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2282" w:type="pct"/>
            <w:tcBorders>
              <w:top w:val="single" w:sz="5" w:space="0" w:color="000000"/>
              <w:left w:val="single" w:sz="5" w:space="0" w:color="000000"/>
              <w:bottom w:val="single" w:sz="5" w:space="0" w:color="000000"/>
              <w:right w:val="single" w:sz="5" w:space="0" w:color="000000"/>
            </w:tcBorders>
            <w:shd w:val="clear" w:color="auto" w:fill="B8CCE3"/>
            <w:vAlign w:val="center"/>
          </w:tcPr>
          <w:p w14:paraId="433F258E" w14:textId="77777777" w:rsidR="00490E0C" w:rsidRPr="00965015"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965015" w14:paraId="5F8B9980" w14:textId="77777777" w:rsidTr="005836A3">
        <w:tc>
          <w:tcPr>
            <w:tcW w:w="1248" w:type="pct"/>
            <w:vMerge w:val="restart"/>
            <w:tcBorders>
              <w:top w:val="single" w:sz="5" w:space="0" w:color="000000"/>
              <w:left w:val="single" w:sz="5" w:space="0" w:color="000000"/>
              <w:right w:val="single" w:sz="5" w:space="0" w:color="000000"/>
            </w:tcBorders>
            <w:shd w:val="clear" w:color="auto" w:fill="F9BE8F"/>
            <w:vAlign w:val="center"/>
          </w:tcPr>
          <w:p w14:paraId="0DDDEACE" w14:textId="77777777" w:rsidR="00490E0C" w:rsidRPr="00965015" w:rsidRDefault="00490E0C" w:rsidP="004C00D0">
            <w:pPr>
              <w:pStyle w:val="TableParagraph"/>
              <w:rPr>
                <w:rFonts w:ascii="Times New Roman" w:hAnsi="Times New Roman"/>
                <w:b/>
                <w:noProof/>
                <w:sz w:val="20"/>
                <w:szCs w:val="20"/>
              </w:rPr>
            </w:pPr>
            <w:r>
              <w:rPr>
                <w:rFonts w:ascii="Times New Roman" w:hAnsi="Times New Roman"/>
                <w:b/>
                <w:sz w:val="20"/>
              </w:rPr>
              <w:t>13. </w:t>
            </w:r>
            <w:r>
              <w:rPr>
                <w:rFonts w:ascii="Times New Roman" w:hAnsi="Times New Roman"/>
                <w:b/>
                <w:i/>
                <w:iCs/>
                <w:sz w:val="20"/>
              </w:rPr>
              <w:t>OSO</w:t>
            </w:r>
          </w:p>
          <w:p w14:paraId="1585ABFE" w14:textId="77777777" w:rsidR="00490E0C" w:rsidRPr="00965015" w:rsidRDefault="00490E0C" w:rsidP="004C00D0">
            <w:pPr>
              <w:pStyle w:val="TableParagraph"/>
              <w:rPr>
                <w:rFonts w:ascii="Times New Roman" w:hAnsi="Times New Roman"/>
                <w:b/>
                <w:noProof/>
                <w:sz w:val="20"/>
                <w:szCs w:val="20"/>
              </w:rPr>
            </w:pPr>
            <w:r>
              <w:rPr>
                <w:rFonts w:ascii="Times New Roman" w:hAnsi="Times New Roman"/>
                <w:b/>
                <w:i/>
                <w:iCs/>
                <w:sz w:val="20"/>
              </w:rPr>
              <w:t>UAS</w:t>
            </w:r>
            <w:r>
              <w:rPr>
                <w:rFonts w:ascii="Times New Roman" w:hAnsi="Times New Roman"/>
                <w:b/>
                <w:sz w:val="20"/>
              </w:rPr>
              <w:t xml:space="preserve"> lidojumu atbalstam ir pieejami lidojumam atbilstoši ārējie pakalpojumi</w:t>
            </w:r>
          </w:p>
        </w:tc>
        <w:tc>
          <w:tcPr>
            <w:tcW w:w="549"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4423E9DE" w14:textId="77777777" w:rsidR="00490E0C" w:rsidRPr="00965015" w:rsidRDefault="00490E0C" w:rsidP="004C00D0">
            <w:pPr>
              <w:pStyle w:val="TableParagraph"/>
              <w:rPr>
                <w:rFonts w:ascii="Times New Roman" w:hAnsi="Times New Roman"/>
                <w:noProof/>
                <w:sz w:val="20"/>
                <w:szCs w:val="20"/>
              </w:rPr>
            </w:pPr>
            <w:r>
              <w:rPr>
                <w:rFonts w:ascii="Times New Roman" w:hAnsi="Times New Roman"/>
                <w:sz w:val="20"/>
              </w:rPr>
              <w:t>Kritēriji</w:t>
            </w:r>
          </w:p>
        </w:tc>
        <w:tc>
          <w:tcPr>
            <w:tcW w:w="3203" w:type="pct"/>
            <w:gridSpan w:val="3"/>
            <w:tcBorders>
              <w:top w:val="single" w:sz="5" w:space="0" w:color="000000"/>
              <w:left w:val="single" w:sz="5" w:space="0" w:color="000000"/>
              <w:bottom w:val="single" w:sz="5" w:space="0" w:color="000000"/>
              <w:right w:val="single" w:sz="5" w:space="0" w:color="000000"/>
            </w:tcBorders>
            <w:shd w:val="clear" w:color="auto" w:fill="BEBEBE"/>
          </w:tcPr>
          <w:p w14:paraId="30CFC523" w14:textId="39D2C3F6" w:rsidR="00490E0C" w:rsidRPr="00965015" w:rsidRDefault="00490E0C" w:rsidP="004C00D0">
            <w:pPr>
              <w:pStyle w:val="TableParagraph"/>
              <w:jc w:val="both"/>
              <w:rPr>
                <w:rFonts w:ascii="Times New Roman" w:hAnsi="Times New Roman"/>
                <w:noProof/>
                <w:sz w:val="20"/>
                <w:szCs w:val="20"/>
              </w:rPr>
            </w:pPr>
            <w:r>
              <w:rPr>
                <w:rFonts w:ascii="Times New Roman" w:hAnsi="Times New Roman"/>
                <w:sz w:val="20"/>
              </w:rPr>
              <w:t>Pieteikuma iesniedzējs nodrošina, ka snieguma līmenis ikvienam ārēji sniegtam pakalpojumam, kas nepieciešams lidojuma droš</w:t>
            </w:r>
            <w:r w:rsidR="00042320">
              <w:rPr>
                <w:rFonts w:ascii="Times New Roman" w:hAnsi="Times New Roman"/>
                <w:sz w:val="20"/>
              </w:rPr>
              <w:t>umam</w:t>
            </w:r>
            <w:r>
              <w:rPr>
                <w:rFonts w:ascii="Times New Roman" w:hAnsi="Times New Roman"/>
                <w:sz w:val="20"/>
              </w:rPr>
              <w:t>, ir atbilstošs paredzētajam lidojumam.</w:t>
            </w:r>
          </w:p>
          <w:p w14:paraId="2DCAA13D" w14:textId="77777777" w:rsidR="00490E0C" w:rsidRPr="00965015" w:rsidRDefault="00490E0C" w:rsidP="004C00D0">
            <w:pPr>
              <w:pStyle w:val="TableParagraph"/>
              <w:jc w:val="both"/>
              <w:rPr>
                <w:rFonts w:ascii="Times New Roman" w:hAnsi="Times New Roman"/>
                <w:noProof/>
                <w:sz w:val="20"/>
                <w:szCs w:val="20"/>
              </w:rPr>
            </w:pPr>
            <w:r>
              <w:rPr>
                <w:rFonts w:ascii="Times New Roman" w:hAnsi="Times New Roman"/>
                <w:sz w:val="20"/>
              </w:rPr>
              <w:t xml:space="preserve">Ja ārēji sniegtam pakalpojumam nepieciešama saziņa starp </w:t>
            </w:r>
            <w:r>
              <w:rPr>
                <w:rFonts w:ascii="Times New Roman" w:hAnsi="Times New Roman"/>
                <w:i/>
                <w:iCs/>
                <w:sz w:val="20"/>
              </w:rPr>
              <w:t>UAS</w:t>
            </w:r>
            <w:r>
              <w:rPr>
                <w:rFonts w:ascii="Times New Roman" w:hAnsi="Times New Roman"/>
                <w:sz w:val="20"/>
              </w:rPr>
              <w:t xml:space="preserve"> ekspluatantu un pakalpojuma sniedzēju, pieteikuma iesniedzējs nodrošina efektīvu saziņu, lai veicinātu pakalpojuma sniegšanu.</w:t>
            </w:r>
          </w:p>
          <w:p w14:paraId="51986C9D" w14:textId="77777777" w:rsidR="00490E0C" w:rsidRPr="00965015" w:rsidRDefault="00490E0C" w:rsidP="004C00D0">
            <w:pPr>
              <w:pStyle w:val="TableParagraph"/>
              <w:jc w:val="both"/>
              <w:rPr>
                <w:rFonts w:ascii="Times New Roman" w:hAnsi="Times New Roman"/>
                <w:noProof/>
                <w:sz w:val="20"/>
                <w:szCs w:val="20"/>
              </w:rPr>
            </w:pPr>
            <w:r>
              <w:rPr>
                <w:rFonts w:ascii="Times New Roman" w:hAnsi="Times New Roman"/>
                <w:sz w:val="20"/>
              </w:rPr>
              <w:t>Ir noteikts funkciju un pienākumu sadalījums starp pieteikuma iesniedzēju un ārējo pakalpojumu sniedzēju.</w:t>
            </w:r>
          </w:p>
        </w:tc>
      </w:tr>
      <w:tr w:rsidR="00490E0C" w:rsidRPr="00965015" w14:paraId="3BEEDCEF" w14:textId="77777777" w:rsidTr="005836A3">
        <w:tc>
          <w:tcPr>
            <w:tcW w:w="1248" w:type="pct"/>
            <w:vMerge/>
            <w:tcBorders>
              <w:left w:val="single" w:sz="5" w:space="0" w:color="000000"/>
              <w:bottom w:val="single" w:sz="5" w:space="0" w:color="000000"/>
              <w:right w:val="single" w:sz="5" w:space="0" w:color="000000"/>
            </w:tcBorders>
            <w:shd w:val="clear" w:color="auto" w:fill="F9BE8F"/>
          </w:tcPr>
          <w:p w14:paraId="098CB4DF" w14:textId="77777777" w:rsidR="00490E0C" w:rsidRPr="00965015" w:rsidRDefault="00490E0C" w:rsidP="004C00D0">
            <w:pPr>
              <w:jc w:val="both"/>
              <w:rPr>
                <w:rFonts w:ascii="Times New Roman" w:hAnsi="Times New Roman"/>
                <w:noProof/>
                <w:sz w:val="20"/>
                <w:szCs w:val="20"/>
              </w:rPr>
            </w:pPr>
          </w:p>
        </w:tc>
        <w:tc>
          <w:tcPr>
            <w:tcW w:w="549" w:type="pct"/>
            <w:tcBorders>
              <w:top w:val="single" w:sz="5" w:space="0" w:color="000000"/>
              <w:left w:val="single" w:sz="5" w:space="0" w:color="000000"/>
              <w:bottom w:val="single" w:sz="5" w:space="0" w:color="000000"/>
              <w:right w:val="single" w:sz="5" w:space="0" w:color="000000"/>
            </w:tcBorders>
            <w:vAlign w:val="center"/>
          </w:tcPr>
          <w:p w14:paraId="76037BAA" w14:textId="77777777" w:rsidR="00490E0C" w:rsidRPr="00965015" w:rsidRDefault="00490E0C" w:rsidP="004C00D0">
            <w:pPr>
              <w:pStyle w:val="TableParagraph"/>
              <w:rPr>
                <w:rFonts w:ascii="Times New Roman" w:hAnsi="Times New Roman"/>
                <w:i/>
                <w:noProof/>
                <w:sz w:val="20"/>
                <w:szCs w:val="20"/>
              </w:rPr>
            </w:pPr>
            <w:r>
              <w:rPr>
                <w:rFonts w:ascii="Times New Roman" w:hAnsi="Times New Roman"/>
                <w:i/>
                <w:sz w:val="20"/>
              </w:rPr>
              <w:t>Komentāri</w:t>
            </w:r>
          </w:p>
        </w:tc>
        <w:tc>
          <w:tcPr>
            <w:tcW w:w="469" w:type="pct"/>
            <w:tcBorders>
              <w:top w:val="single" w:sz="5" w:space="0" w:color="000000"/>
              <w:left w:val="single" w:sz="5" w:space="0" w:color="000000"/>
              <w:bottom w:val="single" w:sz="5" w:space="0" w:color="000000"/>
              <w:right w:val="single" w:sz="5" w:space="0" w:color="000000"/>
            </w:tcBorders>
            <w:vAlign w:val="center"/>
          </w:tcPr>
          <w:p w14:paraId="7EAC32D9" w14:textId="77777777" w:rsidR="00490E0C" w:rsidRPr="00965015" w:rsidRDefault="00490E0C" w:rsidP="004C00D0">
            <w:pPr>
              <w:pStyle w:val="TableParagraph"/>
              <w:rPr>
                <w:rFonts w:ascii="Times New Roman" w:hAnsi="Times New Roman"/>
                <w:i/>
                <w:noProof/>
                <w:sz w:val="20"/>
                <w:szCs w:val="20"/>
              </w:rPr>
            </w:pPr>
            <w:r>
              <w:rPr>
                <w:rFonts w:ascii="Times New Roman" w:hAnsi="Times New Roman"/>
                <w:i/>
                <w:sz w:val="20"/>
              </w:rPr>
              <w:t>n/p</w:t>
            </w:r>
          </w:p>
        </w:tc>
        <w:tc>
          <w:tcPr>
            <w:tcW w:w="452" w:type="pct"/>
            <w:tcBorders>
              <w:top w:val="single" w:sz="5" w:space="0" w:color="000000"/>
              <w:left w:val="single" w:sz="5" w:space="0" w:color="000000"/>
              <w:bottom w:val="single" w:sz="5" w:space="0" w:color="000000"/>
              <w:right w:val="single" w:sz="5" w:space="0" w:color="000000"/>
            </w:tcBorders>
            <w:vAlign w:val="center"/>
          </w:tcPr>
          <w:p w14:paraId="2F27A60B" w14:textId="77777777" w:rsidR="00490E0C" w:rsidRPr="00965015" w:rsidRDefault="00490E0C" w:rsidP="004C00D0">
            <w:pPr>
              <w:pStyle w:val="TableParagraph"/>
              <w:rPr>
                <w:rFonts w:ascii="Times New Roman" w:hAnsi="Times New Roman"/>
                <w:i/>
                <w:noProof/>
                <w:sz w:val="20"/>
                <w:szCs w:val="20"/>
              </w:rPr>
            </w:pPr>
            <w:r>
              <w:rPr>
                <w:rFonts w:ascii="Times New Roman" w:hAnsi="Times New Roman"/>
                <w:i/>
                <w:sz w:val="20"/>
              </w:rPr>
              <w:t>n/p</w:t>
            </w:r>
          </w:p>
        </w:tc>
        <w:tc>
          <w:tcPr>
            <w:tcW w:w="2282" w:type="pct"/>
            <w:tcBorders>
              <w:top w:val="single" w:sz="5" w:space="0" w:color="000000"/>
              <w:left w:val="single" w:sz="5" w:space="0" w:color="000000"/>
              <w:bottom w:val="single" w:sz="5" w:space="0" w:color="000000"/>
              <w:right w:val="single" w:sz="5" w:space="0" w:color="000000"/>
            </w:tcBorders>
          </w:tcPr>
          <w:p w14:paraId="1F19CD8A" w14:textId="77777777" w:rsidR="00490E0C" w:rsidRPr="00965015" w:rsidRDefault="00490E0C" w:rsidP="004C00D0">
            <w:pPr>
              <w:pStyle w:val="TableParagraph"/>
              <w:jc w:val="both"/>
              <w:rPr>
                <w:rFonts w:ascii="Times New Roman" w:hAnsi="Times New Roman"/>
                <w:i/>
                <w:noProof/>
                <w:sz w:val="20"/>
                <w:szCs w:val="20"/>
              </w:rPr>
            </w:pPr>
            <w:r>
              <w:rPr>
                <w:rFonts w:ascii="Times New Roman" w:hAnsi="Times New Roman"/>
                <w:i/>
                <w:sz w:val="20"/>
              </w:rPr>
              <w:t>Prasības par līgumu slēgšanu ar pakalpojumu sniedzējiem par pakalpojumiem var atvasināt no ICAO standartiem un ieteicamās prakses (SARP), kas pašlaik tiek izstrādāta.</w:t>
            </w:r>
          </w:p>
        </w:tc>
      </w:tr>
    </w:tbl>
    <w:p w14:paraId="559E8055" w14:textId="77777777" w:rsidR="00490E0C" w:rsidRPr="00AE23B5" w:rsidRDefault="00490E0C" w:rsidP="00490E0C">
      <w:pPr>
        <w:jc w:val="both"/>
        <w:rPr>
          <w:rFonts w:ascii="Times New Roman" w:eastAsia="Calibri" w:hAnsi="Times New Roman" w:cs="Calibri"/>
          <w:noProof/>
          <w:sz w:val="24"/>
          <w:szCs w:val="10"/>
        </w:rPr>
      </w:pPr>
    </w:p>
    <w:tbl>
      <w:tblPr>
        <w:tblW w:w="5000" w:type="pct"/>
        <w:tblCellMar>
          <w:top w:w="28" w:type="dxa"/>
          <w:left w:w="28" w:type="dxa"/>
          <w:bottom w:w="28" w:type="dxa"/>
          <w:right w:w="28" w:type="dxa"/>
        </w:tblCellMar>
        <w:tblLook w:val="01E0" w:firstRow="1" w:lastRow="1" w:firstColumn="1" w:lastColumn="1" w:noHBand="0" w:noVBand="0"/>
      </w:tblPr>
      <w:tblGrid>
        <w:gridCol w:w="1153"/>
        <w:gridCol w:w="979"/>
        <w:gridCol w:w="8"/>
        <w:gridCol w:w="2403"/>
        <w:gridCol w:w="2224"/>
        <w:gridCol w:w="2292"/>
      </w:tblGrid>
      <w:tr w:rsidR="00490E0C" w:rsidRPr="00965015" w14:paraId="3743A07F" w14:textId="77777777" w:rsidTr="005836A3">
        <w:tc>
          <w:tcPr>
            <w:tcW w:w="1175" w:type="pct"/>
            <w:gridSpan w:val="2"/>
            <w:vMerge w:val="restart"/>
            <w:tcBorders>
              <w:top w:val="single" w:sz="5" w:space="0" w:color="000000"/>
              <w:left w:val="single" w:sz="5" w:space="0" w:color="000000"/>
              <w:right w:val="single" w:sz="5" w:space="0" w:color="000000"/>
            </w:tcBorders>
            <w:shd w:val="clear" w:color="auto" w:fill="F79546"/>
          </w:tcPr>
          <w:p w14:paraId="3CAE2FF8" w14:textId="77777777" w:rsidR="00490E0C" w:rsidRPr="00965015" w:rsidRDefault="00490E0C" w:rsidP="004C00D0">
            <w:pPr>
              <w:pStyle w:val="TableParagraph"/>
              <w:jc w:val="center"/>
              <w:rPr>
                <w:rFonts w:ascii="Times New Roman" w:hAnsi="Times New Roman"/>
                <w:b/>
                <w:noProof/>
                <w:sz w:val="20"/>
                <w:szCs w:val="20"/>
              </w:rPr>
            </w:pPr>
            <w:r>
              <w:rPr>
                <w:rFonts w:ascii="Times New Roman" w:hAnsi="Times New Roman"/>
                <w:b/>
                <w:i/>
                <w:iCs/>
                <w:sz w:val="20"/>
              </w:rPr>
              <w:t>UAS</w:t>
            </w:r>
            <w:r>
              <w:rPr>
                <w:rFonts w:ascii="Times New Roman" w:hAnsi="Times New Roman"/>
                <w:b/>
                <w:sz w:val="20"/>
              </w:rPr>
              <w:t xml:space="preserve"> LIDOJUMU ATBALSTAM PIEEJAMO ĀRĒJO SISTĒMU PASLIKTINĀJUMS ĀRPUS </w:t>
            </w:r>
            <w:r>
              <w:rPr>
                <w:rFonts w:ascii="Times New Roman" w:hAnsi="Times New Roman"/>
                <w:b/>
                <w:i/>
                <w:iCs/>
                <w:sz w:val="20"/>
              </w:rPr>
              <w:t>UAS</w:t>
            </w:r>
            <w:r>
              <w:rPr>
                <w:rFonts w:ascii="Times New Roman" w:hAnsi="Times New Roman"/>
                <w:b/>
                <w:sz w:val="20"/>
              </w:rPr>
              <w:t xml:space="preserve"> KONTROLES</w:t>
            </w:r>
          </w:p>
        </w:tc>
        <w:tc>
          <w:tcPr>
            <w:tcW w:w="3825" w:type="pct"/>
            <w:gridSpan w:val="4"/>
            <w:tcBorders>
              <w:top w:val="single" w:sz="5" w:space="0" w:color="000000"/>
              <w:left w:val="single" w:sz="5" w:space="0" w:color="000000"/>
              <w:bottom w:val="single" w:sz="5" w:space="0" w:color="000000"/>
              <w:right w:val="single" w:sz="5" w:space="0" w:color="000000"/>
            </w:tcBorders>
            <w:shd w:val="clear" w:color="auto" w:fill="C2D59B"/>
            <w:vAlign w:val="center"/>
          </w:tcPr>
          <w:p w14:paraId="017316F0" w14:textId="77777777" w:rsidR="00490E0C" w:rsidRPr="00965015" w:rsidRDefault="00490E0C" w:rsidP="004C00D0">
            <w:pPr>
              <w:pStyle w:val="TableParagraph"/>
              <w:jc w:val="center"/>
              <w:rPr>
                <w:rFonts w:ascii="Times New Roman" w:hAnsi="Times New Roman"/>
                <w:b/>
                <w:noProof/>
                <w:sz w:val="20"/>
                <w:szCs w:val="20"/>
              </w:rPr>
            </w:pPr>
            <w:r>
              <w:rPr>
                <w:rFonts w:ascii="Times New Roman" w:hAnsi="Times New Roman"/>
                <w:b/>
                <w:sz w:val="20"/>
              </w:rPr>
              <w:t>Apliecinājuma līmenis</w:t>
            </w:r>
          </w:p>
        </w:tc>
      </w:tr>
      <w:tr w:rsidR="00490E0C" w:rsidRPr="00965015" w14:paraId="2979649C" w14:textId="77777777" w:rsidTr="005836A3">
        <w:tc>
          <w:tcPr>
            <w:tcW w:w="1175" w:type="pct"/>
            <w:gridSpan w:val="2"/>
            <w:vMerge/>
            <w:tcBorders>
              <w:left w:val="single" w:sz="5" w:space="0" w:color="000000"/>
              <w:bottom w:val="single" w:sz="5" w:space="0" w:color="000000"/>
              <w:right w:val="single" w:sz="5" w:space="0" w:color="000000"/>
            </w:tcBorders>
            <w:shd w:val="clear" w:color="auto" w:fill="F79546"/>
          </w:tcPr>
          <w:p w14:paraId="38710187" w14:textId="77777777" w:rsidR="00490E0C" w:rsidRPr="00965015" w:rsidRDefault="00490E0C" w:rsidP="004C00D0">
            <w:pPr>
              <w:jc w:val="center"/>
              <w:rPr>
                <w:rFonts w:ascii="Times New Roman" w:hAnsi="Times New Roman"/>
                <w:noProof/>
                <w:sz w:val="20"/>
                <w:szCs w:val="20"/>
              </w:rPr>
            </w:pPr>
          </w:p>
        </w:tc>
        <w:tc>
          <w:tcPr>
            <w:tcW w:w="1329" w:type="pct"/>
            <w:gridSpan w:val="2"/>
            <w:tcBorders>
              <w:top w:val="single" w:sz="5" w:space="0" w:color="000000"/>
              <w:left w:val="single" w:sz="5" w:space="0" w:color="000000"/>
              <w:bottom w:val="single" w:sz="5" w:space="0" w:color="000000"/>
              <w:right w:val="single" w:sz="5" w:space="0" w:color="000000"/>
            </w:tcBorders>
            <w:shd w:val="clear" w:color="auto" w:fill="C2D59B"/>
            <w:vAlign w:val="center"/>
          </w:tcPr>
          <w:p w14:paraId="625471BB" w14:textId="77777777" w:rsidR="00490E0C" w:rsidRPr="00965015"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1228" w:type="pct"/>
            <w:tcBorders>
              <w:top w:val="single" w:sz="5" w:space="0" w:color="000000"/>
              <w:left w:val="single" w:sz="5" w:space="0" w:color="000000"/>
              <w:bottom w:val="single" w:sz="5" w:space="0" w:color="000000"/>
              <w:right w:val="single" w:sz="5" w:space="0" w:color="000000"/>
            </w:tcBorders>
            <w:shd w:val="clear" w:color="auto" w:fill="C2D59B"/>
            <w:vAlign w:val="center"/>
          </w:tcPr>
          <w:p w14:paraId="5C9BFD08" w14:textId="77777777" w:rsidR="00490E0C" w:rsidRPr="00965015"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1268" w:type="pct"/>
            <w:tcBorders>
              <w:top w:val="single" w:sz="5" w:space="0" w:color="000000"/>
              <w:left w:val="single" w:sz="5" w:space="0" w:color="000000"/>
              <w:bottom w:val="single" w:sz="5" w:space="0" w:color="000000"/>
              <w:right w:val="single" w:sz="5" w:space="0" w:color="000000"/>
            </w:tcBorders>
            <w:shd w:val="clear" w:color="auto" w:fill="C2D59B"/>
            <w:vAlign w:val="center"/>
          </w:tcPr>
          <w:p w14:paraId="6746FD89" w14:textId="77777777" w:rsidR="00490E0C" w:rsidRPr="00965015"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965015" w14:paraId="52AE68FD" w14:textId="77777777" w:rsidTr="005D6414">
        <w:tc>
          <w:tcPr>
            <w:tcW w:w="634" w:type="pct"/>
            <w:tcBorders>
              <w:top w:val="single" w:sz="5" w:space="0" w:color="000000"/>
              <w:left w:val="single" w:sz="5" w:space="0" w:color="000000"/>
              <w:bottom w:val="single" w:sz="5" w:space="0" w:color="000000"/>
              <w:right w:val="single" w:sz="5" w:space="0" w:color="000000"/>
            </w:tcBorders>
            <w:shd w:val="clear" w:color="auto" w:fill="F7C9AC"/>
            <w:vAlign w:val="center"/>
          </w:tcPr>
          <w:p w14:paraId="31158778" w14:textId="77777777" w:rsidR="00490E0C" w:rsidRPr="00965015" w:rsidRDefault="00490E0C" w:rsidP="004C00D0">
            <w:pPr>
              <w:pStyle w:val="TableParagraph"/>
              <w:rPr>
                <w:rFonts w:ascii="Times New Roman" w:hAnsi="Times New Roman"/>
                <w:b/>
                <w:noProof/>
                <w:sz w:val="20"/>
                <w:szCs w:val="20"/>
              </w:rPr>
            </w:pPr>
            <w:r>
              <w:rPr>
                <w:rFonts w:ascii="Times New Roman" w:hAnsi="Times New Roman"/>
                <w:b/>
                <w:sz w:val="20"/>
              </w:rPr>
              <w:t>13. </w:t>
            </w:r>
            <w:r>
              <w:rPr>
                <w:rFonts w:ascii="Times New Roman" w:hAnsi="Times New Roman"/>
                <w:b/>
                <w:i/>
                <w:iCs/>
                <w:sz w:val="20"/>
              </w:rPr>
              <w:t>OSO</w:t>
            </w:r>
          </w:p>
          <w:p w14:paraId="21FAD56C" w14:textId="77777777" w:rsidR="00490E0C" w:rsidRPr="00965015" w:rsidRDefault="00490E0C" w:rsidP="004C00D0">
            <w:pPr>
              <w:pStyle w:val="TableParagraph"/>
              <w:rPr>
                <w:rFonts w:ascii="Times New Roman" w:hAnsi="Times New Roman"/>
                <w:b/>
                <w:noProof/>
                <w:sz w:val="20"/>
                <w:szCs w:val="20"/>
              </w:rPr>
            </w:pPr>
            <w:r>
              <w:rPr>
                <w:rFonts w:ascii="Times New Roman" w:hAnsi="Times New Roman"/>
                <w:b/>
                <w:i/>
                <w:iCs/>
                <w:sz w:val="20"/>
              </w:rPr>
              <w:t>UAS</w:t>
            </w:r>
            <w:r>
              <w:rPr>
                <w:rFonts w:ascii="Times New Roman" w:hAnsi="Times New Roman"/>
                <w:b/>
                <w:sz w:val="20"/>
              </w:rPr>
              <w:t xml:space="preserve"> </w:t>
            </w:r>
            <w:r>
              <w:rPr>
                <w:rFonts w:ascii="Times New Roman" w:hAnsi="Times New Roman"/>
                <w:b/>
                <w:sz w:val="20"/>
              </w:rPr>
              <w:lastRenderedPageBreak/>
              <w:t>lidojumu atbalstam ir pieejami lidojumam atbilstoši ārējie pakalpojumi</w:t>
            </w:r>
          </w:p>
        </w:tc>
        <w:tc>
          <w:tcPr>
            <w:tcW w:w="541"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2EDA4702" w14:textId="77777777" w:rsidR="00490E0C" w:rsidRPr="00965015" w:rsidRDefault="00490E0C" w:rsidP="005D6414">
            <w:pPr>
              <w:pStyle w:val="TableParagraph"/>
              <w:jc w:val="center"/>
              <w:rPr>
                <w:rFonts w:ascii="Times New Roman" w:hAnsi="Times New Roman"/>
                <w:noProof/>
                <w:sz w:val="20"/>
                <w:szCs w:val="20"/>
              </w:rPr>
            </w:pPr>
            <w:r>
              <w:rPr>
                <w:rFonts w:ascii="Times New Roman" w:hAnsi="Times New Roman"/>
                <w:sz w:val="20"/>
              </w:rPr>
              <w:lastRenderedPageBreak/>
              <w:t>Kritēriji</w:t>
            </w:r>
          </w:p>
        </w:tc>
        <w:tc>
          <w:tcPr>
            <w:tcW w:w="1329" w:type="pct"/>
            <w:gridSpan w:val="2"/>
            <w:tcBorders>
              <w:top w:val="single" w:sz="5" w:space="0" w:color="000000"/>
              <w:left w:val="single" w:sz="5" w:space="0" w:color="000000"/>
              <w:bottom w:val="single" w:sz="5" w:space="0" w:color="000000"/>
              <w:right w:val="single" w:sz="5" w:space="0" w:color="000000"/>
            </w:tcBorders>
            <w:shd w:val="clear" w:color="auto" w:fill="BEBEBE"/>
          </w:tcPr>
          <w:p w14:paraId="06E2E91A" w14:textId="0FF99BE7" w:rsidR="00490E0C" w:rsidRPr="00965015" w:rsidRDefault="00490E0C" w:rsidP="004C00D0">
            <w:pPr>
              <w:pStyle w:val="TableParagraph"/>
              <w:jc w:val="both"/>
              <w:rPr>
                <w:rFonts w:ascii="Times New Roman" w:hAnsi="Times New Roman"/>
                <w:noProof/>
                <w:sz w:val="20"/>
                <w:szCs w:val="20"/>
              </w:rPr>
            </w:pPr>
            <w:r>
              <w:rPr>
                <w:rFonts w:ascii="Times New Roman" w:hAnsi="Times New Roman"/>
                <w:sz w:val="20"/>
              </w:rPr>
              <w:t xml:space="preserve">Pieteikuma iesniedzējs paziņo, ka ikviens ārēji </w:t>
            </w:r>
            <w:r>
              <w:rPr>
                <w:rFonts w:ascii="Times New Roman" w:hAnsi="Times New Roman"/>
                <w:sz w:val="20"/>
              </w:rPr>
              <w:lastRenderedPageBreak/>
              <w:t>sniegts pakalpojums, kas nepieciešams lidojuma dro</w:t>
            </w:r>
            <w:r w:rsidR="00042320">
              <w:rPr>
                <w:rFonts w:ascii="Times New Roman" w:hAnsi="Times New Roman"/>
                <w:sz w:val="20"/>
              </w:rPr>
              <w:t>šumam</w:t>
            </w:r>
            <w:r>
              <w:rPr>
                <w:rFonts w:ascii="Times New Roman" w:hAnsi="Times New Roman"/>
                <w:sz w:val="20"/>
              </w:rPr>
              <w:t>, ir nodrošināts pieprasītajā snieguma līmenī (ne vienmēr ar pieejamiem pierādījumiem).</w:t>
            </w:r>
          </w:p>
        </w:tc>
        <w:tc>
          <w:tcPr>
            <w:tcW w:w="1228" w:type="pct"/>
            <w:tcBorders>
              <w:top w:val="single" w:sz="5" w:space="0" w:color="000000"/>
              <w:left w:val="single" w:sz="5" w:space="0" w:color="000000"/>
              <w:bottom w:val="single" w:sz="5" w:space="0" w:color="000000"/>
              <w:right w:val="single" w:sz="5" w:space="0" w:color="000000"/>
            </w:tcBorders>
            <w:shd w:val="clear" w:color="auto" w:fill="BEBEBE"/>
          </w:tcPr>
          <w:p w14:paraId="4A1547F6" w14:textId="50BE6494" w:rsidR="00490E0C" w:rsidRPr="00965015" w:rsidRDefault="00490E0C" w:rsidP="004C00D0">
            <w:pPr>
              <w:pStyle w:val="TableParagraph"/>
              <w:jc w:val="both"/>
              <w:rPr>
                <w:rFonts w:ascii="Times New Roman" w:hAnsi="Times New Roman"/>
                <w:noProof/>
                <w:sz w:val="20"/>
                <w:szCs w:val="20"/>
              </w:rPr>
            </w:pPr>
            <w:r>
              <w:rPr>
                <w:rFonts w:ascii="Times New Roman" w:hAnsi="Times New Roman"/>
                <w:sz w:val="20"/>
              </w:rPr>
              <w:lastRenderedPageBreak/>
              <w:t xml:space="preserve">Pieteikuma iesniedzējam ir pierādījumi, kas apliecina, </w:t>
            </w:r>
            <w:r>
              <w:rPr>
                <w:rFonts w:ascii="Times New Roman" w:hAnsi="Times New Roman"/>
                <w:sz w:val="20"/>
              </w:rPr>
              <w:lastRenderedPageBreak/>
              <w:t>ka ikvienu ārēji sniegtu pakalpojumu, kas nepieciešams lidojuma droš</w:t>
            </w:r>
            <w:r w:rsidR="00A10D30">
              <w:rPr>
                <w:rFonts w:ascii="Times New Roman" w:hAnsi="Times New Roman"/>
                <w:sz w:val="20"/>
              </w:rPr>
              <w:t>umam</w:t>
            </w:r>
            <w:r>
              <w:rPr>
                <w:rFonts w:ascii="Times New Roman" w:hAnsi="Times New Roman"/>
                <w:sz w:val="20"/>
              </w:rPr>
              <w:t>, ir iespējams nodrošināt noteiktajā snieguma līmenī visā uzdevuma izpildes laikā.</w:t>
            </w:r>
          </w:p>
          <w:p w14:paraId="2D768714" w14:textId="77777777" w:rsidR="00490E0C" w:rsidRPr="00965015" w:rsidRDefault="00490E0C" w:rsidP="004C00D0">
            <w:pPr>
              <w:pStyle w:val="TableParagraph"/>
              <w:jc w:val="both"/>
              <w:rPr>
                <w:rFonts w:ascii="Times New Roman" w:hAnsi="Times New Roman"/>
                <w:noProof/>
                <w:sz w:val="20"/>
                <w:szCs w:val="20"/>
              </w:rPr>
            </w:pPr>
            <w:r>
              <w:rPr>
                <w:rFonts w:ascii="Times New Roman" w:hAnsi="Times New Roman"/>
                <w:sz w:val="20"/>
              </w:rPr>
              <w:t>Šādi pierādījumi var būt pakalpojuma līmeņa vienošanās (</w:t>
            </w:r>
            <w:r>
              <w:rPr>
                <w:rFonts w:ascii="Times New Roman" w:hAnsi="Times New Roman"/>
                <w:i/>
                <w:iCs/>
                <w:sz w:val="20"/>
              </w:rPr>
              <w:t>SLA</w:t>
            </w:r>
            <w:r>
              <w:rPr>
                <w:rFonts w:ascii="Times New Roman" w:hAnsi="Times New Roman"/>
                <w:sz w:val="20"/>
              </w:rPr>
              <w:t>) vai jebkādas oficiālas saistības starp pakalpojumu sniedzēju un pieteikuma iesniedzēju par būtiskajiem pakalpojuma aspektiem (tostarp par kvalitāti, pieejamību, atbildību).</w:t>
            </w:r>
          </w:p>
          <w:p w14:paraId="3728D485" w14:textId="77777777" w:rsidR="00490E0C" w:rsidRPr="00965015" w:rsidRDefault="00490E0C" w:rsidP="004C00D0">
            <w:pPr>
              <w:pStyle w:val="TableParagraph"/>
              <w:jc w:val="both"/>
              <w:rPr>
                <w:rFonts w:ascii="Times New Roman" w:hAnsi="Times New Roman"/>
                <w:noProof/>
                <w:sz w:val="20"/>
                <w:szCs w:val="20"/>
              </w:rPr>
            </w:pPr>
            <w:r>
              <w:rPr>
                <w:rFonts w:ascii="Times New Roman" w:hAnsi="Times New Roman"/>
                <w:sz w:val="20"/>
              </w:rPr>
              <w:t>Pieteikuma iesniedzējam ir līdzekļi to ārēji sniegto pakalpojumu uzraudzībai, kas ietekmē lidojuma kritiskās sistēmas, un atbilstošu pasākumu veikšanai gadījumā, ja reālā laika sniegums var novest pie tā, ka tiek zaudēta kontrole pār lidojumu.</w:t>
            </w:r>
          </w:p>
        </w:tc>
        <w:tc>
          <w:tcPr>
            <w:tcW w:w="1268" w:type="pct"/>
            <w:tcBorders>
              <w:top w:val="single" w:sz="5" w:space="0" w:color="000000"/>
              <w:left w:val="single" w:sz="5" w:space="0" w:color="000000"/>
              <w:bottom w:val="single" w:sz="5" w:space="0" w:color="000000"/>
              <w:right w:val="single" w:sz="5" w:space="0" w:color="000000"/>
            </w:tcBorders>
            <w:shd w:val="clear" w:color="auto" w:fill="BEBEBE"/>
          </w:tcPr>
          <w:p w14:paraId="346DCC62" w14:textId="77777777" w:rsidR="00490E0C" w:rsidRPr="00965015" w:rsidRDefault="00490E0C" w:rsidP="004C00D0">
            <w:pPr>
              <w:pStyle w:val="TableParagraph"/>
              <w:jc w:val="both"/>
              <w:rPr>
                <w:rFonts w:ascii="Times New Roman" w:hAnsi="Times New Roman"/>
                <w:noProof/>
                <w:sz w:val="20"/>
                <w:szCs w:val="20"/>
              </w:rPr>
            </w:pPr>
            <w:r>
              <w:rPr>
                <w:rFonts w:ascii="Times New Roman" w:hAnsi="Times New Roman"/>
                <w:sz w:val="20"/>
              </w:rPr>
              <w:lastRenderedPageBreak/>
              <w:t>Tāpat kā vidēja līmeņa gadījumā. Turklāt:</w:t>
            </w:r>
          </w:p>
          <w:p w14:paraId="73468BD0" w14:textId="77777777" w:rsidR="00490E0C" w:rsidRPr="00965015" w:rsidRDefault="00490E0C" w:rsidP="004C00D0">
            <w:pPr>
              <w:pStyle w:val="ListParagraph"/>
              <w:tabs>
                <w:tab w:val="left" w:pos="494"/>
              </w:tabs>
              <w:jc w:val="both"/>
              <w:rPr>
                <w:rFonts w:ascii="Times New Roman" w:hAnsi="Times New Roman"/>
                <w:noProof/>
                <w:sz w:val="20"/>
                <w:szCs w:val="20"/>
              </w:rPr>
            </w:pPr>
            <w:r>
              <w:rPr>
                <w:rFonts w:ascii="Times New Roman" w:hAnsi="Times New Roman"/>
                <w:sz w:val="20"/>
              </w:rPr>
              <w:lastRenderedPageBreak/>
              <w:t>a) pierādījumi par ārēji sniegta pakalpojuma sniegumu ir iegūti demonstrējumos, un</w:t>
            </w:r>
          </w:p>
          <w:p w14:paraId="746E9DF3" w14:textId="77777777" w:rsidR="00490E0C" w:rsidRPr="00965015" w:rsidRDefault="00490E0C" w:rsidP="004C00D0">
            <w:pPr>
              <w:pStyle w:val="ListParagraph"/>
              <w:tabs>
                <w:tab w:val="left" w:pos="494"/>
              </w:tabs>
              <w:jc w:val="both"/>
              <w:rPr>
                <w:rFonts w:ascii="Times New Roman" w:hAnsi="Times New Roman"/>
                <w:noProof/>
                <w:sz w:val="20"/>
                <w:szCs w:val="20"/>
              </w:rPr>
            </w:pPr>
            <w:r>
              <w:rPr>
                <w:rFonts w:ascii="Times New Roman" w:hAnsi="Times New Roman"/>
                <w:sz w:val="20"/>
              </w:rPr>
              <w:t>b) kompetenta trešā persona apstiprina norādīto integritātes līmeni.</w:t>
            </w:r>
          </w:p>
        </w:tc>
      </w:tr>
      <w:tr w:rsidR="00490E0C" w:rsidRPr="00965015" w14:paraId="78A46C89" w14:textId="77777777" w:rsidTr="005D6414">
        <w:tc>
          <w:tcPr>
            <w:tcW w:w="637" w:type="pct"/>
            <w:tcBorders>
              <w:top w:val="nil"/>
              <w:left w:val="single" w:sz="5" w:space="0" w:color="000000"/>
              <w:bottom w:val="single" w:sz="5" w:space="0" w:color="000000"/>
              <w:right w:val="single" w:sz="5" w:space="0" w:color="000000"/>
            </w:tcBorders>
            <w:shd w:val="clear" w:color="auto" w:fill="F7C9AC"/>
          </w:tcPr>
          <w:p w14:paraId="07FE998A" w14:textId="77777777" w:rsidR="00490E0C" w:rsidRPr="00965015" w:rsidRDefault="00490E0C" w:rsidP="004C00D0">
            <w:pPr>
              <w:jc w:val="both"/>
              <w:rPr>
                <w:rFonts w:ascii="Times New Roman" w:hAnsi="Times New Roman"/>
                <w:noProof/>
                <w:sz w:val="20"/>
                <w:szCs w:val="20"/>
              </w:rPr>
            </w:pPr>
          </w:p>
        </w:tc>
        <w:tc>
          <w:tcPr>
            <w:tcW w:w="543" w:type="pct"/>
            <w:gridSpan w:val="2"/>
            <w:tcBorders>
              <w:top w:val="single" w:sz="5" w:space="0" w:color="000000"/>
              <w:left w:val="single" w:sz="5" w:space="0" w:color="000000"/>
              <w:bottom w:val="single" w:sz="5" w:space="0" w:color="000000"/>
              <w:right w:val="single" w:sz="5" w:space="0" w:color="000000"/>
            </w:tcBorders>
            <w:vAlign w:val="center"/>
          </w:tcPr>
          <w:p w14:paraId="4D54FEA0" w14:textId="77777777" w:rsidR="00490E0C" w:rsidRPr="00965015" w:rsidRDefault="00490E0C" w:rsidP="005D6414">
            <w:pPr>
              <w:pStyle w:val="TableParagraph"/>
              <w:jc w:val="center"/>
              <w:rPr>
                <w:rFonts w:ascii="Times New Roman" w:hAnsi="Times New Roman"/>
                <w:i/>
                <w:noProof/>
                <w:sz w:val="20"/>
                <w:szCs w:val="20"/>
              </w:rPr>
            </w:pPr>
            <w:r>
              <w:rPr>
                <w:rFonts w:ascii="Times New Roman" w:hAnsi="Times New Roman"/>
                <w:i/>
                <w:sz w:val="20"/>
              </w:rPr>
              <w:t>Komentāri</w:t>
            </w:r>
          </w:p>
        </w:tc>
        <w:tc>
          <w:tcPr>
            <w:tcW w:w="1324" w:type="pct"/>
            <w:tcBorders>
              <w:top w:val="single" w:sz="5" w:space="0" w:color="000000"/>
              <w:left w:val="single" w:sz="5" w:space="0" w:color="000000"/>
              <w:bottom w:val="single" w:sz="5" w:space="0" w:color="000000"/>
              <w:right w:val="single" w:sz="5" w:space="0" w:color="000000"/>
            </w:tcBorders>
          </w:tcPr>
          <w:p w14:paraId="50B92281" w14:textId="77777777" w:rsidR="00490E0C" w:rsidRPr="00965015"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1228" w:type="pct"/>
            <w:tcBorders>
              <w:top w:val="single" w:sz="5" w:space="0" w:color="000000"/>
              <w:left w:val="single" w:sz="5" w:space="0" w:color="000000"/>
              <w:bottom w:val="single" w:sz="5" w:space="0" w:color="000000"/>
              <w:right w:val="single" w:sz="5" w:space="0" w:color="000000"/>
            </w:tcBorders>
          </w:tcPr>
          <w:p w14:paraId="696D9BA8" w14:textId="77777777" w:rsidR="00490E0C" w:rsidRPr="00965015"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1268" w:type="pct"/>
            <w:tcBorders>
              <w:top w:val="single" w:sz="5" w:space="0" w:color="000000"/>
              <w:left w:val="single" w:sz="5" w:space="0" w:color="000000"/>
              <w:bottom w:val="single" w:sz="5" w:space="0" w:color="000000"/>
              <w:right w:val="single" w:sz="5" w:space="0" w:color="000000"/>
            </w:tcBorders>
          </w:tcPr>
          <w:p w14:paraId="2CF97258" w14:textId="77777777" w:rsidR="00490E0C" w:rsidRPr="00965015"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r>
    </w:tbl>
    <w:p w14:paraId="56E4CA6A" w14:textId="20D76B2A" w:rsidR="00490E0C" w:rsidRDefault="00490E0C" w:rsidP="00490E0C">
      <w:pPr>
        <w:jc w:val="both"/>
        <w:rPr>
          <w:rFonts w:ascii="Times New Roman" w:eastAsia="Times New Roman" w:hAnsi="Times New Roman" w:cs="Times New Roman"/>
          <w:noProof/>
          <w:sz w:val="24"/>
          <w:szCs w:val="20"/>
        </w:rPr>
      </w:pPr>
    </w:p>
    <w:p w14:paraId="0336F903" w14:textId="45ABE798" w:rsidR="00F06086" w:rsidRPr="005D6414" w:rsidRDefault="00F06086" w:rsidP="00490E0C">
      <w:pPr>
        <w:jc w:val="both"/>
        <w:rPr>
          <w:rFonts w:ascii="Times New Roman" w:eastAsia="Times New Roman" w:hAnsi="Times New Roman" w:cs="Times New Roman"/>
          <w:b/>
          <w:bCs/>
          <w:noProof/>
          <w:sz w:val="24"/>
          <w:szCs w:val="20"/>
        </w:rPr>
      </w:pPr>
      <w:r w:rsidRPr="005D6414">
        <w:rPr>
          <w:rFonts w:ascii="Times New Roman" w:eastAsia="Times New Roman" w:hAnsi="Times New Roman" w:cs="Times New Roman"/>
          <w:b/>
          <w:bCs/>
          <w:noProof/>
          <w:sz w:val="24"/>
          <w:szCs w:val="20"/>
        </w:rPr>
        <w:t xml:space="preserve">E.7. </w:t>
      </w:r>
      <w:r w:rsidRPr="005D6414">
        <w:rPr>
          <w:rFonts w:ascii="Times New Roman" w:eastAsia="Times New Roman" w:hAnsi="Times New Roman" w:cs="Times New Roman"/>
          <w:b/>
          <w:bCs/>
          <w:i/>
          <w:iCs/>
          <w:noProof/>
          <w:sz w:val="24"/>
          <w:szCs w:val="20"/>
        </w:rPr>
        <w:t>OSO</w:t>
      </w:r>
      <w:r w:rsidRPr="005D6414">
        <w:rPr>
          <w:rFonts w:ascii="Times New Roman" w:eastAsia="Times New Roman" w:hAnsi="Times New Roman" w:cs="Times New Roman"/>
          <w:b/>
          <w:bCs/>
          <w:noProof/>
          <w:sz w:val="24"/>
          <w:szCs w:val="20"/>
        </w:rPr>
        <w:t>, kas ir saistīti ar cilvēka kļūdām</w:t>
      </w:r>
    </w:p>
    <w:p w14:paraId="2CE625EC" w14:textId="77777777" w:rsidR="00490E0C" w:rsidRPr="005D6414" w:rsidRDefault="00490E0C" w:rsidP="00490E0C">
      <w:pPr>
        <w:pStyle w:val="BodyText"/>
        <w:spacing w:before="0"/>
        <w:ind w:left="0" w:firstLine="0"/>
        <w:jc w:val="both"/>
        <w:rPr>
          <w:rFonts w:ascii="Times New Roman" w:hAnsi="Times New Roman"/>
          <w:noProof/>
          <w:sz w:val="24"/>
          <w:szCs w:val="24"/>
        </w:rPr>
      </w:pPr>
      <w:bookmarkStart w:id="284" w:name="OSO_#16_—_Multi-crew_coordination"/>
      <w:bookmarkEnd w:id="284"/>
    </w:p>
    <w:p w14:paraId="14499000" w14:textId="77777777" w:rsidR="00490E0C" w:rsidRPr="005D6414" w:rsidRDefault="00490E0C" w:rsidP="00490E0C">
      <w:pPr>
        <w:pStyle w:val="BodyText"/>
        <w:spacing w:before="0"/>
        <w:ind w:left="0" w:firstLine="0"/>
        <w:jc w:val="both"/>
        <w:rPr>
          <w:rFonts w:ascii="Times New Roman" w:hAnsi="Times New Roman"/>
          <w:noProof/>
          <w:sz w:val="24"/>
          <w:szCs w:val="24"/>
        </w:rPr>
      </w:pPr>
      <w:r w:rsidRPr="005D6414">
        <w:rPr>
          <w:rFonts w:ascii="Times New Roman" w:hAnsi="Times New Roman"/>
          <w:sz w:val="24"/>
          <w:szCs w:val="28"/>
        </w:rPr>
        <w:t>16. </w:t>
      </w:r>
      <w:r w:rsidRPr="005D6414">
        <w:rPr>
          <w:rFonts w:ascii="Times New Roman" w:hAnsi="Times New Roman"/>
          <w:i/>
          <w:iCs/>
          <w:sz w:val="24"/>
          <w:szCs w:val="28"/>
        </w:rPr>
        <w:t>OSO</w:t>
      </w:r>
      <w:r w:rsidRPr="005D6414">
        <w:rPr>
          <w:rFonts w:ascii="Times New Roman" w:hAnsi="Times New Roman"/>
          <w:sz w:val="24"/>
          <w:szCs w:val="28"/>
        </w:rPr>
        <w:t>. Daudzpilotu apkalpes koordinācija</w:t>
      </w:r>
    </w:p>
    <w:p w14:paraId="65260B7E" w14:textId="77777777" w:rsidR="00490E0C" w:rsidRPr="005D6414" w:rsidRDefault="00490E0C" w:rsidP="00490E0C">
      <w:pPr>
        <w:pStyle w:val="BodyText"/>
        <w:spacing w:before="0"/>
        <w:ind w:left="0" w:firstLine="0"/>
        <w:jc w:val="both"/>
        <w:rPr>
          <w:rFonts w:ascii="Times New Roman" w:hAnsi="Times New Roman"/>
          <w:noProof/>
          <w:sz w:val="24"/>
          <w:szCs w:val="24"/>
        </w:rPr>
      </w:pPr>
    </w:p>
    <w:p w14:paraId="7F93C327" w14:textId="77777777" w:rsidR="00490E0C" w:rsidRPr="005D6414" w:rsidRDefault="00490E0C" w:rsidP="00490E0C">
      <w:pPr>
        <w:pStyle w:val="BodyText"/>
        <w:spacing w:before="0"/>
        <w:ind w:left="0" w:firstLine="0"/>
        <w:jc w:val="both"/>
        <w:rPr>
          <w:rFonts w:ascii="Times New Roman" w:hAnsi="Times New Roman"/>
          <w:noProof/>
          <w:sz w:val="24"/>
          <w:szCs w:val="24"/>
        </w:rPr>
      </w:pPr>
      <w:r w:rsidRPr="005D6414">
        <w:rPr>
          <w:rFonts w:ascii="Times New Roman" w:hAnsi="Times New Roman"/>
          <w:sz w:val="24"/>
          <w:szCs w:val="28"/>
        </w:rPr>
        <w:t xml:space="preserve">Šis </w:t>
      </w:r>
      <w:r w:rsidRPr="005D6414">
        <w:rPr>
          <w:rFonts w:ascii="Times New Roman" w:hAnsi="Times New Roman"/>
          <w:i/>
          <w:iCs/>
          <w:sz w:val="24"/>
          <w:szCs w:val="28"/>
        </w:rPr>
        <w:t>OSO</w:t>
      </w:r>
      <w:r w:rsidRPr="005D6414">
        <w:rPr>
          <w:rFonts w:ascii="Times New Roman" w:hAnsi="Times New Roman"/>
          <w:sz w:val="24"/>
          <w:szCs w:val="28"/>
        </w:rPr>
        <w:t xml:space="preserve"> attiecas vienīgi uz to personālu, kas ir tieši iesaistīts lidojuma veikšanā.</w:t>
      </w:r>
    </w:p>
    <w:p w14:paraId="62B29BF6" w14:textId="77777777" w:rsidR="00490E0C" w:rsidRPr="00AE23B5" w:rsidRDefault="00490E0C" w:rsidP="00490E0C">
      <w:pPr>
        <w:jc w:val="both"/>
        <w:rPr>
          <w:rFonts w:ascii="Times New Roman" w:eastAsia="Calibri" w:hAnsi="Times New Roman" w:cs="Calibri"/>
          <w:noProof/>
          <w:sz w:val="24"/>
        </w:rPr>
      </w:pPr>
    </w:p>
    <w:tbl>
      <w:tblPr>
        <w:tblW w:w="0" w:type="auto"/>
        <w:tblCellMar>
          <w:top w:w="28" w:type="dxa"/>
          <w:left w:w="28" w:type="dxa"/>
          <w:bottom w:w="28" w:type="dxa"/>
          <w:right w:w="28" w:type="dxa"/>
        </w:tblCellMar>
        <w:tblLook w:val="01E0" w:firstRow="1" w:lastRow="1" w:firstColumn="1" w:lastColumn="1" w:noHBand="0" w:noVBand="0"/>
      </w:tblPr>
      <w:tblGrid>
        <w:gridCol w:w="1145"/>
        <w:gridCol w:w="1078"/>
        <w:gridCol w:w="2280"/>
        <w:gridCol w:w="2278"/>
        <w:gridCol w:w="2278"/>
      </w:tblGrid>
      <w:tr w:rsidR="00490E0C" w:rsidRPr="004D207A" w14:paraId="05C4BC18" w14:textId="77777777" w:rsidTr="004C00D0">
        <w:tc>
          <w:tcPr>
            <w:tcW w:w="1162" w:type="pct"/>
            <w:gridSpan w:val="2"/>
            <w:vMerge w:val="restart"/>
            <w:tcBorders>
              <w:top w:val="single" w:sz="5" w:space="0" w:color="000000"/>
              <w:left w:val="single" w:sz="5" w:space="0" w:color="000000"/>
              <w:right w:val="single" w:sz="5" w:space="0" w:color="000000"/>
            </w:tcBorders>
            <w:shd w:val="clear" w:color="auto" w:fill="F79546"/>
            <w:vAlign w:val="center"/>
          </w:tcPr>
          <w:p w14:paraId="791622AD" w14:textId="77777777" w:rsidR="00490E0C" w:rsidRPr="004D207A" w:rsidRDefault="00490E0C" w:rsidP="004C00D0">
            <w:pPr>
              <w:pStyle w:val="TableParagraph"/>
              <w:jc w:val="center"/>
              <w:rPr>
                <w:rFonts w:ascii="Times New Roman" w:hAnsi="Times New Roman"/>
                <w:b/>
                <w:noProof/>
                <w:sz w:val="20"/>
                <w:szCs w:val="20"/>
              </w:rPr>
            </w:pPr>
            <w:r>
              <w:rPr>
                <w:rFonts w:ascii="Times New Roman" w:hAnsi="Times New Roman"/>
                <w:b/>
                <w:sz w:val="20"/>
              </w:rPr>
              <w:t>CILVĒKA KĻŪDA</w:t>
            </w:r>
          </w:p>
        </w:tc>
        <w:tc>
          <w:tcPr>
            <w:tcW w:w="3838" w:type="pct"/>
            <w:gridSpan w:val="3"/>
            <w:tcBorders>
              <w:top w:val="single" w:sz="5" w:space="0" w:color="000000"/>
              <w:left w:val="single" w:sz="5" w:space="0" w:color="000000"/>
              <w:bottom w:val="single" w:sz="5" w:space="0" w:color="000000"/>
              <w:right w:val="single" w:sz="5" w:space="0" w:color="000000"/>
            </w:tcBorders>
            <w:shd w:val="clear" w:color="auto" w:fill="B8CCE3"/>
            <w:vAlign w:val="center"/>
          </w:tcPr>
          <w:p w14:paraId="613D3FC8" w14:textId="77777777" w:rsidR="00490E0C" w:rsidRPr="004D207A" w:rsidRDefault="00490E0C" w:rsidP="004C00D0">
            <w:pPr>
              <w:pStyle w:val="TableParagraph"/>
              <w:jc w:val="center"/>
              <w:rPr>
                <w:rFonts w:ascii="Times New Roman" w:hAnsi="Times New Roman"/>
                <w:b/>
                <w:noProof/>
                <w:sz w:val="20"/>
                <w:szCs w:val="20"/>
              </w:rPr>
            </w:pPr>
            <w:r>
              <w:rPr>
                <w:rFonts w:ascii="Times New Roman" w:hAnsi="Times New Roman"/>
                <w:b/>
                <w:sz w:val="20"/>
              </w:rPr>
              <w:t>Integritātes līmenis</w:t>
            </w:r>
          </w:p>
        </w:tc>
      </w:tr>
      <w:tr w:rsidR="00490E0C" w:rsidRPr="004D207A" w14:paraId="283A3F59" w14:textId="77777777" w:rsidTr="004C00D0">
        <w:tc>
          <w:tcPr>
            <w:tcW w:w="1162" w:type="pct"/>
            <w:gridSpan w:val="2"/>
            <w:vMerge/>
            <w:tcBorders>
              <w:left w:val="single" w:sz="5" w:space="0" w:color="000000"/>
              <w:bottom w:val="single" w:sz="5" w:space="0" w:color="000000"/>
              <w:right w:val="single" w:sz="5" w:space="0" w:color="000000"/>
            </w:tcBorders>
            <w:shd w:val="clear" w:color="auto" w:fill="F79546"/>
            <w:vAlign w:val="center"/>
          </w:tcPr>
          <w:p w14:paraId="67708F6D" w14:textId="77777777" w:rsidR="00490E0C" w:rsidRPr="004D207A" w:rsidRDefault="00490E0C" w:rsidP="004C00D0">
            <w:pPr>
              <w:jc w:val="center"/>
              <w:rPr>
                <w:rFonts w:ascii="Times New Roman" w:hAnsi="Times New Roman"/>
                <w:noProof/>
                <w:sz w:val="20"/>
                <w:szCs w:val="20"/>
              </w:rPr>
            </w:pPr>
          </w:p>
        </w:tc>
        <w:tc>
          <w:tcPr>
            <w:tcW w:w="1280" w:type="pct"/>
            <w:tcBorders>
              <w:top w:val="single" w:sz="5" w:space="0" w:color="000000"/>
              <w:left w:val="single" w:sz="5" w:space="0" w:color="000000"/>
              <w:bottom w:val="single" w:sz="5" w:space="0" w:color="000000"/>
              <w:right w:val="single" w:sz="5" w:space="0" w:color="000000"/>
            </w:tcBorders>
            <w:shd w:val="clear" w:color="auto" w:fill="B8CCE3"/>
            <w:vAlign w:val="center"/>
          </w:tcPr>
          <w:p w14:paraId="643B36F7" w14:textId="77777777" w:rsidR="00490E0C" w:rsidRPr="004D207A"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1279" w:type="pct"/>
            <w:tcBorders>
              <w:top w:val="single" w:sz="5" w:space="0" w:color="000000"/>
              <w:left w:val="single" w:sz="5" w:space="0" w:color="000000"/>
              <w:bottom w:val="single" w:sz="5" w:space="0" w:color="000000"/>
              <w:right w:val="single" w:sz="5" w:space="0" w:color="000000"/>
            </w:tcBorders>
            <w:shd w:val="clear" w:color="auto" w:fill="B8CCE3"/>
            <w:vAlign w:val="center"/>
          </w:tcPr>
          <w:p w14:paraId="4EB890EC" w14:textId="77777777" w:rsidR="00490E0C" w:rsidRPr="004D207A"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1280" w:type="pct"/>
            <w:tcBorders>
              <w:top w:val="single" w:sz="5" w:space="0" w:color="000000"/>
              <w:left w:val="single" w:sz="5" w:space="0" w:color="000000"/>
              <w:bottom w:val="single" w:sz="5" w:space="0" w:color="000000"/>
              <w:right w:val="single" w:sz="5" w:space="0" w:color="000000"/>
            </w:tcBorders>
            <w:shd w:val="clear" w:color="auto" w:fill="B8CCE3"/>
            <w:vAlign w:val="center"/>
          </w:tcPr>
          <w:p w14:paraId="199C9CDB" w14:textId="77777777" w:rsidR="00490E0C" w:rsidRPr="004D207A"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4D207A" w14:paraId="49C7E984" w14:textId="77777777" w:rsidTr="005D6414">
        <w:tc>
          <w:tcPr>
            <w:tcW w:w="580" w:type="pct"/>
            <w:vMerge w:val="restart"/>
            <w:tcBorders>
              <w:top w:val="single" w:sz="5" w:space="0" w:color="000000"/>
              <w:left w:val="single" w:sz="5" w:space="0" w:color="000000"/>
              <w:right w:val="single" w:sz="5" w:space="0" w:color="000000"/>
            </w:tcBorders>
            <w:shd w:val="clear" w:color="auto" w:fill="F9BE8F"/>
            <w:vAlign w:val="center"/>
          </w:tcPr>
          <w:p w14:paraId="5D9CFF3D" w14:textId="77777777" w:rsidR="00490E0C" w:rsidRPr="004D207A" w:rsidRDefault="00490E0C" w:rsidP="004C00D0">
            <w:pPr>
              <w:pStyle w:val="TableParagraph"/>
              <w:rPr>
                <w:rFonts w:ascii="Times New Roman" w:hAnsi="Times New Roman"/>
                <w:b/>
                <w:noProof/>
                <w:sz w:val="20"/>
                <w:szCs w:val="20"/>
              </w:rPr>
            </w:pPr>
            <w:r>
              <w:rPr>
                <w:rFonts w:ascii="Times New Roman" w:hAnsi="Times New Roman"/>
                <w:b/>
                <w:sz w:val="20"/>
              </w:rPr>
              <w:t>16. </w:t>
            </w:r>
            <w:r>
              <w:rPr>
                <w:rFonts w:ascii="Times New Roman" w:hAnsi="Times New Roman"/>
                <w:b/>
                <w:i/>
                <w:iCs/>
                <w:sz w:val="20"/>
              </w:rPr>
              <w:t>OSO</w:t>
            </w:r>
            <w:r>
              <w:rPr>
                <w:rFonts w:ascii="Times New Roman" w:hAnsi="Times New Roman"/>
                <w:b/>
                <w:sz w:val="20"/>
              </w:rPr>
              <w:t>. Daudzpilotu apkalpes koordinācija</w:t>
            </w:r>
          </w:p>
        </w:tc>
        <w:tc>
          <w:tcPr>
            <w:tcW w:w="582"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6AF8B30E" w14:textId="77777777" w:rsidR="00490E0C" w:rsidRPr="004D207A" w:rsidRDefault="00490E0C" w:rsidP="005D6414">
            <w:pPr>
              <w:pStyle w:val="TableParagraph"/>
              <w:jc w:val="center"/>
              <w:rPr>
                <w:rFonts w:ascii="Times New Roman" w:hAnsi="Times New Roman"/>
                <w:noProof/>
                <w:sz w:val="20"/>
                <w:szCs w:val="20"/>
              </w:rPr>
            </w:pPr>
            <w:r>
              <w:rPr>
                <w:rFonts w:ascii="Times New Roman" w:hAnsi="Times New Roman"/>
                <w:sz w:val="20"/>
              </w:rPr>
              <w:t>1. kritērijs (Procedūras)</w:t>
            </w:r>
          </w:p>
        </w:tc>
        <w:tc>
          <w:tcPr>
            <w:tcW w:w="3838" w:type="pct"/>
            <w:gridSpan w:val="3"/>
            <w:tcBorders>
              <w:top w:val="single" w:sz="5" w:space="0" w:color="000000"/>
              <w:left w:val="single" w:sz="5" w:space="0" w:color="000000"/>
              <w:bottom w:val="single" w:sz="5" w:space="0" w:color="000000"/>
              <w:right w:val="single" w:sz="5" w:space="0" w:color="000000"/>
            </w:tcBorders>
            <w:shd w:val="clear" w:color="auto" w:fill="BEBEBE"/>
          </w:tcPr>
          <w:p w14:paraId="61FA0F81" w14:textId="77777777" w:rsidR="00490E0C" w:rsidRPr="004D207A" w:rsidRDefault="00490E0C" w:rsidP="004C00D0">
            <w:pPr>
              <w:pStyle w:val="TableParagraph"/>
              <w:jc w:val="both"/>
              <w:rPr>
                <w:rFonts w:ascii="Times New Roman" w:hAnsi="Times New Roman"/>
                <w:noProof/>
                <w:sz w:val="20"/>
                <w:szCs w:val="20"/>
              </w:rPr>
            </w:pPr>
            <w:r>
              <w:rPr>
                <w:rFonts w:ascii="Times New Roman" w:hAnsi="Times New Roman"/>
                <w:sz w:val="20"/>
              </w:rPr>
              <w:t>Procedūra(-as), lai nodrošinātu koordināciju starp apkalpes locekļiem un stabilus un efektīvus sakaru kanālus, ir pieejama(-as) un ietver vismaz:</w:t>
            </w:r>
          </w:p>
          <w:p w14:paraId="5131A599" w14:textId="77777777" w:rsidR="00490E0C" w:rsidRPr="004D207A"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a) uzdevumu sadali apkalpei un</w:t>
            </w:r>
          </w:p>
          <w:p w14:paraId="78AAC156" w14:textId="77777777" w:rsidR="00490E0C" w:rsidRPr="004D207A" w:rsidRDefault="00490E0C" w:rsidP="004C00D0">
            <w:pPr>
              <w:pStyle w:val="ListParagraph"/>
              <w:tabs>
                <w:tab w:val="left" w:pos="386"/>
              </w:tabs>
              <w:jc w:val="both"/>
              <w:rPr>
                <w:rFonts w:ascii="Times New Roman" w:eastAsia="Calibri" w:hAnsi="Times New Roman" w:cs="Calibri"/>
                <w:noProof/>
                <w:sz w:val="20"/>
                <w:szCs w:val="20"/>
              </w:rPr>
            </w:pPr>
            <w:r>
              <w:rPr>
                <w:rFonts w:ascii="Times New Roman" w:hAnsi="Times New Roman"/>
                <w:sz w:val="20"/>
              </w:rPr>
              <w:t>b) secīgu sakaru nodibināšanu.</w:t>
            </w:r>
            <w:r>
              <w:rPr>
                <w:rFonts w:ascii="Times New Roman" w:hAnsi="Times New Roman"/>
                <w:sz w:val="20"/>
                <w:vertAlign w:val="superscript"/>
              </w:rPr>
              <w:t>1</w:t>
            </w:r>
          </w:p>
        </w:tc>
      </w:tr>
      <w:tr w:rsidR="00490E0C" w:rsidRPr="004D207A" w14:paraId="63156B0E" w14:textId="77777777" w:rsidTr="005D6414">
        <w:tc>
          <w:tcPr>
            <w:tcW w:w="580" w:type="pct"/>
            <w:vMerge/>
            <w:tcBorders>
              <w:left w:val="single" w:sz="5" w:space="0" w:color="000000"/>
              <w:right w:val="single" w:sz="5" w:space="0" w:color="000000"/>
            </w:tcBorders>
            <w:shd w:val="clear" w:color="auto" w:fill="F9BE8F"/>
            <w:vAlign w:val="center"/>
          </w:tcPr>
          <w:p w14:paraId="15564EBD" w14:textId="77777777" w:rsidR="00490E0C" w:rsidRPr="004D207A" w:rsidRDefault="00490E0C" w:rsidP="004C00D0">
            <w:pPr>
              <w:rPr>
                <w:rFonts w:ascii="Times New Roman" w:hAnsi="Times New Roman"/>
                <w:noProof/>
                <w:sz w:val="20"/>
                <w:szCs w:val="20"/>
              </w:rPr>
            </w:pPr>
          </w:p>
        </w:tc>
        <w:tc>
          <w:tcPr>
            <w:tcW w:w="582" w:type="pct"/>
            <w:tcBorders>
              <w:top w:val="single" w:sz="5" w:space="0" w:color="000000"/>
              <w:left w:val="single" w:sz="5" w:space="0" w:color="000000"/>
              <w:bottom w:val="single" w:sz="5" w:space="0" w:color="000000"/>
              <w:right w:val="single" w:sz="5" w:space="0" w:color="000000"/>
            </w:tcBorders>
            <w:vAlign w:val="center"/>
          </w:tcPr>
          <w:p w14:paraId="2B175DB6" w14:textId="77777777" w:rsidR="00490E0C" w:rsidRPr="004D207A" w:rsidRDefault="00490E0C" w:rsidP="005D6414">
            <w:pPr>
              <w:pStyle w:val="TableParagraph"/>
              <w:jc w:val="center"/>
              <w:rPr>
                <w:rFonts w:ascii="Times New Roman" w:hAnsi="Times New Roman"/>
                <w:i/>
                <w:noProof/>
                <w:sz w:val="20"/>
                <w:szCs w:val="20"/>
              </w:rPr>
            </w:pPr>
            <w:r>
              <w:rPr>
                <w:rFonts w:ascii="Times New Roman" w:hAnsi="Times New Roman"/>
                <w:i/>
                <w:sz w:val="20"/>
              </w:rPr>
              <w:t>Komentāri</w:t>
            </w:r>
          </w:p>
        </w:tc>
        <w:tc>
          <w:tcPr>
            <w:tcW w:w="3838" w:type="pct"/>
            <w:gridSpan w:val="3"/>
            <w:tcBorders>
              <w:top w:val="single" w:sz="5" w:space="0" w:color="000000"/>
              <w:left w:val="single" w:sz="5" w:space="0" w:color="000000"/>
              <w:bottom w:val="single" w:sz="5" w:space="0" w:color="000000"/>
              <w:right w:val="single" w:sz="5" w:space="0" w:color="000000"/>
            </w:tcBorders>
          </w:tcPr>
          <w:p w14:paraId="3A72D9AC" w14:textId="77777777" w:rsidR="00490E0C" w:rsidRPr="004D207A"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vertAlign w:val="superscript"/>
              </w:rPr>
              <w:t>1</w:t>
            </w:r>
            <w:r>
              <w:rPr>
                <w:rFonts w:ascii="Times New Roman" w:hAnsi="Times New Roman"/>
                <w:i/>
                <w:sz w:val="20"/>
              </w:rPr>
              <w:t xml:space="preserve"> Šim kritērijam atšķirību starp zema, vidēja un augsta līmeņa noturību nosaka apliecinājuma līmenis (skat. turpmāko tabulu).</w:t>
            </w:r>
          </w:p>
        </w:tc>
      </w:tr>
      <w:tr w:rsidR="00490E0C" w:rsidRPr="004D207A" w14:paraId="02431832" w14:textId="77777777" w:rsidTr="005D6414">
        <w:tc>
          <w:tcPr>
            <w:tcW w:w="580" w:type="pct"/>
            <w:vMerge/>
            <w:tcBorders>
              <w:left w:val="single" w:sz="5" w:space="0" w:color="000000"/>
              <w:right w:val="single" w:sz="5" w:space="0" w:color="000000"/>
            </w:tcBorders>
            <w:shd w:val="clear" w:color="auto" w:fill="F9BE8F"/>
            <w:vAlign w:val="center"/>
          </w:tcPr>
          <w:p w14:paraId="47B8F48B" w14:textId="77777777" w:rsidR="00490E0C" w:rsidRPr="004D207A" w:rsidRDefault="00490E0C" w:rsidP="004C00D0">
            <w:pPr>
              <w:rPr>
                <w:rFonts w:ascii="Times New Roman" w:hAnsi="Times New Roman"/>
                <w:noProof/>
                <w:sz w:val="20"/>
                <w:szCs w:val="20"/>
              </w:rPr>
            </w:pPr>
          </w:p>
        </w:tc>
        <w:tc>
          <w:tcPr>
            <w:tcW w:w="582"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1D8A4706" w14:textId="77777777" w:rsidR="00490E0C" w:rsidRPr="004D207A" w:rsidRDefault="00490E0C" w:rsidP="005D6414">
            <w:pPr>
              <w:pStyle w:val="TableParagraph"/>
              <w:jc w:val="center"/>
              <w:rPr>
                <w:rFonts w:ascii="Times New Roman" w:hAnsi="Times New Roman"/>
                <w:noProof/>
                <w:sz w:val="20"/>
                <w:szCs w:val="20"/>
              </w:rPr>
            </w:pPr>
            <w:r>
              <w:rPr>
                <w:rFonts w:ascii="Times New Roman" w:hAnsi="Times New Roman"/>
                <w:sz w:val="20"/>
              </w:rPr>
              <w:t>2. kritērijs (mācības)</w:t>
            </w:r>
          </w:p>
        </w:tc>
        <w:tc>
          <w:tcPr>
            <w:tcW w:w="1280" w:type="pct"/>
            <w:tcBorders>
              <w:top w:val="single" w:sz="5" w:space="0" w:color="000000"/>
              <w:left w:val="single" w:sz="5" w:space="0" w:color="000000"/>
              <w:bottom w:val="single" w:sz="5" w:space="0" w:color="000000"/>
              <w:right w:val="single" w:sz="5" w:space="0" w:color="000000"/>
            </w:tcBorders>
            <w:shd w:val="clear" w:color="auto" w:fill="BEBEBE"/>
          </w:tcPr>
          <w:p w14:paraId="5CD37271" w14:textId="77777777" w:rsidR="00490E0C" w:rsidRPr="004D207A" w:rsidRDefault="00490E0C" w:rsidP="004C00D0">
            <w:pPr>
              <w:pStyle w:val="TableParagraph"/>
              <w:jc w:val="both"/>
              <w:rPr>
                <w:rFonts w:ascii="Times New Roman" w:hAnsi="Times New Roman"/>
                <w:noProof/>
                <w:sz w:val="20"/>
                <w:szCs w:val="20"/>
              </w:rPr>
            </w:pPr>
            <w:r>
              <w:rPr>
                <w:rFonts w:ascii="Times New Roman" w:hAnsi="Times New Roman"/>
                <w:sz w:val="20"/>
              </w:rPr>
              <w:t>Tālvadības apkalpes mācībās ietilpst daudzpilotu apkalpes koordinācija.</w:t>
            </w:r>
          </w:p>
        </w:tc>
        <w:tc>
          <w:tcPr>
            <w:tcW w:w="1279" w:type="pct"/>
            <w:tcBorders>
              <w:top w:val="single" w:sz="5" w:space="0" w:color="000000"/>
              <w:left w:val="single" w:sz="5" w:space="0" w:color="000000"/>
              <w:bottom w:val="single" w:sz="5" w:space="0" w:color="000000"/>
              <w:right w:val="single" w:sz="5" w:space="0" w:color="000000"/>
            </w:tcBorders>
            <w:shd w:val="clear" w:color="auto" w:fill="BEBEBE"/>
          </w:tcPr>
          <w:p w14:paraId="36DA3AE8" w14:textId="77777777" w:rsidR="00490E0C" w:rsidRPr="004D207A"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rPr>
              <w:t>Tāpat kā zema līmeņa gadījumā. Turklāt tālvadības apkalpe</w:t>
            </w:r>
            <w:r>
              <w:rPr>
                <w:rFonts w:ascii="Times New Roman" w:hAnsi="Times New Roman"/>
                <w:sz w:val="20"/>
                <w:vertAlign w:val="superscript"/>
              </w:rPr>
              <w:t>2</w:t>
            </w:r>
            <w:r>
              <w:rPr>
                <w:rFonts w:ascii="Times New Roman" w:hAnsi="Times New Roman"/>
                <w:sz w:val="20"/>
              </w:rPr>
              <w:t xml:space="preserve"> piedalās </w:t>
            </w:r>
            <w:r>
              <w:rPr>
                <w:rFonts w:ascii="Times New Roman" w:hAnsi="Times New Roman"/>
                <w:i/>
                <w:iCs/>
                <w:sz w:val="20"/>
              </w:rPr>
              <w:t>CRM</w:t>
            </w:r>
            <w:r>
              <w:rPr>
                <w:rFonts w:ascii="Times New Roman" w:hAnsi="Times New Roman"/>
                <w:sz w:val="20"/>
                <w:vertAlign w:val="superscript"/>
              </w:rPr>
              <w:t>3</w:t>
            </w:r>
            <w:r>
              <w:rPr>
                <w:rFonts w:ascii="Times New Roman" w:hAnsi="Times New Roman"/>
                <w:sz w:val="20"/>
              </w:rPr>
              <w:t xml:space="preserve"> mācībās.</w:t>
            </w:r>
          </w:p>
        </w:tc>
        <w:tc>
          <w:tcPr>
            <w:tcW w:w="1280" w:type="pct"/>
            <w:tcBorders>
              <w:top w:val="single" w:sz="5" w:space="0" w:color="000000"/>
              <w:left w:val="single" w:sz="5" w:space="0" w:color="000000"/>
              <w:bottom w:val="single" w:sz="5" w:space="0" w:color="000000"/>
              <w:right w:val="single" w:sz="5" w:space="0" w:color="000000"/>
            </w:tcBorders>
            <w:shd w:val="clear" w:color="auto" w:fill="BEBEBE"/>
          </w:tcPr>
          <w:p w14:paraId="6D12B8A9" w14:textId="77777777" w:rsidR="00490E0C" w:rsidRPr="004D207A" w:rsidRDefault="00490E0C" w:rsidP="004C00D0">
            <w:pPr>
              <w:pStyle w:val="TableParagraph"/>
              <w:jc w:val="both"/>
              <w:rPr>
                <w:rFonts w:ascii="Times New Roman" w:hAnsi="Times New Roman"/>
                <w:noProof/>
                <w:sz w:val="20"/>
                <w:szCs w:val="20"/>
              </w:rPr>
            </w:pPr>
            <w:r>
              <w:rPr>
                <w:rFonts w:ascii="Times New Roman" w:hAnsi="Times New Roman"/>
                <w:sz w:val="20"/>
              </w:rPr>
              <w:t>Tāpat kā vidēja līmeņa gadījumā.</w:t>
            </w:r>
          </w:p>
        </w:tc>
      </w:tr>
      <w:tr w:rsidR="00490E0C" w:rsidRPr="004D207A" w14:paraId="136D4B28" w14:textId="77777777" w:rsidTr="005D6414">
        <w:tc>
          <w:tcPr>
            <w:tcW w:w="580" w:type="pct"/>
            <w:vMerge/>
            <w:tcBorders>
              <w:left w:val="single" w:sz="5" w:space="0" w:color="000000"/>
              <w:right w:val="single" w:sz="5" w:space="0" w:color="000000"/>
            </w:tcBorders>
            <w:shd w:val="clear" w:color="auto" w:fill="F9BE8F"/>
            <w:vAlign w:val="center"/>
          </w:tcPr>
          <w:p w14:paraId="6303DFBF" w14:textId="77777777" w:rsidR="00490E0C" w:rsidRPr="004D207A" w:rsidRDefault="00490E0C" w:rsidP="004C00D0">
            <w:pPr>
              <w:rPr>
                <w:rFonts w:ascii="Times New Roman" w:hAnsi="Times New Roman"/>
                <w:noProof/>
                <w:sz w:val="20"/>
                <w:szCs w:val="20"/>
              </w:rPr>
            </w:pPr>
          </w:p>
        </w:tc>
        <w:tc>
          <w:tcPr>
            <w:tcW w:w="582" w:type="pct"/>
            <w:tcBorders>
              <w:top w:val="single" w:sz="5" w:space="0" w:color="000000"/>
              <w:left w:val="single" w:sz="5" w:space="0" w:color="000000"/>
              <w:bottom w:val="single" w:sz="5" w:space="0" w:color="000000"/>
              <w:right w:val="single" w:sz="5" w:space="0" w:color="000000"/>
            </w:tcBorders>
            <w:vAlign w:val="center"/>
          </w:tcPr>
          <w:p w14:paraId="26AB9B53" w14:textId="77777777" w:rsidR="00490E0C" w:rsidRPr="004D207A" w:rsidRDefault="00490E0C" w:rsidP="005D6414">
            <w:pPr>
              <w:pStyle w:val="TableParagraph"/>
              <w:jc w:val="center"/>
              <w:rPr>
                <w:rFonts w:ascii="Times New Roman" w:hAnsi="Times New Roman"/>
                <w:i/>
                <w:noProof/>
                <w:sz w:val="20"/>
                <w:szCs w:val="20"/>
              </w:rPr>
            </w:pPr>
            <w:r>
              <w:rPr>
                <w:rFonts w:ascii="Times New Roman" w:hAnsi="Times New Roman"/>
                <w:i/>
                <w:sz w:val="20"/>
              </w:rPr>
              <w:t>Komentāri</w:t>
            </w:r>
          </w:p>
        </w:tc>
        <w:tc>
          <w:tcPr>
            <w:tcW w:w="1280" w:type="pct"/>
            <w:tcBorders>
              <w:top w:val="single" w:sz="5" w:space="0" w:color="000000"/>
              <w:left w:val="single" w:sz="5" w:space="0" w:color="000000"/>
              <w:bottom w:val="single" w:sz="5" w:space="0" w:color="000000"/>
              <w:right w:val="single" w:sz="5" w:space="0" w:color="000000"/>
            </w:tcBorders>
            <w:vAlign w:val="center"/>
          </w:tcPr>
          <w:p w14:paraId="20729014" w14:textId="77777777" w:rsidR="00490E0C" w:rsidRPr="004D207A" w:rsidRDefault="00490E0C" w:rsidP="004C00D0">
            <w:pPr>
              <w:pStyle w:val="TableParagraph"/>
              <w:rPr>
                <w:rFonts w:ascii="Times New Roman" w:hAnsi="Times New Roman"/>
                <w:i/>
                <w:noProof/>
                <w:sz w:val="20"/>
                <w:szCs w:val="20"/>
              </w:rPr>
            </w:pPr>
            <w:r>
              <w:rPr>
                <w:rFonts w:ascii="Times New Roman" w:hAnsi="Times New Roman"/>
                <w:i/>
                <w:sz w:val="20"/>
              </w:rPr>
              <w:t>n/p</w:t>
            </w:r>
          </w:p>
        </w:tc>
        <w:tc>
          <w:tcPr>
            <w:tcW w:w="1279" w:type="pct"/>
            <w:tcBorders>
              <w:top w:val="single" w:sz="5" w:space="0" w:color="000000"/>
              <w:left w:val="single" w:sz="5" w:space="0" w:color="000000"/>
              <w:bottom w:val="single" w:sz="5" w:space="0" w:color="000000"/>
              <w:right w:val="single" w:sz="5" w:space="0" w:color="000000"/>
            </w:tcBorders>
          </w:tcPr>
          <w:p w14:paraId="660E0955" w14:textId="77777777" w:rsidR="00490E0C" w:rsidRPr="004D207A"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vertAlign w:val="superscript"/>
              </w:rPr>
              <w:t>2</w:t>
            </w:r>
            <w:r>
              <w:rPr>
                <w:rFonts w:ascii="Times New Roman" w:hAnsi="Times New Roman"/>
                <w:i/>
                <w:sz w:val="20"/>
              </w:rPr>
              <w:t xml:space="preserve"> Saistībā ar SORA termins “tālvadības apkalpe” ietver ikvienu personu, kas ir iesaistīta uzdevuma izpildē.</w:t>
            </w:r>
          </w:p>
          <w:p w14:paraId="4388F951" w14:textId="77777777" w:rsidR="00490E0C" w:rsidRPr="004D207A"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vertAlign w:val="superscript"/>
              </w:rPr>
              <w:t>3</w:t>
            </w:r>
            <w:r>
              <w:rPr>
                <w:rFonts w:ascii="Times New Roman" w:hAnsi="Times New Roman"/>
                <w:i/>
                <w:sz w:val="20"/>
              </w:rPr>
              <w:t xml:space="preserve"> CRM mācībās uzmanība ir pievērsta visu tālvadības apkalpes locekļu efektīvai izmantošanai, lai nodrošinātu drošu un </w:t>
            </w:r>
            <w:r>
              <w:rPr>
                <w:rFonts w:ascii="Times New Roman" w:hAnsi="Times New Roman"/>
                <w:i/>
                <w:sz w:val="20"/>
              </w:rPr>
              <w:lastRenderedPageBreak/>
              <w:t>efektīvu ekspluatāciju, samazinot kļūdas, novēršot stresu un palielinot efektivitāti.</w:t>
            </w:r>
          </w:p>
        </w:tc>
        <w:tc>
          <w:tcPr>
            <w:tcW w:w="1280" w:type="pct"/>
            <w:tcBorders>
              <w:top w:val="single" w:sz="5" w:space="0" w:color="000000"/>
              <w:left w:val="single" w:sz="5" w:space="0" w:color="000000"/>
              <w:bottom w:val="single" w:sz="5" w:space="0" w:color="000000"/>
              <w:right w:val="single" w:sz="5" w:space="0" w:color="000000"/>
            </w:tcBorders>
            <w:vAlign w:val="center"/>
          </w:tcPr>
          <w:p w14:paraId="78D1606E" w14:textId="77777777" w:rsidR="00490E0C" w:rsidRPr="004D207A" w:rsidRDefault="00490E0C" w:rsidP="004C00D0">
            <w:pPr>
              <w:pStyle w:val="TableParagraph"/>
              <w:rPr>
                <w:rFonts w:ascii="Times New Roman" w:hAnsi="Times New Roman"/>
                <w:i/>
                <w:noProof/>
                <w:sz w:val="20"/>
                <w:szCs w:val="20"/>
              </w:rPr>
            </w:pPr>
            <w:r>
              <w:rPr>
                <w:rFonts w:ascii="Times New Roman" w:hAnsi="Times New Roman"/>
                <w:i/>
                <w:sz w:val="20"/>
              </w:rPr>
              <w:lastRenderedPageBreak/>
              <w:t>n/p</w:t>
            </w:r>
          </w:p>
        </w:tc>
      </w:tr>
      <w:tr w:rsidR="00490E0C" w:rsidRPr="004D207A" w14:paraId="22CEC54A" w14:textId="77777777" w:rsidTr="005D6414">
        <w:tc>
          <w:tcPr>
            <w:tcW w:w="580" w:type="pct"/>
            <w:vMerge/>
            <w:tcBorders>
              <w:left w:val="single" w:sz="5" w:space="0" w:color="000000"/>
              <w:right w:val="single" w:sz="5" w:space="0" w:color="000000"/>
            </w:tcBorders>
            <w:shd w:val="clear" w:color="auto" w:fill="F9BE8F"/>
            <w:vAlign w:val="center"/>
          </w:tcPr>
          <w:p w14:paraId="62E90649" w14:textId="77777777" w:rsidR="00490E0C" w:rsidRPr="004D207A" w:rsidRDefault="00490E0C" w:rsidP="004C00D0">
            <w:pPr>
              <w:rPr>
                <w:rFonts w:ascii="Times New Roman" w:hAnsi="Times New Roman"/>
                <w:noProof/>
                <w:sz w:val="20"/>
                <w:szCs w:val="20"/>
              </w:rPr>
            </w:pPr>
          </w:p>
        </w:tc>
        <w:tc>
          <w:tcPr>
            <w:tcW w:w="582"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20A306AC" w14:textId="77777777" w:rsidR="00490E0C" w:rsidRPr="004D207A" w:rsidRDefault="00490E0C" w:rsidP="005D6414">
            <w:pPr>
              <w:pStyle w:val="TableParagraph"/>
              <w:jc w:val="center"/>
              <w:rPr>
                <w:rFonts w:ascii="Times New Roman" w:hAnsi="Times New Roman"/>
                <w:noProof/>
                <w:sz w:val="20"/>
                <w:szCs w:val="20"/>
              </w:rPr>
            </w:pPr>
            <w:r>
              <w:rPr>
                <w:rFonts w:ascii="Times New Roman" w:hAnsi="Times New Roman"/>
                <w:sz w:val="20"/>
              </w:rPr>
              <w:t>3. kritērijs (sakaru ierīces)</w:t>
            </w:r>
          </w:p>
        </w:tc>
        <w:tc>
          <w:tcPr>
            <w:tcW w:w="1280"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2943BA65" w14:textId="77777777" w:rsidR="00490E0C" w:rsidRPr="004D207A" w:rsidRDefault="00490E0C" w:rsidP="004C00D0">
            <w:pPr>
              <w:pStyle w:val="TableParagraph"/>
              <w:rPr>
                <w:rFonts w:ascii="Times New Roman" w:hAnsi="Times New Roman"/>
                <w:noProof/>
                <w:sz w:val="20"/>
                <w:szCs w:val="20"/>
              </w:rPr>
            </w:pPr>
            <w:r>
              <w:rPr>
                <w:rFonts w:ascii="Times New Roman" w:hAnsi="Times New Roman"/>
                <w:sz w:val="20"/>
              </w:rPr>
              <w:t>n/p</w:t>
            </w:r>
          </w:p>
        </w:tc>
        <w:tc>
          <w:tcPr>
            <w:tcW w:w="1279" w:type="pct"/>
            <w:tcBorders>
              <w:top w:val="single" w:sz="5" w:space="0" w:color="000000"/>
              <w:left w:val="single" w:sz="5" w:space="0" w:color="000000"/>
              <w:bottom w:val="single" w:sz="5" w:space="0" w:color="000000"/>
              <w:right w:val="single" w:sz="5" w:space="0" w:color="000000"/>
            </w:tcBorders>
            <w:shd w:val="clear" w:color="auto" w:fill="BEBEBE"/>
          </w:tcPr>
          <w:p w14:paraId="26527A3A" w14:textId="77777777" w:rsidR="00490E0C" w:rsidRPr="004D207A" w:rsidRDefault="00490E0C" w:rsidP="004C00D0">
            <w:pPr>
              <w:pStyle w:val="TableParagraph"/>
              <w:jc w:val="both"/>
              <w:rPr>
                <w:rFonts w:ascii="Times New Roman" w:hAnsi="Times New Roman"/>
                <w:noProof/>
                <w:sz w:val="20"/>
                <w:szCs w:val="20"/>
              </w:rPr>
            </w:pPr>
            <w:r>
              <w:rPr>
                <w:rFonts w:ascii="Times New Roman" w:hAnsi="Times New Roman"/>
                <w:sz w:val="20"/>
              </w:rPr>
              <w:t>Sakaru ierīces atbilst standartiem, ko kompetentā iestāde uzskata par piemērotiem standartiem, un/vai sakaru ierīces ir apstiprinātas atbilstoši šai iestādei pieņemamiem atbilstības nodrošināšanas līdzekļiem.</w:t>
            </w:r>
          </w:p>
        </w:tc>
        <w:tc>
          <w:tcPr>
            <w:tcW w:w="1280" w:type="pct"/>
            <w:tcBorders>
              <w:top w:val="single" w:sz="5" w:space="0" w:color="000000"/>
              <w:left w:val="single" w:sz="5" w:space="0" w:color="000000"/>
              <w:bottom w:val="single" w:sz="5" w:space="0" w:color="000000"/>
              <w:right w:val="single" w:sz="5" w:space="0" w:color="000000"/>
            </w:tcBorders>
            <w:shd w:val="clear" w:color="auto" w:fill="BEBEBE"/>
          </w:tcPr>
          <w:p w14:paraId="4527CC20" w14:textId="77777777" w:rsidR="00490E0C" w:rsidRPr="004D207A"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rPr>
              <w:t>Sakaru ierīces ir dublētas</w:t>
            </w:r>
            <w:r>
              <w:rPr>
                <w:rFonts w:ascii="Times New Roman" w:hAnsi="Times New Roman"/>
                <w:sz w:val="20"/>
                <w:vertAlign w:val="superscript"/>
              </w:rPr>
              <w:t>4</w:t>
            </w:r>
            <w:r>
              <w:rPr>
                <w:rFonts w:ascii="Times New Roman" w:hAnsi="Times New Roman"/>
                <w:sz w:val="20"/>
              </w:rPr>
              <w:t xml:space="preserve"> un atbilst standartiem, ko kompetentā iestāde uzskata par piemērotiem standartiem, un/vai sakaru ierīces ir apstiprinātas atbilstoši šai iestādei pieņemamiem atbilstības nodrošināšanas līdzekļiem.</w:t>
            </w:r>
          </w:p>
        </w:tc>
      </w:tr>
      <w:tr w:rsidR="00490E0C" w:rsidRPr="004D207A" w14:paraId="59704EA2" w14:textId="77777777" w:rsidTr="005D6414">
        <w:tc>
          <w:tcPr>
            <w:tcW w:w="580" w:type="pct"/>
            <w:vMerge/>
            <w:tcBorders>
              <w:left w:val="single" w:sz="5" w:space="0" w:color="000000"/>
              <w:bottom w:val="single" w:sz="5" w:space="0" w:color="000000"/>
              <w:right w:val="single" w:sz="5" w:space="0" w:color="000000"/>
            </w:tcBorders>
            <w:shd w:val="clear" w:color="auto" w:fill="F9BE8F"/>
            <w:vAlign w:val="center"/>
          </w:tcPr>
          <w:p w14:paraId="71735D4E" w14:textId="77777777" w:rsidR="00490E0C" w:rsidRPr="004D207A" w:rsidRDefault="00490E0C" w:rsidP="004C00D0">
            <w:pPr>
              <w:rPr>
                <w:rFonts w:ascii="Times New Roman" w:hAnsi="Times New Roman"/>
                <w:noProof/>
                <w:sz w:val="20"/>
                <w:szCs w:val="20"/>
              </w:rPr>
            </w:pPr>
          </w:p>
        </w:tc>
        <w:tc>
          <w:tcPr>
            <w:tcW w:w="582" w:type="pct"/>
            <w:tcBorders>
              <w:top w:val="single" w:sz="5" w:space="0" w:color="000000"/>
              <w:left w:val="single" w:sz="5" w:space="0" w:color="000000"/>
              <w:bottom w:val="single" w:sz="5" w:space="0" w:color="000000"/>
              <w:right w:val="single" w:sz="5" w:space="0" w:color="000000"/>
            </w:tcBorders>
            <w:vAlign w:val="center"/>
          </w:tcPr>
          <w:p w14:paraId="71CF66BB" w14:textId="77777777" w:rsidR="00490E0C" w:rsidRPr="004D207A" w:rsidRDefault="00490E0C" w:rsidP="005D6414">
            <w:pPr>
              <w:pStyle w:val="TableParagraph"/>
              <w:jc w:val="center"/>
              <w:rPr>
                <w:rFonts w:ascii="Times New Roman" w:hAnsi="Times New Roman"/>
                <w:i/>
                <w:noProof/>
                <w:sz w:val="20"/>
                <w:szCs w:val="20"/>
              </w:rPr>
            </w:pPr>
            <w:r>
              <w:rPr>
                <w:rFonts w:ascii="Times New Roman" w:hAnsi="Times New Roman"/>
                <w:i/>
                <w:sz w:val="20"/>
              </w:rPr>
              <w:t>Komentāri</w:t>
            </w:r>
          </w:p>
        </w:tc>
        <w:tc>
          <w:tcPr>
            <w:tcW w:w="1280" w:type="pct"/>
            <w:tcBorders>
              <w:top w:val="single" w:sz="5" w:space="0" w:color="000000"/>
              <w:left w:val="single" w:sz="5" w:space="0" w:color="000000"/>
              <w:bottom w:val="single" w:sz="5" w:space="0" w:color="000000"/>
              <w:right w:val="single" w:sz="5" w:space="0" w:color="000000"/>
            </w:tcBorders>
            <w:vAlign w:val="center"/>
          </w:tcPr>
          <w:p w14:paraId="3CA4F544" w14:textId="77777777" w:rsidR="00490E0C" w:rsidRPr="004D207A" w:rsidRDefault="00490E0C" w:rsidP="004C00D0">
            <w:pPr>
              <w:pStyle w:val="TableParagraph"/>
              <w:rPr>
                <w:rFonts w:ascii="Times New Roman" w:hAnsi="Times New Roman"/>
                <w:i/>
                <w:noProof/>
                <w:sz w:val="20"/>
                <w:szCs w:val="20"/>
              </w:rPr>
            </w:pPr>
            <w:r>
              <w:rPr>
                <w:rFonts w:ascii="Times New Roman" w:hAnsi="Times New Roman"/>
                <w:i/>
                <w:sz w:val="20"/>
              </w:rPr>
              <w:t>n/p</w:t>
            </w:r>
          </w:p>
        </w:tc>
        <w:tc>
          <w:tcPr>
            <w:tcW w:w="1279" w:type="pct"/>
            <w:tcBorders>
              <w:top w:val="single" w:sz="5" w:space="0" w:color="000000"/>
              <w:left w:val="single" w:sz="5" w:space="0" w:color="000000"/>
              <w:bottom w:val="single" w:sz="5" w:space="0" w:color="000000"/>
              <w:right w:val="single" w:sz="5" w:space="0" w:color="000000"/>
            </w:tcBorders>
          </w:tcPr>
          <w:p w14:paraId="1F6209BF" w14:textId="77777777" w:rsidR="00490E0C" w:rsidRPr="004D207A"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1280" w:type="pct"/>
            <w:tcBorders>
              <w:top w:val="single" w:sz="5" w:space="0" w:color="000000"/>
              <w:left w:val="single" w:sz="5" w:space="0" w:color="000000"/>
              <w:bottom w:val="single" w:sz="5" w:space="0" w:color="000000"/>
              <w:right w:val="single" w:sz="5" w:space="0" w:color="000000"/>
            </w:tcBorders>
          </w:tcPr>
          <w:p w14:paraId="0F1CA846" w14:textId="77777777" w:rsidR="00490E0C" w:rsidRPr="004D207A"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vertAlign w:val="superscript"/>
              </w:rPr>
              <w:t>4</w:t>
            </w:r>
            <w:r>
              <w:rPr>
                <w:rFonts w:ascii="Times New Roman" w:hAnsi="Times New Roman"/>
                <w:i/>
                <w:sz w:val="20"/>
              </w:rPr>
              <w:t xml:space="preserve"> Tas nozīmē, ka ir nepieciešama papildu ierīce, lai nodrošinātos pret pirmās ierīces atteices gadījumiem.</w:t>
            </w:r>
          </w:p>
        </w:tc>
      </w:tr>
    </w:tbl>
    <w:p w14:paraId="44858873" w14:textId="77777777" w:rsidR="00490E0C" w:rsidRPr="00AE23B5" w:rsidRDefault="00490E0C" w:rsidP="00490E0C">
      <w:pPr>
        <w:jc w:val="both"/>
        <w:rPr>
          <w:rFonts w:ascii="Times New Roman" w:eastAsia="Times New Roman" w:hAnsi="Times New Roman" w:cs="Times New Roman"/>
          <w:noProof/>
          <w:sz w:val="24"/>
          <w:szCs w:val="12"/>
        </w:rPr>
      </w:pPr>
    </w:p>
    <w:tbl>
      <w:tblPr>
        <w:tblW w:w="0" w:type="auto"/>
        <w:tblCellMar>
          <w:top w:w="28" w:type="dxa"/>
          <w:left w:w="28" w:type="dxa"/>
          <w:bottom w:w="28" w:type="dxa"/>
          <w:right w:w="28" w:type="dxa"/>
        </w:tblCellMar>
        <w:tblLook w:val="01E0" w:firstRow="1" w:lastRow="1" w:firstColumn="1" w:lastColumn="1" w:noHBand="0" w:noVBand="0"/>
      </w:tblPr>
      <w:tblGrid>
        <w:gridCol w:w="1316"/>
        <w:gridCol w:w="1634"/>
        <w:gridCol w:w="2035"/>
        <w:gridCol w:w="2038"/>
        <w:gridCol w:w="2036"/>
      </w:tblGrid>
      <w:tr w:rsidR="00490E0C" w:rsidRPr="005D6414" w14:paraId="1F0C151D" w14:textId="77777777" w:rsidTr="004C00D0">
        <w:tc>
          <w:tcPr>
            <w:tcW w:w="1628" w:type="pct"/>
            <w:gridSpan w:val="2"/>
            <w:vMerge w:val="restart"/>
            <w:tcBorders>
              <w:top w:val="single" w:sz="5" w:space="0" w:color="000000"/>
              <w:left w:val="single" w:sz="5" w:space="0" w:color="000000"/>
              <w:right w:val="single" w:sz="5" w:space="0" w:color="000000"/>
            </w:tcBorders>
            <w:shd w:val="clear" w:color="auto" w:fill="F79546"/>
            <w:vAlign w:val="center"/>
          </w:tcPr>
          <w:p w14:paraId="51D07752" w14:textId="77777777" w:rsidR="00490E0C" w:rsidRPr="005D6414" w:rsidRDefault="00490E0C" w:rsidP="004C00D0">
            <w:pPr>
              <w:pStyle w:val="TableParagraph"/>
              <w:jc w:val="center"/>
              <w:rPr>
                <w:rFonts w:ascii="Times New Roman" w:hAnsi="Times New Roman"/>
                <w:b/>
                <w:noProof/>
                <w:sz w:val="20"/>
                <w:szCs w:val="20"/>
              </w:rPr>
            </w:pPr>
            <w:r w:rsidRPr="005D6414">
              <w:rPr>
                <w:rFonts w:ascii="Times New Roman" w:hAnsi="Times New Roman"/>
                <w:b/>
                <w:sz w:val="20"/>
                <w:szCs w:val="20"/>
              </w:rPr>
              <w:t>CILVĒKA KĻŪDA</w:t>
            </w:r>
          </w:p>
        </w:tc>
        <w:tc>
          <w:tcPr>
            <w:tcW w:w="3372" w:type="pct"/>
            <w:gridSpan w:val="3"/>
            <w:tcBorders>
              <w:top w:val="single" w:sz="5" w:space="0" w:color="000000"/>
              <w:left w:val="single" w:sz="5" w:space="0" w:color="000000"/>
              <w:bottom w:val="single" w:sz="5" w:space="0" w:color="000000"/>
              <w:right w:val="single" w:sz="5" w:space="0" w:color="000000"/>
            </w:tcBorders>
            <w:shd w:val="clear" w:color="auto" w:fill="C2D59B"/>
            <w:vAlign w:val="center"/>
          </w:tcPr>
          <w:p w14:paraId="457E72EF" w14:textId="77777777" w:rsidR="00490E0C" w:rsidRPr="005D6414" w:rsidRDefault="00490E0C" w:rsidP="004C00D0">
            <w:pPr>
              <w:pStyle w:val="TableParagraph"/>
              <w:jc w:val="center"/>
              <w:rPr>
                <w:rFonts w:ascii="Times New Roman" w:hAnsi="Times New Roman"/>
                <w:b/>
                <w:noProof/>
                <w:sz w:val="20"/>
                <w:szCs w:val="20"/>
              </w:rPr>
            </w:pPr>
            <w:r w:rsidRPr="005D6414">
              <w:rPr>
                <w:rFonts w:ascii="Times New Roman" w:hAnsi="Times New Roman"/>
                <w:b/>
                <w:sz w:val="20"/>
                <w:szCs w:val="20"/>
              </w:rPr>
              <w:t>APLIECINĀJUMA LĪMENIS</w:t>
            </w:r>
          </w:p>
        </w:tc>
      </w:tr>
      <w:tr w:rsidR="00490E0C" w:rsidRPr="005D6414" w14:paraId="62AF3FA4" w14:textId="77777777" w:rsidTr="004C00D0">
        <w:tc>
          <w:tcPr>
            <w:tcW w:w="1628" w:type="pct"/>
            <w:gridSpan w:val="2"/>
            <w:vMerge/>
            <w:tcBorders>
              <w:left w:val="single" w:sz="5" w:space="0" w:color="000000"/>
              <w:bottom w:val="single" w:sz="5" w:space="0" w:color="000000"/>
              <w:right w:val="single" w:sz="5" w:space="0" w:color="000000"/>
            </w:tcBorders>
            <w:shd w:val="clear" w:color="auto" w:fill="F79546"/>
            <w:vAlign w:val="center"/>
          </w:tcPr>
          <w:p w14:paraId="2D92CEA8" w14:textId="77777777" w:rsidR="00490E0C" w:rsidRPr="005D6414" w:rsidRDefault="00490E0C" w:rsidP="004C00D0">
            <w:pPr>
              <w:jc w:val="center"/>
              <w:rPr>
                <w:rFonts w:ascii="Times New Roman" w:hAnsi="Times New Roman"/>
                <w:noProof/>
                <w:sz w:val="20"/>
                <w:szCs w:val="20"/>
              </w:rPr>
            </w:pPr>
          </w:p>
        </w:tc>
        <w:tc>
          <w:tcPr>
            <w:tcW w:w="1123" w:type="pct"/>
            <w:tcBorders>
              <w:top w:val="single" w:sz="5" w:space="0" w:color="000000"/>
              <w:left w:val="single" w:sz="5" w:space="0" w:color="000000"/>
              <w:bottom w:val="single" w:sz="5" w:space="0" w:color="000000"/>
              <w:right w:val="single" w:sz="5" w:space="0" w:color="000000"/>
            </w:tcBorders>
            <w:shd w:val="clear" w:color="auto" w:fill="C2D59B"/>
            <w:vAlign w:val="center"/>
          </w:tcPr>
          <w:p w14:paraId="740EC3B1" w14:textId="77777777" w:rsidR="00490E0C" w:rsidRPr="005D6414" w:rsidRDefault="00490E0C" w:rsidP="004C00D0">
            <w:pPr>
              <w:pStyle w:val="TableParagraph"/>
              <w:jc w:val="center"/>
              <w:rPr>
                <w:rFonts w:ascii="Times New Roman" w:hAnsi="Times New Roman"/>
                <w:b/>
                <w:noProof/>
                <w:sz w:val="20"/>
                <w:szCs w:val="20"/>
              </w:rPr>
            </w:pPr>
            <w:r w:rsidRPr="005D6414">
              <w:rPr>
                <w:rFonts w:ascii="Times New Roman" w:hAnsi="Times New Roman"/>
                <w:b/>
                <w:sz w:val="20"/>
                <w:szCs w:val="20"/>
              </w:rPr>
              <w:t>Zems</w:t>
            </w:r>
          </w:p>
        </w:tc>
        <w:tc>
          <w:tcPr>
            <w:tcW w:w="1125" w:type="pct"/>
            <w:tcBorders>
              <w:top w:val="single" w:sz="5" w:space="0" w:color="000000"/>
              <w:left w:val="single" w:sz="5" w:space="0" w:color="000000"/>
              <w:bottom w:val="single" w:sz="5" w:space="0" w:color="000000"/>
              <w:right w:val="single" w:sz="5" w:space="0" w:color="000000"/>
            </w:tcBorders>
            <w:shd w:val="clear" w:color="auto" w:fill="C2D59B"/>
            <w:vAlign w:val="center"/>
          </w:tcPr>
          <w:p w14:paraId="75765422" w14:textId="77777777" w:rsidR="00490E0C" w:rsidRPr="005D6414" w:rsidRDefault="00490E0C" w:rsidP="004C00D0">
            <w:pPr>
              <w:pStyle w:val="TableParagraph"/>
              <w:jc w:val="center"/>
              <w:rPr>
                <w:rFonts w:ascii="Times New Roman" w:hAnsi="Times New Roman"/>
                <w:b/>
                <w:noProof/>
                <w:sz w:val="20"/>
                <w:szCs w:val="20"/>
              </w:rPr>
            </w:pPr>
            <w:r w:rsidRPr="005D6414">
              <w:rPr>
                <w:rFonts w:ascii="Times New Roman" w:hAnsi="Times New Roman"/>
                <w:b/>
                <w:sz w:val="20"/>
                <w:szCs w:val="20"/>
              </w:rPr>
              <w:t>Vidējs</w:t>
            </w:r>
          </w:p>
        </w:tc>
        <w:tc>
          <w:tcPr>
            <w:tcW w:w="1125" w:type="pct"/>
            <w:tcBorders>
              <w:top w:val="single" w:sz="5" w:space="0" w:color="000000"/>
              <w:left w:val="single" w:sz="5" w:space="0" w:color="000000"/>
              <w:bottom w:val="single" w:sz="5" w:space="0" w:color="000000"/>
              <w:right w:val="single" w:sz="5" w:space="0" w:color="000000"/>
            </w:tcBorders>
            <w:shd w:val="clear" w:color="auto" w:fill="C2D59B"/>
            <w:vAlign w:val="center"/>
          </w:tcPr>
          <w:p w14:paraId="57869FD9" w14:textId="77777777" w:rsidR="00490E0C" w:rsidRPr="005D6414" w:rsidRDefault="00490E0C" w:rsidP="004C00D0">
            <w:pPr>
              <w:pStyle w:val="TableParagraph"/>
              <w:jc w:val="center"/>
              <w:rPr>
                <w:rFonts w:ascii="Times New Roman" w:hAnsi="Times New Roman"/>
                <w:b/>
                <w:noProof/>
                <w:sz w:val="20"/>
                <w:szCs w:val="20"/>
              </w:rPr>
            </w:pPr>
            <w:r w:rsidRPr="005D6414">
              <w:rPr>
                <w:rFonts w:ascii="Times New Roman" w:hAnsi="Times New Roman"/>
                <w:b/>
                <w:sz w:val="20"/>
                <w:szCs w:val="20"/>
              </w:rPr>
              <w:t>Augsts</w:t>
            </w:r>
          </w:p>
        </w:tc>
      </w:tr>
      <w:tr w:rsidR="00490E0C" w:rsidRPr="005D6414" w14:paraId="003198F0" w14:textId="77777777" w:rsidTr="005D6414">
        <w:tc>
          <w:tcPr>
            <w:tcW w:w="726" w:type="pct"/>
            <w:vMerge w:val="restart"/>
            <w:tcBorders>
              <w:top w:val="single" w:sz="5" w:space="0" w:color="000000"/>
              <w:left w:val="single" w:sz="5" w:space="0" w:color="000000"/>
              <w:right w:val="single" w:sz="5" w:space="0" w:color="000000"/>
            </w:tcBorders>
            <w:shd w:val="clear" w:color="auto" w:fill="F9BE8F"/>
            <w:vAlign w:val="center"/>
          </w:tcPr>
          <w:p w14:paraId="7829616C" w14:textId="77777777" w:rsidR="00490E0C" w:rsidRPr="005D6414" w:rsidRDefault="00490E0C" w:rsidP="005D6414">
            <w:pPr>
              <w:pStyle w:val="TableParagraph"/>
              <w:rPr>
                <w:rFonts w:ascii="Times New Roman" w:hAnsi="Times New Roman"/>
                <w:b/>
                <w:noProof/>
                <w:sz w:val="20"/>
                <w:szCs w:val="20"/>
              </w:rPr>
            </w:pPr>
            <w:r w:rsidRPr="005D6414">
              <w:rPr>
                <w:rFonts w:ascii="Times New Roman" w:hAnsi="Times New Roman"/>
                <w:b/>
                <w:sz w:val="20"/>
                <w:szCs w:val="20"/>
              </w:rPr>
              <w:t>16. </w:t>
            </w:r>
            <w:r w:rsidRPr="005D6414">
              <w:rPr>
                <w:rFonts w:ascii="Times New Roman" w:hAnsi="Times New Roman"/>
                <w:b/>
                <w:i/>
                <w:iCs/>
                <w:sz w:val="20"/>
                <w:szCs w:val="20"/>
              </w:rPr>
              <w:t>OSO</w:t>
            </w:r>
            <w:r w:rsidRPr="005D6414">
              <w:rPr>
                <w:rFonts w:ascii="Times New Roman" w:hAnsi="Times New Roman"/>
                <w:b/>
                <w:sz w:val="20"/>
                <w:szCs w:val="20"/>
              </w:rPr>
              <w:t>. Daudzpilotu apkalpes koordinācija</w:t>
            </w:r>
          </w:p>
        </w:tc>
        <w:tc>
          <w:tcPr>
            <w:tcW w:w="902"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668B6D2F" w14:textId="77777777" w:rsidR="00490E0C" w:rsidRPr="005D6414" w:rsidRDefault="00490E0C" w:rsidP="00EC51F8">
            <w:pPr>
              <w:pStyle w:val="TableParagraph"/>
              <w:jc w:val="center"/>
              <w:rPr>
                <w:rFonts w:ascii="Times New Roman" w:hAnsi="Times New Roman"/>
                <w:noProof/>
                <w:sz w:val="20"/>
                <w:szCs w:val="20"/>
              </w:rPr>
            </w:pPr>
            <w:r w:rsidRPr="005D6414">
              <w:rPr>
                <w:rFonts w:ascii="Times New Roman" w:hAnsi="Times New Roman"/>
                <w:sz w:val="20"/>
                <w:szCs w:val="20"/>
              </w:rPr>
              <w:t>1. kritērijs (procedūras)</w:t>
            </w:r>
          </w:p>
        </w:tc>
        <w:tc>
          <w:tcPr>
            <w:tcW w:w="1123" w:type="pct"/>
            <w:tcBorders>
              <w:top w:val="single" w:sz="5" w:space="0" w:color="000000"/>
              <w:left w:val="single" w:sz="5" w:space="0" w:color="000000"/>
              <w:bottom w:val="single" w:sz="5" w:space="0" w:color="000000"/>
              <w:right w:val="single" w:sz="5" w:space="0" w:color="000000"/>
            </w:tcBorders>
            <w:shd w:val="clear" w:color="auto" w:fill="BEBEBE"/>
          </w:tcPr>
          <w:p w14:paraId="0DE89525" w14:textId="77777777" w:rsidR="00490E0C" w:rsidRPr="005D6414" w:rsidRDefault="00490E0C" w:rsidP="004C00D0">
            <w:pPr>
              <w:pStyle w:val="ListParagraph"/>
              <w:tabs>
                <w:tab w:val="left" w:pos="443"/>
              </w:tabs>
              <w:jc w:val="both"/>
              <w:rPr>
                <w:rFonts w:ascii="Times New Roman" w:hAnsi="Times New Roman"/>
                <w:noProof/>
                <w:sz w:val="20"/>
                <w:szCs w:val="20"/>
              </w:rPr>
            </w:pPr>
            <w:r w:rsidRPr="005D6414">
              <w:rPr>
                <w:rFonts w:ascii="Times New Roman" w:hAnsi="Times New Roman"/>
                <w:sz w:val="20"/>
                <w:szCs w:val="20"/>
              </w:rPr>
              <w:t>a) Procedūrām nav nepieciešama atbilstības tādam standartam vai atbilstības nodrošināšanas līdzeklim apstiprināšana, ko kompetentā iestāde uzskata par piemērotu standartu vai atbilstības nodrošināšanas līdzekli.</w:t>
            </w:r>
          </w:p>
          <w:p w14:paraId="2EAE6397" w14:textId="77777777" w:rsidR="00490E0C" w:rsidRPr="005D6414" w:rsidRDefault="00490E0C" w:rsidP="004C00D0">
            <w:pPr>
              <w:pStyle w:val="ListParagraph"/>
              <w:tabs>
                <w:tab w:val="left" w:pos="443"/>
              </w:tabs>
              <w:jc w:val="both"/>
              <w:rPr>
                <w:rFonts w:ascii="Times New Roman" w:hAnsi="Times New Roman"/>
                <w:noProof/>
                <w:sz w:val="20"/>
                <w:szCs w:val="20"/>
              </w:rPr>
            </w:pPr>
            <w:r w:rsidRPr="005D6414">
              <w:rPr>
                <w:rFonts w:ascii="Times New Roman" w:hAnsi="Times New Roman"/>
                <w:sz w:val="20"/>
                <w:szCs w:val="20"/>
              </w:rPr>
              <w:t>b) Ir deklarēta procedūru un kontrolsarakstu piemērotība.</w:t>
            </w:r>
          </w:p>
        </w:tc>
        <w:tc>
          <w:tcPr>
            <w:tcW w:w="1125" w:type="pct"/>
            <w:tcBorders>
              <w:top w:val="single" w:sz="5" w:space="0" w:color="000000"/>
              <w:left w:val="single" w:sz="5" w:space="0" w:color="000000"/>
              <w:bottom w:val="single" w:sz="5" w:space="0" w:color="000000"/>
              <w:right w:val="single" w:sz="5" w:space="0" w:color="000000"/>
            </w:tcBorders>
            <w:shd w:val="clear" w:color="auto" w:fill="BEBEBE"/>
          </w:tcPr>
          <w:p w14:paraId="732F65B4" w14:textId="77777777" w:rsidR="00490E0C" w:rsidRPr="005D6414" w:rsidRDefault="00490E0C" w:rsidP="004C00D0">
            <w:pPr>
              <w:pStyle w:val="ListParagraph"/>
              <w:tabs>
                <w:tab w:val="left" w:pos="443"/>
              </w:tabs>
              <w:jc w:val="both"/>
              <w:rPr>
                <w:rFonts w:ascii="Times New Roman" w:hAnsi="Times New Roman"/>
                <w:noProof/>
                <w:sz w:val="20"/>
                <w:szCs w:val="20"/>
              </w:rPr>
            </w:pPr>
            <w:r w:rsidRPr="005D6414">
              <w:rPr>
                <w:rFonts w:ascii="Times New Roman" w:hAnsi="Times New Roman"/>
                <w:sz w:val="20"/>
                <w:szCs w:val="20"/>
              </w:rPr>
              <w:t>a) Apstiprināta procedūru atbilstība standartiem, ko kompetentā iestāde uzskata par piemērotiem standartiem, un/vai procedūras ir apstiprinātas atbilstoši šai iestādei pieņemamiem atbilstības nodrošināšanas līdzekļiem.</w:t>
            </w:r>
          </w:p>
          <w:p w14:paraId="7C5DA006" w14:textId="77777777" w:rsidR="00490E0C" w:rsidRPr="005D6414" w:rsidRDefault="00490E0C" w:rsidP="004C00D0">
            <w:pPr>
              <w:pStyle w:val="ListParagraph"/>
              <w:tabs>
                <w:tab w:val="left" w:pos="443"/>
              </w:tabs>
              <w:jc w:val="both"/>
              <w:rPr>
                <w:rFonts w:ascii="Times New Roman" w:hAnsi="Times New Roman"/>
                <w:noProof/>
                <w:sz w:val="20"/>
                <w:szCs w:val="20"/>
              </w:rPr>
            </w:pPr>
            <w:r w:rsidRPr="005D6414">
              <w:rPr>
                <w:rFonts w:ascii="Times New Roman" w:hAnsi="Times New Roman"/>
                <w:sz w:val="20"/>
                <w:szCs w:val="20"/>
              </w:rPr>
              <w:t>b) Procedūru piemērotība tiek apliecināta, izmantojot:</w:t>
            </w:r>
          </w:p>
          <w:p w14:paraId="2ED10D47" w14:textId="77777777" w:rsidR="00490E0C" w:rsidRPr="005D6414" w:rsidRDefault="00490E0C" w:rsidP="004C00D0">
            <w:pPr>
              <w:pStyle w:val="ListParagraph"/>
              <w:tabs>
                <w:tab w:val="left" w:pos="671"/>
              </w:tabs>
              <w:jc w:val="both"/>
              <w:rPr>
                <w:rFonts w:ascii="Times New Roman" w:hAnsi="Times New Roman"/>
                <w:noProof/>
                <w:sz w:val="20"/>
                <w:szCs w:val="20"/>
              </w:rPr>
            </w:pPr>
          </w:p>
          <w:p w14:paraId="24F72374" w14:textId="77777777" w:rsidR="00490E0C" w:rsidRPr="005D6414" w:rsidRDefault="00490E0C" w:rsidP="004C00D0">
            <w:pPr>
              <w:pStyle w:val="ListParagraph"/>
              <w:tabs>
                <w:tab w:val="left" w:pos="671"/>
              </w:tabs>
              <w:jc w:val="both"/>
              <w:rPr>
                <w:rFonts w:ascii="Times New Roman" w:hAnsi="Times New Roman"/>
                <w:noProof/>
                <w:sz w:val="20"/>
                <w:szCs w:val="20"/>
              </w:rPr>
            </w:pPr>
            <w:r w:rsidRPr="005D6414">
              <w:rPr>
                <w:rFonts w:ascii="Times New Roman" w:hAnsi="Times New Roman"/>
                <w:sz w:val="20"/>
                <w:szCs w:val="20"/>
              </w:rPr>
              <w:t>1. speciālus lidojuma testus vai</w:t>
            </w:r>
          </w:p>
          <w:p w14:paraId="3817D7A2" w14:textId="77777777" w:rsidR="00490E0C" w:rsidRPr="005D6414" w:rsidRDefault="00490E0C" w:rsidP="004C00D0">
            <w:pPr>
              <w:pStyle w:val="ListParagraph"/>
              <w:tabs>
                <w:tab w:val="left" w:pos="671"/>
              </w:tabs>
              <w:jc w:val="both"/>
              <w:rPr>
                <w:rFonts w:ascii="Times New Roman" w:hAnsi="Times New Roman"/>
                <w:noProof/>
                <w:sz w:val="20"/>
                <w:szCs w:val="20"/>
              </w:rPr>
            </w:pPr>
            <w:r w:rsidRPr="005D6414">
              <w:rPr>
                <w:rFonts w:ascii="Times New Roman" w:hAnsi="Times New Roman"/>
                <w:sz w:val="20"/>
                <w:szCs w:val="20"/>
              </w:rPr>
              <w:t>2. modelēšanu (ar nosacījumu, ka šādas modelēšanas piemērotība paredzētajam mērķim ir apstiprināta ar pozitīviem rezultātiem).</w:t>
            </w:r>
          </w:p>
        </w:tc>
        <w:tc>
          <w:tcPr>
            <w:tcW w:w="1125" w:type="pct"/>
            <w:tcBorders>
              <w:top w:val="single" w:sz="5" w:space="0" w:color="000000"/>
              <w:left w:val="single" w:sz="5" w:space="0" w:color="000000"/>
              <w:bottom w:val="single" w:sz="5" w:space="0" w:color="000000"/>
              <w:right w:val="single" w:sz="5" w:space="0" w:color="000000"/>
            </w:tcBorders>
            <w:shd w:val="clear" w:color="auto" w:fill="BEBEBE"/>
          </w:tcPr>
          <w:p w14:paraId="05B82810" w14:textId="77777777" w:rsidR="00490E0C" w:rsidRPr="005D6414" w:rsidRDefault="00490E0C" w:rsidP="004C00D0">
            <w:pPr>
              <w:pStyle w:val="TableParagraph"/>
              <w:jc w:val="both"/>
              <w:rPr>
                <w:rFonts w:ascii="Times New Roman" w:hAnsi="Times New Roman"/>
                <w:noProof/>
                <w:sz w:val="20"/>
                <w:szCs w:val="20"/>
              </w:rPr>
            </w:pPr>
            <w:r w:rsidRPr="005D6414">
              <w:rPr>
                <w:rFonts w:ascii="Times New Roman" w:hAnsi="Times New Roman"/>
                <w:sz w:val="20"/>
                <w:szCs w:val="20"/>
              </w:rPr>
              <w:t>Tāpat kā vidēja līmeņa gadījumā. Turklāt:</w:t>
            </w:r>
          </w:p>
          <w:p w14:paraId="04E5A8DC" w14:textId="77777777" w:rsidR="00490E0C" w:rsidRPr="005D6414" w:rsidRDefault="00490E0C" w:rsidP="004C00D0">
            <w:pPr>
              <w:pStyle w:val="ListParagraph"/>
              <w:tabs>
                <w:tab w:val="left" w:pos="443"/>
              </w:tabs>
              <w:jc w:val="both"/>
              <w:rPr>
                <w:rFonts w:ascii="Times New Roman" w:hAnsi="Times New Roman"/>
                <w:noProof/>
                <w:sz w:val="20"/>
                <w:szCs w:val="20"/>
              </w:rPr>
            </w:pPr>
            <w:r w:rsidRPr="005D6414">
              <w:rPr>
                <w:rFonts w:ascii="Times New Roman" w:hAnsi="Times New Roman"/>
                <w:sz w:val="20"/>
                <w:szCs w:val="20"/>
              </w:rPr>
              <w:t>a) lidojuma testi, ko veic, lai apstiprinātu procedūras, ietver pilnu lidojuma režīmu diapazonu, vai arī ir apliecināts, ka tie ir konservatīvi testi;</w:t>
            </w:r>
          </w:p>
          <w:p w14:paraId="798BB87D" w14:textId="77777777" w:rsidR="00490E0C" w:rsidRPr="005D6414" w:rsidRDefault="00490E0C" w:rsidP="004C00D0">
            <w:pPr>
              <w:pStyle w:val="ListParagraph"/>
              <w:tabs>
                <w:tab w:val="left" w:pos="443"/>
              </w:tabs>
              <w:jc w:val="both"/>
              <w:rPr>
                <w:rFonts w:ascii="Times New Roman" w:hAnsi="Times New Roman"/>
                <w:noProof/>
                <w:sz w:val="20"/>
                <w:szCs w:val="20"/>
              </w:rPr>
            </w:pPr>
            <w:r w:rsidRPr="005D6414">
              <w:rPr>
                <w:rFonts w:ascii="Times New Roman" w:hAnsi="Times New Roman"/>
                <w:sz w:val="20"/>
                <w:szCs w:val="20"/>
              </w:rPr>
              <w:t>b) procedūras, lidojuma testus un modelēšanu ir apstiprinājusi kompetenta trešā persona.</w:t>
            </w:r>
          </w:p>
        </w:tc>
      </w:tr>
      <w:tr w:rsidR="00490E0C" w:rsidRPr="005D6414" w14:paraId="7831088D" w14:textId="77777777" w:rsidTr="00EC51F8">
        <w:tc>
          <w:tcPr>
            <w:tcW w:w="726" w:type="pct"/>
            <w:vMerge/>
            <w:tcBorders>
              <w:left w:val="single" w:sz="5" w:space="0" w:color="000000"/>
              <w:right w:val="single" w:sz="5" w:space="0" w:color="000000"/>
            </w:tcBorders>
            <w:shd w:val="clear" w:color="auto" w:fill="F9BE8F"/>
          </w:tcPr>
          <w:p w14:paraId="09C4D6AE" w14:textId="77777777" w:rsidR="00490E0C" w:rsidRPr="005D6414" w:rsidRDefault="00490E0C" w:rsidP="004C00D0">
            <w:pPr>
              <w:jc w:val="both"/>
              <w:rPr>
                <w:rFonts w:ascii="Times New Roman" w:hAnsi="Times New Roman"/>
                <w:noProof/>
                <w:sz w:val="20"/>
                <w:szCs w:val="20"/>
              </w:rPr>
            </w:pPr>
          </w:p>
        </w:tc>
        <w:tc>
          <w:tcPr>
            <w:tcW w:w="902" w:type="pct"/>
            <w:tcBorders>
              <w:top w:val="single" w:sz="5" w:space="0" w:color="000000"/>
              <w:left w:val="single" w:sz="5" w:space="0" w:color="000000"/>
              <w:bottom w:val="single" w:sz="5" w:space="0" w:color="000000"/>
              <w:right w:val="single" w:sz="5" w:space="0" w:color="000000"/>
            </w:tcBorders>
            <w:vAlign w:val="center"/>
          </w:tcPr>
          <w:p w14:paraId="5F6C7A1F" w14:textId="77777777" w:rsidR="00490E0C" w:rsidRPr="005D6414" w:rsidRDefault="00490E0C" w:rsidP="00EC51F8">
            <w:pPr>
              <w:pStyle w:val="TableParagraph"/>
              <w:jc w:val="center"/>
              <w:rPr>
                <w:rFonts w:ascii="Times New Roman" w:hAnsi="Times New Roman"/>
                <w:i/>
                <w:noProof/>
                <w:sz w:val="20"/>
                <w:szCs w:val="20"/>
              </w:rPr>
            </w:pPr>
            <w:r w:rsidRPr="005D6414">
              <w:rPr>
                <w:rFonts w:ascii="Times New Roman" w:hAnsi="Times New Roman"/>
                <w:i/>
                <w:sz w:val="20"/>
                <w:szCs w:val="20"/>
              </w:rPr>
              <w:t>Komentāri</w:t>
            </w:r>
          </w:p>
        </w:tc>
        <w:tc>
          <w:tcPr>
            <w:tcW w:w="1123" w:type="pct"/>
            <w:tcBorders>
              <w:top w:val="single" w:sz="5" w:space="0" w:color="000000"/>
              <w:left w:val="single" w:sz="5" w:space="0" w:color="000000"/>
              <w:bottom w:val="single" w:sz="5" w:space="0" w:color="000000"/>
              <w:right w:val="single" w:sz="5" w:space="0" w:color="000000"/>
            </w:tcBorders>
          </w:tcPr>
          <w:p w14:paraId="5F95E638" w14:textId="77777777" w:rsidR="00490E0C" w:rsidRPr="005D6414" w:rsidRDefault="00490E0C" w:rsidP="004C00D0">
            <w:pPr>
              <w:pStyle w:val="TableParagraph"/>
              <w:jc w:val="both"/>
              <w:rPr>
                <w:rFonts w:ascii="Times New Roman" w:hAnsi="Times New Roman"/>
                <w:i/>
                <w:noProof/>
                <w:sz w:val="20"/>
                <w:szCs w:val="20"/>
              </w:rPr>
            </w:pPr>
            <w:r w:rsidRPr="005D6414">
              <w:rPr>
                <w:rFonts w:ascii="Times New Roman" w:hAnsi="Times New Roman"/>
                <w:i/>
                <w:sz w:val="20"/>
                <w:szCs w:val="20"/>
              </w:rPr>
              <w:t>n/p</w:t>
            </w:r>
          </w:p>
        </w:tc>
        <w:tc>
          <w:tcPr>
            <w:tcW w:w="1125" w:type="pct"/>
            <w:tcBorders>
              <w:top w:val="single" w:sz="5" w:space="0" w:color="000000"/>
              <w:left w:val="single" w:sz="5" w:space="0" w:color="000000"/>
              <w:bottom w:val="single" w:sz="5" w:space="0" w:color="000000"/>
              <w:right w:val="single" w:sz="5" w:space="0" w:color="000000"/>
            </w:tcBorders>
          </w:tcPr>
          <w:p w14:paraId="14ADE3A3" w14:textId="77777777" w:rsidR="00490E0C" w:rsidRPr="005D6414" w:rsidRDefault="00490E0C" w:rsidP="004C00D0">
            <w:pPr>
              <w:pStyle w:val="TableParagraph"/>
              <w:jc w:val="both"/>
              <w:rPr>
                <w:rFonts w:ascii="Times New Roman" w:hAnsi="Times New Roman"/>
                <w:i/>
                <w:noProof/>
                <w:sz w:val="20"/>
                <w:szCs w:val="20"/>
              </w:rPr>
            </w:pPr>
            <w:r w:rsidRPr="005D6414">
              <w:rPr>
                <w:rFonts w:ascii="Times New Roman" w:hAnsi="Times New Roman"/>
                <w:i/>
                <w:sz w:val="20"/>
                <w:szCs w:val="20"/>
              </w:rPr>
              <w:t>n/p</w:t>
            </w:r>
          </w:p>
        </w:tc>
        <w:tc>
          <w:tcPr>
            <w:tcW w:w="1125" w:type="pct"/>
            <w:tcBorders>
              <w:top w:val="single" w:sz="5" w:space="0" w:color="000000"/>
              <w:left w:val="single" w:sz="5" w:space="0" w:color="000000"/>
              <w:bottom w:val="single" w:sz="5" w:space="0" w:color="000000"/>
              <w:right w:val="single" w:sz="5" w:space="0" w:color="000000"/>
            </w:tcBorders>
          </w:tcPr>
          <w:p w14:paraId="6E02B044" w14:textId="77777777" w:rsidR="00490E0C" w:rsidRPr="005D6414" w:rsidRDefault="00490E0C" w:rsidP="004C00D0">
            <w:pPr>
              <w:pStyle w:val="TableParagraph"/>
              <w:jc w:val="both"/>
              <w:rPr>
                <w:rFonts w:ascii="Times New Roman" w:hAnsi="Times New Roman"/>
                <w:i/>
                <w:noProof/>
                <w:sz w:val="20"/>
                <w:szCs w:val="20"/>
              </w:rPr>
            </w:pPr>
            <w:r w:rsidRPr="005D6414">
              <w:rPr>
                <w:rFonts w:ascii="Times New Roman" w:hAnsi="Times New Roman"/>
                <w:i/>
                <w:sz w:val="20"/>
                <w:szCs w:val="20"/>
              </w:rPr>
              <w:t>n/p</w:t>
            </w:r>
          </w:p>
        </w:tc>
      </w:tr>
      <w:tr w:rsidR="00490E0C" w:rsidRPr="005D6414" w14:paraId="3F5C080B" w14:textId="77777777" w:rsidTr="00EC51F8">
        <w:tc>
          <w:tcPr>
            <w:tcW w:w="726" w:type="pct"/>
            <w:vMerge/>
            <w:tcBorders>
              <w:left w:val="single" w:sz="5" w:space="0" w:color="000000"/>
              <w:right w:val="single" w:sz="5" w:space="0" w:color="000000"/>
            </w:tcBorders>
            <w:shd w:val="clear" w:color="auto" w:fill="F9BE8F"/>
          </w:tcPr>
          <w:p w14:paraId="0C220023" w14:textId="77777777" w:rsidR="00490E0C" w:rsidRPr="005D6414" w:rsidRDefault="00490E0C" w:rsidP="004C00D0">
            <w:pPr>
              <w:jc w:val="both"/>
              <w:rPr>
                <w:rFonts w:ascii="Times New Roman" w:hAnsi="Times New Roman"/>
                <w:noProof/>
                <w:sz w:val="20"/>
                <w:szCs w:val="20"/>
              </w:rPr>
            </w:pPr>
          </w:p>
        </w:tc>
        <w:tc>
          <w:tcPr>
            <w:tcW w:w="902"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0F6BFC62" w14:textId="77777777" w:rsidR="00490E0C" w:rsidRPr="005D6414" w:rsidRDefault="00490E0C" w:rsidP="00EC51F8">
            <w:pPr>
              <w:pStyle w:val="TableParagraph"/>
              <w:jc w:val="center"/>
              <w:rPr>
                <w:rFonts w:ascii="Times New Roman" w:hAnsi="Times New Roman"/>
                <w:noProof/>
                <w:sz w:val="20"/>
                <w:szCs w:val="20"/>
              </w:rPr>
            </w:pPr>
            <w:r w:rsidRPr="005D6414">
              <w:rPr>
                <w:rFonts w:ascii="Times New Roman" w:hAnsi="Times New Roman"/>
                <w:sz w:val="20"/>
                <w:szCs w:val="20"/>
              </w:rPr>
              <w:t>2. kritērijs (mācības)</w:t>
            </w:r>
          </w:p>
        </w:tc>
        <w:tc>
          <w:tcPr>
            <w:tcW w:w="1123" w:type="pct"/>
            <w:tcBorders>
              <w:top w:val="single" w:sz="5" w:space="0" w:color="000000"/>
              <w:left w:val="single" w:sz="5" w:space="0" w:color="000000"/>
              <w:bottom w:val="single" w:sz="5" w:space="0" w:color="000000"/>
              <w:right w:val="single" w:sz="5" w:space="0" w:color="000000"/>
            </w:tcBorders>
            <w:shd w:val="clear" w:color="auto" w:fill="BEBEBE"/>
          </w:tcPr>
          <w:p w14:paraId="3CBE01E3" w14:textId="77777777" w:rsidR="00490E0C" w:rsidRPr="005D6414" w:rsidRDefault="00490E0C" w:rsidP="004C00D0">
            <w:pPr>
              <w:pStyle w:val="TableParagraph"/>
              <w:jc w:val="both"/>
              <w:rPr>
                <w:rFonts w:ascii="Times New Roman" w:hAnsi="Times New Roman"/>
                <w:noProof/>
                <w:sz w:val="20"/>
                <w:szCs w:val="20"/>
              </w:rPr>
            </w:pPr>
            <w:r w:rsidRPr="005D6414">
              <w:rPr>
                <w:rFonts w:ascii="Times New Roman" w:hAnsi="Times New Roman"/>
                <w:sz w:val="20"/>
                <w:szCs w:val="20"/>
              </w:rPr>
              <w:t>Mācības ir pašapliecinātas (ar pieejamiem pierādījumiem).</w:t>
            </w:r>
          </w:p>
        </w:tc>
        <w:tc>
          <w:tcPr>
            <w:tcW w:w="1125" w:type="pct"/>
            <w:tcBorders>
              <w:top w:val="single" w:sz="5" w:space="0" w:color="000000"/>
              <w:left w:val="single" w:sz="5" w:space="0" w:color="000000"/>
              <w:bottom w:val="single" w:sz="5" w:space="0" w:color="000000"/>
              <w:right w:val="single" w:sz="5" w:space="0" w:color="000000"/>
            </w:tcBorders>
            <w:shd w:val="clear" w:color="auto" w:fill="BEBEBE"/>
          </w:tcPr>
          <w:p w14:paraId="605B237A" w14:textId="77777777" w:rsidR="00490E0C" w:rsidRPr="005D6414" w:rsidRDefault="00490E0C" w:rsidP="004C00D0">
            <w:pPr>
              <w:pStyle w:val="ListParagraph"/>
              <w:tabs>
                <w:tab w:val="left" w:pos="443"/>
              </w:tabs>
              <w:jc w:val="both"/>
              <w:rPr>
                <w:rFonts w:ascii="Times New Roman" w:hAnsi="Times New Roman"/>
                <w:noProof/>
                <w:sz w:val="20"/>
                <w:szCs w:val="20"/>
              </w:rPr>
            </w:pPr>
            <w:r w:rsidRPr="005D6414">
              <w:rPr>
                <w:rFonts w:ascii="Times New Roman" w:hAnsi="Times New Roman"/>
                <w:sz w:val="20"/>
                <w:szCs w:val="20"/>
              </w:rPr>
              <w:t>a) Ir pieejama mācību programma.</w:t>
            </w:r>
          </w:p>
          <w:p w14:paraId="236CDA23" w14:textId="77777777" w:rsidR="00490E0C" w:rsidRPr="005D6414" w:rsidRDefault="00490E0C" w:rsidP="004C00D0">
            <w:pPr>
              <w:pStyle w:val="ListParagraph"/>
              <w:tabs>
                <w:tab w:val="left" w:pos="443"/>
              </w:tabs>
              <w:jc w:val="both"/>
              <w:rPr>
                <w:rFonts w:ascii="Times New Roman" w:hAnsi="Times New Roman"/>
                <w:noProof/>
                <w:sz w:val="20"/>
                <w:szCs w:val="20"/>
              </w:rPr>
            </w:pPr>
            <w:r w:rsidRPr="005D6414">
              <w:rPr>
                <w:rFonts w:ascii="Times New Roman" w:hAnsi="Times New Roman"/>
                <w:sz w:val="20"/>
                <w:szCs w:val="20"/>
              </w:rPr>
              <w:t xml:space="preserve">b) </w:t>
            </w:r>
            <w:r w:rsidRPr="005D6414">
              <w:rPr>
                <w:rFonts w:ascii="Times New Roman" w:hAnsi="Times New Roman"/>
                <w:i/>
                <w:iCs/>
                <w:sz w:val="20"/>
                <w:szCs w:val="20"/>
              </w:rPr>
              <w:t>UAS</w:t>
            </w:r>
            <w:r w:rsidRPr="005D6414">
              <w:rPr>
                <w:rFonts w:ascii="Times New Roman" w:hAnsi="Times New Roman"/>
                <w:sz w:val="20"/>
                <w:szCs w:val="20"/>
              </w:rPr>
              <w:t xml:space="preserve"> ekspluatants nodrošina kvalifikācijai atbilstošas, teorētiskas un praktiskas mācības.</w:t>
            </w:r>
          </w:p>
        </w:tc>
        <w:tc>
          <w:tcPr>
            <w:tcW w:w="1125" w:type="pct"/>
            <w:tcBorders>
              <w:top w:val="single" w:sz="5" w:space="0" w:color="000000"/>
              <w:left w:val="single" w:sz="5" w:space="0" w:color="000000"/>
              <w:bottom w:val="single" w:sz="5" w:space="0" w:color="000000"/>
              <w:right w:val="single" w:sz="5" w:space="0" w:color="000000"/>
            </w:tcBorders>
            <w:shd w:val="clear" w:color="auto" w:fill="BEBEBE"/>
          </w:tcPr>
          <w:p w14:paraId="21F929E3" w14:textId="77777777" w:rsidR="00490E0C" w:rsidRPr="005D6414" w:rsidRDefault="00490E0C" w:rsidP="004C00D0">
            <w:pPr>
              <w:pStyle w:val="TableParagraph"/>
              <w:jc w:val="both"/>
              <w:rPr>
                <w:rFonts w:ascii="Times New Roman" w:hAnsi="Times New Roman"/>
                <w:noProof/>
                <w:sz w:val="20"/>
                <w:szCs w:val="20"/>
              </w:rPr>
            </w:pPr>
            <w:r w:rsidRPr="005D6414">
              <w:rPr>
                <w:rFonts w:ascii="Times New Roman" w:hAnsi="Times New Roman"/>
                <w:sz w:val="20"/>
                <w:szCs w:val="20"/>
              </w:rPr>
              <w:t>Kompetenta trešā persona:</w:t>
            </w:r>
          </w:p>
          <w:p w14:paraId="6EC8B3A4" w14:textId="77777777" w:rsidR="00490E0C" w:rsidRPr="005D6414" w:rsidRDefault="00490E0C" w:rsidP="004C00D0">
            <w:pPr>
              <w:pStyle w:val="ListParagraph"/>
              <w:tabs>
                <w:tab w:val="left" w:pos="443"/>
              </w:tabs>
              <w:jc w:val="both"/>
              <w:rPr>
                <w:rFonts w:ascii="Times New Roman" w:hAnsi="Times New Roman"/>
                <w:noProof/>
                <w:sz w:val="20"/>
                <w:szCs w:val="20"/>
              </w:rPr>
            </w:pPr>
            <w:r w:rsidRPr="005D6414">
              <w:rPr>
                <w:rFonts w:ascii="Times New Roman" w:hAnsi="Times New Roman"/>
                <w:sz w:val="20"/>
                <w:szCs w:val="20"/>
              </w:rPr>
              <w:t>a) apstiprina mācību programmu un</w:t>
            </w:r>
          </w:p>
          <w:p w14:paraId="24A0940A" w14:textId="77777777" w:rsidR="00490E0C" w:rsidRPr="005D6414" w:rsidRDefault="00490E0C" w:rsidP="004C00D0">
            <w:pPr>
              <w:pStyle w:val="ListParagraph"/>
              <w:tabs>
                <w:tab w:val="left" w:pos="443"/>
                <w:tab w:val="left" w:pos="1462"/>
                <w:tab w:val="left" w:pos="2165"/>
                <w:tab w:val="left" w:pos="3200"/>
              </w:tabs>
              <w:jc w:val="both"/>
              <w:rPr>
                <w:rFonts w:ascii="Times New Roman" w:hAnsi="Times New Roman"/>
                <w:noProof/>
                <w:sz w:val="20"/>
                <w:szCs w:val="20"/>
              </w:rPr>
            </w:pPr>
            <w:r w:rsidRPr="005D6414">
              <w:rPr>
                <w:rFonts w:ascii="Times New Roman" w:hAnsi="Times New Roman"/>
                <w:sz w:val="20"/>
                <w:szCs w:val="20"/>
              </w:rPr>
              <w:t>b) pārbauda tālvadības apkalpes kompetenci.</w:t>
            </w:r>
          </w:p>
        </w:tc>
      </w:tr>
      <w:tr w:rsidR="00490E0C" w:rsidRPr="005D6414" w14:paraId="6E728CE2" w14:textId="77777777" w:rsidTr="00EC51F8">
        <w:tc>
          <w:tcPr>
            <w:tcW w:w="726" w:type="pct"/>
            <w:vMerge/>
            <w:tcBorders>
              <w:left w:val="single" w:sz="5" w:space="0" w:color="000000"/>
              <w:right w:val="single" w:sz="5" w:space="0" w:color="000000"/>
            </w:tcBorders>
            <w:shd w:val="clear" w:color="auto" w:fill="F9BE8F"/>
          </w:tcPr>
          <w:p w14:paraId="48AD619E" w14:textId="77777777" w:rsidR="00490E0C" w:rsidRPr="005D6414" w:rsidRDefault="00490E0C" w:rsidP="004C00D0">
            <w:pPr>
              <w:jc w:val="both"/>
              <w:rPr>
                <w:rFonts w:ascii="Times New Roman" w:hAnsi="Times New Roman"/>
                <w:noProof/>
                <w:sz w:val="20"/>
                <w:szCs w:val="20"/>
              </w:rPr>
            </w:pPr>
          </w:p>
        </w:tc>
        <w:tc>
          <w:tcPr>
            <w:tcW w:w="902" w:type="pct"/>
            <w:tcBorders>
              <w:top w:val="single" w:sz="5" w:space="0" w:color="000000"/>
              <w:left w:val="single" w:sz="5" w:space="0" w:color="000000"/>
              <w:bottom w:val="single" w:sz="5" w:space="0" w:color="000000"/>
              <w:right w:val="single" w:sz="5" w:space="0" w:color="000000"/>
            </w:tcBorders>
            <w:vAlign w:val="center"/>
          </w:tcPr>
          <w:p w14:paraId="3E86B926" w14:textId="77777777" w:rsidR="00490E0C" w:rsidRPr="005D6414" w:rsidRDefault="00490E0C" w:rsidP="00EC51F8">
            <w:pPr>
              <w:pStyle w:val="TableParagraph"/>
              <w:jc w:val="center"/>
              <w:rPr>
                <w:rFonts w:ascii="Times New Roman" w:hAnsi="Times New Roman"/>
                <w:i/>
                <w:noProof/>
                <w:sz w:val="20"/>
                <w:szCs w:val="20"/>
              </w:rPr>
            </w:pPr>
            <w:r w:rsidRPr="005D6414">
              <w:rPr>
                <w:rFonts w:ascii="Times New Roman" w:hAnsi="Times New Roman"/>
                <w:i/>
                <w:sz w:val="20"/>
                <w:szCs w:val="20"/>
              </w:rPr>
              <w:t>Komentāri</w:t>
            </w:r>
          </w:p>
        </w:tc>
        <w:tc>
          <w:tcPr>
            <w:tcW w:w="1123" w:type="pct"/>
            <w:tcBorders>
              <w:top w:val="single" w:sz="5" w:space="0" w:color="000000"/>
              <w:left w:val="single" w:sz="5" w:space="0" w:color="000000"/>
              <w:bottom w:val="single" w:sz="5" w:space="0" w:color="000000"/>
              <w:right w:val="single" w:sz="5" w:space="0" w:color="000000"/>
            </w:tcBorders>
          </w:tcPr>
          <w:p w14:paraId="5179BCF9" w14:textId="77777777" w:rsidR="00490E0C" w:rsidRPr="005D6414" w:rsidRDefault="00490E0C" w:rsidP="004C00D0">
            <w:pPr>
              <w:pStyle w:val="TableParagraph"/>
              <w:jc w:val="both"/>
              <w:rPr>
                <w:rFonts w:ascii="Times New Roman" w:hAnsi="Times New Roman"/>
                <w:i/>
                <w:noProof/>
                <w:sz w:val="20"/>
                <w:szCs w:val="20"/>
              </w:rPr>
            </w:pPr>
            <w:r w:rsidRPr="005D6414">
              <w:rPr>
                <w:rFonts w:ascii="Times New Roman" w:hAnsi="Times New Roman"/>
                <w:i/>
                <w:sz w:val="20"/>
                <w:szCs w:val="20"/>
              </w:rPr>
              <w:t>n/p</w:t>
            </w:r>
          </w:p>
        </w:tc>
        <w:tc>
          <w:tcPr>
            <w:tcW w:w="1125" w:type="pct"/>
            <w:tcBorders>
              <w:top w:val="single" w:sz="5" w:space="0" w:color="000000"/>
              <w:left w:val="single" w:sz="5" w:space="0" w:color="000000"/>
              <w:bottom w:val="single" w:sz="5" w:space="0" w:color="000000"/>
              <w:right w:val="single" w:sz="5" w:space="0" w:color="000000"/>
            </w:tcBorders>
          </w:tcPr>
          <w:p w14:paraId="465371F3" w14:textId="77777777" w:rsidR="00490E0C" w:rsidRPr="005D6414" w:rsidRDefault="00490E0C" w:rsidP="004C00D0">
            <w:pPr>
              <w:pStyle w:val="TableParagraph"/>
              <w:jc w:val="both"/>
              <w:rPr>
                <w:rFonts w:ascii="Times New Roman" w:hAnsi="Times New Roman"/>
                <w:i/>
                <w:noProof/>
                <w:sz w:val="20"/>
                <w:szCs w:val="20"/>
              </w:rPr>
            </w:pPr>
            <w:r w:rsidRPr="005D6414">
              <w:rPr>
                <w:rFonts w:ascii="Times New Roman" w:hAnsi="Times New Roman"/>
                <w:i/>
                <w:sz w:val="20"/>
                <w:szCs w:val="20"/>
              </w:rPr>
              <w:t>n/p</w:t>
            </w:r>
          </w:p>
        </w:tc>
        <w:tc>
          <w:tcPr>
            <w:tcW w:w="1125" w:type="pct"/>
            <w:tcBorders>
              <w:top w:val="single" w:sz="5" w:space="0" w:color="000000"/>
              <w:left w:val="single" w:sz="5" w:space="0" w:color="000000"/>
              <w:bottom w:val="single" w:sz="5" w:space="0" w:color="000000"/>
              <w:right w:val="single" w:sz="5" w:space="0" w:color="000000"/>
            </w:tcBorders>
          </w:tcPr>
          <w:p w14:paraId="0A475AC9" w14:textId="77777777" w:rsidR="00490E0C" w:rsidRPr="005D6414" w:rsidRDefault="00490E0C" w:rsidP="004C00D0">
            <w:pPr>
              <w:pStyle w:val="TableParagraph"/>
              <w:jc w:val="both"/>
              <w:rPr>
                <w:rFonts w:ascii="Times New Roman" w:hAnsi="Times New Roman"/>
                <w:i/>
                <w:noProof/>
                <w:sz w:val="20"/>
                <w:szCs w:val="20"/>
              </w:rPr>
            </w:pPr>
            <w:r w:rsidRPr="005D6414">
              <w:rPr>
                <w:rFonts w:ascii="Times New Roman" w:hAnsi="Times New Roman"/>
                <w:i/>
                <w:sz w:val="20"/>
                <w:szCs w:val="20"/>
              </w:rPr>
              <w:t>n/p</w:t>
            </w:r>
          </w:p>
        </w:tc>
      </w:tr>
      <w:tr w:rsidR="00490E0C" w:rsidRPr="005D6414" w14:paraId="596CA07D" w14:textId="77777777" w:rsidTr="00EC51F8">
        <w:tc>
          <w:tcPr>
            <w:tcW w:w="726" w:type="pct"/>
            <w:vMerge/>
            <w:tcBorders>
              <w:left w:val="single" w:sz="5" w:space="0" w:color="000000"/>
              <w:right w:val="single" w:sz="5" w:space="0" w:color="000000"/>
            </w:tcBorders>
            <w:shd w:val="clear" w:color="auto" w:fill="F9BE8F"/>
          </w:tcPr>
          <w:p w14:paraId="3B93BF53" w14:textId="77777777" w:rsidR="00490E0C" w:rsidRPr="005D6414" w:rsidRDefault="00490E0C" w:rsidP="004C00D0">
            <w:pPr>
              <w:jc w:val="both"/>
              <w:rPr>
                <w:rFonts w:ascii="Times New Roman" w:hAnsi="Times New Roman"/>
                <w:noProof/>
                <w:sz w:val="20"/>
                <w:szCs w:val="20"/>
              </w:rPr>
            </w:pPr>
          </w:p>
        </w:tc>
        <w:tc>
          <w:tcPr>
            <w:tcW w:w="902"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2E1FAB7F" w14:textId="77777777" w:rsidR="00490E0C" w:rsidRPr="005D6414" w:rsidRDefault="00490E0C" w:rsidP="00EC51F8">
            <w:pPr>
              <w:pStyle w:val="TableParagraph"/>
              <w:jc w:val="center"/>
              <w:rPr>
                <w:rFonts w:ascii="Times New Roman" w:hAnsi="Times New Roman"/>
                <w:noProof/>
                <w:sz w:val="20"/>
                <w:szCs w:val="20"/>
              </w:rPr>
            </w:pPr>
            <w:r w:rsidRPr="005D6414">
              <w:rPr>
                <w:rFonts w:ascii="Times New Roman" w:hAnsi="Times New Roman"/>
                <w:sz w:val="20"/>
                <w:szCs w:val="20"/>
              </w:rPr>
              <w:t>3. kritērijs (sakaru ierīces)</w:t>
            </w:r>
          </w:p>
        </w:tc>
        <w:tc>
          <w:tcPr>
            <w:tcW w:w="3372" w:type="pct"/>
            <w:gridSpan w:val="3"/>
            <w:tcBorders>
              <w:top w:val="single" w:sz="5" w:space="0" w:color="000000"/>
              <w:left w:val="single" w:sz="5" w:space="0" w:color="000000"/>
              <w:bottom w:val="single" w:sz="5" w:space="0" w:color="000000"/>
              <w:right w:val="single" w:sz="5" w:space="0" w:color="000000"/>
            </w:tcBorders>
            <w:shd w:val="clear" w:color="auto" w:fill="BEBEBE"/>
          </w:tcPr>
          <w:p w14:paraId="1002E089" w14:textId="77777777" w:rsidR="00490E0C" w:rsidRPr="005D6414" w:rsidRDefault="00490E0C" w:rsidP="004C00D0">
            <w:pPr>
              <w:pStyle w:val="TableParagraph"/>
              <w:jc w:val="both"/>
              <w:rPr>
                <w:rFonts w:ascii="Times New Roman" w:hAnsi="Times New Roman"/>
                <w:noProof/>
                <w:sz w:val="20"/>
                <w:szCs w:val="20"/>
              </w:rPr>
            </w:pPr>
            <w:r w:rsidRPr="005D6414">
              <w:rPr>
                <w:rFonts w:ascii="Times New Roman" w:hAnsi="Times New Roman"/>
                <w:sz w:val="20"/>
                <w:szCs w:val="20"/>
              </w:rPr>
              <w:t>Skat. 9. punktā noteiktos kritērijus.</w:t>
            </w:r>
          </w:p>
        </w:tc>
      </w:tr>
      <w:tr w:rsidR="00490E0C" w:rsidRPr="005D6414" w14:paraId="0585BFFF" w14:textId="77777777" w:rsidTr="00EC51F8">
        <w:tc>
          <w:tcPr>
            <w:tcW w:w="726" w:type="pct"/>
            <w:vMerge/>
            <w:tcBorders>
              <w:left w:val="single" w:sz="5" w:space="0" w:color="000000"/>
              <w:bottom w:val="single" w:sz="5" w:space="0" w:color="000000"/>
              <w:right w:val="single" w:sz="5" w:space="0" w:color="000000"/>
            </w:tcBorders>
            <w:shd w:val="clear" w:color="auto" w:fill="F9BE8F"/>
          </w:tcPr>
          <w:p w14:paraId="3755C882" w14:textId="77777777" w:rsidR="00490E0C" w:rsidRPr="005D6414" w:rsidRDefault="00490E0C" w:rsidP="004C00D0">
            <w:pPr>
              <w:jc w:val="both"/>
              <w:rPr>
                <w:rFonts w:ascii="Times New Roman" w:hAnsi="Times New Roman"/>
                <w:noProof/>
                <w:sz w:val="20"/>
                <w:szCs w:val="20"/>
              </w:rPr>
            </w:pPr>
          </w:p>
        </w:tc>
        <w:tc>
          <w:tcPr>
            <w:tcW w:w="902" w:type="pct"/>
            <w:tcBorders>
              <w:top w:val="single" w:sz="5" w:space="0" w:color="000000"/>
              <w:left w:val="single" w:sz="5" w:space="0" w:color="000000"/>
              <w:bottom w:val="single" w:sz="5" w:space="0" w:color="000000"/>
              <w:right w:val="single" w:sz="5" w:space="0" w:color="000000"/>
            </w:tcBorders>
            <w:vAlign w:val="center"/>
          </w:tcPr>
          <w:p w14:paraId="70F9E8AF" w14:textId="77777777" w:rsidR="00490E0C" w:rsidRPr="005D6414" w:rsidRDefault="00490E0C" w:rsidP="00EC51F8">
            <w:pPr>
              <w:pStyle w:val="TableParagraph"/>
              <w:jc w:val="center"/>
              <w:rPr>
                <w:rFonts w:ascii="Times New Roman" w:hAnsi="Times New Roman"/>
                <w:i/>
                <w:noProof/>
                <w:sz w:val="20"/>
                <w:szCs w:val="20"/>
              </w:rPr>
            </w:pPr>
            <w:r w:rsidRPr="005D6414">
              <w:rPr>
                <w:rFonts w:ascii="Times New Roman" w:hAnsi="Times New Roman"/>
                <w:i/>
                <w:sz w:val="20"/>
                <w:szCs w:val="20"/>
              </w:rPr>
              <w:t>Komentāri</w:t>
            </w:r>
          </w:p>
        </w:tc>
        <w:tc>
          <w:tcPr>
            <w:tcW w:w="1123" w:type="pct"/>
            <w:tcBorders>
              <w:top w:val="single" w:sz="5" w:space="0" w:color="000000"/>
              <w:left w:val="single" w:sz="5" w:space="0" w:color="000000"/>
              <w:bottom w:val="single" w:sz="5" w:space="0" w:color="000000"/>
              <w:right w:val="single" w:sz="5" w:space="0" w:color="000000"/>
            </w:tcBorders>
          </w:tcPr>
          <w:p w14:paraId="3E606A06" w14:textId="77777777" w:rsidR="00490E0C" w:rsidRPr="005D6414" w:rsidRDefault="00490E0C" w:rsidP="004C00D0">
            <w:pPr>
              <w:pStyle w:val="TableParagraph"/>
              <w:jc w:val="both"/>
              <w:rPr>
                <w:rFonts w:ascii="Times New Roman" w:hAnsi="Times New Roman"/>
                <w:i/>
                <w:noProof/>
                <w:sz w:val="20"/>
                <w:szCs w:val="20"/>
              </w:rPr>
            </w:pPr>
            <w:r w:rsidRPr="005D6414">
              <w:rPr>
                <w:rFonts w:ascii="Times New Roman" w:hAnsi="Times New Roman"/>
                <w:i/>
                <w:sz w:val="20"/>
                <w:szCs w:val="20"/>
              </w:rPr>
              <w:t>n/p</w:t>
            </w:r>
          </w:p>
        </w:tc>
        <w:tc>
          <w:tcPr>
            <w:tcW w:w="1125" w:type="pct"/>
            <w:tcBorders>
              <w:top w:val="single" w:sz="5" w:space="0" w:color="000000"/>
              <w:left w:val="single" w:sz="5" w:space="0" w:color="000000"/>
              <w:bottom w:val="single" w:sz="5" w:space="0" w:color="000000"/>
              <w:right w:val="single" w:sz="5" w:space="0" w:color="000000"/>
            </w:tcBorders>
          </w:tcPr>
          <w:p w14:paraId="13D04A1D" w14:textId="77777777" w:rsidR="00490E0C" w:rsidRPr="005D6414" w:rsidRDefault="00490E0C" w:rsidP="004C00D0">
            <w:pPr>
              <w:pStyle w:val="TableParagraph"/>
              <w:jc w:val="both"/>
              <w:rPr>
                <w:rFonts w:ascii="Times New Roman" w:hAnsi="Times New Roman"/>
                <w:i/>
                <w:noProof/>
                <w:sz w:val="20"/>
                <w:szCs w:val="20"/>
              </w:rPr>
            </w:pPr>
            <w:r w:rsidRPr="005D6414">
              <w:rPr>
                <w:rFonts w:ascii="Times New Roman" w:hAnsi="Times New Roman"/>
                <w:i/>
                <w:sz w:val="20"/>
                <w:szCs w:val="20"/>
              </w:rPr>
              <w:t>n/p</w:t>
            </w:r>
          </w:p>
        </w:tc>
        <w:tc>
          <w:tcPr>
            <w:tcW w:w="1125" w:type="pct"/>
            <w:tcBorders>
              <w:top w:val="single" w:sz="5" w:space="0" w:color="000000"/>
              <w:left w:val="single" w:sz="5" w:space="0" w:color="000000"/>
              <w:bottom w:val="single" w:sz="5" w:space="0" w:color="000000"/>
              <w:right w:val="single" w:sz="5" w:space="0" w:color="000000"/>
            </w:tcBorders>
          </w:tcPr>
          <w:p w14:paraId="38B7FD86" w14:textId="77777777" w:rsidR="00490E0C" w:rsidRPr="005D6414" w:rsidRDefault="00490E0C" w:rsidP="004C00D0">
            <w:pPr>
              <w:pStyle w:val="TableParagraph"/>
              <w:jc w:val="both"/>
              <w:rPr>
                <w:rFonts w:ascii="Times New Roman" w:hAnsi="Times New Roman"/>
                <w:i/>
                <w:noProof/>
                <w:sz w:val="20"/>
                <w:szCs w:val="20"/>
              </w:rPr>
            </w:pPr>
            <w:r w:rsidRPr="005D6414">
              <w:rPr>
                <w:rFonts w:ascii="Times New Roman" w:hAnsi="Times New Roman"/>
                <w:i/>
                <w:sz w:val="20"/>
                <w:szCs w:val="20"/>
              </w:rPr>
              <w:t>n/p</w:t>
            </w:r>
          </w:p>
        </w:tc>
      </w:tr>
    </w:tbl>
    <w:p w14:paraId="552EF99A" w14:textId="77777777" w:rsidR="00490E0C" w:rsidRPr="005D6414" w:rsidRDefault="00490E0C" w:rsidP="00490E0C">
      <w:pPr>
        <w:jc w:val="both"/>
        <w:rPr>
          <w:rFonts w:ascii="Times New Roman" w:eastAsia="Times New Roman" w:hAnsi="Times New Roman" w:cs="Times New Roman"/>
          <w:noProof/>
          <w:sz w:val="32"/>
          <w:szCs w:val="24"/>
        </w:rPr>
      </w:pPr>
      <w:r>
        <w:rPr>
          <w:rFonts w:ascii="Times New Roman" w:hAnsi="Times New Roman"/>
          <w:noProof/>
          <w:sz w:val="24"/>
        </w:rPr>
        <w:lastRenderedPageBreak/>
        <mc:AlternateContent>
          <mc:Choice Requires="wpg">
            <w:drawing>
              <wp:anchor distT="0" distB="0" distL="114300" distR="114300" simplePos="0" relativeHeight="251658252" behindDoc="1" locked="0" layoutInCell="1" allowOverlap="1" wp14:anchorId="4E28C7DC" wp14:editId="0D882E99">
                <wp:simplePos x="0" y="0"/>
                <wp:positionH relativeFrom="page">
                  <wp:posOffset>7663815</wp:posOffset>
                </wp:positionH>
                <wp:positionV relativeFrom="page">
                  <wp:posOffset>5772785</wp:posOffset>
                </wp:positionV>
                <wp:extent cx="2205990" cy="792480"/>
                <wp:effectExtent l="0" t="635"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5990" cy="792480"/>
                          <a:chOff x="12069" y="9091"/>
                          <a:chExt cx="3474" cy="1248"/>
                        </a:xfrm>
                      </wpg:grpSpPr>
                      <wpg:grpSp>
                        <wpg:cNvPr id="17" name="Group 99"/>
                        <wpg:cNvGrpSpPr>
                          <a:grpSpLocks/>
                        </wpg:cNvGrpSpPr>
                        <wpg:grpSpPr bwMode="auto">
                          <a:xfrm>
                            <a:off x="12069" y="9091"/>
                            <a:ext cx="3474" cy="260"/>
                            <a:chOff x="12069" y="9091"/>
                            <a:chExt cx="3474" cy="260"/>
                          </a:xfrm>
                        </wpg:grpSpPr>
                        <wps:wsp>
                          <wps:cNvPr id="18" name="Freeform 100"/>
                          <wps:cNvSpPr>
                            <a:spLocks/>
                          </wps:cNvSpPr>
                          <wps:spPr bwMode="auto">
                            <a:xfrm>
                              <a:off x="12069" y="9091"/>
                              <a:ext cx="3474" cy="260"/>
                            </a:xfrm>
                            <a:custGeom>
                              <a:avLst/>
                              <a:gdLst>
                                <a:gd name="T0" fmla="+- 0 12069 12069"/>
                                <a:gd name="T1" fmla="*/ T0 w 3474"/>
                                <a:gd name="T2" fmla="+- 0 9350 9091"/>
                                <a:gd name="T3" fmla="*/ 9350 h 260"/>
                                <a:gd name="T4" fmla="+- 0 15542 12069"/>
                                <a:gd name="T5" fmla="*/ T4 w 3474"/>
                                <a:gd name="T6" fmla="+- 0 9350 9091"/>
                                <a:gd name="T7" fmla="*/ 9350 h 260"/>
                                <a:gd name="T8" fmla="+- 0 15542 12069"/>
                                <a:gd name="T9" fmla="*/ T8 w 3474"/>
                                <a:gd name="T10" fmla="+- 0 9091 9091"/>
                                <a:gd name="T11" fmla="*/ 9091 h 260"/>
                                <a:gd name="T12" fmla="+- 0 12069 12069"/>
                                <a:gd name="T13" fmla="*/ T12 w 3474"/>
                                <a:gd name="T14" fmla="+- 0 9091 9091"/>
                                <a:gd name="T15" fmla="*/ 9091 h 260"/>
                                <a:gd name="T16" fmla="+- 0 12069 12069"/>
                                <a:gd name="T17" fmla="*/ T16 w 3474"/>
                                <a:gd name="T18" fmla="+- 0 9350 9091"/>
                                <a:gd name="T19" fmla="*/ 9350 h 260"/>
                              </a:gdLst>
                              <a:ahLst/>
                              <a:cxnLst>
                                <a:cxn ang="0">
                                  <a:pos x="T1" y="T3"/>
                                </a:cxn>
                                <a:cxn ang="0">
                                  <a:pos x="T5" y="T7"/>
                                </a:cxn>
                                <a:cxn ang="0">
                                  <a:pos x="T9" y="T11"/>
                                </a:cxn>
                                <a:cxn ang="0">
                                  <a:pos x="T13" y="T15"/>
                                </a:cxn>
                                <a:cxn ang="0">
                                  <a:pos x="T17" y="T19"/>
                                </a:cxn>
                              </a:cxnLst>
                              <a:rect l="0" t="0" r="r" b="b"/>
                              <a:pathLst>
                                <a:path w="3474" h="260">
                                  <a:moveTo>
                                    <a:pt x="0" y="259"/>
                                  </a:moveTo>
                                  <a:lnTo>
                                    <a:pt x="3473" y="259"/>
                                  </a:lnTo>
                                  <a:lnTo>
                                    <a:pt x="3473" y="0"/>
                                  </a:lnTo>
                                  <a:lnTo>
                                    <a:pt x="0" y="0"/>
                                  </a:lnTo>
                                  <a:lnTo>
                                    <a:pt x="0" y="259"/>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 name="Group 101"/>
                        <wpg:cNvGrpSpPr>
                          <a:grpSpLocks/>
                        </wpg:cNvGrpSpPr>
                        <wpg:grpSpPr bwMode="auto">
                          <a:xfrm>
                            <a:off x="12069" y="9350"/>
                            <a:ext cx="3474" cy="257"/>
                            <a:chOff x="12069" y="9350"/>
                            <a:chExt cx="3474" cy="257"/>
                          </a:xfrm>
                        </wpg:grpSpPr>
                        <wps:wsp>
                          <wps:cNvPr id="20" name="Freeform 102"/>
                          <wps:cNvSpPr>
                            <a:spLocks/>
                          </wps:cNvSpPr>
                          <wps:spPr bwMode="auto">
                            <a:xfrm>
                              <a:off x="12069" y="9350"/>
                              <a:ext cx="3474" cy="257"/>
                            </a:xfrm>
                            <a:custGeom>
                              <a:avLst/>
                              <a:gdLst>
                                <a:gd name="T0" fmla="+- 0 12069 12069"/>
                                <a:gd name="T1" fmla="*/ T0 w 3474"/>
                                <a:gd name="T2" fmla="+- 0 9607 9350"/>
                                <a:gd name="T3" fmla="*/ 9607 h 257"/>
                                <a:gd name="T4" fmla="+- 0 15542 12069"/>
                                <a:gd name="T5" fmla="*/ T4 w 3474"/>
                                <a:gd name="T6" fmla="+- 0 9607 9350"/>
                                <a:gd name="T7" fmla="*/ 9607 h 257"/>
                                <a:gd name="T8" fmla="+- 0 15542 12069"/>
                                <a:gd name="T9" fmla="*/ T8 w 3474"/>
                                <a:gd name="T10" fmla="+- 0 9350 9350"/>
                                <a:gd name="T11" fmla="*/ 9350 h 257"/>
                                <a:gd name="T12" fmla="+- 0 12069 12069"/>
                                <a:gd name="T13" fmla="*/ T12 w 3474"/>
                                <a:gd name="T14" fmla="+- 0 9350 9350"/>
                                <a:gd name="T15" fmla="*/ 9350 h 257"/>
                                <a:gd name="T16" fmla="+- 0 12069 12069"/>
                                <a:gd name="T17" fmla="*/ T16 w 3474"/>
                                <a:gd name="T18" fmla="+- 0 9607 9350"/>
                                <a:gd name="T19" fmla="*/ 9607 h 257"/>
                              </a:gdLst>
                              <a:ahLst/>
                              <a:cxnLst>
                                <a:cxn ang="0">
                                  <a:pos x="T1" y="T3"/>
                                </a:cxn>
                                <a:cxn ang="0">
                                  <a:pos x="T5" y="T7"/>
                                </a:cxn>
                                <a:cxn ang="0">
                                  <a:pos x="T9" y="T11"/>
                                </a:cxn>
                                <a:cxn ang="0">
                                  <a:pos x="T13" y="T15"/>
                                </a:cxn>
                                <a:cxn ang="0">
                                  <a:pos x="T17" y="T19"/>
                                </a:cxn>
                              </a:cxnLst>
                              <a:rect l="0" t="0" r="r" b="b"/>
                              <a:pathLst>
                                <a:path w="3474" h="257">
                                  <a:moveTo>
                                    <a:pt x="0" y="257"/>
                                  </a:moveTo>
                                  <a:lnTo>
                                    <a:pt x="3473" y="257"/>
                                  </a:lnTo>
                                  <a:lnTo>
                                    <a:pt x="3473" y="0"/>
                                  </a:lnTo>
                                  <a:lnTo>
                                    <a:pt x="0" y="0"/>
                                  </a:lnTo>
                                  <a:lnTo>
                                    <a:pt x="0" y="257"/>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 name="Group 103"/>
                        <wpg:cNvGrpSpPr>
                          <a:grpSpLocks/>
                        </wpg:cNvGrpSpPr>
                        <wpg:grpSpPr bwMode="auto">
                          <a:xfrm>
                            <a:off x="12069" y="9607"/>
                            <a:ext cx="3474" cy="243"/>
                            <a:chOff x="12069" y="9607"/>
                            <a:chExt cx="3474" cy="243"/>
                          </a:xfrm>
                        </wpg:grpSpPr>
                        <wps:wsp>
                          <wps:cNvPr id="22" name="Freeform 104"/>
                          <wps:cNvSpPr>
                            <a:spLocks/>
                          </wps:cNvSpPr>
                          <wps:spPr bwMode="auto">
                            <a:xfrm>
                              <a:off x="12069" y="9607"/>
                              <a:ext cx="3474" cy="243"/>
                            </a:xfrm>
                            <a:custGeom>
                              <a:avLst/>
                              <a:gdLst>
                                <a:gd name="T0" fmla="+- 0 12069 12069"/>
                                <a:gd name="T1" fmla="*/ T0 w 3474"/>
                                <a:gd name="T2" fmla="+- 0 9849 9607"/>
                                <a:gd name="T3" fmla="*/ 9849 h 243"/>
                                <a:gd name="T4" fmla="+- 0 15542 12069"/>
                                <a:gd name="T5" fmla="*/ T4 w 3474"/>
                                <a:gd name="T6" fmla="+- 0 9849 9607"/>
                                <a:gd name="T7" fmla="*/ 9849 h 243"/>
                                <a:gd name="T8" fmla="+- 0 15542 12069"/>
                                <a:gd name="T9" fmla="*/ T8 w 3474"/>
                                <a:gd name="T10" fmla="+- 0 9607 9607"/>
                                <a:gd name="T11" fmla="*/ 9607 h 243"/>
                                <a:gd name="T12" fmla="+- 0 12069 12069"/>
                                <a:gd name="T13" fmla="*/ T12 w 3474"/>
                                <a:gd name="T14" fmla="+- 0 9607 9607"/>
                                <a:gd name="T15" fmla="*/ 9607 h 243"/>
                                <a:gd name="T16" fmla="+- 0 12069 12069"/>
                                <a:gd name="T17" fmla="*/ T16 w 3474"/>
                                <a:gd name="T18" fmla="+- 0 9849 9607"/>
                                <a:gd name="T19" fmla="*/ 9849 h 243"/>
                              </a:gdLst>
                              <a:ahLst/>
                              <a:cxnLst>
                                <a:cxn ang="0">
                                  <a:pos x="T1" y="T3"/>
                                </a:cxn>
                                <a:cxn ang="0">
                                  <a:pos x="T5" y="T7"/>
                                </a:cxn>
                                <a:cxn ang="0">
                                  <a:pos x="T9" y="T11"/>
                                </a:cxn>
                                <a:cxn ang="0">
                                  <a:pos x="T13" y="T15"/>
                                </a:cxn>
                                <a:cxn ang="0">
                                  <a:pos x="T17" y="T19"/>
                                </a:cxn>
                              </a:cxnLst>
                              <a:rect l="0" t="0" r="r" b="b"/>
                              <a:pathLst>
                                <a:path w="3474" h="243">
                                  <a:moveTo>
                                    <a:pt x="0" y="242"/>
                                  </a:moveTo>
                                  <a:lnTo>
                                    <a:pt x="3473" y="242"/>
                                  </a:lnTo>
                                  <a:lnTo>
                                    <a:pt x="3473" y="0"/>
                                  </a:lnTo>
                                  <a:lnTo>
                                    <a:pt x="0" y="0"/>
                                  </a:lnTo>
                                  <a:lnTo>
                                    <a:pt x="0" y="242"/>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 name="Group 105"/>
                        <wpg:cNvGrpSpPr>
                          <a:grpSpLocks/>
                        </wpg:cNvGrpSpPr>
                        <wpg:grpSpPr bwMode="auto">
                          <a:xfrm>
                            <a:off x="12069" y="9849"/>
                            <a:ext cx="3474" cy="245"/>
                            <a:chOff x="12069" y="9849"/>
                            <a:chExt cx="3474" cy="245"/>
                          </a:xfrm>
                        </wpg:grpSpPr>
                        <wps:wsp>
                          <wps:cNvPr id="24" name="Freeform 106"/>
                          <wps:cNvSpPr>
                            <a:spLocks/>
                          </wps:cNvSpPr>
                          <wps:spPr bwMode="auto">
                            <a:xfrm>
                              <a:off x="12069" y="9849"/>
                              <a:ext cx="3474" cy="245"/>
                            </a:xfrm>
                            <a:custGeom>
                              <a:avLst/>
                              <a:gdLst>
                                <a:gd name="T0" fmla="+- 0 12069 12069"/>
                                <a:gd name="T1" fmla="*/ T0 w 3474"/>
                                <a:gd name="T2" fmla="+- 0 10094 9849"/>
                                <a:gd name="T3" fmla="*/ 10094 h 245"/>
                                <a:gd name="T4" fmla="+- 0 15542 12069"/>
                                <a:gd name="T5" fmla="*/ T4 w 3474"/>
                                <a:gd name="T6" fmla="+- 0 10094 9849"/>
                                <a:gd name="T7" fmla="*/ 10094 h 245"/>
                                <a:gd name="T8" fmla="+- 0 15542 12069"/>
                                <a:gd name="T9" fmla="*/ T8 w 3474"/>
                                <a:gd name="T10" fmla="+- 0 9849 9849"/>
                                <a:gd name="T11" fmla="*/ 9849 h 245"/>
                                <a:gd name="T12" fmla="+- 0 12069 12069"/>
                                <a:gd name="T13" fmla="*/ T12 w 3474"/>
                                <a:gd name="T14" fmla="+- 0 9849 9849"/>
                                <a:gd name="T15" fmla="*/ 9849 h 245"/>
                                <a:gd name="T16" fmla="+- 0 12069 12069"/>
                                <a:gd name="T17" fmla="*/ T16 w 3474"/>
                                <a:gd name="T18" fmla="+- 0 10094 9849"/>
                                <a:gd name="T19" fmla="*/ 10094 h 245"/>
                              </a:gdLst>
                              <a:ahLst/>
                              <a:cxnLst>
                                <a:cxn ang="0">
                                  <a:pos x="T1" y="T3"/>
                                </a:cxn>
                                <a:cxn ang="0">
                                  <a:pos x="T5" y="T7"/>
                                </a:cxn>
                                <a:cxn ang="0">
                                  <a:pos x="T9" y="T11"/>
                                </a:cxn>
                                <a:cxn ang="0">
                                  <a:pos x="T13" y="T15"/>
                                </a:cxn>
                                <a:cxn ang="0">
                                  <a:pos x="T17" y="T19"/>
                                </a:cxn>
                              </a:cxnLst>
                              <a:rect l="0" t="0" r="r" b="b"/>
                              <a:pathLst>
                                <a:path w="3474" h="245">
                                  <a:moveTo>
                                    <a:pt x="0" y="245"/>
                                  </a:moveTo>
                                  <a:lnTo>
                                    <a:pt x="3473" y="245"/>
                                  </a:lnTo>
                                  <a:lnTo>
                                    <a:pt x="3473" y="0"/>
                                  </a:lnTo>
                                  <a:lnTo>
                                    <a:pt x="0" y="0"/>
                                  </a:lnTo>
                                  <a:lnTo>
                                    <a:pt x="0" y="24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 name="Group 107"/>
                        <wpg:cNvGrpSpPr>
                          <a:grpSpLocks/>
                        </wpg:cNvGrpSpPr>
                        <wpg:grpSpPr bwMode="auto">
                          <a:xfrm>
                            <a:off x="12069" y="10094"/>
                            <a:ext cx="3474" cy="245"/>
                            <a:chOff x="12069" y="10094"/>
                            <a:chExt cx="3474" cy="245"/>
                          </a:xfrm>
                        </wpg:grpSpPr>
                        <wps:wsp>
                          <wps:cNvPr id="26" name="Freeform 108"/>
                          <wps:cNvSpPr>
                            <a:spLocks/>
                          </wps:cNvSpPr>
                          <wps:spPr bwMode="auto">
                            <a:xfrm>
                              <a:off x="12069" y="10094"/>
                              <a:ext cx="3474" cy="245"/>
                            </a:xfrm>
                            <a:custGeom>
                              <a:avLst/>
                              <a:gdLst>
                                <a:gd name="T0" fmla="+- 0 12069 12069"/>
                                <a:gd name="T1" fmla="*/ T0 w 3474"/>
                                <a:gd name="T2" fmla="+- 0 10339 10094"/>
                                <a:gd name="T3" fmla="*/ 10339 h 245"/>
                                <a:gd name="T4" fmla="+- 0 15542 12069"/>
                                <a:gd name="T5" fmla="*/ T4 w 3474"/>
                                <a:gd name="T6" fmla="+- 0 10339 10094"/>
                                <a:gd name="T7" fmla="*/ 10339 h 245"/>
                                <a:gd name="T8" fmla="+- 0 15542 12069"/>
                                <a:gd name="T9" fmla="*/ T8 w 3474"/>
                                <a:gd name="T10" fmla="+- 0 10094 10094"/>
                                <a:gd name="T11" fmla="*/ 10094 h 245"/>
                                <a:gd name="T12" fmla="+- 0 12069 12069"/>
                                <a:gd name="T13" fmla="*/ T12 w 3474"/>
                                <a:gd name="T14" fmla="+- 0 10094 10094"/>
                                <a:gd name="T15" fmla="*/ 10094 h 245"/>
                                <a:gd name="T16" fmla="+- 0 12069 12069"/>
                                <a:gd name="T17" fmla="*/ T16 w 3474"/>
                                <a:gd name="T18" fmla="+- 0 10339 10094"/>
                                <a:gd name="T19" fmla="*/ 10339 h 245"/>
                              </a:gdLst>
                              <a:ahLst/>
                              <a:cxnLst>
                                <a:cxn ang="0">
                                  <a:pos x="T1" y="T3"/>
                                </a:cxn>
                                <a:cxn ang="0">
                                  <a:pos x="T5" y="T7"/>
                                </a:cxn>
                                <a:cxn ang="0">
                                  <a:pos x="T9" y="T11"/>
                                </a:cxn>
                                <a:cxn ang="0">
                                  <a:pos x="T13" y="T15"/>
                                </a:cxn>
                                <a:cxn ang="0">
                                  <a:pos x="T17" y="T19"/>
                                </a:cxn>
                              </a:cxnLst>
                              <a:rect l="0" t="0" r="r" b="b"/>
                              <a:pathLst>
                                <a:path w="3474" h="245">
                                  <a:moveTo>
                                    <a:pt x="0" y="245"/>
                                  </a:moveTo>
                                  <a:lnTo>
                                    <a:pt x="3473" y="245"/>
                                  </a:lnTo>
                                  <a:lnTo>
                                    <a:pt x="3473" y="0"/>
                                  </a:lnTo>
                                  <a:lnTo>
                                    <a:pt x="0" y="0"/>
                                  </a:lnTo>
                                  <a:lnTo>
                                    <a:pt x="0" y="24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1364C82" id="Group 16" o:spid="_x0000_s1026" style="position:absolute;margin-left:603.45pt;margin-top:454.55pt;width:173.7pt;height:62.4pt;z-index:-251644928;mso-position-horizontal-relative:page;mso-position-vertical-relative:page" coordorigin="12069,9091" coordsize="3474,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">
                <v:group id="Group 99" o:spid="_x0000_s1027" style="position:absolute;left:12069;top:9091;width:3474;height:260" coordorigin="12069,9091" coordsize="3474,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100" o:spid="_x0000_s1028" style="position:absolute;left:12069;top:9091;width:3474;height:260;visibility:visible;mso-wrap-style:square;v-text-anchor:top" coordsize="3474,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" path="m,259r3473,l3473,,,,,259xe" fillcolor="#bebebe" stroked="f">
                    <v:path arrowok="t" o:connecttype="custom" o:connectlocs="0,9350;3473,9350;3473,9091;0,9091;0,9350" o:connectangles="0,0,0,0,0"/>
                  </v:shape>
                </v:group>
                <v:group id="Group 101" o:spid="_x0000_s1029" style="position:absolute;left:12069;top:9350;width:3474;height:257" coordorigin="12069,9350" coordsize="3474,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102" o:spid="_x0000_s1030" style="position:absolute;left:12069;top:9350;width:3474;height:257;visibility:visible;mso-wrap-style:square;v-text-anchor:top" coordsize="3474,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" path="m,257r3473,l3473,,,,,257xe" fillcolor="#bebebe" stroked="f">
                    <v:path arrowok="t" o:connecttype="custom" o:connectlocs="0,9607;3473,9607;3473,9350;0,9350;0,9607" o:connectangles="0,0,0,0,0"/>
                  </v:shape>
                </v:group>
                <v:group id="Group 103" o:spid="_x0000_s1031" style="position:absolute;left:12069;top:9607;width:3474;height:243" coordorigin="12069,9607" coordsize="3474,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104" o:spid="_x0000_s1032" style="position:absolute;left:12069;top:9607;width:3474;height:243;visibility:visible;mso-wrap-style:square;v-text-anchor:top" coordsize="3474,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" path="m,242r3473,l3473,,,,,242xe" fillcolor="#bebebe" stroked="f">
                    <v:path arrowok="t" o:connecttype="custom" o:connectlocs="0,9849;3473,9849;3473,9607;0,9607;0,9849" o:connectangles="0,0,0,0,0"/>
                  </v:shape>
                </v:group>
                <v:group id="Group 105" o:spid="_x0000_s1033" style="position:absolute;left:12069;top:9849;width:3474;height:245" coordorigin="12069,9849" coordsize="3474,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106" o:spid="_x0000_s1034" style="position:absolute;left:12069;top:9849;width:3474;height:245;visibility:visible;mso-wrap-style:square;v-text-anchor:top" coordsize="3474,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" path="m,245r3473,l3473,,,,,245xe" fillcolor="#bebebe" stroked="f">
                    <v:path arrowok="t" o:connecttype="custom" o:connectlocs="0,10094;3473,10094;3473,9849;0,9849;0,10094" o:connectangles="0,0,0,0,0"/>
                  </v:shape>
                </v:group>
                <v:group id="Group 107" o:spid="_x0000_s1035" style="position:absolute;left:12069;top:10094;width:3474;height:245" coordorigin="12069,10094" coordsize="3474,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108" o:spid="_x0000_s1036" style="position:absolute;left:12069;top:10094;width:3474;height:245;visibility:visible;mso-wrap-style:square;v-text-anchor:top" coordsize="3474,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" path="m,245r3473,l3473,,,,,245xe" fillcolor="#bebebe" stroked="f">
                    <v:path arrowok="t" o:connecttype="custom" o:connectlocs="0,10339;3473,10339;3473,10094;0,10094;0,10339" o:connectangles="0,0,0,0,0"/>
                  </v:shape>
                </v:group>
                <w10:wrap anchorx="page" anchory="page"/>
              </v:group>
            </w:pict>
          </mc:Fallback>
        </mc:AlternateContent>
      </w:r>
    </w:p>
    <w:p w14:paraId="062A7B4A" w14:textId="77777777" w:rsidR="00490E0C" w:rsidRPr="005D6414" w:rsidRDefault="00490E0C" w:rsidP="00490E0C">
      <w:pPr>
        <w:pStyle w:val="BodyText"/>
        <w:spacing w:before="0"/>
        <w:ind w:left="0" w:firstLine="0"/>
        <w:jc w:val="both"/>
        <w:rPr>
          <w:rFonts w:ascii="Times New Roman" w:hAnsi="Times New Roman"/>
          <w:noProof/>
          <w:sz w:val="24"/>
        </w:rPr>
      </w:pPr>
      <w:bookmarkStart w:id="285" w:name="OSO_#17_—_Remote_crew_is_fit_to_operate"/>
      <w:bookmarkEnd w:id="285"/>
      <w:r w:rsidRPr="005D6414">
        <w:rPr>
          <w:rFonts w:ascii="Times New Roman" w:hAnsi="Times New Roman"/>
          <w:sz w:val="24"/>
          <w:szCs w:val="28"/>
        </w:rPr>
        <w:t>17. </w:t>
      </w:r>
      <w:r w:rsidRPr="005D6414">
        <w:rPr>
          <w:rFonts w:ascii="Times New Roman" w:hAnsi="Times New Roman"/>
          <w:i/>
          <w:iCs/>
          <w:sz w:val="24"/>
          <w:szCs w:val="28"/>
        </w:rPr>
        <w:t>OSO</w:t>
      </w:r>
      <w:r w:rsidRPr="005D6414">
        <w:rPr>
          <w:rFonts w:ascii="Times New Roman" w:hAnsi="Times New Roman"/>
          <w:sz w:val="24"/>
          <w:szCs w:val="28"/>
        </w:rPr>
        <w:t>. Tālvadības apkalpes stāvoklis ir piemērots darba pienākumu izpildei</w:t>
      </w:r>
    </w:p>
    <w:p w14:paraId="26C88067" w14:textId="77777777" w:rsidR="00490E0C" w:rsidRPr="005D6414" w:rsidRDefault="00490E0C" w:rsidP="00490E0C">
      <w:pPr>
        <w:pStyle w:val="BodyText"/>
        <w:tabs>
          <w:tab w:val="left" w:pos="927"/>
        </w:tabs>
        <w:spacing w:before="0"/>
        <w:ind w:left="0" w:firstLine="0"/>
        <w:jc w:val="both"/>
        <w:rPr>
          <w:rFonts w:ascii="Times New Roman" w:hAnsi="Times New Roman"/>
          <w:noProof/>
          <w:sz w:val="24"/>
        </w:rPr>
      </w:pPr>
    </w:p>
    <w:p w14:paraId="74F2C3EF" w14:textId="77777777" w:rsidR="00490E0C" w:rsidRPr="005D6414" w:rsidRDefault="00490E0C" w:rsidP="00490E0C">
      <w:pPr>
        <w:pStyle w:val="BodyText"/>
        <w:tabs>
          <w:tab w:val="left" w:pos="927"/>
        </w:tabs>
        <w:spacing w:before="0"/>
        <w:ind w:left="0" w:firstLine="0"/>
        <w:jc w:val="both"/>
        <w:rPr>
          <w:rFonts w:ascii="Times New Roman" w:hAnsi="Times New Roman"/>
          <w:noProof/>
          <w:sz w:val="24"/>
        </w:rPr>
      </w:pPr>
      <w:r w:rsidRPr="005D6414">
        <w:rPr>
          <w:rFonts w:ascii="Times New Roman" w:hAnsi="Times New Roman"/>
          <w:sz w:val="24"/>
          <w:szCs w:val="28"/>
        </w:rPr>
        <w:t>a) Šajā novērtējumā izteiciens “piemērots darba pienākumu izpildei” ir jāinterpretē kā fiziska un psihiska piemērotība uzticēto pienākumu drošai izpildei.</w:t>
      </w:r>
    </w:p>
    <w:p w14:paraId="2053A3D5" w14:textId="48BF8D4A" w:rsidR="00490E0C" w:rsidRPr="005D6414" w:rsidRDefault="00490E0C" w:rsidP="00490E0C">
      <w:pPr>
        <w:pStyle w:val="BodyText"/>
        <w:tabs>
          <w:tab w:val="left" w:pos="927"/>
        </w:tabs>
        <w:spacing w:before="0"/>
        <w:ind w:left="0" w:firstLine="0"/>
        <w:jc w:val="both"/>
        <w:rPr>
          <w:rFonts w:ascii="Times New Roman" w:hAnsi="Times New Roman"/>
          <w:noProof/>
          <w:sz w:val="24"/>
        </w:rPr>
      </w:pPr>
      <w:r w:rsidRPr="005D6414">
        <w:rPr>
          <w:rFonts w:ascii="Times New Roman" w:hAnsi="Times New Roman"/>
          <w:sz w:val="24"/>
          <w:szCs w:val="28"/>
        </w:rPr>
        <w:t>b) Nogurums un stress ir cilvēka kļūdas veicinoši faktori. Tādēļ, lai nodrošinātu, ka modrība tiek uzturēta apmierinošā droš</w:t>
      </w:r>
      <w:r w:rsidR="00A10D30" w:rsidRPr="005D6414">
        <w:rPr>
          <w:rFonts w:ascii="Times New Roman" w:hAnsi="Times New Roman"/>
          <w:sz w:val="24"/>
          <w:szCs w:val="28"/>
        </w:rPr>
        <w:t>uma</w:t>
      </w:r>
      <w:r w:rsidRPr="005D6414">
        <w:rPr>
          <w:rFonts w:ascii="Times New Roman" w:hAnsi="Times New Roman"/>
          <w:sz w:val="24"/>
          <w:szCs w:val="28"/>
        </w:rPr>
        <w:t xml:space="preserve"> līmenī, var apsvērt:</w:t>
      </w:r>
    </w:p>
    <w:p w14:paraId="43C0ED88" w14:textId="77777777" w:rsidR="00490E0C" w:rsidRPr="005D6414" w:rsidRDefault="00490E0C" w:rsidP="00490E0C">
      <w:pPr>
        <w:pStyle w:val="BodyText"/>
        <w:tabs>
          <w:tab w:val="left" w:pos="1494"/>
        </w:tabs>
        <w:spacing w:before="0"/>
        <w:ind w:left="0" w:firstLine="0"/>
        <w:jc w:val="both"/>
        <w:rPr>
          <w:rFonts w:ascii="Times New Roman" w:hAnsi="Times New Roman"/>
          <w:noProof/>
          <w:sz w:val="24"/>
        </w:rPr>
      </w:pPr>
    </w:p>
    <w:p w14:paraId="5B655B5D" w14:textId="77777777" w:rsidR="00490E0C" w:rsidRPr="005D6414" w:rsidRDefault="00490E0C" w:rsidP="00490E0C">
      <w:pPr>
        <w:pStyle w:val="BodyText"/>
        <w:tabs>
          <w:tab w:val="left" w:pos="1494"/>
        </w:tabs>
        <w:spacing w:before="0"/>
        <w:ind w:left="0" w:firstLine="0"/>
        <w:jc w:val="both"/>
        <w:rPr>
          <w:rFonts w:ascii="Times New Roman" w:hAnsi="Times New Roman"/>
          <w:noProof/>
          <w:sz w:val="24"/>
        </w:rPr>
      </w:pPr>
      <w:r w:rsidRPr="005D6414">
        <w:rPr>
          <w:rFonts w:ascii="Times New Roman" w:hAnsi="Times New Roman"/>
          <w:sz w:val="24"/>
          <w:szCs w:val="28"/>
        </w:rPr>
        <w:t>1. tālvadības apkalpes pienākumu izpildes laiku;</w:t>
      </w:r>
    </w:p>
    <w:p w14:paraId="5A6EDA45" w14:textId="77777777" w:rsidR="00490E0C" w:rsidRPr="005D6414" w:rsidRDefault="00490E0C" w:rsidP="00490E0C">
      <w:pPr>
        <w:pStyle w:val="BodyText"/>
        <w:tabs>
          <w:tab w:val="left" w:pos="1494"/>
        </w:tabs>
        <w:spacing w:before="0"/>
        <w:ind w:left="0" w:firstLine="0"/>
        <w:jc w:val="both"/>
        <w:rPr>
          <w:rFonts w:ascii="Times New Roman" w:hAnsi="Times New Roman"/>
          <w:noProof/>
          <w:sz w:val="24"/>
        </w:rPr>
      </w:pPr>
      <w:r w:rsidRPr="005D6414">
        <w:rPr>
          <w:rFonts w:ascii="Times New Roman" w:hAnsi="Times New Roman"/>
          <w:sz w:val="24"/>
          <w:szCs w:val="28"/>
        </w:rPr>
        <w:t>2. regulārus pārtraukumus;</w:t>
      </w:r>
    </w:p>
    <w:p w14:paraId="69B880F3" w14:textId="77777777" w:rsidR="00490E0C" w:rsidRPr="005D6414" w:rsidRDefault="00490E0C" w:rsidP="00490E0C">
      <w:pPr>
        <w:pStyle w:val="BodyText"/>
        <w:tabs>
          <w:tab w:val="left" w:pos="1494"/>
        </w:tabs>
        <w:spacing w:before="0"/>
        <w:ind w:left="0" w:firstLine="0"/>
        <w:jc w:val="both"/>
        <w:rPr>
          <w:rFonts w:ascii="Times New Roman" w:hAnsi="Times New Roman"/>
          <w:noProof/>
          <w:sz w:val="24"/>
        </w:rPr>
      </w:pPr>
      <w:r w:rsidRPr="005D6414">
        <w:rPr>
          <w:rFonts w:ascii="Times New Roman" w:hAnsi="Times New Roman"/>
          <w:sz w:val="24"/>
          <w:szCs w:val="28"/>
        </w:rPr>
        <w:t>3. atpūtas periodus un</w:t>
      </w:r>
    </w:p>
    <w:p w14:paraId="6637DC17" w14:textId="77777777" w:rsidR="00490E0C" w:rsidRPr="005D6414" w:rsidRDefault="00490E0C" w:rsidP="00490E0C">
      <w:pPr>
        <w:pStyle w:val="BodyText"/>
        <w:tabs>
          <w:tab w:val="left" w:pos="1494"/>
        </w:tabs>
        <w:spacing w:before="0"/>
        <w:ind w:left="0" w:firstLine="0"/>
        <w:jc w:val="both"/>
        <w:rPr>
          <w:rFonts w:ascii="Times New Roman" w:hAnsi="Times New Roman"/>
          <w:noProof/>
          <w:sz w:val="24"/>
        </w:rPr>
      </w:pPr>
      <w:r w:rsidRPr="005D6414">
        <w:rPr>
          <w:rFonts w:ascii="Times New Roman" w:hAnsi="Times New Roman"/>
          <w:noProof/>
          <w:sz w:val="24"/>
          <w:szCs w:val="28"/>
        </w:rPr>
        <mc:AlternateContent>
          <mc:Choice Requires="wpg">
            <w:drawing>
              <wp:anchor distT="0" distB="0" distL="114300" distR="114300" simplePos="0" relativeHeight="251658251" behindDoc="1" locked="0" layoutInCell="1" allowOverlap="1" wp14:anchorId="3C706332" wp14:editId="3E9A572C">
                <wp:simplePos x="0" y="0"/>
                <wp:positionH relativeFrom="page">
                  <wp:posOffset>7740015</wp:posOffset>
                </wp:positionH>
                <wp:positionV relativeFrom="paragraph">
                  <wp:posOffset>1035050</wp:posOffset>
                </wp:positionV>
                <wp:extent cx="2109470" cy="799465"/>
                <wp:effectExtent l="0" t="0" r="0" b="635"/>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9470" cy="799465"/>
                          <a:chOff x="12189" y="1630"/>
                          <a:chExt cx="3322" cy="1259"/>
                        </a:xfrm>
                      </wpg:grpSpPr>
                      <wpg:grpSp>
                        <wpg:cNvPr id="7" name="Group 88"/>
                        <wpg:cNvGrpSpPr>
                          <a:grpSpLocks/>
                        </wpg:cNvGrpSpPr>
                        <wpg:grpSpPr bwMode="auto">
                          <a:xfrm>
                            <a:off x="12189" y="1630"/>
                            <a:ext cx="3322" cy="260"/>
                            <a:chOff x="12189" y="1630"/>
                            <a:chExt cx="3322" cy="260"/>
                          </a:xfrm>
                        </wpg:grpSpPr>
                        <wps:wsp>
                          <wps:cNvPr id="9" name="Freeform 89"/>
                          <wps:cNvSpPr>
                            <a:spLocks/>
                          </wps:cNvSpPr>
                          <wps:spPr bwMode="auto">
                            <a:xfrm>
                              <a:off x="12189" y="1630"/>
                              <a:ext cx="3322" cy="260"/>
                            </a:xfrm>
                            <a:custGeom>
                              <a:avLst/>
                              <a:gdLst>
                                <a:gd name="T0" fmla="+- 0 12189 12189"/>
                                <a:gd name="T1" fmla="*/ T0 w 3322"/>
                                <a:gd name="T2" fmla="+- 0 1889 1630"/>
                                <a:gd name="T3" fmla="*/ 1889 h 260"/>
                                <a:gd name="T4" fmla="+- 0 15511 12189"/>
                                <a:gd name="T5" fmla="*/ T4 w 3322"/>
                                <a:gd name="T6" fmla="+- 0 1889 1630"/>
                                <a:gd name="T7" fmla="*/ 1889 h 260"/>
                                <a:gd name="T8" fmla="+- 0 15511 12189"/>
                                <a:gd name="T9" fmla="*/ T8 w 3322"/>
                                <a:gd name="T10" fmla="+- 0 1630 1630"/>
                                <a:gd name="T11" fmla="*/ 1630 h 260"/>
                                <a:gd name="T12" fmla="+- 0 12189 12189"/>
                                <a:gd name="T13" fmla="*/ T12 w 3322"/>
                                <a:gd name="T14" fmla="+- 0 1630 1630"/>
                                <a:gd name="T15" fmla="*/ 1630 h 260"/>
                                <a:gd name="T16" fmla="+- 0 12189 12189"/>
                                <a:gd name="T17" fmla="*/ T16 w 3322"/>
                                <a:gd name="T18" fmla="+- 0 1889 1630"/>
                                <a:gd name="T19" fmla="*/ 1889 h 260"/>
                              </a:gdLst>
                              <a:ahLst/>
                              <a:cxnLst>
                                <a:cxn ang="0">
                                  <a:pos x="T1" y="T3"/>
                                </a:cxn>
                                <a:cxn ang="0">
                                  <a:pos x="T5" y="T7"/>
                                </a:cxn>
                                <a:cxn ang="0">
                                  <a:pos x="T9" y="T11"/>
                                </a:cxn>
                                <a:cxn ang="0">
                                  <a:pos x="T13" y="T15"/>
                                </a:cxn>
                                <a:cxn ang="0">
                                  <a:pos x="T17" y="T19"/>
                                </a:cxn>
                              </a:cxnLst>
                              <a:rect l="0" t="0" r="r" b="b"/>
                              <a:pathLst>
                                <a:path w="3322" h="260">
                                  <a:moveTo>
                                    <a:pt x="0" y="259"/>
                                  </a:moveTo>
                                  <a:lnTo>
                                    <a:pt x="3322" y="259"/>
                                  </a:lnTo>
                                  <a:lnTo>
                                    <a:pt x="3322" y="0"/>
                                  </a:lnTo>
                                  <a:lnTo>
                                    <a:pt x="0" y="0"/>
                                  </a:lnTo>
                                  <a:lnTo>
                                    <a:pt x="0" y="259"/>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 name="Group 90"/>
                        <wpg:cNvGrpSpPr>
                          <a:grpSpLocks/>
                        </wpg:cNvGrpSpPr>
                        <wpg:grpSpPr bwMode="auto">
                          <a:xfrm>
                            <a:off x="12189" y="1889"/>
                            <a:ext cx="3322" cy="255"/>
                            <a:chOff x="12189" y="1889"/>
                            <a:chExt cx="3322" cy="255"/>
                          </a:xfrm>
                        </wpg:grpSpPr>
                        <wps:wsp>
                          <wps:cNvPr id="11" name="Freeform 91"/>
                          <wps:cNvSpPr>
                            <a:spLocks/>
                          </wps:cNvSpPr>
                          <wps:spPr bwMode="auto">
                            <a:xfrm>
                              <a:off x="12189" y="1889"/>
                              <a:ext cx="3322" cy="255"/>
                            </a:xfrm>
                            <a:custGeom>
                              <a:avLst/>
                              <a:gdLst>
                                <a:gd name="T0" fmla="+- 0 12189 12189"/>
                                <a:gd name="T1" fmla="*/ T0 w 3322"/>
                                <a:gd name="T2" fmla="+- 0 2144 1889"/>
                                <a:gd name="T3" fmla="*/ 2144 h 255"/>
                                <a:gd name="T4" fmla="+- 0 15511 12189"/>
                                <a:gd name="T5" fmla="*/ T4 w 3322"/>
                                <a:gd name="T6" fmla="+- 0 2144 1889"/>
                                <a:gd name="T7" fmla="*/ 2144 h 255"/>
                                <a:gd name="T8" fmla="+- 0 15511 12189"/>
                                <a:gd name="T9" fmla="*/ T8 w 3322"/>
                                <a:gd name="T10" fmla="+- 0 1889 1889"/>
                                <a:gd name="T11" fmla="*/ 1889 h 255"/>
                                <a:gd name="T12" fmla="+- 0 12189 12189"/>
                                <a:gd name="T13" fmla="*/ T12 w 3322"/>
                                <a:gd name="T14" fmla="+- 0 1889 1889"/>
                                <a:gd name="T15" fmla="*/ 1889 h 255"/>
                                <a:gd name="T16" fmla="+- 0 12189 12189"/>
                                <a:gd name="T17" fmla="*/ T16 w 3322"/>
                                <a:gd name="T18" fmla="+- 0 2144 1889"/>
                                <a:gd name="T19" fmla="*/ 2144 h 255"/>
                              </a:gdLst>
                              <a:ahLst/>
                              <a:cxnLst>
                                <a:cxn ang="0">
                                  <a:pos x="T1" y="T3"/>
                                </a:cxn>
                                <a:cxn ang="0">
                                  <a:pos x="T5" y="T7"/>
                                </a:cxn>
                                <a:cxn ang="0">
                                  <a:pos x="T9" y="T11"/>
                                </a:cxn>
                                <a:cxn ang="0">
                                  <a:pos x="T13" y="T15"/>
                                </a:cxn>
                                <a:cxn ang="0">
                                  <a:pos x="T17" y="T19"/>
                                </a:cxn>
                              </a:cxnLst>
                              <a:rect l="0" t="0" r="r" b="b"/>
                              <a:pathLst>
                                <a:path w="3322" h="255">
                                  <a:moveTo>
                                    <a:pt x="0" y="255"/>
                                  </a:moveTo>
                                  <a:lnTo>
                                    <a:pt x="3322" y="255"/>
                                  </a:lnTo>
                                  <a:lnTo>
                                    <a:pt x="3322" y="0"/>
                                  </a:lnTo>
                                  <a:lnTo>
                                    <a:pt x="0" y="0"/>
                                  </a:lnTo>
                                  <a:lnTo>
                                    <a:pt x="0" y="25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 name="Group 92"/>
                        <wpg:cNvGrpSpPr>
                          <a:grpSpLocks/>
                        </wpg:cNvGrpSpPr>
                        <wpg:grpSpPr bwMode="auto">
                          <a:xfrm>
                            <a:off x="12189" y="2144"/>
                            <a:ext cx="3322" cy="257"/>
                            <a:chOff x="12189" y="2144"/>
                            <a:chExt cx="3322" cy="257"/>
                          </a:xfrm>
                        </wpg:grpSpPr>
                        <wps:wsp>
                          <wps:cNvPr id="13" name="Freeform 93"/>
                          <wps:cNvSpPr>
                            <a:spLocks/>
                          </wps:cNvSpPr>
                          <wps:spPr bwMode="auto">
                            <a:xfrm>
                              <a:off x="12189" y="2144"/>
                              <a:ext cx="3322" cy="257"/>
                            </a:xfrm>
                            <a:custGeom>
                              <a:avLst/>
                              <a:gdLst>
                                <a:gd name="T0" fmla="+- 0 12189 12189"/>
                                <a:gd name="T1" fmla="*/ T0 w 3322"/>
                                <a:gd name="T2" fmla="+- 0 2401 2144"/>
                                <a:gd name="T3" fmla="*/ 2401 h 257"/>
                                <a:gd name="T4" fmla="+- 0 15511 12189"/>
                                <a:gd name="T5" fmla="*/ T4 w 3322"/>
                                <a:gd name="T6" fmla="+- 0 2401 2144"/>
                                <a:gd name="T7" fmla="*/ 2401 h 257"/>
                                <a:gd name="T8" fmla="+- 0 15511 12189"/>
                                <a:gd name="T9" fmla="*/ T8 w 3322"/>
                                <a:gd name="T10" fmla="+- 0 2144 2144"/>
                                <a:gd name="T11" fmla="*/ 2144 h 257"/>
                                <a:gd name="T12" fmla="+- 0 12189 12189"/>
                                <a:gd name="T13" fmla="*/ T12 w 3322"/>
                                <a:gd name="T14" fmla="+- 0 2144 2144"/>
                                <a:gd name="T15" fmla="*/ 2144 h 257"/>
                                <a:gd name="T16" fmla="+- 0 12189 12189"/>
                                <a:gd name="T17" fmla="*/ T16 w 3322"/>
                                <a:gd name="T18" fmla="+- 0 2401 2144"/>
                                <a:gd name="T19" fmla="*/ 2401 h 257"/>
                              </a:gdLst>
                              <a:ahLst/>
                              <a:cxnLst>
                                <a:cxn ang="0">
                                  <a:pos x="T1" y="T3"/>
                                </a:cxn>
                                <a:cxn ang="0">
                                  <a:pos x="T5" y="T7"/>
                                </a:cxn>
                                <a:cxn ang="0">
                                  <a:pos x="T9" y="T11"/>
                                </a:cxn>
                                <a:cxn ang="0">
                                  <a:pos x="T13" y="T15"/>
                                </a:cxn>
                                <a:cxn ang="0">
                                  <a:pos x="T17" y="T19"/>
                                </a:cxn>
                              </a:cxnLst>
                              <a:rect l="0" t="0" r="r" b="b"/>
                              <a:pathLst>
                                <a:path w="3322" h="257">
                                  <a:moveTo>
                                    <a:pt x="0" y="257"/>
                                  </a:moveTo>
                                  <a:lnTo>
                                    <a:pt x="3322" y="257"/>
                                  </a:lnTo>
                                  <a:lnTo>
                                    <a:pt x="3322" y="0"/>
                                  </a:lnTo>
                                  <a:lnTo>
                                    <a:pt x="0" y="0"/>
                                  </a:lnTo>
                                  <a:lnTo>
                                    <a:pt x="0" y="257"/>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 name="Group 94"/>
                        <wpg:cNvGrpSpPr>
                          <a:grpSpLocks/>
                        </wpg:cNvGrpSpPr>
                        <wpg:grpSpPr bwMode="auto">
                          <a:xfrm>
                            <a:off x="12189" y="2401"/>
                            <a:ext cx="3322" cy="243"/>
                            <a:chOff x="12189" y="2401"/>
                            <a:chExt cx="3322" cy="243"/>
                          </a:xfrm>
                        </wpg:grpSpPr>
                        <wps:wsp>
                          <wps:cNvPr id="15" name="Freeform 95"/>
                          <wps:cNvSpPr>
                            <a:spLocks/>
                          </wps:cNvSpPr>
                          <wps:spPr bwMode="auto">
                            <a:xfrm>
                              <a:off x="12189" y="2401"/>
                              <a:ext cx="3322" cy="243"/>
                            </a:xfrm>
                            <a:custGeom>
                              <a:avLst/>
                              <a:gdLst>
                                <a:gd name="T0" fmla="+- 0 12189 12189"/>
                                <a:gd name="T1" fmla="*/ T0 w 3322"/>
                                <a:gd name="T2" fmla="+- 0 2643 2401"/>
                                <a:gd name="T3" fmla="*/ 2643 h 243"/>
                                <a:gd name="T4" fmla="+- 0 15511 12189"/>
                                <a:gd name="T5" fmla="*/ T4 w 3322"/>
                                <a:gd name="T6" fmla="+- 0 2643 2401"/>
                                <a:gd name="T7" fmla="*/ 2643 h 243"/>
                                <a:gd name="T8" fmla="+- 0 15511 12189"/>
                                <a:gd name="T9" fmla="*/ T8 w 3322"/>
                                <a:gd name="T10" fmla="+- 0 2401 2401"/>
                                <a:gd name="T11" fmla="*/ 2401 h 243"/>
                                <a:gd name="T12" fmla="+- 0 12189 12189"/>
                                <a:gd name="T13" fmla="*/ T12 w 3322"/>
                                <a:gd name="T14" fmla="+- 0 2401 2401"/>
                                <a:gd name="T15" fmla="*/ 2401 h 243"/>
                                <a:gd name="T16" fmla="+- 0 12189 12189"/>
                                <a:gd name="T17" fmla="*/ T16 w 3322"/>
                                <a:gd name="T18" fmla="+- 0 2643 2401"/>
                                <a:gd name="T19" fmla="*/ 2643 h 243"/>
                              </a:gdLst>
                              <a:ahLst/>
                              <a:cxnLst>
                                <a:cxn ang="0">
                                  <a:pos x="T1" y="T3"/>
                                </a:cxn>
                                <a:cxn ang="0">
                                  <a:pos x="T5" y="T7"/>
                                </a:cxn>
                                <a:cxn ang="0">
                                  <a:pos x="T9" y="T11"/>
                                </a:cxn>
                                <a:cxn ang="0">
                                  <a:pos x="T13" y="T15"/>
                                </a:cxn>
                                <a:cxn ang="0">
                                  <a:pos x="T17" y="T19"/>
                                </a:cxn>
                              </a:cxnLst>
                              <a:rect l="0" t="0" r="r" b="b"/>
                              <a:pathLst>
                                <a:path w="3322" h="243">
                                  <a:moveTo>
                                    <a:pt x="0" y="242"/>
                                  </a:moveTo>
                                  <a:lnTo>
                                    <a:pt x="3322" y="242"/>
                                  </a:lnTo>
                                  <a:lnTo>
                                    <a:pt x="3322" y="0"/>
                                  </a:lnTo>
                                  <a:lnTo>
                                    <a:pt x="0" y="0"/>
                                  </a:lnTo>
                                  <a:lnTo>
                                    <a:pt x="0" y="242"/>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2" name="Group 96"/>
                        <wpg:cNvGrpSpPr>
                          <a:grpSpLocks/>
                        </wpg:cNvGrpSpPr>
                        <wpg:grpSpPr bwMode="auto">
                          <a:xfrm>
                            <a:off x="12189" y="2643"/>
                            <a:ext cx="3322" cy="245"/>
                            <a:chOff x="12189" y="2643"/>
                            <a:chExt cx="3322" cy="245"/>
                          </a:xfrm>
                        </wpg:grpSpPr>
                        <wps:wsp>
                          <wps:cNvPr id="113" name="Freeform 97"/>
                          <wps:cNvSpPr>
                            <a:spLocks/>
                          </wps:cNvSpPr>
                          <wps:spPr bwMode="auto">
                            <a:xfrm>
                              <a:off x="12189" y="2643"/>
                              <a:ext cx="3322" cy="245"/>
                            </a:xfrm>
                            <a:custGeom>
                              <a:avLst/>
                              <a:gdLst>
                                <a:gd name="T0" fmla="+- 0 12189 12189"/>
                                <a:gd name="T1" fmla="*/ T0 w 3322"/>
                                <a:gd name="T2" fmla="+- 0 2888 2643"/>
                                <a:gd name="T3" fmla="*/ 2888 h 245"/>
                                <a:gd name="T4" fmla="+- 0 15511 12189"/>
                                <a:gd name="T5" fmla="*/ T4 w 3322"/>
                                <a:gd name="T6" fmla="+- 0 2888 2643"/>
                                <a:gd name="T7" fmla="*/ 2888 h 245"/>
                                <a:gd name="T8" fmla="+- 0 15511 12189"/>
                                <a:gd name="T9" fmla="*/ T8 w 3322"/>
                                <a:gd name="T10" fmla="+- 0 2643 2643"/>
                                <a:gd name="T11" fmla="*/ 2643 h 245"/>
                                <a:gd name="T12" fmla="+- 0 12189 12189"/>
                                <a:gd name="T13" fmla="*/ T12 w 3322"/>
                                <a:gd name="T14" fmla="+- 0 2643 2643"/>
                                <a:gd name="T15" fmla="*/ 2643 h 245"/>
                                <a:gd name="T16" fmla="+- 0 12189 12189"/>
                                <a:gd name="T17" fmla="*/ T16 w 3322"/>
                                <a:gd name="T18" fmla="+- 0 2888 2643"/>
                                <a:gd name="T19" fmla="*/ 2888 h 245"/>
                              </a:gdLst>
                              <a:ahLst/>
                              <a:cxnLst>
                                <a:cxn ang="0">
                                  <a:pos x="T1" y="T3"/>
                                </a:cxn>
                                <a:cxn ang="0">
                                  <a:pos x="T5" y="T7"/>
                                </a:cxn>
                                <a:cxn ang="0">
                                  <a:pos x="T9" y="T11"/>
                                </a:cxn>
                                <a:cxn ang="0">
                                  <a:pos x="T13" y="T15"/>
                                </a:cxn>
                                <a:cxn ang="0">
                                  <a:pos x="T17" y="T19"/>
                                </a:cxn>
                              </a:cxnLst>
                              <a:rect l="0" t="0" r="r" b="b"/>
                              <a:pathLst>
                                <a:path w="3322" h="245">
                                  <a:moveTo>
                                    <a:pt x="0" y="245"/>
                                  </a:moveTo>
                                  <a:lnTo>
                                    <a:pt x="3322" y="245"/>
                                  </a:lnTo>
                                  <a:lnTo>
                                    <a:pt x="3322" y="0"/>
                                  </a:lnTo>
                                  <a:lnTo>
                                    <a:pt x="0" y="0"/>
                                  </a:lnTo>
                                  <a:lnTo>
                                    <a:pt x="0" y="24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6634859" id="Group 5" o:spid="_x0000_s1026" style="position:absolute;margin-left:609.45pt;margin-top:81.5pt;width:166.1pt;height:62.95pt;z-index:-251645952;mso-position-horizontal-relative:page" coordorigin="12189,1630" coordsize="3322,1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">
                <v:group id="Group 88" o:spid="_x0000_s1027" style="position:absolute;left:12189;top:1630;width:3322;height:260" coordorigin="12189,1630" coordsize="332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89" o:spid="_x0000_s1028" style="position:absolute;left:12189;top:1630;width:3322;height:260;visibility:visible;mso-wrap-style:square;v-text-anchor:top" coordsize="332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" path="m,259r3322,l3322,,,,,259xe" fillcolor="#bebebe" stroked="f">
                    <v:path arrowok="t" o:connecttype="custom" o:connectlocs="0,1889;3322,1889;3322,1630;0,1630;0,1889" o:connectangles="0,0,0,0,0"/>
                  </v:shape>
                </v:group>
                <v:group id="Group 90" o:spid="_x0000_s1029" style="position:absolute;left:12189;top:1889;width:3322;height:255" coordorigin="12189,1889" coordsize="332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91" o:spid="_x0000_s1030" style="position:absolute;left:12189;top:1889;width:3322;height:255;visibility:visible;mso-wrap-style:square;v-text-anchor:top" coordsize="332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" path="m,255r3322,l3322,,,,,255xe" fillcolor="#bebebe" stroked="f">
                    <v:path arrowok="t" o:connecttype="custom" o:connectlocs="0,2144;3322,2144;3322,1889;0,1889;0,2144" o:connectangles="0,0,0,0,0"/>
                  </v:shape>
                </v:group>
                <v:group id="Group 92" o:spid="_x0000_s1031" style="position:absolute;left:12189;top:2144;width:3322;height:257" coordorigin="12189,2144" coordsize="3322,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93" o:spid="_x0000_s1032" style="position:absolute;left:12189;top:2144;width:3322;height:257;visibility:visible;mso-wrap-style:square;v-text-anchor:top" coordsize="3322,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" path="m,257r3322,l3322,,,,,257xe" fillcolor="#bebebe" stroked="f">
                    <v:path arrowok="t" o:connecttype="custom" o:connectlocs="0,2401;3322,2401;3322,2144;0,2144;0,2401" o:connectangles="0,0,0,0,0"/>
                  </v:shape>
                </v:group>
                <v:group id="Group 94" o:spid="_x0000_s1033" style="position:absolute;left:12189;top:2401;width:3322;height:243" coordorigin="12189,2401" coordsize="332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95" o:spid="_x0000_s1034" style="position:absolute;left:12189;top:2401;width:3322;height:243;visibility:visible;mso-wrap-style:square;v-text-anchor:top" coordsize="332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" path="m,242r3322,l3322,,,,,242xe" fillcolor="#bebebe" stroked="f">
                    <v:path arrowok="t" o:connecttype="custom" o:connectlocs="0,2643;3322,2643;3322,2401;0,2401;0,2643" o:connectangles="0,0,0,0,0"/>
                  </v:shape>
                </v:group>
                <v:group id="Group 96" o:spid="_x0000_s1035" style="position:absolute;left:12189;top:2643;width:3322;height:245" coordorigin="12189,2643" coordsize="332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shape id="Freeform 97" o:spid="_x0000_s1036" style="position:absolute;left:12189;top:2643;width:3322;height:245;visibility:visible;mso-wrap-style:square;v-text-anchor:top" coordsize="332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" path="m,245r3322,l3322,,,,,245xe" fillcolor="#bebebe" stroked="f">
                    <v:path arrowok="t" o:connecttype="custom" o:connectlocs="0,2888;3322,2888;3322,2643;0,2643;0,2888" o:connectangles="0,0,0,0,0"/>
                  </v:shape>
                </v:group>
                <w10:wrap anchorx="page"/>
              </v:group>
            </w:pict>
          </mc:Fallback>
        </mc:AlternateContent>
      </w:r>
      <w:r w:rsidRPr="005D6414">
        <w:rPr>
          <w:rFonts w:ascii="Times New Roman" w:hAnsi="Times New Roman"/>
          <w:sz w:val="24"/>
          <w:szCs w:val="28"/>
        </w:rPr>
        <w:t>4. nodošanas/pārņemšanas procedūras.</w:t>
      </w:r>
    </w:p>
    <w:p w14:paraId="08035B31" w14:textId="77777777" w:rsidR="00490E0C" w:rsidRPr="00AE23B5" w:rsidRDefault="00490E0C" w:rsidP="00490E0C">
      <w:pPr>
        <w:jc w:val="both"/>
        <w:rPr>
          <w:rFonts w:ascii="Times New Roman" w:eastAsia="Calibri" w:hAnsi="Times New Roman" w:cs="Calibri"/>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1498"/>
        <w:gridCol w:w="1083"/>
        <w:gridCol w:w="1705"/>
        <w:gridCol w:w="292"/>
        <w:gridCol w:w="1814"/>
        <w:gridCol w:w="312"/>
        <w:gridCol w:w="2355"/>
      </w:tblGrid>
      <w:tr w:rsidR="00490E0C" w:rsidRPr="005D6414" w14:paraId="2F90B345" w14:textId="77777777" w:rsidTr="00EC51F8">
        <w:tc>
          <w:tcPr>
            <w:tcW w:w="1425" w:type="pct"/>
            <w:gridSpan w:val="2"/>
            <w:vMerge w:val="restart"/>
            <w:tcBorders>
              <w:top w:val="single" w:sz="5" w:space="0" w:color="000000"/>
              <w:left w:val="single" w:sz="5" w:space="0" w:color="000000"/>
              <w:right w:val="single" w:sz="5" w:space="0" w:color="000000"/>
            </w:tcBorders>
            <w:shd w:val="clear" w:color="auto" w:fill="F79546"/>
            <w:vAlign w:val="center"/>
          </w:tcPr>
          <w:p w14:paraId="03CE0B72" w14:textId="77777777" w:rsidR="00490E0C" w:rsidRPr="005D6414" w:rsidRDefault="00490E0C" w:rsidP="004C00D0">
            <w:pPr>
              <w:pStyle w:val="TableParagraph"/>
              <w:jc w:val="center"/>
              <w:rPr>
                <w:rFonts w:ascii="Times New Roman" w:hAnsi="Times New Roman"/>
                <w:b/>
                <w:noProof/>
                <w:sz w:val="20"/>
                <w:szCs w:val="18"/>
              </w:rPr>
            </w:pPr>
            <w:r w:rsidRPr="005D6414">
              <w:rPr>
                <w:rFonts w:ascii="Times New Roman" w:hAnsi="Times New Roman"/>
                <w:b/>
                <w:sz w:val="20"/>
                <w:szCs w:val="18"/>
              </w:rPr>
              <w:t>CILVĒKA KĻŪDA</w:t>
            </w:r>
          </w:p>
        </w:tc>
        <w:tc>
          <w:tcPr>
            <w:tcW w:w="3575" w:type="pct"/>
            <w:gridSpan w:val="5"/>
            <w:tcBorders>
              <w:top w:val="single" w:sz="5" w:space="0" w:color="000000"/>
              <w:left w:val="single" w:sz="5" w:space="0" w:color="000000"/>
              <w:bottom w:val="single" w:sz="4" w:space="0" w:color="auto"/>
              <w:right w:val="single" w:sz="5" w:space="0" w:color="000000"/>
            </w:tcBorders>
            <w:shd w:val="clear" w:color="auto" w:fill="B8CCE3"/>
            <w:vAlign w:val="center"/>
          </w:tcPr>
          <w:p w14:paraId="1299C113" w14:textId="77777777" w:rsidR="00490E0C" w:rsidRPr="005D6414" w:rsidRDefault="00490E0C" w:rsidP="004C00D0">
            <w:pPr>
              <w:jc w:val="center"/>
              <w:rPr>
                <w:rFonts w:ascii="Times New Roman" w:hAnsi="Times New Roman"/>
                <w:noProof/>
                <w:sz w:val="20"/>
                <w:szCs w:val="18"/>
              </w:rPr>
            </w:pPr>
            <w:r w:rsidRPr="005D6414">
              <w:rPr>
                <w:rFonts w:ascii="Times New Roman" w:hAnsi="Times New Roman"/>
                <w:b/>
                <w:sz w:val="20"/>
                <w:szCs w:val="18"/>
              </w:rPr>
              <w:t>Integritātes līmenis</w:t>
            </w:r>
          </w:p>
        </w:tc>
      </w:tr>
      <w:tr w:rsidR="00490E0C" w:rsidRPr="005D6414" w14:paraId="38547F75" w14:textId="77777777" w:rsidTr="00EC51F8">
        <w:tc>
          <w:tcPr>
            <w:tcW w:w="1425" w:type="pct"/>
            <w:gridSpan w:val="2"/>
            <w:vMerge/>
            <w:tcBorders>
              <w:left w:val="single" w:sz="5" w:space="0" w:color="000000"/>
              <w:bottom w:val="single" w:sz="5" w:space="0" w:color="000000"/>
              <w:right w:val="single" w:sz="6" w:space="0" w:color="000000"/>
            </w:tcBorders>
            <w:shd w:val="clear" w:color="auto" w:fill="F79546"/>
            <w:vAlign w:val="center"/>
          </w:tcPr>
          <w:p w14:paraId="5D3A2ED6" w14:textId="77777777" w:rsidR="00490E0C" w:rsidRPr="005D6414" w:rsidRDefault="00490E0C" w:rsidP="004C00D0">
            <w:pPr>
              <w:jc w:val="center"/>
              <w:rPr>
                <w:rFonts w:ascii="Times New Roman" w:hAnsi="Times New Roman"/>
                <w:noProof/>
                <w:sz w:val="20"/>
                <w:szCs w:val="18"/>
              </w:rPr>
            </w:pPr>
          </w:p>
        </w:tc>
        <w:tc>
          <w:tcPr>
            <w:tcW w:w="1101" w:type="pct"/>
            <w:gridSpan w:val="2"/>
            <w:tcBorders>
              <w:top w:val="single" w:sz="4" w:space="0" w:color="auto"/>
              <w:left w:val="single" w:sz="6" w:space="0" w:color="000000"/>
              <w:bottom w:val="single" w:sz="6" w:space="0" w:color="000000"/>
              <w:right w:val="single" w:sz="6" w:space="0" w:color="000000"/>
            </w:tcBorders>
            <w:shd w:val="clear" w:color="auto" w:fill="B8CCE3"/>
            <w:vAlign w:val="center"/>
          </w:tcPr>
          <w:p w14:paraId="1C23C09B" w14:textId="77777777" w:rsidR="00490E0C" w:rsidRPr="005D6414" w:rsidRDefault="00490E0C" w:rsidP="004C00D0">
            <w:pPr>
              <w:pStyle w:val="TableParagraph"/>
              <w:jc w:val="center"/>
              <w:rPr>
                <w:rFonts w:ascii="Times New Roman" w:hAnsi="Times New Roman"/>
                <w:b/>
                <w:noProof/>
                <w:sz w:val="20"/>
                <w:szCs w:val="18"/>
              </w:rPr>
            </w:pPr>
            <w:r w:rsidRPr="005D6414">
              <w:rPr>
                <w:rFonts w:ascii="Times New Roman" w:hAnsi="Times New Roman"/>
                <w:b/>
                <w:sz w:val="20"/>
                <w:szCs w:val="18"/>
              </w:rPr>
              <w:t>Zems</w:t>
            </w:r>
          </w:p>
        </w:tc>
        <w:tc>
          <w:tcPr>
            <w:tcW w:w="1173" w:type="pct"/>
            <w:gridSpan w:val="2"/>
            <w:tcBorders>
              <w:top w:val="single" w:sz="4" w:space="0" w:color="auto"/>
              <w:left w:val="single" w:sz="6" w:space="0" w:color="000000"/>
              <w:bottom w:val="single" w:sz="6" w:space="0" w:color="000000"/>
              <w:right w:val="single" w:sz="6" w:space="0" w:color="000000"/>
            </w:tcBorders>
            <w:shd w:val="clear" w:color="auto" w:fill="B8CCE3"/>
            <w:vAlign w:val="center"/>
          </w:tcPr>
          <w:p w14:paraId="22A0AD43" w14:textId="77777777" w:rsidR="00490E0C" w:rsidRPr="005D6414" w:rsidRDefault="00490E0C" w:rsidP="004C00D0">
            <w:pPr>
              <w:pStyle w:val="TableParagraph"/>
              <w:jc w:val="center"/>
              <w:rPr>
                <w:rFonts w:ascii="Times New Roman" w:hAnsi="Times New Roman"/>
                <w:b/>
                <w:noProof/>
                <w:sz w:val="20"/>
                <w:szCs w:val="18"/>
              </w:rPr>
            </w:pPr>
            <w:r w:rsidRPr="005D6414">
              <w:rPr>
                <w:rFonts w:ascii="Times New Roman" w:hAnsi="Times New Roman"/>
                <w:b/>
                <w:sz w:val="20"/>
                <w:szCs w:val="18"/>
              </w:rPr>
              <w:t>Vidējs</w:t>
            </w:r>
          </w:p>
        </w:tc>
        <w:tc>
          <w:tcPr>
            <w:tcW w:w="1301" w:type="pct"/>
            <w:tcBorders>
              <w:top w:val="single" w:sz="4" w:space="0" w:color="auto"/>
              <w:left w:val="single" w:sz="6" w:space="0" w:color="000000"/>
              <w:bottom w:val="single" w:sz="6" w:space="0" w:color="000000"/>
              <w:right w:val="single" w:sz="6" w:space="0" w:color="000000"/>
            </w:tcBorders>
            <w:shd w:val="clear" w:color="auto" w:fill="B8CCE3"/>
            <w:vAlign w:val="center"/>
          </w:tcPr>
          <w:p w14:paraId="0923AA9A" w14:textId="77777777" w:rsidR="00490E0C" w:rsidRPr="005D6414" w:rsidRDefault="00490E0C" w:rsidP="004C00D0">
            <w:pPr>
              <w:pStyle w:val="TableParagraph"/>
              <w:jc w:val="center"/>
              <w:rPr>
                <w:rFonts w:ascii="Times New Roman" w:hAnsi="Times New Roman"/>
                <w:b/>
                <w:noProof/>
                <w:sz w:val="20"/>
                <w:szCs w:val="18"/>
              </w:rPr>
            </w:pPr>
            <w:r w:rsidRPr="005D6414">
              <w:rPr>
                <w:rFonts w:ascii="Times New Roman" w:hAnsi="Times New Roman"/>
                <w:b/>
                <w:sz w:val="20"/>
                <w:szCs w:val="18"/>
              </w:rPr>
              <w:t>Augsts</w:t>
            </w:r>
          </w:p>
        </w:tc>
      </w:tr>
      <w:tr w:rsidR="00490E0C" w:rsidRPr="005D6414" w14:paraId="774A74C3" w14:textId="77777777" w:rsidTr="005D6414">
        <w:tc>
          <w:tcPr>
            <w:tcW w:w="827" w:type="pct"/>
            <w:tcBorders>
              <w:top w:val="single" w:sz="5" w:space="0" w:color="000000"/>
              <w:left w:val="single" w:sz="5" w:space="0" w:color="000000"/>
              <w:bottom w:val="nil"/>
              <w:right w:val="single" w:sz="5" w:space="0" w:color="000000"/>
            </w:tcBorders>
            <w:shd w:val="clear" w:color="auto" w:fill="F9BE8F"/>
            <w:vAlign w:val="center"/>
          </w:tcPr>
          <w:p w14:paraId="1CAA771C" w14:textId="77777777" w:rsidR="00490E0C" w:rsidRPr="005D6414" w:rsidRDefault="00490E0C" w:rsidP="004C00D0">
            <w:pPr>
              <w:pStyle w:val="TableParagraph"/>
              <w:rPr>
                <w:rFonts w:ascii="Times New Roman" w:hAnsi="Times New Roman"/>
                <w:b/>
                <w:noProof/>
                <w:sz w:val="20"/>
                <w:szCs w:val="18"/>
              </w:rPr>
            </w:pPr>
            <w:r w:rsidRPr="005D6414">
              <w:rPr>
                <w:rFonts w:ascii="Times New Roman" w:hAnsi="Times New Roman"/>
                <w:b/>
                <w:sz w:val="20"/>
                <w:szCs w:val="18"/>
              </w:rPr>
              <w:t>17. </w:t>
            </w:r>
            <w:r w:rsidRPr="005D6414">
              <w:rPr>
                <w:rFonts w:ascii="Times New Roman" w:hAnsi="Times New Roman"/>
                <w:b/>
                <w:i/>
                <w:iCs/>
                <w:sz w:val="20"/>
                <w:szCs w:val="18"/>
              </w:rPr>
              <w:t>OSO</w:t>
            </w:r>
          </w:p>
          <w:p w14:paraId="52A82B36" w14:textId="77777777" w:rsidR="00490E0C" w:rsidRPr="005D6414" w:rsidRDefault="00490E0C" w:rsidP="004C00D0">
            <w:pPr>
              <w:pStyle w:val="TableParagraph"/>
              <w:rPr>
                <w:rFonts w:ascii="Times New Roman" w:hAnsi="Times New Roman"/>
                <w:b/>
                <w:noProof/>
                <w:sz w:val="20"/>
                <w:szCs w:val="18"/>
              </w:rPr>
            </w:pPr>
            <w:r w:rsidRPr="005D6414">
              <w:rPr>
                <w:rFonts w:ascii="Times New Roman" w:hAnsi="Times New Roman"/>
                <w:b/>
                <w:sz w:val="20"/>
                <w:szCs w:val="18"/>
              </w:rPr>
              <w:t>Tālvadības apkalpes stāvoklis ir piemērots darba pienākumu izpildei</w:t>
            </w:r>
          </w:p>
        </w:tc>
        <w:tc>
          <w:tcPr>
            <w:tcW w:w="598"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188E9FBF" w14:textId="77777777" w:rsidR="00490E0C" w:rsidRPr="005D6414" w:rsidRDefault="00490E0C" w:rsidP="005D6414">
            <w:pPr>
              <w:pStyle w:val="TableParagraph"/>
              <w:jc w:val="center"/>
              <w:rPr>
                <w:rFonts w:ascii="Times New Roman" w:hAnsi="Times New Roman"/>
                <w:noProof/>
                <w:sz w:val="20"/>
                <w:szCs w:val="18"/>
              </w:rPr>
            </w:pPr>
            <w:r w:rsidRPr="005D6414">
              <w:rPr>
                <w:rFonts w:ascii="Times New Roman" w:hAnsi="Times New Roman"/>
                <w:sz w:val="20"/>
                <w:szCs w:val="18"/>
              </w:rPr>
              <w:t>Kritēriji</w:t>
            </w:r>
          </w:p>
        </w:tc>
        <w:tc>
          <w:tcPr>
            <w:tcW w:w="1101" w:type="pct"/>
            <w:gridSpan w:val="2"/>
            <w:tcBorders>
              <w:top w:val="single" w:sz="6" w:space="0" w:color="000000"/>
              <w:left w:val="single" w:sz="5" w:space="0" w:color="000000"/>
              <w:bottom w:val="single" w:sz="5" w:space="0" w:color="000000"/>
              <w:right w:val="single" w:sz="5" w:space="0" w:color="000000"/>
            </w:tcBorders>
            <w:shd w:val="clear" w:color="auto" w:fill="BEBEBE"/>
          </w:tcPr>
          <w:p w14:paraId="32930FCB" w14:textId="77777777" w:rsidR="00490E0C" w:rsidRPr="005D6414" w:rsidRDefault="00490E0C" w:rsidP="004C00D0">
            <w:pPr>
              <w:pStyle w:val="TableParagraph"/>
              <w:jc w:val="both"/>
              <w:rPr>
                <w:rFonts w:ascii="Times New Roman" w:hAnsi="Times New Roman"/>
                <w:noProof/>
                <w:sz w:val="20"/>
                <w:szCs w:val="18"/>
              </w:rPr>
            </w:pPr>
            <w:r w:rsidRPr="005D6414">
              <w:rPr>
                <w:rFonts w:ascii="Times New Roman" w:hAnsi="Times New Roman"/>
                <w:sz w:val="20"/>
                <w:szCs w:val="18"/>
              </w:rPr>
              <w:t>Pieteikuma iesniedzējam ir kārtība, kas paredz to, kā tālvadības apkalpe var paziņot savu piemērotību darba pienākumu izpildei pirms jebkādas darbības veikšanas.</w:t>
            </w:r>
          </w:p>
        </w:tc>
        <w:tc>
          <w:tcPr>
            <w:tcW w:w="1173" w:type="pct"/>
            <w:gridSpan w:val="2"/>
            <w:tcBorders>
              <w:top w:val="single" w:sz="6" w:space="0" w:color="000000"/>
              <w:left w:val="single" w:sz="5" w:space="0" w:color="000000"/>
              <w:bottom w:val="single" w:sz="5" w:space="0" w:color="000000"/>
              <w:right w:val="single" w:sz="5" w:space="0" w:color="000000"/>
            </w:tcBorders>
            <w:shd w:val="clear" w:color="auto" w:fill="BEBEBE"/>
          </w:tcPr>
          <w:p w14:paraId="4ED1BB6F" w14:textId="77777777" w:rsidR="00490E0C" w:rsidRPr="005D6414" w:rsidRDefault="00490E0C" w:rsidP="004C00D0">
            <w:pPr>
              <w:pStyle w:val="TableParagraph"/>
              <w:jc w:val="both"/>
              <w:rPr>
                <w:rFonts w:ascii="Times New Roman" w:hAnsi="Times New Roman"/>
                <w:noProof/>
                <w:sz w:val="20"/>
                <w:szCs w:val="18"/>
              </w:rPr>
            </w:pPr>
            <w:r w:rsidRPr="005D6414">
              <w:rPr>
                <w:rFonts w:ascii="Times New Roman" w:hAnsi="Times New Roman"/>
                <w:sz w:val="20"/>
                <w:szCs w:val="18"/>
              </w:rPr>
              <w:t>Tāpat kā zema līmeņa gadījumā. Turklāt:</w:t>
            </w:r>
          </w:p>
          <w:p w14:paraId="5F105F40" w14:textId="77777777" w:rsidR="00490E0C" w:rsidRPr="005D6414" w:rsidRDefault="00490E0C" w:rsidP="00490E0C">
            <w:pPr>
              <w:pStyle w:val="ListParagraph"/>
              <w:numPr>
                <w:ilvl w:val="0"/>
                <w:numId w:val="17"/>
              </w:numPr>
              <w:ind w:left="321" w:hanging="284"/>
              <w:jc w:val="both"/>
              <w:rPr>
                <w:rFonts w:ascii="Times New Roman" w:hAnsi="Times New Roman"/>
                <w:noProof/>
                <w:sz w:val="20"/>
                <w:szCs w:val="18"/>
              </w:rPr>
            </w:pPr>
            <w:r w:rsidRPr="005D6414">
              <w:rPr>
                <w:rFonts w:ascii="Times New Roman" w:hAnsi="Times New Roman"/>
                <w:sz w:val="20"/>
                <w:szCs w:val="18"/>
              </w:rPr>
              <w:t>pieteikuma iesniedzējs nosaka tālvadības apkalpes darba laiku, lidojuma laiku un atpūtas laiku, un tas ir piemērots attiecīgajai darbībai;</w:t>
            </w:r>
          </w:p>
          <w:p w14:paraId="1222F07F" w14:textId="77777777" w:rsidR="00490E0C" w:rsidRPr="005D6414" w:rsidRDefault="00490E0C" w:rsidP="00490E0C">
            <w:pPr>
              <w:pStyle w:val="ListParagraph"/>
              <w:numPr>
                <w:ilvl w:val="0"/>
                <w:numId w:val="17"/>
              </w:numPr>
              <w:ind w:left="321" w:hanging="284"/>
              <w:jc w:val="both"/>
              <w:rPr>
                <w:rFonts w:ascii="Times New Roman" w:hAnsi="Times New Roman"/>
                <w:noProof/>
                <w:sz w:val="20"/>
                <w:szCs w:val="18"/>
              </w:rPr>
            </w:pPr>
            <w:r w:rsidRPr="005D6414">
              <w:rPr>
                <w:rFonts w:ascii="Times New Roman" w:hAnsi="Times New Roman"/>
                <w:i/>
                <w:iCs/>
                <w:sz w:val="20"/>
                <w:szCs w:val="18"/>
              </w:rPr>
              <w:t>UAS</w:t>
            </w:r>
            <w:r w:rsidRPr="005D6414">
              <w:rPr>
                <w:rFonts w:ascii="Times New Roman" w:hAnsi="Times New Roman"/>
                <w:sz w:val="20"/>
                <w:szCs w:val="18"/>
              </w:rPr>
              <w:t xml:space="preserve"> ekspluatants nosaka prasības, kas ir piemērotas tam, lai tālvadības apkalpe varētu ekspluatēt </w:t>
            </w:r>
            <w:r w:rsidRPr="005D6414">
              <w:rPr>
                <w:rFonts w:ascii="Times New Roman" w:hAnsi="Times New Roman"/>
                <w:i/>
                <w:iCs/>
                <w:sz w:val="20"/>
                <w:szCs w:val="18"/>
              </w:rPr>
              <w:t>UAS</w:t>
            </w:r>
            <w:r w:rsidRPr="005D6414">
              <w:rPr>
                <w:rFonts w:ascii="Times New Roman" w:hAnsi="Times New Roman"/>
                <w:sz w:val="20"/>
                <w:szCs w:val="18"/>
              </w:rPr>
              <w:t>.</w:t>
            </w:r>
          </w:p>
        </w:tc>
        <w:tc>
          <w:tcPr>
            <w:tcW w:w="1301" w:type="pct"/>
            <w:tcBorders>
              <w:top w:val="single" w:sz="6" w:space="0" w:color="000000"/>
              <w:left w:val="single" w:sz="5" w:space="0" w:color="000000"/>
              <w:bottom w:val="single" w:sz="5" w:space="0" w:color="000000"/>
              <w:right w:val="single" w:sz="5" w:space="0" w:color="000000"/>
            </w:tcBorders>
            <w:shd w:val="clear" w:color="auto" w:fill="BEBEBE"/>
          </w:tcPr>
          <w:p w14:paraId="6170EE3C" w14:textId="77777777" w:rsidR="00490E0C" w:rsidRPr="005D6414" w:rsidRDefault="00490E0C" w:rsidP="004C00D0">
            <w:pPr>
              <w:pStyle w:val="TableParagraph"/>
              <w:jc w:val="both"/>
              <w:rPr>
                <w:rFonts w:ascii="Times New Roman" w:hAnsi="Times New Roman"/>
                <w:noProof/>
                <w:sz w:val="20"/>
                <w:szCs w:val="18"/>
              </w:rPr>
            </w:pPr>
            <w:r w:rsidRPr="005D6414">
              <w:rPr>
                <w:rFonts w:ascii="Times New Roman" w:hAnsi="Times New Roman"/>
                <w:sz w:val="20"/>
                <w:szCs w:val="18"/>
              </w:rPr>
              <w:t>Tāpat kā vidēja līmeņa gadījumā. Turklāt:</w:t>
            </w:r>
          </w:p>
          <w:p w14:paraId="4470532E" w14:textId="77777777" w:rsidR="00490E0C" w:rsidRPr="005D6414" w:rsidRDefault="00490E0C" w:rsidP="00490E0C">
            <w:pPr>
              <w:pStyle w:val="ListParagraph"/>
              <w:numPr>
                <w:ilvl w:val="0"/>
                <w:numId w:val="17"/>
              </w:numPr>
              <w:ind w:left="321" w:hanging="284"/>
              <w:jc w:val="both"/>
              <w:rPr>
                <w:rFonts w:ascii="Times New Roman" w:hAnsi="Times New Roman"/>
                <w:noProof/>
                <w:sz w:val="20"/>
                <w:szCs w:val="18"/>
              </w:rPr>
            </w:pPr>
            <w:r w:rsidRPr="005D6414">
              <w:rPr>
                <w:rFonts w:ascii="Times New Roman" w:hAnsi="Times New Roman"/>
                <w:sz w:val="20"/>
                <w:szCs w:val="18"/>
              </w:rPr>
              <w:t>tālvadības apkalpes veselības stāvoklis ir piemērots darba pienākumu izpildei;</w:t>
            </w:r>
          </w:p>
          <w:p w14:paraId="2433EE52" w14:textId="77777777" w:rsidR="00490E0C" w:rsidRPr="005D6414" w:rsidRDefault="00490E0C" w:rsidP="00490E0C">
            <w:pPr>
              <w:pStyle w:val="ListParagraph"/>
              <w:numPr>
                <w:ilvl w:val="0"/>
                <w:numId w:val="17"/>
              </w:numPr>
              <w:ind w:left="321" w:hanging="284"/>
              <w:jc w:val="both"/>
              <w:rPr>
                <w:rFonts w:ascii="Times New Roman" w:hAnsi="Times New Roman"/>
                <w:noProof/>
                <w:sz w:val="20"/>
                <w:szCs w:val="18"/>
              </w:rPr>
            </w:pPr>
            <w:r w:rsidRPr="005D6414">
              <w:rPr>
                <w:rFonts w:ascii="Times New Roman" w:hAnsi="Times New Roman"/>
                <w:sz w:val="20"/>
                <w:szCs w:val="18"/>
              </w:rPr>
              <w:t>ir ieviesta noguruma riska pārvaldības sistēma (</w:t>
            </w:r>
            <w:r w:rsidRPr="005D6414">
              <w:rPr>
                <w:rFonts w:ascii="Times New Roman" w:hAnsi="Times New Roman"/>
                <w:i/>
                <w:iCs/>
                <w:sz w:val="20"/>
                <w:szCs w:val="18"/>
              </w:rPr>
              <w:t>FRMS</w:t>
            </w:r>
            <w:r w:rsidRPr="005D6414">
              <w:rPr>
                <w:rFonts w:ascii="Times New Roman" w:hAnsi="Times New Roman"/>
                <w:sz w:val="20"/>
                <w:szCs w:val="18"/>
              </w:rPr>
              <w:t>), lai pārvaldītu jebkādu eskalāciju darba/lidojuma pienākumu izpildes laikā.</w:t>
            </w:r>
          </w:p>
        </w:tc>
      </w:tr>
      <w:tr w:rsidR="00490E0C" w:rsidRPr="005D6414" w14:paraId="3994595D" w14:textId="77777777" w:rsidTr="005D6414">
        <w:tc>
          <w:tcPr>
            <w:tcW w:w="827" w:type="pct"/>
            <w:tcBorders>
              <w:top w:val="nil"/>
              <w:left w:val="single" w:sz="5" w:space="0" w:color="000000"/>
              <w:bottom w:val="single" w:sz="5" w:space="0" w:color="000000"/>
              <w:right w:val="single" w:sz="5" w:space="0" w:color="000000"/>
            </w:tcBorders>
            <w:shd w:val="clear" w:color="auto" w:fill="F9BE8F"/>
            <w:vAlign w:val="center"/>
          </w:tcPr>
          <w:p w14:paraId="7E6E46C9" w14:textId="77777777" w:rsidR="00490E0C" w:rsidRPr="005D6414" w:rsidRDefault="00490E0C" w:rsidP="004C00D0">
            <w:pPr>
              <w:rPr>
                <w:rFonts w:ascii="Times New Roman" w:hAnsi="Times New Roman"/>
                <w:noProof/>
                <w:sz w:val="20"/>
                <w:szCs w:val="18"/>
              </w:rPr>
            </w:pPr>
          </w:p>
        </w:tc>
        <w:tc>
          <w:tcPr>
            <w:tcW w:w="598" w:type="pct"/>
            <w:tcBorders>
              <w:top w:val="single" w:sz="5" w:space="0" w:color="000000"/>
              <w:left w:val="single" w:sz="5" w:space="0" w:color="000000"/>
              <w:bottom w:val="single" w:sz="5" w:space="0" w:color="000000"/>
              <w:right w:val="single" w:sz="5" w:space="0" w:color="000000"/>
            </w:tcBorders>
            <w:vAlign w:val="center"/>
          </w:tcPr>
          <w:p w14:paraId="679E873A" w14:textId="77777777" w:rsidR="00490E0C" w:rsidRPr="005D6414" w:rsidRDefault="00490E0C" w:rsidP="005D6414">
            <w:pPr>
              <w:pStyle w:val="TableParagraph"/>
              <w:jc w:val="center"/>
              <w:rPr>
                <w:rFonts w:ascii="Times New Roman" w:hAnsi="Times New Roman"/>
                <w:i/>
                <w:noProof/>
                <w:sz w:val="20"/>
                <w:szCs w:val="18"/>
              </w:rPr>
            </w:pPr>
            <w:r w:rsidRPr="005D6414">
              <w:rPr>
                <w:rFonts w:ascii="Times New Roman" w:hAnsi="Times New Roman"/>
                <w:i/>
                <w:sz w:val="20"/>
                <w:szCs w:val="18"/>
              </w:rPr>
              <w:t>Komentāri</w:t>
            </w:r>
          </w:p>
        </w:tc>
        <w:tc>
          <w:tcPr>
            <w:tcW w:w="941" w:type="pct"/>
            <w:tcBorders>
              <w:top w:val="single" w:sz="5" w:space="0" w:color="000000"/>
              <w:left w:val="single" w:sz="5" w:space="0" w:color="000000"/>
              <w:bottom w:val="single" w:sz="5" w:space="0" w:color="000000"/>
              <w:right w:val="nil"/>
            </w:tcBorders>
          </w:tcPr>
          <w:p w14:paraId="47B69FCD" w14:textId="77777777" w:rsidR="00490E0C" w:rsidRPr="005D6414" w:rsidRDefault="00490E0C" w:rsidP="004C00D0">
            <w:pPr>
              <w:pStyle w:val="TableParagraph"/>
              <w:jc w:val="both"/>
              <w:rPr>
                <w:rFonts w:ascii="Times New Roman" w:hAnsi="Times New Roman"/>
                <w:i/>
                <w:noProof/>
                <w:sz w:val="20"/>
                <w:szCs w:val="18"/>
              </w:rPr>
            </w:pPr>
            <w:r w:rsidRPr="005D6414">
              <w:rPr>
                <w:rFonts w:ascii="Times New Roman" w:hAnsi="Times New Roman"/>
                <w:i/>
                <w:sz w:val="20"/>
                <w:szCs w:val="18"/>
              </w:rPr>
              <w:t>n/p</w:t>
            </w:r>
          </w:p>
        </w:tc>
        <w:tc>
          <w:tcPr>
            <w:tcW w:w="161" w:type="pct"/>
            <w:tcBorders>
              <w:top w:val="single" w:sz="5" w:space="0" w:color="000000"/>
              <w:left w:val="nil"/>
              <w:bottom w:val="single" w:sz="5" w:space="0" w:color="000000"/>
              <w:right w:val="single" w:sz="5" w:space="0" w:color="000000"/>
            </w:tcBorders>
          </w:tcPr>
          <w:p w14:paraId="441D4C3F" w14:textId="77777777" w:rsidR="00490E0C" w:rsidRPr="005D6414" w:rsidRDefault="00490E0C" w:rsidP="004C00D0">
            <w:pPr>
              <w:jc w:val="both"/>
              <w:rPr>
                <w:rFonts w:ascii="Times New Roman" w:hAnsi="Times New Roman"/>
                <w:noProof/>
                <w:sz w:val="20"/>
                <w:szCs w:val="18"/>
              </w:rPr>
            </w:pPr>
          </w:p>
        </w:tc>
        <w:tc>
          <w:tcPr>
            <w:tcW w:w="1001" w:type="pct"/>
            <w:tcBorders>
              <w:top w:val="single" w:sz="5" w:space="0" w:color="000000"/>
              <w:left w:val="single" w:sz="5" w:space="0" w:color="000000"/>
              <w:bottom w:val="single" w:sz="5" w:space="0" w:color="000000"/>
              <w:right w:val="nil"/>
            </w:tcBorders>
          </w:tcPr>
          <w:p w14:paraId="3302DF62" w14:textId="77777777" w:rsidR="00490E0C" w:rsidRPr="005D6414" w:rsidRDefault="00490E0C" w:rsidP="004C00D0">
            <w:pPr>
              <w:pStyle w:val="TableParagraph"/>
              <w:jc w:val="both"/>
              <w:rPr>
                <w:rFonts w:ascii="Times New Roman" w:hAnsi="Times New Roman"/>
                <w:i/>
                <w:noProof/>
                <w:sz w:val="20"/>
                <w:szCs w:val="18"/>
              </w:rPr>
            </w:pPr>
            <w:r w:rsidRPr="005D6414">
              <w:rPr>
                <w:rFonts w:ascii="Times New Roman" w:hAnsi="Times New Roman"/>
                <w:i/>
                <w:sz w:val="20"/>
                <w:szCs w:val="18"/>
              </w:rPr>
              <w:t>n/p</w:t>
            </w:r>
          </w:p>
        </w:tc>
        <w:tc>
          <w:tcPr>
            <w:tcW w:w="172" w:type="pct"/>
            <w:tcBorders>
              <w:top w:val="single" w:sz="5" w:space="0" w:color="000000"/>
              <w:left w:val="nil"/>
              <w:bottom w:val="single" w:sz="5" w:space="0" w:color="000000"/>
              <w:right w:val="single" w:sz="5" w:space="0" w:color="000000"/>
            </w:tcBorders>
          </w:tcPr>
          <w:p w14:paraId="10408BEB" w14:textId="77777777" w:rsidR="00490E0C" w:rsidRPr="005D6414" w:rsidRDefault="00490E0C" w:rsidP="004C00D0">
            <w:pPr>
              <w:jc w:val="both"/>
              <w:rPr>
                <w:rFonts w:ascii="Times New Roman" w:hAnsi="Times New Roman"/>
                <w:noProof/>
                <w:sz w:val="20"/>
                <w:szCs w:val="18"/>
              </w:rPr>
            </w:pPr>
          </w:p>
        </w:tc>
        <w:tc>
          <w:tcPr>
            <w:tcW w:w="1301" w:type="pct"/>
            <w:tcBorders>
              <w:top w:val="single" w:sz="5" w:space="0" w:color="000000"/>
              <w:left w:val="single" w:sz="5" w:space="0" w:color="000000"/>
              <w:bottom w:val="single" w:sz="5" w:space="0" w:color="000000"/>
              <w:right w:val="single" w:sz="5" w:space="0" w:color="000000"/>
            </w:tcBorders>
          </w:tcPr>
          <w:p w14:paraId="17447DA1" w14:textId="77777777" w:rsidR="00490E0C" w:rsidRPr="005D6414" w:rsidRDefault="00490E0C" w:rsidP="004C00D0">
            <w:pPr>
              <w:pStyle w:val="TableParagraph"/>
              <w:jc w:val="both"/>
              <w:rPr>
                <w:rFonts w:ascii="Times New Roman" w:hAnsi="Times New Roman"/>
                <w:i/>
                <w:noProof/>
                <w:sz w:val="20"/>
                <w:szCs w:val="18"/>
              </w:rPr>
            </w:pPr>
            <w:r w:rsidRPr="005D6414">
              <w:rPr>
                <w:rFonts w:ascii="Times New Roman" w:hAnsi="Times New Roman"/>
                <w:i/>
                <w:sz w:val="20"/>
                <w:szCs w:val="18"/>
              </w:rPr>
              <w:t>n/p</w:t>
            </w:r>
          </w:p>
        </w:tc>
      </w:tr>
    </w:tbl>
    <w:p w14:paraId="0B351064" w14:textId="77777777" w:rsidR="00490E0C" w:rsidRPr="00AE23B5" w:rsidRDefault="00490E0C" w:rsidP="00490E0C">
      <w:pPr>
        <w:jc w:val="both"/>
        <w:rPr>
          <w:rFonts w:ascii="Times New Roman" w:eastAsia="Calibri" w:hAnsi="Times New Roman" w:cs="Calibri"/>
          <w:noProof/>
          <w:sz w:val="24"/>
          <w:szCs w:val="25"/>
        </w:rPr>
      </w:pPr>
    </w:p>
    <w:tbl>
      <w:tblPr>
        <w:tblW w:w="5000" w:type="pct"/>
        <w:tblCellMar>
          <w:top w:w="28" w:type="dxa"/>
          <w:left w:w="28" w:type="dxa"/>
          <w:bottom w:w="28" w:type="dxa"/>
          <w:right w:w="28" w:type="dxa"/>
        </w:tblCellMar>
        <w:tblLook w:val="01E0" w:firstRow="1" w:lastRow="1" w:firstColumn="1" w:lastColumn="1" w:noHBand="0" w:noVBand="0"/>
      </w:tblPr>
      <w:tblGrid>
        <w:gridCol w:w="1048"/>
        <w:gridCol w:w="8"/>
        <w:gridCol w:w="1060"/>
        <w:gridCol w:w="2314"/>
        <w:gridCol w:w="2319"/>
        <w:gridCol w:w="2310"/>
      </w:tblGrid>
      <w:tr w:rsidR="00490E0C" w:rsidRPr="005D6414" w14:paraId="59604E33" w14:textId="77777777" w:rsidTr="004C00D0">
        <w:tc>
          <w:tcPr>
            <w:tcW w:w="1168" w:type="pct"/>
            <w:gridSpan w:val="3"/>
            <w:vMerge w:val="restart"/>
            <w:tcBorders>
              <w:top w:val="single" w:sz="5" w:space="0" w:color="000000"/>
              <w:left w:val="single" w:sz="5" w:space="0" w:color="000000"/>
              <w:right w:val="single" w:sz="5" w:space="0" w:color="000000"/>
            </w:tcBorders>
            <w:shd w:val="clear" w:color="auto" w:fill="F9BE8F"/>
            <w:vAlign w:val="center"/>
          </w:tcPr>
          <w:p w14:paraId="0DC28A5F" w14:textId="77777777" w:rsidR="00490E0C" w:rsidRPr="005D6414" w:rsidRDefault="00490E0C" w:rsidP="004C00D0">
            <w:pPr>
              <w:pStyle w:val="TableParagraph"/>
              <w:jc w:val="center"/>
              <w:rPr>
                <w:rFonts w:ascii="Times New Roman" w:hAnsi="Times New Roman"/>
                <w:b/>
                <w:noProof/>
                <w:sz w:val="20"/>
                <w:szCs w:val="18"/>
              </w:rPr>
            </w:pPr>
            <w:r w:rsidRPr="005D6414">
              <w:rPr>
                <w:rFonts w:ascii="Times New Roman" w:hAnsi="Times New Roman"/>
                <w:b/>
                <w:sz w:val="20"/>
                <w:szCs w:val="18"/>
              </w:rPr>
              <w:t>CILVĒKA KĻŪDA</w:t>
            </w:r>
          </w:p>
        </w:tc>
        <w:tc>
          <w:tcPr>
            <w:tcW w:w="3832" w:type="pct"/>
            <w:gridSpan w:val="3"/>
            <w:tcBorders>
              <w:top w:val="single" w:sz="5" w:space="0" w:color="000000"/>
              <w:left w:val="single" w:sz="5" w:space="0" w:color="000000"/>
              <w:bottom w:val="single" w:sz="4" w:space="0" w:color="auto"/>
              <w:right w:val="single" w:sz="5" w:space="0" w:color="000000"/>
            </w:tcBorders>
            <w:shd w:val="clear" w:color="auto" w:fill="C2D59B"/>
            <w:vAlign w:val="center"/>
          </w:tcPr>
          <w:p w14:paraId="7B432145" w14:textId="77777777" w:rsidR="00490E0C" w:rsidRPr="005D6414" w:rsidRDefault="00490E0C" w:rsidP="004C00D0">
            <w:pPr>
              <w:jc w:val="center"/>
              <w:rPr>
                <w:rFonts w:ascii="Times New Roman" w:hAnsi="Times New Roman"/>
                <w:noProof/>
                <w:sz w:val="20"/>
                <w:szCs w:val="18"/>
              </w:rPr>
            </w:pPr>
            <w:r w:rsidRPr="005D6414">
              <w:rPr>
                <w:rFonts w:ascii="Times New Roman" w:hAnsi="Times New Roman"/>
                <w:b/>
                <w:sz w:val="20"/>
                <w:szCs w:val="18"/>
              </w:rPr>
              <w:t>APLIECINĀJUMA LĪMENIS</w:t>
            </w:r>
          </w:p>
        </w:tc>
      </w:tr>
      <w:tr w:rsidR="00490E0C" w:rsidRPr="005D6414" w14:paraId="4A3C0812" w14:textId="77777777" w:rsidTr="004C00D0">
        <w:tc>
          <w:tcPr>
            <w:tcW w:w="1168" w:type="pct"/>
            <w:gridSpan w:val="3"/>
            <w:vMerge/>
            <w:tcBorders>
              <w:left w:val="single" w:sz="5" w:space="0" w:color="000000"/>
              <w:bottom w:val="single" w:sz="5" w:space="0" w:color="000000"/>
              <w:right w:val="single" w:sz="5" w:space="0" w:color="000000"/>
            </w:tcBorders>
            <w:shd w:val="clear" w:color="auto" w:fill="F9BE8F"/>
            <w:vAlign w:val="center"/>
          </w:tcPr>
          <w:p w14:paraId="5EA4D75D" w14:textId="77777777" w:rsidR="00490E0C" w:rsidRPr="005D6414" w:rsidRDefault="00490E0C" w:rsidP="004C00D0">
            <w:pPr>
              <w:jc w:val="center"/>
              <w:rPr>
                <w:rFonts w:ascii="Times New Roman" w:hAnsi="Times New Roman"/>
                <w:noProof/>
                <w:sz w:val="20"/>
                <w:szCs w:val="18"/>
              </w:rPr>
            </w:pPr>
          </w:p>
        </w:tc>
        <w:tc>
          <w:tcPr>
            <w:tcW w:w="1277" w:type="pct"/>
            <w:tcBorders>
              <w:top w:val="single" w:sz="4" w:space="0" w:color="auto"/>
              <w:left w:val="single" w:sz="5" w:space="0" w:color="000000"/>
              <w:bottom w:val="single" w:sz="6" w:space="0" w:color="000000"/>
              <w:right w:val="single" w:sz="6" w:space="0" w:color="000000"/>
            </w:tcBorders>
            <w:shd w:val="clear" w:color="auto" w:fill="C2D59B"/>
            <w:vAlign w:val="center"/>
          </w:tcPr>
          <w:p w14:paraId="74E6E6A5" w14:textId="77777777" w:rsidR="00490E0C" w:rsidRPr="005D6414" w:rsidRDefault="00490E0C" w:rsidP="004C00D0">
            <w:pPr>
              <w:pStyle w:val="TableParagraph"/>
              <w:jc w:val="center"/>
              <w:rPr>
                <w:rFonts w:ascii="Times New Roman" w:hAnsi="Times New Roman"/>
                <w:b/>
                <w:noProof/>
                <w:sz w:val="20"/>
                <w:szCs w:val="18"/>
              </w:rPr>
            </w:pPr>
            <w:r w:rsidRPr="005D6414">
              <w:rPr>
                <w:rFonts w:ascii="Times New Roman" w:hAnsi="Times New Roman"/>
                <w:b/>
                <w:sz w:val="20"/>
                <w:szCs w:val="18"/>
              </w:rPr>
              <w:t>Zems</w:t>
            </w:r>
          </w:p>
        </w:tc>
        <w:tc>
          <w:tcPr>
            <w:tcW w:w="1280" w:type="pct"/>
            <w:tcBorders>
              <w:top w:val="single" w:sz="4" w:space="0" w:color="auto"/>
              <w:left w:val="single" w:sz="6" w:space="0" w:color="000000"/>
              <w:bottom w:val="single" w:sz="6" w:space="0" w:color="000000"/>
              <w:right w:val="single" w:sz="6" w:space="0" w:color="000000"/>
            </w:tcBorders>
            <w:shd w:val="clear" w:color="auto" w:fill="C2D59B"/>
            <w:vAlign w:val="center"/>
          </w:tcPr>
          <w:p w14:paraId="592B3C4E" w14:textId="77777777" w:rsidR="00490E0C" w:rsidRPr="005D6414" w:rsidRDefault="00490E0C" w:rsidP="004C00D0">
            <w:pPr>
              <w:pStyle w:val="TableParagraph"/>
              <w:jc w:val="center"/>
              <w:rPr>
                <w:rFonts w:ascii="Times New Roman" w:hAnsi="Times New Roman"/>
                <w:b/>
                <w:noProof/>
                <w:sz w:val="20"/>
                <w:szCs w:val="18"/>
              </w:rPr>
            </w:pPr>
            <w:r w:rsidRPr="005D6414">
              <w:rPr>
                <w:rFonts w:ascii="Times New Roman" w:hAnsi="Times New Roman"/>
                <w:b/>
                <w:sz w:val="20"/>
                <w:szCs w:val="18"/>
              </w:rPr>
              <w:t>Vidējs</w:t>
            </w:r>
          </w:p>
        </w:tc>
        <w:tc>
          <w:tcPr>
            <w:tcW w:w="1275" w:type="pct"/>
            <w:tcBorders>
              <w:top w:val="single" w:sz="4" w:space="0" w:color="auto"/>
              <w:left w:val="single" w:sz="6" w:space="0" w:color="000000"/>
              <w:bottom w:val="single" w:sz="6" w:space="0" w:color="000000"/>
              <w:right w:val="single" w:sz="6" w:space="0" w:color="000000"/>
            </w:tcBorders>
            <w:shd w:val="clear" w:color="auto" w:fill="C2D59B"/>
            <w:vAlign w:val="center"/>
          </w:tcPr>
          <w:p w14:paraId="6AB5599F" w14:textId="77777777" w:rsidR="00490E0C" w:rsidRPr="005D6414" w:rsidRDefault="00490E0C" w:rsidP="004C00D0">
            <w:pPr>
              <w:pStyle w:val="TableParagraph"/>
              <w:jc w:val="center"/>
              <w:rPr>
                <w:rFonts w:ascii="Times New Roman" w:hAnsi="Times New Roman"/>
                <w:b/>
                <w:noProof/>
                <w:sz w:val="20"/>
                <w:szCs w:val="18"/>
              </w:rPr>
            </w:pPr>
            <w:r w:rsidRPr="005D6414">
              <w:rPr>
                <w:rFonts w:ascii="Times New Roman" w:hAnsi="Times New Roman"/>
                <w:b/>
                <w:sz w:val="20"/>
                <w:szCs w:val="18"/>
              </w:rPr>
              <w:t>Augsts</w:t>
            </w:r>
          </w:p>
        </w:tc>
      </w:tr>
      <w:tr w:rsidR="00490E0C" w:rsidRPr="005D6414" w14:paraId="242EB00C" w14:textId="77777777" w:rsidTr="005D6414">
        <w:tc>
          <w:tcPr>
            <w:tcW w:w="583" w:type="pct"/>
            <w:gridSpan w:val="2"/>
            <w:tcBorders>
              <w:top w:val="single" w:sz="5" w:space="0" w:color="000000"/>
              <w:left w:val="single" w:sz="5" w:space="0" w:color="000000"/>
              <w:bottom w:val="single" w:sz="5" w:space="0" w:color="000000"/>
              <w:right w:val="single" w:sz="5" w:space="0" w:color="000000"/>
            </w:tcBorders>
            <w:shd w:val="clear" w:color="auto" w:fill="F9BE8F"/>
            <w:vAlign w:val="center"/>
          </w:tcPr>
          <w:p w14:paraId="7C0E762C" w14:textId="77777777" w:rsidR="00490E0C" w:rsidRPr="005D6414" w:rsidRDefault="00490E0C" w:rsidP="004C00D0">
            <w:pPr>
              <w:pStyle w:val="TableParagraph"/>
              <w:rPr>
                <w:rFonts w:ascii="Times New Roman" w:hAnsi="Times New Roman"/>
                <w:b/>
                <w:noProof/>
                <w:sz w:val="20"/>
                <w:szCs w:val="18"/>
              </w:rPr>
            </w:pPr>
            <w:r w:rsidRPr="005D6414">
              <w:rPr>
                <w:rFonts w:ascii="Times New Roman" w:hAnsi="Times New Roman"/>
                <w:b/>
                <w:sz w:val="20"/>
                <w:szCs w:val="18"/>
              </w:rPr>
              <w:t>17. </w:t>
            </w:r>
            <w:r w:rsidRPr="005D6414">
              <w:rPr>
                <w:rFonts w:ascii="Times New Roman" w:hAnsi="Times New Roman"/>
                <w:b/>
                <w:i/>
                <w:iCs/>
                <w:sz w:val="20"/>
                <w:szCs w:val="18"/>
              </w:rPr>
              <w:t>OSO</w:t>
            </w:r>
          </w:p>
          <w:p w14:paraId="51D87BCE" w14:textId="77777777" w:rsidR="00490E0C" w:rsidRPr="005D6414" w:rsidRDefault="00490E0C" w:rsidP="004C00D0">
            <w:pPr>
              <w:pStyle w:val="TableParagraph"/>
              <w:rPr>
                <w:rFonts w:ascii="Times New Roman" w:hAnsi="Times New Roman"/>
                <w:b/>
                <w:noProof/>
                <w:sz w:val="20"/>
                <w:szCs w:val="18"/>
              </w:rPr>
            </w:pPr>
            <w:r w:rsidRPr="005D6414">
              <w:rPr>
                <w:rFonts w:ascii="Times New Roman" w:hAnsi="Times New Roman"/>
                <w:b/>
                <w:sz w:val="20"/>
                <w:szCs w:val="18"/>
              </w:rPr>
              <w:t>Tālvadības apkalpes stāvoklis ir piemērots darba pienākumu izpildei</w:t>
            </w:r>
          </w:p>
        </w:tc>
        <w:tc>
          <w:tcPr>
            <w:tcW w:w="585" w:type="pct"/>
            <w:tcBorders>
              <w:top w:val="single" w:sz="6" w:space="0" w:color="000000"/>
              <w:left w:val="single" w:sz="5" w:space="0" w:color="000000"/>
              <w:bottom w:val="single" w:sz="5" w:space="0" w:color="000000"/>
              <w:right w:val="single" w:sz="5" w:space="0" w:color="000000"/>
            </w:tcBorders>
            <w:shd w:val="clear" w:color="auto" w:fill="BEBEBE"/>
            <w:vAlign w:val="center"/>
          </w:tcPr>
          <w:p w14:paraId="7912778E" w14:textId="77777777" w:rsidR="00490E0C" w:rsidRPr="005D6414" w:rsidRDefault="00490E0C" w:rsidP="005D6414">
            <w:pPr>
              <w:pStyle w:val="TableParagraph"/>
              <w:jc w:val="center"/>
              <w:rPr>
                <w:rFonts w:ascii="Times New Roman" w:hAnsi="Times New Roman"/>
                <w:noProof/>
                <w:sz w:val="20"/>
                <w:szCs w:val="18"/>
              </w:rPr>
            </w:pPr>
            <w:r w:rsidRPr="005D6414">
              <w:rPr>
                <w:rFonts w:ascii="Times New Roman" w:hAnsi="Times New Roman"/>
                <w:sz w:val="20"/>
                <w:szCs w:val="18"/>
              </w:rPr>
              <w:t>Kritēriji</w:t>
            </w:r>
          </w:p>
        </w:tc>
        <w:tc>
          <w:tcPr>
            <w:tcW w:w="1277" w:type="pct"/>
            <w:tcBorders>
              <w:top w:val="single" w:sz="6" w:space="0" w:color="000000"/>
              <w:left w:val="single" w:sz="5" w:space="0" w:color="000000"/>
              <w:bottom w:val="single" w:sz="5" w:space="0" w:color="000000"/>
              <w:right w:val="single" w:sz="5" w:space="0" w:color="000000"/>
            </w:tcBorders>
            <w:shd w:val="clear" w:color="auto" w:fill="BEBEBE"/>
          </w:tcPr>
          <w:p w14:paraId="54818E1A" w14:textId="77777777" w:rsidR="00490E0C" w:rsidRPr="005D6414" w:rsidRDefault="00490E0C" w:rsidP="004C00D0">
            <w:pPr>
              <w:pStyle w:val="TableParagraph"/>
              <w:jc w:val="both"/>
              <w:rPr>
                <w:rFonts w:ascii="Times New Roman" w:hAnsi="Times New Roman"/>
                <w:noProof/>
                <w:sz w:val="20"/>
                <w:szCs w:val="18"/>
              </w:rPr>
            </w:pPr>
            <w:r w:rsidRPr="005D6414">
              <w:rPr>
                <w:rFonts w:ascii="Times New Roman" w:hAnsi="Times New Roman"/>
                <w:sz w:val="20"/>
                <w:szCs w:val="18"/>
              </w:rPr>
              <w:t>Dokumentēta kārtība, kā tālvadības apkalpe paziņo par sava stāvokļa piemērotību darba pienākumu izpildei (pirms lidojuma).</w:t>
            </w:r>
          </w:p>
          <w:p w14:paraId="09355DAE" w14:textId="77777777" w:rsidR="00490E0C" w:rsidRPr="005D6414" w:rsidRDefault="00490E0C" w:rsidP="004C00D0">
            <w:pPr>
              <w:pStyle w:val="TableParagraph"/>
              <w:jc w:val="both"/>
              <w:rPr>
                <w:rFonts w:ascii="Times New Roman" w:hAnsi="Times New Roman"/>
                <w:noProof/>
                <w:sz w:val="20"/>
                <w:szCs w:val="18"/>
              </w:rPr>
            </w:pPr>
            <w:r w:rsidRPr="005D6414">
              <w:rPr>
                <w:rFonts w:ascii="Times New Roman" w:hAnsi="Times New Roman"/>
                <w:sz w:val="20"/>
                <w:szCs w:val="18"/>
              </w:rPr>
              <w:t>Tālvadības apkalpes paziņojums par stāvokļa piemērotību darba pienākumu izpildei (pirms lidojuma) tiek sniegts saskaņā ar pieteikuma iesniedzēja noteikto kārtību.</w:t>
            </w:r>
          </w:p>
        </w:tc>
        <w:tc>
          <w:tcPr>
            <w:tcW w:w="1280" w:type="pct"/>
            <w:tcBorders>
              <w:top w:val="single" w:sz="6" w:space="0" w:color="000000"/>
              <w:left w:val="single" w:sz="5" w:space="0" w:color="000000"/>
              <w:bottom w:val="single" w:sz="5" w:space="0" w:color="000000"/>
              <w:right w:val="single" w:sz="5" w:space="0" w:color="000000"/>
            </w:tcBorders>
            <w:shd w:val="clear" w:color="auto" w:fill="BEBEBE"/>
          </w:tcPr>
          <w:p w14:paraId="5F5794B5" w14:textId="77777777" w:rsidR="00490E0C" w:rsidRPr="005D6414" w:rsidRDefault="00490E0C" w:rsidP="004C00D0">
            <w:pPr>
              <w:pStyle w:val="TableParagraph"/>
              <w:jc w:val="both"/>
              <w:rPr>
                <w:rFonts w:ascii="Times New Roman" w:hAnsi="Times New Roman"/>
                <w:noProof/>
                <w:sz w:val="20"/>
                <w:szCs w:val="18"/>
              </w:rPr>
            </w:pPr>
            <w:r w:rsidRPr="005D6414">
              <w:rPr>
                <w:rFonts w:ascii="Times New Roman" w:hAnsi="Times New Roman"/>
                <w:sz w:val="20"/>
                <w:szCs w:val="18"/>
              </w:rPr>
              <w:t>Tāpat kā zema līmeņa gadījumā. Turklāt:</w:t>
            </w:r>
          </w:p>
          <w:p w14:paraId="3DF0BBF2" w14:textId="77777777" w:rsidR="00490E0C" w:rsidRPr="005D6414" w:rsidRDefault="00490E0C" w:rsidP="00490E0C">
            <w:pPr>
              <w:pStyle w:val="ListParagraph"/>
              <w:numPr>
                <w:ilvl w:val="0"/>
                <w:numId w:val="16"/>
              </w:numPr>
              <w:ind w:left="351" w:hanging="284"/>
              <w:jc w:val="both"/>
              <w:rPr>
                <w:rFonts w:ascii="Times New Roman" w:hAnsi="Times New Roman"/>
                <w:noProof/>
                <w:sz w:val="20"/>
                <w:szCs w:val="18"/>
              </w:rPr>
            </w:pPr>
            <w:r w:rsidRPr="005D6414">
              <w:rPr>
                <w:rFonts w:ascii="Times New Roman" w:hAnsi="Times New Roman"/>
                <w:sz w:val="20"/>
                <w:szCs w:val="18"/>
              </w:rPr>
              <w:t>dokumentēta tālvadības apkalpes darba pienākumu izpildes, lidojuma izpildes un atpūtas laika kārtība;</w:t>
            </w:r>
          </w:p>
          <w:p w14:paraId="576704BC" w14:textId="77777777" w:rsidR="00490E0C" w:rsidRPr="005D6414" w:rsidRDefault="00490E0C" w:rsidP="00490E0C">
            <w:pPr>
              <w:pStyle w:val="ListParagraph"/>
              <w:numPr>
                <w:ilvl w:val="0"/>
                <w:numId w:val="16"/>
              </w:numPr>
              <w:ind w:left="351" w:hanging="284"/>
              <w:jc w:val="both"/>
              <w:rPr>
                <w:rFonts w:ascii="Times New Roman" w:hAnsi="Times New Roman"/>
                <w:noProof/>
                <w:sz w:val="20"/>
                <w:szCs w:val="18"/>
              </w:rPr>
            </w:pPr>
            <w:r w:rsidRPr="005D6414">
              <w:rPr>
                <w:rFonts w:ascii="Times New Roman" w:hAnsi="Times New Roman"/>
                <w:sz w:val="20"/>
                <w:szCs w:val="18"/>
              </w:rPr>
              <w:t>tālvadības apkalpes darbības cikli ir reģistrēti un ietver vismaz šādu informāciju:</w:t>
            </w:r>
          </w:p>
          <w:p w14:paraId="262D87A0" w14:textId="77777777" w:rsidR="00490E0C" w:rsidRPr="005D6414" w:rsidRDefault="00490E0C" w:rsidP="00490E0C">
            <w:pPr>
              <w:pStyle w:val="ListParagraph"/>
              <w:numPr>
                <w:ilvl w:val="0"/>
                <w:numId w:val="15"/>
              </w:numPr>
              <w:tabs>
                <w:tab w:val="left" w:pos="801"/>
              </w:tabs>
              <w:ind w:left="634" w:hanging="284"/>
              <w:jc w:val="both"/>
              <w:rPr>
                <w:rFonts w:ascii="Times New Roman" w:eastAsia="Calibri" w:hAnsi="Times New Roman" w:cs="Calibri"/>
                <w:noProof/>
                <w:sz w:val="20"/>
                <w:szCs w:val="18"/>
              </w:rPr>
            </w:pPr>
            <w:r w:rsidRPr="005D6414">
              <w:rPr>
                <w:rFonts w:ascii="Times New Roman" w:hAnsi="Times New Roman"/>
                <w:sz w:val="20"/>
                <w:szCs w:val="18"/>
              </w:rPr>
              <w:t>kad sākas tālvadības apkalpes locekļa darba laiks;</w:t>
            </w:r>
          </w:p>
          <w:p w14:paraId="3BB8CB1C" w14:textId="77777777" w:rsidR="00490E0C" w:rsidRPr="005D6414" w:rsidRDefault="00490E0C" w:rsidP="00490E0C">
            <w:pPr>
              <w:pStyle w:val="ListParagraph"/>
              <w:numPr>
                <w:ilvl w:val="0"/>
                <w:numId w:val="15"/>
              </w:numPr>
              <w:tabs>
                <w:tab w:val="left" w:pos="801"/>
              </w:tabs>
              <w:ind w:left="634" w:hanging="284"/>
              <w:jc w:val="both"/>
              <w:rPr>
                <w:rFonts w:ascii="Times New Roman" w:hAnsi="Times New Roman"/>
                <w:noProof/>
                <w:sz w:val="20"/>
                <w:szCs w:val="18"/>
              </w:rPr>
            </w:pPr>
            <w:r w:rsidRPr="005D6414">
              <w:rPr>
                <w:rFonts w:ascii="Times New Roman" w:hAnsi="Times New Roman"/>
                <w:sz w:val="20"/>
                <w:szCs w:val="18"/>
              </w:rPr>
              <w:t>kad tālvadības apkalpes locekļi ir atbrīvoti no darba pienākumu izpildes;</w:t>
            </w:r>
          </w:p>
          <w:p w14:paraId="3B54BDAD" w14:textId="77777777" w:rsidR="00490E0C" w:rsidRPr="005D6414" w:rsidRDefault="00490E0C" w:rsidP="00490E0C">
            <w:pPr>
              <w:pStyle w:val="ListParagraph"/>
              <w:numPr>
                <w:ilvl w:val="0"/>
                <w:numId w:val="15"/>
              </w:numPr>
              <w:tabs>
                <w:tab w:val="left" w:pos="801"/>
              </w:tabs>
              <w:ind w:left="634" w:hanging="284"/>
              <w:jc w:val="both"/>
              <w:rPr>
                <w:rFonts w:ascii="Times New Roman" w:hAnsi="Times New Roman"/>
                <w:noProof/>
                <w:sz w:val="20"/>
                <w:szCs w:val="18"/>
              </w:rPr>
            </w:pPr>
            <w:r w:rsidRPr="005D6414">
              <w:rPr>
                <w:rFonts w:ascii="Times New Roman" w:hAnsi="Times New Roman"/>
                <w:sz w:val="20"/>
                <w:szCs w:val="18"/>
              </w:rPr>
              <w:t>atpūtas laiks darba ciklā;</w:t>
            </w:r>
          </w:p>
          <w:p w14:paraId="3CFD5AC8" w14:textId="77777777" w:rsidR="00490E0C" w:rsidRPr="005D6414" w:rsidRDefault="00490E0C" w:rsidP="00490E0C">
            <w:pPr>
              <w:pStyle w:val="ListParagraph"/>
              <w:numPr>
                <w:ilvl w:val="0"/>
                <w:numId w:val="15"/>
              </w:numPr>
              <w:tabs>
                <w:tab w:val="left" w:pos="801"/>
              </w:tabs>
              <w:ind w:left="351" w:hanging="284"/>
              <w:jc w:val="both"/>
              <w:rPr>
                <w:rFonts w:ascii="Times New Roman" w:hAnsi="Times New Roman"/>
                <w:noProof/>
                <w:sz w:val="20"/>
                <w:szCs w:val="18"/>
              </w:rPr>
            </w:pPr>
            <w:r w:rsidRPr="005D6414">
              <w:rPr>
                <w:rFonts w:ascii="Times New Roman" w:hAnsi="Times New Roman"/>
                <w:sz w:val="20"/>
                <w:szCs w:val="18"/>
              </w:rPr>
              <w:lastRenderedPageBreak/>
              <w:t xml:space="preserve">pieejami pierādījumi, kas apliecina, ka tālvadības apkalpes stāvoklis ir piemērots </w:t>
            </w:r>
            <w:r w:rsidRPr="005D6414">
              <w:rPr>
                <w:rFonts w:ascii="Times New Roman" w:hAnsi="Times New Roman"/>
                <w:i/>
                <w:iCs/>
                <w:sz w:val="20"/>
                <w:szCs w:val="18"/>
              </w:rPr>
              <w:t>UAS</w:t>
            </w:r>
            <w:r w:rsidRPr="005D6414">
              <w:rPr>
                <w:rFonts w:ascii="Times New Roman" w:hAnsi="Times New Roman"/>
                <w:sz w:val="20"/>
                <w:szCs w:val="18"/>
              </w:rPr>
              <w:t xml:space="preserve"> ekspluatēšanai.</w:t>
            </w:r>
          </w:p>
        </w:tc>
        <w:tc>
          <w:tcPr>
            <w:tcW w:w="1275" w:type="pct"/>
            <w:tcBorders>
              <w:top w:val="single" w:sz="6" w:space="0" w:color="000000"/>
              <w:left w:val="single" w:sz="5" w:space="0" w:color="000000"/>
              <w:bottom w:val="single" w:sz="5" w:space="0" w:color="000000"/>
              <w:right w:val="single" w:sz="5" w:space="0" w:color="000000"/>
            </w:tcBorders>
            <w:shd w:val="clear" w:color="auto" w:fill="BEBEBE"/>
          </w:tcPr>
          <w:p w14:paraId="5E9088B1" w14:textId="77777777" w:rsidR="00490E0C" w:rsidRPr="005D6414" w:rsidRDefault="00490E0C" w:rsidP="004C00D0">
            <w:pPr>
              <w:pStyle w:val="TableParagraph"/>
              <w:jc w:val="both"/>
              <w:rPr>
                <w:rFonts w:ascii="Times New Roman" w:hAnsi="Times New Roman"/>
                <w:noProof/>
                <w:sz w:val="20"/>
                <w:szCs w:val="18"/>
              </w:rPr>
            </w:pPr>
            <w:r w:rsidRPr="005D6414">
              <w:rPr>
                <w:rFonts w:ascii="Times New Roman" w:hAnsi="Times New Roman"/>
                <w:sz w:val="20"/>
                <w:szCs w:val="18"/>
              </w:rPr>
              <w:lastRenderedPageBreak/>
              <w:t>Tāpat kā vidēja līmeņa gadījumā. Turklāt:</w:t>
            </w:r>
          </w:p>
          <w:p w14:paraId="69D8C690" w14:textId="77777777" w:rsidR="00490E0C" w:rsidRPr="005D6414" w:rsidRDefault="00490E0C" w:rsidP="00490E0C">
            <w:pPr>
              <w:pStyle w:val="ListParagraph"/>
              <w:numPr>
                <w:ilvl w:val="0"/>
                <w:numId w:val="14"/>
              </w:numPr>
              <w:tabs>
                <w:tab w:val="left" w:pos="463"/>
              </w:tabs>
              <w:ind w:left="279" w:hanging="279"/>
              <w:jc w:val="both"/>
              <w:rPr>
                <w:rFonts w:ascii="Times New Roman" w:hAnsi="Times New Roman"/>
                <w:noProof/>
                <w:sz w:val="20"/>
                <w:szCs w:val="18"/>
              </w:rPr>
            </w:pPr>
            <w:r w:rsidRPr="005D6414">
              <w:rPr>
                <w:rFonts w:ascii="Times New Roman" w:hAnsi="Times New Roman"/>
                <w:sz w:val="20"/>
                <w:szCs w:val="18"/>
              </w:rPr>
              <w:t>ir noteikti medicīniskie standarti, ko kompetentā iestāde uzskata par atbilstošiem, un/vai šai iestādei pieņemami atbilstības nodrošināšanas līdzekļi, un kompetentā trešā persona pārbauda, vai tālvadības apkalpes locekļu veselības stāvoklis ir piemērots darba pienākumu izpildei;</w:t>
            </w:r>
          </w:p>
          <w:p w14:paraId="3C468177" w14:textId="77777777" w:rsidR="00490E0C" w:rsidRPr="005D6414" w:rsidRDefault="00490E0C" w:rsidP="00490E0C">
            <w:pPr>
              <w:pStyle w:val="ListParagraph"/>
              <w:numPr>
                <w:ilvl w:val="0"/>
                <w:numId w:val="14"/>
              </w:numPr>
              <w:tabs>
                <w:tab w:val="left" w:pos="463"/>
              </w:tabs>
              <w:ind w:left="279" w:hanging="279"/>
              <w:jc w:val="both"/>
              <w:rPr>
                <w:rFonts w:ascii="Times New Roman" w:hAnsi="Times New Roman"/>
                <w:noProof/>
                <w:sz w:val="20"/>
                <w:szCs w:val="18"/>
              </w:rPr>
            </w:pPr>
            <w:r w:rsidRPr="005D6414">
              <w:rPr>
                <w:rFonts w:ascii="Times New Roman" w:hAnsi="Times New Roman"/>
                <w:sz w:val="20"/>
                <w:szCs w:val="18"/>
              </w:rPr>
              <w:t>kompetenta trešā persona apstiprina darba pienākumu/lidojuma izpildes laiku;</w:t>
            </w:r>
          </w:p>
          <w:p w14:paraId="77E1956F" w14:textId="77777777" w:rsidR="00490E0C" w:rsidRPr="005D6414" w:rsidRDefault="00490E0C" w:rsidP="00490E0C">
            <w:pPr>
              <w:pStyle w:val="ListParagraph"/>
              <w:numPr>
                <w:ilvl w:val="0"/>
                <w:numId w:val="16"/>
              </w:numPr>
              <w:tabs>
                <w:tab w:val="left" w:pos="460"/>
              </w:tabs>
              <w:ind w:left="279" w:hanging="279"/>
              <w:jc w:val="both"/>
              <w:rPr>
                <w:rFonts w:ascii="Times New Roman" w:eastAsia="Calibri" w:hAnsi="Times New Roman" w:cs="Calibri"/>
                <w:noProof/>
                <w:sz w:val="20"/>
                <w:szCs w:val="18"/>
              </w:rPr>
            </w:pPr>
            <w:r w:rsidRPr="005D6414">
              <w:rPr>
                <w:rFonts w:ascii="Times New Roman" w:hAnsi="Times New Roman"/>
                <w:sz w:val="20"/>
                <w:szCs w:val="18"/>
              </w:rPr>
              <w:t xml:space="preserve">ja tiek izmantota </w:t>
            </w:r>
            <w:r w:rsidRPr="005D6414">
              <w:rPr>
                <w:rFonts w:ascii="Times New Roman" w:hAnsi="Times New Roman"/>
                <w:i/>
                <w:iCs/>
                <w:sz w:val="20"/>
                <w:szCs w:val="18"/>
              </w:rPr>
              <w:t>FRMS</w:t>
            </w:r>
            <w:r w:rsidRPr="005D6414">
              <w:rPr>
                <w:rFonts w:ascii="Times New Roman" w:hAnsi="Times New Roman"/>
                <w:sz w:val="20"/>
                <w:szCs w:val="18"/>
              </w:rPr>
              <w:t xml:space="preserve">, </w:t>
            </w:r>
            <w:r w:rsidRPr="005D6414">
              <w:rPr>
                <w:rFonts w:ascii="Times New Roman" w:hAnsi="Times New Roman"/>
                <w:sz w:val="20"/>
                <w:szCs w:val="18"/>
              </w:rPr>
              <w:lastRenderedPageBreak/>
              <w:t>to ir apstiprinājusi un uzrauga kompetenta trešā persona.</w:t>
            </w:r>
          </w:p>
        </w:tc>
      </w:tr>
      <w:tr w:rsidR="00490E0C" w:rsidRPr="005D6414" w14:paraId="23B7EB2E" w14:textId="77777777" w:rsidTr="005D6414">
        <w:tc>
          <w:tcPr>
            <w:tcW w:w="579" w:type="pct"/>
            <w:tcBorders>
              <w:top w:val="nil"/>
              <w:left w:val="single" w:sz="5" w:space="0" w:color="000000"/>
              <w:bottom w:val="single" w:sz="5" w:space="0" w:color="000000"/>
              <w:right w:val="single" w:sz="5" w:space="0" w:color="000000"/>
            </w:tcBorders>
            <w:shd w:val="clear" w:color="auto" w:fill="F9BE8F"/>
          </w:tcPr>
          <w:p w14:paraId="2E24856A" w14:textId="77777777" w:rsidR="00490E0C" w:rsidRPr="005D6414" w:rsidRDefault="00490E0C" w:rsidP="004C00D0">
            <w:pPr>
              <w:jc w:val="both"/>
              <w:rPr>
                <w:rFonts w:ascii="Times New Roman" w:hAnsi="Times New Roman"/>
                <w:noProof/>
                <w:sz w:val="20"/>
                <w:szCs w:val="18"/>
              </w:rPr>
            </w:pPr>
          </w:p>
        </w:tc>
        <w:tc>
          <w:tcPr>
            <w:tcW w:w="589" w:type="pct"/>
            <w:gridSpan w:val="2"/>
            <w:tcBorders>
              <w:top w:val="single" w:sz="5" w:space="0" w:color="000000"/>
              <w:left w:val="single" w:sz="5" w:space="0" w:color="000000"/>
              <w:bottom w:val="single" w:sz="5" w:space="0" w:color="000000"/>
              <w:right w:val="single" w:sz="5" w:space="0" w:color="000000"/>
            </w:tcBorders>
            <w:vAlign w:val="center"/>
          </w:tcPr>
          <w:p w14:paraId="4A1F112B" w14:textId="77777777" w:rsidR="00490E0C" w:rsidRPr="005D6414" w:rsidRDefault="00490E0C" w:rsidP="005D6414">
            <w:pPr>
              <w:pStyle w:val="TableParagraph"/>
              <w:jc w:val="center"/>
              <w:rPr>
                <w:rFonts w:ascii="Times New Roman" w:hAnsi="Times New Roman"/>
                <w:i/>
                <w:noProof/>
                <w:sz w:val="20"/>
                <w:szCs w:val="18"/>
              </w:rPr>
            </w:pPr>
            <w:r w:rsidRPr="005D6414">
              <w:rPr>
                <w:rFonts w:ascii="Times New Roman" w:hAnsi="Times New Roman"/>
                <w:i/>
                <w:sz w:val="20"/>
                <w:szCs w:val="18"/>
              </w:rPr>
              <w:t>Komentāri</w:t>
            </w:r>
          </w:p>
        </w:tc>
        <w:tc>
          <w:tcPr>
            <w:tcW w:w="1277" w:type="pct"/>
            <w:tcBorders>
              <w:top w:val="single" w:sz="5" w:space="0" w:color="000000"/>
              <w:left w:val="single" w:sz="5" w:space="0" w:color="000000"/>
              <w:bottom w:val="single" w:sz="5" w:space="0" w:color="000000"/>
              <w:right w:val="single" w:sz="5" w:space="0" w:color="000000"/>
            </w:tcBorders>
          </w:tcPr>
          <w:p w14:paraId="24E27A69" w14:textId="77777777" w:rsidR="00490E0C" w:rsidRPr="005D6414" w:rsidRDefault="00490E0C" w:rsidP="004C00D0">
            <w:pPr>
              <w:pStyle w:val="TableParagraph"/>
              <w:jc w:val="both"/>
              <w:rPr>
                <w:rFonts w:ascii="Times New Roman" w:hAnsi="Times New Roman"/>
                <w:i/>
                <w:noProof/>
                <w:sz w:val="20"/>
                <w:szCs w:val="18"/>
              </w:rPr>
            </w:pPr>
            <w:r w:rsidRPr="005D6414">
              <w:rPr>
                <w:rFonts w:ascii="Times New Roman" w:hAnsi="Times New Roman"/>
                <w:i/>
                <w:sz w:val="20"/>
                <w:szCs w:val="18"/>
              </w:rPr>
              <w:t>n/p</w:t>
            </w:r>
          </w:p>
        </w:tc>
        <w:tc>
          <w:tcPr>
            <w:tcW w:w="1280" w:type="pct"/>
            <w:tcBorders>
              <w:top w:val="single" w:sz="5" w:space="0" w:color="000000"/>
              <w:left w:val="single" w:sz="5" w:space="0" w:color="000000"/>
              <w:bottom w:val="single" w:sz="5" w:space="0" w:color="000000"/>
              <w:right w:val="single" w:sz="5" w:space="0" w:color="000000"/>
            </w:tcBorders>
          </w:tcPr>
          <w:p w14:paraId="1F7ED52E" w14:textId="77777777" w:rsidR="00490E0C" w:rsidRPr="005D6414" w:rsidRDefault="00490E0C" w:rsidP="004C00D0">
            <w:pPr>
              <w:pStyle w:val="TableParagraph"/>
              <w:jc w:val="both"/>
              <w:rPr>
                <w:rFonts w:ascii="Times New Roman" w:hAnsi="Times New Roman"/>
                <w:i/>
                <w:noProof/>
                <w:sz w:val="20"/>
                <w:szCs w:val="18"/>
              </w:rPr>
            </w:pPr>
            <w:r w:rsidRPr="005D6414">
              <w:rPr>
                <w:rFonts w:ascii="Times New Roman" w:hAnsi="Times New Roman"/>
                <w:i/>
                <w:sz w:val="20"/>
                <w:szCs w:val="18"/>
              </w:rPr>
              <w:t>n/p</w:t>
            </w:r>
          </w:p>
        </w:tc>
        <w:tc>
          <w:tcPr>
            <w:tcW w:w="1275" w:type="pct"/>
            <w:tcBorders>
              <w:top w:val="single" w:sz="5" w:space="0" w:color="000000"/>
              <w:left w:val="single" w:sz="5" w:space="0" w:color="000000"/>
              <w:bottom w:val="single" w:sz="5" w:space="0" w:color="000000"/>
              <w:right w:val="single" w:sz="5" w:space="0" w:color="000000"/>
            </w:tcBorders>
          </w:tcPr>
          <w:p w14:paraId="5FC500AE" w14:textId="77777777" w:rsidR="00490E0C" w:rsidRPr="005D6414" w:rsidRDefault="00490E0C" w:rsidP="004C00D0">
            <w:pPr>
              <w:pStyle w:val="TableParagraph"/>
              <w:jc w:val="both"/>
              <w:rPr>
                <w:rFonts w:ascii="Times New Roman" w:hAnsi="Times New Roman"/>
                <w:i/>
                <w:noProof/>
                <w:sz w:val="20"/>
                <w:szCs w:val="18"/>
              </w:rPr>
            </w:pPr>
            <w:r w:rsidRPr="005D6414">
              <w:rPr>
                <w:rFonts w:ascii="Times New Roman" w:hAnsi="Times New Roman"/>
                <w:i/>
                <w:sz w:val="20"/>
                <w:szCs w:val="18"/>
              </w:rPr>
              <w:t>n/p</w:t>
            </w:r>
          </w:p>
        </w:tc>
      </w:tr>
    </w:tbl>
    <w:p w14:paraId="61C600A0" w14:textId="77777777" w:rsidR="00490E0C" w:rsidRDefault="00490E0C" w:rsidP="00490E0C">
      <w:pPr>
        <w:jc w:val="both"/>
        <w:rPr>
          <w:rFonts w:ascii="Times New Roman" w:eastAsia="Times New Roman" w:hAnsi="Times New Roman" w:cs="Times New Roman"/>
          <w:noProof/>
          <w:sz w:val="24"/>
          <w:szCs w:val="28"/>
        </w:rPr>
      </w:pPr>
    </w:p>
    <w:p w14:paraId="04480917" w14:textId="77777777" w:rsidR="00490E0C" w:rsidRPr="005D6414" w:rsidRDefault="00490E0C" w:rsidP="00490E0C">
      <w:pPr>
        <w:pStyle w:val="BodyText"/>
        <w:spacing w:before="0"/>
        <w:ind w:left="0" w:firstLine="0"/>
        <w:jc w:val="both"/>
        <w:rPr>
          <w:rFonts w:ascii="Times New Roman" w:hAnsi="Times New Roman"/>
          <w:noProof/>
          <w:sz w:val="24"/>
          <w:szCs w:val="24"/>
        </w:rPr>
      </w:pPr>
      <w:bookmarkStart w:id="286" w:name="OSO_#18_—_Automatic_protection_of_the_fl"/>
      <w:bookmarkEnd w:id="286"/>
      <w:r w:rsidRPr="005D6414">
        <w:rPr>
          <w:rFonts w:ascii="Times New Roman" w:hAnsi="Times New Roman"/>
          <w:sz w:val="24"/>
          <w:szCs w:val="28"/>
        </w:rPr>
        <w:t>18. </w:t>
      </w:r>
      <w:r w:rsidRPr="005D6414">
        <w:rPr>
          <w:rFonts w:ascii="Times New Roman" w:hAnsi="Times New Roman"/>
          <w:i/>
          <w:iCs/>
          <w:sz w:val="24"/>
          <w:szCs w:val="28"/>
        </w:rPr>
        <w:t>OSO</w:t>
      </w:r>
      <w:r w:rsidRPr="005D6414">
        <w:rPr>
          <w:rFonts w:ascii="Times New Roman" w:hAnsi="Times New Roman"/>
          <w:sz w:val="24"/>
          <w:szCs w:val="28"/>
        </w:rPr>
        <w:t>. Lidojuma režīmu diapazona automātiska aizsardzība pret cilvēka kļūdām</w:t>
      </w:r>
    </w:p>
    <w:p w14:paraId="5A916D61" w14:textId="77777777" w:rsidR="00490E0C" w:rsidRPr="005D6414" w:rsidRDefault="00490E0C" w:rsidP="00490E0C">
      <w:pPr>
        <w:pStyle w:val="BodyText"/>
        <w:tabs>
          <w:tab w:val="left" w:pos="1554"/>
        </w:tabs>
        <w:spacing w:before="0"/>
        <w:ind w:left="0" w:firstLine="0"/>
        <w:jc w:val="both"/>
        <w:rPr>
          <w:rFonts w:ascii="Times New Roman" w:hAnsi="Times New Roman"/>
          <w:noProof/>
          <w:sz w:val="24"/>
          <w:szCs w:val="24"/>
        </w:rPr>
      </w:pPr>
    </w:p>
    <w:p w14:paraId="181DFAA8" w14:textId="77777777" w:rsidR="00490E0C" w:rsidRPr="005D6414" w:rsidRDefault="00490E0C" w:rsidP="00490E0C">
      <w:pPr>
        <w:pStyle w:val="BodyText"/>
        <w:tabs>
          <w:tab w:val="left" w:pos="1554"/>
        </w:tabs>
        <w:spacing w:before="0"/>
        <w:ind w:left="0" w:firstLine="0"/>
        <w:jc w:val="both"/>
        <w:rPr>
          <w:rFonts w:ascii="Times New Roman" w:hAnsi="Times New Roman"/>
          <w:noProof/>
          <w:sz w:val="24"/>
          <w:szCs w:val="24"/>
        </w:rPr>
      </w:pPr>
      <w:r w:rsidRPr="005D6414">
        <w:rPr>
          <w:rFonts w:ascii="Times New Roman" w:hAnsi="Times New Roman"/>
          <w:sz w:val="24"/>
          <w:szCs w:val="28"/>
        </w:rPr>
        <w:t xml:space="preserve">a) Katrs </w:t>
      </w:r>
      <w:r w:rsidRPr="005D6414">
        <w:rPr>
          <w:rFonts w:ascii="Times New Roman" w:hAnsi="Times New Roman"/>
          <w:i/>
          <w:iCs/>
          <w:sz w:val="24"/>
          <w:szCs w:val="28"/>
        </w:rPr>
        <w:t>UA</w:t>
      </w:r>
      <w:r w:rsidRPr="005D6414">
        <w:rPr>
          <w:rFonts w:ascii="Times New Roman" w:hAnsi="Times New Roman"/>
          <w:sz w:val="24"/>
          <w:szCs w:val="28"/>
        </w:rPr>
        <w:t xml:space="preserve"> ir projektēts ar lidojuma režīmu diapazonu, kurā aprakstīti tā drošu lidtehnisko raksturojumu ierobežojumi attiecībā uz minimālo un maksimālo ekspluatācijas ātrumu, un tā ekspluatācijas konstrukcijas stiprība.</w:t>
      </w:r>
    </w:p>
    <w:p w14:paraId="5125BF65" w14:textId="77777777" w:rsidR="00490E0C" w:rsidRPr="005D6414" w:rsidRDefault="00490E0C" w:rsidP="00490E0C">
      <w:pPr>
        <w:pStyle w:val="BodyText"/>
        <w:tabs>
          <w:tab w:val="left" w:pos="1554"/>
        </w:tabs>
        <w:spacing w:before="0"/>
        <w:ind w:left="0" w:firstLine="0"/>
        <w:jc w:val="both"/>
        <w:rPr>
          <w:rFonts w:ascii="Times New Roman" w:hAnsi="Times New Roman"/>
          <w:noProof/>
          <w:sz w:val="24"/>
          <w:szCs w:val="24"/>
        </w:rPr>
      </w:pPr>
      <w:r w:rsidRPr="005D6414">
        <w:rPr>
          <w:rFonts w:ascii="Times New Roman" w:hAnsi="Times New Roman"/>
          <w:sz w:val="24"/>
          <w:szCs w:val="28"/>
        </w:rPr>
        <w:t>b) Lidojuma režīmu diapazona automātiskas aizsardzības nolūks ir novērst to, ka tālvadības pilots ekspluatē</w:t>
      </w:r>
      <w:r w:rsidRPr="005D6414">
        <w:rPr>
          <w:rFonts w:ascii="Times New Roman" w:hAnsi="Times New Roman"/>
          <w:i/>
          <w:iCs/>
          <w:sz w:val="24"/>
          <w:szCs w:val="28"/>
        </w:rPr>
        <w:t xml:space="preserve"> UA</w:t>
      </w:r>
      <w:r w:rsidRPr="005D6414">
        <w:rPr>
          <w:rFonts w:ascii="Times New Roman" w:hAnsi="Times New Roman"/>
          <w:sz w:val="24"/>
          <w:szCs w:val="28"/>
        </w:rPr>
        <w:t xml:space="preserve"> ārpus tā lidojuma režīmu diapazona. Ja pieteikuma iesniedzējs pierāda, ka tālvadības pilots neatrodas cilpā, šis </w:t>
      </w:r>
      <w:r w:rsidRPr="005D6414">
        <w:rPr>
          <w:rFonts w:ascii="Times New Roman" w:hAnsi="Times New Roman"/>
          <w:i/>
          <w:iCs/>
          <w:sz w:val="24"/>
          <w:szCs w:val="28"/>
        </w:rPr>
        <w:t>OSO</w:t>
      </w:r>
      <w:r w:rsidRPr="005D6414">
        <w:rPr>
          <w:rFonts w:ascii="Times New Roman" w:hAnsi="Times New Roman"/>
          <w:sz w:val="24"/>
          <w:szCs w:val="28"/>
        </w:rPr>
        <w:t xml:space="preserve"> nav piemērojams.</w:t>
      </w:r>
    </w:p>
    <w:p w14:paraId="302C60A8" w14:textId="77777777" w:rsidR="00490E0C" w:rsidRPr="005D6414" w:rsidRDefault="00490E0C" w:rsidP="00490E0C">
      <w:pPr>
        <w:pStyle w:val="BodyText"/>
        <w:tabs>
          <w:tab w:val="left" w:pos="1554"/>
        </w:tabs>
        <w:spacing w:before="0"/>
        <w:ind w:left="0" w:firstLine="0"/>
        <w:jc w:val="both"/>
        <w:rPr>
          <w:rFonts w:ascii="Times New Roman" w:hAnsi="Times New Roman"/>
          <w:noProof/>
          <w:sz w:val="24"/>
          <w:szCs w:val="24"/>
        </w:rPr>
      </w:pPr>
      <w:r w:rsidRPr="005D6414">
        <w:rPr>
          <w:rFonts w:ascii="Times New Roman" w:hAnsi="Times New Roman"/>
          <w:sz w:val="24"/>
          <w:szCs w:val="28"/>
        </w:rPr>
        <w:t xml:space="preserve">c) </w:t>
      </w:r>
      <w:r w:rsidRPr="005D6414">
        <w:rPr>
          <w:rFonts w:ascii="Times New Roman" w:hAnsi="Times New Roman"/>
          <w:i/>
          <w:iCs/>
          <w:sz w:val="24"/>
          <w:szCs w:val="28"/>
        </w:rPr>
        <w:t>UAS</w:t>
      </w:r>
      <w:r w:rsidRPr="005D6414">
        <w:rPr>
          <w:rFonts w:ascii="Times New Roman" w:hAnsi="Times New Roman"/>
          <w:sz w:val="24"/>
          <w:szCs w:val="28"/>
        </w:rPr>
        <w:t xml:space="preserve">, kas īsteno šādu automātisku aizsardzības funkciju, nodrošinās, ka </w:t>
      </w:r>
      <w:r w:rsidRPr="005D6414">
        <w:rPr>
          <w:rFonts w:ascii="Times New Roman" w:hAnsi="Times New Roman"/>
          <w:i/>
          <w:iCs/>
          <w:sz w:val="24"/>
          <w:szCs w:val="28"/>
        </w:rPr>
        <w:t>UA</w:t>
      </w:r>
      <w:r w:rsidRPr="005D6414">
        <w:rPr>
          <w:rFonts w:ascii="Times New Roman" w:hAnsi="Times New Roman"/>
          <w:sz w:val="24"/>
          <w:szCs w:val="28"/>
        </w:rPr>
        <w:t xml:space="preserve"> tiek ekspluatēts pieņemamās lidojuma režīmu diapazona robežās pat tad, ja tālvadības pilots ievada nepareizus vadības datus (cilvēka kļūdas).</w:t>
      </w:r>
    </w:p>
    <w:p w14:paraId="3184D424" w14:textId="77777777" w:rsidR="00490E0C" w:rsidRPr="005D6414" w:rsidRDefault="00490E0C" w:rsidP="00490E0C">
      <w:pPr>
        <w:pStyle w:val="BodyText"/>
        <w:tabs>
          <w:tab w:val="left" w:pos="1554"/>
        </w:tabs>
        <w:spacing w:before="0"/>
        <w:ind w:left="0" w:firstLine="0"/>
        <w:jc w:val="both"/>
        <w:rPr>
          <w:rFonts w:ascii="Times New Roman" w:hAnsi="Times New Roman"/>
          <w:noProof/>
          <w:sz w:val="24"/>
          <w:szCs w:val="24"/>
        </w:rPr>
      </w:pPr>
      <w:r w:rsidRPr="005D6414">
        <w:rPr>
          <w:rFonts w:ascii="Times New Roman" w:hAnsi="Times New Roman"/>
          <w:sz w:val="24"/>
          <w:szCs w:val="28"/>
        </w:rPr>
        <w:t xml:space="preserve">d) </w:t>
      </w:r>
      <w:r w:rsidRPr="005D6414">
        <w:rPr>
          <w:rFonts w:ascii="Times New Roman" w:hAnsi="Times New Roman"/>
          <w:i/>
          <w:iCs/>
          <w:sz w:val="24"/>
          <w:szCs w:val="28"/>
        </w:rPr>
        <w:t>UAS</w:t>
      </w:r>
      <w:r w:rsidRPr="005D6414">
        <w:rPr>
          <w:rFonts w:ascii="Times New Roman" w:hAnsi="Times New Roman"/>
          <w:sz w:val="24"/>
          <w:szCs w:val="28"/>
        </w:rPr>
        <w:t xml:space="preserve"> bez automātiskām aizsardzības funkcijām ir neaizsargāta pret nepareizu tālvadības pilota vadības datu ievadi (cilvēka kļūdām), kas var novest pie </w:t>
      </w:r>
      <w:r w:rsidRPr="005D6414">
        <w:rPr>
          <w:rFonts w:ascii="Times New Roman" w:hAnsi="Times New Roman"/>
          <w:i/>
          <w:iCs/>
          <w:sz w:val="24"/>
          <w:szCs w:val="28"/>
        </w:rPr>
        <w:t>UA</w:t>
      </w:r>
      <w:r w:rsidRPr="005D6414">
        <w:rPr>
          <w:rFonts w:ascii="Times New Roman" w:hAnsi="Times New Roman"/>
          <w:sz w:val="24"/>
          <w:szCs w:val="28"/>
        </w:rPr>
        <w:t xml:space="preserve"> zaudēšanas, ja tiek pārsniegti gaisa kuģa projektētie lidtehnisko raksturojumu ierobežojumi.</w:t>
      </w:r>
    </w:p>
    <w:p w14:paraId="4FCB2B04" w14:textId="77777777" w:rsidR="00490E0C" w:rsidRPr="005D6414" w:rsidRDefault="00490E0C" w:rsidP="00490E0C">
      <w:pPr>
        <w:pStyle w:val="BodyText"/>
        <w:tabs>
          <w:tab w:val="left" w:pos="1554"/>
        </w:tabs>
        <w:spacing w:before="0"/>
        <w:ind w:left="0" w:firstLine="0"/>
        <w:jc w:val="both"/>
        <w:rPr>
          <w:rFonts w:ascii="Times New Roman" w:hAnsi="Times New Roman"/>
          <w:noProof/>
          <w:sz w:val="24"/>
          <w:szCs w:val="24"/>
        </w:rPr>
      </w:pPr>
      <w:r w:rsidRPr="005D6414">
        <w:rPr>
          <w:rFonts w:ascii="Times New Roman" w:hAnsi="Times New Roman"/>
          <w:sz w:val="24"/>
          <w:szCs w:val="28"/>
        </w:rPr>
        <w:t>e) Uz lidojuma režīmu diapazona aizsardzības atteicēm un izstrādes kļūdām attiecas 5., 10. un 12. </w:t>
      </w:r>
      <w:r w:rsidRPr="005D6414">
        <w:rPr>
          <w:rFonts w:ascii="Times New Roman" w:hAnsi="Times New Roman"/>
          <w:i/>
          <w:iCs/>
          <w:sz w:val="24"/>
          <w:szCs w:val="28"/>
        </w:rPr>
        <w:t>OSO</w:t>
      </w:r>
      <w:r w:rsidRPr="005D6414">
        <w:rPr>
          <w:rFonts w:ascii="Times New Roman" w:hAnsi="Times New Roman"/>
          <w:sz w:val="24"/>
          <w:szCs w:val="28"/>
        </w:rPr>
        <w:t>.</w:t>
      </w:r>
    </w:p>
    <w:p w14:paraId="403E0C4C" w14:textId="77777777" w:rsidR="00490E0C" w:rsidRPr="00AE23B5" w:rsidRDefault="00490E0C" w:rsidP="00490E0C">
      <w:pPr>
        <w:jc w:val="both"/>
        <w:rPr>
          <w:rFonts w:ascii="Times New Roman" w:eastAsia="Calibri" w:hAnsi="Times New Roman" w:cs="Calibri"/>
          <w:noProof/>
          <w:sz w:val="24"/>
          <w:szCs w:val="13"/>
        </w:rPr>
      </w:pPr>
    </w:p>
    <w:tbl>
      <w:tblPr>
        <w:tblW w:w="0" w:type="auto"/>
        <w:tblCellMar>
          <w:top w:w="28" w:type="dxa"/>
          <w:left w:w="28" w:type="dxa"/>
          <w:bottom w:w="28" w:type="dxa"/>
          <w:right w:w="28" w:type="dxa"/>
        </w:tblCellMar>
        <w:tblLook w:val="01E0" w:firstRow="1" w:lastRow="1" w:firstColumn="1" w:lastColumn="1" w:noHBand="0" w:noVBand="0"/>
      </w:tblPr>
      <w:tblGrid>
        <w:gridCol w:w="1112"/>
        <w:gridCol w:w="1039"/>
        <w:gridCol w:w="2304"/>
        <w:gridCol w:w="2302"/>
        <w:gridCol w:w="2302"/>
      </w:tblGrid>
      <w:tr w:rsidR="00490E0C" w:rsidRPr="00814819" w14:paraId="25A61ED8" w14:textId="77777777" w:rsidTr="004C00D0">
        <w:tc>
          <w:tcPr>
            <w:tcW w:w="1162" w:type="pct"/>
            <w:gridSpan w:val="2"/>
            <w:vMerge w:val="restart"/>
            <w:tcBorders>
              <w:top w:val="single" w:sz="5" w:space="0" w:color="000000"/>
              <w:left w:val="single" w:sz="5" w:space="0" w:color="000000"/>
              <w:right w:val="single" w:sz="5" w:space="0" w:color="000000"/>
            </w:tcBorders>
            <w:shd w:val="clear" w:color="auto" w:fill="F79546"/>
            <w:vAlign w:val="center"/>
          </w:tcPr>
          <w:p w14:paraId="276AA344" w14:textId="77777777" w:rsidR="00490E0C" w:rsidRPr="00814819" w:rsidRDefault="00490E0C" w:rsidP="004C00D0">
            <w:pPr>
              <w:pStyle w:val="TableParagraph"/>
              <w:jc w:val="center"/>
              <w:rPr>
                <w:rFonts w:ascii="Times New Roman" w:hAnsi="Times New Roman"/>
                <w:b/>
                <w:noProof/>
                <w:sz w:val="20"/>
                <w:szCs w:val="20"/>
              </w:rPr>
            </w:pPr>
            <w:r>
              <w:rPr>
                <w:rFonts w:ascii="Times New Roman" w:hAnsi="Times New Roman"/>
                <w:b/>
                <w:sz w:val="20"/>
              </w:rPr>
              <w:t>CILVĒKA KĻŪDA</w:t>
            </w:r>
          </w:p>
        </w:tc>
        <w:tc>
          <w:tcPr>
            <w:tcW w:w="3838" w:type="pct"/>
            <w:gridSpan w:val="3"/>
            <w:tcBorders>
              <w:top w:val="single" w:sz="5" w:space="0" w:color="000000"/>
              <w:left w:val="single" w:sz="5" w:space="0" w:color="000000"/>
              <w:bottom w:val="single" w:sz="5" w:space="0" w:color="000000"/>
              <w:right w:val="single" w:sz="5" w:space="0" w:color="000000"/>
            </w:tcBorders>
            <w:shd w:val="clear" w:color="auto" w:fill="B8CCE3"/>
            <w:vAlign w:val="center"/>
          </w:tcPr>
          <w:p w14:paraId="41063182" w14:textId="77777777" w:rsidR="00490E0C" w:rsidRPr="00814819" w:rsidRDefault="00490E0C" w:rsidP="004C00D0">
            <w:pPr>
              <w:pStyle w:val="TableParagraph"/>
              <w:jc w:val="center"/>
              <w:rPr>
                <w:rFonts w:ascii="Times New Roman" w:hAnsi="Times New Roman"/>
                <w:b/>
                <w:noProof/>
                <w:sz w:val="20"/>
                <w:szCs w:val="20"/>
              </w:rPr>
            </w:pPr>
            <w:r>
              <w:rPr>
                <w:rFonts w:ascii="Times New Roman" w:hAnsi="Times New Roman"/>
                <w:b/>
                <w:sz w:val="20"/>
              </w:rPr>
              <w:t>INTEGRITĀTES LĪMENIS</w:t>
            </w:r>
          </w:p>
        </w:tc>
      </w:tr>
      <w:tr w:rsidR="00490E0C" w:rsidRPr="00814819" w14:paraId="651B918C" w14:textId="77777777" w:rsidTr="004C00D0">
        <w:tc>
          <w:tcPr>
            <w:tcW w:w="1162" w:type="pct"/>
            <w:gridSpan w:val="2"/>
            <w:vMerge/>
            <w:tcBorders>
              <w:left w:val="single" w:sz="5" w:space="0" w:color="000000"/>
              <w:bottom w:val="single" w:sz="5" w:space="0" w:color="000000"/>
              <w:right w:val="single" w:sz="5" w:space="0" w:color="000000"/>
            </w:tcBorders>
            <w:shd w:val="clear" w:color="auto" w:fill="F79546"/>
            <w:vAlign w:val="center"/>
          </w:tcPr>
          <w:p w14:paraId="70FA1D68" w14:textId="77777777" w:rsidR="00490E0C" w:rsidRPr="00814819" w:rsidRDefault="00490E0C" w:rsidP="004C00D0">
            <w:pPr>
              <w:jc w:val="center"/>
              <w:rPr>
                <w:rFonts w:ascii="Times New Roman" w:hAnsi="Times New Roman"/>
                <w:noProof/>
                <w:sz w:val="20"/>
                <w:szCs w:val="20"/>
              </w:rPr>
            </w:pPr>
          </w:p>
        </w:tc>
        <w:tc>
          <w:tcPr>
            <w:tcW w:w="1280" w:type="pct"/>
            <w:tcBorders>
              <w:top w:val="single" w:sz="5" w:space="0" w:color="000000"/>
              <w:left w:val="single" w:sz="5" w:space="0" w:color="000000"/>
              <w:bottom w:val="single" w:sz="5" w:space="0" w:color="000000"/>
              <w:right w:val="single" w:sz="5" w:space="0" w:color="000000"/>
            </w:tcBorders>
            <w:shd w:val="clear" w:color="auto" w:fill="B8CCE3"/>
            <w:vAlign w:val="center"/>
          </w:tcPr>
          <w:p w14:paraId="46470FEC" w14:textId="77777777" w:rsidR="00490E0C" w:rsidRPr="00814819"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1279" w:type="pct"/>
            <w:tcBorders>
              <w:top w:val="single" w:sz="5" w:space="0" w:color="000000"/>
              <w:left w:val="single" w:sz="5" w:space="0" w:color="000000"/>
              <w:bottom w:val="single" w:sz="5" w:space="0" w:color="000000"/>
              <w:right w:val="single" w:sz="5" w:space="0" w:color="000000"/>
            </w:tcBorders>
            <w:shd w:val="clear" w:color="auto" w:fill="B8CCE3"/>
            <w:vAlign w:val="center"/>
          </w:tcPr>
          <w:p w14:paraId="2F3AB55D" w14:textId="77777777" w:rsidR="00490E0C" w:rsidRPr="00814819"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1280" w:type="pct"/>
            <w:tcBorders>
              <w:top w:val="single" w:sz="5" w:space="0" w:color="000000"/>
              <w:left w:val="single" w:sz="5" w:space="0" w:color="000000"/>
              <w:bottom w:val="single" w:sz="5" w:space="0" w:color="000000"/>
              <w:right w:val="single" w:sz="5" w:space="0" w:color="000000"/>
            </w:tcBorders>
            <w:shd w:val="clear" w:color="auto" w:fill="B8CCE3"/>
            <w:vAlign w:val="center"/>
          </w:tcPr>
          <w:p w14:paraId="7A4C8873" w14:textId="77777777" w:rsidR="00490E0C" w:rsidRPr="00814819"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814819" w14:paraId="389E98BE" w14:textId="77777777" w:rsidTr="005D6414">
        <w:tc>
          <w:tcPr>
            <w:tcW w:w="580" w:type="pct"/>
            <w:vMerge w:val="restart"/>
            <w:tcBorders>
              <w:top w:val="single" w:sz="5" w:space="0" w:color="000000"/>
              <w:left w:val="single" w:sz="5" w:space="0" w:color="000000"/>
              <w:right w:val="single" w:sz="5" w:space="0" w:color="000000"/>
            </w:tcBorders>
            <w:shd w:val="clear" w:color="auto" w:fill="F9BE8F"/>
            <w:vAlign w:val="center"/>
          </w:tcPr>
          <w:p w14:paraId="6DAB85BE" w14:textId="77777777" w:rsidR="00490E0C" w:rsidRPr="00814819" w:rsidRDefault="00490E0C" w:rsidP="004C00D0">
            <w:pPr>
              <w:pStyle w:val="TableParagraph"/>
              <w:rPr>
                <w:rFonts w:ascii="Times New Roman" w:hAnsi="Times New Roman"/>
                <w:b/>
                <w:noProof/>
                <w:sz w:val="20"/>
                <w:szCs w:val="20"/>
              </w:rPr>
            </w:pPr>
            <w:r>
              <w:rPr>
                <w:rFonts w:ascii="Times New Roman" w:hAnsi="Times New Roman"/>
                <w:b/>
                <w:sz w:val="20"/>
              </w:rPr>
              <w:t>18. </w:t>
            </w:r>
            <w:r>
              <w:rPr>
                <w:rFonts w:ascii="Times New Roman" w:hAnsi="Times New Roman"/>
                <w:b/>
                <w:i/>
                <w:iCs/>
                <w:sz w:val="20"/>
              </w:rPr>
              <w:t>OSO</w:t>
            </w:r>
          </w:p>
          <w:p w14:paraId="6836BAB7" w14:textId="77777777" w:rsidR="00490E0C" w:rsidRPr="00814819" w:rsidRDefault="00490E0C" w:rsidP="004C00D0">
            <w:pPr>
              <w:pStyle w:val="TableParagraph"/>
              <w:tabs>
                <w:tab w:val="left" w:pos="807"/>
              </w:tabs>
              <w:rPr>
                <w:rFonts w:ascii="Times New Roman" w:hAnsi="Times New Roman"/>
                <w:b/>
                <w:noProof/>
                <w:sz w:val="20"/>
                <w:szCs w:val="20"/>
              </w:rPr>
            </w:pPr>
            <w:r>
              <w:rPr>
                <w:rFonts w:ascii="Times New Roman" w:hAnsi="Times New Roman"/>
                <w:b/>
                <w:sz w:val="20"/>
              </w:rPr>
              <w:t>Lidojuma režīmu diapazona automātiska aizsardzība pret cilvēka kļūdām</w:t>
            </w:r>
          </w:p>
        </w:tc>
        <w:tc>
          <w:tcPr>
            <w:tcW w:w="582"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16A5DF84" w14:textId="77777777" w:rsidR="00490E0C" w:rsidRPr="00814819" w:rsidRDefault="00490E0C" w:rsidP="005D6414">
            <w:pPr>
              <w:pStyle w:val="TableParagraph"/>
              <w:jc w:val="center"/>
              <w:rPr>
                <w:rFonts w:ascii="Times New Roman" w:hAnsi="Times New Roman"/>
                <w:noProof/>
                <w:sz w:val="20"/>
                <w:szCs w:val="20"/>
              </w:rPr>
            </w:pPr>
            <w:r>
              <w:rPr>
                <w:rFonts w:ascii="Times New Roman" w:hAnsi="Times New Roman"/>
                <w:sz w:val="20"/>
              </w:rPr>
              <w:t>Kritēriji</w:t>
            </w:r>
          </w:p>
        </w:tc>
        <w:tc>
          <w:tcPr>
            <w:tcW w:w="1280" w:type="pct"/>
            <w:tcBorders>
              <w:top w:val="single" w:sz="5" w:space="0" w:color="000000"/>
              <w:left w:val="single" w:sz="5" w:space="0" w:color="000000"/>
              <w:bottom w:val="single" w:sz="5" w:space="0" w:color="000000"/>
              <w:right w:val="single" w:sz="5" w:space="0" w:color="000000"/>
            </w:tcBorders>
            <w:shd w:val="clear" w:color="auto" w:fill="BEBEBE"/>
          </w:tcPr>
          <w:p w14:paraId="747C870B" w14:textId="77777777" w:rsidR="00490E0C" w:rsidRPr="00814819" w:rsidRDefault="00490E0C" w:rsidP="004C00D0">
            <w:pPr>
              <w:pStyle w:val="TableParagraph"/>
              <w:jc w:val="both"/>
              <w:rPr>
                <w:rFonts w:ascii="Times New Roman" w:eastAsia="Calibri" w:hAnsi="Times New Roman" w:cs="Calibri"/>
                <w:noProof/>
                <w:sz w:val="20"/>
                <w:szCs w:val="20"/>
              </w:rPr>
            </w:pPr>
            <w:r>
              <w:rPr>
                <w:rFonts w:ascii="Times New Roman" w:hAnsi="Times New Roman"/>
                <w:i/>
                <w:iCs/>
                <w:sz w:val="20"/>
              </w:rPr>
              <w:t>UAS</w:t>
            </w:r>
            <w:r>
              <w:rPr>
                <w:rFonts w:ascii="Times New Roman" w:hAnsi="Times New Roman"/>
                <w:sz w:val="20"/>
              </w:rPr>
              <w:t xml:space="preserve"> lidojumu vadības sistēmā ir iekļauta lidojuma režīmu diapazona automātiska aizsardzība, lai novērstu to, ka tālvadības pilots normālos ekspluatācijas </w:t>
            </w:r>
            <w:r>
              <w:rPr>
                <w:rFonts w:ascii="Times New Roman" w:hAnsi="Times New Roman"/>
                <w:sz w:val="20"/>
                <w:u w:val="single"/>
              </w:rPr>
              <w:t>apstākļos</w:t>
            </w:r>
            <w:r>
              <w:rPr>
                <w:rFonts w:ascii="Times New Roman" w:hAnsi="Times New Roman"/>
                <w:sz w:val="20"/>
              </w:rPr>
              <w:t xml:space="preserve"> veic </w:t>
            </w:r>
            <w:r>
              <w:rPr>
                <w:rFonts w:ascii="Times New Roman" w:hAnsi="Times New Roman"/>
                <w:sz w:val="20"/>
                <w:u w:val="single"/>
              </w:rPr>
              <w:t>atsevišķu</w:t>
            </w:r>
            <w:r>
              <w:rPr>
                <w:rFonts w:ascii="Times New Roman" w:hAnsi="Times New Roman"/>
                <w:sz w:val="20"/>
              </w:rPr>
              <w:t xml:space="preserve"> ievadi, kas liktu </w:t>
            </w:r>
            <w:r>
              <w:rPr>
                <w:rFonts w:ascii="Times New Roman" w:hAnsi="Times New Roman"/>
                <w:i/>
                <w:iCs/>
                <w:sz w:val="20"/>
              </w:rPr>
              <w:t>UA</w:t>
            </w:r>
            <w:r>
              <w:rPr>
                <w:rFonts w:ascii="Times New Roman" w:hAnsi="Times New Roman"/>
                <w:sz w:val="20"/>
              </w:rPr>
              <w:t xml:space="preserve"> pārsniegt tā lidojuma režīmu diapazonu vai liegtu tam savlaicīgu atgūšanu.</w:t>
            </w:r>
          </w:p>
        </w:tc>
        <w:tc>
          <w:tcPr>
            <w:tcW w:w="2558" w:type="pct"/>
            <w:gridSpan w:val="2"/>
            <w:tcBorders>
              <w:top w:val="single" w:sz="5" w:space="0" w:color="000000"/>
              <w:left w:val="single" w:sz="5" w:space="0" w:color="000000"/>
              <w:bottom w:val="single" w:sz="5" w:space="0" w:color="000000"/>
              <w:right w:val="single" w:sz="5" w:space="0" w:color="000000"/>
            </w:tcBorders>
            <w:shd w:val="clear" w:color="auto" w:fill="BEBEBE"/>
          </w:tcPr>
          <w:p w14:paraId="6855A4C2" w14:textId="77777777" w:rsidR="00490E0C" w:rsidRPr="00814819" w:rsidRDefault="00490E0C" w:rsidP="004C00D0">
            <w:pPr>
              <w:pStyle w:val="TableParagraph"/>
              <w:jc w:val="both"/>
              <w:rPr>
                <w:rFonts w:ascii="Times New Roman" w:eastAsia="Calibri" w:hAnsi="Times New Roman" w:cs="Calibri"/>
                <w:noProof/>
                <w:sz w:val="20"/>
                <w:szCs w:val="20"/>
              </w:rPr>
            </w:pPr>
            <w:r>
              <w:rPr>
                <w:rFonts w:ascii="Times New Roman" w:hAnsi="Times New Roman"/>
                <w:i/>
                <w:iCs/>
                <w:sz w:val="20"/>
              </w:rPr>
              <w:t>UAS</w:t>
            </w:r>
            <w:r>
              <w:rPr>
                <w:rFonts w:ascii="Times New Roman" w:hAnsi="Times New Roman"/>
                <w:sz w:val="20"/>
              </w:rPr>
              <w:t xml:space="preserve"> lidojumu vadības sistēma ietver lidojuma režīmu diapazona automātisku aizsardzību, lai nodrošinātu, ka </w:t>
            </w:r>
            <w:r>
              <w:rPr>
                <w:rFonts w:ascii="Times New Roman" w:hAnsi="Times New Roman"/>
                <w:i/>
                <w:iCs/>
                <w:sz w:val="20"/>
              </w:rPr>
              <w:t>UA</w:t>
            </w:r>
            <w:r>
              <w:rPr>
                <w:rFonts w:ascii="Times New Roman" w:hAnsi="Times New Roman"/>
                <w:sz w:val="20"/>
              </w:rPr>
              <w:t xml:space="preserve"> paliek lidojuma režīmu diapazonā, vai nodrošina projektētā ekspluatācijas lidojuma režīmu diapazona savlaicīgu atgūšanu </w:t>
            </w:r>
            <w:r>
              <w:rPr>
                <w:rFonts w:ascii="Times New Roman" w:hAnsi="Times New Roman"/>
                <w:sz w:val="20"/>
                <w:u w:val="single"/>
              </w:rPr>
              <w:t>pēc tālvadības pilota kļūdas(-ām)</w:t>
            </w:r>
            <w:r>
              <w:rPr>
                <w:rFonts w:ascii="Times New Roman" w:hAnsi="Times New Roman"/>
                <w:sz w:val="20"/>
              </w:rPr>
              <w:t>.</w:t>
            </w:r>
            <w:r>
              <w:rPr>
                <w:rFonts w:ascii="Times New Roman" w:hAnsi="Times New Roman"/>
                <w:sz w:val="20"/>
                <w:vertAlign w:val="superscript"/>
              </w:rPr>
              <w:t>1</w:t>
            </w:r>
          </w:p>
        </w:tc>
      </w:tr>
      <w:tr w:rsidR="00490E0C" w:rsidRPr="00814819" w14:paraId="289B6F7F" w14:textId="77777777" w:rsidTr="005D6414">
        <w:tc>
          <w:tcPr>
            <w:tcW w:w="580" w:type="pct"/>
            <w:vMerge/>
            <w:tcBorders>
              <w:left w:val="single" w:sz="5" w:space="0" w:color="000000"/>
              <w:bottom w:val="single" w:sz="5" w:space="0" w:color="000000"/>
              <w:right w:val="single" w:sz="5" w:space="0" w:color="000000"/>
            </w:tcBorders>
            <w:shd w:val="clear" w:color="auto" w:fill="F9BE8F"/>
            <w:vAlign w:val="center"/>
          </w:tcPr>
          <w:p w14:paraId="37568AF0" w14:textId="77777777" w:rsidR="00490E0C" w:rsidRPr="00814819" w:rsidRDefault="00490E0C" w:rsidP="004C00D0">
            <w:pPr>
              <w:rPr>
                <w:rFonts w:ascii="Times New Roman" w:hAnsi="Times New Roman"/>
                <w:noProof/>
                <w:sz w:val="20"/>
                <w:szCs w:val="20"/>
              </w:rPr>
            </w:pPr>
          </w:p>
        </w:tc>
        <w:tc>
          <w:tcPr>
            <w:tcW w:w="582" w:type="pct"/>
            <w:tcBorders>
              <w:top w:val="single" w:sz="5" w:space="0" w:color="000000"/>
              <w:left w:val="single" w:sz="5" w:space="0" w:color="000000"/>
              <w:bottom w:val="single" w:sz="5" w:space="0" w:color="000000"/>
              <w:right w:val="single" w:sz="5" w:space="0" w:color="000000"/>
            </w:tcBorders>
            <w:vAlign w:val="center"/>
          </w:tcPr>
          <w:p w14:paraId="0E1CF1D5" w14:textId="77777777" w:rsidR="00490E0C" w:rsidRPr="00814819" w:rsidRDefault="00490E0C" w:rsidP="005D6414">
            <w:pPr>
              <w:pStyle w:val="TableParagraph"/>
              <w:jc w:val="center"/>
              <w:rPr>
                <w:rFonts w:ascii="Times New Roman" w:hAnsi="Times New Roman"/>
                <w:i/>
                <w:noProof/>
                <w:sz w:val="20"/>
                <w:szCs w:val="20"/>
              </w:rPr>
            </w:pPr>
            <w:r>
              <w:rPr>
                <w:rFonts w:ascii="Times New Roman" w:hAnsi="Times New Roman"/>
                <w:i/>
                <w:sz w:val="20"/>
              </w:rPr>
              <w:t>Komentāri</w:t>
            </w:r>
          </w:p>
        </w:tc>
        <w:tc>
          <w:tcPr>
            <w:tcW w:w="1280" w:type="pct"/>
            <w:tcBorders>
              <w:top w:val="single" w:sz="5" w:space="0" w:color="000000"/>
              <w:left w:val="single" w:sz="5" w:space="0" w:color="000000"/>
              <w:bottom w:val="single" w:sz="5" w:space="0" w:color="000000"/>
              <w:right w:val="single" w:sz="5" w:space="0" w:color="000000"/>
            </w:tcBorders>
          </w:tcPr>
          <w:p w14:paraId="0776274A" w14:textId="77777777" w:rsidR="00490E0C" w:rsidRPr="00814819"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2558" w:type="pct"/>
            <w:gridSpan w:val="2"/>
            <w:tcBorders>
              <w:top w:val="single" w:sz="5" w:space="0" w:color="000000"/>
              <w:left w:val="single" w:sz="5" w:space="0" w:color="000000"/>
              <w:bottom w:val="single" w:sz="5" w:space="0" w:color="000000"/>
              <w:right w:val="single" w:sz="5" w:space="0" w:color="000000"/>
            </w:tcBorders>
          </w:tcPr>
          <w:p w14:paraId="5ACDEA1E" w14:textId="77777777" w:rsidR="00490E0C" w:rsidRPr="00814819"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vertAlign w:val="superscript"/>
              </w:rPr>
              <w:t>1</w:t>
            </w:r>
            <w:r>
              <w:rPr>
                <w:rFonts w:ascii="Times New Roman" w:hAnsi="Times New Roman"/>
                <w:i/>
                <w:sz w:val="20"/>
              </w:rPr>
              <w:t xml:space="preserve"> Šim kritērijam atšķirību starp vidēja un augsta līmeņa noturību nosaka apliecinājuma līmenis (skat. turpmākajā tabulā).</w:t>
            </w:r>
          </w:p>
        </w:tc>
      </w:tr>
    </w:tbl>
    <w:p w14:paraId="6E111282" w14:textId="77777777" w:rsidR="00490E0C" w:rsidRPr="00AE23B5" w:rsidRDefault="00490E0C" w:rsidP="00490E0C">
      <w:pPr>
        <w:jc w:val="both"/>
        <w:rPr>
          <w:rFonts w:ascii="Times New Roman" w:eastAsia="Calibri" w:hAnsi="Times New Roman" w:cs="Calibri"/>
          <w:noProof/>
          <w:sz w:val="24"/>
          <w:szCs w:val="25"/>
        </w:rPr>
      </w:pPr>
    </w:p>
    <w:tbl>
      <w:tblPr>
        <w:tblW w:w="0" w:type="auto"/>
        <w:tblCellMar>
          <w:top w:w="28" w:type="dxa"/>
          <w:left w:w="28" w:type="dxa"/>
          <w:bottom w:w="28" w:type="dxa"/>
          <w:right w:w="28" w:type="dxa"/>
        </w:tblCellMar>
        <w:tblLook w:val="01E0" w:firstRow="1" w:lastRow="1" w:firstColumn="1" w:lastColumn="1" w:noHBand="0" w:noVBand="0"/>
      </w:tblPr>
      <w:tblGrid>
        <w:gridCol w:w="1157"/>
        <w:gridCol w:w="1021"/>
        <w:gridCol w:w="2293"/>
        <w:gridCol w:w="7"/>
        <w:gridCol w:w="2253"/>
        <w:gridCol w:w="2328"/>
      </w:tblGrid>
      <w:tr w:rsidR="00490E0C" w:rsidRPr="00DF1C0F" w14:paraId="62DA36F3" w14:textId="77777777" w:rsidTr="004C00D0">
        <w:tc>
          <w:tcPr>
            <w:tcW w:w="1174" w:type="pct"/>
            <w:gridSpan w:val="2"/>
            <w:vMerge w:val="restart"/>
            <w:tcBorders>
              <w:top w:val="single" w:sz="5" w:space="0" w:color="000000"/>
              <w:left w:val="single" w:sz="5" w:space="0" w:color="000000"/>
              <w:right w:val="single" w:sz="5" w:space="0" w:color="000000"/>
            </w:tcBorders>
            <w:shd w:val="clear" w:color="auto" w:fill="F79546"/>
            <w:vAlign w:val="center"/>
          </w:tcPr>
          <w:p w14:paraId="1FFFE7FC" w14:textId="77777777" w:rsidR="00490E0C" w:rsidRPr="00DF1C0F" w:rsidRDefault="00490E0C" w:rsidP="004C00D0">
            <w:pPr>
              <w:pStyle w:val="TableParagraph"/>
              <w:jc w:val="center"/>
              <w:rPr>
                <w:rFonts w:ascii="Times New Roman" w:hAnsi="Times New Roman"/>
                <w:b/>
                <w:noProof/>
                <w:sz w:val="20"/>
                <w:szCs w:val="20"/>
              </w:rPr>
            </w:pPr>
            <w:r>
              <w:rPr>
                <w:rFonts w:ascii="Times New Roman" w:hAnsi="Times New Roman"/>
                <w:b/>
                <w:sz w:val="20"/>
              </w:rPr>
              <w:t>CILVĒKA KĻŪDA</w:t>
            </w:r>
          </w:p>
        </w:tc>
        <w:tc>
          <w:tcPr>
            <w:tcW w:w="3826" w:type="pct"/>
            <w:gridSpan w:val="4"/>
            <w:tcBorders>
              <w:top w:val="single" w:sz="5" w:space="0" w:color="000000"/>
              <w:left w:val="single" w:sz="5" w:space="0" w:color="000000"/>
              <w:bottom w:val="single" w:sz="4" w:space="0" w:color="auto"/>
              <w:right w:val="single" w:sz="5" w:space="0" w:color="000000"/>
            </w:tcBorders>
            <w:shd w:val="clear" w:color="auto" w:fill="C2D59B"/>
            <w:vAlign w:val="center"/>
          </w:tcPr>
          <w:p w14:paraId="3773719C" w14:textId="77777777" w:rsidR="00490E0C" w:rsidRPr="00DF1C0F" w:rsidRDefault="00490E0C" w:rsidP="004C00D0">
            <w:pPr>
              <w:jc w:val="center"/>
              <w:rPr>
                <w:rFonts w:ascii="Times New Roman" w:hAnsi="Times New Roman"/>
                <w:noProof/>
                <w:sz w:val="20"/>
                <w:szCs w:val="20"/>
              </w:rPr>
            </w:pPr>
            <w:r>
              <w:rPr>
                <w:rFonts w:ascii="Times New Roman" w:hAnsi="Times New Roman"/>
                <w:b/>
                <w:sz w:val="20"/>
              </w:rPr>
              <w:t>APLIECINĀJUMA LĪMENIS</w:t>
            </w:r>
          </w:p>
        </w:tc>
      </w:tr>
      <w:tr w:rsidR="00490E0C" w:rsidRPr="00DF1C0F" w14:paraId="0BB69AF6" w14:textId="77777777" w:rsidTr="004C00D0">
        <w:tc>
          <w:tcPr>
            <w:tcW w:w="1174" w:type="pct"/>
            <w:gridSpan w:val="2"/>
            <w:vMerge/>
            <w:tcBorders>
              <w:left w:val="single" w:sz="5" w:space="0" w:color="000000"/>
              <w:bottom w:val="single" w:sz="5" w:space="0" w:color="000000"/>
              <w:right w:val="single" w:sz="6" w:space="0" w:color="000000"/>
            </w:tcBorders>
            <w:shd w:val="clear" w:color="auto" w:fill="F79546"/>
            <w:vAlign w:val="center"/>
          </w:tcPr>
          <w:p w14:paraId="687AFAD7" w14:textId="77777777" w:rsidR="00490E0C" w:rsidRPr="00DF1C0F" w:rsidRDefault="00490E0C" w:rsidP="004C00D0">
            <w:pPr>
              <w:jc w:val="center"/>
              <w:rPr>
                <w:rFonts w:ascii="Times New Roman" w:hAnsi="Times New Roman"/>
                <w:noProof/>
                <w:sz w:val="20"/>
                <w:szCs w:val="20"/>
              </w:rPr>
            </w:pPr>
          </w:p>
        </w:tc>
        <w:tc>
          <w:tcPr>
            <w:tcW w:w="1275" w:type="pct"/>
            <w:tcBorders>
              <w:top w:val="single" w:sz="4" w:space="0" w:color="auto"/>
              <w:left w:val="single" w:sz="6" w:space="0" w:color="000000"/>
              <w:bottom w:val="single" w:sz="6" w:space="0" w:color="000000"/>
              <w:right w:val="single" w:sz="6" w:space="0" w:color="000000"/>
            </w:tcBorders>
            <w:shd w:val="clear" w:color="auto" w:fill="C2D59B"/>
            <w:vAlign w:val="center"/>
          </w:tcPr>
          <w:p w14:paraId="50F5FFE4" w14:textId="77777777" w:rsidR="00490E0C" w:rsidRPr="00DF1C0F"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1257" w:type="pct"/>
            <w:gridSpan w:val="2"/>
            <w:tcBorders>
              <w:top w:val="single" w:sz="4" w:space="0" w:color="auto"/>
              <w:left w:val="single" w:sz="6" w:space="0" w:color="000000"/>
              <w:bottom w:val="single" w:sz="6" w:space="0" w:color="000000"/>
              <w:right w:val="single" w:sz="6" w:space="0" w:color="000000"/>
            </w:tcBorders>
            <w:shd w:val="clear" w:color="auto" w:fill="C2D59B"/>
            <w:vAlign w:val="center"/>
          </w:tcPr>
          <w:p w14:paraId="0866BC5A" w14:textId="77777777" w:rsidR="00490E0C" w:rsidRPr="00DF1C0F"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1294" w:type="pct"/>
            <w:tcBorders>
              <w:top w:val="single" w:sz="4" w:space="0" w:color="auto"/>
              <w:left w:val="single" w:sz="6" w:space="0" w:color="000000"/>
              <w:bottom w:val="single" w:sz="6" w:space="0" w:color="000000"/>
              <w:right w:val="single" w:sz="6" w:space="0" w:color="000000"/>
            </w:tcBorders>
            <w:shd w:val="clear" w:color="auto" w:fill="C2D59B"/>
            <w:vAlign w:val="center"/>
          </w:tcPr>
          <w:p w14:paraId="68547919" w14:textId="77777777" w:rsidR="00490E0C" w:rsidRPr="00DF1C0F"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DF1C0F" w14:paraId="4F8DB968" w14:textId="77777777" w:rsidTr="005D6414">
        <w:tc>
          <w:tcPr>
            <w:tcW w:w="601" w:type="pct"/>
            <w:vMerge w:val="restart"/>
            <w:tcBorders>
              <w:top w:val="single" w:sz="5" w:space="0" w:color="000000"/>
              <w:left w:val="single" w:sz="5" w:space="0" w:color="000000"/>
              <w:right w:val="single" w:sz="5" w:space="0" w:color="000000"/>
            </w:tcBorders>
            <w:shd w:val="clear" w:color="auto" w:fill="F9BE8F"/>
            <w:vAlign w:val="center"/>
          </w:tcPr>
          <w:p w14:paraId="776391E7" w14:textId="77777777" w:rsidR="00490E0C" w:rsidRPr="00DF1C0F" w:rsidRDefault="00490E0C" w:rsidP="004C00D0">
            <w:pPr>
              <w:pStyle w:val="TableParagraph"/>
              <w:rPr>
                <w:rFonts w:ascii="Times New Roman" w:hAnsi="Times New Roman"/>
                <w:b/>
                <w:noProof/>
                <w:sz w:val="20"/>
                <w:szCs w:val="20"/>
              </w:rPr>
            </w:pPr>
            <w:r>
              <w:rPr>
                <w:rFonts w:ascii="Times New Roman" w:hAnsi="Times New Roman"/>
                <w:b/>
                <w:sz w:val="20"/>
              </w:rPr>
              <w:t>18. </w:t>
            </w:r>
            <w:r>
              <w:rPr>
                <w:rFonts w:ascii="Times New Roman" w:hAnsi="Times New Roman"/>
                <w:b/>
                <w:i/>
                <w:iCs/>
                <w:sz w:val="20"/>
              </w:rPr>
              <w:t>OSO</w:t>
            </w:r>
          </w:p>
          <w:p w14:paraId="41E13025" w14:textId="77777777" w:rsidR="00490E0C" w:rsidRPr="00DF1C0F" w:rsidRDefault="00490E0C" w:rsidP="004C00D0">
            <w:pPr>
              <w:pStyle w:val="TableParagraph"/>
              <w:tabs>
                <w:tab w:val="left" w:pos="994"/>
                <w:tab w:val="left" w:pos="1255"/>
              </w:tabs>
              <w:rPr>
                <w:rFonts w:ascii="Times New Roman" w:hAnsi="Times New Roman"/>
                <w:b/>
                <w:noProof/>
                <w:sz w:val="20"/>
                <w:szCs w:val="20"/>
              </w:rPr>
            </w:pPr>
            <w:r>
              <w:rPr>
                <w:rFonts w:ascii="Times New Roman" w:hAnsi="Times New Roman"/>
                <w:b/>
                <w:sz w:val="20"/>
              </w:rPr>
              <w:t>Automātiskā aizsardzība pret cilvēka kļūdām lidojuma laikā</w:t>
            </w:r>
          </w:p>
        </w:tc>
        <w:tc>
          <w:tcPr>
            <w:tcW w:w="573"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7700E490" w14:textId="77777777" w:rsidR="00490E0C" w:rsidRPr="00DF1C0F" w:rsidRDefault="00490E0C" w:rsidP="005D6414">
            <w:pPr>
              <w:pStyle w:val="TableParagraph"/>
              <w:jc w:val="center"/>
              <w:rPr>
                <w:rFonts w:ascii="Times New Roman" w:hAnsi="Times New Roman"/>
                <w:noProof/>
                <w:sz w:val="20"/>
                <w:szCs w:val="20"/>
              </w:rPr>
            </w:pPr>
            <w:r>
              <w:rPr>
                <w:rFonts w:ascii="Times New Roman" w:hAnsi="Times New Roman"/>
                <w:sz w:val="20"/>
              </w:rPr>
              <w:t>Kritēriji</w:t>
            </w:r>
          </w:p>
        </w:tc>
        <w:tc>
          <w:tcPr>
            <w:tcW w:w="1275" w:type="pct"/>
            <w:tcBorders>
              <w:top w:val="single" w:sz="6" w:space="0" w:color="000000"/>
              <w:left w:val="single" w:sz="5" w:space="0" w:color="000000"/>
              <w:bottom w:val="single" w:sz="5" w:space="0" w:color="000000"/>
              <w:right w:val="single" w:sz="5" w:space="0" w:color="000000"/>
            </w:tcBorders>
            <w:shd w:val="clear" w:color="auto" w:fill="BEBEBE"/>
          </w:tcPr>
          <w:p w14:paraId="784D6271" w14:textId="77777777" w:rsidR="00490E0C" w:rsidRPr="00DF1C0F" w:rsidRDefault="00490E0C" w:rsidP="004C00D0">
            <w:pPr>
              <w:pStyle w:val="TableParagraph"/>
              <w:jc w:val="both"/>
              <w:rPr>
                <w:rFonts w:ascii="Times New Roman" w:hAnsi="Times New Roman"/>
                <w:noProof/>
                <w:sz w:val="20"/>
                <w:szCs w:val="20"/>
              </w:rPr>
            </w:pPr>
            <w:r>
              <w:rPr>
                <w:rFonts w:ascii="Times New Roman" w:hAnsi="Times New Roman"/>
                <w:sz w:val="20"/>
              </w:rPr>
              <w:t>Lidojuma režīmu diapazona automātiskā aizsardzība ir izstrādāta iekšējai lietošanai vai plašpatēriņam (piemēram, izmantojot plašpatēriņa elementus), neievērojot īpašus standartus.</w:t>
            </w:r>
          </w:p>
        </w:tc>
        <w:tc>
          <w:tcPr>
            <w:tcW w:w="1257" w:type="pct"/>
            <w:gridSpan w:val="2"/>
            <w:tcBorders>
              <w:top w:val="single" w:sz="6" w:space="0" w:color="000000"/>
              <w:left w:val="single" w:sz="5" w:space="0" w:color="000000"/>
              <w:bottom w:val="single" w:sz="5" w:space="0" w:color="000000"/>
              <w:right w:val="single" w:sz="5" w:space="0" w:color="000000"/>
            </w:tcBorders>
            <w:shd w:val="clear" w:color="auto" w:fill="BEBEBE"/>
          </w:tcPr>
          <w:p w14:paraId="4BC68C40" w14:textId="77777777" w:rsidR="00490E0C" w:rsidRPr="00DF1C0F" w:rsidRDefault="00490E0C" w:rsidP="004C00D0">
            <w:pPr>
              <w:pStyle w:val="TableParagraph"/>
              <w:jc w:val="both"/>
              <w:rPr>
                <w:rFonts w:ascii="Times New Roman" w:hAnsi="Times New Roman"/>
                <w:noProof/>
                <w:sz w:val="20"/>
                <w:szCs w:val="20"/>
              </w:rPr>
            </w:pPr>
            <w:r>
              <w:rPr>
                <w:rFonts w:ascii="Times New Roman" w:hAnsi="Times New Roman"/>
                <w:sz w:val="20"/>
              </w:rPr>
              <w:t>Lidojuma režīmu diapazona automātiskā aizsardzība ir izstrādāta atbilstoši standartiem, ko kompetentā iestāde uzskata par piemērotiem standartiem, un/vai saskaņā ar šai iestādei pieņemamiem atbilstības nodrošināšanas līdzekļiem.</w:t>
            </w:r>
          </w:p>
        </w:tc>
        <w:tc>
          <w:tcPr>
            <w:tcW w:w="1294" w:type="pct"/>
            <w:tcBorders>
              <w:top w:val="single" w:sz="6" w:space="0" w:color="000000"/>
              <w:left w:val="single" w:sz="5" w:space="0" w:color="000000"/>
              <w:bottom w:val="single" w:sz="5" w:space="0" w:color="000000"/>
              <w:right w:val="single" w:sz="5" w:space="0" w:color="000000"/>
            </w:tcBorders>
            <w:shd w:val="clear" w:color="auto" w:fill="BEBEBE"/>
          </w:tcPr>
          <w:p w14:paraId="1AFF4F31" w14:textId="77777777" w:rsidR="00490E0C" w:rsidRPr="00DF1C0F" w:rsidRDefault="00490E0C" w:rsidP="004C00D0">
            <w:pPr>
              <w:pStyle w:val="TableParagraph"/>
              <w:jc w:val="both"/>
              <w:rPr>
                <w:rFonts w:ascii="Times New Roman" w:hAnsi="Times New Roman"/>
                <w:noProof/>
                <w:sz w:val="20"/>
                <w:szCs w:val="20"/>
              </w:rPr>
            </w:pPr>
            <w:r>
              <w:rPr>
                <w:rFonts w:ascii="Times New Roman" w:hAnsi="Times New Roman"/>
                <w:sz w:val="20"/>
              </w:rPr>
              <w:t xml:space="preserve">Tāpat kā vidēja līmeņa gadījumā. Turklāt pierādījumus ir apstiprinājusi </w:t>
            </w:r>
            <w:r>
              <w:rPr>
                <w:rFonts w:ascii="Times New Roman" w:hAnsi="Times New Roman"/>
                <w:i/>
                <w:iCs/>
                <w:sz w:val="20"/>
              </w:rPr>
              <w:t>EASA</w:t>
            </w:r>
            <w:r>
              <w:rPr>
                <w:rFonts w:ascii="Times New Roman" w:hAnsi="Times New Roman"/>
                <w:sz w:val="20"/>
              </w:rPr>
              <w:t>.</w:t>
            </w:r>
          </w:p>
        </w:tc>
      </w:tr>
      <w:tr w:rsidR="00490E0C" w:rsidRPr="00DF1C0F" w14:paraId="49E842E2" w14:textId="77777777" w:rsidTr="005D6414">
        <w:tc>
          <w:tcPr>
            <w:tcW w:w="601" w:type="pct"/>
            <w:vMerge/>
            <w:tcBorders>
              <w:left w:val="single" w:sz="5" w:space="0" w:color="000000"/>
              <w:bottom w:val="single" w:sz="5" w:space="0" w:color="000000"/>
              <w:right w:val="single" w:sz="5" w:space="0" w:color="000000"/>
            </w:tcBorders>
            <w:shd w:val="clear" w:color="auto" w:fill="F9BE8F"/>
            <w:vAlign w:val="center"/>
          </w:tcPr>
          <w:p w14:paraId="0B0EA3E0" w14:textId="77777777" w:rsidR="00490E0C" w:rsidRPr="00DF1C0F" w:rsidRDefault="00490E0C" w:rsidP="004C00D0">
            <w:pPr>
              <w:rPr>
                <w:rFonts w:ascii="Times New Roman" w:hAnsi="Times New Roman"/>
                <w:noProof/>
                <w:sz w:val="20"/>
                <w:szCs w:val="20"/>
              </w:rPr>
            </w:pPr>
          </w:p>
        </w:tc>
        <w:tc>
          <w:tcPr>
            <w:tcW w:w="573" w:type="pct"/>
            <w:tcBorders>
              <w:top w:val="single" w:sz="5" w:space="0" w:color="000000"/>
              <w:left w:val="single" w:sz="5" w:space="0" w:color="000000"/>
              <w:bottom w:val="single" w:sz="5" w:space="0" w:color="000000"/>
              <w:right w:val="single" w:sz="5" w:space="0" w:color="000000"/>
            </w:tcBorders>
            <w:vAlign w:val="center"/>
          </w:tcPr>
          <w:p w14:paraId="4BB17ABA" w14:textId="77777777" w:rsidR="00490E0C" w:rsidRPr="00DF1C0F" w:rsidRDefault="00490E0C" w:rsidP="005D6414">
            <w:pPr>
              <w:pStyle w:val="TableParagraph"/>
              <w:jc w:val="center"/>
              <w:rPr>
                <w:rFonts w:ascii="Times New Roman" w:hAnsi="Times New Roman"/>
                <w:i/>
                <w:noProof/>
                <w:sz w:val="20"/>
                <w:szCs w:val="20"/>
              </w:rPr>
            </w:pPr>
            <w:r>
              <w:rPr>
                <w:rFonts w:ascii="Times New Roman" w:hAnsi="Times New Roman"/>
                <w:i/>
                <w:sz w:val="20"/>
              </w:rPr>
              <w:t>Komentāri</w:t>
            </w:r>
          </w:p>
        </w:tc>
        <w:tc>
          <w:tcPr>
            <w:tcW w:w="1279" w:type="pct"/>
            <w:gridSpan w:val="2"/>
            <w:tcBorders>
              <w:top w:val="single" w:sz="5" w:space="0" w:color="000000"/>
              <w:left w:val="single" w:sz="5" w:space="0" w:color="000000"/>
              <w:bottom w:val="single" w:sz="5" w:space="0" w:color="000000"/>
              <w:right w:val="single" w:sz="5" w:space="0" w:color="000000"/>
            </w:tcBorders>
          </w:tcPr>
          <w:p w14:paraId="72BE0DCE" w14:textId="77777777" w:rsidR="00490E0C" w:rsidRPr="00DF1C0F"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1253" w:type="pct"/>
            <w:tcBorders>
              <w:top w:val="single" w:sz="5" w:space="0" w:color="000000"/>
              <w:left w:val="single" w:sz="5" w:space="0" w:color="000000"/>
              <w:bottom w:val="single" w:sz="5" w:space="0" w:color="000000"/>
              <w:right w:val="single" w:sz="5" w:space="0" w:color="000000"/>
            </w:tcBorders>
          </w:tcPr>
          <w:p w14:paraId="002488AF" w14:textId="77777777" w:rsidR="00490E0C" w:rsidRPr="00DF1C0F"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1294" w:type="pct"/>
            <w:tcBorders>
              <w:top w:val="single" w:sz="5" w:space="0" w:color="000000"/>
              <w:left w:val="single" w:sz="5" w:space="0" w:color="000000"/>
              <w:bottom w:val="single" w:sz="5" w:space="0" w:color="000000"/>
              <w:right w:val="single" w:sz="5" w:space="0" w:color="000000"/>
            </w:tcBorders>
          </w:tcPr>
          <w:p w14:paraId="149C43F8" w14:textId="77777777" w:rsidR="00490E0C" w:rsidRPr="00DF1C0F"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r>
    </w:tbl>
    <w:p w14:paraId="6E5AAC60" w14:textId="77777777" w:rsidR="00490E0C" w:rsidRDefault="00490E0C" w:rsidP="00490E0C">
      <w:pPr>
        <w:jc w:val="both"/>
        <w:rPr>
          <w:rFonts w:ascii="Times New Roman" w:eastAsia="Times New Roman" w:hAnsi="Times New Roman" w:cs="Times New Roman"/>
          <w:noProof/>
          <w:sz w:val="24"/>
          <w:szCs w:val="28"/>
        </w:rPr>
      </w:pPr>
    </w:p>
    <w:p w14:paraId="554C3498" w14:textId="77777777" w:rsidR="00490E0C" w:rsidRPr="007C731F" w:rsidRDefault="00490E0C" w:rsidP="00490E0C">
      <w:pPr>
        <w:pStyle w:val="BodyText"/>
        <w:spacing w:before="0"/>
        <w:ind w:left="0" w:firstLine="0"/>
        <w:jc w:val="both"/>
        <w:rPr>
          <w:rFonts w:ascii="Times New Roman" w:hAnsi="Times New Roman"/>
          <w:noProof/>
          <w:sz w:val="20"/>
          <w:szCs w:val="20"/>
        </w:rPr>
      </w:pPr>
      <w:bookmarkStart w:id="287" w:name="OSO_#19_—_Safe_recovery_from_human_error"/>
      <w:bookmarkEnd w:id="287"/>
      <w:r>
        <w:rPr>
          <w:rFonts w:ascii="Times New Roman" w:hAnsi="Times New Roman"/>
          <w:sz w:val="20"/>
        </w:rPr>
        <w:t>19. </w:t>
      </w:r>
      <w:r>
        <w:rPr>
          <w:rFonts w:ascii="Times New Roman" w:hAnsi="Times New Roman"/>
          <w:i/>
          <w:iCs/>
          <w:sz w:val="20"/>
        </w:rPr>
        <w:t>OSO</w:t>
      </w:r>
      <w:r>
        <w:rPr>
          <w:rFonts w:ascii="Times New Roman" w:hAnsi="Times New Roman"/>
          <w:sz w:val="20"/>
        </w:rPr>
        <w:t>. Droša atgūšana pēc cilvēka kļūdām</w:t>
      </w:r>
    </w:p>
    <w:p w14:paraId="678A923E" w14:textId="77777777" w:rsidR="00490E0C" w:rsidRPr="005D6414" w:rsidRDefault="00490E0C" w:rsidP="00490E0C">
      <w:pPr>
        <w:pStyle w:val="BodyText"/>
        <w:tabs>
          <w:tab w:val="left" w:pos="1554"/>
        </w:tabs>
        <w:spacing w:before="0"/>
        <w:ind w:left="0" w:firstLine="0"/>
        <w:jc w:val="both"/>
        <w:rPr>
          <w:rFonts w:ascii="Times New Roman" w:hAnsi="Times New Roman"/>
          <w:noProof/>
          <w:sz w:val="24"/>
          <w:szCs w:val="24"/>
        </w:rPr>
      </w:pPr>
    </w:p>
    <w:p w14:paraId="4A194B5C" w14:textId="27015C07" w:rsidR="00490E0C" w:rsidRPr="005D6414" w:rsidRDefault="00490E0C" w:rsidP="00490E0C">
      <w:pPr>
        <w:pStyle w:val="BodyText"/>
        <w:tabs>
          <w:tab w:val="left" w:pos="1554"/>
        </w:tabs>
        <w:spacing w:before="0"/>
        <w:ind w:left="0" w:firstLine="0"/>
        <w:jc w:val="both"/>
        <w:rPr>
          <w:rFonts w:ascii="Times New Roman" w:hAnsi="Times New Roman"/>
          <w:noProof/>
          <w:sz w:val="24"/>
          <w:szCs w:val="24"/>
        </w:rPr>
      </w:pPr>
      <w:r w:rsidRPr="005D6414">
        <w:rPr>
          <w:rFonts w:ascii="Times New Roman" w:hAnsi="Times New Roman"/>
          <w:sz w:val="24"/>
          <w:szCs w:val="28"/>
        </w:rPr>
        <w:t xml:space="preserve">a) Šis </w:t>
      </w:r>
      <w:r w:rsidRPr="005D6414">
        <w:rPr>
          <w:rFonts w:ascii="Times New Roman" w:hAnsi="Times New Roman"/>
          <w:i/>
          <w:iCs/>
          <w:sz w:val="24"/>
          <w:szCs w:val="28"/>
        </w:rPr>
        <w:t>OSO</w:t>
      </w:r>
      <w:r w:rsidRPr="005D6414">
        <w:rPr>
          <w:rFonts w:ascii="Times New Roman" w:hAnsi="Times New Roman"/>
          <w:sz w:val="24"/>
          <w:szCs w:val="28"/>
        </w:rPr>
        <w:t xml:space="preserve"> attiecas uz risku, ka cilvēks pieļauj kļūdas, kas var ietekmēt lidojuma droš</w:t>
      </w:r>
      <w:r w:rsidR="00640740" w:rsidRPr="005D6414">
        <w:rPr>
          <w:rFonts w:ascii="Times New Roman" w:hAnsi="Times New Roman"/>
          <w:sz w:val="24"/>
          <w:szCs w:val="28"/>
        </w:rPr>
        <w:t>um</w:t>
      </w:r>
      <w:r w:rsidRPr="005D6414">
        <w:rPr>
          <w:rFonts w:ascii="Times New Roman" w:hAnsi="Times New Roman"/>
          <w:sz w:val="24"/>
          <w:szCs w:val="28"/>
        </w:rPr>
        <w:t>u, ja tās netiek novērstas vai atklātas un nenotiek savlaicīga atgūšana.</w:t>
      </w:r>
    </w:p>
    <w:p w14:paraId="476CE568" w14:textId="77777777" w:rsidR="00490E0C" w:rsidRPr="005D6414" w:rsidRDefault="00490E0C" w:rsidP="00490E0C">
      <w:pPr>
        <w:pStyle w:val="BodyText"/>
        <w:tabs>
          <w:tab w:val="left" w:pos="2122"/>
        </w:tabs>
        <w:spacing w:before="0"/>
        <w:ind w:left="0" w:firstLine="0"/>
        <w:jc w:val="both"/>
        <w:rPr>
          <w:rFonts w:ascii="Times New Roman" w:hAnsi="Times New Roman"/>
          <w:noProof/>
          <w:sz w:val="24"/>
          <w:szCs w:val="24"/>
        </w:rPr>
      </w:pPr>
    </w:p>
    <w:p w14:paraId="37A9B095" w14:textId="77777777" w:rsidR="00490E0C" w:rsidRPr="005D6414" w:rsidRDefault="00490E0C" w:rsidP="00490E0C">
      <w:pPr>
        <w:pStyle w:val="BodyText"/>
        <w:tabs>
          <w:tab w:val="left" w:pos="2122"/>
        </w:tabs>
        <w:spacing w:before="0"/>
        <w:ind w:left="0" w:firstLine="0"/>
        <w:jc w:val="both"/>
        <w:rPr>
          <w:rFonts w:ascii="Times New Roman" w:hAnsi="Times New Roman"/>
          <w:noProof/>
          <w:sz w:val="24"/>
          <w:szCs w:val="24"/>
        </w:rPr>
      </w:pPr>
      <w:r w:rsidRPr="005D6414">
        <w:rPr>
          <w:rFonts w:ascii="Times New Roman" w:hAnsi="Times New Roman"/>
          <w:sz w:val="24"/>
          <w:szCs w:val="28"/>
        </w:rPr>
        <w:t>i) Kļūdas var izdarīt ikviena lidojumā iesaistītā persona.</w:t>
      </w:r>
    </w:p>
    <w:p w14:paraId="03E809E4" w14:textId="77777777" w:rsidR="00490E0C" w:rsidRPr="005D6414" w:rsidRDefault="00490E0C" w:rsidP="00490E0C">
      <w:pPr>
        <w:pStyle w:val="BodyText"/>
        <w:tabs>
          <w:tab w:val="left" w:pos="2122"/>
        </w:tabs>
        <w:spacing w:before="0"/>
        <w:ind w:left="0" w:firstLine="0"/>
        <w:jc w:val="both"/>
        <w:rPr>
          <w:rFonts w:ascii="Times New Roman" w:hAnsi="Times New Roman"/>
          <w:noProof/>
          <w:sz w:val="24"/>
          <w:szCs w:val="24"/>
        </w:rPr>
      </w:pPr>
      <w:r w:rsidRPr="005D6414">
        <w:rPr>
          <w:rFonts w:ascii="Times New Roman" w:hAnsi="Times New Roman"/>
          <w:sz w:val="24"/>
          <w:szCs w:val="28"/>
        </w:rPr>
        <w:t xml:space="preserve">ii) Piemērs var būt cilvēka kļūda, kas izraisa nepareizu derīgās kravas iekraušanu un rada risku, ka derīgā krava var atdalīties no </w:t>
      </w:r>
      <w:r w:rsidRPr="005D6414">
        <w:rPr>
          <w:rFonts w:ascii="Times New Roman" w:hAnsi="Times New Roman"/>
          <w:i/>
          <w:iCs/>
          <w:sz w:val="24"/>
          <w:szCs w:val="28"/>
        </w:rPr>
        <w:t>UA</w:t>
      </w:r>
      <w:r w:rsidRPr="005D6414">
        <w:rPr>
          <w:rFonts w:ascii="Times New Roman" w:hAnsi="Times New Roman"/>
          <w:sz w:val="24"/>
          <w:szCs w:val="28"/>
        </w:rPr>
        <w:t xml:space="preserve"> lidojuma laikā.</w:t>
      </w:r>
    </w:p>
    <w:p w14:paraId="77D0276C" w14:textId="77777777" w:rsidR="00490E0C" w:rsidRPr="005D6414" w:rsidRDefault="00490E0C" w:rsidP="00490E0C">
      <w:pPr>
        <w:pStyle w:val="BodyText"/>
        <w:tabs>
          <w:tab w:val="left" w:pos="2122"/>
        </w:tabs>
        <w:spacing w:before="0"/>
        <w:ind w:left="0" w:firstLine="0"/>
        <w:jc w:val="both"/>
        <w:rPr>
          <w:rFonts w:ascii="Times New Roman" w:hAnsi="Times New Roman"/>
          <w:noProof/>
          <w:sz w:val="24"/>
          <w:szCs w:val="24"/>
        </w:rPr>
      </w:pPr>
      <w:r w:rsidRPr="005D6414">
        <w:rPr>
          <w:rFonts w:ascii="Times New Roman" w:hAnsi="Times New Roman"/>
          <w:sz w:val="24"/>
          <w:szCs w:val="28"/>
        </w:rPr>
        <w:t xml:space="preserve">iii) Vēl viens piemērs var būt cilvēka kļūdains lēmums nepagarināt antenu mastu, tādējādi samazinot </w:t>
      </w:r>
      <w:r w:rsidRPr="005D6414">
        <w:rPr>
          <w:rFonts w:ascii="Times New Roman" w:hAnsi="Times New Roman"/>
          <w:i/>
          <w:iCs/>
          <w:sz w:val="24"/>
          <w:szCs w:val="28"/>
        </w:rPr>
        <w:t>C2</w:t>
      </w:r>
      <w:r w:rsidRPr="005D6414">
        <w:rPr>
          <w:rFonts w:ascii="Times New Roman" w:hAnsi="Times New Roman"/>
          <w:sz w:val="24"/>
          <w:szCs w:val="28"/>
        </w:rPr>
        <w:t xml:space="preserve"> datu pārraides posma pārklājumu.</w:t>
      </w:r>
    </w:p>
    <w:p w14:paraId="078551E6" w14:textId="77777777" w:rsidR="00490E0C" w:rsidRPr="005D6414" w:rsidRDefault="00490E0C" w:rsidP="00490E0C">
      <w:pPr>
        <w:pStyle w:val="BodyText"/>
        <w:tabs>
          <w:tab w:val="left" w:pos="2122"/>
        </w:tabs>
        <w:spacing w:before="0"/>
        <w:ind w:left="0" w:firstLine="0"/>
        <w:jc w:val="both"/>
        <w:rPr>
          <w:rFonts w:ascii="Times New Roman" w:hAnsi="Times New Roman"/>
          <w:noProof/>
          <w:sz w:val="24"/>
          <w:szCs w:val="24"/>
        </w:rPr>
      </w:pPr>
      <w:r w:rsidRPr="005D6414">
        <w:rPr>
          <w:rFonts w:ascii="Times New Roman" w:hAnsi="Times New Roman"/>
          <w:sz w:val="24"/>
          <w:szCs w:val="28"/>
          <w:u w:val="single"/>
        </w:rPr>
        <w:t>Piezīme</w:t>
      </w:r>
      <w:r w:rsidRPr="005D6414">
        <w:rPr>
          <w:rFonts w:ascii="Times New Roman" w:hAnsi="Times New Roman"/>
          <w:sz w:val="24"/>
          <w:szCs w:val="28"/>
        </w:rPr>
        <w:t xml:space="preserve">. Lidojuma režīmu diapazona aizsardzība </w:t>
      </w:r>
      <w:r w:rsidRPr="005D6414">
        <w:rPr>
          <w:rFonts w:ascii="Times New Roman" w:hAnsi="Times New Roman"/>
          <w:sz w:val="24"/>
          <w:szCs w:val="28"/>
          <w:u w:val="single"/>
        </w:rPr>
        <w:t>neietilpst</w:t>
      </w:r>
      <w:r w:rsidRPr="005D6414">
        <w:rPr>
          <w:rFonts w:ascii="Times New Roman" w:hAnsi="Times New Roman"/>
          <w:sz w:val="24"/>
          <w:szCs w:val="28"/>
        </w:rPr>
        <w:t xml:space="preserve"> šā </w:t>
      </w:r>
      <w:r w:rsidRPr="005D6414">
        <w:rPr>
          <w:rFonts w:ascii="Times New Roman" w:hAnsi="Times New Roman"/>
          <w:i/>
          <w:iCs/>
          <w:sz w:val="24"/>
          <w:szCs w:val="28"/>
        </w:rPr>
        <w:t>OSO</w:t>
      </w:r>
      <w:r w:rsidRPr="005D6414">
        <w:rPr>
          <w:rFonts w:ascii="Times New Roman" w:hAnsi="Times New Roman"/>
          <w:sz w:val="24"/>
          <w:szCs w:val="28"/>
        </w:rPr>
        <w:t xml:space="preserve"> tvērumā, jo šim jautājumam ir veltīts 18. </w:t>
      </w:r>
      <w:r w:rsidRPr="005D6414">
        <w:rPr>
          <w:rFonts w:ascii="Times New Roman" w:hAnsi="Times New Roman"/>
          <w:i/>
          <w:iCs/>
          <w:sz w:val="24"/>
          <w:szCs w:val="28"/>
        </w:rPr>
        <w:t>OSO</w:t>
      </w:r>
      <w:r w:rsidRPr="005D6414">
        <w:rPr>
          <w:rFonts w:ascii="Times New Roman" w:hAnsi="Times New Roman"/>
          <w:sz w:val="24"/>
          <w:szCs w:val="28"/>
        </w:rPr>
        <w:t>.</w:t>
      </w:r>
    </w:p>
    <w:p w14:paraId="20A39B2E" w14:textId="77777777" w:rsidR="00490E0C" w:rsidRPr="005D6414" w:rsidRDefault="00490E0C" w:rsidP="00490E0C">
      <w:pPr>
        <w:pStyle w:val="BodyText"/>
        <w:tabs>
          <w:tab w:val="left" w:pos="1554"/>
        </w:tabs>
        <w:spacing w:before="0"/>
        <w:ind w:left="0" w:firstLine="0"/>
        <w:jc w:val="both"/>
        <w:rPr>
          <w:rFonts w:ascii="Times New Roman" w:hAnsi="Times New Roman"/>
          <w:noProof/>
          <w:sz w:val="24"/>
          <w:szCs w:val="24"/>
        </w:rPr>
      </w:pPr>
    </w:p>
    <w:p w14:paraId="3F84F726" w14:textId="77777777" w:rsidR="00490E0C" w:rsidRPr="005D6414" w:rsidRDefault="00490E0C" w:rsidP="00490E0C">
      <w:pPr>
        <w:pStyle w:val="BodyText"/>
        <w:tabs>
          <w:tab w:val="left" w:pos="1554"/>
        </w:tabs>
        <w:spacing w:before="0"/>
        <w:ind w:left="0" w:firstLine="0"/>
        <w:jc w:val="both"/>
        <w:rPr>
          <w:rFonts w:ascii="Times New Roman" w:hAnsi="Times New Roman"/>
          <w:noProof/>
          <w:sz w:val="24"/>
          <w:szCs w:val="24"/>
        </w:rPr>
      </w:pPr>
      <w:r w:rsidRPr="005D6414">
        <w:rPr>
          <w:rFonts w:ascii="Times New Roman" w:hAnsi="Times New Roman"/>
          <w:sz w:val="24"/>
          <w:szCs w:val="28"/>
        </w:rPr>
        <w:t xml:space="preserve">b) Šajā </w:t>
      </w:r>
      <w:r w:rsidRPr="005D6414">
        <w:rPr>
          <w:rFonts w:ascii="Times New Roman" w:hAnsi="Times New Roman"/>
          <w:i/>
          <w:iCs/>
          <w:sz w:val="24"/>
          <w:szCs w:val="28"/>
        </w:rPr>
        <w:t>OSO</w:t>
      </w:r>
      <w:r w:rsidRPr="005D6414">
        <w:rPr>
          <w:rFonts w:ascii="Times New Roman" w:hAnsi="Times New Roman"/>
          <w:sz w:val="24"/>
          <w:szCs w:val="28"/>
        </w:rPr>
        <w:t xml:space="preserve"> ietilpst:</w:t>
      </w:r>
    </w:p>
    <w:p w14:paraId="6B0A3290" w14:textId="77777777" w:rsidR="00490E0C" w:rsidRPr="005D6414" w:rsidRDefault="00490E0C" w:rsidP="00490E0C">
      <w:pPr>
        <w:pStyle w:val="BodyText"/>
        <w:tabs>
          <w:tab w:val="left" w:pos="2122"/>
        </w:tabs>
        <w:spacing w:before="0"/>
        <w:ind w:left="0" w:firstLine="0"/>
        <w:jc w:val="both"/>
        <w:rPr>
          <w:rFonts w:ascii="Times New Roman" w:hAnsi="Times New Roman"/>
          <w:noProof/>
          <w:sz w:val="24"/>
          <w:szCs w:val="24"/>
        </w:rPr>
      </w:pPr>
    </w:p>
    <w:p w14:paraId="01429C47" w14:textId="77777777" w:rsidR="00490E0C" w:rsidRPr="005D6414" w:rsidRDefault="00490E0C" w:rsidP="00490E0C">
      <w:pPr>
        <w:pStyle w:val="BodyText"/>
        <w:tabs>
          <w:tab w:val="left" w:pos="2122"/>
        </w:tabs>
        <w:spacing w:before="0"/>
        <w:ind w:left="0" w:firstLine="0"/>
        <w:jc w:val="both"/>
        <w:rPr>
          <w:rFonts w:ascii="Times New Roman" w:hAnsi="Times New Roman"/>
          <w:noProof/>
          <w:sz w:val="24"/>
          <w:szCs w:val="24"/>
        </w:rPr>
      </w:pPr>
      <w:r w:rsidRPr="005D6414">
        <w:rPr>
          <w:rFonts w:ascii="Times New Roman" w:hAnsi="Times New Roman"/>
          <w:sz w:val="24"/>
          <w:szCs w:val="28"/>
        </w:rPr>
        <w:t>i) procedūras un saraksti;</w:t>
      </w:r>
    </w:p>
    <w:p w14:paraId="7371FAE0" w14:textId="77777777" w:rsidR="00490E0C" w:rsidRPr="005D6414" w:rsidRDefault="00490E0C" w:rsidP="00490E0C">
      <w:pPr>
        <w:pStyle w:val="BodyText"/>
        <w:tabs>
          <w:tab w:val="left" w:pos="2122"/>
        </w:tabs>
        <w:spacing w:before="0"/>
        <w:ind w:left="0" w:firstLine="0"/>
        <w:jc w:val="both"/>
        <w:rPr>
          <w:rFonts w:ascii="Times New Roman" w:hAnsi="Times New Roman"/>
          <w:noProof/>
          <w:sz w:val="24"/>
          <w:szCs w:val="24"/>
        </w:rPr>
      </w:pPr>
      <w:r w:rsidRPr="005D6414">
        <w:rPr>
          <w:rFonts w:ascii="Times New Roman" w:hAnsi="Times New Roman"/>
          <w:sz w:val="24"/>
          <w:szCs w:val="28"/>
        </w:rPr>
        <w:t>ii) mācības un</w:t>
      </w:r>
    </w:p>
    <w:p w14:paraId="76B24E39" w14:textId="77777777" w:rsidR="00490E0C" w:rsidRPr="005D6414" w:rsidRDefault="00490E0C" w:rsidP="00490E0C">
      <w:pPr>
        <w:pStyle w:val="BodyText"/>
        <w:tabs>
          <w:tab w:val="left" w:pos="2122"/>
        </w:tabs>
        <w:spacing w:before="0"/>
        <w:ind w:left="0" w:firstLine="0"/>
        <w:jc w:val="both"/>
        <w:rPr>
          <w:rFonts w:ascii="Times New Roman" w:hAnsi="Times New Roman"/>
          <w:noProof/>
          <w:sz w:val="24"/>
          <w:szCs w:val="24"/>
        </w:rPr>
      </w:pPr>
      <w:r w:rsidRPr="005D6414">
        <w:rPr>
          <w:rFonts w:ascii="Times New Roman" w:hAnsi="Times New Roman"/>
          <w:sz w:val="24"/>
          <w:szCs w:val="28"/>
        </w:rPr>
        <w:t xml:space="preserve">iii) </w:t>
      </w:r>
      <w:r w:rsidRPr="005D6414">
        <w:rPr>
          <w:rFonts w:ascii="Times New Roman" w:hAnsi="Times New Roman"/>
          <w:i/>
          <w:iCs/>
          <w:sz w:val="24"/>
          <w:szCs w:val="28"/>
        </w:rPr>
        <w:t>UAS</w:t>
      </w:r>
      <w:r w:rsidRPr="005D6414">
        <w:rPr>
          <w:rFonts w:ascii="Times New Roman" w:hAnsi="Times New Roman"/>
          <w:sz w:val="24"/>
          <w:szCs w:val="28"/>
        </w:rPr>
        <w:t xml:space="preserve"> uzbūve, t. i., sistēmas, kas paredzētas cilvēka kļūdu atklāšanai un/vai lai atgūtos no tām (piemēram, drošības adatas, apstiprināšanas funkcijas, degvielas vai enerģijas patēriņa uzraudzības funkcijas u. c.).</w:t>
      </w:r>
    </w:p>
    <w:p w14:paraId="316FC6D6" w14:textId="77777777" w:rsidR="00490E0C" w:rsidRPr="00AE23B5" w:rsidRDefault="00490E0C" w:rsidP="00490E0C">
      <w:pPr>
        <w:jc w:val="both"/>
        <w:rPr>
          <w:rFonts w:ascii="Times New Roman" w:eastAsia="Calibri" w:hAnsi="Times New Roman" w:cs="Calibri"/>
          <w:noProof/>
          <w:sz w:val="24"/>
          <w:szCs w:val="9"/>
        </w:rPr>
      </w:pPr>
    </w:p>
    <w:tbl>
      <w:tblPr>
        <w:tblW w:w="5000" w:type="pct"/>
        <w:tblCellMar>
          <w:top w:w="28" w:type="dxa"/>
          <w:left w:w="28" w:type="dxa"/>
          <w:bottom w:w="28" w:type="dxa"/>
          <w:right w:w="28" w:type="dxa"/>
        </w:tblCellMar>
        <w:tblLook w:val="01E0" w:firstRow="1" w:lastRow="1" w:firstColumn="1" w:lastColumn="1" w:noHBand="0" w:noVBand="0"/>
      </w:tblPr>
      <w:tblGrid>
        <w:gridCol w:w="885"/>
        <w:gridCol w:w="1636"/>
        <w:gridCol w:w="1156"/>
        <w:gridCol w:w="1105"/>
        <w:gridCol w:w="2221"/>
        <w:gridCol w:w="2056"/>
      </w:tblGrid>
      <w:tr w:rsidR="00490E0C" w:rsidRPr="005D6414" w14:paraId="73A70B7A" w14:textId="77777777" w:rsidTr="00AF5234">
        <w:tc>
          <w:tcPr>
            <w:tcW w:w="1391" w:type="pct"/>
            <w:gridSpan w:val="2"/>
            <w:vMerge w:val="restart"/>
            <w:tcBorders>
              <w:top w:val="single" w:sz="5" w:space="0" w:color="000000"/>
              <w:left w:val="single" w:sz="5" w:space="0" w:color="000000"/>
              <w:right w:val="single" w:sz="5" w:space="0" w:color="000000"/>
            </w:tcBorders>
            <w:shd w:val="clear" w:color="auto" w:fill="F79546"/>
            <w:vAlign w:val="center"/>
          </w:tcPr>
          <w:p w14:paraId="282BC966" w14:textId="77777777" w:rsidR="00490E0C" w:rsidRPr="005D6414" w:rsidRDefault="00490E0C" w:rsidP="004C00D0">
            <w:pPr>
              <w:pStyle w:val="TableParagraph"/>
              <w:jc w:val="center"/>
              <w:rPr>
                <w:rFonts w:ascii="Times New Roman" w:hAnsi="Times New Roman" w:cs="Times New Roman"/>
                <w:b/>
                <w:noProof/>
                <w:sz w:val="20"/>
                <w:szCs w:val="20"/>
              </w:rPr>
            </w:pPr>
            <w:r w:rsidRPr="005D6414">
              <w:rPr>
                <w:rFonts w:ascii="Times New Roman" w:hAnsi="Times New Roman"/>
                <w:b/>
                <w:sz w:val="20"/>
                <w:szCs w:val="20"/>
              </w:rPr>
              <w:t>CILVĒKA KĻŪDA</w:t>
            </w:r>
          </w:p>
        </w:tc>
        <w:tc>
          <w:tcPr>
            <w:tcW w:w="3609" w:type="pct"/>
            <w:gridSpan w:val="4"/>
            <w:tcBorders>
              <w:top w:val="single" w:sz="5" w:space="0" w:color="000000"/>
              <w:left w:val="single" w:sz="5" w:space="0" w:color="000000"/>
              <w:bottom w:val="single" w:sz="5" w:space="0" w:color="000000"/>
              <w:right w:val="single" w:sz="5" w:space="0" w:color="000000"/>
            </w:tcBorders>
            <w:shd w:val="clear" w:color="auto" w:fill="B8CCE3"/>
            <w:vAlign w:val="center"/>
          </w:tcPr>
          <w:p w14:paraId="32DA16BC" w14:textId="77777777" w:rsidR="00490E0C" w:rsidRPr="005D6414" w:rsidRDefault="00490E0C" w:rsidP="004C00D0">
            <w:pPr>
              <w:pStyle w:val="TableParagraph"/>
              <w:jc w:val="center"/>
              <w:rPr>
                <w:rFonts w:ascii="Times New Roman" w:hAnsi="Times New Roman" w:cs="Times New Roman"/>
                <w:b/>
                <w:noProof/>
                <w:sz w:val="20"/>
                <w:szCs w:val="20"/>
              </w:rPr>
            </w:pPr>
            <w:r w:rsidRPr="005D6414">
              <w:rPr>
                <w:rFonts w:ascii="Times New Roman" w:hAnsi="Times New Roman"/>
                <w:b/>
                <w:sz w:val="20"/>
                <w:szCs w:val="20"/>
              </w:rPr>
              <w:t>INTEGRITĀTES LĪMENIS</w:t>
            </w:r>
          </w:p>
        </w:tc>
      </w:tr>
      <w:tr w:rsidR="00490E0C" w:rsidRPr="005D6414" w14:paraId="7FF9D9FA" w14:textId="77777777" w:rsidTr="00AF5234">
        <w:tc>
          <w:tcPr>
            <w:tcW w:w="1391" w:type="pct"/>
            <w:gridSpan w:val="2"/>
            <w:vMerge/>
            <w:tcBorders>
              <w:left w:val="single" w:sz="5" w:space="0" w:color="000000"/>
              <w:bottom w:val="single" w:sz="5" w:space="0" w:color="000000"/>
              <w:right w:val="single" w:sz="5" w:space="0" w:color="000000"/>
            </w:tcBorders>
            <w:shd w:val="clear" w:color="auto" w:fill="F79546"/>
            <w:vAlign w:val="center"/>
          </w:tcPr>
          <w:p w14:paraId="6A7037B6" w14:textId="77777777" w:rsidR="00490E0C" w:rsidRPr="005D6414" w:rsidRDefault="00490E0C" w:rsidP="004C00D0">
            <w:pPr>
              <w:jc w:val="center"/>
              <w:rPr>
                <w:rFonts w:ascii="Times New Roman" w:hAnsi="Times New Roman" w:cs="Times New Roman"/>
                <w:noProof/>
                <w:sz w:val="20"/>
                <w:szCs w:val="20"/>
              </w:rPr>
            </w:pPr>
          </w:p>
        </w:tc>
        <w:tc>
          <w:tcPr>
            <w:tcW w:w="638" w:type="pct"/>
            <w:tcBorders>
              <w:top w:val="single" w:sz="5" w:space="0" w:color="000000"/>
              <w:left w:val="single" w:sz="5" w:space="0" w:color="000000"/>
              <w:bottom w:val="single" w:sz="5" w:space="0" w:color="000000"/>
              <w:right w:val="single" w:sz="5" w:space="0" w:color="000000"/>
            </w:tcBorders>
            <w:shd w:val="clear" w:color="auto" w:fill="B8CCE3"/>
            <w:vAlign w:val="center"/>
          </w:tcPr>
          <w:p w14:paraId="6E162CA3" w14:textId="77777777" w:rsidR="00490E0C" w:rsidRPr="005D6414" w:rsidRDefault="00490E0C" w:rsidP="004C00D0">
            <w:pPr>
              <w:pStyle w:val="TableParagraph"/>
              <w:jc w:val="center"/>
              <w:rPr>
                <w:rFonts w:ascii="Times New Roman" w:hAnsi="Times New Roman" w:cs="Times New Roman"/>
                <w:b/>
                <w:noProof/>
                <w:sz w:val="20"/>
                <w:szCs w:val="20"/>
              </w:rPr>
            </w:pPr>
            <w:r w:rsidRPr="005D6414">
              <w:rPr>
                <w:rFonts w:ascii="Times New Roman" w:hAnsi="Times New Roman"/>
                <w:b/>
                <w:sz w:val="20"/>
                <w:szCs w:val="20"/>
              </w:rPr>
              <w:t>Zems</w:t>
            </w:r>
          </w:p>
        </w:tc>
        <w:tc>
          <w:tcPr>
            <w:tcW w:w="1836" w:type="pct"/>
            <w:gridSpan w:val="2"/>
            <w:tcBorders>
              <w:top w:val="single" w:sz="5" w:space="0" w:color="000000"/>
              <w:left w:val="single" w:sz="5" w:space="0" w:color="000000"/>
              <w:bottom w:val="single" w:sz="5" w:space="0" w:color="000000"/>
              <w:right w:val="single" w:sz="5" w:space="0" w:color="000000"/>
            </w:tcBorders>
            <w:shd w:val="clear" w:color="auto" w:fill="B8CCE3"/>
            <w:vAlign w:val="center"/>
          </w:tcPr>
          <w:p w14:paraId="63BB5C27" w14:textId="77777777" w:rsidR="00490E0C" w:rsidRPr="005D6414" w:rsidRDefault="00490E0C" w:rsidP="004C00D0">
            <w:pPr>
              <w:pStyle w:val="TableParagraph"/>
              <w:jc w:val="center"/>
              <w:rPr>
                <w:rFonts w:ascii="Times New Roman" w:hAnsi="Times New Roman" w:cs="Times New Roman"/>
                <w:b/>
                <w:noProof/>
                <w:sz w:val="20"/>
                <w:szCs w:val="20"/>
              </w:rPr>
            </w:pPr>
            <w:r w:rsidRPr="005D6414">
              <w:rPr>
                <w:rFonts w:ascii="Times New Roman" w:hAnsi="Times New Roman"/>
                <w:b/>
                <w:sz w:val="20"/>
                <w:szCs w:val="20"/>
              </w:rPr>
              <w:t>Vidējs</w:t>
            </w:r>
          </w:p>
        </w:tc>
        <w:tc>
          <w:tcPr>
            <w:tcW w:w="1135" w:type="pct"/>
            <w:tcBorders>
              <w:top w:val="single" w:sz="5" w:space="0" w:color="000000"/>
              <w:left w:val="single" w:sz="5" w:space="0" w:color="000000"/>
              <w:bottom w:val="single" w:sz="5" w:space="0" w:color="000000"/>
              <w:right w:val="single" w:sz="5" w:space="0" w:color="000000"/>
            </w:tcBorders>
            <w:shd w:val="clear" w:color="auto" w:fill="B8CCE3"/>
            <w:vAlign w:val="center"/>
          </w:tcPr>
          <w:p w14:paraId="25CB3696" w14:textId="77777777" w:rsidR="00490E0C" w:rsidRPr="005D6414" w:rsidRDefault="00490E0C" w:rsidP="004C00D0">
            <w:pPr>
              <w:pStyle w:val="TableParagraph"/>
              <w:jc w:val="center"/>
              <w:rPr>
                <w:rFonts w:ascii="Times New Roman" w:hAnsi="Times New Roman" w:cs="Times New Roman"/>
                <w:b/>
                <w:noProof/>
                <w:sz w:val="20"/>
                <w:szCs w:val="20"/>
              </w:rPr>
            </w:pPr>
            <w:r w:rsidRPr="005D6414">
              <w:rPr>
                <w:rFonts w:ascii="Times New Roman" w:hAnsi="Times New Roman"/>
                <w:b/>
                <w:sz w:val="20"/>
                <w:szCs w:val="20"/>
              </w:rPr>
              <w:t>Augsts</w:t>
            </w:r>
          </w:p>
        </w:tc>
      </w:tr>
      <w:tr w:rsidR="00490E0C" w:rsidRPr="005D6414" w14:paraId="6665E7BD" w14:textId="77777777" w:rsidTr="005D6414">
        <w:tc>
          <w:tcPr>
            <w:tcW w:w="488" w:type="pct"/>
            <w:vMerge w:val="restart"/>
            <w:tcBorders>
              <w:top w:val="single" w:sz="5" w:space="0" w:color="000000"/>
              <w:left w:val="single" w:sz="5" w:space="0" w:color="000000"/>
              <w:right w:val="single" w:sz="5" w:space="0" w:color="000000"/>
            </w:tcBorders>
            <w:shd w:val="clear" w:color="auto" w:fill="F9BE8F"/>
            <w:vAlign w:val="center"/>
          </w:tcPr>
          <w:p w14:paraId="2F2C4295" w14:textId="77777777" w:rsidR="00490E0C" w:rsidRPr="005D6414" w:rsidRDefault="00490E0C" w:rsidP="004C00D0">
            <w:pPr>
              <w:pStyle w:val="TableParagraph"/>
              <w:rPr>
                <w:rFonts w:ascii="Times New Roman" w:hAnsi="Times New Roman" w:cs="Times New Roman"/>
                <w:b/>
                <w:noProof/>
                <w:sz w:val="20"/>
                <w:szCs w:val="20"/>
              </w:rPr>
            </w:pPr>
            <w:r w:rsidRPr="005D6414">
              <w:rPr>
                <w:rFonts w:ascii="Times New Roman" w:hAnsi="Times New Roman"/>
                <w:b/>
                <w:sz w:val="20"/>
                <w:szCs w:val="20"/>
              </w:rPr>
              <w:t>19. </w:t>
            </w:r>
            <w:r w:rsidRPr="005D6414">
              <w:rPr>
                <w:rFonts w:ascii="Times New Roman" w:hAnsi="Times New Roman"/>
                <w:b/>
                <w:i/>
                <w:iCs/>
                <w:sz w:val="20"/>
                <w:szCs w:val="20"/>
              </w:rPr>
              <w:t>OSO</w:t>
            </w:r>
          </w:p>
          <w:p w14:paraId="50032439" w14:textId="77777777" w:rsidR="00490E0C" w:rsidRPr="005D6414" w:rsidRDefault="00490E0C" w:rsidP="004C00D0">
            <w:pPr>
              <w:pStyle w:val="TableParagraph"/>
              <w:tabs>
                <w:tab w:val="left" w:pos="850"/>
              </w:tabs>
              <w:rPr>
                <w:rFonts w:ascii="Times New Roman" w:hAnsi="Times New Roman" w:cs="Times New Roman"/>
                <w:b/>
                <w:noProof/>
                <w:sz w:val="20"/>
                <w:szCs w:val="20"/>
              </w:rPr>
            </w:pPr>
            <w:r w:rsidRPr="005D6414">
              <w:rPr>
                <w:rFonts w:ascii="Times New Roman" w:hAnsi="Times New Roman"/>
                <w:b/>
                <w:sz w:val="20"/>
                <w:szCs w:val="20"/>
              </w:rPr>
              <w:t>Droša atgūšana pēc cilvēka kļūdas</w:t>
            </w:r>
          </w:p>
        </w:tc>
        <w:tc>
          <w:tcPr>
            <w:tcW w:w="903"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23916D3C" w14:textId="77777777" w:rsidR="00490E0C" w:rsidRPr="005D6414" w:rsidRDefault="00490E0C" w:rsidP="005D6414">
            <w:pPr>
              <w:pStyle w:val="TableParagraph"/>
              <w:jc w:val="center"/>
              <w:rPr>
                <w:rFonts w:ascii="Times New Roman" w:hAnsi="Times New Roman" w:cs="Times New Roman"/>
                <w:noProof/>
                <w:sz w:val="20"/>
                <w:szCs w:val="20"/>
              </w:rPr>
            </w:pPr>
            <w:r w:rsidRPr="005D6414">
              <w:rPr>
                <w:rFonts w:ascii="Times New Roman" w:hAnsi="Times New Roman"/>
                <w:sz w:val="20"/>
                <w:szCs w:val="20"/>
              </w:rPr>
              <w:t>1. kritērijs (procedūras un kontrolsaraksti)</w:t>
            </w:r>
          </w:p>
        </w:tc>
        <w:tc>
          <w:tcPr>
            <w:tcW w:w="3609" w:type="pct"/>
            <w:gridSpan w:val="4"/>
            <w:tcBorders>
              <w:top w:val="single" w:sz="5" w:space="0" w:color="000000"/>
              <w:left w:val="single" w:sz="5" w:space="0" w:color="000000"/>
              <w:bottom w:val="single" w:sz="5" w:space="0" w:color="000000"/>
              <w:right w:val="single" w:sz="5" w:space="0" w:color="000000"/>
            </w:tcBorders>
            <w:shd w:val="clear" w:color="auto" w:fill="BEBEBE"/>
          </w:tcPr>
          <w:p w14:paraId="1D185810" w14:textId="77777777" w:rsidR="00490E0C" w:rsidRPr="005D6414" w:rsidRDefault="00490E0C" w:rsidP="004C00D0">
            <w:pPr>
              <w:pStyle w:val="TableParagraph"/>
              <w:jc w:val="both"/>
              <w:rPr>
                <w:rFonts w:ascii="Times New Roman" w:eastAsia="Calibri" w:hAnsi="Times New Roman" w:cs="Times New Roman"/>
                <w:noProof/>
                <w:sz w:val="20"/>
                <w:szCs w:val="20"/>
              </w:rPr>
            </w:pPr>
            <w:r w:rsidRPr="005D6414">
              <w:rPr>
                <w:rFonts w:ascii="Times New Roman" w:hAnsi="Times New Roman"/>
                <w:sz w:val="20"/>
                <w:szCs w:val="20"/>
              </w:rPr>
              <w:t>Ir noteiktas un izmantotas procedūras un kontrolsaraksti, kas mazina iespējamo cilvēka kļūdu risku, ko rada jebkura uzdevuma izpildē iesaistītā persona.</w:t>
            </w:r>
          </w:p>
          <w:p w14:paraId="49F7194E" w14:textId="77777777" w:rsidR="00490E0C" w:rsidRPr="005D6414" w:rsidRDefault="00490E0C" w:rsidP="004C00D0">
            <w:pPr>
              <w:pStyle w:val="TableParagraph"/>
              <w:jc w:val="both"/>
              <w:rPr>
                <w:rFonts w:ascii="Times New Roman" w:hAnsi="Times New Roman" w:cs="Times New Roman"/>
                <w:noProof/>
                <w:sz w:val="20"/>
                <w:szCs w:val="20"/>
              </w:rPr>
            </w:pPr>
            <w:r w:rsidRPr="005D6414">
              <w:rPr>
                <w:rFonts w:ascii="Times New Roman" w:hAnsi="Times New Roman"/>
                <w:sz w:val="20"/>
                <w:szCs w:val="20"/>
              </w:rPr>
              <w:t>Procedūras paredz vismaz:</w:t>
            </w:r>
          </w:p>
          <w:p w14:paraId="2792A7B8" w14:textId="77777777" w:rsidR="00490E0C" w:rsidRPr="005D6414" w:rsidRDefault="00490E0C" w:rsidP="00490E0C">
            <w:pPr>
              <w:pStyle w:val="TableParagraph"/>
              <w:numPr>
                <w:ilvl w:val="0"/>
                <w:numId w:val="23"/>
              </w:numPr>
              <w:ind w:left="420"/>
              <w:jc w:val="both"/>
              <w:rPr>
                <w:rFonts w:ascii="Times New Roman" w:eastAsia="Calibri" w:hAnsi="Times New Roman" w:cs="Times New Roman"/>
                <w:noProof/>
                <w:sz w:val="20"/>
                <w:szCs w:val="20"/>
              </w:rPr>
            </w:pPr>
            <w:r w:rsidRPr="005D6414">
              <w:rPr>
                <w:rFonts w:ascii="Times New Roman" w:hAnsi="Times New Roman"/>
                <w:sz w:val="20"/>
                <w:szCs w:val="20"/>
              </w:rPr>
              <w:t>uzdevumu skaidru sadali un piešķiršanu un</w:t>
            </w:r>
          </w:p>
          <w:p w14:paraId="40390447" w14:textId="77777777" w:rsidR="00490E0C" w:rsidRPr="005D6414" w:rsidRDefault="00490E0C" w:rsidP="00490E0C">
            <w:pPr>
              <w:pStyle w:val="TableParagraph"/>
              <w:numPr>
                <w:ilvl w:val="0"/>
                <w:numId w:val="23"/>
              </w:numPr>
              <w:ind w:left="420"/>
              <w:jc w:val="both"/>
              <w:rPr>
                <w:rFonts w:ascii="Times New Roman" w:eastAsia="Calibri" w:hAnsi="Times New Roman" w:cs="Times New Roman"/>
                <w:noProof/>
                <w:sz w:val="20"/>
                <w:szCs w:val="20"/>
              </w:rPr>
            </w:pPr>
            <w:r w:rsidRPr="005D6414">
              <w:rPr>
                <w:rFonts w:ascii="Times New Roman" w:hAnsi="Times New Roman"/>
                <w:sz w:val="20"/>
                <w:szCs w:val="20"/>
              </w:rPr>
              <w:t>iekšējo kontrolsarakstu, ko izmanto, lai pārliecinātos, vai personāls pienācīgi pilda tam uzticētos uzdevumus.</w:t>
            </w:r>
          </w:p>
        </w:tc>
      </w:tr>
      <w:tr w:rsidR="00490E0C" w:rsidRPr="005D6414" w14:paraId="2DDE7CE2" w14:textId="77777777" w:rsidTr="005D6414">
        <w:tc>
          <w:tcPr>
            <w:tcW w:w="488" w:type="pct"/>
            <w:vMerge/>
            <w:tcBorders>
              <w:left w:val="single" w:sz="5" w:space="0" w:color="000000"/>
              <w:right w:val="single" w:sz="5" w:space="0" w:color="000000"/>
            </w:tcBorders>
            <w:shd w:val="clear" w:color="auto" w:fill="F9BE8F"/>
          </w:tcPr>
          <w:p w14:paraId="6E783698" w14:textId="77777777" w:rsidR="00490E0C" w:rsidRPr="005D6414" w:rsidRDefault="00490E0C" w:rsidP="004C00D0">
            <w:pPr>
              <w:jc w:val="both"/>
              <w:rPr>
                <w:rFonts w:ascii="Times New Roman" w:hAnsi="Times New Roman" w:cs="Times New Roman"/>
                <w:noProof/>
                <w:sz w:val="20"/>
                <w:szCs w:val="20"/>
              </w:rPr>
            </w:pPr>
          </w:p>
        </w:tc>
        <w:tc>
          <w:tcPr>
            <w:tcW w:w="903" w:type="pct"/>
            <w:tcBorders>
              <w:top w:val="single" w:sz="5" w:space="0" w:color="000000"/>
              <w:left w:val="single" w:sz="5" w:space="0" w:color="000000"/>
              <w:bottom w:val="single" w:sz="5" w:space="0" w:color="000000"/>
              <w:right w:val="single" w:sz="5" w:space="0" w:color="000000"/>
            </w:tcBorders>
            <w:vAlign w:val="center"/>
          </w:tcPr>
          <w:p w14:paraId="14D34581" w14:textId="77777777" w:rsidR="00490E0C" w:rsidRPr="005D6414" w:rsidRDefault="00490E0C" w:rsidP="005D6414">
            <w:pPr>
              <w:pStyle w:val="TableParagraph"/>
              <w:jc w:val="center"/>
              <w:rPr>
                <w:rFonts w:ascii="Times New Roman" w:hAnsi="Times New Roman" w:cs="Times New Roman"/>
                <w:i/>
                <w:noProof/>
                <w:sz w:val="20"/>
                <w:szCs w:val="20"/>
              </w:rPr>
            </w:pPr>
            <w:r w:rsidRPr="005D6414">
              <w:rPr>
                <w:rFonts w:ascii="Times New Roman" w:hAnsi="Times New Roman"/>
                <w:i/>
                <w:sz w:val="20"/>
                <w:szCs w:val="20"/>
              </w:rPr>
              <w:t>Komentāri</w:t>
            </w:r>
          </w:p>
        </w:tc>
        <w:tc>
          <w:tcPr>
            <w:tcW w:w="638" w:type="pct"/>
            <w:tcBorders>
              <w:top w:val="single" w:sz="5" w:space="0" w:color="000000"/>
              <w:left w:val="single" w:sz="5" w:space="0" w:color="000000"/>
              <w:bottom w:val="single" w:sz="5" w:space="0" w:color="000000"/>
              <w:right w:val="single" w:sz="5" w:space="0" w:color="000000"/>
            </w:tcBorders>
          </w:tcPr>
          <w:p w14:paraId="081E2914" w14:textId="77777777" w:rsidR="00490E0C" w:rsidRPr="005D6414" w:rsidRDefault="00490E0C" w:rsidP="004C00D0">
            <w:pPr>
              <w:pStyle w:val="TableParagraph"/>
              <w:jc w:val="both"/>
              <w:rPr>
                <w:rFonts w:ascii="Times New Roman" w:hAnsi="Times New Roman" w:cs="Times New Roman"/>
                <w:i/>
                <w:noProof/>
                <w:sz w:val="20"/>
                <w:szCs w:val="20"/>
              </w:rPr>
            </w:pPr>
            <w:r w:rsidRPr="005D6414">
              <w:rPr>
                <w:rFonts w:ascii="Times New Roman" w:hAnsi="Times New Roman"/>
                <w:i/>
                <w:sz w:val="20"/>
                <w:szCs w:val="20"/>
              </w:rPr>
              <w:t>n/p</w:t>
            </w:r>
          </w:p>
        </w:tc>
        <w:tc>
          <w:tcPr>
            <w:tcW w:w="1836" w:type="pct"/>
            <w:gridSpan w:val="2"/>
            <w:tcBorders>
              <w:top w:val="single" w:sz="5" w:space="0" w:color="000000"/>
              <w:left w:val="single" w:sz="5" w:space="0" w:color="000000"/>
              <w:bottom w:val="single" w:sz="5" w:space="0" w:color="000000"/>
              <w:right w:val="single" w:sz="5" w:space="0" w:color="000000"/>
            </w:tcBorders>
          </w:tcPr>
          <w:p w14:paraId="081A951F" w14:textId="77777777" w:rsidR="00490E0C" w:rsidRPr="005D6414" w:rsidRDefault="00490E0C" w:rsidP="004C00D0">
            <w:pPr>
              <w:pStyle w:val="TableParagraph"/>
              <w:jc w:val="both"/>
              <w:rPr>
                <w:rFonts w:ascii="Times New Roman" w:hAnsi="Times New Roman" w:cs="Times New Roman"/>
                <w:i/>
                <w:noProof/>
                <w:sz w:val="20"/>
                <w:szCs w:val="20"/>
              </w:rPr>
            </w:pPr>
            <w:r w:rsidRPr="005D6414">
              <w:rPr>
                <w:rFonts w:ascii="Times New Roman" w:hAnsi="Times New Roman"/>
                <w:i/>
                <w:sz w:val="20"/>
                <w:szCs w:val="20"/>
              </w:rPr>
              <w:t>n/p</w:t>
            </w:r>
          </w:p>
        </w:tc>
        <w:tc>
          <w:tcPr>
            <w:tcW w:w="1135" w:type="pct"/>
            <w:tcBorders>
              <w:top w:val="single" w:sz="5" w:space="0" w:color="000000"/>
              <w:left w:val="single" w:sz="5" w:space="0" w:color="000000"/>
              <w:bottom w:val="single" w:sz="5" w:space="0" w:color="000000"/>
              <w:right w:val="single" w:sz="5" w:space="0" w:color="000000"/>
            </w:tcBorders>
          </w:tcPr>
          <w:p w14:paraId="7ED78A38" w14:textId="77777777" w:rsidR="00490E0C" w:rsidRPr="005D6414" w:rsidRDefault="00490E0C" w:rsidP="004C00D0">
            <w:pPr>
              <w:pStyle w:val="TableParagraph"/>
              <w:jc w:val="both"/>
              <w:rPr>
                <w:rFonts w:ascii="Times New Roman" w:hAnsi="Times New Roman" w:cs="Times New Roman"/>
                <w:i/>
                <w:noProof/>
                <w:sz w:val="20"/>
                <w:szCs w:val="20"/>
              </w:rPr>
            </w:pPr>
            <w:r w:rsidRPr="005D6414">
              <w:rPr>
                <w:rFonts w:ascii="Times New Roman" w:hAnsi="Times New Roman"/>
                <w:i/>
                <w:sz w:val="20"/>
                <w:szCs w:val="20"/>
              </w:rPr>
              <w:t>n/p</w:t>
            </w:r>
          </w:p>
        </w:tc>
      </w:tr>
      <w:tr w:rsidR="00490E0C" w:rsidRPr="005D6414" w14:paraId="500F4C6C" w14:textId="77777777" w:rsidTr="005D6414">
        <w:tc>
          <w:tcPr>
            <w:tcW w:w="488" w:type="pct"/>
            <w:vMerge/>
            <w:tcBorders>
              <w:left w:val="single" w:sz="5" w:space="0" w:color="000000"/>
              <w:right w:val="single" w:sz="5" w:space="0" w:color="000000"/>
            </w:tcBorders>
            <w:shd w:val="clear" w:color="auto" w:fill="F9BE8F"/>
          </w:tcPr>
          <w:p w14:paraId="4B69AB5D" w14:textId="77777777" w:rsidR="00490E0C" w:rsidRPr="005D6414" w:rsidRDefault="00490E0C" w:rsidP="004C00D0">
            <w:pPr>
              <w:jc w:val="both"/>
              <w:rPr>
                <w:rFonts w:ascii="Times New Roman" w:hAnsi="Times New Roman" w:cs="Times New Roman"/>
                <w:noProof/>
                <w:sz w:val="20"/>
                <w:szCs w:val="20"/>
              </w:rPr>
            </w:pPr>
          </w:p>
        </w:tc>
        <w:tc>
          <w:tcPr>
            <w:tcW w:w="903"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2FDFF0A5" w14:textId="77777777" w:rsidR="00490E0C" w:rsidRPr="005D6414" w:rsidRDefault="00490E0C" w:rsidP="005D6414">
            <w:pPr>
              <w:pStyle w:val="TableParagraph"/>
              <w:jc w:val="center"/>
              <w:rPr>
                <w:rFonts w:ascii="Times New Roman" w:hAnsi="Times New Roman" w:cs="Times New Roman"/>
                <w:noProof/>
                <w:sz w:val="20"/>
                <w:szCs w:val="20"/>
              </w:rPr>
            </w:pPr>
            <w:r w:rsidRPr="005D6414">
              <w:rPr>
                <w:rFonts w:ascii="Times New Roman" w:hAnsi="Times New Roman"/>
                <w:sz w:val="20"/>
                <w:szCs w:val="20"/>
              </w:rPr>
              <w:t>2. kritērijs (mācības)</w:t>
            </w:r>
          </w:p>
        </w:tc>
        <w:tc>
          <w:tcPr>
            <w:tcW w:w="3609" w:type="pct"/>
            <w:gridSpan w:val="4"/>
            <w:tcBorders>
              <w:top w:val="single" w:sz="5" w:space="0" w:color="000000"/>
              <w:left w:val="single" w:sz="5" w:space="0" w:color="000000"/>
              <w:bottom w:val="single" w:sz="5" w:space="0" w:color="000000"/>
              <w:right w:val="single" w:sz="5" w:space="0" w:color="000000"/>
            </w:tcBorders>
            <w:shd w:val="clear" w:color="auto" w:fill="BEBEBE"/>
          </w:tcPr>
          <w:p w14:paraId="3D1FA5F6" w14:textId="77777777" w:rsidR="00490E0C" w:rsidRPr="005D6414" w:rsidRDefault="00490E0C" w:rsidP="00490E0C">
            <w:pPr>
              <w:pStyle w:val="TableParagraph"/>
              <w:numPr>
                <w:ilvl w:val="0"/>
                <w:numId w:val="23"/>
              </w:numPr>
              <w:ind w:left="420"/>
              <w:jc w:val="both"/>
              <w:rPr>
                <w:rFonts w:ascii="Times New Roman" w:eastAsia="Calibri" w:hAnsi="Times New Roman" w:cs="Times New Roman"/>
                <w:noProof/>
                <w:sz w:val="20"/>
                <w:szCs w:val="20"/>
              </w:rPr>
            </w:pPr>
            <w:r w:rsidRPr="005D6414">
              <w:rPr>
                <w:rFonts w:ascii="Times New Roman" w:hAnsi="Times New Roman"/>
                <w:sz w:val="20"/>
                <w:szCs w:val="20"/>
              </w:rPr>
              <w:t>Tālvadības apkalpe</w:t>
            </w:r>
            <w:r w:rsidRPr="005D6414">
              <w:rPr>
                <w:rFonts w:ascii="Times New Roman" w:hAnsi="Times New Roman"/>
                <w:sz w:val="20"/>
                <w:szCs w:val="20"/>
                <w:vertAlign w:val="superscript"/>
              </w:rPr>
              <w:t>1</w:t>
            </w:r>
            <w:r w:rsidRPr="005D6414">
              <w:rPr>
                <w:rFonts w:ascii="Times New Roman" w:hAnsi="Times New Roman"/>
                <w:sz w:val="20"/>
                <w:szCs w:val="20"/>
              </w:rPr>
              <w:t xml:space="preserve"> ir apmācīta izmantot procedūras un kontrolsarakstus.</w:t>
            </w:r>
          </w:p>
          <w:p w14:paraId="022E94CE" w14:textId="77777777" w:rsidR="00490E0C" w:rsidRPr="005D6414" w:rsidRDefault="00490E0C" w:rsidP="00490E0C">
            <w:pPr>
              <w:pStyle w:val="TableParagraph"/>
              <w:numPr>
                <w:ilvl w:val="0"/>
                <w:numId w:val="23"/>
              </w:numPr>
              <w:ind w:left="420"/>
              <w:jc w:val="both"/>
              <w:rPr>
                <w:rFonts w:ascii="Times New Roman" w:eastAsia="Calibri" w:hAnsi="Times New Roman" w:cs="Times New Roman"/>
                <w:noProof/>
                <w:sz w:val="20"/>
                <w:szCs w:val="20"/>
              </w:rPr>
            </w:pPr>
            <w:r w:rsidRPr="005D6414">
              <w:rPr>
                <w:rFonts w:ascii="Times New Roman" w:hAnsi="Times New Roman"/>
                <w:sz w:val="20"/>
                <w:szCs w:val="20"/>
              </w:rPr>
              <w:t>Tālvadības apkalpe</w:t>
            </w:r>
            <w:r w:rsidRPr="005D6414">
              <w:rPr>
                <w:rFonts w:ascii="Times New Roman" w:hAnsi="Times New Roman"/>
                <w:sz w:val="20"/>
                <w:szCs w:val="20"/>
                <w:vertAlign w:val="superscript"/>
              </w:rPr>
              <w:t>1</w:t>
            </w:r>
            <w:r w:rsidRPr="005D6414">
              <w:rPr>
                <w:rFonts w:ascii="Times New Roman" w:hAnsi="Times New Roman"/>
                <w:sz w:val="20"/>
                <w:szCs w:val="20"/>
              </w:rPr>
              <w:t xml:space="preserve"> tiek apmācīta </w:t>
            </w:r>
            <w:r w:rsidRPr="005D6414">
              <w:rPr>
                <w:rFonts w:ascii="Times New Roman" w:hAnsi="Times New Roman"/>
                <w:i/>
                <w:iCs/>
                <w:sz w:val="20"/>
                <w:szCs w:val="20"/>
              </w:rPr>
              <w:t>CRM</w:t>
            </w:r>
            <w:r w:rsidRPr="005D6414">
              <w:rPr>
                <w:rFonts w:ascii="Times New Roman" w:hAnsi="Times New Roman"/>
                <w:sz w:val="20"/>
                <w:szCs w:val="20"/>
                <w:vertAlign w:val="superscript"/>
              </w:rPr>
              <w:t>2</w:t>
            </w:r>
            <w:r w:rsidRPr="005D6414">
              <w:rPr>
                <w:rFonts w:ascii="Times New Roman" w:hAnsi="Times New Roman"/>
                <w:sz w:val="20"/>
                <w:szCs w:val="20"/>
              </w:rPr>
              <w:t xml:space="preserve"> mācībās.</w:t>
            </w:r>
            <w:r w:rsidRPr="005D6414">
              <w:rPr>
                <w:rFonts w:ascii="Times New Roman" w:hAnsi="Times New Roman"/>
                <w:sz w:val="20"/>
                <w:szCs w:val="20"/>
                <w:vertAlign w:val="superscript"/>
              </w:rPr>
              <w:t>3</w:t>
            </w:r>
          </w:p>
        </w:tc>
      </w:tr>
      <w:tr w:rsidR="00490E0C" w:rsidRPr="005D6414" w14:paraId="0732A808" w14:textId="77777777" w:rsidTr="005D6414">
        <w:tc>
          <w:tcPr>
            <w:tcW w:w="488" w:type="pct"/>
            <w:vMerge/>
            <w:tcBorders>
              <w:left w:val="single" w:sz="5" w:space="0" w:color="000000"/>
              <w:right w:val="single" w:sz="5" w:space="0" w:color="000000"/>
            </w:tcBorders>
            <w:shd w:val="clear" w:color="auto" w:fill="F9BE8F"/>
          </w:tcPr>
          <w:p w14:paraId="75F39DCE" w14:textId="77777777" w:rsidR="00490E0C" w:rsidRPr="005D6414" w:rsidRDefault="00490E0C" w:rsidP="004C00D0">
            <w:pPr>
              <w:jc w:val="both"/>
              <w:rPr>
                <w:rFonts w:ascii="Times New Roman" w:hAnsi="Times New Roman" w:cs="Times New Roman"/>
                <w:noProof/>
                <w:sz w:val="20"/>
                <w:szCs w:val="20"/>
              </w:rPr>
            </w:pPr>
          </w:p>
        </w:tc>
        <w:tc>
          <w:tcPr>
            <w:tcW w:w="903" w:type="pct"/>
            <w:tcBorders>
              <w:top w:val="single" w:sz="5" w:space="0" w:color="000000"/>
              <w:left w:val="single" w:sz="5" w:space="0" w:color="000000"/>
              <w:bottom w:val="single" w:sz="5" w:space="0" w:color="000000"/>
              <w:right w:val="single" w:sz="5" w:space="0" w:color="000000"/>
            </w:tcBorders>
            <w:vAlign w:val="center"/>
          </w:tcPr>
          <w:p w14:paraId="1DF9DF20" w14:textId="77777777" w:rsidR="00490E0C" w:rsidRPr="005D6414" w:rsidRDefault="00490E0C" w:rsidP="005D6414">
            <w:pPr>
              <w:pStyle w:val="TableParagraph"/>
              <w:jc w:val="center"/>
              <w:rPr>
                <w:rFonts w:ascii="Times New Roman" w:hAnsi="Times New Roman" w:cs="Times New Roman"/>
                <w:i/>
                <w:noProof/>
                <w:sz w:val="20"/>
                <w:szCs w:val="20"/>
              </w:rPr>
            </w:pPr>
            <w:r w:rsidRPr="005D6414">
              <w:rPr>
                <w:rFonts w:ascii="Times New Roman" w:hAnsi="Times New Roman"/>
                <w:i/>
                <w:sz w:val="20"/>
                <w:szCs w:val="20"/>
              </w:rPr>
              <w:t>Komentāri</w:t>
            </w:r>
          </w:p>
        </w:tc>
        <w:tc>
          <w:tcPr>
            <w:tcW w:w="3609" w:type="pct"/>
            <w:gridSpan w:val="4"/>
            <w:tcBorders>
              <w:top w:val="single" w:sz="5" w:space="0" w:color="000000"/>
              <w:left w:val="single" w:sz="5" w:space="0" w:color="000000"/>
              <w:bottom w:val="single" w:sz="5" w:space="0" w:color="000000"/>
              <w:right w:val="single" w:sz="5" w:space="0" w:color="000000"/>
            </w:tcBorders>
          </w:tcPr>
          <w:p w14:paraId="15F188B3" w14:textId="77777777" w:rsidR="00490E0C" w:rsidRPr="005D6414" w:rsidRDefault="00490E0C" w:rsidP="004C00D0">
            <w:pPr>
              <w:pStyle w:val="TableParagraph"/>
              <w:jc w:val="both"/>
              <w:rPr>
                <w:rFonts w:ascii="Times New Roman" w:eastAsia="Calibri" w:hAnsi="Times New Roman" w:cs="Times New Roman"/>
                <w:noProof/>
                <w:sz w:val="20"/>
                <w:szCs w:val="20"/>
              </w:rPr>
            </w:pPr>
            <w:r w:rsidRPr="005D6414">
              <w:rPr>
                <w:rFonts w:ascii="Times New Roman" w:hAnsi="Times New Roman"/>
                <w:sz w:val="20"/>
                <w:szCs w:val="20"/>
                <w:vertAlign w:val="superscript"/>
              </w:rPr>
              <w:t>1</w:t>
            </w:r>
            <w:r w:rsidRPr="005D6414">
              <w:rPr>
                <w:rFonts w:ascii="Times New Roman" w:hAnsi="Times New Roman"/>
                <w:i/>
                <w:sz w:val="20"/>
                <w:szCs w:val="20"/>
              </w:rPr>
              <w:t xml:space="preserve"> Saistībā ar SORA termins “tālvadības apkalpe” ietver ikvienu personu, kas ir iesaistīta uzdevuma izpildē.</w:t>
            </w:r>
          </w:p>
          <w:p w14:paraId="6E15E5BC" w14:textId="77777777" w:rsidR="00490E0C" w:rsidRPr="005D6414" w:rsidRDefault="00490E0C" w:rsidP="004C00D0">
            <w:pPr>
              <w:pStyle w:val="TableParagraph"/>
              <w:jc w:val="both"/>
              <w:rPr>
                <w:rFonts w:ascii="Times New Roman" w:hAnsi="Times New Roman" w:cs="Times New Roman"/>
                <w:i/>
                <w:noProof/>
                <w:sz w:val="20"/>
                <w:szCs w:val="20"/>
              </w:rPr>
            </w:pPr>
            <w:r w:rsidRPr="005D6414">
              <w:rPr>
                <w:rFonts w:ascii="Times New Roman" w:hAnsi="Times New Roman"/>
                <w:sz w:val="20"/>
                <w:szCs w:val="20"/>
                <w:vertAlign w:val="superscript"/>
              </w:rPr>
              <w:t>2</w:t>
            </w:r>
            <w:r w:rsidRPr="005D6414">
              <w:rPr>
                <w:rFonts w:ascii="Times New Roman" w:hAnsi="Times New Roman"/>
                <w:i/>
                <w:sz w:val="20"/>
                <w:szCs w:val="20"/>
              </w:rPr>
              <w:t xml:space="preserve"> CRM mācības ir vērstas uz visu tālvadības apkalpes locekļu efektīvu izmantošanu, lai nodrošinātu drošu un efektīvu ekspluatāciju, samazinot kļūdas, novēršot stresu un palielinot efektivitāti.</w:t>
            </w:r>
          </w:p>
          <w:p w14:paraId="591B4BAA" w14:textId="77777777" w:rsidR="00490E0C" w:rsidRPr="005D6414" w:rsidRDefault="00490E0C" w:rsidP="004C00D0">
            <w:pPr>
              <w:pStyle w:val="TableParagraph"/>
              <w:jc w:val="both"/>
              <w:rPr>
                <w:rFonts w:ascii="Times New Roman" w:eastAsia="Calibri" w:hAnsi="Times New Roman" w:cs="Times New Roman"/>
                <w:noProof/>
                <w:sz w:val="20"/>
                <w:szCs w:val="20"/>
              </w:rPr>
            </w:pPr>
            <w:r w:rsidRPr="005D6414">
              <w:rPr>
                <w:rFonts w:ascii="Times New Roman" w:hAnsi="Times New Roman"/>
                <w:sz w:val="20"/>
                <w:szCs w:val="20"/>
                <w:vertAlign w:val="superscript"/>
              </w:rPr>
              <w:t>3</w:t>
            </w:r>
            <w:r w:rsidRPr="005D6414">
              <w:rPr>
                <w:rFonts w:ascii="Times New Roman" w:hAnsi="Times New Roman"/>
                <w:i/>
                <w:sz w:val="20"/>
                <w:szCs w:val="20"/>
              </w:rPr>
              <w:t xml:space="preserve"> Šim kritērijam atšķirību starp zema, vidēja un augsta līmeņa noturību nosaka apliecinājuma līmenis (skat. turpmākajā tabulā).</w:t>
            </w:r>
          </w:p>
        </w:tc>
      </w:tr>
      <w:tr w:rsidR="00490E0C" w:rsidRPr="005D6414" w14:paraId="0D8B555D" w14:textId="77777777" w:rsidTr="005D6414">
        <w:tc>
          <w:tcPr>
            <w:tcW w:w="488" w:type="pct"/>
            <w:vMerge/>
            <w:tcBorders>
              <w:left w:val="single" w:sz="5" w:space="0" w:color="000000"/>
              <w:right w:val="single" w:sz="5" w:space="0" w:color="000000"/>
            </w:tcBorders>
            <w:shd w:val="clear" w:color="auto" w:fill="F9BE8F"/>
          </w:tcPr>
          <w:p w14:paraId="3D64E444" w14:textId="77777777" w:rsidR="00490E0C" w:rsidRPr="005D6414" w:rsidRDefault="00490E0C" w:rsidP="004C00D0">
            <w:pPr>
              <w:jc w:val="both"/>
              <w:rPr>
                <w:rFonts w:ascii="Times New Roman" w:hAnsi="Times New Roman" w:cs="Times New Roman"/>
                <w:noProof/>
                <w:sz w:val="20"/>
                <w:szCs w:val="20"/>
              </w:rPr>
            </w:pPr>
          </w:p>
        </w:tc>
        <w:tc>
          <w:tcPr>
            <w:tcW w:w="903"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6295E8BB" w14:textId="77777777" w:rsidR="00490E0C" w:rsidRPr="005D6414" w:rsidRDefault="00490E0C" w:rsidP="005D6414">
            <w:pPr>
              <w:pStyle w:val="TableParagraph"/>
              <w:jc w:val="center"/>
              <w:rPr>
                <w:rFonts w:ascii="Times New Roman" w:hAnsi="Times New Roman" w:cs="Times New Roman"/>
                <w:noProof/>
                <w:sz w:val="20"/>
                <w:szCs w:val="20"/>
              </w:rPr>
            </w:pPr>
            <w:r w:rsidRPr="005D6414">
              <w:rPr>
                <w:rFonts w:ascii="Times New Roman" w:hAnsi="Times New Roman"/>
                <w:sz w:val="20"/>
                <w:szCs w:val="20"/>
              </w:rPr>
              <w:t>3. kritērijs (</w:t>
            </w:r>
            <w:r w:rsidRPr="005D6414">
              <w:rPr>
                <w:rFonts w:ascii="Times New Roman" w:hAnsi="Times New Roman"/>
                <w:i/>
                <w:iCs/>
                <w:sz w:val="20"/>
                <w:szCs w:val="20"/>
              </w:rPr>
              <w:t>UAS</w:t>
            </w:r>
            <w:r w:rsidRPr="005D6414">
              <w:rPr>
                <w:rFonts w:ascii="Times New Roman" w:hAnsi="Times New Roman"/>
                <w:sz w:val="20"/>
                <w:szCs w:val="20"/>
              </w:rPr>
              <w:t xml:space="preserve"> konstrukcija)</w:t>
            </w:r>
          </w:p>
        </w:tc>
        <w:tc>
          <w:tcPr>
            <w:tcW w:w="1248" w:type="pct"/>
            <w:gridSpan w:val="2"/>
            <w:tcBorders>
              <w:top w:val="single" w:sz="5" w:space="0" w:color="000000"/>
              <w:left w:val="single" w:sz="5" w:space="0" w:color="000000"/>
              <w:bottom w:val="single" w:sz="5" w:space="0" w:color="000000"/>
              <w:right w:val="single" w:sz="5" w:space="0" w:color="000000"/>
            </w:tcBorders>
            <w:shd w:val="clear" w:color="auto" w:fill="BEBEBE"/>
          </w:tcPr>
          <w:p w14:paraId="2C0E3A95" w14:textId="77777777" w:rsidR="00490E0C" w:rsidRPr="005D6414" w:rsidRDefault="00490E0C" w:rsidP="004C00D0">
            <w:pPr>
              <w:pStyle w:val="TableParagraph"/>
              <w:jc w:val="both"/>
              <w:rPr>
                <w:rFonts w:ascii="Times New Roman" w:hAnsi="Times New Roman" w:cs="Times New Roman"/>
                <w:noProof/>
                <w:sz w:val="20"/>
                <w:szCs w:val="20"/>
              </w:rPr>
            </w:pPr>
            <w:r w:rsidRPr="005D6414">
              <w:rPr>
                <w:rFonts w:ascii="Times New Roman" w:hAnsi="Times New Roman"/>
                <w:sz w:val="20"/>
                <w:szCs w:val="20"/>
              </w:rPr>
              <w:t>Sistēmas, kas paredzētas cilvēka kļūdu atklāšanai un/vai lai atgūtos no tām, ir izstrādātas saskaņā ar nozares labāko praksi.</w:t>
            </w:r>
          </w:p>
        </w:tc>
        <w:tc>
          <w:tcPr>
            <w:tcW w:w="1226" w:type="pct"/>
            <w:tcBorders>
              <w:top w:val="single" w:sz="5" w:space="0" w:color="000000"/>
              <w:left w:val="single" w:sz="5" w:space="0" w:color="000000"/>
              <w:bottom w:val="single" w:sz="5" w:space="0" w:color="000000"/>
              <w:right w:val="single" w:sz="5" w:space="0" w:color="000000"/>
            </w:tcBorders>
            <w:shd w:val="clear" w:color="auto" w:fill="BEBEBE"/>
          </w:tcPr>
          <w:p w14:paraId="38EA2824" w14:textId="77777777" w:rsidR="00490E0C" w:rsidRPr="005D6414" w:rsidRDefault="00490E0C" w:rsidP="004C00D0">
            <w:pPr>
              <w:pStyle w:val="TableParagraph"/>
              <w:jc w:val="both"/>
              <w:rPr>
                <w:rFonts w:ascii="Times New Roman" w:hAnsi="Times New Roman" w:cs="Times New Roman"/>
                <w:noProof/>
                <w:sz w:val="20"/>
                <w:szCs w:val="20"/>
              </w:rPr>
            </w:pPr>
            <w:r w:rsidRPr="005D6414">
              <w:rPr>
                <w:rFonts w:ascii="Times New Roman" w:hAnsi="Times New Roman"/>
                <w:sz w:val="20"/>
                <w:szCs w:val="20"/>
              </w:rPr>
              <w:t>Sistēmas, kas paredzētas cilvēka kļūdu atklāšanai un/vai lai atgūtos no tām, ir izstrādātas saskaņā ar standartiem, ko kompetentā iestāde uzskata par piemērotiem standartiem, un/vai saskaņā ar šai iestādei pieņemamiem atbilstības nodrošināšanas līdzekļiem.</w:t>
            </w:r>
          </w:p>
        </w:tc>
        <w:tc>
          <w:tcPr>
            <w:tcW w:w="1135" w:type="pct"/>
            <w:tcBorders>
              <w:top w:val="single" w:sz="5" w:space="0" w:color="000000"/>
              <w:left w:val="single" w:sz="5" w:space="0" w:color="000000"/>
              <w:bottom w:val="single" w:sz="5" w:space="0" w:color="000000"/>
              <w:right w:val="single" w:sz="5" w:space="0" w:color="000000"/>
            </w:tcBorders>
            <w:shd w:val="clear" w:color="auto" w:fill="BEBEBE"/>
          </w:tcPr>
          <w:p w14:paraId="0A12C7E5" w14:textId="77777777" w:rsidR="00490E0C" w:rsidRPr="005D6414" w:rsidRDefault="00490E0C" w:rsidP="004C00D0">
            <w:pPr>
              <w:pStyle w:val="TableParagraph"/>
              <w:jc w:val="both"/>
              <w:rPr>
                <w:rFonts w:ascii="Times New Roman" w:hAnsi="Times New Roman" w:cs="Times New Roman"/>
                <w:noProof/>
                <w:sz w:val="20"/>
                <w:szCs w:val="20"/>
              </w:rPr>
            </w:pPr>
            <w:r w:rsidRPr="005D6414">
              <w:rPr>
                <w:rFonts w:ascii="Times New Roman" w:hAnsi="Times New Roman"/>
                <w:sz w:val="20"/>
                <w:szCs w:val="20"/>
              </w:rPr>
              <w:t>Tāpat kā vidēja līmeņa gadījumā.</w:t>
            </w:r>
          </w:p>
        </w:tc>
      </w:tr>
      <w:tr w:rsidR="00490E0C" w:rsidRPr="005D6414" w14:paraId="6128CBAF" w14:textId="77777777" w:rsidTr="005D6414">
        <w:tc>
          <w:tcPr>
            <w:tcW w:w="488" w:type="pct"/>
            <w:vMerge/>
            <w:tcBorders>
              <w:left w:val="single" w:sz="5" w:space="0" w:color="000000"/>
              <w:bottom w:val="single" w:sz="5" w:space="0" w:color="000000"/>
              <w:right w:val="single" w:sz="5" w:space="0" w:color="000000"/>
            </w:tcBorders>
            <w:shd w:val="clear" w:color="auto" w:fill="F9BE8F"/>
          </w:tcPr>
          <w:p w14:paraId="35569AF7" w14:textId="77777777" w:rsidR="00490E0C" w:rsidRPr="005D6414" w:rsidRDefault="00490E0C" w:rsidP="004C00D0">
            <w:pPr>
              <w:jc w:val="both"/>
              <w:rPr>
                <w:rFonts w:ascii="Times New Roman" w:hAnsi="Times New Roman" w:cs="Times New Roman"/>
                <w:noProof/>
                <w:sz w:val="20"/>
                <w:szCs w:val="20"/>
              </w:rPr>
            </w:pPr>
          </w:p>
        </w:tc>
        <w:tc>
          <w:tcPr>
            <w:tcW w:w="903" w:type="pct"/>
            <w:tcBorders>
              <w:top w:val="single" w:sz="5" w:space="0" w:color="000000"/>
              <w:left w:val="single" w:sz="5" w:space="0" w:color="000000"/>
              <w:bottom w:val="single" w:sz="5" w:space="0" w:color="000000"/>
              <w:right w:val="single" w:sz="5" w:space="0" w:color="000000"/>
            </w:tcBorders>
            <w:vAlign w:val="center"/>
          </w:tcPr>
          <w:p w14:paraId="5683C8D3" w14:textId="77777777" w:rsidR="00490E0C" w:rsidRPr="005D6414" w:rsidRDefault="00490E0C" w:rsidP="005D6414">
            <w:pPr>
              <w:pStyle w:val="TableParagraph"/>
              <w:jc w:val="center"/>
              <w:rPr>
                <w:rFonts w:ascii="Times New Roman" w:hAnsi="Times New Roman" w:cs="Times New Roman"/>
                <w:i/>
                <w:noProof/>
                <w:sz w:val="20"/>
                <w:szCs w:val="20"/>
              </w:rPr>
            </w:pPr>
            <w:r w:rsidRPr="005D6414">
              <w:rPr>
                <w:rFonts w:ascii="Times New Roman" w:hAnsi="Times New Roman"/>
                <w:i/>
                <w:sz w:val="20"/>
                <w:szCs w:val="20"/>
              </w:rPr>
              <w:t>Komentāri</w:t>
            </w:r>
          </w:p>
        </w:tc>
        <w:tc>
          <w:tcPr>
            <w:tcW w:w="1248" w:type="pct"/>
            <w:gridSpan w:val="2"/>
            <w:tcBorders>
              <w:top w:val="single" w:sz="5" w:space="0" w:color="000000"/>
              <w:left w:val="single" w:sz="5" w:space="0" w:color="000000"/>
              <w:bottom w:val="single" w:sz="5" w:space="0" w:color="000000"/>
              <w:right w:val="single" w:sz="5" w:space="0" w:color="000000"/>
            </w:tcBorders>
          </w:tcPr>
          <w:p w14:paraId="18BC315A" w14:textId="77777777" w:rsidR="00490E0C" w:rsidRPr="005D6414" w:rsidRDefault="00490E0C" w:rsidP="004C00D0">
            <w:pPr>
              <w:pStyle w:val="TableParagraph"/>
              <w:jc w:val="both"/>
              <w:rPr>
                <w:rFonts w:ascii="Times New Roman" w:hAnsi="Times New Roman" w:cs="Times New Roman"/>
                <w:i/>
                <w:noProof/>
                <w:sz w:val="20"/>
                <w:szCs w:val="20"/>
              </w:rPr>
            </w:pPr>
            <w:r w:rsidRPr="005D6414">
              <w:rPr>
                <w:rFonts w:ascii="Times New Roman" w:hAnsi="Times New Roman"/>
                <w:i/>
                <w:sz w:val="20"/>
                <w:szCs w:val="20"/>
              </w:rPr>
              <w:t>n/p</w:t>
            </w:r>
          </w:p>
        </w:tc>
        <w:tc>
          <w:tcPr>
            <w:tcW w:w="1226" w:type="pct"/>
            <w:tcBorders>
              <w:top w:val="single" w:sz="5" w:space="0" w:color="000000"/>
              <w:left w:val="single" w:sz="5" w:space="0" w:color="000000"/>
              <w:bottom w:val="single" w:sz="5" w:space="0" w:color="000000"/>
              <w:right w:val="single" w:sz="5" w:space="0" w:color="000000"/>
            </w:tcBorders>
          </w:tcPr>
          <w:p w14:paraId="06BE165A" w14:textId="77777777" w:rsidR="00490E0C" w:rsidRPr="005D6414" w:rsidRDefault="00490E0C" w:rsidP="004C00D0">
            <w:pPr>
              <w:pStyle w:val="TableParagraph"/>
              <w:jc w:val="both"/>
              <w:rPr>
                <w:rFonts w:ascii="Times New Roman" w:hAnsi="Times New Roman" w:cs="Times New Roman"/>
                <w:i/>
                <w:noProof/>
                <w:sz w:val="20"/>
                <w:szCs w:val="20"/>
              </w:rPr>
            </w:pPr>
            <w:r w:rsidRPr="005D6414">
              <w:rPr>
                <w:rFonts w:ascii="Times New Roman" w:hAnsi="Times New Roman"/>
                <w:i/>
                <w:sz w:val="20"/>
                <w:szCs w:val="20"/>
              </w:rPr>
              <w:t>n/p</w:t>
            </w:r>
          </w:p>
        </w:tc>
        <w:tc>
          <w:tcPr>
            <w:tcW w:w="1135" w:type="pct"/>
            <w:tcBorders>
              <w:top w:val="single" w:sz="5" w:space="0" w:color="000000"/>
              <w:left w:val="single" w:sz="5" w:space="0" w:color="000000"/>
              <w:bottom w:val="single" w:sz="5" w:space="0" w:color="000000"/>
              <w:right w:val="single" w:sz="5" w:space="0" w:color="000000"/>
            </w:tcBorders>
          </w:tcPr>
          <w:p w14:paraId="456C2734" w14:textId="77777777" w:rsidR="00490E0C" w:rsidRPr="005D6414" w:rsidRDefault="00490E0C" w:rsidP="004C00D0">
            <w:pPr>
              <w:pStyle w:val="TableParagraph"/>
              <w:jc w:val="both"/>
              <w:rPr>
                <w:rFonts w:ascii="Times New Roman" w:hAnsi="Times New Roman" w:cs="Times New Roman"/>
                <w:i/>
                <w:noProof/>
                <w:sz w:val="20"/>
                <w:szCs w:val="20"/>
              </w:rPr>
            </w:pPr>
            <w:r w:rsidRPr="005D6414">
              <w:rPr>
                <w:rFonts w:ascii="Times New Roman" w:hAnsi="Times New Roman"/>
                <w:i/>
                <w:sz w:val="20"/>
                <w:szCs w:val="20"/>
              </w:rPr>
              <w:t>n/p</w:t>
            </w:r>
          </w:p>
        </w:tc>
      </w:tr>
      <w:tr w:rsidR="00490E0C" w:rsidRPr="005D6414" w14:paraId="674B7760" w14:textId="77777777" w:rsidTr="00AF5234">
        <w:tc>
          <w:tcPr>
            <w:tcW w:w="488" w:type="pct"/>
            <w:tcBorders>
              <w:top w:val="single" w:sz="5" w:space="0" w:color="000000"/>
              <w:left w:val="nil"/>
              <w:bottom w:val="single" w:sz="5" w:space="0" w:color="000000"/>
              <w:right w:val="nil"/>
            </w:tcBorders>
            <w:shd w:val="clear" w:color="auto" w:fill="auto"/>
          </w:tcPr>
          <w:p w14:paraId="751AD196" w14:textId="77777777" w:rsidR="00490E0C" w:rsidRPr="005D6414" w:rsidRDefault="00490E0C" w:rsidP="004C00D0">
            <w:pPr>
              <w:jc w:val="both"/>
              <w:rPr>
                <w:rFonts w:ascii="Times New Roman" w:hAnsi="Times New Roman" w:cs="Times New Roman"/>
                <w:noProof/>
                <w:sz w:val="20"/>
                <w:szCs w:val="20"/>
              </w:rPr>
            </w:pPr>
          </w:p>
        </w:tc>
        <w:tc>
          <w:tcPr>
            <w:tcW w:w="4512" w:type="pct"/>
            <w:gridSpan w:val="5"/>
            <w:tcBorders>
              <w:top w:val="single" w:sz="5" w:space="0" w:color="000000"/>
              <w:left w:val="nil"/>
              <w:bottom w:val="single" w:sz="5" w:space="0" w:color="000000"/>
              <w:right w:val="nil"/>
            </w:tcBorders>
          </w:tcPr>
          <w:p w14:paraId="20E75F9B" w14:textId="77777777" w:rsidR="00490E0C" w:rsidRPr="005D6414" w:rsidRDefault="00490E0C" w:rsidP="004C00D0">
            <w:pPr>
              <w:jc w:val="both"/>
              <w:rPr>
                <w:rFonts w:ascii="Times New Roman" w:hAnsi="Times New Roman" w:cs="Times New Roman"/>
                <w:noProof/>
                <w:sz w:val="20"/>
                <w:szCs w:val="20"/>
              </w:rPr>
            </w:pPr>
          </w:p>
        </w:tc>
      </w:tr>
      <w:tr w:rsidR="00490E0C" w:rsidRPr="005D6414" w14:paraId="4EAA095E" w14:textId="77777777" w:rsidTr="00AF5234">
        <w:tc>
          <w:tcPr>
            <w:tcW w:w="1391" w:type="pct"/>
            <w:gridSpan w:val="2"/>
            <w:vMerge w:val="restart"/>
            <w:tcBorders>
              <w:top w:val="single" w:sz="5" w:space="0" w:color="000000"/>
              <w:left w:val="single" w:sz="5" w:space="0" w:color="000000"/>
              <w:right w:val="single" w:sz="5" w:space="0" w:color="000000"/>
            </w:tcBorders>
            <w:shd w:val="clear" w:color="auto" w:fill="F79546"/>
            <w:vAlign w:val="center"/>
          </w:tcPr>
          <w:p w14:paraId="552F954F" w14:textId="77777777" w:rsidR="00490E0C" w:rsidRPr="005D6414" w:rsidRDefault="00490E0C" w:rsidP="004C00D0">
            <w:pPr>
              <w:pStyle w:val="TableParagraph"/>
              <w:jc w:val="center"/>
              <w:rPr>
                <w:rFonts w:ascii="Times New Roman" w:hAnsi="Times New Roman" w:cs="Times New Roman"/>
                <w:b/>
                <w:noProof/>
                <w:sz w:val="20"/>
                <w:szCs w:val="20"/>
              </w:rPr>
            </w:pPr>
            <w:r w:rsidRPr="005D6414">
              <w:rPr>
                <w:rFonts w:ascii="Times New Roman" w:hAnsi="Times New Roman"/>
                <w:b/>
                <w:sz w:val="20"/>
                <w:szCs w:val="20"/>
              </w:rPr>
              <w:t>CILVĒKA KĻŪDA</w:t>
            </w:r>
          </w:p>
        </w:tc>
        <w:tc>
          <w:tcPr>
            <w:tcW w:w="3609" w:type="pct"/>
            <w:gridSpan w:val="4"/>
            <w:tcBorders>
              <w:top w:val="single" w:sz="5" w:space="0" w:color="000000"/>
              <w:left w:val="single" w:sz="5" w:space="0" w:color="000000"/>
              <w:bottom w:val="single" w:sz="5" w:space="0" w:color="000000"/>
              <w:right w:val="single" w:sz="5" w:space="0" w:color="000000"/>
            </w:tcBorders>
            <w:shd w:val="clear" w:color="auto" w:fill="C2D59B"/>
            <w:vAlign w:val="center"/>
          </w:tcPr>
          <w:p w14:paraId="1D7FE612" w14:textId="77777777" w:rsidR="00490E0C" w:rsidRPr="005D6414" w:rsidRDefault="00490E0C" w:rsidP="004C00D0">
            <w:pPr>
              <w:pStyle w:val="TableParagraph"/>
              <w:jc w:val="center"/>
              <w:rPr>
                <w:rFonts w:ascii="Times New Roman" w:hAnsi="Times New Roman" w:cs="Times New Roman"/>
                <w:b/>
                <w:noProof/>
                <w:sz w:val="20"/>
                <w:szCs w:val="20"/>
              </w:rPr>
            </w:pPr>
            <w:r w:rsidRPr="005D6414">
              <w:rPr>
                <w:rFonts w:ascii="Times New Roman" w:hAnsi="Times New Roman"/>
                <w:b/>
                <w:sz w:val="20"/>
                <w:szCs w:val="20"/>
              </w:rPr>
              <w:t>APLIECINĀJUMA LĪMENIS</w:t>
            </w:r>
          </w:p>
        </w:tc>
      </w:tr>
      <w:tr w:rsidR="00490E0C" w:rsidRPr="005D6414" w14:paraId="5505FCB2" w14:textId="77777777" w:rsidTr="00AF5234">
        <w:tc>
          <w:tcPr>
            <w:tcW w:w="1391" w:type="pct"/>
            <w:gridSpan w:val="2"/>
            <w:vMerge/>
            <w:tcBorders>
              <w:left w:val="single" w:sz="5" w:space="0" w:color="000000"/>
              <w:bottom w:val="single" w:sz="5" w:space="0" w:color="000000"/>
              <w:right w:val="single" w:sz="5" w:space="0" w:color="000000"/>
            </w:tcBorders>
            <w:shd w:val="clear" w:color="auto" w:fill="F79546"/>
            <w:vAlign w:val="center"/>
          </w:tcPr>
          <w:p w14:paraId="6C364A44" w14:textId="77777777" w:rsidR="00490E0C" w:rsidRPr="005D6414" w:rsidRDefault="00490E0C" w:rsidP="004C00D0">
            <w:pPr>
              <w:jc w:val="center"/>
              <w:rPr>
                <w:rFonts w:ascii="Times New Roman" w:hAnsi="Times New Roman" w:cs="Times New Roman"/>
                <w:noProof/>
                <w:sz w:val="20"/>
                <w:szCs w:val="20"/>
              </w:rPr>
            </w:pPr>
          </w:p>
        </w:tc>
        <w:tc>
          <w:tcPr>
            <w:tcW w:w="1248" w:type="pct"/>
            <w:gridSpan w:val="2"/>
            <w:tcBorders>
              <w:top w:val="single" w:sz="5" w:space="0" w:color="000000"/>
              <w:left w:val="single" w:sz="5" w:space="0" w:color="000000"/>
              <w:bottom w:val="single" w:sz="5" w:space="0" w:color="000000"/>
              <w:right w:val="single" w:sz="5" w:space="0" w:color="000000"/>
            </w:tcBorders>
            <w:shd w:val="clear" w:color="auto" w:fill="C2D59B"/>
            <w:vAlign w:val="center"/>
          </w:tcPr>
          <w:p w14:paraId="79CBFADA" w14:textId="77777777" w:rsidR="00490E0C" w:rsidRPr="005D6414" w:rsidRDefault="00490E0C" w:rsidP="004C00D0">
            <w:pPr>
              <w:pStyle w:val="TableParagraph"/>
              <w:jc w:val="center"/>
              <w:rPr>
                <w:rFonts w:ascii="Times New Roman" w:hAnsi="Times New Roman" w:cs="Times New Roman"/>
                <w:b/>
                <w:noProof/>
                <w:sz w:val="20"/>
                <w:szCs w:val="20"/>
              </w:rPr>
            </w:pPr>
            <w:r w:rsidRPr="005D6414">
              <w:rPr>
                <w:rFonts w:ascii="Times New Roman" w:hAnsi="Times New Roman"/>
                <w:b/>
                <w:sz w:val="20"/>
                <w:szCs w:val="20"/>
              </w:rPr>
              <w:t>Zems</w:t>
            </w:r>
          </w:p>
        </w:tc>
        <w:tc>
          <w:tcPr>
            <w:tcW w:w="1226" w:type="pct"/>
            <w:tcBorders>
              <w:top w:val="single" w:sz="5" w:space="0" w:color="000000"/>
              <w:left w:val="single" w:sz="5" w:space="0" w:color="000000"/>
              <w:bottom w:val="single" w:sz="5" w:space="0" w:color="000000"/>
              <w:right w:val="single" w:sz="5" w:space="0" w:color="000000"/>
            </w:tcBorders>
            <w:shd w:val="clear" w:color="auto" w:fill="C2D59B"/>
            <w:vAlign w:val="center"/>
          </w:tcPr>
          <w:p w14:paraId="2163699E" w14:textId="77777777" w:rsidR="00490E0C" w:rsidRPr="005D6414" w:rsidRDefault="00490E0C" w:rsidP="004C00D0">
            <w:pPr>
              <w:pStyle w:val="TableParagraph"/>
              <w:jc w:val="center"/>
              <w:rPr>
                <w:rFonts w:ascii="Times New Roman" w:hAnsi="Times New Roman" w:cs="Times New Roman"/>
                <w:b/>
                <w:noProof/>
                <w:sz w:val="20"/>
                <w:szCs w:val="20"/>
              </w:rPr>
            </w:pPr>
            <w:r w:rsidRPr="005D6414">
              <w:rPr>
                <w:rFonts w:ascii="Times New Roman" w:hAnsi="Times New Roman"/>
                <w:b/>
                <w:sz w:val="20"/>
                <w:szCs w:val="20"/>
              </w:rPr>
              <w:t>Vidējs</w:t>
            </w:r>
          </w:p>
        </w:tc>
        <w:tc>
          <w:tcPr>
            <w:tcW w:w="1135" w:type="pct"/>
            <w:tcBorders>
              <w:top w:val="single" w:sz="5" w:space="0" w:color="000000"/>
              <w:left w:val="single" w:sz="5" w:space="0" w:color="000000"/>
              <w:bottom w:val="single" w:sz="5" w:space="0" w:color="000000"/>
              <w:right w:val="single" w:sz="5" w:space="0" w:color="000000"/>
            </w:tcBorders>
            <w:shd w:val="clear" w:color="auto" w:fill="C2D59B"/>
            <w:vAlign w:val="center"/>
          </w:tcPr>
          <w:p w14:paraId="7DD7A5F1" w14:textId="77777777" w:rsidR="00490E0C" w:rsidRPr="005D6414" w:rsidRDefault="00490E0C" w:rsidP="004C00D0">
            <w:pPr>
              <w:pStyle w:val="TableParagraph"/>
              <w:jc w:val="center"/>
              <w:rPr>
                <w:rFonts w:ascii="Times New Roman" w:hAnsi="Times New Roman" w:cs="Times New Roman"/>
                <w:b/>
                <w:noProof/>
                <w:sz w:val="20"/>
                <w:szCs w:val="20"/>
              </w:rPr>
            </w:pPr>
            <w:r w:rsidRPr="005D6414">
              <w:rPr>
                <w:rFonts w:ascii="Times New Roman" w:hAnsi="Times New Roman"/>
                <w:b/>
                <w:sz w:val="20"/>
                <w:szCs w:val="20"/>
              </w:rPr>
              <w:t>Augsts</w:t>
            </w:r>
          </w:p>
        </w:tc>
      </w:tr>
      <w:tr w:rsidR="00490E0C" w:rsidRPr="005D6414" w14:paraId="61811EB0" w14:textId="77777777" w:rsidTr="005D6414">
        <w:tc>
          <w:tcPr>
            <w:tcW w:w="488" w:type="pct"/>
            <w:vMerge w:val="restart"/>
            <w:tcBorders>
              <w:top w:val="single" w:sz="5" w:space="0" w:color="000000"/>
              <w:left w:val="single" w:sz="5" w:space="0" w:color="000000"/>
              <w:right w:val="single" w:sz="5" w:space="0" w:color="000000"/>
            </w:tcBorders>
            <w:shd w:val="clear" w:color="auto" w:fill="F9BE8F"/>
            <w:vAlign w:val="center"/>
          </w:tcPr>
          <w:p w14:paraId="61BC131A" w14:textId="77777777" w:rsidR="00490E0C" w:rsidRPr="005D6414" w:rsidRDefault="00490E0C" w:rsidP="005D6414">
            <w:pPr>
              <w:pStyle w:val="TableParagraph"/>
              <w:rPr>
                <w:rFonts w:ascii="Times New Roman" w:hAnsi="Times New Roman" w:cs="Times New Roman"/>
                <w:b/>
                <w:noProof/>
                <w:sz w:val="20"/>
                <w:szCs w:val="20"/>
              </w:rPr>
            </w:pPr>
            <w:r w:rsidRPr="005D6414">
              <w:rPr>
                <w:rFonts w:ascii="Times New Roman" w:hAnsi="Times New Roman"/>
                <w:b/>
                <w:sz w:val="20"/>
                <w:szCs w:val="20"/>
              </w:rPr>
              <w:t>19. </w:t>
            </w:r>
            <w:r w:rsidRPr="005D6414">
              <w:rPr>
                <w:rFonts w:ascii="Times New Roman" w:hAnsi="Times New Roman"/>
                <w:b/>
                <w:i/>
                <w:iCs/>
                <w:sz w:val="20"/>
                <w:szCs w:val="20"/>
              </w:rPr>
              <w:t>OSO</w:t>
            </w:r>
          </w:p>
          <w:p w14:paraId="0735AF81" w14:textId="77777777" w:rsidR="00490E0C" w:rsidRPr="005D6414" w:rsidRDefault="00490E0C" w:rsidP="005D6414">
            <w:pPr>
              <w:pStyle w:val="TableParagraph"/>
              <w:tabs>
                <w:tab w:val="left" w:pos="850"/>
              </w:tabs>
              <w:rPr>
                <w:rFonts w:ascii="Times New Roman" w:hAnsi="Times New Roman" w:cs="Times New Roman"/>
                <w:b/>
                <w:noProof/>
                <w:sz w:val="20"/>
                <w:szCs w:val="20"/>
              </w:rPr>
            </w:pPr>
            <w:r w:rsidRPr="005D6414">
              <w:rPr>
                <w:rFonts w:ascii="Times New Roman" w:hAnsi="Times New Roman"/>
                <w:b/>
                <w:sz w:val="20"/>
                <w:szCs w:val="20"/>
              </w:rPr>
              <w:t>Droša atgūšana pēc cilvēka kļūdas</w:t>
            </w:r>
          </w:p>
        </w:tc>
        <w:tc>
          <w:tcPr>
            <w:tcW w:w="903"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319AA049" w14:textId="77777777" w:rsidR="00490E0C" w:rsidRPr="005D6414" w:rsidRDefault="00490E0C" w:rsidP="00AF5234">
            <w:pPr>
              <w:pStyle w:val="TableParagraph"/>
              <w:jc w:val="center"/>
              <w:rPr>
                <w:rFonts w:ascii="Times New Roman" w:hAnsi="Times New Roman" w:cs="Times New Roman"/>
                <w:noProof/>
                <w:sz w:val="20"/>
                <w:szCs w:val="20"/>
              </w:rPr>
            </w:pPr>
            <w:r w:rsidRPr="005D6414">
              <w:rPr>
                <w:rFonts w:ascii="Times New Roman" w:hAnsi="Times New Roman"/>
                <w:sz w:val="20"/>
                <w:szCs w:val="20"/>
              </w:rPr>
              <w:t>1. kritērijs (procedūras un kontrolsaraksti)</w:t>
            </w:r>
          </w:p>
        </w:tc>
        <w:tc>
          <w:tcPr>
            <w:tcW w:w="1248" w:type="pct"/>
            <w:gridSpan w:val="2"/>
            <w:tcBorders>
              <w:top w:val="single" w:sz="5" w:space="0" w:color="000000"/>
              <w:left w:val="single" w:sz="5" w:space="0" w:color="000000"/>
              <w:bottom w:val="single" w:sz="5" w:space="0" w:color="000000"/>
              <w:right w:val="single" w:sz="5" w:space="0" w:color="000000"/>
            </w:tcBorders>
            <w:shd w:val="clear" w:color="auto" w:fill="BEBEBE"/>
          </w:tcPr>
          <w:p w14:paraId="1403E1BF" w14:textId="77777777" w:rsidR="00490E0C" w:rsidRPr="005D6414" w:rsidRDefault="00490E0C" w:rsidP="00490E0C">
            <w:pPr>
              <w:pStyle w:val="ListParagraph"/>
              <w:numPr>
                <w:ilvl w:val="0"/>
                <w:numId w:val="13"/>
              </w:numPr>
              <w:ind w:left="274" w:hanging="274"/>
              <w:jc w:val="both"/>
              <w:rPr>
                <w:rFonts w:ascii="Times New Roman" w:hAnsi="Times New Roman" w:cs="Times New Roman"/>
                <w:noProof/>
                <w:sz w:val="20"/>
                <w:szCs w:val="20"/>
              </w:rPr>
            </w:pPr>
            <w:r w:rsidRPr="005D6414">
              <w:rPr>
                <w:rFonts w:ascii="Times New Roman" w:hAnsi="Times New Roman"/>
                <w:sz w:val="20"/>
                <w:szCs w:val="20"/>
              </w:rPr>
              <w:t>Procedūrām un kontrolsarakstiem nav nepieciešama atbilstības tādam standartam vai atbilstības nodrošināšanas līdzeklim apstiprināšana, ko kompetentā iestāde uzskata par piemērotu standartu vai atbilstības nodrošināšanas līdzekli.</w:t>
            </w:r>
          </w:p>
          <w:p w14:paraId="73F80BF7" w14:textId="77777777" w:rsidR="00490E0C" w:rsidRPr="005D6414" w:rsidRDefault="00490E0C" w:rsidP="00490E0C">
            <w:pPr>
              <w:pStyle w:val="ListParagraph"/>
              <w:numPr>
                <w:ilvl w:val="0"/>
                <w:numId w:val="13"/>
              </w:numPr>
              <w:ind w:left="274" w:hanging="274"/>
              <w:jc w:val="both"/>
              <w:rPr>
                <w:rFonts w:ascii="Times New Roman" w:hAnsi="Times New Roman" w:cs="Times New Roman"/>
                <w:noProof/>
                <w:sz w:val="20"/>
                <w:szCs w:val="20"/>
              </w:rPr>
            </w:pPr>
            <w:r w:rsidRPr="005D6414">
              <w:rPr>
                <w:rFonts w:ascii="Times New Roman" w:hAnsi="Times New Roman"/>
                <w:sz w:val="20"/>
                <w:szCs w:val="20"/>
              </w:rPr>
              <w:t>Ir paziņota procedūru un kontrolsarakstu piemērotība.</w:t>
            </w:r>
          </w:p>
        </w:tc>
        <w:tc>
          <w:tcPr>
            <w:tcW w:w="1226" w:type="pct"/>
            <w:tcBorders>
              <w:top w:val="single" w:sz="5" w:space="0" w:color="000000"/>
              <w:left w:val="single" w:sz="5" w:space="0" w:color="000000"/>
              <w:bottom w:val="single" w:sz="5" w:space="0" w:color="000000"/>
              <w:right w:val="single" w:sz="5" w:space="0" w:color="000000"/>
            </w:tcBorders>
            <w:shd w:val="clear" w:color="auto" w:fill="BEBEBE"/>
          </w:tcPr>
          <w:p w14:paraId="0DEFE9AF" w14:textId="77777777" w:rsidR="00490E0C" w:rsidRPr="005D6414" w:rsidRDefault="00490E0C" w:rsidP="00490E0C">
            <w:pPr>
              <w:pStyle w:val="ListParagraph"/>
              <w:numPr>
                <w:ilvl w:val="0"/>
                <w:numId w:val="12"/>
              </w:numPr>
              <w:ind w:left="266" w:hanging="266"/>
              <w:jc w:val="both"/>
              <w:rPr>
                <w:rFonts w:ascii="Times New Roman" w:hAnsi="Times New Roman" w:cs="Times New Roman"/>
                <w:noProof/>
                <w:sz w:val="20"/>
                <w:szCs w:val="20"/>
              </w:rPr>
            </w:pPr>
            <w:r w:rsidRPr="005D6414">
              <w:rPr>
                <w:rFonts w:ascii="Times New Roman" w:hAnsi="Times New Roman"/>
                <w:sz w:val="20"/>
                <w:szCs w:val="20"/>
              </w:rPr>
              <w:t>Apstiprināta procedūru un kontrolsarakstu atbilstība standartiem, ko kompetentā iestāde uzskata par piemērotiem standartiem, un/vai procedūras un kontrolsaraksti ir apstiprināti atbilstoši šai iestādei pieņemamiem atbilstības nodrošināšanas līdzekļiem.</w:t>
            </w:r>
          </w:p>
          <w:p w14:paraId="47E4A83B" w14:textId="77777777" w:rsidR="00490E0C" w:rsidRPr="005D6414" w:rsidRDefault="00490E0C" w:rsidP="004C00D0">
            <w:pPr>
              <w:pStyle w:val="TableParagraph"/>
              <w:ind w:left="266" w:hanging="266"/>
              <w:jc w:val="both"/>
              <w:rPr>
                <w:rFonts w:ascii="Times New Roman" w:eastAsia="Times New Roman" w:hAnsi="Times New Roman" w:cs="Times New Roman"/>
                <w:noProof/>
                <w:sz w:val="20"/>
                <w:szCs w:val="20"/>
              </w:rPr>
            </w:pPr>
          </w:p>
          <w:p w14:paraId="2A16A81E" w14:textId="77777777" w:rsidR="00490E0C" w:rsidRPr="005D6414" w:rsidRDefault="00490E0C" w:rsidP="00490E0C">
            <w:pPr>
              <w:pStyle w:val="ListParagraph"/>
              <w:numPr>
                <w:ilvl w:val="0"/>
                <w:numId w:val="12"/>
              </w:numPr>
              <w:ind w:left="266" w:hanging="266"/>
              <w:jc w:val="both"/>
              <w:rPr>
                <w:rFonts w:ascii="Times New Roman" w:hAnsi="Times New Roman" w:cs="Times New Roman"/>
                <w:noProof/>
                <w:sz w:val="20"/>
                <w:szCs w:val="20"/>
              </w:rPr>
            </w:pPr>
            <w:r w:rsidRPr="005D6414">
              <w:rPr>
                <w:rFonts w:ascii="Times New Roman" w:hAnsi="Times New Roman"/>
                <w:sz w:val="20"/>
                <w:szCs w:val="20"/>
              </w:rPr>
              <w:t>Procedūru un kontrolsarakstu piemērotība tiek apliecināta, izmantojot:</w:t>
            </w:r>
          </w:p>
          <w:p w14:paraId="423C41B8" w14:textId="77777777" w:rsidR="00490E0C" w:rsidRPr="005D6414" w:rsidRDefault="00490E0C" w:rsidP="00490E0C">
            <w:pPr>
              <w:pStyle w:val="ListParagraph"/>
              <w:numPr>
                <w:ilvl w:val="1"/>
                <w:numId w:val="12"/>
              </w:numPr>
              <w:tabs>
                <w:tab w:val="left" w:pos="803"/>
              </w:tabs>
              <w:ind w:left="550" w:hanging="266"/>
              <w:jc w:val="both"/>
              <w:rPr>
                <w:rFonts w:ascii="Times New Roman" w:hAnsi="Times New Roman" w:cs="Times New Roman"/>
                <w:noProof/>
                <w:sz w:val="20"/>
                <w:szCs w:val="20"/>
              </w:rPr>
            </w:pPr>
            <w:r w:rsidRPr="005D6414">
              <w:rPr>
                <w:rFonts w:ascii="Times New Roman" w:hAnsi="Times New Roman"/>
                <w:sz w:val="20"/>
                <w:szCs w:val="20"/>
              </w:rPr>
              <w:t>speciālus lidojuma testus vai</w:t>
            </w:r>
          </w:p>
          <w:p w14:paraId="1CB1F9E0" w14:textId="77777777" w:rsidR="00490E0C" w:rsidRPr="005D6414" w:rsidRDefault="00490E0C" w:rsidP="00490E0C">
            <w:pPr>
              <w:pStyle w:val="ListParagraph"/>
              <w:numPr>
                <w:ilvl w:val="1"/>
                <w:numId w:val="12"/>
              </w:numPr>
              <w:tabs>
                <w:tab w:val="left" w:pos="803"/>
              </w:tabs>
              <w:ind w:left="550" w:hanging="266"/>
              <w:jc w:val="both"/>
              <w:rPr>
                <w:rFonts w:ascii="Times New Roman" w:hAnsi="Times New Roman" w:cs="Times New Roman"/>
                <w:noProof/>
                <w:sz w:val="20"/>
                <w:szCs w:val="20"/>
              </w:rPr>
            </w:pPr>
            <w:r w:rsidRPr="005D6414">
              <w:rPr>
                <w:rFonts w:ascii="Times New Roman" w:hAnsi="Times New Roman"/>
                <w:sz w:val="20"/>
                <w:szCs w:val="20"/>
              </w:rPr>
              <w:t>modelēšanu (ar nosacījumu, ka šādas modelēšanas piemērotība paredzētajam mērķim ir apstiprināta ar pozitīviem rezultātiem).</w:t>
            </w:r>
          </w:p>
        </w:tc>
        <w:tc>
          <w:tcPr>
            <w:tcW w:w="1135" w:type="pct"/>
            <w:tcBorders>
              <w:top w:val="single" w:sz="5" w:space="0" w:color="000000"/>
              <w:left w:val="single" w:sz="5" w:space="0" w:color="000000"/>
              <w:bottom w:val="single" w:sz="5" w:space="0" w:color="000000"/>
              <w:right w:val="single" w:sz="5" w:space="0" w:color="000000"/>
            </w:tcBorders>
            <w:shd w:val="clear" w:color="auto" w:fill="BEBEBE"/>
          </w:tcPr>
          <w:p w14:paraId="72CBCB88" w14:textId="77777777" w:rsidR="00490E0C" w:rsidRPr="005D6414" w:rsidRDefault="00490E0C" w:rsidP="004C00D0">
            <w:pPr>
              <w:pStyle w:val="TableParagraph"/>
              <w:jc w:val="both"/>
              <w:rPr>
                <w:rFonts w:ascii="Times New Roman" w:hAnsi="Times New Roman" w:cs="Times New Roman"/>
                <w:noProof/>
                <w:sz w:val="20"/>
                <w:szCs w:val="20"/>
              </w:rPr>
            </w:pPr>
            <w:r w:rsidRPr="005D6414">
              <w:rPr>
                <w:rFonts w:ascii="Times New Roman" w:hAnsi="Times New Roman"/>
                <w:sz w:val="20"/>
                <w:szCs w:val="20"/>
              </w:rPr>
              <w:t>Tāpat kā vidēja līmeņa gadījumā. Turklāt:</w:t>
            </w:r>
          </w:p>
          <w:p w14:paraId="0F4C1359" w14:textId="77777777" w:rsidR="00490E0C" w:rsidRPr="005D6414" w:rsidRDefault="00490E0C" w:rsidP="004C00D0">
            <w:pPr>
              <w:pStyle w:val="TableParagraph"/>
              <w:jc w:val="both"/>
              <w:rPr>
                <w:rFonts w:ascii="Times New Roman" w:eastAsia="Times New Roman" w:hAnsi="Times New Roman" w:cs="Times New Roman"/>
                <w:noProof/>
                <w:sz w:val="20"/>
                <w:szCs w:val="20"/>
              </w:rPr>
            </w:pPr>
          </w:p>
          <w:p w14:paraId="748F0962" w14:textId="77777777" w:rsidR="00490E0C" w:rsidRPr="005D6414" w:rsidRDefault="00490E0C" w:rsidP="00490E0C">
            <w:pPr>
              <w:pStyle w:val="ListParagraph"/>
              <w:numPr>
                <w:ilvl w:val="0"/>
                <w:numId w:val="11"/>
              </w:numPr>
              <w:ind w:left="275" w:hanging="275"/>
              <w:jc w:val="both"/>
              <w:rPr>
                <w:rFonts w:ascii="Times New Roman" w:hAnsi="Times New Roman" w:cs="Times New Roman"/>
                <w:noProof/>
                <w:sz w:val="20"/>
                <w:szCs w:val="20"/>
              </w:rPr>
            </w:pPr>
            <w:r w:rsidRPr="005D6414">
              <w:rPr>
                <w:rFonts w:ascii="Times New Roman" w:hAnsi="Times New Roman"/>
                <w:sz w:val="20"/>
                <w:szCs w:val="20"/>
              </w:rPr>
              <w:t>lidojuma testi, ko veic, lai apstiprinātu procedūras un kontrolsarakstus, ietver pilnu lidojuma režīmu diapazonu, vai arī ir apliecināts, ka tie ir konservatīvi testi;</w:t>
            </w:r>
          </w:p>
          <w:p w14:paraId="2E67DC74" w14:textId="77777777" w:rsidR="00490E0C" w:rsidRPr="005D6414" w:rsidRDefault="00490E0C" w:rsidP="00490E0C">
            <w:pPr>
              <w:pStyle w:val="ListParagraph"/>
              <w:numPr>
                <w:ilvl w:val="0"/>
                <w:numId w:val="11"/>
              </w:numPr>
              <w:ind w:left="275" w:hanging="275"/>
              <w:jc w:val="both"/>
              <w:rPr>
                <w:rFonts w:ascii="Times New Roman" w:hAnsi="Times New Roman" w:cs="Times New Roman"/>
                <w:noProof/>
                <w:sz w:val="20"/>
                <w:szCs w:val="20"/>
              </w:rPr>
            </w:pPr>
            <w:r w:rsidRPr="005D6414">
              <w:rPr>
                <w:rFonts w:ascii="Times New Roman" w:hAnsi="Times New Roman"/>
                <w:sz w:val="20"/>
                <w:szCs w:val="20"/>
              </w:rPr>
              <w:t>procedūras, kontrolsarakstus, lidojuma testus un modelēšanu ir apstiprinājusi kompetenta trešā persona.</w:t>
            </w:r>
          </w:p>
        </w:tc>
      </w:tr>
      <w:tr w:rsidR="00490E0C" w:rsidRPr="005D6414" w14:paraId="4D45CC9B" w14:textId="77777777" w:rsidTr="00AF5234">
        <w:tc>
          <w:tcPr>
            <w:tcW w:w="488" w:type="pct"/>
            <w:vMerge/>
            <w:tcBorders>
              <w:left w:val="single" w:sz="5" w:space="0" w:color="000000"/>
              <w:right w:val="single" w:sz="5" w:space="0" w:color="000000"/>
            </w:tcBorders>
            <w:shd w:val="clear" w:color="auto" w:fill="F9BE8F"/>
            <w:vAlign w:val="center"/>
          </w:tcPr>
          <w:p w14:paraId="318329E5" w14:textId="77777777" w:rsidR="00490E0C" w:rsidRPr="005D6414" w:rsidRDefault="00490E0C" w:rsidP="00AF5234">
            <w:pPr>
              <w:jc w:val="center"/>
              <w:rPr>
                <w:rFonts w:ascii="Times New Roman" w:hAnsi="Times New Roman" w:cs="Times New Roman"/>
                <w:noProof/>
                <w:sz w:val="20"/>
                <w:szCs w:val="20"/>
              </w:rPr>
            </w:pPr>
          </w:p>
        </w:tc>
        <w:tc>
          <w:tcPr>
            <w:tcW w:w="903" w:type="pct"/>
            <w:tcBorders>
              <w:top w:val="single" w:sz="5" w:space="0" w:color="000000"/>
              <w:left w:val="single" w:sz="5" w:space="0" w:color="000000"/>
              <w:bottom w:val="single" w:sz="5" w:space="0" w:color="000000"/>
              <w:right w:val="single" w:sz="5" w:space="0" w:color="000000"/>
            </w:tcBorders>
            <w:vAlign w:val="center"/>
          </w:tcPr>
          <w:p w14:paraId="0FEAF582" w14:textId="77777777" w:rsidR="00490E0C" w:rsidRPr="005D6414" w:rsidRDefault="00490E0C" w:rsidP="00AF5234">
            <w:pPr>
              <w:pStyle w:val="TableParagraph"/>
              <w:jc w:val="center"/>
              <w:rPr>
                <w:rFonts w:ascii="Times New Roman" w:hAnsi="Times New Roman" w:cs="Times New Roman"/>
                <w:i/>
                <w:noProof/>
                <w:sz w:val="20"/>
                <w:szCs w:val="20"/>
              </w:rPr>
            </w:pPr>
            <w:r w:rsidRPr="005D6414">
              <w:rPr>
                <w:rFonts w:ascii="Times New Roman" w:hAnsi="Times New Roman"/>
                <w:i/>
                <w:sz w:val="20"/>
                <w:szCs w:val="20"/>
              </w:rPr>
              <w:t>Komentāri</w:t>
            </w:r>
          </w:p>
        </w:tc>
        <w:tc>
          <w:tcPr>
            <w:tcW w:w="1248" w:type="pct"/>
            <w:gridSpan w:val="2"/>
            <w:tcBorders>
              <w:top w:val="single" w:sz="5" w:space="0" w:color="000000"/>
              <w:left w:val="single" w:sz="5" w:space="0" w:color="000000"/>
              <w:bottom w:val="single" w:sz="5" w:space="0" w:color="000000"/>
              <w:right w:val="single" w:sz="5" w:space="0" w:color="000000"/>
            </w:tcBorders>
          </w:tcPr>
          <w:p w14:paraId="43D9425C" w14:textId="77777777" w:rsidR="00490E0C" w:rsidRPr="005D6414" w:rsidRDefault="00490E0C" w:rsidP="004C00D0">
            <w:pPr>
              <w:pStyle w:val="TableParagraph"/>
              <w:jc w:val="both"/>
              <w:rPr>
                <w:rFonts w:ascii="Times New Roman" w:hAnsi="Times New Roman" w:cs="Times New Roman"/>
                <w:i/>
                <w:noProof/>
                <w:sz w:val="20"/>
                <w:szCs w:val="20"/>
              </w:rPr>
            </w:pPr>
            <w:r w:rsidRPr="005D6414">
              <w:rPr>
                <w:rFonts w:ascii="Times New Roman" w:hAnsi="Times New Roman"/>
                <w:i/>
                <w:sz w:val="20"/>
                <w:szCs w:val="20"/>
              </w:rPr>
              <w:t>n/p</w:t>
            </w:r>
          </w:p>
        </w:tc>
        <w:tc>
          <w:tcPr>
            <w:tcW w:w="1226" w:type="pct"/>
            <w:tcBorders>
              <w:top w:val="single" w:sz="5" w:space="0" w:color="000000"/>
              <w:left w:val="single" w:sz="5" w:space="0" w:color="000000"/>
              <w:bottom w:val="single" w:sz="5" w:space="0" w:color="000000"/>
              <w:right w:val="single" w:sz="5" w:space="0" w:color="000000"/>
            </w:tcBorders>
          </w:tcPr>
          <w:p w14:paraId="00D39DDD" w14:textId="77777777" w:rsidR="00490E0C" w:rsidRPr="005D6414" w:rsidRDefault="00490E0C" w:rsidP="004C00D0">
            <w:pPr>
              <w:pStyle w:val="TableParagraph"/>
              <w:jc w:val="both"/>
              <w:rPr>
                <w:rFonts w:ascii="Times New Roman" w:hAnsi="Times New Roman" w:cs="Times New Roman"/>
                <w:i/>
                <w:noProof/>
                <w:sz w:val="20"/>
                <w:szCs w:val="20"/>
              </w:rPr>
            </w:pPr>
            <w:r w:rsidRPr="005D6414">
              <w:rPr>
                <w:rFonts w:ascii="Times New Roman" w:hAnsi="Times New Roman"/>
                <w:i/>
                <w:sz w:val="20"/>
                <w:szCs w:val="20"/>
              </w:rPr>
              <w:t>n/p</w:t>
            </w:r>
          </w:p>
        </w:tc>
        <w:tc>
          <w:tcPr>
            <w:tcW w:w="1135" w:type="pct"/>
            <w:tcBorders>
              <w:top w:val="single" w:sz="5" w:space="0" w:color="000000"/>
              <w:left w:val="single" w:sz="5" w:space="0" w:color="000000"/>
              <w:bottom w:val="single" w:sz="5" w:space="0" w:color="000000"/>
              <w:right w:val="single" w:sz="5" w:space="0" w:color="000000"/>
            </w:tcBorders>
          </w:tcPr>
          <w:p w14:paraId="515BE3FA" w14:textId="77777777" w:rsidR="00490E0C" w:rsidRPr="005D6414" w:rsidRDefault="00490E0C" w:rsidP="004C00D0">
            <w:pPr>
              <w:pStyle w:val="TableParagraph"/>
              <w:jc w:val="both"/>
              <w:rPr>
                <w:rFonts w:ascii="Times New Roman" w:hAnsi="Times New Roman" w:cs="Times New Roman"/>
                <w:i/>
                <w:noProof/>
                <w:sz w:val="20"/>
                <w:szCs w:val="20"/>
              </w:rPr>
            </w:pPr>
            <w:r w:rsidRPr="005D6414">
              <w:rPr>
                <w:rFonts w:ascii="Times New Roman" w:hAnsi="Times New Roman"/>
                <w:i/>
                <w:sz w:val="20"/>
                <w:szCs w:val="20"/>
              </w:rPr>
              <w:t>n/p</w:t>
            </w:r>
          </w:p>
        </w:tc>
      </w:tr>
      <w:tr w:rsidR="00490E0C" w:rsidRPr="005D6414" w14:paraId="1954C40D" w14:textId="77777777" w:rsidTr="00AF5234">
        <w:tc>
          <w:tcPr>
            <w:tcW w:w="488" w:type="pct"/>
            <w:vMerge/>
            <w:tcBorders>
              <w:left w:val="single" w:sz="5" w:space="0" w:color="000000"/>
              <w:right w:val="single" w:sz="5" w:space="0" w:color="000000"/>
            </w:tcBorders>
            <w:shd w:val="clear" w:color="auto" w:fill="F9BE8F"/>
            <w:vAlign w:val="center"/>
          </w:tcPr>
          <w:p w14:paraId="09C73300" w14:textId="77777777" w:rsidR="00490E0C" w:rsidRPr="005D6414" w:rsidRDefault="00490E0C" w:rsidP="00AF5234">
            <w:pPr>
              <w:jc w:val="center"/>
              <w:rPr>
                <w:rFonts w:ascii="Times New Roman" w:hAnsi="Times New Roman" w:cs="Times New Roman"/>
                <w:noProof/>
                <w:sz w:val="20"/>
                <w:szCs w:val="20"/>
              </w:rPr>
            </w:pPr>
          </w:p>
        </w:tc>
        <w:tc>
          <w:tcPr>
            <w:tcW w:w="903"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39FC2E90" w14:textId="77777777" w:rsidR="00490E0C" w:rsidRPr="005D6414" w:rsidRDefault="00490E0C" w:rsidP="00AF5234">
            <w:pPr>
              <w:pStyle w:val="TableParagraph"/>
              <w:jc w:val="center"/>
              <w:rPr>
                <w:rFonts w:ascii="Times New Roman" w:hAnsi="Times New Roman" w:cs="Times New Roman"/>
                <w:noProof/>
                <w:sz w:val="20"/>
                <w:szCs w:val="20"/>
              </w:rPr>
            </w:pPr>
            <w:r w:rsidRPr="005D6414">
              <w:rPr>
                <w:rFonts w:ascii="Times New Roman" w:hAnsi="Times New Roman"/>
                <w:sz w:val="20"/>
                <w:szCs w:val="20"/>
              </w:rPr>
              <w:t>2. kritērijs (mācības)</w:t>
            </w:r>
          </w:p>
        </w:tc>
        <w:tc>
          <w:tcPr>
            <w:tcW w:w="3609" w:type="pct"/>
            <w:gridSpan w:val="4"/>
            <w:tcBorders>
              <w:top w:val="single" w:sz="5" w:space="0" w:color="000000"/>
              <w:left w:val="single" w:sz="5" w:space="0" w:color="000000"/>
              <w:bottom w:val="single" w:sz="5" w:space="0" w:color="000000"/>
              <w:right w:val="single" w:sz="5" w:space="0" w:color="000000"/>
            </w:tcBorders>
            <w:shd w:val="clear" w:color="auto" w:fill="BEBEBE"/>
          </w:tcPr>
          <w:p w14:paraId="1A93208F" w14:textId="77777777" w:rsidR="00490E0C" w:rsidRPr="005D6414" w:rsidRDefault="00490E0C" w:rsidP="004C00D0">
            <w:pPr>
              <w:pStyle w:val="TableParagraph"/>
              <w:jc w:val="both"/>
              <w:rPr>
                <w:rFonts w:ascii="Times New Roman" w:hAnsi="Times New Roman" w:cs="Times New Roman"/>
                <w:noProof/>
                <w:sz w:val="20"/>
                <w:szCs w:val="20"/>
              </w:rPr>
            </w:pPr>
            <w:r w:rsidRPr="005D6414">
              <w:rPr>
                <w:rFonts w:ascii="Times New Roman" w:hAnsi="Times New Roman"/>
                <w:sz w:val="20"/>
                <w:szCs w:val="20"/>
              </w:rPr>
              <w:t xml:space="preserve">Izskatiet kritērijus, kas ir noteikti attiecībā uz vispārējā tālvadības apkalpes mācību </w:t>
            </w:r>
            <w:r w:rsidRPr="005D6414">
              <w:rPr>
                <w:rFonts w:ascii="Times New Roman" w:hAnsi="Times New Roman"/>
                <w:i/>
                <w:iCs/>
                <w:sz w:val="20"/>
                <w:szCs w:val="20"/>
              </w:rPr>
              <w:t>OSO</w:t>
            </w:r>
            <w:r w:rsidRPr="005D6414">
              <w:rPr>
                <w:rFonts w:ascii="Times New Roman" w:hAnsi="Times New Roman"/>
                <w:sz w:val="20"/>
                <w:szCs w:val="20"/>
              </w:rPr>
              <w:t xml:space="preserve"> (t. i., 9., 15. un 22. </w:t>
            </w:r>
            <w:r w:rsidRPr="005D6414">
              <w:rPr>
                <w:rFonts w:ascii="Times New Roman" w:hAnsi="Times New Roman"/>
                <w:i/>
                <w:iCs/>
                <w:sz w:val="20"/>
                <w:szCs w:val="20"/>
              </w:rPr>
              <w:t>OSO</w:t>
            </w:r>
            <w:r w:rsidRPr="005D6414">
              <w:rPr>
                <w:rFonts w:ascii="Times New Roman" w:hAnsi="Times New Roman"/>
                <w:sz w:val="20"/>
                <w:szCs w:val="20"/>
              </w:rPr>
              <w:t>) apliecinājuma līmeni, atbilstoši lidojuma specifiskajam apliecinājuma un integritātes līmenim (</w:t>
            </w:r>
            <w:r w:rsidRPr="005D6414">
              <w:rPr>
                <w:rFonts w:ascii="Times New Roman" w:hAnsi="Times New Roman"/>
                <w:i/>
                <w:iCs/>
                <w:sz w:val="20"/>
                <w:szCs w:val="20"/>
              </w:rPr>
              <w:t>SAIL</w:t>
            </w:r>
            <w:r w:rsidRPr="005D6414">
              <w:rPr>
                <w:rFonts w:ascii="Times New Roman" w:hAnsi="Times New Roman"/>
                <w:sz w:val="20"/>
                <w:szCs w:val="20"/>
              </w:rPr>
              <w:t>).</w:t>
            </w:r>
          </w:p>
        </w:tc>
      </w:tr>
      <w:tr w:rsidR="00490E0C" w:rsidRPr="005D6414" w14:paraId="2FB9C15F" w14:textId="77777777" w:rsidTr="00AF5234">
        <w:tc>
          <w:tcPr>
            <w:tcW w:w="488" w:type="pct"/>
            <w:vMerge/>
            <w:tcBorders>
              <w:left w:val="single" w:sz="5" w:space="0" w:color="000000"/>
              <w:right w:val="single" w:sz="5" w:space="0" w:color="000000"/>
            </w:tcBorders>
            <w:shd w:val="clear" w:color="auto" w:fill="F9BE8F"/>
            <w:vAlign w:val="center"/>
          </w:tcPr>
          <w:p w14:paraId="63F1DFBE" w14:textId="77777777" w:rsidR="00490E0C" w:rsidRPr="005D6414" w:rsidRDefault="00490E0C" w:rsidP="00AF5234">
            <w:pPr>
              <w:jc w:val="center"/>
              <w:rPr>
                <w:rFonts w:ascii="Times New Roman" w:hAnsi="Times New Roman" w:cs="Times New Roman"/>
                <w:noProof/>
                <w:sz w:val="20"/>
                <w:szCs w:val="20"/>
              </w:rPr>
            </w:pPr>
          </w:p>
        </w:tc>
        <w:tc>
          <w:tcPr>
            <w:tcW w:w="903" w:type="pct"/>
            <w:tcBorders>
              <w:top w:val="single" w:sz="5" w:space="0" w:color="000000"/>
              <w:left w:val="single" w:sz="5" w:space="0" w:color="000000"/>
              <w:bottom w:val="single" w:sz="5" w:space="0" w:color="000000"/>
              <w:right w:val="single" w:sz="5" w:space="0" w:color="000000"/>
            </w:tcBorders>
            <w:vAlign w:val="center"/>
          </w:tcPr>
          <w:p w14:paraId="51215EA1" w14:textId="77777777" w:rsidR="00490E0C" w:rsidRPr="005D6414" w:rsidRDefault="00490E0C" w:rsidP="00AF5234">
            <w:pPr>
              <w:pStyle w:val="TableParagraph"/>
              <w:jc w:val="center"/>
              <w:rPr>
                <w:rFonts w:ascii="Times New Roman" w:hAnsi="Times New Roman" w:cs="Times New Roman"/>
                <w:i/>
                <w:noProof/>
                <w:sz w:val="20"/>
                <w:szCs w:val="20"/>
              </w:rPr>
            </w:pPr>
            <w:r w:rsidRPr="005D6414">
              <w:rPr>
                <w:rFonts w:ascii="Times New Roman" w:hAnsi="Times New Roman"/>
                <w:i/>
                <w:sz w:val="20"/>
                <w:szCs w:val="20"/>
              </w:rPr>
              <w:t>Komentāri</w:t>
            </w:r>
          </w:p>
        </w:tc>
        <w:tc>
          <w:tcPr>
            <w:tcW w:w="1248" w:type="pct"/>
            <w:gridSpan w:val="2"/>
            <w:tcBorders>
              <w:top w:val="single" w:sz="5" w:space="0" w:color="000000"/>
              <w:left w:val="single" w:sz="5" w:space="0" w:color="000000"/>
              <w:bottom w:val="single" w:sz="5" w:space="0" w:color="000000"/>
              <w:right w:val="single" w:sz="5" w:space="0" w:color="000000"/>
            </w:tcBorders>
          </w:tcPr>
          <w:p w14:paraId="083821D4" w14:textId="77777777" w:rsidR="00490E0C" w:rsidRPr="005D6414" w:rsidRDefault="00490E0C" w:rsidP="004C00D0">
            <w:pPr>
              <w:pStyle w:val="TableParagraph"/>
              <w:jc w:val="both"/>
              <w:rPr>
                <w:rFonts w:ascii="Times New Roman" w:hAnsi="Times New Roman" w:cs="Times New Roman"/>
                <w:i/>
                <w:noProof/>
                <w:sz w:val="20"/>
                <w:szCs w:val="20"/>
              </w:rPr>
            </w:pPr>
            <w:r w:rsidRPr="005D6414">
              <w:rPr>
                <w:rFonts w:ascii="Times New Roman" w:hAnsi="Times New Roman"/>
                <w:i/>
                <w:sz w:val="20"/>
                <w:szCs w:val="20"/>
              </w:rPr>
              <w:t>n/p</w:t>
            </w:r>
          </w:p>
        </w:tc>
        <w:tc>
          <w:tcPr>
            <w:tcW w:w="1226" w:type="pct"/>
            <w:tcBorders>
              <w:top w:val="single" w:sz="5" w:space="0" w:color="000000"/>
              <w:left w:val="single" w:sz="5" w:space="0" w:color="000000"/>
              <w:bottom w:val="single" w:sz="5" w:space="0" w:color="000000"/>
              <w:right w:val="single" w:sz="5" w:space="0" w:color="000000"/>
            </w:tcBorders>
          </w:tcPr>
          <w:p w14:paraId="6C768599" w14:textId="77777777" w:rsidR="00490E0C" w:rsidRPr="005D6414" w:rsidRDefault="00490E0C" w:rsidP="004C00D0">
            <w:pPr>
              <w:pStyle w:val="TableParagraph"/>
              <w:jc w:val="both"/>
              <w:rPr>
                <w:rFonts w:ascii="Times New Roman" w:hAnsi="Times New Roman" w:cs="Times New Roman"/>
                <w:i/>
                <w:noProof/>
                <w:sz w:val="20"/>
                <w:szCs w:val="20"/>
              </w:rPr>
            </w:pPr>
            <w:r w:rsidRPr="005D6414">
              <w:rPr>
                <w:rFonts w:ascii="Times New Roman" w:hAnsi="Times New Roman"/>
                <w:i/>
                <w:sz w:val="20"/>
                <w:szCs w:val="20"/>
              </w:rPr>
              <w:t>n/p</w:t>
            </w:r>
          </w:p>
        </w:tc>
        <w:tc>
          <w:tcPr>
            <w:tcW w:w="1135" w:type="pct"/>
            <w:tcBorders>
              <w:top w:val="single" w:sz="5" w:space="0" w:color="000000"/>
              <w:left w:val="single" w:sz="5" w:space="0" w:color="000000"/>
              <w:bottom w:val="single" w:sz="5" w:space="0" w:color="000000"/>
              <w:right w:val="single" w:sz="5" w:space="0" w:color="000000"/>
            </w:tcBorders>
          </w:tcPr>
          <w:p w14:paraId="19F038A5" w14:textId="77777777" w:rsidR="00490E0C" w:rsidRPr="005D6414" w:rsidRDefault="00490E0C" w:rsidP="004C00D0">
            <w:pPr>
              <w:pStyle w:val="TableParagraph"/>
              <w:jc w:val="both"/>
              <w:rPr>
                <w:rFonts w:ascii="Times New Roman" w:hAnsi="Times New Roman" w:cs="Times New Roman"/>
                <w:i/>
                <w:noProof/>
                <w:sz w:val="20"/>
                <w:szCs w:val="20"/>
              </w:rPr>
            </w:pPr>
            <w:r w:rsidRPr="005D6414">
              <w:rPr>
                <w:rFonts w:ascii="Times New Roman" w:hAnsi="Times New Roman"/>
                <w:i/>
                <w:sz w:val="20"/>
                <w:szCs w:val="20"/>
              </w:rPr>
              <w:t>n/p</w:t>
            </w:r>
          </w:p>
        </w:tc>
      </w:tr>
      <w:tr w:rsidR="00490E0C" w:rsidRPr="005D6414" w14:paraId="5A5F1A20" w14:textId="77777777" w:rsidTr="00AF5234">
        <w:tc>
          <w:tcPr>
            <w:tcW w:w="488" w:type="pct"/>
            <w:tcBorders>
              <w:left w:val="single" w:sz="5" w:space="0" w:color="000000"/>
              <w:right w:val="single" w:sz="5" w:space="0" w:color="000000"/>
            </w:tcBorders>
            <w:shd w:val="clear" w:color="auto" w:fill="F9BE8F"/>
            <w:vAlign w:val="center"/>
          </w:tcPr>
          <w:p w14:paraId="043C3288" w14:textId="77777777" w:rsidR="00490E0C" w:rsidRPr="005D6414" w:rsidRDefault="00490E0C" w:rsidP="00AF5234">
            <w:pPr>
              <w:jc w:val="center"/>
              <w:rPr>
                <w:rFonts w:ascii="Times New Roman" w:hAnsi="Times New Roman" w:cs="Times New Roman"/>
                <w:noProof/>
                <w:sz w:val="20"/>
                <w:szCs w:val="20"/>
              </w:rPr>
            </w:pPr>
          </w:p>
        </w:tc>
        <w:tc>
          <w:tcPr>
            <w:tcW w:w="903"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146B36CB" w14:textId="77777777" w:rsidR="00490E0C" w:rsidRPr="005D6414" w:rsidRDefault="00490E0C" w:rsidP="00AF5234">
            <w:pPr>
              <w:pStyle w:val="TableParagraph"/>
              <w:jc w:val="center"/>
              <w:rPr>
                <w:rFonts w:ascii="Times New Roman" w:hAnsi="Times New Roman" w:cs="Times New Roman"/>
                <w:iCs/>
                <w:noProof/>
                <w:sz w:val="20"/>
                <w:szCs w:val="20"/>
              </w:rPr>
            </w:pPr>
            <w:r w:rsidRPr="005D6414">
              <w:rPr>
                <w:rFonts w:ascii="Times New Roman" w:hAnsi="Times New Roman"/>
                <w:sz w:val="20"/>
                <w:szCs w:val="20"/>
              </w:rPr>
              <w:t>3. kritērijs (</w:t>
            </w:r>
            <w:r w:rsidRPr="005D6414">
              <w:rPr>
                <w:rFonts w:ascii="Times New Roman" w:hAnsi="Times New Roman"/>
                <w:i/>
                <w:iCs/>
                <w:sz w:val="20"/>
                <w:szCs w:val="20"/>
              </w:rPr>
              <w:t>UAS</w:t>
            </w:r>
            <w:r w:rsidRPr="005D6414">
              <w:rPr>
                <w:rFonts w:ascii="Times New Roman" w:hAnsi="Times New Roman"/>
                <w:sz w:val="20"/>
                <w:szCs w:val="20"/>
              </w:rPr>
              <w:t xml:space="preserve"> uzbūve)</w:t>
            </w:r>
          </w:p>
        </w:tc>
        <w:tc>
          <w:tcPr>
            <w:tcW w:w="3609" w:type="pct"/>
            <w:gridSpan w:val="4"/>
            <w:tcBorders>
              <w:top w:val="single" w:sz="5" w:space="0" w:color="000000"/>
              <w:left w:val="single" w:sz="5" w:space="0" w:color="000000"/>
              <w:bottom w:val="single" w:sz="5" w:space="0" w:color="000000"/>
              <w:right w:val="single" w:sz="5" w:space="0" w:color="000000"/>
            </w:tcBorders>
            <w:shd w:val="clear" w:color="auto" w:fill="BEBEBE"/>
          </w:tcPr>
          <w:p w14:paraId="7021C3BD" w14:textId="77777777" w:rsidR="00490E0C" w:rsidRPr="005D6414" w:rsidRDefault="00490E0C" w:rsidP="004C00D0">
            <w:pPr>
              <w:pStyle w:val="TableParagraph"/>
              <w:jc w:val="both"/>
              <w:rPr>
                <w:rFonts w:ascii="Times New Roman" w:hAnsi="Times New Roman" w:cs="Times New Roman"/>
                <w:iCs/>
                <w:noProof/>
                <w:sz w:val="20"/>
                <w:szCs w:val="20"/>
              </w:rPr>
            </w:pPr>
            <w:r w:rsidRPr="005D6414">
              <w:rPr>
                <w:rFonts w:ascii="Times New Roman" w:hAnsi="Times New Roman"/>
                <w:sz w:val="20"/>
                <w:szCs w:val="20"/>
              </w:rPr>
              <w:t>Skat. 9. punktā noteiktos kritērijus.</w:t>
            </w:r>
          </w:p>
        </w:tc>
      </w:tr>
      <w:tr w:rsidR="00490E0C" w:rsidRPr="005D6414" w14:paraId="7E53514B" w14:textId="77777777" w:rsidTr="00AF5234">
        <w:tc>
          <w:tcPr>
            <w:tcW w:w="488" w:type="pct"/>
            <w:tcBorders>
              <w:left w:val="single" w:sz="5" w:space="0" w:color="000000"/>
              <w:bottom w:val="single" w:sz="5" w:space="0" w:color="000000"/>
              <w:right w:val="single" w:sz="5" w:space="0" w:color="000000"/>
            </w:tcBorders>
            <w:shd w:val="clear" w:color="auto" w:fill="F9BE8F"/>
            <w:vAlign w:val="center"/>
          </w:tcPr>
          <w:p w14:paraId="0D7A3032" w14:textId="77777777" w:rsidR="00490E0C" w:rsidRPr="005D6414" w:rsidRDefault="00490E0C" w:rsidP="00AF5234">
            <w:pPr>
              <w:jc w:val="center"/>
              <w:rPr>
                <w:rFonts w:ascii="Times New Roman" w:hAnsi="Times New Roman" w:cs="Times New Roman"/>
                <w:noProof/>
                <w:sz w:val="20"/>
                <w:szCs w:val="20"/>
              </w:rPr>
            </w:pPr>
          </w:p>
        </w:tc>
        <w:tc>
          <w:tcPr>
            <w:tcW w:w="903" w:type="pct"/>
            <w:tcBorders>
              <w:top w:val="single" w:sz="5" w:space="0" w:color="000000"/>
              <w:left w:val="single" w:sz="5" w:space="0" w:color="000000"/>
              <w:bottom w:val="single" w:sz="5" w:space="0" w:color="000000"/>
              <w:right w:val="single" w:sz="5" w:space="0" w:color="000000"/>
            </w:tcBorders>
            <w:vAlign w:val="center"/>
          </w:tcPr>
          <w:p w14:paraId="2397973A" w14:textId="77777777" w:rsidR="00490E0C" w:rsidRPr="005D6414" w:rsidRDefault="00490E0C" w:rsidP="00AF5234">
            <w:pPr>
              <w:pStyle w:val="TableParagraph"/>
              <w:jc w:val="center"/>
              <w:rPr>
                <w:rFonts w:ascii="Times New Roman" w:hAnsi="Times New Roman" w:cs="Times New Roman"/>
                <w:i/>
                <w:noProof/>
                <w:sz w:val="20"/>
                <w:szCs w:val="20"/>
              </w:rPr>
            </w:pPr>
            <w:r w:rsidRPr="005D6414">
              <w:rPr>
                <w:rFonts w:ascii="Times New Roman" w:hAnsi="Times New Roman"/>
                <w:i/>
                <w:sz w:val="20"/>
                <w:szCs w:val="20"/>
              </w:rPr>
              <w:t>Komentāri</w:t>
            </w:r>
          </w:p>
        </w:tc>
        <w:tc>
          <w:tcPr>
            <w:tcW w:w="1248" w:type="pct"/>
            <w:gridSpan w:val="2"/>
            <w:tcBorders>
              <w:top w:val="single" w:sz="5" w:space="0" w:color="000000"/>
              <w:left w:val="single" w:sz="5" w:space="0" w:color="000000"/>
              <w:bottom w:val="single" w:sz="5" w:space="0" w:color="000000"/>
              <w:right w:val="single" w:sz="5" w:space="0" w:color="000000"/>
            </w:tcBorders>
          </w:tcPr>
          <w:p w14:paraId="0991543B" w14:textId="77777777" w:rsidR="00490E0C" w:rsidRPr="005D6414" w:rsidRDefault="00490E0C" w:rsidP="004C00D0">
            <w:pPr>
              <w:pStyle w:val="TableParagraph"/>
              <w:jc w:val="both"/>
              <w:rPr>
                <w:rFonts w:ascii="Times New Roman" w:hAnsi="Times New Roman" w:cs="Times New Roman"/>
                <w:i/>
                <w:noProof/>
                <w:sz w:val="20"/>
                <w:szCs w:val="20"/>
              </w:rPr>
            </w:pPr>
            <w:r w:rsidRPr="005D6414">
              <w:rPr>
                <w:rFonts w:ascii="Times New Roman" w:hAnsi="Times New Roman"/>
                <w:i/>
                <w:sz w:val="20"/>
                <w:szCs w:val="20"/>
              </w:rPr>
              <w:t>n/p</w:t>
            </w:r>
          </w:p>
        </w:tc>
        <w:tc>
          <w:tcPr>
            <w:tcW w:w="1226" w:type="pct"/>
            <w:tcBorders>
              <w:top w:val="single" w:sz="5" w:space="0" w:color="000000"/>
              <w:left w:val="single" w:sz="5" w:space="0" w:color="000000"/>
              <w:bottom w:val="single" w:sz="5" w:space="0" w:color="000000"/>
              <w:right w:val="single" w:sz="5" w:space="0" w:color="000000"/>
            </w:tcBorders>
          </w:tcPr>
          <w:p w14:paraId="27590BD7" w14:textId="77777777" w:rsidR="00490E0C" w:rsidRPr="005D6414" w:rsidRDefault="00490E0C" w:rsidP="004C00D0">
            <w:pPr>
              <w:pStyle w:val="TableParagraph"/>
              <w:jc w:val="both"/>
              <w:rPr>
                <w:rFonts w:ascii="Times New Roman" w:hAnsi="Times New Roman" w:cs="Times New Roman"/>
                <w:i/>
                <w:noProof/>
                <w:sz w:val="20"/>
                <w:szCs w:val="20"/>
              </w:rPr>
            </w:pPr>
            <w:r w:rsidRPr="005D6414">
              <w:rPr>
                <w:rFonts w:ascii="Times New Roman" w:hAnsi="Times New Roman"/>
                <w:i/>
                <w:sz w:val="20"/>
                <w:szCs w:val="20"/>
              </w:rPr>
              <w:t>n/p</w:t>
            </w:r>
          </w:p>
        </w:tc>
        <w:tc>
          <w:tcPr>
            <w:tcW w:w="1135" w:type="pct"/>
            <w:tcBorders>
              <w:top w:val="single" w:sz="5" w:space="0" w:color="000000"/>
              <w:left w:val="single" w:sz="5" w:space="0" w:color="000000"/>
              <w:bottom w:val="single" w:sz="5" w:space="0" w:color="000000"/>
              <w:right w:val="single" w:sz="5" w:space="0" w:color="000000"/>
            </w:tcBorders>
          </w:tcPr>
          <w:p w14:paraId="1E27F79F" w14:textId="77777777" w:rsidR="00490E0C" w:rsidRPr="005D6414" w:rsidRDefault="00490E0C" w:rsidP="004C00D0">
            <w:pPr>
              <w:pStyle w:val="TableParagraph"/>
              <w:jc w:val="both"/>
              <w:rPr>
                <w:rFonts w:ascii="Times New Roman" w:hAnsi="Times New Roman" w:cs="Times New Roman"/>
                <w:i/>
                <w:noProof/>
                <w:sz w:val="20"/>
                <w:szCs w:val="20"/>
              </w:rPr>
            </w:pPr>
            <w:r w:rsidRPr="005D6414">
              <w:rPr>
                <w:rFonts w:ascii="Times New Roman" w:hAnsi="Times New Roman"/>
                <w:i/>
                <w:sz w:val="20"/>
                <w:szCs w:val="20"/>
              </w:rPr>
              <w:t>n/p</w:t>
            </w:r>
          </w:p>
        </w:tc>
      </w:tr>
    </w:tbl>
    <w:p w14:paraId="5D62B5D6" w14:textId="77777777" w:rsidR="00490E0C" w:rsidRDefault="00490E0C" w:rsidP="00490E0C">
      <w:pPr>
        <w:jc w:val="both"/>
        <w:rPr>
          <w:rFonts w:ascii="Times New Roman" w:eastAsia="Times New Roman" w:hAnsi="Times New Roman" w:cs="Times New Roman"/>
          <w:noProof/>
          <w:sz w:val="24"/>
          <w:szCs w:val="28"/>
        </w:rPr>
      </w:pPr>
    </w:p>
    <w:p w14:paraId="02A37090" w14:textId="77777777" w:rsidR="00490E0C" w:rsidRPr="005D6414" w:rsidRDefault="00490E0C" w:rsidP="00490E0C">
      <w:pPr>
        <w:pStyle w:val="BodyText"/>
        <w:spacing w:before="0"/>
        <w:ind w:left="0" w:firstLine="0"/>
        <w:jc w:val="both"/>
        <w:rPr>
          <w:rFonts w:ascii="Times New Roman" w:hAnsi="Times New Roman"/>
          <w:noProof/>
          <w:sz w:val="24"/>
          <w:szCs w:val="24"/>
        </w:rPr>
      </w:pPr>
      <w:bookmarkStart w:id="288" w:name="OSO_#20_—_A_Human_Factors_evaluation_has"/>
      <w:bookmarkEnd w:id="288"/>
      <w:r w:rsidRPr="005D6414">
        <w:rPr>
          <w:rFonts w:ascii="Times New Roman" w:hAnsi="Times New Roman"/>
          <w:sz w:val="24"/>
          <w:szCs w:val="28"/>
        </w:rPr>
        <w:t>20. </w:t>
      </w:r>
      <w:r w:rsidRPr="005D6414">
        <w:rPr>
          <w:rFonts w:ascii="Times New Roman" w:hAnsi="Times New Roman"/>
          <w:i/>
          <w:iCs/>
          <w:sz w:val="24"/>
          <w:szCs w:val="28"/>
        </w:rPr>
        <w:t>OSO</w:t>
      </w:r>
      <w:r w:rsidRPr="005D6414">
        <w:rPr>
          <w:rFonts w:ascii="Times New Roman" w:hAnsi="Times New Roman"/>
          <w:sz w:val="24"/>
          <w:szCs w:val="28"/>
        </w:rPr>
        <w:t xml:space="preserve">. Cilvēka faktoru novērtējums ir veikts, un </w:t>
      </w:r>
      <w:r w:rsidRPr="005D6414">
        <w:rPr>
          <w:rFonts w:ascii="Times New Roman" w:hAnsi="Times New Roman"/>
          <w:i/>
          <w:iCs/>
          <w:sz w:val="24"/>
          <w:szCs w:val="28"/>
        </w:rPr>
        <w:t>HMI</w:t>
      </w:r>
      <w:r w:rsidRPr="005D6414">
        <w:rPr>
          <w:rFonts w:ascii="Times New Roman" w:hAnsi="Times New Roman"/>
          <w:sz w:val="24"/>
          <w:szCs w:val="28"/>
        </w:rPr>
        <w:t xml:space="preserve"> ir atzīta par atbilstošu attiecīgā uzdevuma izpildei</w:t>
      </w:r>
    </w:p>
    <w:p w14:paraId="5321EBE0" w14:textId="77777777" w:rsidR="00490E0C" w:rsidRPr="00AE23B5" w:rsidRDefault="00490E0C" w:rsidP="00490E0C">
      <w:pPr>
        <w:jc w:val="both"/>
        <w:rPr>
          <w:rFonts w:ascii="Times New Roman" w:eastAsia="Calibri" w:hAnsi="Times New Roman" w:cs="Calibri"/>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1236"/>
        <w:gridCol w:w="1024"/>
        <w:gridCol w:w="2259"/>
        <w:gridCol w:w="2270"/>
        <w:gridCol w:w="2270"/>
      </w:tblGrid>
      <w:tr w:rsidR="00490E0C" w:rsidRPr="002B2FA1" w14:paraId="29F78A9B" w14:textId="77777777" w:rsidTr="00AF5234">
        <w:tc>
          <w:tcPr>
            <w:tcW w:w="1247" w:type="pct"/>
            <w:gridSpan w:val="2"/>
            <w:vMerge w:val="restart"/>
            <w:tcBorders>
              <w:top w:val="single" w:sz="5" w:space="0" w:color="000000"/>
              <w:left w:val="single" w:sz="5" w:space="0" w:color="000000"/>
              <w:right w:val="single" w:sz="5" w:space="0" w:color="000000"/>
            </w:tcBorders>
            <w:shd w:val="clear" w:color="auto" w:fill="F79546"/>
            <w:vAlign w:val="center"/>
          </w:tcPr>
          <w:p w14:paraId="5762C69E" w14:textId="77777777" w:rsidR="00490E0C" w:rsidRPr="002B2FA1" w:rsidRDefault="00490E0C" w:rsidP="004C00D0">
            <w:pPr>
              <w:pStyle w:val="TableParagraph"/>
              <w:jc w:val="center"/>
              <w:rPr>
                <w:rFonts w:ascii="Times New Roman" w:hAnsi="Times New Roman"/>
                <w:b/>
                <w:noProof/>
                <w:sz w:val="20"/>
                <w:szCs w:val="20"/>
              </w:rPr>
            </w:pPr>
            <w:r>
              <w:rPr>
                <w:rFonts w:ascii="Times New Roman" w:hAnsi="Times New Roman"/>
                <w:b/>
                <w:sz w:val="20"/>
              </w:rPr>
              <w:t>CILVĒKA KĻŪDA</w:t>
            </w:r>
          </w:p>
        </w:tc>
        <w:tc>
          <w:tcPr>
            <w:tcW w:w="3753" w:type="pct"/>
            <w:gridSpan w:val="3"/>
            <w:tcBorders>
              <w:top w:val="single" w:sz="5" w:space="0" w:color="000000"/>
              <w:left w:val="single" w:sz="5" w:space="0" w:color="000000"/>
              <w:bottom w:val="single" w:sz="5" w:space="0" w:color="000000"/>
              <w:right w:val="single" w:sz="5" w:space="0" w:color="000000"/>
            </w:tcBorders>
            <w:shd w:val="clear" w:color="auto" w:fill="B8CCE3"/>
            <w:vAlign w:val="center"/>
          </w:tcPr>
          <w:p w14:paraId="036A8EDE" w14:textId="77777777" w:rsidR="00490E0C" w:rsidRPr="002B2FA1" w:rsidRDefault="00490E0C" w:rsidP="004C00D0">
            <w:pPr>
              <w:pStyle w:val="TableParagraph"/>
              <w:jc w:val="center"/>
              <w:rPr>
                <w:rFonts w:ascii="Times New Roman" w:hAnsi="Times New Roman"/>
                <w:b/>
                <w:noProof/>
                <w:sz w:val="20"/>
                <w:szCs w:val="20"/>
              </w:rPr>
            </w:pPr>
            <w:r>
              <w:rPr>
                <w:rFonts w:ascii="Times New Roman" w:hAnsi="Times New Roman"/>
                <w:b/>
                <w:sz w:val="20"/>
              </w:rPr>
              <w:t>INTEGRITĀTES LĪMENIS</w:t>
            </w:r>
          </w:p>
        </w:tc>
      </w:tr>
      <w:tr w:rsidR="00490E0C" w:rsidRPr="002B2FA1" w14:paraId="72E69FE5" w14:textId="77777777" w:rsidTr="00AF5234">
        <w:tc>
          <w:tcPr>
            <w:tcW w:w="1247" w:type="pct"/>
            <w:gridSpan w:val="2"/>
            <w:vMerge/>
            <w:tcBorders>
              <w:left w:val="single" w:sz="5" w:space="0" w:color="000000"/>
              <w:bottom w:val="single" w:sz="5" w:space="0" w:color="000000"/>
              <w:right w:val="single" w:sz="5" w:space="0" w:color="000000"/>
            </w:tcBorders>
            <w:shd w:val="clear" w:color="auto" w:fill="F79546"/>
            <w:vAlign w:val="center"/>
          </w:tcPr>
          <w:p w14:paraId="188D1961" w14:textId="77777777" w:rsidR="00490E0C" w:rsidRPr="002B2FA1" w:rsidRDefault="00490E0C" w:rsidP="004C00D0">
            <w:pPr>
              <w:jc w:val="center"/>
              <w:rPr>
                <w:rFonts w:ascii="Times New Roman" w:hAnsi="Times New Roman"/>
                <w:noProof/>
                <w:sz w:val="20"/>
                <w:szCs w:val="20"/>
              </w:rPr>
            </w:pPr>
          </w:p>
        </w:tc>
        <w:tc>
          <w:tcPr>
            <w:tcW w:w="1247" w:type="pct"/>
            <w:tcBorders>
              <w:top w:val="single" w:sz="5" w:space="0" w:color="000000"/>
              <w:left w:val="single" w:sz="5" w:space="0" w:color="000000"/>
              <w:bottom w:val="single" w:sz="5" w:space="0" w:color="000000"/>
              <w:right w:val="single" w:sz="5" w:space="0" w:color="000000"/>
            </w:tcBorders>
            <w:shd w:val="clear" w:color="auto" w:fill="B8CCE3"/>
            <w:vAlign w:val="center"/>
          </w:tcPr>
          <w:p w14:paraId="78135322" w14:textId="77777777" w:rsidR="00490E0C" w:rsidRPr="002B2FA1"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1253" w:type="pct"/>
            <w:tcBorders>
              <w:top w:val="single" w:sz="5" w:space="0" w:color="000000"/>
              <w:left w:val="single" w:sz="5" w:space="0" w:color="000000"/>
              <w:bottom w:val="single" w:sz="5" w:space="0" w:color="000000"/>
              <w:right w:val="single" w:sz="5" w:space="0" w:color="000000"/>
            </w:tcBorders>
            <w:shd w:val="clear" w:color="auto" w:fill="B8CCE3"/>
            <w:vAlign w:val="center"/>
          </w:tcPr>
          <w:p w14:paraId="186948B3" w14:textId="77777777" w:rsidR="00490E0C" w:rsidRPr="002B2FA1"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1253" w:type="pct"/>
            <w:tcBorders>
              <w:top w:val="single" w:sz="5" w:space="0" w:color="000000"/>
              <w:left w:val="single" w:sz="5" w:space="0" w:color="000000"/>
              <w:bottom w:val="single" w:sz="5" w:space="0" w:color="000000"/>
              <w:right w:val="single" w:sz="5" w:space="0" w:color="000000"/>
            </w:tcBorders>
            <w:shd w:val="clear" w:color="auto" w:fill="B8CCE3"/>
            <w:vAlign w:val="center"/>
          </w:tcPr>
          <w:p w14:paraId="1A16AC8F" w14:textId="77777777" w:rsidR="00490E0C" w:rsidRPr="002B2FA1"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2B2FA1" w14:paraId="1E08AF08" w14:textId="77777777" w:rsidTr="005D6414">
        <w:tc>
          <w:tcPr>
            <w:tcW w:w="682" w:type="pct"/>
            <w:vMerge w:val="restart"/>
            <w:tcBorders>
              <w:top w:val="single" w:sz="5" w:space="0" w:color="000000"/>
              <w:left w:val="single" w:sz="5" w:space="0" w:color="000000"/>
              <w:right w:val="single" w:sz="5" w:space="0" w:color="000000"/>
            </w:tcBorders>
            <w:shd w:val="clear" w:color="auto" w:fill="F9BE8F"/>
            <w:vAlign w:val="center"/>
          </w:tcPr>
          <w:p w14:paraId="14910C01" w14:textId="77777777" w:rsidR="00490E0C" w:rsidRPr="002B2FA1" w:rsidRDefault="00490E0C" w:rsidP="005D6414">
            <w:pPr>
              <w:pStyle w:val="TableParagraph"/>
              <w:rPr>
                <w:rFonts w:ascii="Times New Roman" w:hAnsi="Times New Roman"/>
                <w:b/>
                <w:noProof/>
                <w:sz w:val="20"/>
                <w:szCs w:val="20"/>
              </w:rPr>
            </w:pPr>
            <w:r>
              <w:rPr>
                <w:rFonts w:ascii="Times New Roman" w:hAnsi="Times New Roman"/>
                <w:b/>
                <w:sz w:val="20"/>
              </w:rPr>
              <w:t>20. </w:t>
            </w:r>
            <w:r>
              <w:rPr>
                <w:rFonts w:ascii="Times New Roman" w:hAnsi="Times New Roman"/>
                <w:b/>
                <w:i/>
                <w:iCs/>
                <w:sz w:val="20"/>
              </w:rPr>
              <w:t>OSO</w:t>
            </w:r>
          </w:p>
          <w:p w14:paraId="1B8646ED" w14:textId="77777777" w:rsidR="00490E0C" w:rsidRPr="002B2FA1" w:rsidRDefault="00490E0C" w:rsidP="005D6414">
            <w:pPr>
              <w:pStyle w:val="TableParagraph"/>
              <w:tabs>
                <w:tab w:val="left" w:pos="696"/>
                <w:tab w:val="left" w:pos="1224"/>
              </w:tabs>
              <w:rPr>
                <w:rFonts w:ascii="Times New Roman" w:hAnsi="Times New Roman"/>
                <w:b/>
                <w:noProof/>
                <w:sz w:val="20"/>
                <w:szCs w:val="20"/>
              </w:rPr>
            </w:pPr>
            <w:r>
              <w:rPr>
                <w:rFonts w:ascii="Times New Roman" w:hAnsi="Times New Roman"/>
                <w:b/>
                <w:sz w:val="20"/>
              </w:rPr>
              <w:t xml:space="preserve">Cilvēka faktoru novērtējums ir veikts, un </w:t>
            </w:r>
            <w:r>
              <w:rPr>
                <w:rFonts w:ascii="Times New Roman" w:hAnsi="Times New Roman"/>
                <w:b/>
                <w:i/>
                <w:iCs/>
                <w:sz w:val="20"/>
              </w:rPr>
              <w:t>HMI</w:t>
            </w:r>
            <w:r>
              <w:rPr>
                <w:rFonts w:ascii="Times New Roman" w:hAnsi="Times New Roman"/>
                <w:b/>
                <w:sz w:val="20"/>
              </w:rPr>
              <w:t xml:space="preserve"> ir atzīta par atbilstošu attiecīgā </w:t>
            </w:r>
            <w:r>
              <w:rPr>
                <w:rFonts w:ascii="Times New Roman" w:hAnsi="Times New Roman"/>
                <w:b/>
                <w:sz w:val="20"/>
              </w:rPr>
              <w:lastRenderedPageBreak/>
              <w:t>uzdevuma izpildei</w:t>
            </w:r>
          </w:p>
        </w:tc>
        <w:tc>
          <w:tcPr>
            <w:tcW w:w="565"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095BAD4B" w14:textId="77777777" w:rsidR="00490E0C" w:rsidRPr="002B2FA1" w:rsidRDefault="00490E0C" w:rsidP="00AF5234">
            <w:pPr>
              <w:pStyle w:val="TableParagraph"/>
              <w:jc w:val="center"/>
              <w:rPr>
                <w:rFonts w:ascii="Times New Roman" w:hAnsi="Times New Roman"/>
                <w:noProof/>
                <w:sz w:val="20"/>
                <w:szCs w:val="20"/>
              </w:rPr>
            </w:pPr>
            <w:r>
              <w:rPr>
                <w:rFonts w:ascii="Times New Roman" w:hAnsi="Times New Roman"/>
                <w:sz w:val="20"/>
              </w:rPr>
              <w:lastRenderedPageBreak/>
              <w:t>Kritēriji</w:t>
            </w:r>
          </w:p>
        </w:tc>
        <w:tc>
          <w:tcPr>
            <w:tcW w:w="3753" w:type="pct"/>
            <w:gridSpan w:val="3"/>
            <w:tcBorders>
              <w:top w:val="single" w:sz="5" w:space="0" w:color="000000"/>
              <w:left w:val="single" w:sz="5" w:space="0" w:color="000000"/>
              <w:bottom w:val="single" w:sz="5" w:space="0" w:color="000000"/>
              <w:right w:val="single" w:sz="5" w:space="0" w:color="000000"/>
            </w:tcBorders>
            <w:shd w:val="clear" w:color="auto" w:fill="BEBEBE"/>
          </w:tcPr>
          <w:p w14:paraId="1D13DCC2" w14:textId="7D08E766" w:rsidR="00490E0C" w:rsidRPr="002B2FA1" w:rsidRDefault="00490E0C" w:rsidP="004C00D0">
            <w:pPr>
              <w:pStyle w:val="TableParagraph"/>
              <w:jc w:val="both"/>
              <w:rPr>
                <w:rFonts w:ascii="Times New Roman" w:hAnsi="Times New Roman"/>
                <w:noProof/>
                <w:sz w:val="20"/>
                <w:szCs w:val="20"/>
              </w:rPr>
            </w:pPr>
            <w:r>
              <w:rPr>
                <w:rFonts w:ascii="Times New Roman" w:hAnsi="Times New Roman"/>
                <w:i/>
                <w:iCs/>
                <w:sz w:val="20"/>
              </w:rPr>
              <w:t>UAS</w:t>
            </w:r>
            <w:r>
              <w:rPr>
                <w:rFonts w:ascii="Times New Roman" w:hAnsi="Times New Roman"/>
                <w:sz w:val="20"/>
              </w:rPr>
              <w:t xml:space="preserve"> informācijas un vadības saskarnes ir noformētas skaidri un lakoniski un nemaldina, neizraisa pārmērīgu nogurumu un nesekmē tālvadības apkalpes kļūdas, kas varētu nelabvēlīgi ietekmēt lidojuma droš</w:t>
            </w:r>
            <w:r w:rsidR="00640740">
              <w:rPr>
                <w:rFonts w:ascii="Times New Roman" w:hAnsi="Times New Roman"/>
                <w:sz w:val="20"/>
              </w:rPr>
              <w:t>um</w:t>
            </w:r>
            <w:r>
              <w:rPr>
                <w:rFonts w:ascii="Times New Roman" w:hAnsi="Times New Roman"/>
                <w:sz w:val="20"/>
              </w:rPr>
              <w:t>u.</w:t>
            </w:r>
          </w:p>
        </w:tc>
      </w:tr>
      <w:tr w:rsidR="00490E0C" w:rsidRPr="002B2FA1" w14:paraId="5B5B4C81" w14:textId="77777777" w:rsidTr="00AF5234">
        <w:tc>
          <w:tcPr>
            <w:tcW w:w="682" w:type="pct"/>
            <w:vMerge/>
            <w:tcBorders>
              <w:left w:val="single" w:sz="5" w:space="0" w:color="000000"/>
              <w:bottom w:val="single" w:sz="5" w:space="0" w:color="000000"/>
              <w:right w:val="single" w:sz="5" w:space="0" w:color="000000"/>
            </w:tcBorders>
            <w:shd w:val="clear" w:color="auto" w:fill="F9BE8F"/>
            <w:vAlign w:val="center"/>
          </w:tcPr>
          <w:p w14:paraId="4E2F945B" w14:textId="77777777" w:rsidR="00490E0C" w:rsidRPr="002B2FA1" w:rsidRDefault="00490E0C" w:rsidP="00AF5234">
            <w:pPr>
              <w:jc w:val="center"/>
              <w:rPr>
                <w:rFonts w:ascii="Times New Roman" w:hAnsi="Times New Roman"/>
                <w:noProof/>
                <w:sz w:val="20"/>
                <w:szCs w:val="20"/>
              </w:rPr>
            </w:pPr>
          </w:p>
        </w:tc>
        <w:tc>
          <w:tcPr>
            <w:tcW w:w="565" w:type="pct"/>
            <w:tcBorders>
              <w:top w:val="single" w:sz="5" w:space="0" w:color="000000"/>
              <w:left w:val="single" w:sz="5" w:space="0" w:color="000000"/>
              <w:bottom w:val="single" w:sz="5" w:space="0" w:color="000000"/>
              <w:right w:val="single" w:sz="5" w:space="0" w:color="000000"/>
            </w:tcBorders>
            <w:vAlign w:val="center"/>
          </w:tcPr>
          <w:p w14:paraId="125B47B8" w14:textId="77777777" w:rsidR="00490E0C" w:rsidRPr="002B2FA1" w:rsidRDefault="00490E0C" w:rsidP="00AF5234">
            <w:pPr>
              <w:pStyle w:val="TableParagraph"/>
              <w:jc w:val="center"/>
              <w:rPr>
                <w:rFonts w:ascii="Times New Roman" w:hAnsi="Times New Roman"/>
                <w:i/>
                <w:noProof/>
                <w:sz w:val="20"/>
                <w:szCs w:val="20"/>
              </w:rPr>
            </w:pPr>
            <w:r>
              <w:rPr>
                <w:rFonts w:ascii="Times New Roman" w:hAnsi="Times New Roman"/>
                <w:i/>
                <w:sz w:val="20"/>
              </w:rPr>
              <w:t>Komentāri</w:t>
            </w:r>
          </w:p>
        </w:tc>
        <w:tc>
          <w:tcPr>
            <w:tcW w:w="3753" w:type="pct"/>
            <w:gridSpan w:val="3"/>
            <w:tcBorders>
              <w:top w:val="single" w:sz="5" w:space="0" w:color="000000"/>
              <w:left w:val="single" w:sz="5" w:space="0" w:color="000000"/>
              <w:bottom w:val="single" w:sz="5" w:space="0" w:color="000000"/>
              <w:right w:val="single" w:sz="5" w:space="0" w:color="000000"/>
            </w:tcBorders>
          </w:tcPr>
          <w:p w14:paraId="52DB1D75" w14:textId="77777777" w:rsidR="00490E0C" w:rsidRPr="002B2FA1" w:rsidRDefault="00490E0C" w:rsidP="004C00D0">
            <w:pPr>
              <w:pStyle w:val="TableParagraph"/>
              <w:jc w:val="both"/>
              <w:rPr>
                <w:rFonts w:ascii="Times New Roman" w:hAnsi="Times New Roman"/>
                <w:noProof/>
                <w:sz w:val="20"/>
                <w:szCs w:val="20"/>
              </w:rPr>
            </w:pPr>
            <w:r>
              <w:rPr>
                <w:rFonts w:ascii="Times New Roman" w:hAnsi="Times New Roman"/>
                <w:sz w:val="20"/>
              </w:rPr>
              <w:t>Ja elektroniski līdzekļi tiek izmantoti tam, lai palīdzētu lidojuma novērotājiem (</w:t>
            </w:r>
            <w:r>
              <w:rPr>
                <w:rFonts w:ascii="Times New Roman" w:hAnsi="Times New Roman"/>
                <w:i/>
                <w:iCs/>
                <w:sz w:val="20"/>
              </w:rPr>
              <w:t>VO</w:t>
            </w:r>
            <w:r>
              <w:rPr>
                <w:rFonts w:ascii="Times New Roman" w:hAnsi="Times New Roman"/>
                <w:sz w:val="20"/>
              </w:rPr>
              <w:t xml:space="preserve">) saglabāt informētību par bezpilota gaisa kuģa atrašanās vietu, to </w:t>
            </w:r>
            <w:r>
              <w:rPr>
                <w:rFonts w:ascii="Times New Roman" w:hAnsi="Times New Roman"/>
                <w:i/>
                <w:iCs/>
                <w:sz w:val="20"/>
              </w:rPr>
              <w:t>HMI</w:t>
            </w:r>
            <w:r>
              <w:rPr>
                <w:rFonts w:ascii="Times New Roman" w:hAnsi="Times New Roman"/>
                <w:sz w:val="20"/>
              </w:rPr>
              <w:t>:</w:t>
            </w:r>
          </w:p>
          <w:p w14:paraId="3B05F383" w14:textId="77777777" w:rsidR="00490E0C" w:rsidRPr="002B2FA1" w:rsidRDefault="00490E0C" w:rsidP="00490E0C">
            <w:pPr>
              <w:pStyle w:val="ListParagraph"/>
              <w:numPr>
                <w:ilvl w:val="0"/>
                <w:numId w:val="10"/>
              </w:numPr>
              <w:ind w:left="292" w:hanging="292"/>
              <w:jc w:val="both"/>
              <w:rPr>
                <w:rFonts w:ascii="Times New Roman" w:hAnsi="Times New Roman"/>
                <w:noProof/>
                <w:sz w:val="20"/>
                <w:szCs w:val="20"/>
              </w:rPr>
            </w:pPr>
            <w:r>
              <w:rPr>
                <w:rFonts w:ascii="Times New Roman" w:hAnsi="Times New Roman"/>
                <w:sz w:val="20"/>
              </w:rPr>
              <w:t xml:space="preserve">ļauj </w:t>
            </w:r>
            <w:r>
              <w:rPr>
                <w:rFonts w:ascii="Times New Roman" w:hAnsi="Times New Roman"/>
                <w:i/>
                <w:iCs/>
                <w:sz w:val="20"/>
              </w:rPr>
              <w:t>VO</w:t>
            </w:r>
            <w:r>
              <w:rPr>
                <w:rFonts w:ascii="Times New Roman" w:hAnsi="Times New Roman"/>
                <w:sz w:val="20"/>
              </w:rPr>
              <w:t xml:space="preserve"> noteikt </w:t>
            </w:r>
            <w:r>
              <w:rPr>
                <w:rFonts w:ascii="Times New Roman" w:hAnsi="Times New Roman"/>
                <w:i/>
                <w:iCs/>
                <w:sz w:val="20"/>
              </w:rPr>
              <w:t>UA</w:t>
            </w:r>
            <w:r>
              <w:rPr>
                <w:rFonts w:ascii="Times New Roman" w:hAnsi="Times New Roman"/>
                <w:sz w:val="20"/>
              </w:rPr>
              <w:t xml:space="preserve"> atrašanās vietu lidojuma laikā un</w:t>
            </w:r>
          </w:p>
          <w:p w14:paraId="6E5BB28B" w14:textId="77777777" w:rsidR="00490E0C" w:rsidRPr="002B2FA1" w:rsidRDefault="00490E0C" w:rsidP="00490E0C">
            <w:pPr>
              <w:pStyle w:val="ListParagraph"/>
              <w:numPr>
                <w:ilvl w:val="0"/>
                <w:numId w:val="10"/>
              </w:numPr>
              <w:ind w:left="292" w:hanging="292"/>
              <w:jc w:val="both"/>
              <w:rPr>
                <w:rFonts w:ascii="Times New Roman" w:eastAsia="Calibri" w:hAnsi="Times New Roman" w:cs="Calibri"/>
                <w:noProof/>
                <w:sz w:val="20"/>
                <w:szCs w:val="20"/>
              </w:rPr>
            </w:pPr>
            <w:r>
              <w:rPr>
                <w:rFonts w:ascii="Times New Roman" w:hAnsi="Times New Roman"/>
                <w:sz w:val="20"/>
              </w:rPr>
              <w:t xml:space="preserve">nepasliktina </w:t>
            </w:r>
            <w:r>
              <w:rPr>
                <w:rFonts w:ascii="Times New Roman" w:hAnsi="Times New Roman"/>
                <w:i/>
                <w:iCs/>
                <w:sz w:val="20"/>
              </w:rPr>
              <w:t>VO</w:t>
            </w:r>
            <w:r>
              <w:rPr>
                <w:rFonts w:ascii="Times New Roman" w:hAnsi="Times New Roman"/>
                <w:sz w:val="20"/>
              </w:rPr>
              <w:t xml:space="preserve"> spēju:</w:t>
            </w:r>
          </w:p>
          <w:p w14:paraId="4EDD630D" w14:textId="77777777" w:rsidR="00490E0C" w:rsidRPr="002B2FA1" w:rsidRDefault="00490E0C" w:rsidP="00490E0C">
            <w:pPr>
              <w:pStyle w:val="ListParagraph"/>
              <w:numPr>
                <w:ilvl w:val="0"/>
                <w:numId w:val="10"/>
              </w:numPr>
              <w:ind w:left="575" w:hanging="283"/>
              <w:jc w:val="both"/>
              <w:rPr>
                <w:rFonts w:ascii="Times New Roman" w:eastAsia="Calibri" w:hAnsi="Times New Roman" w:cs="Calibri"/>
                <w:noProof/>
                <w:sz w:val="20"/>
                <w:szCs w:val="20"/>
              </w:rPr>
            </w:pPr>
            <w:r>
              <w:rPr>
                <w:rFonts w:ascii="Times New Roman" w:hAnsi="Times New Roman"/>
                <w:sz w:val="20"/>
              </w:rPr>
              <w:t xml:space="preserve">vizuāli pārlūkot gaisa telpu, kurā tiek ekspluatēts bezpilota gaisa kuģis, lai </w:t>
            </w:r>
            <w:r>
              <w:rPr>
                <w:rFonts w:ascii="Times New Roman" w:hAnsi="Times New Roman"/>
                <w:sz w:val="20"/>
              </w:rPr>
              <w:lastRenderedPageBreak/>
              <w:t>noteiktu visus iespējamās sadursmes draudus, un</w:t>
            </w:r>
          </w:p>
          <w:p w14:paraId="1E2DBA93" w14:textId="77777777" w:rsidR="00490E0C" w:rsidRPr="002B2FA1" w:rsidRDefault="00490E0C" w:rsidP="00490E0C">
            <w:pPr>
              <w:pStyle w:val="ListParagraph"/>
              <w:numPr>
                <w:ilvl w:val="0"/>
                <w:numId w:val="10"/>
              </w:numPr>
              <w:ind w:left="575" w:hanging="283"/>
              <w:jc w:val="both"/>
              <w:rPr>
                <w:rFonts w:ascii="Times New Roman" w:eastAsia="Calibri" w:hAnsi="Times New Roman" w:cs="Calibri"/>
                <w:noProof/>
                <w:sz w:val="20"/>
                <w:szCs w:val="20"/>
              </w:rPr>
            </w:pPr>
            <w:r>
              <w:rPr>
                <w:rFonts w:ascii="Times New Roman" w:hAnsi="Times New Roman"/>
                <w:sz w:val="20"/>
              </w:rPr>
              <w:t>pastāvīgi uzturēt efektīvu saziņu ar tālvadības pilotu.</w:t>
            </w:r>
          </w:p>
        </w:tc>
      </w:tr>
    </w:tbl>
    <w:p w14:paraId="5892C60E" w14:textId="77777777" w:rsidR="00490E0C" w:rsidRPr="00AE23B5" w:rsidRDefault="00490E0C" w:rsidP="00490E0C">
      <w:pPr>
        <w:jc w:val="both"/>
        <w:rPr>
          <w:rFonts w:ascii="Times New Roman" w:eastAsia="Calibri" w:hAnsi="Times New Roman" w:cs="Calibri"/>
          <w:noProof/>
          <w:sz w:val="24"/>
          <w:szCs w:val="25"/>
        </w:rPr>
      </w:pPr>
    </w:p>
    <w:tbl>
      <w:tblPr>
        <w:tblW w:w="0" w:type="auto"/>
        <w:tblCellMar>
          <w:top w:w="28" w:type="dxa"/>
          <w:left w:w="28" w:type="dxa"/>
          <w:bottom w:w="28" w:type="dxa"/>
          <w:right w:w="28" w:type="dxa"/>
        </w:tblCellMar>
        <w:tblLook w:val="01E0" w:firstRow="1" w:lastRow="1" w:firstColumn="1" w:lastColumn="1" w:noHBand="0" w:noVBand="0"/>
      </w:tblPr>
      <w:tblGrid>
        <w:gridCol w:w="1236"/>
        <w:gridCol w:w="1024"/>
        <w:gridCol w:w="2326"/>
        <w:gridCol w:w="2234"/>
        <w:gridCol w:w="2239"/>
      </w:tblGrid>
      <w:tr w:rsidR="00490E0C" w:rsidRPr="001974DD" w14:paraId="7548648B" w14:textId="77777777" w:rsidTr="004C00D0">
        <w:tc>
          <w:tcPr>
            <w:tcW w:w="1246" w:type="pct"/>
            <w:gridSpan w:val="2"/>
            <w:vMerge w:val="restart"/>
            <w:tcBorders>
              <w:top w:val="single" w:sz="5" w:space="0" w:color="000000"/>
              <w:left w:val="single" w:sz="5" w:space="0" w:color="000000"/>
              <w:right w:val="single" w:sz="5" w:space="0" w:color="000000"/>
            </w:tcBorders>
            <w:shd w:val="clear" w:color="auto" w:fill="F79546"/>
            <w:vAlign w:val="center"/>
          </w:tcPr>
          <w:p w14:paraId="11C4F515" w14:textId="77777777" w:rsidR="00490E0C" w:rsidRPr="001974DD" w:rsidRDefault="00490E0C" w:rsidP="004C00D0">
            <w:pPr>
              <w:pStyle w:val="TableParagraph"/>
              <w:jc w:val="center"/>
              <w:rPr>
                <w:rFonts w:ascii="Times New Roman" w:hAnsi="Times New Roman"/>
                <w:b/>
                <w:noProof/>
                <w:sz w:val="20"/>
                <w:szCs w:val="20"/>
              </w:rPr>
            </w:pPr>
            <w:r>
              <w:rPr>
                <w:rFonts w:ascii="Times New Roman" w:hAnsi="Times New Roman"/>
                <w:b/>
                <w:sz w:val="20"/>
              </w:rPr>
              <w:t>CILVĒKA KĻŪDA</w:t>
            </w:r>
          </w:p>
        </w:tc>
        <w:tc>
          <w:tcPr>
            <w:tcW w:w="3754" w:type="pct"/>
            <w:gridSpan w:val="3"/>
            <w:tcBorders>
              <w:top w:val="single" w:sz="5" w:space="0" w:color="000000"/>
              <w:left w:val="single" w:sz="5" w:space="0" w:color="000000"/>
              <w:bottom w:val="single" w:sz="5" w:space="0" w:color="000000"/>
              <w:right w:val="single" w:sz="5" w:space="0" w:color="000000"/>
            </w:tcBorders>
            <w:shd w:val="clear" w:color="auto" w:fill="C2D59B"/>
            <w:vAlign w:val="center"/>
          </w:tcPr>
          <w:p w14:paraId="4BFAF2FB" w14:textId="77777777" w:rsidR="00490E0C" w:rsidRPr="001974DD" w:rsidRDefault="00490E0C" w:rsidP="004C00D0">
            <w:pPr>
              <w:pStyle w:val="TableParagraph"/>
              <w:jc w:val="center"/>
              <w:rPr>
                <w:rFonts w:ascii="Times New Roman" w:hAnsi="Times New Roman"/>
                <w:b/>
                <w:noProof/>
                <w:sz w:val="20"/>
                <w:szCs w:val="20"/>
              </w:rPr>
            </w:pPr>
            <w:r>
              <w:rPr>
                <w:rFonts w:ascii="Times New Roman" w:hAnsi="Times New Roman"/>
                <w:b/>
                <w:sz w:val="20"/>
              </w:rPr>
              <w:t>APLIECINĀJUMA LĪMENIS</w:t>
            </w:r>
          </w:p>
        </w:tc>
      </w:tr>
      <w:tr w:rsidR="00490E0C" w:rsidRPr="001974DD" w14:paraId="4D0B3241" w14:textId="77777777" w:rsidTr="004C00D0">
        <w:tc>
          <w:tcPr>
            <w:tcW w:w="1246" w:type="pct"/>
            <w:gridSpan w:val="2"/>
            <w:vMerge/>
            <w:tcBorders>
              <w:left w:val="single" w:sz="5" w:space="0" w:color="000000"/>
              <w:bottom w:val="single" w:sz="5" w:space="0" w:color="000000"/>
              <w:right w:val="single" w:sz="5" w:space="0" w:color="000000"/>
            </w:tcBorders>
            <w:shd w:val="clear" w:color="auto" w:fill="F79546"/>
            <w:vAlign w:val="center"/>
          </w:tcPr>
          <w:p w14:paraId="75460EC5" w14:textId="77777777" w:rsidR="00490E0C" w:rsidRPr="001974DD" w:rsidRDefault="00490E0C" w:rsidP="004C00D0">
            <w:pPr>
              <w:jc w:val="center"/>
              <w:rPr>
                <w:rFonts w:ascii="Times New Roman" w:hAnsi="Times New Roman"/>
                <w:noProof/>
                <w:sz w:val="20"/>
                <w:szCs w:val="20"/>
              </w:rPr>
            </w:pPr>
          </w:p>
        </w:tc>
        <w:tc>
          <w:tcPr>
            <w:tcW w:w="1284" w:type="pct"/>
            <w:tcBorders>
              <w:top w:val="single" w:sz="5" w:space="0" w:color="000000"/>
              <w:left w:val="single" w:sz="5" w:space="0" w:color="000000"/>
              <w:bottom w:val="single" w:sz="5" w:space="0" w:color="000000"/>
              <w:right w:val="single" w:sz="5" w:space="0" w:color="000000"/>
            </w:tcBorders>
            <w:shd w:val="clear" w:color="auto" w:fill="C2D59B"/>
            <w:vAlign w:val="center"/>
          </w:tcPr>
          <w:p w14:paraId="1BB19986" w14:textId="77777777" w:rsidR="00490E0C" w:rsidRPr="001974DD"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1233" w:type="pct"/>
            <w:tcBorders>
              <w:top w:val="single" w:sz="5" w:space="0" w:color="000000"/>
              <w:left w:val="single" w:sz="5" w:space="0" w:color="000000"/>
              <w:bottom w:val="single" w:sz="5" w:space="0" w:color="000000"/>
              <w:right w:val="single" w:sz="5" w:space="0" w:color="000000"/>
            </w:tcBorders>
            <w:shd w:val="clear" w:color="auto" w:fill="C2D59B"/>
            <w:vAlign w:val="center"/>
          </w:tcPr>
          <w:p w14:paraId="075B6A32" w14:textId="77777777" w:rsidR="00490E0C" w:rsidRPr="001974DD"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1237" w:type="pct"/>
            <w:tcBorders>
              <w:top w:val="single" w:sz="5" w:space="0" w:color="000000"/>
              <w:left w:val="single" w:sz="5" w:space="0" w:color="000000"/>
              <w:bottom w:val="single" w:sz="5" w:space="0" w:color="000000"/>
              <w:right w:val="single" w:sz="5" w:space="0" w:color="000000"/>
            </w:tcBorders>
            <w:shd w:val="clear" w:color="auto" w:fill="C2D59B"/>
            <w:vAlign w:val="center"/>
          </w:tcPr>
          <w:p w14:paraId="5905C2B3" w14:textId="77777777" w:rsidR="00490E0C" w:rsidRPr="001974DD"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1974DD" w14:paraId="196DF5D2" w14:textId="77777777" w:rsidTr="005D6414">
        <w:tc>
          <w:tcPr>
            <w:tcW w:w="682" w:type="pct"/>
            <w:vMerge w:val="restart"/>
            <w:tcBorders>
              <w:top w:val="single" w:sz="5" w:space="0" w:color="000000"/>
              <w:left w:val="single" w:sz="5" w:space="0" w:color="000000"/>
              <w:right w:val="single" w:sz="5" w:space="0" w:color="000000"/>
            </w:tcBorders>
            <w:shd w:val="clear" w:color="auto" w:fill="F7C9AC"/>
            <w:vAlign w:val="center"/>
          </w:tcPr>
          <w:p w14:paraId="4193D0AA" w14:textId="77777777" w:rsidR="00490E0C" w:rsidRPr="001974DD" w:rsidRDefault="00490E0C" w:rsidP="004C00D0">
            <w:pPr>
              <w:pStyle w:val="TableParagraph"/>
              <w:rPr>
                <w:rFonts w:ascii="Times New Roman" w:hAnsi="Times New Roman"/>
                <w:b/>
                <w:noProof/>
                <w:sz w:val="20"/>
                <w:szCs w:val="20"/>
              </w:rPr>
            </w:pPr>
            <w:r>
              <w:rPr>
                <w:rFonts w:ascii="Times New Roman" w:hAnsi="Times New Roman"/>
                <w:b/>
                <w:sz w:val="20"/>
              </w:rPr>
              <w:t>20. </w:t>
            </w:r>
            <w:r>
              <w:rPr>
                <w:rFonts w:ascii="Times New Roman" w:hAnsi="Times New Roman"/>
                <w:b/>
                <w:i/>
                <w:iCs/>
                <w:sz w:val="20"/>
              </w:rPr>
              <w:t>OSO</w:t>
            </w:r>
          </w:p>
          <w:p w14:paraId="5EB8D68F" w14:textId="77777777" w:rsidR="00490E0C" w:rsidRPr="001974DD" w:rsidRDefault="00490E0C" w:rsidP="004C00D0">
            <w:pPr>
              <w:pStyle w:val="TableParagraph"/>
              <w:tabs>
                <w:tab w:val="left" w:pos="684"/>
                <w:tab w:val="left" w:pos="1228"/>
              </w:tabs>
              <w:rPr>
                <w:rFonts w:ascii="Times New Roman" w:hAnsi="Times New Roman"/>
                <w:b/>
                <w:noProof/>
                <w:sz w:val="20"/>
                <w:szCs w:val="20"/>
              </w:rPr>
            </w:pPr>
            <w:r>
              <w:rPr>
                <w:rFonts w:ascii="Times New Roman" w:hAnsi="Times New Roman"/>
                <w:b/>
                <w:sz w:val="20"/>
              </w:rPr>
              <w:t xml:space="preserve">Cilvēka faktoru novērtējums ir veikts, un </w:t>
            </w:r>
            <w:r>
              <w:rPr>
                <w:rFonts w:ascii="Times New Roman" w:hAnsi="Times New Roman"/>
                <w:b/>
                <w:i/>
                <w:iCs/>
                <w:sz w:val="20"/>
              </w:rPr>
              <w:t>HMI</w:t>
            </w:r>
            <w:r>
              <w:rPr>
                <w:rFonts w:ascii="Times New Roman" w:hAnsi="Times New Roman"/>
                <w:b/>
                <w:sz w:val="20"/>
              </w:rPr>
              <w:t xml:space="preserve"> ir atzīta par atbilstošu attiecīgā uzdevuma izpildei</w:t>
            </w:r>
          </w:p>
        </w:tc>
        <w:tc>
          <w:tcPr>
            <w:tcW w:w="565"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740C0CC1" w14:textId="77777777" w:rsidR="00490E0C" w:rsidRPr="001974DD" w:rsidRDefault="00490E0C" w:rsidP="005D6414">
            <w:pPr>
              <w:pStyle w:val="TableParagraph"/>
              <w:jc w:val="center"/>
              <w:rPr>
                <w:rFonts w:ascii="Times New Roman" w:hAnsi="Times New Roman"/>
                <w:noProof/>
                <w:sz w:val="20"/>
                <w:szCs w:val="20"/>
              </w:rPr>
            </w:pPr>
            <w:r>
              <w:rPr>
                <w:rFonts w:ascii="Times New Roman" w:hAnsi="Times New Roman"/>
                <w:sz w:val="20"/>
              </w:rPr>
              <w:t>Kritēriji</w:t>
            </w:r>
          </w:p>
        </w:tc>
        <w:tc>
          <w:tcPr>
            <w:tcW w:w="1284" w:type="pct"/>
            <w:tcBorders>
              <w:top w:val="single" w:sz="5" w:space="0" w:color="000000"/>
              <w:left w:val="single" w:sz="5" w:space="0" w:color="000000"/>
              <w:bottom w:val="single" w:sz="5" w:space="0" w:color="000000"/>
              <w:right w:val="single" w:sz="5" w:space="0" w:color="000000"/>
            </w:tcBorders>
            <w:shd w:val="clear" w:color="auto" w:fill="BEBEBE"/>
          </w:tcPr>
          <w:p w14:paraId="0D523C08" w14:textId="77777777" w:rsidR="00490E0C" w:rsidRPr="001974DD" w:rsidRDefault="00490E0C" w:rsidP="004C00D0">
            <w:pPr>
              <w:pStyle w:val="TableParagraph"/>
              <w:jc w:val="both"/>
              <w:rPr>
                <w:rFonts w:ascii="Times New Roman" w:hAnsi="Times New Roman"/>
                <w:noProof/>
                <w:sz w:val="20"/>
                <w:szCs w:val="20"/>
              </w:rPr>
            </w:pPr>
            <w:r>
              <w:rPr>
                <w:rFonts w:ascii="Times New Roman" w:hAnsi="Times New Roman"/>
                <w:sz w:val="20"/>
              </w:rPr>
              <w:t xml:space="preserve">Pieteikuma iesniedzējs veic </w:t>
            </w:r>
            <w:r>
              <w:rPr>
                <w:rFonts w:ascii="Times New Roman" w:hAnsi="Times New Roman"/>
                <w:i/>
                <w:iCs/>
                <w:sz w:val="20"/>
              </w:rPr>
              <w:t>UAS</w:t>
            </w:r>
            <w:r>
              <w:rPr>
                <w:rFonts w:ascii="Times New Roman" w:hAnsi="Times New Roman"/>
                <w:sz w:val="20"/>
              </w:rPr>
              <w:t xml:space="preserve"> cilvēka faktoru novērtējumu, lai noteiktu, vai </w:t>
            </w:r>
            <w:r>
              <w:rPr>
                <w:rFonts w:ascii="Times New Roman" w:hAnsi="Times New Roman"/>
                <w:i/>
                <w:iCs/>
                <w:sz w:val="20"/>
              </w:rPr>
              <w:t>HMI</w:t>
            </w:r>
            <w:r>
              <w:rPr>
                <w:rFonts w:ascii="Times New Roman" w:hAnsi="Times New Roman"/>
                <w:sz w:val="20"/>
              </w:rPr>
              <w:t xml:space="preserve"> ir piemērota attiecīgā uzdevuma izpildei. </w:t>
            </w:r>
            <w:r>
              <w:rPr>
                <w:rFonts w:ascii="Times New Roman" w:hAnsi="Times New Roman"/>
                <w:i/>
                <w:iCs/>
                <w:sz w:val="20"/>
              </w:rPr>
              <w:t>HMI</w:t>
            </w:r>
            <w:r>
              <w:rPr>
                <w:rFonts w:ascii="Times New Roman" w:hAnsi="Times New Roman"/>
                <w:sz w:val="20"/>
              </w:rPr>
              <w:t xml:space="preserve"> novērtējuma pamatā ir pārbaude vai analīze.</w:t>
            </w:r>
          </w:p>
        </w:tc>
        <w:tc>
          <w:tcPr>
            <w:tcW w:w="1233" w:type="pct"/>
            <w:tcBorders>
              <w:top w:val="single" w:sz="5" w:space="0" w:color="000000"/>
              <w:left w:val="single" w:sz="5" w:space="0" w:color="000000"/>
              <w:bottom w:val="single" w:sz="5" w:space="0" w:color="000000"/>
              <w:right w:val="single" w:sz="5" w:space="0" w:color="000000"/>
            </w:tcBorders>
            <w:shd w:val="clear" w:color="auto" w:fill="BEBEBE"/>
          </w:tcPr>
          <w:p w14:paraId="26D5B262" w14:textId="77777777" w:rsidR="00490E0C" w:rsidRPr="001974DD"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rPr>
              <w:t xml:space="preserve">Tāpat kā zema līmeņa gadījumā, bet </w:t>
            </w:r>
            <w:r>
              <w:rPr>
                <w:rFonts w:ascii="Times New Roman" w:hAnsi="Times New Roman"/>
                <w:i/>
                <w:iCs/>
                <w:sz w:val="20"/>
              </w:rPr>
              <w:t>HMI</w:t>
            </w:r>
            <w:r>
              <w:rPr>
                <w:rFonts w:ascii="Times New Roman" w:hAnsi="Times New Roman"/>
                <w:sz w:val="20"/>
              </w:rPr>
              <w:t xml:space="preserve"> novērtējuma pamatā ir demonstrācija vai modelēšana.</w:t>
            </w:r>
            <w:r>
              <w:rPr>
                <w:rFonts w:ascii="Times New Roman" w:hAnsi="Times New Roman"/>
                <w:sz w:val="20"/>
                <w:vertAlign w:val="superscript"/>
              </w:rPr>
              <w:t>1</w:t>
            </w:r>
          </w:p>
        </w:tc>
        <w:tc>
          <w:tcPr>
            <w:tcW w:w="1237" w:type="pct"/>
            <w:tcBorders>
              <w:top w:val="single" w:sz="5" w:space="0" w:color="000000"/>
              <w:left w:val="single" w:sz="5" w:space="0" w:color="000000"/>
              <w:bottom w:val="single" w:sz="5" w:space="0" w:color="000000"/>
              <w:right w:val="single" w:sz="5" w:space="0" w:color="000000"/>
            </w:tcBorders>
            <w:shd w:val="clear" w:color="auto" w:fill="BEBEBE"/>
          </w:tcPr>
          <w:p w14:paraId="6F292B45" w14:textId="77777777" w:rsidR="00490E0C" w:rsidRPr="001974DD" w:rsidRDefault="00490E0C" w:rsidP="004C00D0">
            <w:pPr>
              <w:pStyle w:val="TableParagraph"/>
              <w:jc w:val="both"/>
              <w:rPr>
                <w:rFonts w:ascii="Times New Roman" w:hAnsi="Times New Roman"/>
                <w:noProof/>
                <w:sz w:val="20"/>
                <w:szCs w:val="20"/>
              </w:rPr>
            </w:pPr>
            <w:r>
              <w:rPr>
                <w:rFonts w:ascii="Times New Roman" w:hAnsi="Times New Roman"/>
                <w:sz w:val="20"/>
              </w:rPr>
              <w:t xml:space="preserve">Tāpat kā vidēja līmeņa gadījumā. Turklāt </w:t>
            </w:r>
            <w:r>
              <w:rPr>
                <w:rFonts w:ascii="Times New Roman" w:hAnsi="Times New Roman"/>
                <w:i/>
                <w:iCs/>
                <w:sz w:val="20"/>
              </w:rPr>
              <w:t>EASA</w:t>
            </w:r>
            <w:r>
              <w:rPr>
                <w:rFonts w:ascii="Times New Roman" w:hAnsi="Times New Roman"/>
                <w:sz w:val="20"/>
              </w:rPr>
              <w:t xml:space="preserve"> novēro </w:t>
            </w:r>
            <w:r>
              <w:rPr>
                <w:rFonts w:ascii="Times New Roman" w:hAnsi="Times New Roman"/>
                <w:i/>
                <w:iCs/>
                <w:sz w:val="20"/>
              </w:rPr>
              <w:t>UAS HMI</w:t>
            </w:r>
            <w:r>
              <w:rPr>
                <w:rFonts w:ascii="Times New Roman" w:hAnsi="Times New Roman"/>
                <w:sz w:val="20"/>
              </w:rPr>
              <w:t xml:space="preserve"> novērtēšanu un kompetentā trešā persona novēro iespējamo </w:t>
            </w:r>
            <w:r>
              <w:rPr>
                <w:rFonts w:ascii="Times New Roman" w:hAnsi="Times New Roman"/>
                <w:i/>
                <w:iCs/>
                <w:sz w:val="20"/>
              </w:rPr>
              <w:t>VO</w:t>
            </w:r>
            <w:r>
              <w:rPr>
                <w:rFonts w:ascii="Times New Roman" w:hAnsi="Times New Roman"/>
                <w:sz w:val="20"/>
              </w:rPr>
              <w:t xml:space="preserve"> izmantoto elektronisko līdzekļu </w:t>
            </w:r>
            <w:r>
              <w:rPr>
                <w:rFonts w:ascii="Times New Roman" w:hAnsi="Times New Roman"/>
                <w:i/>
                <w:iCs/>
                <w:sz w:val="20"/>
              </w:rPr>
              <w:t>HMI</w:t>
            </w:r>
            <w:r>
              <w:rPr>
                <w:rFonts w:ascii="Times New Roman" w:hAnsi="Times New Roman"/>
                <w:sz w:val="20"/>
              </w:rPr>
              <w:t xml:space="preserve"> novērtēšanu.</w:t>
            </w:r>
          </w:p>
        </w:tc>
      </w:tr>
      <w:tr w:rsidR="00490E0C" w:rsidRPr="001974DD" w14:paraId="41B150DB" w14:textId="77777777" w:rsidTr="005D6414">
        <w:tc>
          <w:tcPr>
            <w:tcW w:w="682" w:type="pct"/>
            <w:vMerge/>
            <w:tcBorders>
              <w:left w:val="single" w:sz="5" w:space="0" w:color="000000"/>
              <w:bottom w:val="single" w:sz="5" w:space="0" w:color="000000"/>
              <w:right w:val="single" w:sz="5" w:space="0" w:color="000000"/>
            </w:tcBorders>
            <w:shd w:val="clear" w:color="auto" w:fill="F7C9AC"/>
            <w:vAlign w:val="center"/>
          </w:tcPr>
          <w:p w14:paraId="2A7C4797" w14:textId="77777777" w:rsidR="00490E0C" w:rsidRPr="001974DD" w:rsidRDefault="00490E0C" w:rsidP="004C00D0">
            <w:pPr>
              <w:rPr>
                <w:rFonts w:ascii="Times New Roman" w:hAnsi="Times New Roman"/>
                <w:noProof/>
                <w:sz w:val="20"/>
                <w:szCs w:val="20"/>
              </w:rPr>
            </w:pPr>
          </w:p>
        </w:tc>
        <w:tc>
          <w:tcPr>
            <w:tcW w:w="565" w:type="pct"/>
            <w:tcBorders>
              <w:top w:val="single" w:sz="5" w:space="0" w:color="000000"/>
              <w:left w:val="single" w:sz="5" w:space="0" w:color="000000"/>
              <w:bottom w:val="single" w:sz="5" w:space="0" w:color="000000"/>
              <w:right w:val="single" w:sz="5" w:space="0" w:color="000000"/>
            </w:tcBorders>
            <w:vAlign w:val="center"/>
          </w:tcPr>
          <w:p w14:paraId="7CD33E93" w14:textId="77777777" w:rsidR="00490E0C" w:rsidRPr="001974DD" w:rsidRDefault="00490E0C" w:rsidP="005D6414">
            <w:pPr>
              <w:pStyle w:val="TableParagraph"/>
              <w:jc w:val="center"/>
              <w:rPr>
                <w:rFonts w:ascii="Times New Roman" w:hAnsi="Times New Roman"/>
                <w:i/>
                <w:noProof/>
                <w:sz w:val="20"/>
                <w:szCs w:val="20"/>
              </w:rPr>
            </w:pPr>
            <w:r>
              <w:rPr>
                <w:rFonts w:ascii="Times New Roman" w:hAnsi="Times New Roman"/>
                <w:i/>
                <w:sz w:val="20"/>
              </w:rPr>
              <w:t>Komentāri</w:t>
            </w:r>
          </w:p>
        </w:tc>
        <w:tc>
          <w:tcPr>
            <w:tcW w:w="1284" w:type="pct"/>
            <w:tcBorders>
              <w:top w:val="single" w:sz="5" w:space="0" w:color="000000"/>
              <w:left w:val="single" w:sz="5" w:space="0" w:color="000000"/>
              <w:bottom w:val="single" w:sz="5" w:space="0" w:color="000000"/>
              <w:right w:val="single" w:sz="5" w:space="0" w:color="000000"/>
            </w:tcBorders>
          </w:tcPr>
          <w:p w14:paraId="4F147B9F" w14:textId="77777777" w:rsidR="00490E0C" w:rsidRPr="001974DD"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1233" w:type="pct"/>
            <w:tcBorders>
              <w:top w:val="single" w:sz="5" w:space="0" w:color="000000"/>
              <w:left w:val="single" w:sz="5" w:space="0" w:color="000000"/>
              <w:bottom w:val="single" w:sz="5" w:space="0" w:color="000000"/>
              <w:right w:val="single" w:sz="5" w:space="0" w:color="000000"/>
            </w:tcBorders>
          </w:tcPr>
          <w:p w14:paraId="5FD76418" w14:textId="77777777" w:rsidR="00490E0C" w:rsidRPr="001974DD"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vertAlign w:val="superscript"/>
              </w:rPr>
              <w:t>1</w:t>
            </w:r>
            <w:r>
              <w:rPr>
                <w:rFonts w:ascii="Times New Roman" w:hAnsi="Times New Roman"/>
                <w:i/>
                <w:sz w:val="20"/>
              </w:rPr>
              <w:t xml:space="preserve"> Kad tiek izmantota modelēšana, jāpamato modelēšanā izmantotās mērķa vides piemērotība.</w:t>
            </w:r>
          </w:p>
        </w:tc>
        <w:tc>
          <w:tcPr>
            <w:tcW w:w="1237" w:type="pct"/>
            <w:tcBorders>
              <w:top w:val="single" w:sz="5" w:space="0" w:color="000000"/>
              <w:left w:val="single" w:sz="5" w:space="0" w:color="000000"/>
              <w:bottom w:val="single" w:sz="5" w:space="0" w:color="000000"/>
              <w:right w:val="single" w:sz="5" w:space="0" w:color="000000"/>
            </w:tcBorders>
          </w:tcPr>
          <w:p w14:paraId="6527C4AF" w14:textId="77777777" w:rsidR="00490E0C" w:rsidRPr="001974DD"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r>
    </w:tbl>
    <w:p w14:paraId="4A77AEE2" w14:textId="77777777" w:rsidR="00490E0C" w:rsidRDefault="00490E0C" w:rsidP="00490E0C">
      <w:pPr>
        <w:jc w:val="both"/>
        <w:rPr>
          <w:rFonts w:ascii="Times New Roman" w:eastAsia="Calibri" w:hAnsi="Times New Roman" w:cs="Calibri"/>
          <w:noProof/>
          <w:sz w:val="24"/>
          <w:szCs w:val="20"/>
        </w:rPr>
      </w:pPr>
    </w:p>
    <w:p w14:paraId="6B3542E1" w14:textId="29A4426F" w:rsidR="00490E0C" w:rsidRPr="00AE23B5" w:rsidRDefault="00490E0C" w:rsidP="00490E0C">
      <w:pPr>
        <w:pStyle w:val="Heading1"/>
        <w:tabs>
          <w:tab w:val="left" w:pos="749"/>
        </w:tabs>
        <w:rPr>
          <w:rFonts w:ascii="Times New Roman" w:hAnsi="Times New Roman"/>
          <w:noProof/>
        </w:rPr>
      </w:pPr>
      <w:bookmarkStart w:id="289" w:name="E.8_OSOs_related_to_Adverse_Operating_Co"/>
      <w:bookmarkStart w:id="290" w:name="_Toc71620857"/>
      <w:bookmarkEnd w:id="289"/>
      <w:r>
        <w:rPr>
          <w:rFonts w:ascii="Times New Roman" w:hAnsi="Times New Roman"/>
        </w:rPr>
        <w:t xml:space="preserve">E.8. </w:t>
      </w:r>
      <w:r>
        <w:rPr>
          <w:rFonts w:ascii="Times New Roman" w:hAnsi="Times New Roman"/>
          <w:i/>
          <w:iCs/>
        </w:rPr>
        <w:t>OSO</w:t>
      </w:r>
      <w:r>
        <w:rPr>
          <w:rFonts w:ascii="Times New Roman" w:hAnsi="Times New Roman"/>
        </w:rPr>
        <w:t>, kas ir saistīti ar nelabvēlīgiem ekspluatācijas apstākļiem</w:t>
      </w:r>
      <w:bookmarkEnd w:id="290"/>
    </w:p>
    <w:p w14:paraId="75539816" w14:textId="77777777" w:rsidR="00490E0C" w:rsidRDefault="00490E0C" w:rsidP="00490E0C">
      <w:pPr>
        <w:pStyle w:val="BodyText"/>
        <w:spacing w:before="0"/>
        <w:ind w:left="0" w:firstLine="0"/>
        <w:jc w:val="both"/>
        <w:rPr>
          <w:rFonts w:ascii="Times New Roman" w:hAnsi="Times New Roman"/>
          <w:noProof/>
          <w:sz w:val="24"/>
        </w:rPr>
      </w:pPr>
      <w:bookmarkStart w:id="291" w:name="OSO_#23_—_Environmental_conditions_for_s"/>
      <w:bookmarkEnd w:id="291"/>
    </w:p>
    <w:p w14:paraId="22FE88FE" w14:textId="77777777"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23. </w:t>
      </w:r>
      <w:r>
        <w:rPr>
          <w:rFonts w:ascii="Times New Roman" w:hAnsi="Times New Roman"/>
          <w:i/>
          <w:iCs/>
          <w:sz w:val="24"/>
        </w:rPr>
        <w:t>OSO</w:t>
      </w:r>
      <w:r>
        <w:rPr>
          <w:rFonts w:ascii="Times New Roman" w:hAnsi="Times New Roman"/>
          <w:sz w:val="24"/>
        </w:rPr>
        <w:t>. Ir noteikti un ievēroti izmērāmi vides apstākļi drošu lidojumu norisei</w:t>
      </w:r>
    </w:p>
    <w:p w14:paraId="19DA3BA3" w14:textId="77777777" w:rsidR="00490E0C" w:rsidRPr="00AE23B5" w:rsidRDefault="00490E0C" w:rsidP="00490E0C">
      <w:pPr>
        <w:jc w:val="both"/>
        <w:rPr>
          <w:rFonts w:ascii="Times New Roman" w:eastAsia="Calibri" w:hAnsi="Times New Roman" w:cs="Calibri"/>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1555"/>
        <w:gridCol w:w="1712"/>
        <w:gridCol w:w="1725"/>
        <w:gridCol w:w="1980"/>
        <w:gridCol w:w="2087"/>
      </w:tblGrid>
      <w:tr w:rsidR="00490E0C" w:rsidRPr="001974DD" w14:paraId="14108157" w14:textId="77777777" w:rsidTr="008A06D3">
        <w:tc>
          <w:tcPr>
            <w:tcW w:w="1803" w:type="pct"/>
            <w:gridSpan w:val="2"/>
            <w:vMerge w:val="restart"/>
            <w:tcBorders>
              <w:top w:val="single" w:sz="5" w:space="0" w:color="000000"/>
              <w:left w:val="single" w:sz="5" w:space="0" w:color="000000"/>
              <w:right w:val="single" w:sz="5" w:space="0" w:color="000000"/>
            </w:tcBorders>
            <w:shd w:val="clear" w:color="auto" w:fill="F79546"/>
          </w:tcPr>
          <w:p w14:paraId="642E9B01" w14:textId="77777777" w:rsidR="00490E0C" w:rsidRPr="001974DD" w:rsidRDefault="00490E0C" w:rsidP="004C00D0">
            <w:pPr>
              <w:pStyle w:val="TableParagraph"/>
              <w:jc w:val="center"/>
              <w:rPr>
                <w:rFonts w:ascii="Times New Roman" w:hAnsi="Times New Roman"/>
                <w:b/>
                <w:noProof/>
                <w:sz w:val="20"/>
                <w:szCs w:val="20"/>
              </w:rPr>
            </w:pPr>
            <w:r>
              <w:rPr>
                <w:rFonts w:ascii="Times New Roman" w:hAnsi="Times New Roman"/>
                <w:b/>
                <w:sz w:val="20"/>
              </w:rPr>
              <w:t>NELABVĒLĪGI EKSPLUATĀCIJAS APSTĀKĻI</w:t>
            </w:r>
          </w:p>
        </w:tc>
        <w:tc>
          <w:tcPr>
            <w:tcW w:w="3197" w:type="pct"/>
            <w:gridSpan w:val="3"/>
            <w:tcBorders>
              <w:top w:val="single" w:sz="5" w:space="0" w:color="000000"/>
              <w:left w:val="single" w:sz="5" w:space="0" w:color="000000"/>
              <w:bottom w:val="single" w:sz="5" w:space="0" w:color="000000"/>
              <w:right w:val="single" w:sz="5" w:space="0" w:color="000000"/>
            </w:tcBorders>
            <w:shd w:val="clear" w:color="auto" w:fill="B8CCE3"/>
          </w:tcPr>
          <w:p w14:paraId="6AFD5771" w14:textId="77777777" w:rsidR="00490E0C" w:rsidRPr="001974DD" w:rsidRDefault="00490E0C" w:rsidP="004C00D0">
            <w:pPr>
              <w:pStyle w:val="TableParagraph"/>
              <w:jc w:val="center"/>
              <w:rPr>
                <w:rFonts w:ascii="Times New Roman" w:hAnsi="Times New Roman"/>
                <w:b/>
                <w:noProof/>
                <w:sz w:val="20"/>
                <w:szCs w:val="20"/>
              </w:rPr>
            </w:pPr>
            <w:r>
              <w:rPr>
                <w:rFonts w:ascii="Times New Roman" w:hAnsi="Times New Roman"/>
                <w:b/>
                <w:sz w:val="20"/>
              </w:rPr>
              <w:t>INTEGRITĀTES LĪMENIS</w:t>
            </w:r>
          </w:p>
        </w:tc>
      </w:tr>
      <w:tr w:rsidR="00490E0C" w:rsidRPr="001974DD" w14:paraId="67DB752F" w14:textId="77777777" w:rsidTr="008A06D3">
        <w:tc>
          <w:tcPr>
            <w:tcW w:w="1803" w:type="pct"/>
            <w:gridSpan w:val="2"/>
            <w:vMerge/>
            <w:tcBorders>
              <w:left w:val="single" w:sz="5" w:space="0" w:color="000000"/>
              <w:bottom w:val="single" w:sz="5" w:space="0" w:color="000000"/>
              <w:right w:val="single" w:sz="5" w:space="0" w:color="000000"/>
            </w:tcBorders>
            <w:shd w:val="clear" w:color="auto" w:fill="F79546"/>
          </w:tcPr>
          <w:p w14:paraId="583EA0AC" w14:textId="77777777" w:rsidR="00490E0C" w:rsidRPr="001974DD" w:rsidRDefault="00490E0C" w:rsidP="004C00D0">
            <w:pPr>
              <w:jc w:val="center"/>
              <w:rPr>
                <w:rFonts w:ascii="Times New Roman" w:hAnsi="Times New Roman"/>
                <w:noProof/>
                <w:sz w:val="20"/>
                <w:szCs w:val="20"/>
              </w:rPr>
            </w:pPr>
          </w:p>
        </w:tc>
        <w:tc>
          <w:tcPr>
            <w:tcW w:w="952" w:type="pct"/>
            <w:tcBorders>
              <w:top w:val="single" w:sz="5" w:space="0" w:color="000000"/>
              <w:left w:val="single" w:sz="5" w:space="0" w:color="000000"/>
              <w:bottom w:val="single" w:sz="5" w:space="0" w:color="000000"/>
              <w:right w:val="single" w:sz="5" w:space="0" w:color="000000"/>
            </w:tcBorders>
            <w:shd w:val="clear" w:color="auto" w:fill="B8CCE3"/>
          </w:tcPr>
          <w:p w14:paraId="75A6DDEB" w14:textId="77777777" w:rsidR="00490E0C" w:rsidRPr="001974DD"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1093" w:type="pct"/>
            <w:tcBorders>
              <w:top w:val="single" w:sz="5" w:space="0" w:color="000000"/>
              <w:left w:val="single" w:sz="5" w:space="0" w:color="000000"/>
              <w:bottom w:val="single" w:sz="5" w:space="0" w:color="000000"/>
              <w:right w:val="single" w:sz="5" w:space="0" w:color="000000"/>
            </w:tcBorders>
            <w:shd w:val="clear" w:color="auto" w:fill="B8CCE3"/>
          </w:tcPr>
          <w:p w14:paraId="1D9C6EBE" w14:textId="77777777" w:rsidR="00490E0C" w:rsidRPr="001974DD"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1152" w:type="pct"/>
            <w:tcBorders>
              <w:top w:val="single" w:sz="5" w:space="0" w:color="000000"/>
              <w:left w:val="single" w:sz="5" w:space="0" w:color="000000"/>
              <w:bottom w:val="single" w:sz="5" w:space="0" w:color="000000"/>
              <w:right w:val="single" w:sz="5" w:space="0" w:color="000000"/>
            </w:tcBorders>
            <w:shd w:val="clear" w:color="auto" w:fill="B8CCE3"/>
          </w:tcPr>
          <w:p w14:paraId="155137EE" w14:textId="77777777" w:rsidR="00490E0C" w:rsidRPr="001974DD"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1974DD" w14:paraId="1A7612EC" w14:textId="77777777" w:rsidTr="008A06D3">
        <w:tc>
          <w:tcPr>
            <w:tcW w:w="858" w:type="pct"/>
            <w:vMerge w:val="restart"/>
            <w:tcBorders>
              <w:top w:val="single" w:sz="5" w:space="0" w:color="000000"/>
              <w:left w:val="single" w:sz="5" w:space="0" w:color="000000"/>
              <w:right w:val="single" w:sz="5" w:space="0" w:color="000000"/>
            </w:tcBorders>
            <w:shd w:val="clear" w:color="auto" w:fill="F9BE8F"/>
            <w:vAlign w:val="center"/>
          </w:tcPr>
          <w:p w14:paraId="692B701A" w14:textId="77777777" w:rsidR="00490E0C" w:rsidRPr="001974DD" w:rsidRDefault="00490E0C" w:rsidP="008A06D3">
            <w:pPr>
              <w:pStyle w:val="TableParagraph"/>
              <w:rPr>
                <w:rFonts w:ascii="Times New Roman" w:hAnsi="Times New Roman"/>
                <w:b/>
                <w:noProof/>
                <w:sz w:val="20"/>
                <w:szCs w:val="20"/>
              </w:rPr>
            </w:pPr>
            <w:r>
              <w:rPr>
                <w:rFonts w:ascii="Times New Roman" w:hAnsi="Times New Roman"/>
                <w:b/>
                <w:sz w:val="20"/>
              </w:rPr>
              <w:t>23. </w:t>
            </w:r>
            <w:r>
              <w:rPr>
                <w:rFonts w:ascii="Times New Roman" w:hAnsi="Times New Roman"/>
                <w:b/>
                <w:i/>
                <w:iCs/>
                <w:sz w:val="20"/>
              </w:rPr>
              <w:t>OSO</w:t>
            </w:r>
          </w:p>
          <w:p w14:paraId="42788217" w14:textId="77777777" w:rsidR="00490E0C" w:rsidRPr="001974DD" w:rsidRDefault="00490E0C" w:rsidP="008A06D3">
            <w:pPr>
              <w:pStyle w:val="TableParagraph"/>
              <w:tabs>
                <w:tab w:val="left" w:pos="677"/>
                <w:tab w:val="left" w:pos="892"/>
                <w:tab w:val="left" w:pos="1334"/>
              </w:tabs>
              <w:rPr>
                <w:rFonts w:ascii="Times New Roman" w:hAnsi="Times New Roman"/>
                <w:b/>
                <w:noProof/>
                <w:sz w:val="20"/>
                <w:szCs w:val="20"/>
              </w:rPr>
            </w:pPr>
            <w:r>
              <w:rPr>
                <w:rFonts w:ascii="Times New Roman" w:hAnsi="Times New Roman"/>
                <w:b/>
                <w:sz w:val="20"/>
              </w:rPr>
              <w:t>Ir noteikti un ievēroti izmērāmi vides apstākļi drošu lidojumu norisei</w:t>
            </w:r>
          </w:p>
        </w:tc>
        <w:tc>
          <w:tcPr>
            <w:tcW w:w="945"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242394BC" w14:textId="77777777" w:rsidR="00490E0C" w:rsidRPr="001974DD" w:rsidRDefault="00490E0C" w:rsidP="008A06D3">
            <w:pPr>
              <w:pStyle w:val="TableParagraph"/>
              <w:jc w:val="center"/>
              <w:rPr>
                <w:rFonts w:ascii="Times New Roman" w:hAnsi="Times New Roman"/>
                <w:noProof/>
                <w:sz w:val="20"/>
                <w:szCs w:val="20"/>
              </w:rPr>
            </w:pPr>
            <w:r>
              <w:rPr>
                <w:rFonts w:ascii="Times New Roman" w:hAnsi="Times New Roman"/>
                <w:sz w:val="20"/>
              </w:rPr>
              <w:t>1. kritērijs (definīcija)</w:t>
            </w:r>
          </w:p>
        </w:tc>
        <w:tc>
          <w:tcPr>
            <w:tcW w:w="3197" w:type="pct"/>
            <w:gridSpan w:val="3"/>
            <w:tcBorders>
              <w:top w:val="single" w:sz="5" w:space="0" w:color="000000"/>
              <w:left w:val="single" w:sz="5" w:space="0" w:color="000000"/>
              <w:bottom w:val="single" w:sz="5" w:space="0" w:color="000000"/>
              <w:right w:val="single" w:sz="5" w:space="0" w:color="000000"/>
            </w:tcBorders>
            <w:shd w:val="clear" w:color="auto" w:fill="BEBEBE"/>
          </w:tcPr>
          <w:p w14:paraId="040DA4C0" w14:textId="77777777" w:rsidR="00490E0C" w:rsidRPr="001974DD"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rPr>
              <w:t>Drošu lidojumu norisei nepieciešamie vides apstākļi ir noteikti un atspoguļoti lidojuma rokasgrāmatā vai līdzvērtīgā dokumentā.</w:t>
            </w:r>
            <w:r>
              <w:rPr>
                <w:rFonts w:ascii="Times New Roman" w:hAnsi="Times New Roman"/>
                <w:sz w:val="20"/>
                <w:vertAlign w:val="superscript"/>
              </w:rPr>
              <w:t>1</w:t>
            </w:r>
          </w:p>
        </w:tc>
      </w:tr>
      <w:tr w:rsidR="00490E0C" w:rsidRPr="001974DD" w14:paraId="66076118" w14:textId="77777777" w:rsidTr="008A06D3">
        <w:tc>
          <w:tcPr>
            <w:tcW w:w="858" w:type="pct"/>
            <w:vMerge/>
            <w:tcBorders>
              <w:left w:val="single" w:sz="5" w:space="0" w:color="000000"/>
              <w:right w:val="single" w:sz="5" w:space="0" w:color="000000"/>
            </w:tcBorders>
            <w:shd w:val="clear" w:color="auto" w:fill="F9BE8F"/>
            <w:vAlign w:val="center"/>
          </w:tcPr>
          <w:p w14:paraId="3EC0B1EA" w14:textId="77777777" w:rsidR="00490E0C" w:rsidRPr="001974DD" w:rsidRDefault="00490E0C" w:rsidP="008A06D3">
            <w:pPr>
              <w:jc w:val="center"/>
              <w:rPr>
                <w:rFonts w:ascii="Times New Roman" w:hAnsi="Times New Roman"/>
                <w:noProof/>
                <w:sz w:val="20"/>
                <w:szCs w:val="20"/>
              </w:rPr>
            </w:pPr>
          </w:p>
        </w:tc>
        <w:tc>
          <w:tcPr>
            <w:tcW w:w="945" w:type="pct"/>
            <w:tcBorders>
              <w:top w:val="single" w:sz="5" w:space="0" w:color="000000"/>
              <w:left w:val="single" w:sz="5" w:space="0" w:color="000000"/>
              <w:bottom w:val="single" w:sz="5" w:space="0" w:color="000000"/>
              <w:right w:val="single" w:sz="5" w:space="0" w:color="000000"/>
            </w:tcBorders>
            <w:vAlign w:val="center"/>
          </w:tcPr>
          <w:p w14:paraId="0176311C" w14:textId="77777777" w:rsidR="00490E0C" w:rsidRPr="001974DD" w:rsidRDefault="00490E0C" w:rsidP="008A06D3">
            <w:pPr>
              <w:pStyle w:val="TableParagraph"/>
              <w:jc w:val="center"/>
              <w:rPr>
                <w:rFonts w:ascii="Times New Roman" w:hAnsi="Times New Roman"/>
                <w:i/>
                <w:noProof/>
                <w:sz w:val="20"/>
                <w:szCs w:val="20"/>
              </w:rPr>
            </w:pPr>
            <w:r>
              <w:rPr>
                <w:rFonts w:ascii="Times New Roman" w:hAnsi="Times New Roman"/>
                <w:i/>
                <w:sz w:val="20"/>
              </w:rPr>
              <w:t>Komentāri</w:t>
            </w:r>
          </w:p>
        </w:tc>
        <w:tc>
          <w:tcPr>
            <w:tcW w:w="3197" w:type="pct"/>
            <w:gridSpan w:val="3"/>
            <w:tcBorders>
              <w:top w:val="single" w:sz="5" w:space="0" w:color="000000"/>
              <w:left w:val="single" w:sz="5" w:space="0" w:color="000000"/>
              <w:bottom w:val="single" w:sz="5" w:space="0" w:color="000000"/>
              <w:right w:val="single" w:sz="5" w:space="0" w:color="000000"/>
            </w:tcBorders>
          </w:tcPr>
          <w:p w14:paraId="2E469D25" w14:textId="77777777" w:rsidR="00490E0C" w:rsidRPr="001974DD"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vertAlign w:val="superscript"/>
              </w:rPr>
              <w:t>1</w:t>
            </w:r>
            <w:r>
              <w:rPr>
                <w:rFonts w:ascii="Times New Roman" w:hAnsi="Times New Roman"/>
                <w:i/>
                <w:sz w:val="20"/>
              </w:rPr>
              <w:t xml:space="preserve"> Šim kritērijam atšķirību starp zema, vidēja un augsta līmeņa noturību nosaka apliecinājuma līmenis (skat. turpmāko tabulu).</w:t>
            </w:r>
          </w:p>
        </w:tc>
      </w:tr>
      <w:tr w:rsidR="00490E0C" w:rsidRPr="001974DD" w14:paraId="0B4F20B8" w14:textId="77777777" w:rsidTr="008A06D3">
        <w:tc>
          <w:tcPr>
            <w:tcW w:w="858" w:type="pct"/>
            <w:vMerge/>
            <w:tcBorders>
              <w:left w:val="single" w:sz="5" w:space="0" w:color="000000"/>
              <w:right w:val="single" w:sz="5" w:space="0" w:color="000000"/>
            </w:tcBorders>
            <w:shd w:val="clear" w:color="auto" w:fill="F9BE8F"/>
            <w:vAlign w:val="center"/>
          </w:tcPr>
          <w:p w14:paraId="4424B417" w14:textId="77777777" w:rsidR="00490E0C" w:rsidRPr="001974DD" w:rsidRDefault="00490E0C" w:rsidP="008A06D3">
            <w:pPr>
              <w:jc w:val="center"/>
              <w:rPr>
                <w:rFonts w:ascii="Times New Roman" w:hAnsi="Times New Roman"/>
                <w:noProof/>
                <w:sz w:val="20"/>
                <w:szCs w:val="20"/>
              </w:rPr>
            </w:pPr>
          </w:p>
        </w:tc>
        <w:tc>
          <w:tcPr>
            <w:tcW w:w="945"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4F1DBAC2" w14:textId="77777777" w:rsidR="00490E0C" w:rsidRPr="001974DD" w:rsidRDefault="00490E0C" w:rsidP="008A06D3">
            <w:pPr>
              <w:pStyle w:val="TableParagraph"/>
              <w:jc w:val="center"/>
              <w:rPr>
                <w:rFonts w:ascii="Times New Roman" w:hAnsi="Times New Roman"/>
                <w:noProof/>
                <w:sz w:val="20"/>
                <w:szCs w:val="20"/>
              </w:rPr>
            </w:pPr>
            <w:r>
              <w:rPr>
                <w:rFonts w:ascii="Times New Roman" w:hAnsi="Times New Roman"/>
                <w:sz w:val="20"/>
              </w:rPr>
              <w:t>2. kritērijs (procedūras)</w:t>
            </w:r>
          </w:p>
        </w:tc>
        <w:tc>
          <w:tcPr>
            <w:tcW w:w="3197" w:type="pct"/>
            <w:gridSpan w:val="3"/>
            <w:tcBorders>
              <w:top w:val="single" w:sz="5" w:space="0" w:color="000000"/>
              <w:left w:val="single" w:sz="5" w:space="0" w:color="000000"/>
              <w:bottom w:val="single" w:sz="5" w:space="0" w:color="000000"/>
              <w:right w:val="single" w:sz="5" w:space="0" w:color="000000"/>
            </w:tcBorders>
            <w:shd w:val="clear" w:color="auto" w:fill="BEBEBE"/>
          </w:tcPr>
          <w:p w14:paraId="42928D9A" w14:textId="77777777" w:rsidR="00490E0C" w:rsidRPr="001974DD"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rPr>
              <w:t>Ir pieejamas procedūras vides apstākļu novērtēšanai pirms uzdevuma izpildes un uzdevuma izpildes laikā (t. i., reālā laika novērtējums), un tās ietver meteoroloģisko apstākļu (</w:t>
            </w:r>
            <w:r>
              <w:rPr>
                <w:rFonts w:ascii="Times New Roman" w:hAnsi="Times New Roman"/>
                <w:i/>
                <w:iCs/>
                <w:sz w:val="20"/>
              </w:rPr>
              <w:t>METAR</w:t>
            </w:r>
            <w:r>
              <w:rPr>
                <w:rFonts w:ascii="Times New Roman" w:hAnsi="Times New Roman"/>
                <w:sz w:val="20"/>
              </w:rPr>
              <w:t xml:space="preserve">, </w:t>
            </w:r>
            <w:r>
              <w:rPr>
                <w:rFonts w:ascii="Times New Roman" w:hAnsi="Times New Roman"/>
                <w:i/>
                <w:iCs/>
                <w:sz w:val="20"/>
              </w:rPr>
              <w:t>TAFOR</w:t>
            </w:r>
            <w:r>
              <w:rPr>
                <w:rFonts w:ascii="Times New Roman" w:hAnsi="Times New Roman"/>
                <w:sz w:val="20"/>
              </w:rPr>
              <w:t xml:space="preserve"> u. c.) novērtēšanu ar vienkāršu reģistrēšanas sistēmu.</w:t>
            </w:r>
            <w:r>
              <w:rPr>
                <w:rFonts w:ascii="Times New Roman" w:hAnsi="Times New Roman"/>
                <w:sz w:val="20"/>
                <w:vertAlign w:val="superscript"/>
              </w:rPr>
              <w:t>2</w:t>
            </w:r>
          </w:p>
        </w:tc>
      </w:tr>
      <w:tr w:rsidR="00490E0C" w:rsidRPr="001974DD" w14:paraId="3149B2E8" w14:textId="77777777" w:rsidTr="008A06D3">
        <w:tc>
          <w:tcPr>
            <w:tcW w:w="858" w:type="pct"/>
            <w:vMerge/>
            <w:tcBorders>
              <w:left w:val="single" w:sz="5" w:space="0" w:color="000000"/>
              <w:right w:val="single" w:sz="5" w:space="0" w:color="000000"/>
            </w:tcBorders>
            <w:shd w:val="clear" w:color="auto" w:fill="F9BE8F"/>
            <w:vAlign w:val="center"/>
          </w:tcPr>
          <w:p w14:paraId="75A6E92A" w14:textId="77777777" w:rsidR="00490E0C" w:rsidRPr="001974DD" w:rsidRDefault="00490E0C" w:rsidP="008A06D3">
            <w:pPr>
              <w:jc w:val="center"/>
              <w:rPr>
                <w:rFonts w:ascii="Times New Roman" w:hAnsi="Times New Roman"/>
                <w:noProof/>
                <w:sz w:val="20"/>
                <w:szCs w:val="20"/>
              </w:rPr>
            </w:pPr>
          </w:p>
        </w:tc>
        <w:tc>
          <w:tcPr>
            <w:tcW w:w="945" w:type="pct"/>
            <w:tcBorders>
              <w:top w:val="single" w:sz="5" w:space="0" w:color="000000"/>
              <w:left w:val="single" w:sz="5" w:space="0" w:color="000000"/>
              <w:bottom w:val="single" w:sz="5" w:space="0" w:color="000000"/>
              <w:right w:val="single" w:sz="5" w:space="0" w:color="000000"/>
            </w:tcBorders>
            <w:vAlign w:val="center"/>
          </w:tcPr>
          <w:p w14:paraId="1F4BE48D" w14:textId="77777777" w:rsidR="00490E0C" w:rsidRPr="001974DD" w:rsidRDefault="00490E0C" w:rsidP="008A06D3">
            <w:pPr>
              <w:pStyle w:val="TableParagraph"/>
              <w:jc w:val="center"/>
              <w:rPr>
                <w:rFonts w:ascii="Times New Roman" w:hAnsi="Times New Roman"/>
                <w:i/>
                <w:noProof/>
                <w:sz w:val="20"/>
                <w:szCs w:val="20"/>
              </w:rPr>
            </w:pPr>
            <w:r>
              <w:rPr>
                <w:rFonts w:ascii="Times New Roman" w:hAnsi="Times New Roman"/>
                <w:i/>
                <w:sz w:val="20"/>
              </w:rPr>
              <w:t>Komentāri</w:t>
            </w:r>
          </w:p>
        </w:tc>
        <w:tc>
          <w:tcPr>
            <w:tcW w:w="3197" w:type="pct"/>
            <w:gridSpan w:val="3"/>
            <w:tcBorders>
              <w:top w:val="single" w:sz="5" w:space="0" w:color="000000"/>
              <w:left w:val="single" w:sz="5" w:space="0" w:color="000000"/>
              <w:bottom w:val="single" w:sz="5" w:space="0" w:color="000000"/>
              <w:right w:val="single" w:sz="5" w:space="0" w:color="000000"/>
            </w:tcBorders>
          </w:tcPr>
          <w:p w14:paraId="3D8BA51A" w14:textId="77777777" w:rsidR="00490E0C" w:rsidRPr="001974DD"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vertAlign w:val="superscript"/>
              </w:rPr>
              <w:t>2</w:t>
            </w:r>
            <w:r>
              <w:rPr>
                <w:rFonts w:ascii="Times New Roman" w:hAnsi="Times New Roman"/>
                <w:i/>
                <w:sz w:val="20"/>
              </w:rPr>
              <w:t xml:space="preserve"> Šim kritērijam atšķirību starp zema, vidēja un augsta līmeņa noturību nosaka apliecinājuma līmenis (skat. turpmāko tabulu).</w:t>
            </w:r>
          </w:p>
        </w:tc>
      </w:tr>
      <w:tr w:rsidR="00490E0C" w:rsidRPr="001974DD" w14:paraId="71080B48" w14:textId="77777777" w:rsidTr="008A06D3">
        <w:tc>
          <w:tcPr>
            <w:tcW w:w="858" w:type="pct"/>
            <w:vMerge/>
            <w:tcBorders>
              <w:left w:val="single" w:sz="5" w:space="0" w:color="000000"/>
              <w:right w:val="single" w:sz="5" w:space="0" w:color="000000"/>
            </w:tcBorders>
            <w:shd w:val="clear" w:color="auto" w:fill="F9BE8F"/>
            <w:vAlign w:val="center"/>
          </w:tcPr>
          <w:p w14:paraId="73614DAA" w14:textId="77777777" w:rsidR="00490E0C" w:rsidRPr="001974DD" w:rsidRDefault="00490E0C" w:rsidP="008A06D3">
            <w:pPr>
              <w:jc w:val="center"/>
              <w:rPr>
                <w:rFonts w:ascii="Times New Roman" w:hAnsi="Times New Roman"/>
                <w:noProof/>
                <w:sz w:val="20"/>
                <w:szCs w:val="20"/>
              </w:rPr>
            </w:pPr>
          </w:p>
        </w:tc>
        <w:tc>
          <w:tcPr>
            <w:tcW w:w="945"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76ED555C" w14:textId="77777777" w:rsidR="00490E0C" w:rsidRPr="001974DD" w:rsidRDefault="00490E0C" w:rsidP="008A06D3">
            <w:pPr>
              <w:pStyle w:val="TableParagraph"/>
              <w:jc w:val="center"/>
              <w:rPr>
                <w:rFonts w:ascii="Times New Roman" w:hAnsi="Times New Roman"/>
                <w:noProof/>
                <w:sz w:val="20"/>
                <w:szCs w:val="20"/>
              </w:rPr>
            </w:pPr>
            <w:r>
              <w:rPr>
                <w:rFonts w:ascii="Times New Roman" w:hAnsi="Times New Roman"/>
                <w:sz w:val="20"/>
              </w:rPr>
              <w:t>3. kritērijs (mācības)</w:t>
            </w:r>
          </w:p>
        </w:tc>
        <w:tc>
          <w:tcPr>
            <w:tcW w:w="3197" w:type="pct"/>
            <w:gridSpan w:val="3"/>
            <w:tcBorders>
              <w:top w:val="single" w:sz="5" w:space="0" w:color="000000"/>
              <w:left w:val="single" w:sz="5" w:space="0" w:color="000000"/>
              <w:bottom w:val="single" w:sz="5" w:space="0" w:color="000000"/>
              <w:right w:val="single" w:sz="5" w:space="0" w:color="000000"/>
            </w:tcBorders>
            <w:shd w:val="clear" w:color="auto" w:fill="BEBEBE"/>
          </w:tcPr>
          <w:p w14:paraId="09F0AC20" w14:textId="77777777" w:rsidR="00490E0C" w:rsidRPr="001974DD"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rPr>
              <w:t>Mācībās ietilpst meteoroloģisko apstākļu novērtēšana.</w:t>
            </w:r>
            <w:r>
              <w:rPr>
                <w:rFonts w:ascii="Times New Roman" w:hAnsi="Times New Roman"/>
                <w:sz w:val="20"/>
                <w:vertAlign w:val="superscript"/>
              </w:rPr>
              <w:t>3</w:t>
            </w:r>
          </w:p>
        </w:tc>
      </w:tr>
      <w:tr w:rsidR="00490E0C" w:rsidRPr="001974DD" w14:paraId="72625068" w14:textId="77777777" w:rsidTr="008A06D3">
        <w:tc>
          <w:tcPr>
            <w:tcW w:w="858" w:type="pct"/>
            <w:vMerge/>
            <w:tcBorders>
              <w:left w:val="single" w:sz="5" w:space="0" w:color="000000"/>
              <w:bottom w:val="single" w:sz="5" w:space="0" w:color="000000"/>
              <w:right w:val="single" w:sz="5" w:space="0" w:color="000000"/>
            </w:tcBorders>
            <w:shd w:val="clear" w:color="auto" w:fill="F9BE8F"/>
            <w:vAlign w:val="center"/>
          </w:tcPr>
          <w:p w14:paraId="5CA5CA2E" w14:textId="77777777" w:rsidR="00490E0C" w:rsidRPr="001974DD" w:rsidRDefault="00490E0C" w:rsidP="008A06D3">
            <w:pPr>
              <w:jc w:val="center"/>
              <w:rPr>
                <w:rFonts w:ascii="Times New Roman" w:hAnsi="Times New Roman"/>
                <w:noProof/>
                <w:sz w:val="20"/>
                <w:szCs w:val="20"/>
              </w:rPr>
            </w:pPr>
          </w:p>
        </w:tc>
        <w:tc>
          <w:tcPr>
            <w:tcW w:w="945" w:type="pct"/>
            <w:tcBorders>
              <w:top w:val="single" w:sz="5" w:space="0" w:color="000000"/>
              <w:left w:val="single" w:sz="5" w:space="0" w:color="000000"/>
              <w:bottom w:val="single" w:sz="5" w:space="0" w:color="000000"/>
              <w:right w:val="single" w:sz="5" w:space="0" w:color="000000"/>
            </w:tcBorders>
            <w:vAlign w:val="center"/>
          </w:tcPr>
          <w:p w14:paraId="5F4A3ED2" w14:textId="77777777" w:rsidR="00490E0C" w:rsidRPr="001974DD" w:rsidRDefault="00490E0C" w:rsidP="008A06D3">
            <w:pPr>
              <w:pStyle w:val="TableParagraph"/>
              <w:jc w:val="center"/>
              <w:rPr>
                <w:rFonts w:ascii="Times New Roman" w:hAnsi="Times New Roman"/>
                <w:i/>
                <w:noProof/>
                <w:sz w:val="20"/>
                <w:szCs w:val="20"/>
              </w:rPr>
            </w:pPr>
            <w:r>
              <w:rPr>
                <w:rFonts w:ascii="Times New Roman" w:hAnsi="Times New Roman"/>
                <w:i/>
                <w:sz w:val="20"/>
              </w:rPr>
              <w:t>Komentāri</w:t>
            </w:r>
          </w:p>
        </w:tc>
        <w:tc>
          <w:tcPr>
            <w:tcW w:w="3197" w:type="pct"/>
            <w:gridSpan w:val="3"/>
            <w:tcBorders>
              <w:top w:val="single" w:sz="5" w:space="0" w:color="000000"/>
              <w:left w:val="single" w:sz="5" w:space="0" w:color="000000"/>
              <w:bottom w:val="single" w:sz="5" w:space="0" w:color="000000"/>
              <w:right w:val="single" w:sz="5" w:space="0" w:color="000000"/>
            </w:tcBorders>
          </w:tcPr>
          <w:p w14:paraId="3E58DEA6" w14:textId="77777777" w:rsidR="00490E0C" w:rsidRPr="001974DD"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vertAlign w:val="superscript"/>
              </w:rPr>
              <w:t>3</w:t>
            </w:r>
            <w:r>
              <w:rPr>
                <w:rFonts w:ascii="Times New Roman" w:hAnsi="Times New Roman"/>
                <w:i/>
                <w:sz w:val="20"/>
              </w:rPr>
              <w:t xml:space="preserve"> Šim kritērijam atšķirību starp zema, vidēja un augsta līmeņa noturību nosaka apliecinājuma līmenis (skat. turpmāko tabulu).</w:t>
            </w:r>
          </w:p>
        </w:tc>
      </w:tr>
    </w:tbl>
    <w:p w14:paraId="40B39846" w14:textId="77777777" w:rsidR="00490E0C" w:rsidRPr="00AE23B5" w:rsidRDefault="00490E0C" w:rsidP="00490E0C">
      <w:pPr>
        <w:jc w:val="both"/>
        <w:rPr>
          <w:rFonts w:ascii="Times New Roman" w:eastAsia="Calibri" w:hAnsi="Times New Roman" w:cs="Calibri"/>
          <w:noProof/>
          <w:sz w:val="24"/>
          <w:szCs w:val="25"/>
        </w:rPr>
      </w:pPr>
    </w:p>
    <w:tbl>
      <w:tblPr>
        <w:tblW w:w="5000" w:type="pct"/>
        <w:tblCellMar>
          <w:top w:w="28" w:type="dxa"/>
          <w:left w:w="28" w:type="dxa"/>
          <w:bottom w:w="28" w:type="dxa"/>
          <w:right w:w="28" w:type="dxa"/>
        </w:tblCellMar>
        <w:tblLook w:val="01E0" w:firstRow="1" w:lastRow="1" w:firstColumn="1" w:lastColumn="1" w:noHBand="0" w:noVBand="0"/>
      </w:tblPr>
      <w:tblGrid>
        <w:gridCol w:w="1591"/>
        <w:gridCol w:w="1288"/>
        <w:gridCol w:w="2105"/>
        <w:gridCol w:w="67"/>
        <w:gridCol w:w="2035"/>
        <w:gridCol w:w="1973"/>
      </w:tblGrid>
      <w:tr w:rsidR="00490E0C" w:rsidRPr="005D6414" w14:paraId="3683046B" w14:textId="77777777" w:rsidTr="004C00D0">
        <w:tc>
          <w:tcPr>
            <w:tcW w:w="1589" w:type="pct"/>
            <w:gridSpan w:val="2"/>
            <w:vMerge w:val="restart"/>
            <w:tcBorders>
              <w:top w:val="single" w:sz="5" w:space="0" w:color="000000"/>
              <w:left w:val="single" w:sz="5" w:space="0" w:color="000000"/>
              <w:right w:val="single" w:sz="5" w:space="0" w:color="000000"/>
            </w:tcBorders>
            <w:shd w:val="clear" w:color="auto" w:fill="F79546"/>
            <w:vAlign w:val="center"/>
          </w:tcPr>
          <w:p w14:paraId="44E57DE3" w14:textId="77777777" w:rsidR="00490E0C" w:rsidRPr="005D6414" w:rsidRDefault="00490E0C" w:rsidP="004C00D0">
            <w:pPr>
              <w:pStyle w:val="TableParagraph"/>
              <w:jc w:val="center"/>
              <w:rPr>
                <w:rFonts w:ascii="Times New Roman" w:hAnsi="Times New Roman"/>
                <w:b/>
                <w:noProof/>
                <w:sz w:val="20"/>
                <w:szCs w:val="20"/>
              </w:rPr>
            </w:pPr>
            <w:r w:rsidRPr="005D6414">
              <w:rPr>
                <w:rFonts w:ascii="Times New Roman" w:hAnsi="Times New Roman"/>
                <w:b/>
                <w:sz w:val="20"/>
                <w:szCs w:val="20"/>
              </w:rPr>
              <w:t>NELABVĒLĪGI EKSPLUATĀCIJAS APSTĀKĻI</w:t>
            </w:r>
          </w:p>
        </w:tc>
        <w:tc>
          <w:tcPr>
            <w:tcW w:w="3411" w:type="pct"/>
            <w:gridSpan w:val="4"/>
            <w:tcBorders>
              <w:top w:val="single" w:sz="5" w:space="0" w:color="000000"/>
              <w:left w:val="single" w:sz="5" w:space="0" w:color="000000"/>
              <w:bottom w:val="single" w:sz="5" w:space="0" w:color="000000"/>
              <w:right w:val="single" w:sz="5" w:space="0" w:color="000000"/>
            </w:tcBorders>
            <w:shd w:val="clear" w:color="auto" w:fill="C2D59B"/>
            <w:vAlign w:val="center"/>
          </w:tcPr>
          <w:p w14:paraId="331B39BE" w14:textId="77777777" w:rsidR="00490E0C" w:rsidRPr="005D6414" w:rsidRDefault="00490E0C" w:rsidP="004C00D0">
            <w:pPr>
              <w:pStyle w:val="TableParagraph"/>
              <w:jc w:val="center"/>
              <w:rPr>
                <w:rFonts w:ascii="Times New Roman" w:hAnsi="Times New Roman"/>
                <w:b/>
                <w:noProof/>
                <w:sz w:val="20"/>
                <w:szCs w:val="20"/>
              </w:rPr>
            </w:pPr>
            <w:r w:rsidRPr="005D6414">
              <w:rPr>
                <w:rFonts w:ascii="Times New Roman" w:hAnsi="Times New Roman"/>
                <w:b/>
                <w:sz w:val="20"/>
                <w:szCs w:val="20"/>
              </w:rPr>
              <w:t>APLIECINĀJUMA LĪMENIS</w:t>
            </w:r>
          </w:p>
        </w:tc>
      </w:tr>
      <w:tr w:rsidR="00490E0C" w:rsidRPr="005D6414" w14:paraId="014682E9" w14:textId="77777777" w:rsidTr="004C00D0">
        <w:tc>
          <w:tcPr>
            <w:tcW w:w="1589" w:type="pct"/>
            <w:gridSpan w:val="2"/>
            <w:vMerge/>
            <w:tcBorders>
              <w:left w:val="single" w:sz="5" w:space="0" w:color="000000"/>
              <w:bottom w:val="single" w:sz="5" w:space="0" w:color="000000"/>
              <w:right w:val="single" w:sz="5" w:space="0" w:color="000000"/>
            </w:tcBorders>
            <w:shd w:val="clear" w:color="auto" w:fill="F79546"/>
            <w:vAlign w:val="center"/>
          </w:tcPr>
          <w:p w14:paraId="5B4D40E8" w14:textId="77777777" w:rsidR="00490E0C" w:rsidRPr="005D6414" w:rsidRDefault="00490E0C" w:rsidP="004C00D0">
            <w:pPr>
              <w:jc w:val="center"/>
              <w:rPr>
                <w:rFonts w:ascii="Times New Roman" w:hAnsi="Times New Roman"/>
                <w:noProof/>
                <w:sz w:val="20"/>
                <w:szCs w:val="20"/>
              </w:rPr>
            </w:pPr>
          </w:p>
        </w:tc>
        <w:tc>
          <w:tcPr>
            <w:tcW w:w="1199" w:type="pct"/>
            <w:gridSpan w:val="2"/>
            <w:tcBorders>
              <w:top w:val="single" w:sz="5" w:space="0" w:color="000000"/>
              <w:left w:val="single" w:sz="5" w:space="0" w:color="000000"/>
              <w:bottom w:val="single" w:sz="5" w:space="0" w:color="000000"/>
              <w:right w:val="single" w:sz="5" w:space="0" w:color="000000"/>
            </w:tcBorders>
            <w:shd w:val="clear" w:color="auto" w:fill="C2D59B"/>
            <w:vAlign w:val="center"/>
          </w:tcPr>
          <w:p w14:paraId="3DBFDB6C" w14:textId="77777777" w:rsidR="00490E0C" w:rsidRPr="005D6414" w:rsidRDefault="00490E0C" w:rsidP="004C00D0">
            <w:pPr>
              <w:pStyle w:val="TableParagraph"/>
              <w:jc w:val="center"/>
              <w:rPr>
                <w:rFonts w:ascii="Times New Roman" w:hAnsi="Times New Roman"/>
                <w:b/>
                <w:noProof/>
                <w:sz w:val="20"/>
                <w:szCs w:val="20"/>
              </w:rPr>
            </w:pPr>
            <w:r w:rsidRPr="005D6414">
              <w:rPr>
                <w:rFonts w:ascii="Times New Roman" w:hAnsi="Times New Roman"/>
                <w:b/>
                <w:sz w:val="20"/>
                <w:szCs w:val="20"/>
              </w:rPr>
              <w:t>Zems</w:t>
            </w:r>
          </w:p>
        </w:tc>
        <w:tc>
          <w:tcPr>
            <w:tcW w:w="1123" w:type="pct"/>
            <w:tcBorders>
              <w:top w:val="single" w:sz="5" w:space="0" w:color="000000"/>
              <w:left w:val="single" w:sz="5" w:space="0" w:color="000000"/>
              <w:bottom w:val="single" w:sz="5" w:space="0" w:color="000000"/>
              <w:right w:val="single" w:sz="5" w:space="0" w:color="000000"/>
            </w:tcBorders>
            <w:shd w:val="clear" w:color="auto" w:fill="C2D59B"/>
            <w:vAlign w:val="center"/>
          </w:tcPr>
          <w:p w14:paraId="0451A198" w14:textId="77777777" w:rsidR="00490E0C" w:rsidRPr="005D6414" w:rsidRDefault="00490E0C" w:rsidP="004C00D0">
            <w:pPr>
              <w:pStyle w:val="TableParagraph"/>
              <w:jc w:val="center"/>
              <w:rPr>
                <w:rFonts w:ascii="Times New Roman" w:hAnsi="Times New Roman"/>
                <w:b/>
                <w:noProof/>
                <w:sz w:val="20"/>
                <w:szCs w:val="20"/>
              </w:rPr>
            </w:pPr>
            <w:r w:rsidRPr="005D6414">
              <w:rPr>
                <w:rFonts w:ascii="Times New Roman" w:hAnsi="Times New Roman"/>
                <w:b/>
                <w:sz w:val="20"/>
                <w:szCs w:val="20"/>
              </w:rPr>
              <w:t>Vidējs</w:t>
            </w:r>
          </w:p>
        </w:tc>
        <w:tc>
          <w:tcPr>
            <w:tcW w:w="1089" w:type="pct"/>
            <w:tcBorders>
              <w:top w:val="single" w:sz="5" w:space="0" w:color="000000"/>
              <w:left w:val="single" w:sz="5" w:space="0" w:color="000000"/>
              <w:bottom w:val="single" w:sz="5" w:space="0" w:color="000000"/>
              <w:right w:val="single" w:sz="5" w:space="0" w:color="000000"/>
            </w:tcBorders>
            <w:shd w:val="clear" w:color="auto" w:fill="C2D59B"/>
            <w:vAlign w:val="center"/>
          </w:tcPr>
          <w:p w14:paraId="4AB0F226" w14:textId="77777777" w:rsidR="00490E0C" w:rsidRPr="005D6414" w:rsidRDefault="00490E0C" w:rsidP="004C00D0">
            <w:pPr>
              <w:pStyle w:val="TableParagraph"/>
              <w:jc w:val="center"/>
              <w:rPr>
                <w:rFonts w:ascii="Times New Roman" w:hAnsi="Times New Roman"/>
                <w:b/>
                <w:noProof/>
                <w:sz w:val="20"/>
                <w:szCs w:val="20"/>
              </w:rPr>
            </w:pPr>
            <w:r w:rsidRPr="005D6414">
              <w:rPr>
                <w:rFonts w:ascii="Times New Roman" w:hAnsi="Times New Roman"/>
                <w:b/>
                <w:sz w:val="20"/>
                <w:szCs w:val="20"/>
              </w:rPr>
              <w:t>Augsts</w:t>
            </w:r>
          </w:p>
        </w:tc>
      </w:tr>
      <w:tr w:rsidR="00490E0C" w:rsidRPr="005D6414" w14:paraId="530ECB61" w14:textId="77777777" w:rsidTr="004C00D0">
        <w:tc>
          <w:tcPr>
            <w:tcW w:w="878" w:type="pct"/>
            <w:vMerge w:val="restart"/>
            <w:tcBorders>
              <w:top w:val="single" w:sz="5" w:space="0" w:color="000000"/>
              <w:left w:val="single" w:sz="5" w:space="0" w:color="000000"/>
              <w:right w:val="single" w:sz="5" w:space="0" w:color="000000"/>
            </w:tcBorders>
            <w:shd w:val="clear" w:color="auto" w:fill="F9BE8F"/>
            <w:vAlign w:val="center"/>
          </w:tcPr>
          <w:p w14:paraId="0918D5BA" w14:textId="77777777" w:rsidR="00490E0C" w:rsidRPr="005D6414" w:rsidRDefault="00490E0C" w:rsidP="004C00D0">
            <w:pPr>
              <w:pStyle w:val="TableParagraph"/>
              <w:rPr>
                <w:rFonts w:ascii="Times New Roman" w:hAnsi="Times New Roman"/>
                <w:b/>
                <w:noProof/>
                <w:sz w:val="20"/>
                <w:szCs w:val="20"/>
              </w:rPr>
            </w:pPr>
            <w:r w:rsidRPr="005D6414">
              <w:rPr>
                <w:rFonts w:ascii="Times New Roman" w:hAnsi="Times New Roman"/>
                <w:b/>
                <w:sz w:val="20"/>
                <w:szCs w:val="20"/>
              </w:rPr>
              <w:t>23. </w:t>
            </w:r>
            <w:r w:rsidRPr="005D6414">
              <w:rPr>
                <w:rFonts w:ascii="Times New Roman" w:hAnsi="Times New Roman"/>
                <w:b/>
                <w:i/>
                <w:iCs/>
                <w:sz w:val="20"/>
                <w:szCs w:val="20"/>
              </w:rPr>
              <w:t>OSO</w:t>
            </w:r>
          </w:p>
          <w:p w14:paraId="18CBF313" w14:textId="77777777" w:rsidR="00490E0C" w:rsidRPr="005D6414" w:rsidRDefault="00490E0C" w:rsidP="004C00D0">
            <w:pPr>
              <w:pStyle w:val="TableParagraph"/>
              <w:tabs>
                <w:tab w:val="left" w:pos="682"/>
                <w:tab w:val="left" w:pos="1339"/>
              </w:tabs>
              <w:rPr>
                <w:rFonts w:ascii="Times New Roman" w:hAnsi="Times New Roman"/>
                <w:b/>
                <w:noProof/>
                <w:sz w:val="20"/>
                <w:szCs w:val="20"/>
              </w:rPr>
            </w:pPr>
            <w:r w:rsidRPr="005D6414">
              <w:rPr>
                <w:rFonts w:ascii="Times New Roman" w:hAnsi="Times New Roman"/>
                <w:b/>
                <w:sz w:val="20"/>
                <w:szCs w:val="20"/>
              </w:rPr>
              <w:t>Ir noteikti un ievēroti izmērāmi vides apstākļi drošu lidojumu norisei</w:t>
            </w:r>
          </w:p>
        </w:tc>
        <w:tc>
          <w:tcPr>
            <w:tcW w:w="711"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6338EF36" w14:textId="77777777" w:rsidR="00490E0C" w:rsidRPr="005D6414" w:rsidRDefault="00490E0C" w:rsidP="004C00D0">
            <w:pPr>
              <w:pStyle w:val="TableParagraph"/>
              <w:rPr>
                <w:rFonts w:ascii="Times New Roman" w:hAnsi="Times New Roman"/>
                <w:noProof/>
                <w:sz w:val="20"/>
                <w:szCs w:val="20"/>
              </w:rPr>
            </w:pPr>
            <w:r w:rsidRPr="005D6414">
              <w:rPr>
                <w:rFonts w:ascii="Times New Roman" w:hAnsi="Times New Roman"/>
                <w:sz w:val="20"/>
                <w:szCs w:val="20"/>
              </w:rPr>
              <w:t>1. kritērijs (definīcija)</w:t>
            </w:r>
          </w:p>
        </w:tc>
        <w:tc>
          <w:tcPr>
            <w:tcW w:w="3411" w:type="pct"/>
            <w:gridSpan w:val="4"/>
            <w:tcBorders>
              <w:top w:val="single" w:sz="5" w:space="0" w:color="000000"/>
              <w:left w:val="single" w:sz="5" w:space="0" w:color="000000"/>
              <w:bottom w:val="single" w:sz="5" w:space="0" w:color="000000"/>
              <w:right w:val="single" w:sz="5" w:space="0" w:color="000000"/>
            </w:tcBorders>
            <w:shd w:val="clear" w:color="auto" w:fill="BEBEBE"/>
          </w:tcPr>
          <w:p w14:paraId="1A3DE1DE" w14:textId="77777777" w:rsidR="00490E0C" w:rsidRPr="005D6414" w:rsidRDefault="00490E0C" w:rsidP="004C00D0">
            <w:pPr>
              <w:pStyle w:val="TableParagraph"/>
              <w:jc w:val="both"/>
              <w:rPr>
                <w:rFonts w:ascii="Times New Roman" w:hAnsi="Times New Roman"/>
                <w:noProof/>
                <w:sz w:val="20"/>
                <w:szCs w:val="20"/>
              </w:rPr>
            </w:pPr>
            <w:r w:rsidRPr="005D6414">
              <w:rPr>
                <w:rFonts w:ascii="Times New Roman" w:hAnsi="Times New Roman"/>
                <w:sz w:val="20"/>
                <w:szCs w:val="20"/>
              </w:rPr>
              <w:t>Skat. 9. punktā noteiktos kritērijus.</w:t>
            </w:r>
          </w:p>
        </w:tc>
      </w:tr>
      <w:tr w:rsidR="00490E0C" w:rsidRPr="005D6414" w14:paraId="3ED5AA28" w14:textId="77777777" w:rsidTr="004C00D0">
        <w:tc>
          <w:tcPr>
            <w:tcW w:w="878" w:type="pct"/>
            <w:vMerge/>
            <w:tcBorders>
              <w:left w:val="single" w:sz="5" w:space="0" w:color="000000"/>
              <w:right w:val="single" w:sz="5" w:space="0" w:color="000000"/>
            </w:tcBorders>
            <w:shd w:val="clear" w:color="auto" w:fill="F9BE8F"/>
          </w:tcPr>
          <w:p w14:paraId="799D17E2" w14:textId="77777777" w:rsidR="00490E0C" w:rsidRPr="005D6414" w:rsidRDefault="00490E0C" w:rsidP="004C00D0">
            <w:pPr>
              <w:pStyle w:val="TableParagraph"/>
              <w:jc w:val="both"/>
              <w:rPr>
                <w:rFonts w:ascii="Times New Roman" w:hAnsi="Times New Roman"/>
                <w:b/>
                <w:noProof/>
                <w:sz w:val="20"/>
                <w:szCs w:val="20"/>
              </w:rPr>
            </w:pPr>
          </w:p>
        </w:tc>
        <w:tc>
          <w:tcPr>
            <w:tcW w:w="711"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1AAA3C87" w14:textId="77777777" w:rsidR="00490E0C" w:rsidRPr="005D6414" w:rsidRDefault="00490E0C" w:rsidP="004C00D0">
            <w:pPr>
              <w:pStyle w:val="TableParagraph"/>
              <w:rPr>
                <w:rFonts w:ascii="Times New Roman" w:hAnsi="Times New Roman"/>
                <w:noProof/>
                <w:sz w:val="20"/>
                <w:szCs w:val="20"/>
              </w:rPr>
            </w:pPr>
          </w:p>
        </w:tc>
        <w:tc>
          <w:tcPr>
            <w:tcW w:w="3411" w:type="pct"/>
            <w:gridSpan w:val="4"/>
            <w:tcBorders>
              <w:top w:val="single" w:sz="5" w:space="0" w:color="000000"/>
              <w:left w:val="single" w:sz="5" w:space="0" w:color="000000"/>
              <w:bottom w:val="single" w:sz="5" w:space="0" w:color="000000"/>
              <w:right w:val="single" w:sz="5" w:space="0" w:color="000000"/>
            </w:tcBorders>
            <w:shd w:val="clear" w:color="auto" w:fill="BEBEBE"/>
          </w:tcPr>
          <w:p w14:paraId="0FE0D19A" w14:textId="77777777" w:rsidR="00490E0C" w:rsidRPr="005D6414" w:rsidRDefault="00490E0C" w:rsidP="004C00D0">
            <w:pPr>
              <w:pStyle w:val="TableParagraph"/>
              <w:jc w:val="both"/>
              <w:rPr>
                <w:rFonts w:ascii="Times New Roman" w:hAnsi="Times New Roman"/>
                <w:noProof/>
                <w:sz w:val="20"/>
                <w:szCs w:val="20"/>
              </w:rPr>
            </w:pPr>
          </w:p>
        </w:tc>
      </w:tr>
      <w:tr w:rsidR="00490E0C" w:rsidRPr="005D6414" w14:paraId="3FD0CD51" w14:textId="77777777" w:rsidTr="004C00D0">
        <w:tc>
          <w:tcPr>
            <w:tcW w:w="878" w:type="pct"/>
            <w:vMerge/>
            <w:tcBorders>
              <w:left w:val="single" w:sz="5" w:space="0" w:color="000000"/>
              <w:right w:val="single" w:sz="5" w:space="0" w:color="000000"/>
            </w:tcBorders>
            <w:shd w:val="clear" w:color="auto" w:fill="F9BE8F"/>
          </w:tcPr>
          <w:p w14:paraId="25ED96A0" w14:textId="77777777" w:rsidR="00490E0C" w:rsidRPr="005D6414" w:rsidRDefault="00490E0C" w:rsidP="004C00D0">
            <w:pPr>
              <w:jc w:val="both"/>
              <w:rPr>
                <w:rFonts w:ascii="Times New Roman" w:hAnsi="Times New Roman"/>
                <w:noProof/>
                <w:sz w:val="20"/>
                <w:szCs w:val="20"/>
              </w:rPr>
            </w:pPr>
          </w:p>
        </w:tc>
        <w:tc>
          <w:tcPr>
            <w:tcW w:w="711" w:type="pct"/>
            <w:tcBorders>
              <w:top w:val="single" w:sz="5" w:space="0" w:color="000000"/>
              <w:left w:val="single" w:sz="5" w:space="0" w:color="000000"/>
              <w:bottom w:val="single" w:sz="5" w:space="0" w:color="000000"/>
              <w:right w:val="single" w:sz="5" w:space="0" w:color="000000"/>
            </w:tcBorders>
            <w:vAlign w:val="center"/>
          </w:tcPr>
          <w:p w14:paraId="26B846A7" w14:textId="77777777" w:rsidR="00490E0C" w:rsidRPr="005D6414" w:rsidRDefault="00490E0C" w:rsidP="004C00D0">
            <w:pPr>
              <w:pStyle w:val="TableParagraph"/>
              <w:rPr>
                <w:rFonts w:ascii="Times New Roman" w:hAnsi="Times New Roman"/>
                <w:i/>
                <w:noProof/>
                <w:sz w:val="20"/>
                <w:szCs w:val="20"/>
              </w:rPr>
            </w:pPr>
            <w:r w:rsidRPr="005D6414">
              <w:rPr>
                <w:rFonts w:ascii="Times New Roman" w:hAnsi="Times New Roman"/>
                <w:i/>
                <w:sz w:val="20"/>
                <w:szCs w:val="20"/>
              </w:rPr>
              <w:t>Komentāri</w:t>
            </w:r>
          </w:p>
        </w:tc>
        <w:tc>
          <w:tcPr>
            <w:tcW w:w="3411" w:type="pct"/>
            <w:gridSpan w:val="4"/>
            <w:tcBorders>
              <w:top w:val="single" w:sz="5" w:space="0" w:color="000000"/>
              <w:left w:val="single" w:sz="5" w:space="0" w:color="000000"/>
              <w:bottom w:val="single" w:sz="5" w:space="0" w:color="000000"/>
              <w:right w:val="single" w:sz="5" w:space="0" w:color="000000"/>
            </w:tcBorders>
          </w:tcPr>
          <w:p w14:paraId="067B35EF" w14:textId="77777777" w:rsidR="00490E0C" w:rsidRPr="005D6414" w:rsidRDefault="00490E0C" w:rsidP="004C00D0">
            <w:pPr>
              <w:pStyle w:val="TableParagraph"/>
              <w:jc w:val="both"/>
              <w:rPr>
                <w:rFonts w:ascii="Times New Roman" w:hAnsi="Times New Roman"/>
                <w:i/>
                <w:noProof/>
                <w:sz w:val="20"/>
                <w:szCs w:val="20"/>
              </w:rPr>
            </w:pPr>
            <w:r w:rsidRPr="005D6414">
              <w:rPr>
                <w:rFonts w:ascii="Times New Roman" w:hAnsi="Times New Roman"/>
                <w:i/>
                <w:sz w:val="20"/>
                <w:szCs w:val="20"/>
              </w:rPr>
              <w:t>n/p</w:t>
            </w:r>
          </w:p>
        </w:tc>
      </w:tr>
      <w:tr w:rsidR="00490E0C" w:rsidRPr="005D6414" w14:paraId="47E66D59" w14:textId="77777777" w:rsidTr="004C00D0">
        <w:tc>
          <w:tcPr>
            <w:tcW w:w="878" w:type="pct"/>
            <w:vMerge/>
            <w:tcBorders>
              <w:left w:val="single" w:sz="5" w:space="0" w:color="000000"/>
              <w:right w:val="single" w:sz="5" w:space="0" w:color="000000"/>
            </w:tcBorders>
            <w:shd w:val="clear" w:color="auto" w:fill="F9BE8F"/>
          </w:tcPr>
          <w:p w14:paraId="48617ECE" w14:textId="77777777" w:rsidR="00490E0C" w:rsidRPr="005D6414" w:rsidRDefault="00490E0C" w:rsidP="004C00D0">
            <w:pPr>
              <w:jc w:val="both"/>
              <w:rPr>
                <w:rFonts w:ascii="Times New Roman" w:hAnsi="Times New Roman"/>
                <w:noProof/>
                <w:sz w:val="20"/>
                <w:szCs w:val="20"/>
              </w:rPr>
            </w:pPr>
          </w:p>
        </w:tc>
        <w:tc>
          <w:tcPr>
            <w:tcW w:w="711"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5F4A91A1" w14:textId="77777777" w:rsidR="00490E0C" w:rsidRPr="005D6414" w:rsidRDefault="00490E0C" w:rsidP="004C00D0">
            <w:pPr>
              <w:pStyle w:val="TableParagraph"/>
              <w:rPr>
                <w:rFonts w:ascii="Times New Roman" w:hAnsi="Times New Roman"/>
                <w:noProof/>
                <w:sz w:val="20"/>
                <w:szCs w:val="20"/>
              </w:rPr>
            </w:pPr>
            <w:r w:rsidRPr="005D6414">
              <w:rPr>
                <w:rFonts w:ascii="Times New Roman" w:hAnsi="Times New Roman"/>
                <w:sz w:val="20"/>
                <w:szCs w:val="20"/>
              </w:rPr>
              <w:t>2. kritērijs (procedūras)</w:t>
            </w:r>
          </w:p>
        </w:tc>
        <w:tc>
          <w:tcPr>
            <w:tcW w:w="1162" w:type="pct"/>
            <w:tcBorders>
              <w:top w:val="single" w:sz="5" w:space="0" w:color="000000"/>
              <w:left w:val="single" w:sz="5" w:space="0" w:color="000000"/>
              <w:bottom w:val="single" w:sz="5" w:space="0" w:color="000000"/>
              <w:right w:val="single" w:sz="5" w:space="0" w:color="000000"/>
            </w:tcBorders>
            <w:shd w:val="clear" w:color="auto" w:fill="BEBEBE"/>
          </w:tcPr>
          <w:p w14:paraId="4AC1C3CD" w14:textId="77777777" w:rsidR="00490E0C" w:rsidRPr="005D6414" w:rsidRDefault="00490E0C" w:rsidP="00490E0C">
            <w:pPr>
              <w:pStyle w:val="ListParagraph"/>
              <w:numPr>
                <w:ilvl w:val="0"/>
                <w:numId w:val="9"/>
              </w:numPr>
              <w:ind w:left="223" w:hanging="223"/>
              <w:jc w:val="both"/>
              <w:rPr>
                <w:rFonts w:ascii="Times New Roman" w:hAnsi="Times New Roman"/>
                <w:noProof/>
                <w:sz w:val="20"/>
                <w:szCs w:val="20"/>
              </w:rPr>
            </w:pPr>
            <w:r w:rsidRPr="005D6414">
              <w:rPr>
                <w:rFonts w:ascii="Times New Roman" w:hAnsi="Times New Roman"/>
                <w:sz w:val="20"/>
                <w:szCs w:val="20"/>
              </w:rPr>
              <w:t xml:space="preserve">Procedūrām nav nepieciešama atbilstības tādam standartam vai atbilstības nodrošināšanas līdzeklim apstiprināšana, ko </w:t>
            </w:r>
            <w:r w:rsidRPr="005D6414">
              <w:rPr>
                <w:rFonts w:ascii="Times New Roman" w:hAnsi="Times New Roman"/>
                <w:sz w:val="20"/>
                <w:szCs w:val="20"/>
              </w:rPr>
              <w:lastRenderedPageBreak/>
              <w:t>kompetentā iestāde uzskata par piemērotu standartu vai atbilstības nodrošināšanas līdzekli.</w:t>
            </w:r>
          </w:p>
          <w:p w14:paraId="0681620C" w14:textId="77777777" w:rsidR="00490E0C" w:rsidRPr="005D6414" w:rsidRDefault="00490E0C" w:rsidP="00490E0C">
            <w:pPr>
              <w:pStyle w:val="ListParagraph"/>
              <w:numPr>
                <w:ilvl w:val="0"/>
                <w:numId w:val="9"/>
              </w:numPr>
              <w:ind w:left="223" w:hanging="223"/>
              <w:jc w:val="both"/>
              <w:rPr>
                <w:rFonts w:ascii="Times New Roman" w:hAnsi="Times New Roman"/>
                <w:noProof/>
                <w:sz w:val="20"/>
                <w:szCs w:val="20"/>
              </w:rPr>
            </w:pPr>
            <w:r w:rsidRPr="005D6414">
              <w:rPr>
                <w:rFonts w:ascii="Times New Roman" w:hAnsi="Times New Roman"/>
                <w:sz w:val="20"/>
                <w:szCs w:val="20"/>
              </w:rPr>
              <w:t>Ir paziņota procedūru un kontrolsarakstu piemērotība.</w:t>
            </w:r>
          </w:p>
        </w:tc>
        <w:tc>
          <w:tcPr>
            <w:tcW w:w="1160" w:type="pct"/>
            <w:gridSpan w:val="2"/>
            <w:tcBorders>
              <w:top w:val="single" w:sz="5" w:space="0" w:color="000000"/>
              <w:left w:val="single" w:sz="5" w:space="0" w:color="000000"/>
              <w:bottom w:val="single" w:sz="5" w:space="0" w:color="000000"/>
              <w:right w:val="single" w:sz="5" w:space="0" w:color="000000"/>
            </w:tcBorders>
            <w:shd w:val="clear" w:color="auto" w:fill="BEBEBE"/>
          </w:tcPr>
          <w:p w14:paraId="2C9B2048" w14:textId="77777777" w:rsidR="00490E0C" w:rsidRPr="005D6414" w:rsidRDefault="00490E0C" w:rsidP="00490E0C">
            <w:pPr>
              <w:pStyle w:val="ListParagraph"/>
              <w:numPr>
                <w:ilvl w:val="0"/>
                <w:numId w:val="8"/>
              </w:numPr>
              <w:ind w:left="223" w:hanging="284"/>
              <w:jc w:val="both"/>
              <w:rPr>
                <w:rFonts w:ascii="Times New Roman" w:eastAsia="Calibri" w:hAnsi="Times New Roman" w:cs="Calibri"/>
                <w:noProof/>
                <w:sz w:val="20"/>
                <w:szCs w:val="20"/>
              </w:rPr>
            </w:pPr>
            <w:r w:rsidRPr="005D6414">
              <w:rPr>
                <w:rFonts w:ascii="Times New Roman" w:hAnsi="Times New Roman"/>
                <w:sz w:val="20"/>
                <w:szCs w:val="20"/>
              </w:rPr>
              <w:lastRenderedPageBreak/>
              <w:t xml:space="preserve">Apstiprināta procedūru atbilstība standartiem, ko kompetentā iestāde uzskata par piemērotiem standartiem, un/vai procedūras ir </w:t>
            </w:r>
            <w:r w:rsidRPr="005D6414">
              <w:rPr>
                <w:rFonts w:ascii="Times New Roman" w:hAnsi="Times New Roman"/>
                <w:sz w:val="20"/>
                <w:szCs w:val="20"/>
              </w:rPr>
              <w:lastRenderedPageBreak/>
              <w:t>apstiprinātas atbilstoši šai iestādei pieņemamiem atbilstības nodrošināšanas līdzekļiem.</w:t>
            </w:r>
          </w:p>
          <w:p w14:paraId="56322D4A" w14:textId="77777777" w:rsidR="00490E0C" w:rsidRPr="005D6414" w:rsidRDefault="00490E0C" w:rsidP="00490E0C">
            <w:pPr>
              <w:pStyle w:val="ListParagraph"/>
              <w:numPr>
                <w:ilvl w:val="0"/>
                <w:numId w:val="8"/>
              </w:numPr>
              <w:ind w:left="223" w:hanging="284"/>
              <w:jc w:val="both"/>
              <w:rPr>
                <w:rFonts w:ascii="Times New Roman" w:hAnsi="Times New Roman"/>
                <w:noProof/>
                <w:sz w:val="20"/>
                <w:szCs w:val="20"/>
              </w:rPr>
            </w:pPr>
            <w:r w:rsidRPr="005D6414">
              <w:rPr>
                <w:rFonts w:ascii="Times New Roman" w:hAnsi="Times New Roman"/>
                <w:sz w:val="20"/>
                <w:szCs w:val="20"/>
              </w:rPr>
              <w:t>Procedūru piemērotība tiek apliecināta, izmantojot:</w:t>
            </w:r>
          </w:p>
          <w:p w14:paraId="5E00667E" w14:textId="77777777" w:rsidR="00490E0C" w:rsidRPr="005D6414" w:rsidRDefault="00490E0C" w:rsidP="00490E0C">
            <w:pPr>
              <w:pStyle w:val="ListParagraph"/>
              <w:numPr>
                <w:ilvl w:val="1"/>
                <w:numId w:val="8"/>
              </w:numPr>
              <w:tabs>
                <w:tab w:val="left" w:pos="859"/>
              </w:tabs>
              <w:ind w:left="507" w:hanging="235"/>
              <w:jc w:val="both"/>
              <w:rPr>
                <w:rFonts w:ascii="Times New Roman" w:hAnsi="Times New Roman"/>
                <w:noProof/>
                <w:sz w:val="20"/>
                <w:szCs w:val="20"/>
              </w:rPr>
            </w:pPr>
            <w:r w:rsidRPr="005D6414">
              <w:rPr>
                <w:rFonts w:ascii="Times New Roman" w:hAnsi="Times New Roman"/>
                <w:sz w:val="20"/>
                <w:szCs w:val="20"/>
              </w:rPr>
              <w:t>speciālus lidojuma testus vai</w:t>
            </w:r>
          </w:p>
          <w:p w14:paraId="5068DE38" w14:textId="77777777" w:rsidR="00490E0C" w:rsidRPr="005D6414" w:rsidRDefault="00490E0C" w:rsidP="00490E0C">
            <w:pPr>
              <w:pStyle w:val="ListParagraph"/>
              <w:numPr>
                <w:ilvl w:val="1"/>
                <w:numId w:val="8"/>
              </w:numPr>
              <w:tabs>
                <w:tab w:val="left" w:pos="859"/>
              </w:tabs>
              <w:ind w:left="507" w:hanging="235"/>
              <w:jc w:val="both"/>
              <w:rPr>
                <w:rFonts w:ascii="Times New Roman" w:eastAsia="Calibri" w:hAnsi="Times New Roman" w:cs="Calibri"/>
                <w:noProof/>
                <w:sz w:val="20"/>
                <w:szCs w:val="20"/>
              </w:rPr>
            </w:pPr>
            <w:r w:rsidRPr="005D6414">
              <w:rPr>
                <w:rFonts w:ascii="Times New Roman" w:hAnsi="Times New Roman"/>
                <w:sz w:val="20"/>
                <w:szCs w:val="20"/>
              </w:rPr>
              <w:t>modelēšanu (ar nosacījumu, ka šādas modelēšanas piemērotība paredzētajam mērķim ir apstiprināta ar pozitīviem rezultātiem).</w:t>
            </w:r>
          </w:p>
        </w:tc>
        <w:tc>
          <w:tcPr>
            <w:tcW w:w="1089" w:type="pct"/>
            <w:tcBorders>
              <w:top w:val="single" w:sz="5" w:space="0" w:color="000000"/>
              <w:left w:val="single" w:sz="5" w:space="0" w:color="000000"/>
              <w:bottom w:val="single" w:sz="5" w:space="0" w:color="000000"/>
              <w:right w:val="single" w:sz="5" w:space="0" w:color="000000"/>
            </w:tcBorders>
            <w:shd w:val="clear" w:color="auto" w:fill="BEBEBE"/>
          </w:tcPr>
          <w:p w14:paraId="6221DA24" w14:textId="77777777" w:rsidR="00490E0C" w:rsidRPr="005D6414" w:rsidRDefault="00490E0C" w:rsidP="004C00D0">
            <w:pPr>
              <w:pStyle w:val="TableParagraph"/>
              <w:jc w:val="both"/>
              <w:rPr>
                <w:rFonts w:ascii="Times New Roman" w:hAnsi="Times New Roman"/>
                <w:noProof/>
                <w:sz w:val="20"/>
                <w:szCs w:val="20"/>
              </w:rPr>
            </w:pPr>
            <w:r w:rsidRPr="005D6414">
              <w:rPr>
                <w:rFonts w:ascii="Times New Roman" w:hAnsi="Times New Roman"/>
                <w:sz w:val="20"/>
                <w:szCs w:val="20"/>
              </w:rPr>
              <w:lastRenderedPageBreak/>
              <w:t>Tāpat kā vidēja līmeņa gadījumā. Turklāt:</w:t>
            </w:r>
          </w:p>
          <w:p w14:paraId="47BA8213" w14:textId="77777777" w:rsidR="00490E0C" w:rsidRPr="005D6414" w:rsidRDefault="00490E0C" w:rsidP="00490E0C">
            <w:pPr>
              <w:pStyle w:val="ListParagraph"/>
              <w:numPr>
                <w:ilvl w:val="0"/>
                <w:numId w:val="8"/>
              </w:numPr>
              <w:ind w:left="223" w:hanging="284"/>
              <w:jc w:val="both"/>
              <w:rPr>
                <w:rFonts w:ascii="Times New Roman" w:hAnsi="Times New Roman"/>
                <w:noProof/>
                <w:sz w:val="20"/>
                <w:szCs w:val="20"/>
              </w:rPr>
            </w:pPr>
            <w:r w:rsidRPr="005D6414">
              <w:rPr>
                <w:rFonts w:ascii="Times New Roman" w:hAnsi="Times New Roman"/>
                <w:sz w:val="20"/>
                <w:szCs w:val="20"/>
              </w:rPr>
              <w:t xml:space="preserve">lidojuma testi, ko veic, lai apstiprinātu procedūras, ietver pilnu lidojuma režīmu diapazonu, vai arī ir apliecināts, </w:t>
            </w:r>
            <w:r w:rsidRPr="005D6414">
              <w:rPr>
                <w:rFonts w:ascii="Times New Roman" w:hAnsi="Times New Roman"/>
                <w:sz w:val="20"/>
                <w:szCs w:val="20"/>
              </w:rPr>
              <w:lastRenderedPageBreak/>
              <w:t>ka tie ir konservatīvi testi;</w:t>
            </w:r>
          </w:p>
          <w:p w14:paraId="591CFB6D" w14:textId="77777777" w:rsidR="00490E0C" w:rsidRPr="005D6414" w:rsidRDefault="00490E0C" w:rsidP="00490E0C">
            <w:pPr>
              <w:pStyle w:val="ListParagraph"/>
              <w:numPr>
                <w:ilvl w:val="0"/>
                <w:numId w:val="8"/>
              </w:numPr>
              <w:ind w:left="223" w:hanging="284"/>
              <w:jc w:val="both"/>
              <w:rPr>
                <w:rFonts w:ascii="Times New Roman" w:eastAsia="Calibri" w:hAnsi="Times New Roman" w:cs="Calibri"/>
                <w:noProof/>
                <w:sz w:val="20"/>
                <w:szCs w:val="20"/>
              </w:rPr>
            </w:pPr>
            <w:r w:rsidRPr="005D6414">
              <w:rPr>
                <w:rFonts w:ascii="Times New Roman" w:hAnsi="Times New Roman"/>
                <w:sz w:val="20"/>
                <w:szCs w:val="20"/>
              </w:rPr>
              <w:t>procedūras, lidojuma testus un modelēšanu ir apstiprinājusi kompetenta trešā persona.</w:t>
            </w:r>
          </w:p>
        </w:tc>
      </w:tr>
      <w:tr w:rsidR="00490E0C" w:rsidRPr="005D6414" w14:paraId="5B5E9FEB" w14:textId="77777777" w:rsidTr="004C00D0">
        <w:tc>
          <w:tcPr>
            <w:tcW w:w="878" w:type="pct"/>
            <w:vMerge/>
            <w:tcBorders>
              <w:left w:val="single" w:sz="5" w:space="0" w:color="000000"/>
              <w:right w:val="single" w:sz="5" w:space="0" w:color="000000"/>
            </w:tcBorders>
            <w:shd w:val="clear" w:color="auto" w:fill="F9BE8F"/>
          </w:tcPr>
          <w:p w14:paraId="6DFDC69F" w14:textId="77777777" w:rsidR="00490E0C" w:rsidRPr="005D6414" w:rsidRDefault="00490E0C" w:rsidP="004C00D0">
            <w:pPr>
              <w:jc w:val="both"/>
              <w:rPr>
                <w:rFonts w:ascii="Times New Roman" w:hAnsi="Times New Roman"/>
                <w:noProof/>
                <w:sz w:val="20"/>
                <w:szCs w:val="20"/>
              </w:rPr>
            </w:pPr>
          </w:p>
        </w:tc>
        <w:tc>
          <w:tcPr>
            <w:tcW w:w="711" w:type="pct"/>
            <w:tcBorders>
              <w:top w:val="single" w:sz="5" w:space="0" w:color="000000"/>
              <w:left w:val="single" w:sz="5" w:space="0" w:color="000000"/>
              <w:bottom w:val="single" w:sz="5" w:space="0" w:color="000000"/>
              <w:right w:val="single" w:sz="5" w:space="0" w:color="000000"/>
            </w:tcBorders>
            <w:vAlign w:val="center"/>
          </w:tcPr>
          <w:p w14:paraId="3BB9B30E" w14:textId="77777777" w:rsidR="00490E0C" w:rsidRPr="005D6414" w:rsidRDefault="00490E0C" w:rsidP="004C00D0">
            <w:pPr>
              <w:pStyle w:val="TableParagraph"/>
              <w:rPr>
                <w:rFonts w:ascii="Times New Roman" w:hAnsi="Times New Roman"/>
                <w:i/>
                <w:noProof/>
                <w:sz w:val="20"/>
                <w:szCs w:val="20"/>
              </w:rPr>
            </w:pPr>
            <w:r w:rsidRPr="005D6414">
              <w:rPr>
                <w:rFonts w:ascii="Times New Roman" w:hAnsi="Times New Roman"/>
                <w:i/>
                <w:sz w:val="20"/>
                <w:szCs w:val="20"/>
              </w:rPr>
              <w:t>Komentāri</w:t>
            </w:r>
          </w:p>
        </w:tc>
        <w:tc>
          <w:tcPr>
            <w:tcW w:w="1162" w:type="pct"/>
            <w:tcBorders>
              <w:top w:val="single" w:sz="5" w:space="0" w:color="000000"/>
              <w:left w:val="single" w:sz="5" w:space="0" w:color="000000"/>
              <w:bottom w:val="single" w:sz="5" w:space="0" w:color="000000"/>
              <w:right w:val="single" w:sz="5" w:space="0" w:color="000000"/>
            </w:tcBorders>
          </w:tcPr>
          <w:p w14:paraId="5E16EC23" w14:textId="77777777" w:rsidR="00490E0C" w:rsidRPr="005D6414" w:rsidRDefault="00490E0C" w:rsidP="004C00D0">
            <w:pPr>
              <w:pStyle w:val="TableParagraph"/>
              <w:jc w:val="both"/>
              <w:rPr>
                <w:rFonts w:ascii="Times New Roman" w:hAnsi="Times New Roman"/>
                <w:i/>
                <w:noProof/>
                <w:sz w:val="20"/>
                <w:szCs w:val="20"/>
              </w:rPr>
            </w:pPr>
            <w:r w:rsidRPr="005D6414">
              <w:rPr>
                <w:rFonts w:ascii="Times New Roman" w:hAnsi="Times New Roman"/>
                <w:i/>
                <w:sz w:val="20"/>
                <w:szCs w:val="20"/>
              </w:rPr>
              <w:t>n/p</w:t>
            </w:r>
          </w:p>
        </w:tc>
        <w:tc>
          <w:tcPr>
            <w:tcW w:w="1160" w:type="pct"/>
            <w:gridSpan w:val="2"/>
            <w:tcBorders>
              <w:top w:val="single" w:sz="5" w:space="0" w:color="000000"/>
              <w:left w:val="single" w:sz="5" w:space="0" w:color="000000"/>
              <w:bottom w:val="single" w:sz="5" w:space="0" w:color="000000"/>
              <w:right w:val="single" w:sz="5" w:space="0" w:color="000000"/>
            </w:tcBorders>
          </w:tcPr>
          <w:p w14:paraId="306DE291" w14:textId="77777777" w:rsidR="00490E0C" w:rsidRPr="005D6414" w:rsidRDefault="00490E0C" w:rsidP="004C00D0">
            <w:pPr>
              <w:pStyle w:val="TableParagraph"/>
              <w:jc w:val="both"/>
              <w:rPr>
                <w:rFonts w:ascii="Times New Roman" w:hAnsi="Times New Roman"/>
                <w:i/>
                <w:noProof/>
                <w:sz w:val="20"/>
                <w:szCs w:val="20"/>
              </w:rPr>
            </w:pPr>
            <w:r w:rsidRPr="005D6414">
              <w:rPr>
                <w:rFonts w:ascii="Times New Roman" w:hAnsi="Times New Roman"/>
                <w:i/>
                <w:sz w:val="20"/>
                <w:szCs w:val="20"/>
              </w:rPr>
              <w:t>n/p</w:t>
            </w:r>
          </w:p>
        </w:tc>
        <w:tc>
          <w:tcPr>
            <w:tcW w:w="1089" w:type="pct"/>
            <w:tcBorders>
              <w:top w:val="single" w:sz="5" w:space="0" w:color="000000"/>
              <w:left w:val="single" w:sz="5" w:space="0" w:color="000000"/>
              <w:bottom w:val="single" w:sz="5" w:space="0" w:color="000000"/>
              <w:right w:val="single" w:sz="5" w:space="0" w:color="000000"/>
            </w:tcBorders>
          </w:tcPr>
          <w:p w14:paraId="0299A514" w14:textId="77777777" w:rsidR="00490E0C" w:rsidRPr="005D6414" w:rsidRDefault="00490E0C" w:rsidP="004C00D0">
            <w:pPr>
              <w:pStyle w:val="TableParagraph"/>
              <w:jc w:val="both"/>
              <w:rPr>
                <w:rFonts w:ascii="Times New Roman" w:hAnsi="Times New Roman"/>
                <w:i/>
                <w:noProof/>
                <w:sz w:val="20"/>
                <w:szCs w:val="20"/>
              </w:rPr>
            </w:pPr>
            <w:r w:rsidRPr="005D6414">
              <w:rPr>
                <w:rFonts w:ascii="Times New Roman" w:hAnsi="Times New Roman"/>
                <w:i/>
                <w:sz w:val="20"/>
                <w:szCs w:val="20"/>
              </w:rPr>
              <w:t>n/p</w:t>
            </w:r>
          </w:p>
        </w:tc>
      </w:tr>
      <w:tr w:rsidR="00490E0C" w:rsidRPr="005D6414" w14:paraId="0139BB9A" w14:textId="77777777" w:rsidTr="004C00D0">
        <w:tc>
          <w:tcPr>
            <w:tcW w:w="878" w:type="pct"/>
            <w:vMerge/>
            <w:tcBorders>
              <w:left w:val="single" w:sz="5" w:space="0" w:color="000000"/>
              <w:bottom w:val="nil"/>
              <w:right w:val="single" w:sz="5" w:space="0" w:color="000000"/>
            </w:tcBorders>
            <w:shd w:val="clear" w:color="auto" w:fill="F9BE8F"/>
          </w:tcPr>
          <w:p w14:paraId="5829E84B" w14:textId="77777777" w:rsidR="00490E0C" w:rsidRPr="005D6414" w:rsidRDefault="00490E0C" w:rsidP="004C00D0">
            <w:pPr>
              <w:jc w:val="both"/>
              <w:rPr>
                <w:rFonts w:ascii="Times New Roman" w:hAnsi="Times New Roman"/>
                <w:noProof/>
                <w:sz w:val="20"/>
                <w:szCs w:val="20"/>
              </w:rPr>
            </w:pPr>
          </w:p>
        </w:tc>
        <w:tc>
          <w:tcPr>
            <w:tcW w:w="711"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5AC161A2" w14:textId="77777777" w:rsidR="00490E0C" w:rsidRPr="005D6414" w:rsidRDefault="00490E0C" w:rsidP="004C00D0">
            <w:pPr>
              <w:pStyle w:val="TableParagraph"/>
              <w:rPr>
                <w:rFonts w:ascii="Times New Roman" w:hAnsi="Times New Roman"/>
                <w:noProof/>
                <w:sz w:val="20"/>
                <w:szCs w:val="20"/>
              </w:rPr>
            </w:pPr>
            <w:r w:rsidRPr="005D6414">
              <w:rPr>
                <w:rFonts w:ascii="Times New Roman" w:hAnsi="Times New Roman"/>
                <w:sz w:val="20"/>
                <w:szCs w:val="20"/>
              </w:rPr>
              <w:t>3. kritērijs (mācības)</w:t>
            </w:r>
          </w:p>
        </w:tc>
        <w:tc>
          <w:tcPr>
            <w:tcW w:w="1162" w:type="pct"/>
            <w:tcBorders>
              <w:top w:val="single" w:sz="5" w:space="0" w:color="000000"/>
              <w:left w:val="single" w:sz="5" w:space="0" w:color="000000"/>
              <w:bottom w:val="single" w:sz="5" w:space="0" w:color="000000"/>
              <w:right w:val="single" w:sz="5" w:space="0" w:color="000000"/>
            </w:tcBorders>
            <w:shd w:val="clear" w:color="auto" w:fill="BEBEBE"/>
          </w:tcPr>
          <w:p w14:paraId="47CB5C44" w14:textId="77777777" w:rsidR="00490E0C" w:rsidRPr="005D6414" w:rsidRDefault="00490E0C" w:rsidP="004C00D0">
            <w:pPr>
              <w:pStyle w:val="TableParagraph"/>
              <w:jc w:val="both"/>
              <w:rPr>
                <w:rFonts w:ascii="Times New Roman" w:hAnsi="Times New Roman"/>
                <w:noProof/>
                <w:sz w:val="20"/>
                <w:szCs w:val="20"/>
              </w:rPr>
            </w:pPr>
            <w:r w:rsidRPr="005D6414">
              <w:rPr>
                <w:rFonts w:ascii="Times New Roman" w:hAnsi="Times New Roman"/>
                <w:sz w:val="20"/>
                <w:szCs w:val="20"/>
              </w:rPr>
              <w:t>Mācības ir pašapliecinātas (ar pieejamiem pierādījumiem).</w:t>
            </w:r>
          </w:p>
        </w:tc>
        <w:tc>
          <w:tcPr>
            <w:tcW w:w="1160" w:type="pct"/>
            <w:gridSpan w:val="2"/>
            <w:tcBorders>
              <w:top w:val="single" w:sz="5" w:space="0" w:color="000000"/>
              <w:left w:val="single" w:sz="5" w:space="0" w:color="000000"/>
              <w:bottom w:val="single" w:sz="5" w:space="0" w:color="000000"/>
              <w:right w:val="single" w:sz="5" w:space="0" w:color="000000"/>
            </w:tcBorders>
            <w:shd w:val="clear" w:color="auto" w:fill="BEBEBE"/>
          </w:tcPr>
          <w:p w14:paraId="5F9F836E" w14:textId="77777777" w:rsidR="00490E0C" w:rsidRPr="005D6414" w:rsidRDefault="00490E0C" w:rsidP="00490E0C">
            <w:pPr>
              <w:pStyle w:val="ListParagraph"/>
              <w:numPr>
                <w:ilvl w:val="0"/>
                <w:numId w:val="7"/>
              </w:numPr>
              <w:ind w:left="365" w:hanging="365"/>
              <w:jc w:val="both"/>
              <w:rPr>
                <w:rFonts w:ascii="Times New Roman" w:hAnsi="Times New Roman"/>
                <w:noProof/>
                <w:sz w:val="20"/>
                <w:szCs w:val="20"/>
              </w:rPr>
            </w:pPr>
            <w:r w:rsidRPr="005D6414">
              <w:rPr>
                <w:rFonts w:ascii="Times New Roman" w:hAnsi="Times New Roman"/>
                <w:sz w:val="20"/>
                <w:szCs w:val="20"/>
              </w:rPr>
              <w:t>Pieejama mācību programma.</w:t>
            </w:r>
          </w:p>
          <w:p w14:paraId="0581EDEE" w14:textId="77777777" w:rsidR="00490E0C" w:rsidRPr="005D6414" w:rsidRDefault="00490E0C" w:rsidP="00490E0C">
            <w:pPr>
              <w:pStyle w:val="ListParagraph"/>
              <w:numPr>
                <w:ilvl w:val="0"/>
                <w:numId w:val="7"/>
              </w:numPr>
              <w:ind w:left="365" w:hanging="365"/>
              <w:jc w:val="both"/>
              <w:rPr>
                <w:rFonts w:ascii="Times New Roman" w:eastAsia="Symbol" w:hAnsi="Times New Roman" w:cs="Symbol"/>
                <w:noProof/>
                <w:sz w:val="20"/>
                <w:szCs w:val="20"/>
              </w:rPr>
            </w:pPr>
            <w:r w:rsidRPr="005D6414">
              <w:rPr>
                <w:rFonts w:ascii="Times New Roman" w:hAnsi="Times New Roman"/>
                <w:i/>
                <w:iCs/>
                <w:sz w:val="20"/>
                <w:szCs w:val="20"/>
              </w:rPr>
              <w:t>UAS</w:t>
            </w:r>
            <w:r w:rsidRPr="005D6414">
              <w:rPr>
                <w:rFonts w:ascii="Times New Roman" w:hAnsi="Times New Roman"/>
                <w:sz w:val="20"/>
                <w:szCs w:val="20"/>
              </w:rPr>
              <w:t xml:space="preserve"> ekspluatants nodrošina kvalifikācijai atbilstošas, teorētiskas un praktiskas mācības.</w:t>
            </w:r>
          </w:p>
        </w:tc>
        <w:tc>
          <w:tcPr>
            <w:tcW w:w="1089" w:type="pct"/>
            <w:tcBorders>
              <w:top w:val="single" w:sz="5" w:space="0" w:color="000000"/>
              <w:left w:val="single" w:sz="5" w:space="0" w:color="000000"/>
              <w:bottom w:val="single" w:sz="5" w:space="0" w:color="000000"/>
              <w:right w:val="single" w:sz="5" w:space="0" w:color="000000"/>
            </w:tcBorders>
            <w:shd w:val="clear" w:color="auto" w:fill="BEBEBE"/>
          </w:tcPr>
          <w:p w14:paraId="64916434" w14:textId="77777777" w:rsidR="00490E0C" w:rsidRPr="005D6414" w:rsidRDefault="00490E0C" w:rsidP="004C00D0">
            <w:pPr>
              <w:pStyle w:val="TableParagraph"/>
              <w:jc w:val="both"/>
              <w:rPr>
                <w:rFonts w:ascii="Times New Roman" w:hAnsi="Times New Roman"/>
                <w:noProof/>
                <w:sz w:val="20"/>
                <w:szCs w:val="20"/>
              </w:rPr>
            </w:pPr>
            <w:r w:rsidRPr="005D6414">
              <w:rPr>
                <w:rFonts w:ascii="Times New Roman" w:hAnsi="Times New Roman"/>
                <w:sz w:val="20"/>
                <w:szCs w:val="20"/>
              </w:rPr>
              <w:t>Kompetenta trešā persona:</w:t>
            </w:r>
          </w:p>
          <w:p w14:paraId="38BE0731" w14:textId="77777777" w:rsidR="00490E0C" w:rsidRPr="005D6414" w:rsidRDefault="00490E0C" w:rsidP="00490E0C">
            <w:pPr>
              <w:pStyle w:val="ListParagraph"/>
              <w:numPr>
                <w:ilvl w:val="0"/>
                <w:numId w:val="6"/>
              </w:numPr>
              <w:ind w:left="238" w:hanging="238"/>
              <w:jc w:val="both"/>
              <w:rPr>
                <w:rFonts w:ascii="Times New Roman" w:hAnsi="Times New Roman"/>
                <w:noProof/>
                <w:sz w:val="20"/>
                <w:szCs w:val="20"/>
              </w:rPr>
            </w:pPr>
            <w:r w:rsidRPr="005D6414">
              <w:rPr>
                <w:rFonts w:ascii="Times New Roman" w:hAnsi="Times New Roman"/>
                <w:sz w:val="20"/>
                <w:szCs w:val="20"/>
              </w:rPr>
              <w:t>apstiprina mācību programmu;</w:t>
            </w:r>
          </w:p>
          <w:p w14:paraId="6D26B6A5" w14:textId="77777777" w:rsidR="00490E0C" w:rsidRPr="005D6414" w:rsidRDefault="00490E0C" w:rsidP="00490E0C">
            <w:pPr>
              <w:pStyle w:val="ListParagraph"/>
              <w:numPr>
                <w:ilvl w:val="0"/>
                <w:numId w:val="6"/>
              </w:numPr>
              <w:ind w:left="238" w:hanging="238"/>
              <w:jc w:val="both"/>
              <w:rPr>
                <w:rFonts w:ascii="Times New Roman" w:eastAsia="Symbol" w:hAnsi="Times New Roman" w:cs="Symbol"/>
                <w:noProof/>
                <w:sz w:val="20"/>
                <w:szCs w:val="20"/>
              </w:rPr>
            </w:pPr>
            <w:r w:rsidRPr="005D6414">
              <w:rPr>
                <w:rFonts w:ascii="Times New Roman" w:hAnsi="Times New Roman"/>
                <w:sz w:val="20"/>
                <w:szCs w:val="20"/>
              </w:rPr>
              <w:t>pārbauda tālvadības apkalpes kompetenci.</w:t>
            </w:r>
          </w:p>
        </w:tc>
      </w:tr>
      <w:tr w:rsidR="00490E0C" w:rsidRPr="005D6414" w14:paraId="65A00AE4" w14:textId="77777777" w:rsidTr="004C00D0">
        <w:tc>
          <w:tcPr>
            <w:tcW w:w="878" w:type="pct"/>
            <w:tcBorders>
              <w:top w:val="nil"/>
              <w:left w:val="single" w:sz="5" w:space="0" w:color="000000"/>
              <w:bottom w:val="single" w:sz="5" w:space="0" w:color="000000"/>
              <w:right w:val="single" w:sz="5" w:space="0" w:color="000000"/>
            </w:tcBorders>
            <w:shd w:val="clear" w:color="auto" w:fill="F9BE8F"/>
          </w:tcPr>
          <w:p w14:paraId="1EDEA68A" w14:textId="77777777" w:rsidR="00490E0C" w:rsidRPr="005D6414" w:rsidRDefault="00490E0C" w:rsidP="004C00D0">
            <w:pPr>
              <w:jc w:val="both"/>
              <w:rPr>
                <w:rFonts w:ascii="Times New Roman" w:hAnsi="Times New Roman"/>
                <w:noProof/>
                <w:sz w:val="20"/>
                <w:szCs w:val="20"/>
              </w:rPr>
            </w:pPr>
          </w:p>
        </w:tc>
        <w:tc>
          <w:tcPr>
            <w:tcW w:w="711" w:type="pct"/>
            <w:tcBorders>
              <w:top w:val="single" w:sz="5" w:space="0" w:color="000000"/>
              <w:left w:val="single" w:sz="5" w:space="0" w:color="000000"/>
              <w:bottom w:val="single" w:sz="5" w:space="0" w:color="000000"/>
              <w:right w:val="single" w:sz="5" w:space="0" w:color="000000"/>
            </w:tcBorders>
            <w:vAlign w:val="center"/>
          </w:tcPr>
          <w:p w14:paraId="5EA7BA53" w14:textId="77777777" w:rsidR="00490E0C" w:rsidRPr="005D6414" w:rsidRDefault="00490E0C" w:rsidP="004C00D0">
            <w:pPr>
              <w:pStyle w:val="TableParagraph"/>
              <w:rPr>
                <w:rFonts w:ascii="Times New Roman" w:hAnsi="Times New Roman"/>
                <w:i/>
                <w:noProof/>
                <w:sz w:val="20"/>
                <w:szCs w:val="20"/>
              </w:rPr>
            </w:pPr>
            <w:r w:rsidRPr="005D6414">
              <w:rPr>
                <w:rFonts w:ascii="Times New Roman" w:hAnsi="Times New Roman"/>
                <w:i/>
                <w:sz w:val="20"/>
                <w:szCs w:val="20"/>
              </w:rPr>
              <w:t>Komentāri</w:t>
            </w:r>
          </w:p>
        </w:tc>
        <w:tc>
          <w:tcPr>
            <w:tcW w:w="1162" w:type="pct"/>
            <w:tcBorders>
              <w:top w:val="single" w:sz="5" w:space="0" w:color="000000"/>
              <w:left w:val="single" w:sz="5" w:space="0" w:color="000000"/>
              <w:bottom w:val="single" w:sz="5" w:space="0" w:color="000000"/>
              <w:right w:val="single" w:sz="5" w:space="0" w:color="000000"/>
            </w:tcBorders>
          </w:tcPr>
          <w:p w14:paraId="63A3DE5A" w14:textId="77777777" w:rsidR="00490E0C" w:rsidRPr="005D6414" w:rsidRDefault="00490E0C" w:rsidP="004C00D0">
            <w:pPr>
              <w:pStyle w:val="TableParagraph"/>
              <w:jc w:val="both"/>
              <w:rPr>
                <w:rFonts w:ascii="Times New Roman" w:hAnsi="Times New Roman"/>
                <w:i/>
                <w:noProof/>
                <w:sz w:val="20"/>
                <w:szCs w:val="20"/>
              </w:rPr>
            </w:pPr>
            <w:r w:rsidRPr="005D6414">
              <w:rPr>
                <w:rFonts w:ascii="Times New Roman" w:hAnsi="Times New Roman"/>
                <w:i/>
                <w:sz w:val="20"/>
                <w:szCs w:val="20"/>
              </w:rPr>
              <w:t>n/p</w:t>
            </w:r>
          </w:p>
        </w:tc>
        <w:tc>
          <w:tcPr>
            <w:tcW w:w="1160" w:type="pct"/>
            <w:gridSpan w:val="2"/>
            <w:tcBorders>
              <w:top w:val="single" w:sz="5" w:space="0" w:color="000000"/>
              <w:left w:val="single" w:sz="5" w:space="0" w:color="000000"/>
              <w:bottom w:val="single" w:sz="5" w:space="0" w:color="000000"/>
              <w:right w:val="single" w:sz="5" w:space="0" w:color="000000"/>
            </w:tcBorders>
          </w:tcPr>
          <w:p w14:paraId="2095FCE9" w14:textId="77777777" w:rsidR="00490E0C" w:rsidRPr="005D6414" w:rsidRDefault="00490E0C" w:rsidP="004C00D0">
            <w:pPr>
              <w:pStyle w:val="TableParagraph"/>
              <w:jc w:val="both"/>
              <w:rPr>
                <w:rFonts w:ascii="Times New Roman" w:hAnsi="Times New Roman"/>
                <w:i/>
                <w:noProof/>
                <w:sz w:val="20"/>
                <w:szCs w:val="20"/>
              </w:rPr>
            </w:pPr>
            <w:r w:rsidRPr="005D6414">
              <w:rPr>
                <w:rFonts w:ascii="Times New Roman" w:hAnsi="Times New Roman"/>
                <w:i/>
                <w:sz w:val="20"/>
                <w:szCs w:val="20"/>
              </w:rPr>
              <w:t>n/p</w:t>
            </w:r>
          </w:p>
        </w:tc>
        <w:tc>
          <w:tcPr>
            <w:tcW w:w="1089" w:type="pct"/>
            <w:tcBorders>
              <w:top w:val="single" w:sz="5" w:space="0" w:color="000000"/>
              <w:left w:val="single" w:sz="5" w:space="0" w:color="000000"/>
              <w:bottom w:val="single" w:sz="5" w:space="0" w:color="000000"/>
              <w:right w:val="single" w:sz="5" w:space="0" w:color="000000"/>
            </w:tcBorders>
          </w:tcPr>
          <w:p w14:paraId="351444CC" w14:textId="77777777" w:rsidR="00490E0C" w:rsidRPr="005D6414" w:rsidRDefault="00490E0C" w:rsidP="004C00D0">
            <w:pPr>
              <w:pStyle w:val="TableParagraph"/>
              <w:jc w:val="both"/>
              <w:rPr>
                <w:rFonts w:ascii="Times New Roman" w:hAnsi="Times New Roman"/>
                <w:i/>
                <w:noProof/>
                <w:sz w:val="20"/>
                <w:szCs w:val="20"/>
              </w:rPr>
            </w:pPr>
            <w:r w:rsidRPr="005D6414">
              <w:rPr>
                <w:rFonts w:ascii="Times New Roman" w:hAnsi="Times New Roman"/>
                <w:i/>
                <w:sz w:val="20"/>
                <w:szCs w:val="20"/>
              </w:rPr>
              <w:t>n/p</w:t>
            </w:r>
          </w:p>
        </w:tc>
      </w:tr>
    </w:tbl>
    <w:p w14:paraId="47CEC34A" w14:textId="77777777" w:rsidR="00490E0C" w:rsidRPr="00AE23B5" w:rsidRDefault="00490E0C" w:rsidP="00490E0C">
      <w:pPr>
        <w:jc w:val="both"/>
        <w:rPr>
          <w:rFonts w:ascii="Times New Roman" w:hAnsi="Times New Roman"/>
          <w:noProof/>
          <w:sz w:val="24"/>
        </w:rPr>
      </w:pPr>
    </w:p>
    <w:p w14:paraId="7E3CC265" w14:textId="77777777" w:rsidR="00490E0C" w:rsidRDefault="00490E0C" w:rsidP="00490E0C">
      <w:pPr>
        <w:pStyle w:val="BodyText"/>
        <w:spacing w:before="0"/>
        <w:ind w:left="0" w:firstLine="0"/>
        <w:jc w:val="both"/>
        <w:rPr>
          <w:rFonts w:ascii="Times New Roman" w:hAnsi="Times New Roman"/>
          <w:noProof/>
          <w:sz w:val="24"/>
        </w:rPr>
      </w:pPr>
      <w:bookmarkStart w:id="292" w:name="OSO_#24_—_UAS_is_designed_and_qualified_"/>
      <w:bookmarkEnd w:id="292"/>
      <w:r>
        <w:rPr>
          <w:rFonts w:ascii="Times New Roman" w:hAnsi="Times New Roman"/>
          <w:sz w:val="24"/>
        </w:rPr>
        <w:t>24. </w:t>
      </w:r>
      <w:r>
        <w:rPr>
          <w:rFonts w:ascii="Times New Roman" w:hAnsi="Times New Roman"/>
          <w:i/>
          <w:iCs/>
          <w:sz w:val="24"/>
        </w:rPr>
        <w:t>OSO</w:t>
      </w:r>
      <w:r>
        <w:rPr>
          <w:rFonts w:ascii="Times New Roman" w:hAnsi="Times New Roman"/>
          <w:sz w:val="24"/>
        </w:rPr>
        <w:t xml:space="preserve">. </w:t>
      </w:r>
      <w:r>
        <w:rPr>
          <w:rFonts w:ascii="Times New Roman" w:hAnsi="Times New Roman"/>
          <w:i/>
          <w:iCs/>
          <w:sz w:val="24"/>
        </w:rPr>
        <w:t>UAS</w:t>
      </w:r>
      <w:r>
        <w:rPr>
          <w:rFonts w:ascii="Times New Roman" w:hAnsi="Times New Roman"/>
          <w:sz w:val="24"/>
        </w:rPr>
        <w:t xml:space="preserve"> ir izstrādāta un apstiprināta ekspluatācijai nelabvēlīgos laikapstākļos (piemēram, atbilstoši devēji, DO-160 kvalifikācija)</w:t>
      </w:r>
    </w:p>
    <w:p w14:paraId="7BFA8C42" w14:textId="77777777" w:rsidR="00490E0C" w:rsidRPr="00AE23B5" w:rsidRDefault="00490E0C" w:rsidP="00490E0C">
      <w:pPr>
        <w:pStyle w:val="BodyText"/>
        <w:spacing w:before="0"/>
        <w:ind w:left="0" w:firstLine="0"/>
        <w:jc w:val="both"/>
        <w:rPr>
          <w:rFonts w:ascii="Times New Roman" w:hAnsi="Times New Roman"/>
          <w:noProof/>
          <w:sz w:val="24"/>
        </w:rPr>
      </w:pPr>
    </w:p>
    <w:p w14:paraId="55E3ABA6" w14:textId="77777777" w:rsidR="00490E0C" w:rsidRPr="00AE23B5" w:rsidRDefault="00490E0C" w:rsidP="00490E0C">
      <w:pPr>
        <w:pStyle w:val="BodyText"/>
        <w:tabs>
          <w:tab w:val="left" w:pos="1554"/>
        </w:tabs>
        <w:spacing w:before="0"/>
        <w:ind w:left="0" w:firstLine="0"/>
        <w:jc w:val="both"/>
        <w:rPr>
          <w:rFonts w:ascii="Times New Roman" w:hAnsi="Times New Roman"/>
          <w:noProof/>
          <w:sz w:val="24"/>
        </w:rPr>
      </w:pPr>
      <w:r>
        <w:rPr>
          <w:rFonts w:ascii="Times New Roman" w:hAnsi="Times New Roman"/>
          <w:sz w:val="24"/>
        </w:rPr>
        <w:t xml:space="preserve">a) Lai novērtētu šā </w:t>
      </w:r>
      <w:r>
        <w:rPr>
          <w:rFonts w:ascii="Times New Roman" w:hAnsi="Times New Roman"/>
          <w:i/>
          <w:iCs/>
          <w:sz w:val="24"/>
        </w:rPr>
        <w:t>OSO</w:t>
      </w:r>
      <w:r>
        <w:rPr>
          <w:rFonts w:ascii="Times New Roman" w:hAnsi="Times New Roman"/>
          <w:sz w:val="24"/>
        </w:rPr>
        <w:t xml:space="preserve"> integritāti, pieteikuma iesniedzējs nosaka:</w:t>
      </w:r>
    </w:p>
    <w:p w14:paraId="1A3CD9E5" w14:textId="77777777" w:rsidR="00490E0C" w:rsidRDefault="00490E0C" w:rsidP="00490E0C">
      <w:pPr>
        <w:pStyle w:val="BodyText"/>
        <w:tabs>
          <w:tab w:val="left" w:pos="2122"/>
        </w:tabs>
        <w:spacing w:before="0"/>
        <w:ind w:left="0" w:firstLine="0"/>
        <w:jc w:val="both"/>
        <w:rPr>
          <w:rFonts w:ascii="Times New Roman" w:hAnsi="Times New Roman"/>
          <w:noProof/>
          <w:sz w:val="24"/>
        </w:rPr>
      </w:pPr>
    </w:p>
    <w:p w14:paraId="2B7FF0D2" w14:textId="77777777" w:rsidR="00490E0C" w:rsidRPr="00AE23B5" w:rsidRDefault="00490E0C" w:rsidP="00490E0C">
      <w:pPr>
        <w:pStyle w:val="BodyText"/>
        <w:tabs>
          <w:tab w:val="left" w:pos="2122"/>
        </w:tabs>
        <w:spacing w:before="0"/>
        <w:ind w:left="0" w:firstLine="0"/>
        <w:jc w:val="both"/>
        <w:rPr>
          <w:rFonts w:ascii="Times New Roman" w:hAnsi="Times New Roman"/>
          <w:noProof/>
          <w:sz w:val="24"/>
        </w:rPr>
      </w:pPr>
      <w:r>
        <w:rPr>
          <w:rFonts w:ascii="Times New Roman" w:hAnsi="Times New Roman"/>
          <w:sz w:val="24"/>
        </w:rPr>
        <w:t>1. vai var uzrādīt aprīkojuma testus, kuros tiek noskaidrota piemērotība ekspluatācijas videi / piemērotības ekspluatācijas videi deklarācijas, piemēram, atbildot uz šādiem jautājumiem:</w:t>
      </w:r>
    </w:p>
    <w:p w14:paraId="66467ED4" w14:textId="77777777" w:rsidR="00490E0C" w:rsidRDefault="00490E0C" w:rsidP="00490E0C">
      <w:pPr>
        <w:pStyle w:val="BodyText"/>
        <w:tabs>
          <w:tab w:val="left" w:pos="2689"/>
        </w:tabs>
        <w:spacing w:before="0"/>
        <w:ind w:left="0" w:firstLine="0"/>
        <w:jc w:val="both"/>
        <w:rPr>
          <w:rFonts w:ascii="Times New Roman" w:hAnsi="Times New Roman"/>
          <w:noProof/>
          <w:sz w:val="24"/>
        </w:rPr>
      </w:pPr>
    </w:p>
    <w:p w14:paraId="397C835A" w14:textId="77777777" w:rsidR="00490E0C" w:rsidRPr="00AE23B5" w:rsidRDefault="00490E0C" w:rsidP="00490E0C">
      <w:pPr>
        <w:pStyle w:val="BodyText"/>
        <w:tabs>
          <w:tab w:val="left" w:pos="2689"/>
        </w:tabs>
        <w:spacing w:before="0"/>
        <w:ind w:left="0" w:firstLine="0"/>
        <w:jc w:val="both"/>
        <w:rPr>
          <w:rFonts w:ascii="Times New Roman" w:hAnsi="Times New Roman"/>
          <w:noProof/>
          <w:sz w:val="24"/>
        </w:rPr>
      </w:pPr>
      <w:r>
        <w:rPr>
          <w:rFonts w:ascii="Times New Roman" w:hAnsi="Times New Roman"/>
          <w:sz w:val="24"/>
        </w:rPr>
        <w:t>i) vai pieteikuma iesniedzējam ir pieejama Deklarācija par projektu un tehniskajiem raksturojumiem (</w:t>
      </w:r>
      <w:r>
        <w:rPr>
          <w:rFonts w:ascii="Times New Roman" w:hAnsi="Times New Roman"/>
          <w:i/>
          <w:iCs/>
          <w:sz w:val="24"/>
        </w:rPr>
        <w:t>DDP</w:t>
      </w:r>
      <w:r>
        <w:rPr>
          <w:rFonts w:ascii="Times New Roman" w:hAnsi="Times New Roman"/>
          <w:sz w:val="24"/>
        </w:rPr>
        <w:t>), kurā norādīti piemērotības ekspluatācijas videi līmeņi, kādos aprīkojums tika testēts;</w:t>
      </w:r>
    </w:p>
    <w:p w14:paraId="78C7E297" w14:textId="77777777" w:rsidR="00490E0C" w:rsidRPr="00AE23B5" w:rsidRDefault="00490E0C" w:rsidP="00490E0C">
      <w:pPr>
        <w:pStyle w:val="BodyText"/>
        <w:tabs>
          <w:tab w:val="left" w:pos="2689"/>
        </w:tabs>
        <w:spacing w:before="0"/>
        <w:ind w:left="0" w:firstLine="0"/>
        <w:jc w:val="both"/>
        <w:rPr>
          <w:rFonts w:ascii="Times New Roman" w:hAnsi="Times New Roman"/>
          <w:noProof/>
          <w:sz w:val="24"/>
        </w:rPr>
      </w:pPr>
      <w:r>
        <w:rPr>
          <w:rFonts w:ascii="Times New Roman" w:hAnsi="Times New Roman"/>
          <w:sz w:val="24"/>
        </w:rPr>
        <w:t>ii) vai testi, kuros tiek noskaidrota piemērotība ekspluatācijas videi, atbilst standartam, ko kompetentā iestāde uzskata par piemērotu standartu (piemēram, DO-160 standartam);</w:t>
      </w:r>
    </w:p>
    <w:p w14:paraId="274CC553" w14:textId="77777777" w:rsidR="00490E0C" w:rsidRPr="00AE23B5" w:rsidRDefault="00490E0C" w:rsidP="00490E0C">
      <w:pPr>
        <w:pStyle w:val="BodyText"/>
        <w:tabs>
          <w:tab w:val="left" w:pos="2689"/>
        </w:tabs>
        <w:spacing w:before="0"/>
        <w:ind w:left="0" w:firstLine="0"/>
        <w:jc w:val="both"/>
        <w:rPr>
          <w:rFonts w:ascii="Times New Roman" w:hAnsi="Times New Roman"/>
          <w:noProof/>
          <w:sz w:val="24"/>
        </w:rPr>
      </w:pPr>
      <w:r>
        <w:rPr>
          <w:rFonts w:ascii="Times New Roman" w:hAnsi="Times New Roman"/>
          <w:sz w:val="24"/>
        </w:rPr>
        <w:t xml:space="preserve">iii) vai testi, kuros tiek noskaidrota piemērotība ekspluatācijas videi, ir atbilstoši un pietiekami, lai ietvertu visus ar </w:t>
      </w:r>
      <w:r>
        <w:rPr>
          <w:rFonts w:ascii="Times New Roman" w:hAnsi="Times New Roman"/>
          <w:i/>
          <w:iCs/>
          <w:sz w:val="24"/>
        </w:rPr>
        <w:t>ConOps</w:t>
      </w:r>
      <w:r>
        <w:rPr>
          <w:rFonts w:ascii="Times New Roman" w:hAnsi="Times New Roman"/>
          <w:sz w:val="24"/>
        </w:rPr>
        <w:t xml:space="preserve"> saistītos vides apstākļus;</w:t>
      </w:r>
    </w:p>
    <w:p w14:paraId="473ACE67" w14:textId="77777777" w:rsidR="00490E0C" w:rsidRPr="00AE23B5" w:rsidRDefault="00490E0C" w:rsidP="00490E0C">
      <w:pPr>
        <w:pStyle w:val="BodyText"/>
        <w:tabs>
          <w:tab w:val="left" w:pos="2689"/>
        </w:tabs>
        <w:spacing w:before="0"/>
        <w:ind w:left="0" w:firstLine="0"/>
        <w:jc w:val="both"/>
        <w:rPr>
          <w:rFonts w:ascii="Times New Roman" w:hAnsi="Times New Roman"/>
          <w:noProof/>
          <w:sz w:val="24"/>
        </w:rPr>
      </w:pPr>
      <w:r>
        <w:rPr>
          <w:rFonts w:ascii="Times New Roman" w:hAnsi="Times New Roman"/>
          <w:sz w:val="24"/>
        </w:rPr>
        <w:t>iv) ja testi netika veikti atbilstoši atzītam standartam, vai testus veica organizācija/struktūra, kas ir kvalificēta vai kam ir pieredze tādu testu veikšanā, kas līdzinās DO-160;</w:t>
      </w:r>
    </w:p>
    <w:p w14:paraId="360D29AC" w14:textId="77777777" w:rsidR="00490E0C" w:rsidRDefault="00490E0C" w:rsidP="00490E0C">
      <w:pPr>
        <w:pStyle w:val="BodyText"/>
        <w:tabs>
          <w:tab w:val="left" w:pos="2122"/>
        </w:tabs>
        <w:spacing w:before="0"/>
        <w:ind w:left="0" w:firstLine="0"/>
        <w:jc w:val="both"/>
        <w:rPr>
          <w:rFonts w:ascii="Times New Roman" w:hAnsi="Times New Roman"/>
          <w:noProof/>
          <w:sz w:val="24"/>
        </w:rPr>
      </w:pPr>
    </w:p>
    <w:p w14:paraId="320486AC" w14:textId="77777777" w:rsidR="00490E0C" w:rsidRPr="00AE23B5" w:rsidRDefault="00490E0C" w:rsidP="00490E0C">
      <w:pPr>
        <w:pStyle w:val="BodyText"/>
        <w:tabs>
          <w:tab w:val="left" w:pos="2122"/>
        </w:tabs>
        <w:spacing w:before="0"/>
        <w:ind w:left="0" w:firstLine="0"/>
        <w:jc w:val="both"/>
        <w:rPr>
          <w:rFonts w:ascii="Times New Roman" w:hAnsi="Times New Roman"/>
          <w:noProof/>
          <w:sz w:val="24"/>
        </w:rPr>
      </w:pPr>
      <w:r>
        <w:rPr>
          <w:rFonts w:ascii="Times New Roman" w:hAnsi="Times New Roman"/>
          <w:sz w:val="24"/>
        </w:rPr>
        <w:t xml:space="preserve">2. vai aprīkojuma piemērotību paredzētajiem/paredzamajiem </w:t>
      </w:r>
      <w:r>
        <w:rPr>
          <w:rFonts w:ascii="Times New Roman" w:hAnsi="Times New Roman"/>
          <w:i/>
          <w:iCs/>
          <w:sz w:val="24"/>
        </w:rPr>
        <w:t>UAS</w:t>
      </w:r>
      <w:r>
        <w:rPr>
          <w:rFonts w:ascii="Times New Roman" w:hAnsi="Times New Roman"/>
          <w:sz w:val="24"/>
        </w:rPr>
        <w:t xml:space="preserve"> vides apstākļiem var noteikt, pamatojoties uz ekspluatācijas pieredzi vai attiecīgajiem testu rezultātiem;</w:t>
      </w:r>
    </w:p>
    <w:p w14:paraId="72AF507E" w14:textId="77777777" w:rsidR="00490E0C" w:rsidRPr="00AE23B5" w:rsidRDefault="00490E0C" w:rsidP="00490E0C">
      <w:pPr>
        <w:pStyle w:val="BodyText"/>
        <w:tabs>
          <w:tab w:val="left" w:pos="2122"/>
        </w:tabs>
        <w:spacing w:before="0"/>
        <w:ind w:left="0" w:firstLine="0"/>
        <w:jc w:val="both"/>
        <w:rPr>
          <w:rFonts w:ascii="Times New Roman" w:hAnsi="Times New Roman"/>
          <w:noProof/>
          <w:sz w:val="24"/>
        </w:rPr>
      </w:pPr>
      <w:r>
        <w:rPr>
          <w:rFonts w:ascii="Times New Roman" w:hAnsi="Times New Roman"/>
          <w:sz w:val="24"/>
        </w:rPr>
        <w:t xml:space="preserve">3. visus ierobežojumus, kas ietekmētu aprīkojuma piemērotību paredzētajiem/paredzamajiem </w:t>
      </w:r>
      <w:r>
        <w:rPr>
          <w:rFonts w:ascii="Times New Roman" w:hAnsi="Times New Roman"/>
          <w:i/>
          <w:iCs/>
          <w:sz w:val="24"/>
        </w:rPr>
        <w:t>UAS</w:t>
      </w:r>
      <w:r>
        <w:rPr>
          <w:rFonts w:ascii="Times New Roman" w:hAnsi="Times New Roman"/>
          <w:sz w:val="24"/>
        </w:rPr>
        <w:t xml:space="preserve"> vides apstākļiem.</w:t>
      </w:r>
    </w:p>
    <w:p w14:paraId="4AAFF413" w14:textId="77777777" w:rsidR="00490E0C" w:rsidRDefault="00490E0C" w:rsidP="00490E0C">
      <w:pPr>
        <w:pStyle w:val="BodyText"/>
        <w:tabs>
          <w:tab w:val="left" w:pos="1554"/>
        </w:tabs>
        <w:spacing w:before="0"/>
        <w:ind w:left="0" w:firstLine="0"/>
        <w:jc w:val="both"/>
        <w:rPr>
          <w:rFonts w:ascii="Times New Roman" w:hAnsi="Times New Roman"/>
          <w:noProof/>
          <w:sz w:val="24"/>
        </w:rPr>
      </w:pPr>
    </w:p>
    <w:p w14:paraId="5B3351F2" w14:textId="77777777" w:rsidR="00490E0C" w:rsidRPr="00AE23B5" w:rsidRDefault="00490E0C" w:rsidP="00490E0C">
      <w:pPr>
        <w:pStyle w:val="BodyText"/>
        <w:tabs>
          <w:tab w:val="left" w:pos="1554"/>
        </w:tabs>
        <w:spacing w:before="0"/>
        <w:ind w:left="0" w:firstLine="0"/>
        <w:jc w:val="both"/>
        <w:rPr>
          <w:rFonts w:ascii="Times New Roman" w:hAnsi="Times New Roman"/>
          <w:noProof/>
          <w:sz w:val="24"/>
        </w:rPr>
      </w:pPr>
      <w:r>
        <w:rPr>
          <w:rFonts w:ascii="Times New Roman" w:hAnsi="Times New Roman"/>
          <w:sz w:val="24"/>
        </w:rPr>
        <w:lastRenderedPageBreak/>
        <w:t xml:space="preserve">b) Zemākais integritātes līmenis jāapsver gadījumos, kad </w:t>
      </w:r>
      <w:r>
        <w:rPr>
          <w:rFonts w:ascii="Times New Roman" w:hAnsi="Times New Roman"/>
          <w:i/>
          <w:iCs/>
          <w:sz w:val="24"/>
        </w:rPr>
        <w:t>UAS</w:t>
      </w:r>
      <w:r>
        <w:rPr>
          <w:rFonts w:ascii="Times New Roman" w:hAnsi="Times New Roman"/>
          <w:sz w:val="24"/>
        </w:rPr>
        <w:t xml:space="preserve"> aprīkojums ir tikai daļēji piemērots ekspluatācijas videi un/vai tam ir daļēja atbilstība pēc līdzības, un/vai daļas bez jebkādas apstiprinātas piemērotības.</w:t>
      </w:r>
    </w:p>
    <w:p w14:paraId="5ADB90F9" w14:textId="77777777" w:rsidR="00490E0C" w:rsidRPr="00AE23B5" w:rsidRDefault="00490E0C" w:rsidP="00490E0C">
      <w:pPr>
        <w:jc w:val="both"/>
        <w:rPr>
          <w:rFonts w:ascii="Times New Roman" w:eastAsia="Calibri" w:hAnsi="Times New Roman" w:cs="Calibri"/>
          <w:noProof/>
          <w:sz w:val="24"/>
          <w:szCs w:val="9"/>
        </w:rPr>
      </w:pPr>
    </w:p>
    <w:tbl>
      <w:tblPr>
        <w:tblW w:w="5000" w:type="pct"/>
        <w:tblCellMar>
          <w:top w:w="28" w:type="dxa"/>
          <w:left w:w="28" w:type="dxa"/>
          <w:bottom w:w="28" w:type="dxa"/>
          <w:right w:w="28" w:type="dxa"/>
        </w:tblCellMar>
        <w:tblLook w:val="01E0" w:firstRow="1" w:lastRow="1" w:firstColumn="1" w:lastColumn="1" w:noHBand="0" w:noVBand="0"/>
      </w:tblPr>
      <w:tblGrid>
        <w:gridCol w:w="2235"/>
        <w:gridCol w:w="912"/>
        <w:gridCol w:w="335"/>
        <w:gridCol w:w="1625"/>
        <w:gridCol w:w="3952"/>
      </w:tblGrid>
      <w:tr w:rsidR="00490E0C" w:rsidRPr="000B5996" w14:paraId="1BAEBA34" w14:textId="77777777" w:rsidTr="005D6414">
        <w:tc>
          <w:tcPr>
            <w:tcW w:w="1737" w:type="pct"/>
            <w:gridSpan w:val="2"/>
            <w:vMerge w:val="restart"/>
            <w:tcBorders>
              <w:top w:val="single" w:sz="5" w:space="0" w:color="000000"/>
              <w:left w:val="single" w:sz="5" w:space="0" w:color="000000"/>
              <w:right w:val="single" w:sz="5" w:space="0" w:color="000000"/>
            </w:tcBorders>
            <w:shd w:val="clear" w:color="auto" w:fill="F79546"/>
          </w:tcPr>
          <w:p w14:paraId="3455750D" w14:textId="77777777" w:rsidR="00490E0C" w:rsidRPr="000B5996" w:rsidRDefault="00490E0C" w:rsidP="004C00D0">
            <w:pPr>
              <w:pStyle w:val="TableParagraph"/>
              <w:jc w:val="center"/>
              <w:rPr>
                <w:rFonts w:ascii="Times New Roman" w:hAnsi="Times New Roman" w:cs="Times New Roman"/>
                <w:b/>
                <w:noProof/>
                <w:sz w:val="20"/>
                <w:szCs w:val="20"/>
              </w:rPr>
            </w:pPr>
            <w:r>
              <w:rPr>
                <w:rFonts w:ascii="Times New Roman" w:hAnsi="Times New Roman"/>
                <w:b/>
                <w:sz w:val="20"/>
              </w:rPr>
              <w:t>NELABVĒLĪGI EKSPLUATĀCIJAS APSTĀKĻI</w:t>
            </w:r>
          </w:p>
        </w:tc>
        <w:tc>
          <w:tcPr>
            <w:tcW w:w="3263" w:type="pct"/>
            <w:gridSpan w:val="3"/>
            <w:tcBorders>
              <w:top w:val="single" w:sz="5" w:space="0" w:color="000000"/>
              <w:left w:val="single" w:sz="5" w:space="0" w:color="000000"/>
              <w:bottom w:val="single" w:sz="5" w:space="0" w:color="000000"/>
              <w:right w:val="single" w:sz="5" w:space="0" w:color="000000"/>
            </w:tcBorders>
            <w:shd w:val="clear" w:color="auto" w:fill="B8CCE3"/>
          </w:tcPr>
          <w:p w14:paraId="4D785055" w14:textId="77777777" w:rsidR="00490E0C" w:rsidRPr="000B5996" w:rsidRDefault="00490E0C" w:rsidP="004C00D0">
            <w:pPr>
              <w:pStyle w:val="TableParagraph"/>
              <w:jc w:val="center"/>
              <w:rPr>
                <w:rFonts w:ascii="Times New Roman" w:hAnsi="Times New Roman" w:cs="Times New Roman"/>
                <w:b/>
                <w:noProof/>
                <w:sz w:val="20"/>
                <w:szCs w:val="20"/>
              </w:rPr>
            </w:pPr>
            <w:r>
              <w:rPr>
                <w:rFonts w:ascii="Times New Roman" w:hAnsi="Times New Roman"/>
                <w:b/>
                <w:sz w:val="20"/>
              </w:rPr>
              <w:t>INTEGRITĀTES LĪMENIS</w:t>
            </w:r>
          </w:p>
        </w:tc>
      </w:tr>
      <w:tr w:rsidR="00490E0C" w:rsidRPr="000B5996" w14:paraId="51676106" w14:textId="77777777" w:rsidTr="005D6414">
        <w:tc>
          <w:tcPr>
            <w:tcW w:w="1737" w:type="pct"/>
            <w:gridSpan w:val="2"/>
            <w:vMerge/>
            <w:tcBorders>
              <w:left w:val="single" w:sz="5" w:space="0" w:color="000000"/>
              <w:bottom w:val="single" w:sz="5" w:space="0" w:color="000000"/>
              <w:right w:val="single" w:sz="5" w:space="0" w:color="000000"/>
            </w:tcBorders>
            <w:shd w:val="clear" w:color="auto" w:fill="F79546"/>
          </w:tcPr>
          <w:p w14:paraId="192A10E5" w14:textId="77777777" w:rsidR="00490E0C" w:rsidRPr="000B5996" w:rsidRDefault="00490E0C" w:rsidP="004C00D0">
            <w:pPr>
              <w:jc w:val="center"/>
              <w:rPr>
                <w:rFonts w:ascii="Times New Roman" w:hAnsi="Times New Roman" w:cs="Times New Roman"/>
                <w:noProof/>
                <w:sz w:val="20"/>
                <w:szCs w:val="20"/>
              </w:rPr>
            </w:pPr>
          </w:p>
        </w:tc>
        <w:tc>
          <w:tcPr>
            <w:tcW w:w="185" w:type="pct"/>
            <w:tcBorders>
              <w:top w:val="single" w:sz="5" w:space="0" w:color="000000"/>
              <w:left w:val="single" w:sz="5" w:space="0" w:color="000000"/>
              <w:bottom w:val="single" w:sz="5" w:space="0" w:color="000000"/>
              <w:right w:val="single" w:sz="5" w:space="0" w:color="000000"/>
            </w:tcBorders>
            <w:shd w:val="clear" w:color="auto" w:fill="B8CCE3"/>
          </w:tcPr>
          <w:p w14:paraId="7DD6D6E9" w14:textId="77777777" w:rsidR="00490E0C" w:rsidRPr="000B5996" w:rsidRDefault="00490E0C" w:rsidP="004C00D0">
            <w:pPr>
              <w:pStyle w:val="TableParagraph"/>
              <w:jc w:val="center"/>
              <w:rPr>
                <w:rFonts w:ascii="Times New Roman" w:hAnsi="Times New Roman" w:cs="Times New Roman"/>
                <w:b/>
                <w:noProof/>
                <w:sz w:val="20"/>
                <w:szCs w:val="20"/>
              </w:rPr>
            </w:pPr>
            <w:r>
              <w:rPr>
                <w:rFonts w:ascii="Times New Roman" w:hAnsi="Times New Roman"/>
                <w:b/>
                <w:sz w:val="20"/>
              </w:rPr>
              <w:t>n/p</w:t>
            </w:r>
          </w:p>
        </w:tc>
        <w:tc>
          <w:tcPr>
            <w:tcW w:w="897" w:type="pct"/>
            <w:tcBorders>
              <w:top w:val="single" w:sz="5" w:space="0" w:color="000000"/>
              <w:left w:val="single" w:sz="5" w:space="0" w:color="000000"/>
              <w:bottom w:val="single" w:sz="5" w:space="0" w:color="000000"/>
              <w:right w:val="single" w:sz="5" w:space="0" w:color="000000"/>
            </w:tcBorders>
            <w:shd w:val="clear" w:color="auto" w:fill="B8CCE3"/>
          </w:tcPr>
          <w:p w14:paraId="35FFB1EA" w14:textId="77777777" w:rsidR="00490E0C" w:rsidRPr="000B5996" w:rsidRDefault="00490E0C" w:rsidP="004C00D0">
            <w:pPr>
              <w:pStyle w:val="TableParagraph"/>
              <w:jc w:val="center"/>
              <w:rPr>
                <w:rFonts w:ascii="Times New Roman" w:hAnsi="Times New Roman" w:cs="Times New Roman"/>
                <w:b/>
                <w:noProof/>
                <w:sz w:val="20"/>
                <w:szCs w:val="20"/>
              </w:rPr>
            </w:pPr>
            <w:r>
              <w:rPr>
                <w:rFonts w:ascii="Times New Roman" w:hAnsi="Times New Roman"/>
                <w:b/>
                <w:sz w:val="20"/>
              </w:rPr>
              <w:t>Vidējs</w:t>
            </w:r>
          </w:p>
        </w:tc>
        <w:tc>
          <w:tcPr>
            <w:tcW w:w="2181" w:type="pct"/>
            <w:tcBorders>
              <w:top w:val="single" w:sz="5" w:space="0" w:color="000000"/>
              <w:left w:val="single" w:sz="5" w:space="0" w:color="000000"/>
              <w:bottom w:val="single" w:sz="5" w:space="0" w:color="000000"/>
              <w:right w:val="single" w:sz="5" w:space="0" w:color="000000"/>
            </w:tcBorders>
            <w:shd w:val="clear" w:color="auto" w:fill="B8CCE3"/>
          </w:tcPr>
          <w:p w14:paraId="2D592EDB" w14:textId="77777777" w:rsidR="00490E0C" w:rsidRPr="000B5996" w:rsidRDefault="00490E0C" w:rsidP="004C00D0">
            <w:pPr>
              <w:pStyle w:val="TableParagraph"/>
              <w:jc w:val="center"/>
              <w:rPr>
                <w:rFonts w:ascii="Times New Roman" w:hAnsi="Times New Roman" w:cs="Times New Roman"/>
                <w:b/>
                <w:noProof/>
                <w:sz w:val="20"/>
                <w:szCs w:val="20"/>
              </w:rPr>
            </w:pPr>
            <w:r>
              <w:rPr>
                <w:rFonts w:ascii="Times New Roman" w:hAnsi="Times New Roman"/>
                <w:b/>
                <w:sz w:val="20"/>
              </w:rPr>
              <w:t>Augsts</w:t>
            </w:r>
          </w:p>
        </w:tc>
      </w:tr>
      <w:tr w:rsidR="00490E0C" w:rsidRPr="000B5996" w14:paraId="002E2408" w14:textId="77777777" w:rsidTr="005D6414">
        <w:tc>
          <w:tcPr>
            <w:tcW w:w="1234" w:type="pct"/>
            <w:vMerge w:val="restart"/>
            <w:tcBorders>
              <w:top w:val="single" w:sz="5" w:space="0" w:color="000000"/>
              <w:left w:val="single" w:sz="5" w:space="0" w:color="000000"/>
              <w:right w:val="single" w:sz="5" w:space="0" w:color="000000"/>
            </w:tcBorders>
            <w:shd w:val="clear" w:color="auto" w:fill="F9BE8F"/>
            <w:vAlign w:val="center"/>
          </w:tcPr>
          <w:p w14:paraId="0601F861" w14:textId="77777777" w:rsidR="00490E0C" w:rsidRPr="000B5996" w:rsidRDefault="00490E0C" w:rsidP="005D6414">
            <w:pPr>
              <w:pStyle w:val="TableParagraph"/>
              <w:rPr>
                <w:rFonts w:ascii="Times New Roman" w:hAnsi="Times New Roman" w:cs="Times New Roman"/>
                <w:b/>
                <w:noProof/>
                <w:sz w:val="20"/>
                <w:szCs w:val="20"/>
              </w:rPr>
            </w:pPr>
            <w:r>
              <w:rPr>
                <w:rFonts w:ascii="Times New Roman" w:hAnsi="Times New Roman"/>
                <w:b/>
                <w:sz w:val="20"/>
              </w:rPr>
              <w:t>24. </w:t>
            </w:r>
            <w:r>
              <w:rPr>
                <w:rFonts w:ascii="Times New Roman" w:hAnsi="Times New Roman"/>
                <w:b/>
                <w:i/>
                <w:iCs/>
                <w:sz w:val="20"/>
              </w:rPr>
              <w:t>OSO</w:t>
            </w:r>
          </w:p>
          <w:p w14:paraId="14A24282" w14:textId="77777777" w:rsidR="00490E0C" w:rsidRPr="000B5996" w:rsidRDefault="00490E0C" w:rsidP="005D6414">
            <w:pPr>
              <w:pStyle w:val="TableParagraph"/>
              <w:rPr>
                <w:rFonts w:ascii="Times New Roman" w:hAnsi="Times New Roman" w:cs="Times New Roman"/>
                <w:b/>
                <w:noProof/>
                <w:sz w:val="20"/>
                <w:szCs w:val="20"/>
              </w:rPr>
            </w:pPr>
            <w:r>
              <w:rPr>
                <w:rFonts w:ascii="Times New Roman" w:hAnsi="Times New Roman"/>
                <w:b/>
                <w:i/>
                <w:iCs/>
                <w:sz w:val="20"/>
              </w:rPr>
              <w:t>UAS</w:t>
            </w:r>
            <w:r>
              <w:rPr>
                <w:rFonts w:ascii="Times New Roman" w:hAnsi="Times New Roman"/>
                <w:b/>
                <w:sz w:val="20"/>
              </w:rPr>
              <w:t xml:space="preserve"> ir izstrādāta un apstiprināta ekspluatācijai nelabvēlīgos laikapstākļos</w:t>
            </w:r>
          </w:p>
        </w:tc>
        <w:tc>
          <w:tcPr>
            <w:tcW w:w="503"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2FDE4194" w14:textId="77777777" w:rsidR="00490E0C" w:rsidRPr="000B5996" w:rsidRDefault="00490E0C" w:rsidP="005D6414">
            <w:pPr>
              <w:pStyle w:val="TableParagraph"/>
              <w:jc w:val="center"/>
              <w:rPr>
                <w:rFonts w:ascii="Times New Roman" w:hAnsi="Times New Roman" w:cs="Times New Roman"/>
                <w:noProof/>
                <w:sz w:val="20"/>
                <w:szCs w:val="20"/>
              </w:rPr>
            </w:pPr>
            <w:r>
              <w:rPr>
                <w:rFonts w:ascii="Times New Roman" w:hAnsi="Times New Roman"/>
                <w:sz w:val="20"/>
              </w:rPr>
              <w:t>Kritēriji</w:t>
            </w:r>
          </w:p>
        </w:tc>
        <w:tc>
          <w:tcPr>
            <w:tcW w:w="185" w:type="pct"/>
            <w:tcBorders>
              <w:top w:val="single" w:sz="5" w:space="0" w:color="000000"/>
              <w:left w:val="single" w:sz="5" w:space="0" w:color="000000"/>
              <w:bottom w:val="single" w:sz="5" w:space="0" w:color="000000"/>
              <w:right w:val="single" w:sz="5" w:space="0" w:color="000000"/>
            </w:tcBorders>
            <w:shd w:val="clear" w:color="auto" w:fill="BEBEBE"/>
          </w:tcPr>
          <w:p w14:paraId="7C86A81F" w14:textId="77777777" w:rsidR="00490E0C" w:rsidRPr="000B5996" w:rsidRDefault="00490E0C" w:rsidP="004C00D0">
            <w:pPr>
              <w:pStyle w:val="TableParagraph"/>
              <w:jc w:val="both"/>
              <w:rPr>
                <w:rFonts w:ascii="Times New Roman" w:hAnsi="Times New Roman" w:cs="Times New Roman"/>
                <w:noProof/>
                <w:sz w:val="20"/>
                <w:szCs w:val="20"/>
              </w:rPr>
            </w:pPr>
            <w:r>
              <w:rPr>
                <w:rFonts w:ascii="Times New Roman" w:hAnsi="Times New Roman"/>
                <w:sz w:val="20"/>
              </w:rPr>
              <w:t>n/p</w:t>
            </w:r>
          </w:p>
        </w:tc>
        <w:tc>
          <w:tcPr>
            <w:tcW w:w="897" w:type="pct"/>
            <w:tcBorders>
              <w:top w:val="single" w:sz="5" w:space="0" w:color="000000"/>
              <w:left w:val="single" w:sz="5" w:space="0" w:color="000000"/>
              <w:bottom w:val="single" w:sz="5" w:space="0" w:color="000000"/>
              <w:right w:val="single" w:sz="5" w:space="0" w:color="000000"/>
            </w:tcBorders>
            <w:shd w:val="clear" w:color="auto" w:fill="BEBEBE"/>
          </w:tcPr>
          <w:p w14:paraId="54ECB9E7" w14:textId="77777777" w:rsidR="00490E0C" w:rsidRPr="000B5996" w:rsidRDefault="00490E0C" w:rsidP="004C00D0">
            <w:pPr>
              <w:pStyle w:val="TableParagraph"/>
              <w:jc w:val="both"/>
              <w:rPr>
                <w:rFonts w:ascii="Times New Roman" w:hAnsi="Times New Roman" w:cs="Times New Roman"/>
                <w:noProof/>
                <w:sz w:val="20"/>
                <w:szCs w:val="20"/>
              </w:rPr>
            </w:pPr>
            <w:r>
              <w:rPr>
                <w:rFonts w:ascii="Times New Roman" w:hAnsi="Times New Roman"/>
                <w:i/>
                <w:iCs/>
                <w:sz w:val="20"/>
              </w:rPr>
              <w:t>UAS</w:t>
            </w:r>
            <w:r>
              <w:rPr>
                <w:rFonts w:ascii="Times New Roman" w:hAnsi="Times New Roman"/>
                <w:sz w:val="20"/>
              </w:rPr>
              <w:t xml:space="preserve"> ir izstrādāta tā, lai ierobežotu vides apstākļu ietekmi.</w:t>
            </w:r>
          </w:p>
        </w:tc>
        <w:tc>
          <w:tcPr>
            <w:tcW w:w="2181" w:type="pct"/>
            <w:tcBorders>
              <w:top w:val="single" w:sz="5" w:space="0" w:color="000000"/>
              <w:left w:val="single" w:sz="5" w:space="0" w:color="000000"/>
              <w:bottom w:val="single" w:sz="5" w:space="0" w:color="000000"/>
              <w:right w:val="single" w:sz="5" w:space="0" w:color="000000"/>
            </w:tcBorders>
            <w:shd w:val="clear" w:color="auto" w:fill="BEBEBE"/>
          </w:tcPr>
          <w:p w14:paraId="18A4AA83" w14:textId="77777777" w:rsidR="00490E0C" w:rsidRPr="000B5996" w:rsidRDefault="00490E0C" w:rsidP="004C00D0">
            <w:pPr>
              <w:pStyle w:val="TableParagraph"/>
              <w:jc w:val="both"/>
              <w:rPr>
                <w:rFonts w:ascii="Times New Roman" w:hAnsi="Times New Roman" w:cs="Times New Roman"/>
                <w:noProof/>
                <w:sz w:val="20"/>
                <w:szCs w:val="20"/>
              </w:rPr>
            </w:pPr>
            <w:r>
              <w:rPr>
                <w:rFonts w:ascii="Times New Roman" w:hAnsi="Times New Roman"/>
                <w:i/>
                <w:iCs/>
                <w:sz w:val="20"/>
              </w:rPr>
              <w:t>UAS</w:t>
            </w:r>
            <w:r>
              <w:rPr>
                <w:rFonts w:ascii="Times New Roman" w:hAnsi="Times New Roman"/>
                <w:sz w:val="20"/>
              </w:rPr>
              <w:t xml:space="preserve"> ir izstrādāta, izmantojot vides standartus, ko kompetentā iestāde uzskata par piemērotiem standartiem, un/vai saskaņā ar šai iestādei pieņemamiem atbilstības nodrošināšanas līdzekļiem.</w:t>
            </w:r>
          </w:p>
        </w:tc>
      </w:tr>
      <w:tr w:rsidR="00490E0C" w:rsidRPr="000B5996" w14:paraId="11A6D4D7" w14:textId="77777777" w:rsidTr="005D6414">
        <w:tc>
          <w:tcPr>
            <w:tcW w:w="1234" w:type="pct"/>
            <w:vMerge/>
            <w:tcBorders>
              <w:left w:val="single" w:sz="5" w:space="0" w:color="000000"/>
              <w:bottom w:val="single" w:sz="5" w:space="0" w:color="000000"/>
              <w:right w:val="single" w:sz="5" w:space="0" w:color="000000"/>
            </w:tcBorders>
            <w:shd w:val="clear" w:color="auto" w:fill="F9BE8F"/>
            <w:vAlign w:val="center"/>
          </w:tcPr>
          <w:p w14:paraId="0529027A" w14:textId="77777777" w:rsidR="00490E0C" w:rsidRPr="000B5996" w:rsidRDefault="00490E0C" w:rsidP="005D6414">
            <w:pPr>
              <w:jc w:val="center"/>
              <w:rPr>
                <w:rFonts w:ascii="Times New Roman" w:hAnsi="Times New Roman" w:cs="Times New Roman"/>
                <w:noProof/>
                <w:sz w:val="20"/>
                <w:szCs w:val="20"/>
              </w:rPr>
            </w:pPr>
          </w:p>
        </w:tc>
        <w:tc>
          <w:tcPr>
            <w:tcW w:w="503" w:type="pct"/>
            <w:tcBorders>
              <w:top w:val="single" w:sz="5" w:space="0" w:color="000000"/>
              <w:left w:val="single" w:sz="5" w:space="0" w:color="000000"/>
              <w:bottom w:val="single" w:sz="5" w:space="0" w:color="000000"/>
              <w:right w:val="single" w:sz="5" w:space="0" w:color="000000"/>
            </w:tcBorders>
            <w:vAlign w:val="center"/>
          </w:tcPr>
          <w:p w14:paraId="1150C550" w14:textId="77777777" w:rsidR="00490E0C" w:rsidRPr="000B5996" w:rsidRDefault="00490E0C" w:rsidP="005D6414">
            <w:pPr>
              <w:pStyle w:val="TableParagraph"/>
              <w:jc w:val="center"/>
              <w:rPr>
                <w:rFonts w:ascii="Times New Roman" w:hAnsi="Times New Roman" w:cs="Times New Roman"/>
                <w:i/>
                <w:noProof/>
                <w:sz w:val="20"/>
                <w:szCs w:val="20"/>
              </w:rPr>
            </w:pPr>
            <w:r>
              <w:rPr>
                <w:rFonts w:ascii="Times New Roman" w:hAnsi="Times New Roman"/>
                <w:i/>
                <w:sz w:val="20"/>
              </w:rPr>
              <w:t>Komentāri</w:t>
            </w:r>
          </w:p>
        </w:tc>
        <w:tc>
          <w:tcPr>
            <w:tcW w:w="185" w:type="pct"/>
            <w:tcBorders>
              <w:top w:val="single" w:sz="5" w:space="0" w:color="000000"/>
              <w:left w:val="single" w:sz="5" w:space="0" w:color="000000"/>
              <w:bottom w:val="single" w:sz="5" w:space="0" w:color="000000"/>
              <w:right w:val="single" w:sz="5" w:space="0" w:color="000000"/>
            </w:tcBorders>
          </w:tcPr>
          <w:p w14:paraId="62AE3862" w14:textId="77777777" w:rsidR="00490E0C" w:rsidRPr="000B5996" w:rsidRDefault="00490E0C" w:rsidP="004C00D0">
            <w:pPr>
              <w:pStyle w:val="TableParagraph"/>
              <w:jc w:val="both"/>
              <w:rPr>
                <w:rFonts w:ascii="Times New Roman" w:hAnsi="Times New Roman" w:cs="Times New Roman"/>
                <w:i/>
                <w:noProof/>
                <w:sz w:val="20"/>
                <w:szCs w:val="20"/>
              </w:rPr>
            </w:pPr>
            <w:r>
              <w:rPr>
                <w:rFonts w:ascii="Times New Roman" w:hAnsi="Times New Roman"/>
                <w:i/>
                <w:sz w:val="20"/>
              </w:rPr>
              <w:t>n/p</w:t>
            </w:r>
          </w:p>
        </w:tc>
        <w:tc>
          <w:tcPr>
            <w:tcW w:w="897" w:type="pct"/>
            <w:tcBorders>
              <w:top w:val="single" w:sz="5" w:space="0" w:color="000000"/>
              <w:left w:val="single" w:sz="5" w:space="0" w:color="000000"/>
              <w:bottom w:val="single" w:sz="5" w:space="0" w:color="000000"/>
              <w:right w:val="single" w:sz="5" w:space="0" w:color="000000"/>
            </w:tcBorders>
          </w:tcPr>
          <w:p w14:paraId="50B5E29A" w14:textId="77777777" w:rsidR="00490E0C" w:rsidRPr="000B5996" w:rsidRDefault="00490E0C" w:rsidP="004C00D0">
            <w:pPr>
              <w:pStyle w:val="TableParagraph"/>
              <w:jc w:val="both"/>
              <w:rPr>
                <w:rFonts w:ascii="Times New Roman" w:hAnsi="Times New Roman" w:cs="Times New Roman"/>
                <w:i/>
                <w:noProof/>
                <w:sz w:val="20"/>
                <w:szCs w:val="20"/>
              </w:rPr>
            </w:pPr>
            <w:r>
              <w:rPr>
                <w:rFonts w:ascii="Times New Roman" w:hAnsi="Times New Roman"/>
                <w:i/>
                <w:sz w:val="20"/>
              </w:rPr>
              <w:t>n/p</w:t>
            </w:r>
          </w:p>
        </w:tc>
        <w:tc>
          <w:tcPr>
            <w:tcW w:w="2181" w:type="pct"/>
            <w:tcBorders>
              <w:top w:val="single" w:sz="5" w:space="0" w:color="000000"/>
              <w:left w:val="single" w:sz="5" w:space="0" w:color="000000"/>
              <w:bottom w:val="single" w:sz="5" w:space="0" w:color="000000"/>
              <w:right w:val="single" w:sz="5" w:space="0" w:color="000000"/>
            </w:tcBorders>
          </w:tcPr>
          <w:p w14:paraId="6CC30BC1" w14:textId="77777777" w:rsidR="00490E0C" w:rsidRPr="000B5996" w:rsidRDefault="00490E0C" w:rsidP="004C00D0">
            <w:pPr>
              <w:pStyle w:val="TableParagraph"/>
              <w:jc w:val="both"/>
              <w:rPr>
                <w:rFonts w:ascii="Times New Roman" w:hAnsi="Times New Roman" w:cs="Times New Roman"/>
                <w:i/>
                <w:noProof/>
                <w:sz w:val="20"/>
                <w:szCs w:val="20"/>
              </w:rPr>
            </w:pPr>
            <w:r>
              <w:rPr>
                <w:rFonts w:ascii="Times New Roman" w:hAnsi="Times New Roman"/>
                <w:i/>
                <w:sz w:val="20"/>
              </w:rPr>
              <w:t>n/p</w:t>
            </w:r>
          </w:p>
        </w:tc>
      </w:tr>
    </w:tbl>
    <w:p w14:paraId="483FFAF8" w14:textId="77777777" w:rsidR="00490E0C" w:rsidRPr="00AE23B5" w:rsidRDefault="00490E0C" w:rsidP="00490E0C">
      <w:pPr>
        <w:jc w:val="both"/>
        <w:rPr>
          <w:rFonts w:ascii="Times New Roman" w:eastAsia="Times New Roman" w:hAnsi="Times New Roman" w:cs="Times New Roman"/>
          <w:noProof/>
          <w:sz w:val="24"/>
          <w:szCs w:val="19"/>
        </w:rPr>
      </w:pPr>
    </w:p>
    <w:tbl>
      <w:tblPr>
        <w:tblW w:w="5000" w:type="pct"/>
        <w:tblCellMar>
          <w:top w:w="28" w:type="dxa"/>
          <w:left w:w="28" w:type="dxa"/>
          <w:bottom w:w="28" w:type="dxa"/>
          <w:right w:w="28" w:type="dxa"/>
        </w:tblCellMar>
        <w:tblLook w:val="01E0" w:firstRow="1" w:lastRow="1" w:firstColumn="1" w:lastColumn="1" w:noHBand="0" w:noVBand="0"/>
      </w:tblPr>
      <w:tblGrid>
        <w:gridCol w:w="1245"/>
        <w:gridCol w:w="926"/>
        <w:gridCol w:w="2355"/>
        <w:gridCol w:w="2263"/>
        <w:gridCol w:w="2270"/>
      </w:tblGrid>
      <w:tr w:rsidR="00490E0C" w:rsidRPr="000B5996" w14:paraId="1BB7F055" w14:textId="77777777" w:rsidTr="005D6414">
        <w:tc>
          <w:tcPr>
            <w:tcW w:w="1198" w:type="pct"/>
            <w:gridSpan w:val="2"/>
            <w:vMerge w:val="restart"/>
            <w:tcBorders>
              <w:top w:val="single" w:sz="5" w:space="0" w:color="000000"/>
              <w:left w:val="single" w:sz="5" w:space="0" w:color="000000"/>
              <w:right w:val="single" w:sz="5" w:space="0" w:color="000000"/>
            </w:tcBorders>
            <w:shd w:val="clear" w:color="auto" w:fill="F79546"/>
          </w:tcPr>
          <w:p w14:paraId="598BE524" w14:textId="77777777" w:rsidR="00490E0C" w:rsidRPr="000B5996" w:rsidRDefault="00490E0C" w:rsidP="004C00D0">
            <w:pPr>
              <w:pStyle w:val="TableParagraph"/>
              <w:jc w:val="center"/>
              <w:rPr>
                <w:rFonts w:ascii="Times New Roman" w:hAnsi="Times New Roman"/>
                <w:b/>
                <w:noProof/>
                <w:sz w:val="20"/>
                <w:szCs w:val="20"/>
              </w:rPr>
            </w:pPr>
            <w:r>
              <w:rPr>
                <w:rFonts w:ascii="Times New Roman" w:hAnsi="Times New Roman"/>
                <w:b/>
                <w:sz w:val="20"/>
              </w:rPr>
              <w:t>NELABVĒLĪGI EKSPLUATĀCIJAS APSTĀKĻI</w:t>
            </w:r>
          </w:p>
        </w:tc>
        <w:tc>
          <w:tcPr>
            <w:tcW w:w="3802" w:type="pct"/>
            <w:gridSpan w:val="3"/>
            <w:tcBorders>
              <w:top w:val="single" w:sz="5" w:space="0" w:color="000000"/>
              <w:left w:val="single" w:sz="5" w:space="0" w:color="000000"/>
              <w:bottom w:val="single" w:sz="5" w:space="0" w:color="000000"/>
              <w:right w:val="single" w:sz="5" w:space="0" w:color="000000"/>
            </w:tcBorders>
            <w:shd w:val="clear" w:color="auto" w:fill="C2D59B"/>
          </w:tcPr>
          <w:p w14:paraId="66E2893E" w14:textId="77777777" w:rsidR="00490E0C" w:rsidRPr="000B5996" w:rsidRDefault="00490E0C" w:rsidP="004C00D0">
            <w:pPr>
              <w:pStyle w:val="TableParagraph"/>
              <w:jc w:val="center"/>
              <w:rPr>
                <w:rFonts w:ascii="Times New Roman" w:hAnsi="Times New Roman"/>
                <w:b/>
                <w:noProof/>
                <w:sz w:val="20"/>
                <w:szCs w:val="20"/>
              </w:rPr>
            </w:pPr>
            <w:r>
              <w:rPr>
                <w:rFonts w:ascii="Times New Roman" w:hAnsi="Times New Roman"/>
                <w:b/>
                <w:sz w:val="20"/>
              </w:rPr>
              <w:t>APLIECINĀJUMA LĪMENIS</w:t>
            </w:r>
          </w:p>
        </w:tc>
      </w:tr>
      <w:tr w:rsidR="00490E0C" w:rsidRPr="000B5996" w14:paraId="79E86E54" w14:textId="77777777" w:rsidTr="005D6414">
        <w:tc>
          <w:tcPr>
            <w:tcW w:w="1198" w:type="pct"/>
            <w:gridSpan w:val="2"/>
            <w:vMerge/>
            <w:tcBorders>
              <w:left w:val="single" w:sz="5" w:space="0" w:color="000000"/>
              <w:bottom w:val="single" w:sz="5" w:space="0" w:color="000000"/>
              <w:right w:val="single" w:sz="5" w:space="0" w:color="000000"/>
            </w:tcBorders>
            <w:shd w:val="clear" w:color="auto" w:fill="F79546"/>
          </w:tcPr>
          <w:p w14:paraId="7A8BBA6D" w14:textId="77777777" w:rsidR="00490E0C" w:rsidRPr="000B5996" w:rsidRDefault="00490E0C" w:rsidP="004C00D0">
            <w:pPr>
              <w:jc w:val="center"/>
              <w:rPr>
                <w:rFonts w:ascii="Times New Roman" w:hAnsi="Times New Roman"/>
                <w:noProof/>
                <w:sz w:val="20"/>
                <w:szCs w:val="20"/>
              </w:rPr>
            </w:pPr>
          </w:p>
        </w:tc>
        <w:tc>
          <w:tcPr>
            <w:tcW w:w="1300" w:type="pct"/>
            <w:tcBorders>
              <w:top w:val="single" w:sz="5" w:space="0" w:color="000000"/>
              <w:left w:val="single" w:sz="5" w:space="0" w:color="000000"/>
              <w:bottom w:val="single" w:sz="5" w:space="0" w:color="000000"/>
              <w:right w:val="single" w:sz="5" w:space="0" w:color="000000"/>
            </w:tcBorders>
            <w:shd w:val="clear" w:color="auto" w:fill="C2D59B"/>
          </w:tcPr>
          <w:p w14:paraId="5D7BE7B9" w14:textId="77777777" w:rsidR="00490E0C" w:rsidRPr="000B5996" w:rsidRDefault="00490E0C" w:rsidP="004C00D0">
            <w:pPr>
              <w:pStyle w:val="TableParagraph"/>
              <w:jc w:val="center"/>
              <w:rPr>
                <w:rFonts w:ascii="Times New Roman" w:hAnsi="Times New Roman"/>
                <w:b/>
                <w:noProof/>
                <w:sz w:val="20"/>
                <w:szCs w:val="20"/>
              </w:rPr>
            </w:pPr>
            <w:r>
              <w:rPr>
                <w:rFonts w:ascii="Times New Roman" w:hAnsi="Times New Roman"/>
                <w:b/>
                <w:sz w:val="20"/>
              </w:rPr>
              <w:t>n/p</w:t>
            </w:r>
          </w:p>
        </w:tc>
        <w:tc>
          <w:tcPr>
            <w:tcW w:w="1249" w:type="pct"/>
            <w:tcBorders>
              <w:top w:val="single" w:sz="5" w:space="0" w:color="000000"/>
              <w:left w:val="single" w:sz="5" w:space="0" w:color="000000"/>
              <w:bottom w:val="single" w:sz="5" w:space="0" w:color="000000"/>
              <w:right w:val="single" w:sz="5" w:space="0" w:color="000000"/>
            </w:tcBorders>
            <w:shd w:val="clear" w:color="auto" w:fill="C2D59B"/>
          </w:tcPr>
          <w:p w14:paraId="7575956C" w14:textId="77777777" w:rsidR="00490E0C" w:rsidRPr="000B5996"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1253" w:type="pct"/>
            <w:tcBorders>
              <w:top w:val="single" w:sz="5" w:space="0" w:color="000000"/>
              <w:left w:val="single" w:sz="5" w:space="0" w:color="000000"/>
              <w:bottom w:val="single" w:sz="5" w:space="0" w:color="000000"/>
              <w:right w:val="single" w:sz="5" w:space="0" w:color="000000"/>
            </w:tcBorders>
            <w:shd w:val="clear" w:color="auto" w:fill="C2D59B"/>
          </w:tcPr>
          <w:p w14:paraId="3AF23BAF" w14:textId="77777777" w:rsidR="00490E0C" w:rsidRPr="000B5996"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0B5996" w14:paraId="6A1869F0" w14:textId="77777777" w:rsidTr="005D6414">
        <w:tc>
          <w:tcPr>
            <w:tcW w:w="687" w:type="pct"/>
            <w:vMerge w:val="restart"/>
            <w:tcBorders>
              <w:top w:val="single" w:sz="5" w:space="0" w:color="000000"/>
              <w:left w:val="single" w:sz="5" w:space="0" w:color="000000"/>
              <w:right w:val="single" w:sz="5" w:space="0" w:color="000000"/>
            </w:tcBorders>
            <w:shd w:val="clear" w:color="auto" w:fill="F7C9AC"/>
            <w:vAlign w:val="center"/>
          </w:tcPr>
          <w:p w14:paraId="64DD90D6" w14:textId="77777777" w:rsidR="00490E0C" w:rsidRPr="000B5996" w:rsidRDefault="00490E0C" w:rsidP="005D6414">
            <w:pPr>
              <w:pStyle w:val="TableParagraph"/>
              <w:rPr>
                <w:rFonts w:ascii="Times New Roman" w:hAnsi="Times New Roman"/>
                <w:b/>
                <w:noProof/>
                <w:sz w:val="20"/>
                <w:szCs w:val="20"/>
              </w:rPr>
            </w:pPr>
            <w:r>
              <w:rPr>
                <w:rFonts w:ascii="Times New Roman" w:hAnsi="Times New Roman"/>
                <w:b/>
                <w:sz w:val="20"/>
              </w:rPr>
              <w:t>24. </w:t>
            </w:r>
            <w:r>
              <w:rPr>
                <w:rFonts w:ascii="Times New Roman" w:hAnsi="Times New Roman"/>
                <w:b/>
                <w:i/>
                <w:iCs/>
                <w:sz w:val="20"/>
              </w:rPr>
              <w:t>OSO</w:t>
            </w:r>
          </w:p>
          <w:p w14:paraId="230A598E" w14:textId="77777777" w:rsidR="00490E0C" w:rsidRPr="000B5996" w:rsidRDefault="00490E0C" w:rsidP="005D6414">
            <w:pPr>
              <w:pStyle w:val="TableParagraph"/>
              <w:rPr>
                <w:rFonts w:ascii="Times New Roman" w:hAnsi="Times New Roman"/>
                <w:b/>
                <w:noProof/>
                <w:sz w:val="20"/>
                <w:szCs w:val="20"/>
              </w:rPr>
            </w:pPr>
            <w:r>
              <w:rPr>
                <w:rFonts w:ascii="Times New Roman" w:hAnsi="Times New Roman"/>
                <w:b/>
                <w:i/>
                <w:iCs/>
                <w:sz w:val="20"/>
              </w:rPr>
              <w:t>UAS</w:t>
            </w:r>
            <w:r>
              <w:rPr>
                <w:rFonts w:ascii="Times New Roman" w:hAnsi="Times New Roman"/>
                <w:b/>
                <w:sz w:val="20"/>
              </w:rPr>
              <w:t xml:space="preserve"> ir izstrādāta un apstiprināta ekspluatācijai nelabvēlīgos vides apstākļos</w:t>
            </w:r>
          </w:p>
        </w:tc>
        <w:tc>
          <w:tcPr>
            <w:tcW w:w="511"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5F1A6112" w14:textId="77777777" w:rsidR="00490E0C" w:rsidRPr="000B5996" w:rsidRDefault="00490E0C" w:rsidP="005D6414">
            <w:pPr>
              <w:pStyle w:val="TableParagraph"/>
              <w:jc w:val="center"/>
              <w:rPr>
                <w:rFonts w:ascii="Times New Roman" w:hAnsi="Times New Roman"/>
                <w:noProof/>
                <w:sz w:val="20"/>
                <w:szCs w:val="20"/>
              </w:rPr>
            </w:pPr>
            <w:r>
              <w:rPr>
                <w:rFonts w:ascii="Times New Roman" w:hAnsi="Times New Roman"/>
                <w:sz w:val="20"/>
              </w:rPr>
              <w:t>Kritēriji</w:t>
            </w:r>
          </w:p>
        </w:tc>
        <w:tc>
          <w:tcPr>
            <w:tcW w:w="1300" w:type="pct"/>
            <w:tcBorders>
              <w:top w:val="single" w:sz="5" w:space="0" w:color="000000"/>
              <w:left w:val="single" w:sz="5" w:space="0" w:color="000000"/>
              <w:bottom w:val="single" w:sz="5" w:space="0" w:color="000000"/>
              <w:right w:val="single" w:sz="5" w:space="0" w:color="000000"/>
            </w:tcBorders>
            <w:shd w:val="clear" w:color="auto" w:fill="BEBEBE"/>
          </w:tcPr>
          <w:p w14:paraId="120ACA21" w14:textId="77777777" w:rsidR="00490E0C" w:rsidRPr="000B5996" w:rsidRDefault="00490E0C" w:rsidP="004C00D0">
            <w:pPr>
              <w:pStyle w:val="TableParagraph"/>
              <w:jc w:val="both"/>
              <w:rPr>
                <w:rFonts w:ascii="Times New Roman" w:hAnsi="Times New Roman"/>
                <w:noProof/>
                <w:sz w:val="20"/>
                <w:szCs w:val="20"/>
              </w:rPr>
            </w:pPr>
            <w:r>
              <w:rPr>
                <w:rFonts w:ascii="Times New Roman" w:hAnsi="Times New Roman"/>
                <w:sz w:val="20"/>
              </w:rPr>
              <w:t>n/p</w:t>
            </w:r>
          </w:p>
        </w:tc>
        <w:tc>
          <w:tcPr>
            <w:tcW w:w="2502" w:type="pct"/>
            <w:gridSpan w:val="2"/>
            <w:tcBorders>
              <w:top w:val="single" w:sz="5" w:space="0" w:color="000000"/>
              <w:left w:val="single" w:sz="5" w:space="0" w:color="000000"/>
              <w:bottom w:val="single" w:sz="5" w:space="0" w:color="000000"/>
              <w:right w:val="single" w:sz="5" w:space="0" w:color="000000"/>
            </w:tcBorders>
            <w:shd w:val="clear" w:color="auto" w:fill="BEBEBE"/>
          </w:tcPr>
          <w:p w14:paraId="42F91E9E" w14:textId="77777777" w:rsidR="00490E0C" w:rsidRPr="000B5996" w:rsidRDefault="00490E0C" w:rsidP="004C00D0">
            <w:pPr>
              <w:pStyle w:val="TableParagraph"/>
              <w:jc w:val="both"/>
              <w:rPr>
                <w:rFonts w:ascii="Times New Roman" w:hAnsi="Times New Roman"/>
                <w:noProof/>
                <w:sz w:val="20"/>
                <w:szCs w:val="20"/>
              </w:rPr>
            </w:pPr>
            <w:r>
              <w:rPr>
                <w:rFonts w:ascii="Times New Roman" w:hAnsi="Times New Roman"/>
                <w:sz w:val="20"/>
              </w:rPr>
              <w:t>Skat. 9. punktā noteiktos kritērijus.</w:t>
            </w:r>
          </w:p>
        </w:tc>
      </w:tr>
      <w:tr w:rsidR="00490E0C" w:rsidRPr="000B5996" w14:paraId="51146298" w14:textId="77777777" w:rsidTr="005D6414">
        <w:tc>
          <w:tcPr>
            <w:tcW w:w="687" w:type="pct"/>
            <w:vMerge/>
            <w:tcBorders>
              <w:left w:val="single" w:sz="5" w:space="0" w:color="000000"/>
              <w:bottom w:val="single" w:sz="5" w:space="0" w:color="000000"/>
              <w:right w:val="single" w:sz="5" w:space="0" w:color="000000"/>
            </w:tcBorders>
            <w:shd w:val="clear" w:color="auto" w:fill="F7C9AC"/>
          </w:tcPr>
          <w:p w14:paraId="45A51486" w14:textId="77777777" w:rsidR="00490E0C" w:rsidRPr="000B5996" w:rsidRDefault="00490E0C" w:rsidP="004C00D0">
            <w:pPr>
              <w:jc w:val="both"/>
              <w:rPr>
                <w:rFonts w:ascii="Times New Roman" w:hAnsi="Times New Roman"/>
                <w:noProof/>
                <w:sz w:val="20"/>
                <w:szCs w:val="20"/>
              </w:rPr>
            </w:pPr>
          </w:p>
        </w:tc>
        <w:tc>
          <w:tcPr>
            <w:tcW w:w="511" w:type="pct"/>
            <w:tcBorders>
              <w:top w:val="single" w:sz="5" w:space="0" w:color="000000"/>
              <w:left w:val="single" w:sz="5" w:space="0" w:color="000000"/>
              <w:bottom w:val="single" w:sz="5" w:space="0" w:color="000000"/>
              <w:right w:val="single" w:sz="5" w:space="0" w:color="000000"/>
            </w:tcBorders>
            <w:vAlign w:val="center"/>
          </w:tcPr>
          <w:p w14:paraId="69112794" w14:textId="77777777" w:rsidR="00490E0C" w:rsidRPr="000B5996" w:rsidRDefault="00490E0C" w:rsidP="005D6414">
            <w:pPr>
              <w:pStyle w:val="TableParagraph"/>
              <w:jc w:val="center"/>
              <w:rPr>
                <w:rFonts w:ascii="Times New Roman" w:hAnsi="Times New Roman"/>
                <w:i/>
                <w:noProof/>
                <w:sz w:val="20"/>
                <w:szCs w:val="20"/>
              </w:rPr>
            </w:pPr>
            <w:r>
              <w:rPr>
                <w:rFonts w:ascii="Times New Roman" w:hAnsi="Times New Roman"/>
                <w:i/>
                <w:sz w:val="20"/>
              </w:rPr>
              <w:t>Komentāri</w:t>
            </w:r>
          </w:p>
        </w:tc>
        <w:tc>
          <w:tcPr>
            <w:tcW w:w="1300" w:type="pct"/>
            <w:tcBorders>
              <w:top w:val="single" w:sz="5" w:space="0" w:color="000000"/>
              <w:left w:val="single" w:sz="5" w:space="0" w:color="000000"/>
              <w:bottom w:val="single" w:sz="5" w:space="0" w:color="000000"/>
              <w:right w:val="single" w:sz="5" w:space="0" w:color="000000"/>
            </w:tcBorders>
          </w:tcPr>
          <w:p w14:paraId="52283CDE" w14:textId="77777777" w:rsidR="00490E0C" w:rsidRPr="000B5996"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2502" w:type="pct"/>
            <w:gridSpan w:val="2"/>
            <w:tcBorders>
              <w:top w:val="single" w:sz="5" w:space="0" w:color="000000"/>
              <w:left w:val="single" w:sz="5" w:space="0" w:color="000000"/>
              <w:bottom w:val="single" w:sz="5" w:space="0" w:color="000000"/>
              <w:right w:val="single" w:sz="5" w:space="0" w:color="000000"/>
            </w:tcBorders>
          </w:tcPr>
          <w:p w14:paraId="6CB40443" w14:textId="77777777" w:rsidR="00490E0C" w:rsidRPr="000B5996"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r>
    </w:tbl>
    <w:p w14:paraId="4D5D4477" w14:textId="77777777" w:rsidR="00490E0C" w:rsidRPr="00AE23B5" w:rsidRDefault="00490E0C" w:rsidP="00490E0C">
      <w:pPr>
        <w:jc w:val="both"/>
        <w:rPr>
          <w:rFonts w:ascii="Times New Roman" w:eastAsia="Times New Roman" w:hAnsi="Times New Roman" w:cs="Times New Roman"/>
          <w:noProof/>
          <w:sz w:val="24"/>
          <w:szCs w:val="28"/>
        </w:rPr>
      </w:pPr>
    </w:p>
    <w:p w14:paraId="0E185EF4" w14:textId="77777777" w:rsidR="00490E0C" w:rsidRPr="00AE23B5" w:rsidRDefault="00490E0C" w:rsidP="00490E0C">
      <w:pPr>
        <w:pStyle w:val="Heading1"/>
        <w:tabs>
          <w:tab w:val="left" w:pos="689"/>
        </w:tabs>
        <w:rPr>
          <w:rFonts w:ascii="Times New Roman" w:hAnsi="Times New Roman"/>
          <w:noProof/>
        </w:rPr>
      </w:pPr>
      <w:bookmarkStart w:id="293" w:name="E.9_Assurance_level_criteria_for_technic"/>
      <w:bookmarkStart w:id="294" w:name="_Toc71620858"/>
      <w:bookmarkEnd w:id="293"/>
      <w:r>
        <w:rPr>
          <w:rFonts w:ascii="Times New Roman" w:hAnsi="Times New Roman"/>
        </w:rPr>
        <w:t xml:space="preserve">E.9. Apliecinājuma līmeņa kritēriji tehniskam </w:t>
      </w:r>
      <w:r>
        <w:rPr>
          <w:rFonts w:ascii="Times New Roman" w:hAnsi="Times New Roman"/>
          <w:i/>
          <w:iCs/>
        </w:rPr>
        <w:t>OSO</w:t>
      </w:r>
      <w:bookmarkEnd w:id="294"/>
    </w:p>
    <w:p w14:paraId="57FF6253" w14:textId="77777777" w:rsidR="00490E0C" w:rsidRPr="00AE23B5" w:rsidRDefault="00490E0C" w:rsidP="00490E0C">
      <w:pPr>
        <w:jc w:val="both"/>
        <w:rPr>
          <w:rFonts w:ascii="Times New Roman" w:eastAsia="Calibri" w:hAnsi="Times New Roman" w:cs="Calibri"/>
          <w:b/>
          <w:bCs/>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1259"/>
        <w:gridCol w:w="920"/>
        <w:gridCol w:w="2354"/>
        <w:gridCol w:w="2261"/>
        <w:gridCol w:w="2265"/>
      </w:tblGrid>
      <w:tr w:rsidR="00490E0C" w:rsidRPr="0050581F" w14:paraId="29E15645" w14:textId="77777777" w:rsidTr="004C00D0">
        <w:tc>
          <w:tcPr>
            <w:tcW w:w="1203" w:type="pct"/>
            <w:gridSpan w:val="2"/>
            <w:vMerge w:val="restart"/>
            <w:tcBorders>
              <w:top w:val="single" w:sz="5" w:space="0" w:color="000000"/>
              <w:left w:val="single" w:sz="5" w:space="0" w:color="000000"/>
              <w:right w:val="single" w:sz="5" w:space="0" w:color="000000"/>
            </w:tcBorders>
            <w:shd w:val="clear" w:color="auto" w:fill="F79546"/>
          </w:tcPr>
          <w:p w14:paraId="7B6BE004" w14:textId="77777777" w:rsidR="00490E0C" w:rsidRPr="0050581F" w:rsidRDefault="00490E0C" w:rsidP="004C00D0">
            <w:pPr>
              <w:jc w:val="both"/>
              <w:rPr>
                <w:rFonts w:ascii="Times New Roman" w:hAnsi="Times New Roman"/>
                <w:noProof/>
                <w:sz w:val="20"/>
                <w:szCs w:val="20"/>
              </w:rPr>
            </w:pPr>
          </w:p>
        </w:tc>
        <w:tc>
          <w:tcPr>
            <w:tcW w:w="1299" w:type="pct"/>
            <w:tcBorders>
              <w:top w:val="single" w:sz="5" w:space="0" w:color="000000"/>
              <w:left w:val="single" w:sz="5" w:space="0" w:color="000000"/>
              <w:bottom w:val="single" w:sz="5" w:space="0" w:color="000000"/>
              <w:right w:val="nil"/>
            </w:tcBorders>
            <w:shd w:val="clear" w:color="auto" w:fill="C2D59B"/>
          </w:tcPr>
          <w:p w14:paraId="747DFFCC" w14:textId="77777777" w:rsidR="00490E0C" w:rsidRPr="0050581F" w:rsidRDefault="00490E0C" w:rsidP="004C00D0">
            <w:pPr>
              <w:jc w:val="both"/>
              <w:rPr>
                <w:rFonts w:ascii="Times New Roman" w:hAnsi="Times New Roman"/>
                <w:noProof/>
                <w:sz w:val="20"/>
                <w:szCs w:val="20"/>
              </w:rPr>
            </w:pPr>
          </w:p>
        </w:tc>
        <w:tc>
          <w:tcPr>
            <w:tcW w:w="1248" w:type="pct"/>
            <w:tcBorders>
              <w:top w:val="single" w:sz="5" w:space="0" w:color="000000"/>
              <w:left w:val="nil"/>
              <w:bottom w:val="single" w:sz="5" w:space="0" w:color="000000"/>
              <w:right w:val="nil"/>
            </w:tcBorders>
            <w:shd w:val="clear" w:color="auto" w:fill="C2D59B"/>
          </w:tcPr>
          <w:p w14:paraId="20CB292D" w14:textId="77777777" w:rsidR="00490E0C" w:rsidRPr="0050581F" w:rsidRDefault="00490E0C" w:rsidP="004C00D0">
            <w:pPr>
              <w:pStyle w:val="TableParagraph"/>
              <w:jc w:val="both"/>
              <w:rPr>
                <w:rFonts w:ascii="Times New Roman" w:hAnsi="Times New Roman"/>
                <w:b/>
                <w:noProof/>
                <w:sz w:val="20"/>
                <w:szCs w:val="20"/>
              </w:rPr>
            </w:pPr>
            <w:r>
              <w:rPr>
                <w:rFonts w:ascii="Times New Roman" w:hAnsi="Times New Roman"/>
                <w:b/>
                <w:sz w:val="20"/>
              </w:rPr>
              <w:t>APLIECINĀJUMA LĪMENIS</w:t>
            </w:r>
          </w:p>
        </w:tc>
        <w:tc>
          <w:tcPr>
            <w:tcW w:w="1250" w:type="pct"/>
            <w:tcBorders>
              <w:top w:val="single" w:sz="5" w:space="0" w:color="000000"/>
              <w:left w:val="nil"/>
              <w:bottom w:val="single" w:sz="5" w:space="0" w:color="000000"/>
              <w:right w:val="single" w:sz="5" w:space="0" w:color="000000"/>
            </w:tcBorders>
            <w:shd w:val="clear" w:color="auto" w:fill="C2D59B"/>
          </w:tcPr>
          <w:p w14:paraId="2CF764C3" w14:textId="77777777" w:rsidR="00490E0C" w:rsidRPr="0050581F" w:rsidRDefault="00490E0C" w:rsidP="004C00D0">
            <w:pPr>
              <w:jc w:val="both"/>
              <w:rPr>
                <w:rFonts w:ascii="Times New Roman" w:hAnsi="Times New Roman"/>
                <w:noProof/>
                <w:sz w:val="20"/>
                <w:szCs w:val="20"/>
              </w:rPr>
            </w:pPr>
          </w:p>
        </w:tc>
      </w:tr>
      <w:tr w:rsidR="00490E0C" w:rsidRPr="0050581F" w14:paraId="33388F95" w14:textId="77777777" w:rsidTr="004C00D0">
        <w:tc>
          <w:tcPr>
            <w:tcW w:w="1203" w:type="pct"/>
            <w:gridSpan w:val="2"/>
            <w:vMerge/>
            <w:tcBorders>
              <w:left w:val="single" w:sz="5" w:space="0" w:color="000000"/>
              <w:bottom w:val="single" w:sz="5" w:space="0" w:color="000000"/>
              <w:right w:val="single" w:sz="5" w:space="0" w:color="000000"/>
            </w:tcBorders>
            <w:shd w:val="clear" w:color="auto" w:fill="F79546"/>
          </w:tcPr>
          <w:p w14:paraId="44B76F35" w14:textId="77777777" w:rsidR="00490E0C" w:rsidRPr="0050581F" w:rsidRDefault="00490E0C" w:rsidP="004C00D0">
            <w:pPr>
              <w:jc w:val="both"/>
              <w:rPr>
                <w:rFonts w:ascii="Times New Roman" w:hAnsi="Times New Roman"/>
                <w:noProof/>
                <w:sz w:val="20"/>
                <w:szCs w:val="20"/>
              </w:rPr>
            </w:pPr>
          </w:p>
        </w:tc>
        <w:tc>
          <w:tcPr>
            <w:tcW w:w="1299" w:type="pct"/>
            <w:tcBorders>
              <w:top w:val="single" w:sz="5" w:space="0" w:color="000000"/>
              <w:left w:val="single" w:sz="5" w:space="0" w:color="000000"/>
              <w:bottom w:val="single" w:sz="5" w:space="0" w:color="000000"/>
              <w:right w:val="single" w:sz="5" w:space="0" w:color="000000"/>
            </w:tcBorders>
            <w:shd w:val="clear" w:color="auto" w:fill="C2D59B"/>
          </w:tcPr>
          <w:p w14:paraId="4C320B6F" w14:textId="77777777" w:rsidR="00490E0C" w:rsidRPr="0050581F"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1248" w:type="pct"/>
            <w:tcBorders>
              <w:top w:val="single" w:sz="5" w:space="0" w:color="000000"/>
              <w:left w:val="single" w:sz="5" w:space="0" w:color="000000"/>
              <w:bottom w:val="single" w:sz="5" w:space="0" w:color="000000"/>
              <w:right w:val="single" w:sz="5" w:space="0" w:color="000000"/>
            </w:tcBorders>
            <w:shd w:val="clear" w:color="auto" w:fill="C2D59B"/>
          </w:tcPr>
          <w:p w14:paraId="36ED9098" w14:textId="77777777" w:rsidR="00490E0C" w:rsidRPr="0050581F"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1250" w:type="pct"/>
            <w:tcBorders>
              <w:top w:val="single" w:sz="5" w:space="0" w:color="000000"/>
              <w:left w:val="single" w:sz="5" w:space="0" w:color="000000"/>
              <w:bottom w:val="single" w:sz="5" w:space="0" w:color="000000"/>
              <w:right w:val="single" w:sz="5" w:space="0" w:color="000000"/>
            </w:tcBorders>
            <w:shd w:val="clear" w:color="auto" w:fill="C2D59B"/>
          </w:tcPr>
          <w:p w14:paraId="52D0E6F1" w14:textId="77777777" w:rsidR="00490E0C" w:rsidRPr="0050581F"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50581F" w14:paraId="78B3642A" w14:textId="77777777" w:rsidTr="004C00D0">
        <w:tc>
          <w:tcPr>
            <w:tcW w:w="695" w:type="pct"/>
            <w:vMerge w:val="restart"/>
            <w:tcBorders>
              <w:top w:val="single" w:sz="5" w:space="0" w:color="000000"/>
              <w:left w:val="single" w:sz="5" w:space="0" w:color="000000"/>
              <w:right w:val="single" w:sz="5" w:space="0" w:color="000000"/>
            </w:tcBorders>
            <w:shd w:val="clear" w:color="auto" w:fill="F9BE8F"/>
            <w:vAlign w:val="center"/>
          </w:tcPr>
          <w:p w14:paraId="1BE90D6A" w14:textId="77777777" w:rsidR="00490E0C" w:rsidRPr="0050581F" w:rsidRDefault="00490E0C" w:rsidP="004C00D0">
            <w:pPr>
              <w:pStyle w:val="TableParagraph"/>
              <w:rPr>
                <w:rFonts w:ascii="Times New Roman" w:hAnsi="Times New Roman"/>
                <w:b/>
                <w:noProof/>
                <w:sz w:val="20"/>
                <w:szCs w:val="20"/>
              </w:rPr>
            </w:pPr>
            <w:r>
              <w:rPr>
                <w:rFonts w:ascii="Times New Roman" w:hAnsi="Times New Roman"/>
                <w:b/>
                <w:sz w:val="20"/>
              </w:rPr>
              <w:t xml:space="preserve">TEHNISKS </w:t>
            </w:r>
            <w:r>
              <w:rPr>
                <w:rFonts w:ascii="Times New Roman" w:hAnsi="Times New Roman"/>
                <w:b/>
                <w:i/>
                <w:iCs/>
                <w:sz w:val="20"/>
              </w:rPr>
              <w:t>OSO</w:t>
            </w:r>
          </w:p>
        </w:tc>
        <w:tc>
          <w:tcPr>
            <w:tcW w:w="508"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56B45D85" w14:textId="77777777" w:rsidR="00490E0C" w:rsidRPr="0050581F" w:rsidRDefault="00490E0C" w:rsidP="004C00D0">
            <w:pPr>
              <w:pStyle w:val="TableParagraph"/>
              <w:rPr>
                <w:rFonts w:ascii="Times New Roman" w:hAnsi="Times New Roman"/>
                <w:noProof/>
                <w:sz w:val="20"/>
                <w:szCs w:val="20"/>
              </w:rPr>
            </w:pPr>
            <w:r>
              <w:rPr>
                <w:rFonts w:ascii="Times New Roman" w:hAnsi="Times New Roman"/>
                <w:sz w:val="20"/>
              </w:rPr>
              <w:t>Kritēriji</w:t>
            </w:r>
          </w:p>
        </w:tc>
        <w:tc>
          <w:tcPr>
            <w:tcW w:w="1299" w:type="pct"/>
            <w:tcBorders>
              <w:top w:val="single" w:sz="5" w:space="0" w:color="000000"/>
              <w:left w:val="single" w:sz="5" w:space="0" w:color="000000"/>
              <w:bottom w:val="single" w:sz="5" w:space="0" w:color="000000"/>
              <w:right w:val="single" w:sz="5" w:space="0" w:color="000000"/>
            </w:tcBorders>
            <w:shd w:val="clear" w:color="auto" w:fill="BEBEBE"/>
          </w:tcPr>
          <w:p w14:paraId="60749221" w14:textId="77777777" w:rsidR="00490E0C" w:rsidRPr="0050581F"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rPr>
              <w:t>Pieteikuma iesniedzējs paziņo, ka ir sasniegts nepieciešamais integritātes līmenis</w:t>
            </w:r>
            <w:r>
              <w:rPr>
                <w:rFonts w:ascii="Times New Roman" w:hAnsi="Times New Roman"/>
                <w:sz w:val="20"/>
                <w:vertAlign w:val="superscript"/>
              </w:rPr>
              <w:t>1</w:t>
            </w:r>
            <w:r>
              <w:rPr>
                <w:rFonts w:ascii="Times New Roman" w:hAnsi="Times New Roman"/>
                <w:sz w:val="20"/>
              </w:rPr>
              <w:t>.</w:t>
            </w:r>
          </w:p>
        </w:tc>
        <w:tc>
          <w:tcPr>
            <w:tcW w:w="1248" w:type="pct"/>
            <w:tcBorders>
              <w:top w:val="single" w:sz="5" w:space="0" w:color="000000"/>
              <w:left w:val="single" w:sz="5" w:space="0" w:color="000000"/>
              <w:bottom w:val="single" w:sz="5" w:space="0" w:color="000000"/>
              <w:right w:val="single" w:sz="5" w:space="0" w:color="000000"/>
            </w:tcBorders>
            <w:shd w:val="clear" w:color="auto" w:fill="BEBEBE"/>
          </w:tcPr>
          <w:p w14:paraId="7316DB85" w14:textId="77777777" w:rsidR="00490E0C" w:rsidRPr="0050581F"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rPr>
              <w:t>Pieteikuma iesniedzējam ir apstiprinoši pierādījumi, kas apliecina, ka ir sasniegts nepieciešamais integritātes līmenis. Parasti to veic, izmantojot testēšanu, analīzi, modelēšanu</w:t>
            </w:r>
            <w:r>
              <w:rPr>
                <w:rFonts w:ascii="Times New Roman" w:hAnsi="Times New Roman"/>
                <w:sz w:val="20"/>
                <w:vertAlign w:val="superscript"/>
              </w:rPr>
              <w:t>2</w:t>
            </w:r>
            <w:r>
              <w:rPr>
                <w:rFonts w:ascii="Times New Roman" w:hAnsi="Times New Roman"/>
                <w:sz w:val="20"/>
              </w:rPr>
              <w:t>, pārbaudi, konstrukcijas pārbaudi vai ekspluatācijas pieredzi.</w:t>
            </w:r>
          </w:p>
        </w:tc>
        <w:tc>
          <w:tcPr>
            <w:tcW w:w="1250" w:type="pct"/>
            <w:tcBorders>
              <w:top w:val="single" w:sz="5" w:space="0" w:color="000000"/>
              <w:left w:val="single" w:sz="5" w:space="0" w:color="000000"/>
              <w:bottom w:val="single" w:sz="5" w:space="0" w:color="000000"/>
              <w:right w:val="single" w:sz="5" w:space="0" w:color="000000"/>
            </w:tcBorders>
            <w:shd w:val="clear" w:color="auto" w:fill="BEBEBE"/>
          </w:tcPr>
          <w:p w14:paraId="4EF06DDC" w14:textId="77777777" w:rsidR="00490E0C" w:rsidRPr="0050581F" w:rsidRDefault="00490E0C" w:rsidP="004C00D0">
            <w:pPr>
              <w:pStyle w:val="TableParagraph"/>
              <w:jc w:val="both"/>
              <w:rPr>
                <w:rFonts w:ascii="Times New Roman" w:hAnsi="Times New Roman"/>
                <w:noProof/>
                <w:sz w:val="20"/>
                <w:szCs w:val="20"/>
              </w:rPr>
            </w:pPr>
            <w:r>
              <w:rPr>
                <w:rFonts w:ascii="Times New Roman" w:hAnsi="Times New Roman"/>
                <w:i/>
                <w:iCs/>
                <w:sz w:val="20"/>
              </w:rPr>
              <w:t>EASA</w:t>
            </w:r>
            <w:r>
              <w:rPr>
                <w:rFonts w:ascii="Times New Roman" w:hAnsi="Times New Roman"/>
                <w:sz w:val="20"/>
              </w:rPr>
              <w:t xml:space="preserve"> apstiprina norādīto integritātes līmeni.</w:t>
            </w:r>
          </w:p>
        </w:tc>
      </w:tr>
      <w:tr w:rsidR="00490E0C" w:rsidRPr="0050581F" w14:paraId="5585866F" w14:textId="77777777" w:rsidTr="004C00D0">
        <w:tc>
          <w:tcPr>
            <w:tcW w:w="695" w:type="pct"/>
            <w:vMerge/>
            <w:tcBorders>
              <w:left w:val="single" w:sz="5" w:space="0" w:color="000000"/>
              <w:bottom w:val="single" w:sz="5" w:space="0" w:color="000000"/>
              <w:right w:val="single" w:sz="5" w:space="0" w:color="000000"/>
            </w:tcBorders>
            <w:shd w:val="clear" w:color="auto" w:fill="F9BE8F"/>
            <w:vAlign w:val="center"/>
          </w:tcPr>
          <w:p w14:paraId="151697E5" w14:textId="77777777" w:rsidR="00490E0C" w:rsidRPr="0050581F" w:rsidRDefault="00490E0C" w:rsidP="004C00D0">
            <w:pPr>
              <w:rPr>
                <w:rFonts w:ascii="Times New Roman" w:hAnsi="Times New Roman"/>
                <w:noProof/>
                <w:sz w:val="20"/>
                <w:szCs w:val="20"/>
              </w:rPr>
            </w:pPr>
          </w:p>
        </w:tc>
        <w:tc>
          <w:tcPr>
            <w:tcW w:w="508" w:type="pct"/>
            <w:tcBorders>
              <w:top w:val="single" w:sz="5" w:space="0" w:color="000000"/>
              <w:left w:val="single" w:sz="5" w:space="0" w:color="000000"/>
              <w:bottom w:val="single" w:sz="5" w:space="0" w:color="000000"/>
              <w:right w:val="single" w:sz="5" w:space="0" w:color="000000"/>
            </w:tcBorders>
            <w:vAlign w:val="center"/>
          </w:tcPr>
          <w:p w14:paraId="1ECDF0C1" w14:textId="77777777" w:rsidR="00490E0C" w:rsidRPr="0050581F" w:rsidRDefault="00490E0C" w:rsidP="004C00D0">
            <w:pPr>
              <w:pStyle w:val="TableParagraph"/>
              <w:rPr>
                <w:rFonts w:ascii="Times New Roman" w:hAnsi="Times New Roman"/>
                <w:i/>
                <w:noProof/>
                <w:sz w:val="20"/>
                <w:szCs w:val="20"/>
              </w:rPr>
            </w:pPr>
            <w:r>
              <w:rPr>
                <w:rFonts w:ascii="Times New Roman" w:hAnsi="Times New Roman"/>
                <w:i/>
                <w:sz w:val="20"/>
              </w:rPr>
              <w:t>Komentāri</w:t>
            </w:r>
          </w:p>
        </w:tc>
        <w:tc>
          <w:tcPr>
            <w:tcW w:w="1299" w:type="pct"/>
            <w:tcBorders>
              <w:top w:val="single" w:sz="5" w:space="0" w:color="000000"/>
              <w:left w:val="single" w:sz="5" w:space="0" w:color="000000"/>
              <w:bottom w:val="single" w:sz="5" w:space="0" w:color="000000"/>
              <w:right w:val="single" w:sz="5" w:space="0" w:color="000000"/>
            </w:tcBorders>
          </w:tcPr>
          <w:p w14:paraId="5D99D74E" w14:textId="77777777" w:rsidR="00490E0C" w:rsidRPr="0050581F"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vertAlign w:val="superscript"/>
              </w:rPr>
              <w:t>1</w:t>
            </w:r>
            <w:r>
              <w:rPr>
                <w:rFonts w:ascii="Times New Roman" w:hAnsi="Times New Roman"/>
                <w:i/>
                <w:sz w:val="20"/>
              </w:rPr>
              <w:t xml:space="preserve"> Apstiprinoši pierādījumi var būt vai nebūt pieejami.</w:t>
            </w:r>
          </w:p>
        </w:tc>
        <w:tc>
          <w:tcPr>
            <w:tcW w:w="1248" w:type="pct"/>
            <w:tcBorders>
              <w:top w:val="single" w:sz="5" w:space="0" w:color="000000"/>
              <w:left w:val="single" w:sz="5" w:space="0" w:color="000000"/>
              <w:bottom w:val="single" w:sz="5" w:space="0" w:color="000000"/>
              <w:right w:val="single" w:sz="5" w:space="0" w:color="000000"/>
            </w:tcBorders>
          </w:tcPr>
          <w:p w14:paraId="71E5B834" w14:textId="77777777" w:rsidR="00490E0C" w:rsidRPr="0050581F"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vertAlign w:val="superscript"/>
              </w:rPr>
              <w:t>2</w:t>
            </w:r>
            <w:r>
              <w:rPr>
                <w:rFonts w:ascii="Times New Roman" w:hAnsi="Times New Roman"/>
                <w:i/>
                <w:sz w:val="20"/>
              </w:rPr>
              <w:t xml:space="preserve"> Kad tiek izmantota modelēšana, jāpamato modelēšanā izmantotās mērķa vides piemērotība.</w:t>
            </w:r>
          </w:p>
        </w:tc>
        <w:tc>
          <w:tcPr>
            <w:tcW w:w="1250" w:type="pct"/>
            <w:tcBorders>
              <w:top w:val="single" w:sz="5" w:space="0" w:color="000000"/>
              <w:left w:val="single" w:sz="5" w:space="0" w:color="000000"/>
              <w:bottom w:val="single" w:sz="5" w:space="0" w:color="000000"/>
              <w:right w:val="single" w:sz="5" w:space="0" w:color="000000"/>
            </w:tcBorders>
          </w:tcPr>
          <w:p w14:paraId="14D8A02C" w14:textId="77777777" w:rsidR="00490E0C" w:rsidRPr="0050581F"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r>
    </w:tbl>
    <w:p w14:paraId="7E8330FA" w14:textId="77777777" w:rsidR="00490E0C" w:rsidRPr="00AE23B5" w:rsidRDefault="00490E0C" w:rsidP="00490E0C">
      <w:pPr>
        <w:jc w:val="both"/>
        <w:rPr>
          <w:rFonts w:ascii="Times New Roman" w:eastAsia="Calibri" w:hAnsi="Times New Roman" w:cs="Calibri"/>
          <w:noProof/>
          <w:sz w:val="24"/>
          <w:szCs w:val="20"/>
        </w:rPr>
      </w:pPr>
    </w:p>
    <w:p w14:paraId="09FAF32A" w14:textId="77777777" w:rsidR="00490E0C" w:rsidRDefault="00490E0C" w:rsidP="00490E0C">
      <w:pPr>
        <w:rPr>
          <w:rFonts w:ascii="Times New Roman" w:eastAsia="Calibri" w:hAnsi="Times New Roman" w:cs="Calibri"/>
          <w:b/>
          <w:bCs/>
          <w:noProof/>
          <w:sz w:val="24"/>
          <w:szCs w:val="20"/>
        </w:rPr>
      </w:pPr>
      <w:r>
        <w:br w:type="page"/>
      </w:r>
    </w:p>
    <w:p w14:paraId="7B4F4DF9" w14:textId="77777777" w:rsidR="00490E0C" w:rsidRPr="00AE23B5" w:rsidRDefault="00490E0C" w:rsidP="00490E0C">
      <w:pPr>
        <w:jc w:val="both"/>
        <w:rPr>
          <w:rFonts w:ascii="Times New Roman" w:eastAsia="Calibri" w:hAnsi="Times New Roman" w:cs="Calibri"/>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490E0C" w14:paraId="43139975" w14:textId="77777777" w:rsidTr="004C00D0">
        <w:tc>
          <w:tcPr>
            <w:tcW w:w="9291" w:type="dxa"/>
          </w:tcPr>
          <w:p w14:paraId="2C6F40BF" w14:textId="77777777" w:rsidR="00490E0C" w:rsidRPr="0050581F" w:rsidRDefault="00490E0C" w:rsidP="005B0D6E">
            <w:pPr>
              <w:pStyle w:val="Heading1"/>
              <w:outlineLvl w:val="0"/>
              <w:rPr>
                <w:rFonts w:cs="Calibri"/>
                <w:noProof/>
                <w:szCs w:val="20"/>
              </w:rPr>
            </w:pPr>
            <w:bookmarkStart w:id="295" w:name="_Toc71620859"/>
            <w:r>
              <w:t>AMC2 par 11. pantu “Noteikumi attiecībā uz ekspluatācijas riska novērtējuma veikšanu”</w:t>
            </w:r>
            <w:bookmarkEnd w:id="295"/>
          </w:p>
        </w:tc>
      </w:tr>
    </w:tbl>
    <w:p w14:paraId="61F2EE93" w14:textId="77777777" w:rsidR="00490E0C" w:rsidRPr="00AE23B5" w:rsidRDefault="00490E0C" w:rsidP="00490E0C">
      <w:pPr>
        <w:jc w:val="both"/>
        <w:rPr>
          <w:rFonts w:ascii="Times New Roman" w:eastAsia="Calibri" w:hAnsi="Times New Roman" w:cs="Calibri"/>
          <w:noProof/>
          <w:sz w:val="24"/>
          <w:szCs w:val="20"/>
        </w:rPr>
      </w:pPr>
    </w:p>
    <w:p w14:paraId="3FB76BC6" w14:textId="77777777" w:rsidR="00490E0C" w:rsidRDefault="00490E0C" w:rsidP="005B0D6E">
      <w:pPr>
        <w:pStyle w:val="Heading2"/>
        <w:rPr>
          <w:noProof/>
        </w:rPr>
      </w:pPr>
      <w:bookmarkStart w:id="296" w:name="PREDEFINED_RISK_ASSESSMENT_PDRA-01_Versi"/>
      <w:bookmarkStart w:id="297" w:name="_bookmark35"/>
      <w:bookmarkStart w:id="298" w:name="_Toc71620860"/>
      <w:bookmarkEnd w:id="296"/>
      <w:bookmarkEnd w:id="297"/>
      <w:r>
        <w:t>IEPRIEKŠ DEFINĒTS RISKA NOVĒRTĒJUMS (</w:t>
      </w:r>
      <w:r>
        <w:rPr>
          <w:i/>
          <w:iCs/>
        </w:rPr>
        <w:t>PDRA</w:t>
      </w:r>
      <w:r>
        <w:t>-01), 1.0. izdevums</w:t>
      </w:r>
      <w:bookmarkEnd w:id="298"/>
    </w:p>
    <w:p w14:paraId="7AAE53C2" w14:textId="77777777" w:rsidR="00490E0C" w:rsidRPr="00AE23B5" w:rsidRDefault="00490E0C" w:rsidP="00490E0C">
      <w:pPr>
        <w:pStyle w:val="BodyText"/>
        <w:spacing w:before="0"/>
        <w:ind w:left="0" w:firstLine="0"/>
        <w:jc w:val="both"/>
        <w:rPr>
          <w:rFonts w:ascii="Times New Roman" w:hAnsi="Times New Roman"/>
          <w:noProof/>
          <w:sz w:val="24"/>
        </w:rPr>
      </w:pPr>
    </w:p>
    <w:p w14:paraId="0CD02899" w14:textId="77777777" w:rsidR="00490E0C"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IZDEVUMS, 2019. gada septembris</w:t>
      </w:r>
    </w:p>
    <w:p w14:paraId="28B23772" w14:textId="77777777" w:rsidR="00490E0C" w:rsidRPr="00AE23B5" w:rsidRDefault="00490E0C" w:rsidP="00490E0C">
      <w:pPr>
        <w:pStyle w:val="BodyText"/>
        <w:spacing w:before="0"/>
        <w:ind w:left="0" w:firstLine="0"/>
        <w:jc w:val="both"/>
        <w:rPr>
          <w:rFonts w:ascii="Times New Roman" w:hAnsi="Times New Roman"/>
          <w:noProof/>
          <w:sz w:val="24"/>
        </w:rPr>
      </w:pPr>
    </w:p>
    <w:p w14:paraId="5805DD4A" w14:textId="77777777" w:rsidR="00490E0C" w:rsidRPr="00AE23B5" w:rsidRDefault="00490E0C" w:rsidP="00490E0C">
      <w:pPr>
        <w:pStyle w:val="BodyText"/>
        <w:tabs>
          <w:tab w:val="left" w:pos="1487"/>
        </w:tabs>
        <w:spacing w:before="0"/>
        <w:ind w:left="0" w:firstLine="0"/>
        <w:jc w:val="both"/>
        <w:rPr>
          <w:rFonts w:ascii="Times New Roman" w:hAnsi="Times New Roman"/>
          <w:noProof/>
          <w:sz w:val="24"/>
        </w:rPr>
      </w:pPr>
      <w:bookmarkStart w:id="299" w:name="(a)_Scope"/>
      <w:bookmarkEnd w:id="299"/>
      <w:r>
        <w:rPr>
          <w:rFonts w:ascii="Times New Roman" w:hAnsi="Times New Roman"/>
          <w:sz w:val="24"/>
        </w:rPr>
        <w:t>a) Tvērums</w:t>
      </w:r>
    </w:p>
    <w:p w14:paraId="740747A8" w14:textId="77777777" w:rsidR="00490E0C" w:rsidRDefault="00490E0C" w:rsidP="00490E0C">
      <w:pPr>
        <w:pStyle w:val="BodyText"/>
        <w:spacing w:before="0"/>
        <w:ind w:left="0" w:firstLine="0"/>
        <w:jc w:val="both"/>
        <w:rPr>
          <w:rFonts w:ascii="Times New Roman" w:hAnsi="Times New Roman"/>
          <w:noProof/>
          <w:sz w:val="24"/>
        </w:rPr>
      </w:pPr>
    </w:p>
    <w:p w14:paraId="5654E7D3" w14:textId="77777777"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Šis </w:t>
      </w:r>
      <w:r>
        <w:rPr>
          <w:rFonts w:ascii="Times New Roman" w:hAnsi="Times New Roman"/>
          <w:i/>
          <w:iCs/>
          <w:sz w:val="24"/>
        </w:rPr>
        <w:t>PDRA</w:t>
      </w:r>
      <w:r>
        <w:rPr>
          <w:rFonts w:ascii="Times New Roman" w:hAnsi="Times New Roman"/>
          <w:sz w:val="24"/>
        </w:rPr>
        <w:t xml:space="preserve"> ir sagatavots, piemērojot metodoloģiju, kas aprakstīta AMC1 par </w:t>
      </w:r>
      <w:r>
        <w:rPr>
          <w:rFonts w:ascii="Times New Roman" w:hAnsi="Times New Roman"/>
          <w:i/>
          <w:iCs/>
          <w:sz w:val="24"/>
        </w:rPr>
        <w:t>UAS</w:t>
      </w:r>
      <w:r>
        <w:rPr>
          <w:rFonts w:ascii="Times New Roman" w:hAnsi="Times New Roman"/>
          <w:sz w:val="24"/>
        </w:rPr>
        <w:t xml:space="preserve"> regulas 11. panta 1. punktu, attiecībā uz </w:t>
      </w:r>
      <w:r>
        <w:rPr>
          <w:rFonts w:ascii="Times New Roman" w:hAnsi="Times New Roman"/>
          <w:i/>
          <w:iCs/>
          <w:sz w:val="24"/>
        </w:rPr>
        <w:t>UAS</w:t>
      </w:r>
      <w:r>
        <w:rPr>
          <w:rFonts w:ascii="Times New Roman" w:hAnsi="Times New Roman"/>
          <w:sz w:val="24"/>
        </w:rPr>
        <w:t xml:space="preserve"> lidojumiem, kas veikti “specifiskajā” kategorijā ar šādiem galvenajiem raksturlielumiem:</w:t>
      </w:r>
    </w:p>
    <w:p w14:paraId="124E63CB" w14:textId="77777777" w:rsidR="00490E0C" w:rsidRDefault="00490E0C" w:rsidP="00490E0C">
      <w:pPr>
        <w:pStyle w:val="BodyText"/>
        <w:tabs>
          <w:tab w:val="left" w:pos="2054"/>
        </w:tabs>
        <w:spacing w:before="0"/>
        <w:ind w:left="0" w:firstLine="0"/>
        <w:jc w:val="both"/>
        <w:rPr>
          <w:rFonts w:ascii="Times New Roman" w:hAnsi="Times New Roman"/>
          <w:noProof/>
          <w:sz w:val="24"/>
        </w:rPr>
      </w:pPr>
    </w:p>
    <w:p w14:paraId="645729ED" w14:textId="77777777" w:rsidR="00490E0C" w:rsidRPr="00AE23B5" w:rsidRDefault="00490E0C" w:rsidP="00490E0C">
      <w:pPr>
        <w:pStyle w:val="BodyText"/>
        <w:tabs>
          <w:tab w:val="left" w:pos="2054"/>
        </w:tabs>
        <w:spacing w:before="0"/>
        <w:ind w:left="0" w:firstLine="0"/>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UA</w:t>
      </w:r>
      <w:r>
        <w:rPr>
          <w:rFonts w:ascii="Times New Roman" w:hAnsi="Times New Roman"/>
          <w:sz w:val="24"/>
        </w:rPr>
        <w:t>, kura maksimālie raksturīgie izmēri (piemēram, spārnu vēziens, rotora diametrs/laukums vai maksimālais attālums starp rotoriem vairāku rotoru gadījumā) nepārsniedz 3 m un tipiskā kinētiskā enerģija nepārsniedz 34 </w:t>
      </w:r>
      <w:r>
        <w:rPr>
          <w:rFonts w:ascii="Times New Roman" w:hAnsi="Times New Roman"/>
          <w:i/>
          <w:iCs/>
          <w:sz w:val="24"/>
        </w:rPr>
        <w:t>kJ</w:t>
      </w:r>
      <w:r>
        <w:rPr>
          <w:rFonts w:ascii="Times New Roman" w:hAnsi="Times New Roman"/>
          <w:sz w:val="24"/>
        </w:rPr>
        <w:t>;</w:t>
      </w:r>
    </w:p>
    <w:p w14:paraId="7EF0585D" w14:textId="77777777" w:rsidR="00490E0C" w:rsidRPr="00AE23B5" w:rsidRDefault="00490E0C" w:rsidP="00490E0C">
      <w:pPr>
        <w:pStyle w:val="BodyText"/>
        <w:tabs>
          <w:tab w:val="left" w:pos="2054"/>
        </w:tabs>
        <w:spacing w:before="0"/>
        <w:ind w:left="0" w:firstLine="0"/>
        <w:jc w:val="both"/>
        <w:rPr>
          <w:rFonts w:ascii="Times New Roman" w:hAnsi="Times New Roman"/>
          <w:noProof/>
          <w:sz w:val="24"/>
        </w:rPr>
      </w:pPr>
      <w:r>
        <w:rPr>
          <w:rFonts w:ascii="Times New Roman" w:hAnsi="Times New Roman"/>
          <w:sz w:val="24"/>
        </w:rPr>
        <w:t>2. lidojumu ārpus tālvadības pilota tiešās redzamības (</w:t>
      </w:r>
      <w:r>
        <w:rPr>
          <w:rFonts w:ascii="Times New Roman" w:hAnsi="Times New Roman"/>
          <w:i/>
          <w:iCs/>
          <w:sz w:val="24"/>
        </w:rPr>
        <w:t>BVLOS</w:t>
      </w:r>
      <w:r>
        <w:rPr>
          <w:rFonts w:ascii="Times New Roman" w:hAnsi="Times New Roman"/>
          <w:sz w:val="24"/>
        </w:rPr>
        <w:t>) ar vizuālu gaisa [sadursmes] riska mazināšanu;</w:t>
      </w:r>
    </w:p>
    <w:p w14:paraId="657ADDDF" w14:textId="77777777" w:rsidR="00490E0C" w:rsidRPr="00AE23B5" w:rsidRDefault="00490E0C" w:rsidP="00490E0C">
      <w:pPr>
        <w:pStyle w:val="BodyText"/>
        <w:tabs>
          <w:tab w:val="left" w:pos="2054"/>
        </w:tabs>
        <w:spacing w:before="0"/>
        <w:ind w:left="0" w:firstLine="0"/>
        <w:jc w:val="both"/>
        <w:rPr>
          <w:rFonts w:ascii="Times New Roman" w:hAnsi="Times New Roman"/>
          <w:noProof/>
          <w:sz w:val="24"/>
        </w:rPr>
      </w:pPr>
      <w:r>
        <w:rPr>
          <w:rFonts w:ascii="Times New Roman" w:hAnsi="Times New Roman"/>
          <w:sz w:val="24"/>
        </w:rPr>
        <w:t>3. mazapdzīvotos apgabalos;</w:t>
      </w:r>
    </w:p>
    <w:p w14:paraId="359E980B" w14:textId="77777777" w:rsidR="00490E0C" w:rsidRPr="00AE23B5" w:rsidRDefault="00490E0C" w:rsidP="00490E0C">
      <w:pPr>
        <w:pStyle w:val="BodyText"/>
        <w:tabs>
          <w:tab w:val="left" w:pos="2054"/>
        </w:tabs>
        <w:spacing w:before="0"/>
        <w:ind w:left="0" w:firstLine="0"/>
        <w:jc w:val="both"/>
        <w:rPr>
          <w:rFonts w:ascii="Times New Roman" w:hAnsi="Times New Roman"/>
          <w:noProof/>
          <w:sz w:val="24"/>
        </w:rPr>
      </w:pPr>
      <w:r>
        <w:rPr>
          <w:rFonts w:ascii="Times New Roman" w:hAnsi="Times New Roman"/>
          <w:sz w:val="24"/>
        </w:rPr>
        <w:t>4. zemāk par 150 m (500 </w:t>
      </w:r>
      <w:r>
        <w:rPr>
          <w:rFonts w:ascii="Times New Roman" w:hAnsi="Times New Roman"/>
          <w:i/>
          <w:iCs/>
          <w:sz w:val="24"/>
        </w:rPr>
        <w:t>ft</w:t>
      </w:r>
      <w:r>
        <w:rPr>
          <w:rFonts w:ascii="Times New Roman" w:hAnsi="Times New Roman"/>
          <w:sz w:val="24"/>
        </w:rPr>
        <w:t>) virs pārlidotās virsmas (vai jebkura cita absolūtā augstuma norāde, ko nosaka valsts) un</w:t>
      </w:r>
    </w:p>
    <w:p w14:paraId="203BA448" w14:textId="77777777" w:rsidR="00490E0C" w:rsidRPr="00AE23B5" w:rsidRDefault="00490E0C" w:rsidP="00490E0C">
      <w:pPr>
        <w:pStyle w:val="BodyText"/>
        <w:tabs>
          <w:tab w:val="left" w:pos="2054"/>
        </w:tabs>
        <w:spacing w:before="0"/>
        <w:ind w:left="0" w:firstLine="0"/>
        <w:jc w:val="both"/>
        <w:rPr>
          <w:rFonts w:ascii="Times New Roman" w:hAnsi="Times New Roman"/>
          <w:noProof/>
          <w:sz w:val="24"/>
        </w:rPr>
      </w:pPr>
      <w:r>
        <w:rPr>
          <w:rFonts w:ascii="Times New Roman" w:hAnsi="Times New Roman"/>
          <w:sz w:val="24"/>
        </w:rPr>
        <w:t>5. nekontrolējamā gaisa telpā.</w:t>
      </w:r>
    </w:p>
    <w:p w14:paraId="2B1A202B" w14:textId="77777777" w:rsidR="00490E0C" w:rsidRDefault="00490E0C" w:rsidP="00490E0C">
      <w:pPr>
        <w:pStyle w:val="BodyText"/>
        <w:tabs>
          <w:tab w:val="left" w:pos="1487"/>
        </w:tabs>
        <w:spacing w:before="0"/>
        <w:ind w:left="0" w:firstLine="0"/>
        <w:jc w:val="both"/>
        <w:rPr>
          <w:rFonts w:ascii="Times New Roman" w:hAnsi="Times New Roman"/>
          <w:noProof/>
          <w:sz w:val="24"/>
        </w:rPr>
      </w:pPr>
      <w:bookmarkStart w:id="300" w:name="(b)_PDRA_characterisation_and_provisions"/>
      <w:bookmarkEnd w:id="300"/>
    </w:p>
    <w:p w14:paraId="2450EC70" w14:textId="77777777" w:rsidR="00490E0C" w:rsidRPr="00AE23B5" w:rsidRDefault="00490E0C" w:rsidP="00490E0C">
      <w:pPr>
        <w:pStyle w:val="BodyText"/>
        <w:tabs>
          <w:tab w:val="left" w:pos="1487"/>
        </w:tabs>
        <w:spacing w:before="0"/>
        <w:ind w:left="0" w:firstLine="0"/>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PDRA</w:t>
      </w:r>
      <w:r>
        <w:rPr>
          <w:rFonts w:ascii="Times New Roman" w:hAnsi="Times New Roman"/>
          <w:sz w:val="24"/>
        </w:rPr>
        <w:t xml:space="preserve"> raksturojums un noteikumi</w:t>
      </w:r>
    </w:p>
    <w:p w14:paraId="4F8B3DDB" w14:textId="77777777" w:rsidR="00490E0C" w:rsidRDefault="00490E0C" w:rsidP="00490E0C">
      <w:pPr>
        <w:pStyle w:val="BodyText"/>
        <w:spacing w:before="0"/>
        <w:ind w:left="0" w:firstLine="0"/>
        <w:jc w:val="both"/>
        <w:rPr>
          <w:rFonts w:ascii="Times New Roman" w:hAnsi="Times New Roman"/>
          <w:noProof/>
          <w:sz w:val="24"/>
        </w:rPr>
      </w:pPr>
    </w:p>
    <w:p w14:paraId="2BD0EB1A" w14:textId="77777777"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Šā </w:t>
      </w:r>
      <w:r>
        <w:rPr>
          <w:rFonts w:ascii="Times New Roman" w:hAnsi="Times New Roman"/>
          <w:i/>
          <w:iCs/>
          <w:sz w:val="24"/>
        </w:rPr>
        <w:t>PDRA</w:t>
      </w:r>
      <w:r>
        <w:rPr>
          <w:rFonts w:ascii="Times New Roman" w:hAnsi="Times New Roman"/>
          <w:sz w:val="24"/>
        </w:rPr>
        <w:t xml:space="preserve"> raksturojums un noteikumi ir apkopoti </w:t>
      </w:r>
      <w:r>
        <w:rPr>
          <w:rFonts w:ascii="Times New Roman" w:hAnsi="Times New Roman"/>
          <w:i/>
          <w:iCs/>
          <w:sz w:val="24"/>
        </w:rPr>
        <w:t>PDRA</w:t>
      </w:r>
      <w:r>
        <w:rPr>
          <w:rFonts w:ascii="Times New Roman" w:hAnsi="Times New Roman"/>
          <w:sz w:val="24"/>
        </w:rPr>
        <w:t>-01.1. tabulā.</w:t>
      </w:r>
    </w:p>
    <w:p w14:paraId="08D8178B" w14:textId="77777777" w:rsidR="00490E0C" w:rsidRPr="00AE23B5" w:rsidRDefault="00490E0C" w:rsidP="00490E0C">
      <w:pPr>
        <w:jc w:val="both"/>
        <w:rPr>
          <w:rFonts w:ascii="Times New Roman" w:eastAsia="Calibri" w:hAnsi="Times New Roman" w:cs="Calibri"/>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2050"/>
        <w:gridCol w:w="1191"/>
        <w:gridCol w:w="1681"/>
        <w:gridCol w:w="1353"/>
        <w:gridCol w:w="1518"/>
        <w:gridCol w:w="1266"/>
      </w:tblGrid>
      <w:tr w:rsidR="00490E0C" w:rsidRPr="00AE23B5" w14:paraId="1695FF09" w14:textId="77777777" w:rsidTr="004C00D0">
        <w:tc>
          <w:tcPr>
            <w:tcW w:w="5000" w:type="pct"/>
            <w:gridSpan w:val="6"/>
            <w:tcBorders>
              <w:top w:val="single" w:sz="5" w:space="0" w:color="000000"/>
              <w:left w:val="single" w:sz="5" w:space="0" w:color="000000"/>
              <w:bottom w:val="single" w:sz="5" w:space="0" w:color="000000"/>
              <w:right w:val="single" w:sz="5" w:space="0" w:color="000000"/>
            </w:tcBorders>
            <w:shd w:val="clear" w:color="auto" w:fill="BEBEBE"/>
          </w:tcPr>
          <w:p w14:paraId="650BF3D4" w14:textId="77777777" w:rsidR="00490E0C" w:rsidRPr="00AE23B5" w:rsidRDefault="00490E0C" w:rsidP="004C00D0">
            <w:pPr>
              <w:pStyle w:val="TableParagraph"/>
              <w:jc w:val="center"/>
              <w:rPr>
                <w:rFonts w:ascii="Times New Roman" w:hAnsi="Times New Roman"/>
                <w:b/>
                <w:noProof/>
                <w:sz w:val="24"/>
              </w:rPr>
            </w:pPr>
            <w:r>
              <w:rPr>
                <w:rFonts w:ascii="Times New Roman" w:hAnsi="Times New Roman"/>
                <w:b/>
                <w:i/>
                <w:iCs/>
                <w:sz w:val="24"/>
              </w:rPr>
              <w:t>PDRA</w:t>
            </w:r>
            <w:r>
              <w:rPr>
                <w:rFonts w:ascii="Times New Roman" w:hAnsi="Times New Roman"/>
                <w:b/>
                <w:sz w:val="24"/>
              </w:rPr>
              <w:t xml:space="preserve"> raksturojums un noteikumi</w:t>
            </w:r>
          </w:p>
        </w:tc>
      </w:tr>
      <w:tr w:rsidR="00490E0C" w:rsidRPr="00AE23B5" w14:paraId="3E08B016" w14:textId="77777777" w:rsidTr="004C00D0">
        <w:tc>
          <w:tcPr>
            <w:tcW w:w="5000" w:type="pct"/>
            <w:gridSpan w:val="6"/>
            <w:tcBorders>
              <w:top w:val="single" w:sz="5" w:space="0" w:color="000000"/>
              <w:left w:val="single" w:sz="5" w:space="0" w:color="000000"/>
              <w:bottom w:val="single" w:sz="5" w:space="0" w:color="000000"/>
              <w:right w:val="single" w:sz="5" w:space="0" w:color="000000"/>
            </w:tcBorders>
            <w:shd w:val="clear" w:color="auto" w:fill="D9D9D9"/>
          </w:tcPr>
          <w:p w14:paraId="1365A8C8" w14:textId="77777777" w:rsidR="00490E0C" w:rsidRPr="00AE23B5" w:rsidRDefault="00490E0C" w:rsidP="004C00D0">
            <w:pPr>
              <w:pStyle w:val="TableParagraph"/>
              <w:jc w:val="both"/>
              <w:rPr>
                <w:rFonts w:ascii="Times New Roman" w:hAnsi="Times New Roman"/>
                <w:b/>
                <w:noProof/>
                <w:sz w:val="24"/>
              </w:rPr>
            </w:pPr>
            <w:r>
              <w:rPr>
                <w:rFonts w:ascii="Times New Roman" w:hAnsi="Times New Roman"/>
                <w:sz w:val="24"/>
              </w:rPr>
              <w:t xml:space="preserve">1. </w:t>
            </w:r>
            <w:r>
              <w:rPr>
                <w:rFonts w:ascii="Times New Roman" w:hAnsi="Times New Roman"/>
                <w:b/>
                <w:sz w:val="24"/>
              </w:rPr>
              <w:t>Ekspluatācijas raksturojums (tvērums un ierobežojumi)</w:t>
            </w:r>
          </w:p>
        </w:tc>
      </w:tr>
      <w:tr w:rsidR="00490E0C" w:rsidRPr="00AE23B5" w14:paraId="079E076F" w14:textId="77777777" w:rsidTr="004C00D0">
        <w:tc>
          <w:tcPr>
            <w:tcW w:w="1131" w:type="pct"/>
            <w:tcBorders>
              <w:top w:val="single" w:sz="5" w:space="0" w:color="000000"/>
              <w:left w:val="single" w:sz="5" w:space="0" w:color="000000"/>
              <w:bottom w:val="single" w:sz="5" w:space="0" w:color="000000"/>
              <w:right w:val="single" w:sz="5" w:space="0" w:color="000000"/>
            </w:tcBorders>
            <w:shd w:val="clear" w:color="auto" w:fill="F1F1F1"/>
          </w:tcPr>
          <w:p w14:paraId="6E581501"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sz w:val="24"/>
              </w:rPr>
              <w:t>Cilvēka līdzdalības līmenis</w:t>
            </w:r>
          </w:p>
        </w:tc>
        <w:tc>
          <w:tcPr>
            <w:tcW w:w="3869" w:type="pct"/>
            <w:gridSpan w:val="5"/>
            <w:tcBorders>
              <w:top w:val="single" w:sz="5" w:space="0" w:color="000000"/>
              <w:left w:val="single" w:sz="5" w:space="0" w:color="000000"/>
              <w:bottom w:val="single" w:sz="5" w:space="0" w:color="000000"/>
              <w:right w:val="single" w:sz="5" w:space="0" w:color="000000"/>
            </w:tcBorders>
          </w:tcPr>
          <w:p w14:paraId="442ABF79" w14:textId="77777777" w:rsidR="00490E0C" w:rsidRPr="00AE23B5" w:rsidRDefault="00490E0C" w:rsidP="004C00D0">
            <w:pPr>
              <w:pStyle w:val="ListParagraph"/>
              <w:tabs>
                <w:tab w:val="left" w:pos="465"/>
              </w:tabs>
              <w:jc w:val="both"/>
              <w:rPr>
                <w:rFonts w:ascii="Times New Roman" w:hAnsi="Times New Roman"/>
                <w:noProof/>
                <w:sz w:val="24"/>
              </w:rPr>
            </w:pPr>
            <w:r>
              <w:rPr>
                <w:rFonts w:ascii="Times New Roman" w:hAnsi="Times New Roman"/>
                <w:sz w:val="24"/>
              </w:rPr>
              <w:t xml:space="preserve">1.1. Netiek veikti autonomi lidojumi: tālvadības pilotam ir jāspēj vadīt </w:t>
            </w:r>
            <w:r>
              <w:rPr>
                <w:rFonts w:ascii="Times New Roman" w:hAnsi="Times New Roman"/>
                <w:i/>
                <w:iCs/>
                <w:sz w:val="24"/>
              </w:rPr>
              <w:t>UA</w:t>
            </w:r>
            <w:r>
              <w:rPr>
                <w:rFonts w:ascii="Times New Roman" w:hAnsi="Times New Roman"/>
                <w:sz w:val="24"/>
              </w:rPr>
              <w:t>, izņemot datu pārraides posma zuduma gadījumā.</w:t>
            </w:r>
          </w:p>
          <w:p w14:paraId="37006564" w14:textId="77777777" w:rsidR="00490E0C" w:rsidRPr="00AE23B5" w:rsidRDefault="00490E0C" w:rsidP="004C00D0">
            <w:pPr>
              <w:pStyle w:val="ListParagraph"/>
              <w:tabs>
                <w:tab w:val="left" w:pos="465"/>
              </w:tabs>
              <w:jc w:val="both"/>
              <w:rPr>
                <w:rFonts w:ascii="Times New Roman" w:hAnsi="Times New Roman"/>
                <w:noProof/>
                <w:sz w:val="24"/>
              </w:rPr>
            </w:pPr>
            <w:r>
              <w:rPr>
                <w:rFonts w:ascii="Times New Roman" w:hAnsi="Times New Roman"/>
                <w:sz w:val="24"/>
              </w:rPr>
              <w:t xml:space="preserve">1.2. Tālvadības pilots vienlaikus drīkst vadīt tikai vienu </w:t>
            </w:r>
            <w:r>
              <w:rPr>
                <w:rFonts w:ascii="Times New Roman" w:hAnsi="Times New Roman"/>
                <w:i/>
                <w:iCs/>
                <w:sz w:val="24"/>
              </w:rPr>
              <w:t>UA</w:t>
            </w:r>
            <w:r>
              <w:rPr>
                <w:rFonts w:ascii="Times New Roman" w:hAnsi="Times New Roman"/>
                <w:sz w:val="24"/>
              </w:rPr>
              <w:t>.</w:t>
            </w:r>
          </w:p>
          <w:p w14:paraId="253E7E67" w14:textId="77777777" w:rsidR="00490E0C" w:rsidRPr="00AE23B5" w:rsidRDefault="00490E0C" w:rsidP="004C00D0">
            <w:pPr>
              <w:pStyle w:val="ListParagraph"/>
              <w:tabs>
                <w:tab w:val="left" w:pos="465"/>
              </w:tabs>
              <w:jc w:val="both"/>
              <w:rPr>
                <w:rFonts w:ascii="Times New Roman" w:hAnsi="Times New Roman"/>
                <w:noProof/>
                <w:sz w:val="24"/>
              </w:rPr>
            </w:pPr>
            <w:r>
              <w:rPr>
                <w:rFonts w:ascii="Times New Roman" w:hAnsi="Times New Roman"/>
                <w:sz w:val="24"/>
              </w:rPr>
              <w:t>1.3. Tālvadības pilots nedrīkst veikt lidojumu no kustībā esoša transportlīdzekļa.</w:t>
            </w:r>
          </w:p>
          <w:p w14:paraId="6983FD6C" w14:textId="77777777" w:rsidR="00490E0C" w:rsidRPr="00AE23B5" w:rsidRDefault="00490E0C" w:rsidP="004C00D0">
            <w:pPr>
              <w:pStyle w:val="ListParagraph"/>
              <w:tabs>
                <w:tab w:val="left" w:pos="465"/>
              </w:tabs>
              <w:jc w:val="both"/>
              <w:rPr>
                <w:rFonts w:ascii="Times New Roman" w:hAnsi="Times New Roman"/>
                <w:noProof/>
                <w:sz w:val="24"/>
              </w:rPr>
            </w:pPr>
            <w:r>
              <w:rPr>
                <w:rFonts w:ascii="Times New Roman" w:hAnsi="Times New Roman"/>
                <w:sz w:val="24"/>
              </w:rPr>
              <w:t>1.4. Nedrīkst veikt nodošanu starp tālvadības pilota stacijām (</w:t>
            </w:r>
            <w:r>
              <w:rPr>
                <w:rFonts w:ascii="Times New Roman" w:hAnsi="Times New Roman"/>
                <w:i/>
                <w:iCs/>
                <w:sz w:val="24"/>
              </w:rPr>
              <w:t>RPS</w:t>
            </w:r>
            <w:r>
              <w:rPr>
                <w:rFonts w:ascii="Times New Roman" w:hAnsi="Times New Roman"/>
                <w:sz w:val="24"/>
              </w:rPr>
              <w:t>).</w:t>
            </w:r>
          </w:p>
        </w:tc>
      </w:tr>
      <w:tr w:rsidR="00490E0C" w:rsidRPr="00AE23B5" w14:paraId="5C8C690C" w14:textId="77777777" w:rsidTr="004C00D0">
        <w:tc>
          <w:tcPr>
            <w:tcW w:w="1131" w:type="pct"/>
            <w:tcBorders>
              <w:top w:val="single" w:sz="5" w:space="0" w:color="000000"/>
              <w:left w:val="single" w:sz="5" w:space="0" w:color="000000"/>
              <w:bottom w:val="single" w:sz="5" w:space="0" w:color="000000"/>
              <w:right w:val="single" w:sz="5" w:space="0" w:color="000000"/>
            </w:tcBorders>
            <w:shd w:val="clear" w:color="auto" w:fill="F1F1F1"/>
          </w:tcPr>
          <w:p w14:paraId="548FCFB7"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i/>
                <w:iCs/>
                <w:sz w:val="24"/>
              </w:rPr>
              <w:t>UA</w:t>
            </w:r>
            <w:r>
              <w:rPr>
                <w:rFonts w:ascii="Times New Roman" w:hAnsi="Times New Roman"/>
                <w:sz w:val="24"/>
              </w:rPr>
              <w:t xml:space="preserve"> lidojuma attāluma ierobežojums</w:t>
            </w:r>
          </w:p>
        </w:tc>
        <w:tc>
          <w:tcPr>
            <w:tcW w:w="3869" w:type="pct"/>
            <w:gridSpan w:val="5"/>
            <w:tcBorders>
              <w:top w:val="single" w:sz="5" w:space="0" w:color="000000"/>
              <w:left w:val="single" w:sz="5" w:space="0" w:color="000000"/>
              <w:bottom w:val="single" w:sz="5" w:space="0" w:color="000000"/>
              <w:right w:val="single" w:sz="5" w:space="0" w:color="000000"/>
            </w:tcBorders>
          </w:tcPr>
          <w:p w14:paraId="2C2087A2" w14:textId="77777777" w:rsidR="00490E0C" w:rsidRPr="00AE23B5" w:rsidRDefault="00490E0C" w:rsidP="004C00D0">
            <w:pPr>
              <w:pStyle w:val="ListParagraph"/>
              <w:tabs>
                <w:tab w:val="left" w:pos="463"/>
              </w:tabs>
              <w:jc w:val="both"/>
              <w:rPr>
                <w:rFonts w:ascii="Times New Roman" w:eastAsia="Calibri" w:hAnsi="Times New Roman" w:cs="Calibri"/>
                <w:noProof/>
                <w:sz w:val="24"/>
              </w:rPr>
            </w:pPr>
            <w:r>
              <w:rPr>
                <w:rFonts w:ascii="Times New Roman" w:hAnsi="Times New Roman"/>
                <w:sz w:val="24"/>
                <w:u w:color="000000"/>
              </w:rPr>
              <w:t xml:space="preserve">1.5. </w:t>
            </w:r>
            <w:r>
              <w:rPr>
                <w:rFonts w:ascii="Times New Roman" w:hAnsi="Times New Roman"/>
                <w:sz w:val="24"/>
                <w:u w:val="single"/>
              </w:rPr>
              <w:t>Palaišana/atgūšana</w:t>
            </w:r>
            <w:r>
              <w:rPr>
                <w:rFonts w:ascii="Times New Roman" w:hAnsi="Times New Roman"/>
                <w:sz w:val="24"/>
              </w:rPr>
              <w:t xml:space="preserve">: </w:t>
            </w:r>
            <w:r>
              <w:rPr>
                <w:rFonts w:ascii="Times New Roman" w:hAnsi="Times New Roman"/>
                <w:i/>
                <w:iCs/>
                <w:sz w:val="24"/>
              </w:rPr>
              <w:t>VLOS</w:t>
            </w:r>
            <w:r>
              <w:rPr>
                <w:rFonts w:ascii="Times New Roman" w:hAnsi="Times New Roman"/>
                <w:sz w:val="24"/>
              </w:rPr>
              <w:t xml:space="preserve"> attālums no tālvadības pilota</w:t>
            </w:r>
          </w:p>
          <w:p w14:paraId="770017C2" w14:textId="77777777" w:rsidR="00490E0C" w:rsidRPr="00AE23B5" w:rsidRDefault="00490E0C" w:rsidP="004C00D0">
            <w:pPr>
              <w:pStyle w:val="ListParagraph"/>
              <w:tabs>
                <w:tab w:val="left" w:pos="465"/>
              </w:tabs>
              <w:jc w:val="both"/>
              <w:rPr>
                <w:rFonts w:ascii="Times New Roman" w:eastAsia="Calibri" w:hAnsi="Times New Roman" w:cs="Calibri"/>
                <w:noProof/>
                <w:sz w:val="24"/>
              </w:rPr>
            </w:pPr>
            <w:r>
              <w:rPr>
                <w:rFonts w:ascii="Times New Roman" w:hAnsi="Times New Roman"/>
                <w:sz w:val="24"/>
                <w:u w:color="000000"/>
              </w:rPr>
              <w:t xml:space="preserve">1.6. </w:t>
            </w:r>
            <w:r>
              <w:rPr>
                <w:rFonts w:ascii="Times New Roman" w:hAnsi="Times New Roman"/>
                <w:sz w:val="24"/>
                <w:u w:val="single"/>
              </w:rPr>
              <w:t>Lidojuma laikā</w:t>
            </w:r>
          </w:p>
          <w:p w14:paraId="599C595F" w14:textId="77777777" w:rsidR="00490E0C" w:rsidRPr="00AE23B5" w:rsidRDefault="00490E0C" w:rsidP="004C00D0">
            <w:pPr>
              <w:pStyle w:val="ListParagraph"/>
              <w:tabs>
                <w:tab w:val="left" w:pos="1011"/>
              </w:tabs>
              <w:jc w:val="both"/>
              <w:rPr>
                <w:rFonts w:ascii="Times New Roman" w:eastAsia="Calibri" w:hAnsi="Times New Roman" w:cs="Calibri"/>
                <w:noProof/>
                <w:sz w:val="24"/>
              </w:rPr>
            </w:pPr>
            <w:r>
              <w:rPr>
                <w:rFonts w:ascii="Times New Roman" w:hAnsi="Times New Roman"/>
                <w:sz w:val="24"/>
                <w:u w:color="000000"/>
              </w:rPr>
              <w:t xml:space="preserve">1.6.1. </w:t>
            </w:r>
            <w:r>
              <w:rPr>
                <w:rFonts w:ascii="Times New Roman" w:hAnsi="Times New Roman"/>
                <w:sz w:val="24"/>
                <w:u w:val="single"/>
              </w:rPr>
              <w:t>Ja netiek izmantoti lidojuma novērotāji (</w:t>
            </w:r>
            <w:r>
              <w:rPr>
                <w:rFonts w:ascii="Times New Roman" w:hAnsi="Times New Roman"/>
                <w:i/>
                <w:iCs/>
                <w:sz w:val="24"/>
                <w:u w:val="single"/>
              </w:rPr>
              <w:t>VO</w:t>
            </w:r>
            <w:r>
              <w:rPr>
                <w:rFonts w:ascii="Times New Roman" w:hAnsi="Times New Roman"/>
                <w:sz w:val="24"/>
                <w:u w:val="single"/>
              </w:rPr>
              <w:t>)</w:t>
            </w:r>
            <w:r>
              <w:rPr>
                <w:rFonts w:ascii="Times New Roman" w:hAnsi="Times New Roman"/>
                <w:sz w:val="24"/>
              </w:rPr>
              <w:t xml:space="preserve">: </w:t>
            </w:r>
            <w:r>
              <w:rPr>
                <w:rFonts w:ascii="Times New Roman" w:hAnsi="Times New Roman"/>
                <w:i/>
                <w:iCs/>
                <w:sz w:val="24"/>
              </w:rPr>
              <w:t>UA</w:t>
            </w:r>
            <w:r>
              <w:rPr>
                <w:rFonts w:ascii="Times New Roman" w:hAnsi="Times New Roman"/>
                <w:sz w:val="24"/>
              </w:rPr>
              <w:t xml:space="preserve"> netiek ekspluatēts attālumā, kas pārsniedz 1 km no tālvadības pilota (vai citā kompetentās iestādes noteiktā attālumā).</w:t>
            </w:r>
          </w:p>
          <w:p w14:paraId="5E1D80EE" w14:textId="77777777" w:rsidR="00490E0C" w:rsidRPr="00AE23B5" w:rsidRDefault="00490E0C" w:rsidP="004C00D0">
            <w:pPr>
              <w:pStyle w:val="TableParagraph"/>
              <w:jc w:val="both"/>
              <w:rPr>
                <w:rFonts w:ascii="Times New Roman" w:eastAsia="Calibri" w:hAnsi="Times New Roman" w:cs="Calibri"/>
                <w:i/>
                <w:noProof/>
                <w:sz w:val="24"/>
              </w:rPr>
            </w:pPr>
            <w:r>
              <w:rPr>
                <w:rFonts w:ascii="Times New Roman" w:hAnsi="Times New Roman"/>
                <w:i/>
                <w:sz w:val="24"/>
              </w:rPr>
              <w:t>Piezīme. Tālvadības pilota darba slodzei ir jābūt samērīgai, lai viņš spētu nepārtraukti pārlūkot gaisa telpu.</w:t>
            </w:r>
          </w:p>
          <w:p w14:paraId="2CE8081F" w14:textId="77777777" w:rsidR="00490E0C" w:rsidRPr="00AE23B5" w:rsidRDefault="00490E0C" w:rsidP="004C00D0">
            <w:pPr>
              <w:pStyle w:val="ListParagraph"/>
              <w:tabs>
                <w:tab w:val="left" w:pos="1013"/>
              </w:tabs>
              <w:jc w:val="both"/>
              <w:rPr>
                <w:rFonts w:ascii="Times New Roman" w:eastAsia="Calibri" w:hAnsi="Times New Roman" w:cs="Calibri"/>
                <w:noProof/>
                <w:sz w:val="24"/>
              </w:rPr>
            </w:pPr>
            <w:r>
              <w:rPr>
                <w:rFonts w:ascii="Times New Roman" w:hAnsi="Times New Roman"/>
                <w:sz w:val="24"/>
                <w:u w:color="000000"/>
              </w:rPr>
              <w:t xml:space="preserve">1.6.2. </w:t>
            </w:r>
            <w:r>
              <w:rPr>
                <w:rFonts w:ascii="Times New Roman" w:hAnsi="Times New Roman"/>
                <w:sz w:val="24"/>
                <w:u w:val="single"/>
              </w:rPr>
              <w:t xml:space="preserve">Ja tiek izmantoti </w:t>
            </w:r>
            <w:r>
              <w:rPr>
                <w:rFonts w:ascii="Times New Roman" w:hAnsi="Times New Roman"/>
                <w:i/>
                <w:iCs/>
                <w:sz w:val="24"/>
                <w:u w:val="single"/>
              </w:rPr>
              <w:t>VO</w:t>
            </w:r>
            <w:r>
              <w:rPr>
                <w:rFonts w:ascii="Times New Roman" w:hAnsi="Times New Roman"/>
                <w:sz w:val="24"/>
              </w:rPr>
              <w:t xml:space="preserve">: lidojuma attālums netiek ierobežots, ja vien </w:t>
            </w:r>
            <w:r>
              <w:rPr>
                <w:rFonts w:ascii="Times New Roman" w:hAnsi="Times New Roman"/>
                <w:i/>
                <w:iCs/>
                <w:sz w:val="24"/>
              </w:rPr>
              <w:t>UA</w:t>
            </w:r>
            <w:r>
              <w:rPr>
                <w:rFonts w:ascii="Times New Roman" w:hAnsi="Times New Roman"/>
                <w:sz w:val="24"/>
              </w:rPr>
              <w:t xml:space="preserve"> netiek ekspluatēts tālāk par 1 km (ja vien kompetentā iestāde nav noteikusi citu attālumu) no </w:t>
            </w:r>
            <w:r>
              <w:rPr>
                <w:rFonts w:ascii="Times New Roman" w:hAnsi="Times New Roman"/>
                <w:i/>
                <w:iCs/>
                <w:sz w:val="24"/>
              </w:rPr>
              <w:t>VO</w:t>
            </w:r>
            <w:r>
              <w:rPr>
                <w:rFonts w:ascii="Times New Roman" w:hAnsi="Times New Roman"/>
                <w:sz w:val="24"/>
              </w:rPr>
              <w:t xml:space="preserve">, kurš atrodas vistuvāk attiecīgajam </w:t>
            </w:r>
            <w:r>
              <w:rPr>
                <w:rFonts w:ascii="Times New Roman" w:hAnsi="Times New Roman"/>
                <w:i/>
                <w:iCs/>
                <w:sz w:val="24"/>
              </w:rPr>
              <w:t>UA</w:t>
            </w:r>
            <w:r>
              <w:rPr>
                <w:rFonts w:ascii="Times New Roman" w:hAnsi="Times New Roman"/>
                <w:sz w:val="24"/>
              </w:rPr>
              <w:t>.</w:t>
            </w:r>
          </w:p>
        </w:tc>
      </w:tr>
      <w:tr w:rsidR="00490E0C" w:rsidRPr="00AE23B5" w14:paraId="5DA5B461" w14:textId="77777777" w:rsidTr="004C00D0">
        <w:tc>
          <w:tcPr>
            <w:tcW w:w="1131" w:type="pct"/>
            <w:tcBorders>
              <w:top w:val="single" w:sz="5" w:space="0" w:color="000000"/>
              <w:left w:val="single" w:sz="5" w:space="0" w:color="000000"/>
              <w:bottom w:val="single" w:sz="5" w:space="0" w:color="000000"/>
              <w:right w:val="single" w:sz="5" w:space="0" w:color="000000"/>
            </w:tcBorders>
            <w:shd w:val="clear" w:color="auto" w:fill="F1F1F1"/>
          </w:tcPr>
          <w:p w14:paraId="11A6DEC2"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sz w:val="24"/>
              </w:rPr>
              <w:t>Pārlidojamās teritorijas</w:t>
            </w:r>
          </w:p>
        </w:tc>
        <w:tc>
          <w:tcPr>
            <w:tcW w:w="3869" w:type="pct"/>
            <w:gridSpan w:val="5"/>
            <w:tcBorders>
              <w:top w:val="single" w:sz="5" w:space="0" w:color="000000"/>
              <w:left w:val="single" w:sz="5" w:space="0" w:color="000000"/>
              <w:bottom w:val="single" w:sz="5" w:space="0" w:color="000000"/>
              <w:right w:val="single" w:sz="5" w:space="0" w:color="000000"/>
            </w:tcBorders>
          </w:tcPr>
          <w:p w14:paraId="49BC7372"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sz w:val="24"/>
              </w:rPr>
              <w:t>1.7. Mazapdzīvotas vietas.</w:t>
            </w:r>
          </w:p>
        </w:tc>
      </w:tr>
      <w:tr w:rsidR="00490E0C" w:rsidRPr="00AE23B5" w14:paraId="1BDD388B" w14:textId="77777777" w:rsidTr="004C00D0">
        <w:tc>
          <w:tcPr>
            <w:tcW w:w="1131" w:type="pct"/>
            <w:tcBorders>
              <w:top w:val="single" w:sz="5" w:space="0" w:color="000000"/>
              <w:left w:val="single" w:sz="5" w:space="0" w:color="000000"/>
              <w:bottom w:val="single" w:sz="5" w:space="0" w:color="000000"/>
              <w:right w:val="single" w:sz="5" w:space="0" w:color="000000"/>
            </w:tcBorders>
            <w:shd w:val="clear" w:color="auto" w:fill="F1F1F1"/>
          </w:tcPr>
          <w:p w14:paraId="3905D085"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i/>
                <w:iCs/>
                <w:sz w:val="24"/>
              </w:rPr>
              <w:t>UA</w:t>
            </w:r>
            <w:r>
              <w:rPr>
                <w:rFonts w:ascii="Times New Roman" w:hAnsi="Times New Roman"/>
                <w:sz w:val="24"/>
              </w:rPr>
              <w:t xml:space="preserve"> ierobežojumi</w:t>
            </w:r>
          </w:p>
        </w:tc>
        <w:tc>
          <w:tcPr>
            <w:tcW w:w="3869" w:type="pct"/>
            <w:gridSpan w:val="5"/>
            <w:tcBorders>
              <w:top w:val="single" w:sz="5" w:space="0" w:color="000000"/>
              <w:left w:val="single" w:sz="5" w:space="0" w:color="000000"/>
              <w:bottom w:val="single" w:sz="5" w:space="0" w:color="000000"/>
              <w:right w:val="single" w:sz="5" w:space="0" w:color="000000"/>
            </w:tcBorders>
          </w:tcPr>
          <w:p w14:paraId="2F1D4BA5" w14:textId="77777777" w:rsidR="00490E0C" w:rsidRPr="00AE23B5" w:rsidRDefault="00490E0C" w:rsidP="004C00D0">
            <w:pPr>
              <w:pStyle w:val="ListParagraph"/>
              <w:tabs>
                <w:tab w:val="left" w:pos="463"/>
              </w:tabs>
              <w:jc w:val="both"/>
              <w:rPr>
                <w:rFonts w:ascii="Times New Roman" w:hAnsi="Times New Roman"/>
                <w:noProof/>
                <w:sz w:val="24"/>
              </w:rPr>
            </w:pPr>
            <w:r>
              <w:rPr>
                <w:rFonts w:ascii="Times New Roman" w:hAnsi="Times New Roman"/>
                <w:sz w:val="24"/>
              </w:rPr>
              <w:t xml:space="preserve">1.8. Maksimālais raksturīgais izmērs (piemēram, spārnu vēziens, rotora </w:t>
            </w:r>
            <w:r>
              <w:rPr>
                <w:rFonts w:ascii="Times New Roman" w:hAnsi="Times New Roman"/>
                <w:sz w:val="24"/>
              </w:rPr>
              <w:lastRenderedPageBreak/>
              <w:t>diametrs/laukums vai maksimālais attālums starp rotoriem vairāku rotoru gadījumā): 3 m</w:t>
            </w:r>
          </w:p>
          <w:p w14:paraId="11EBBDCE" w14:textId="77777777" w:rsidR="00490E0C" w:rsidRPr="00AE23B5" w:rsidRDefault="00490E0C" w:rsidP="004C00D0">
            <w:pPr>
              <w:pStyle w:val="ListParagraph"/>
              <w:tabs>
                <w:tab w:val="left" w:pos="463"/>
              </w:tabs>
              <w:jc w:val="both"/>
              <w:rPr>
                <w:rFonts w:ascii="Times New Roman" w:hAnsi="Times New Roman"/>
                <w:noProof/>
                <w:sz w:val="24"/>
              </w:rPr>
            </w:pPr>
            <w:r>
              <w:rPr>
                <w:rFonts w:ascii="Times New Roman" w:hAnsi="Times New Roman"/>
                <w:sz w:val="24"/>
              </w:rPr>
              <w:t xml:space="preserve">1.9. Tipiska kinētiskā enerģija (kas noteikta AMC1 par </w:t>
            </w:r>
            <w:r>
              <w:rPr>
                <w:rFonts w:ascii="Times New Roman" w:hAnsi="Times New Roman"/>
                <w:i/>
                <w:iCs/>
                <w:sz w:val="24"/>
              </w:rPr>
              <w:t>UAS</w:t>
            </w:r>
            <w:r>
              <w:rPr>
                <w:rFonts w:ascii="Times New Roman" w:hAnsi="Times New Roman"/>
                <w:sz w:val="24"/>
              </w:rPr>
              <w:t xml:space="preserve"> regulas 11. pantu 2.3.1. punkta k) apakšpunktā) nepārsniedz 34 </w:t>
            </w:r>
            <w:r>
              <w:rPr>
                <w:rFonts w:ascii="Times New Roman" w:hAnsi="Times New Roman"/>
                <w:i/>
                <w:iCs/>
                <w:sz w:val="24"/>
              </w:rPr>
              <w:t>kJ</w:t>
            </w:r>
            <w:r>
              <w:rPr>
                <w:rFonts w:ascii="Times New Roman" w:hAnsi="Times New Roman"/>
                <w:sz w:val="24"/>
              </w:rPr>
              <w:t>.</w:t>
            </w:r>
          </w:p>
        </w:tc>
      </w:tr>
      <w:tr w:rsidR="00490E0C" w:rsidRPr="00AE23B5" w14:paraId="7F8FCA6E" w14:textId="77777777" w:rsidTr="004C00D0">
        <w:tc>
          <w:tcPr>
            <w:tcW w:w="1131" w:type="pct"/>
            <w:tcBorders>
              <w:top w:val="single" w:sz="5" w:space="0" w:color="000000"/>
              <w:left w:val="single" w:sz="5" w:space="0" w:color="000000"/>
              <w:bottom w:val="single" w:sz="5" w:space="0" w:color="000000"/>
              <w:right w:val="single" w:sz="5" w:space="0" w:color="000000"/>
            </w:tcBorders>
            <w:shd w:val="clear" w:color="auto" w:fill="F1F1F1"/>
          </w:tcPr>
          <w:p w14:paraId="10CEE286"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sz w:val="24"/>
              </w:rPr>
              <w:lastRenderedPageBreak/>
              <w:t>Lidojuma augstuma ierobežojums</w:t>
            </w:r>
          </w:p>
        </w:tc>
        <w:tc>
          <w:tcPr>
            <w:tcW w:w="3869" w:type="pct"/>
            <w:gridSpan w:val="5"/>
            <w:tcBorders>
              <w:top w:val="single" w:sz="5" w:space="0" w:color="000000"/>
              <w:left w:val="single" w:sz="5" w:space="0" w:color="000000"/>
              <w:bottom w:val="single" w:sz="5" w:space="0" w:color="000000"/>
              <w:right w:val="single" w:sz="5" w:space="0" w:color="000000"/>
            </w:tcBorders>
          </w:tcPr>
          <w:p w14:paraId="6BD4E0BB" w14:textId="77777777" w:rsidR="00490E0C" w:rsidRPr="00AE23B5" w:rsidRDefault="00490E0C" w:rsidP="004C00D0">
            <w:pPr>
              <w:pStyle w:val="TableParagraph"/>
              <w:tabs>
                <w:tab w:val="left" w:pos="2568"/>
              </w:tabs>
              <w:jc w:val="both"/>
              <w:rPr>
                <w:rFonts w:ascii="Times New Roman" w:hAnsi="Times New Roman"/>
                <w:noProof/>
                <w:sz w:val="24"/>
              </w:rPr>
            </w:pPr>
            <w:r>
              <w:rPr>
                <w:rFonts w:ascii="Times New Roman" w:hAnsi="Times New Roman"/>
                <w:sz w:val="24"/>
              </w:rPr>
              <w:t>1.10. Maksimālais darbības telpas augstums nedrīkst pārsniegt 150 m (500 </w:t>
            </w:r>
            <w:r>
              <w:rPr>
                <w:rFonts w:ascii="Times New Roman" w:hAnsi="Times New Roman"/>
                <w:i/>
                <w:iCs/>
                <w:sz w:val="24"/>
              </w:rPr>
              <w:t>ft</w:t>
            </w:r>
            <w:r>
              <w:rPr>
                <w:rFonts w:ascii="Times New Roman" w:hAnsi="Times New Roman"/>
                <w:sz w:val="24"/>
              </w:rPr>
              <w:t>) virs pārlidojamās virsmas (vai citu absolūto augstumu, ko noteikusi attiecīgā valsts).</w:t>
            </w:r>
          </w:p>
          <w:p w14:paraId="60BE4CA9" w14:textId="77777777" w:rsidR="00490E0C" w:rsidRPr="00016039" w:rsidRDefault="00490E0C" w:rsidP="004C00D0">
            <w:pPr>
              <w:pStyle w:val="TableParagraph"/>
              <w:jc w:val="both"/>
              <w:rPr>
                <w:rFonts w:ascii="Times New Roman" w:eastAsia="Calibri" w:hAnsi="Times New Roman" w:cs="Calibri"/>
                <w:i/>
                <w:noProof/>
                <w:sz w:val="24"/>
              </w:rPr>
            </w:pPr>
            <w:r>
              <w:rPr>
                <w:rFonts w:ascii="Times New Roman" w:hAnsi="Times New Roman"/>
                <w:i/>
                <w:sz w:val="24"/>
              </w:rPr>
              <w:t>Piezīme. Papildus vertikālajam darbības telpas ierobežojumam jāapsver arī gaisa [sadursmes] risku buferzona (skat. “gaisa sadursmes risku” šīs tabulas 3. punktā).</w:t>
            </w:r>
          </w:p>
        </w:tc>
      </w:tr>
      <w:tr w:rsidR="00490E0C" w:rsidRPr="00AE23B5" w14:paraId="0F182051" w14:textId="77777777" w:rsidTr="004C00D0">
        <w:tc>
          <w:tcPr>
            <w:tcW w:w="1131" w:type="pct"/>
            <w:tcBorders>
              <w:top w:val="single" w:sz="5" w:space="0" w:color="000000"/>
              <w:left w:val="single" w:sz="5" w:space="0" w:color="000000"/>
              <w:bottom w:val="single" w:sz="5" w:space="0" w:color="000000"/>
              <w:right w:val="single" w:sz="5" w:space="0" w:color="000000"/>
            </w:tcBorders>
            <w:shd w:val="clear" w:color="auto" w:fill="F1F1F1"/>
          </w:tcPr>
          <w:p w14:paraId="4A55D266"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sz w:val="24"/>
              </w:rPr>
              <w:t>Gaisa telpa</w:t>
            </w:r>
          </w:p>
        </w:tc>
        <w:tc>
          <w:tcPr>
            <w:tcW w:w="3869" w:type="pct"/>
            <w:gridSpan w:val="5"/>
            <w:tcBorders>
              <w:top w:val="single" w:sz="5" w:space="0" w:color="000000"/>
              <w:left w:val="single" w:sz="5" w:space="0" w:color="000000"/>
              <w:bottom w:val="single" w:sz="5" w:space="0" w:color="000000"/>
              <w:right w:val="single" w:sz="5" w:space="0" w:color="000000"/>
            </w:tcBorders>
          </w:tcPr>
          <w:p w14:paraId="59757762" w14:textId="77777777" w:rsidR="00490E0C" w:rsidRDefault="00490E0C" w:rsidP="004C00D0">
            <w:pPr>
              <w:pStyle w:val="TableParagraph"/>
              <w:tabs>
                <w:tab w:val="left" w:pos="2568"/>
              </w:tabs>
              <w:jc w:val="both"/>
              <w:rPr>
                <w:rFonts w:ascii="Times New Roman" w:hAnsi="Times New Roman"/>
                <w:noProof/>
                <w:sz w:val="24"/>
              </w:rPr>
            </w:pPr>
            <w:r>
              <w:rPr>
                <w:rFonts w:ascii="Times New Roman" w:hAnsi="Times New Roman"/>
                <w:sz w:val="24"/>
              </w:rPr>
              <w:t>1.11. Ekspluatācija:</w:t>
            </w:r>
          </w:p>
          <w:p w14:paraId="0A71CCC3" w14:textId="77777777" w:rsidR="00490E0C" w:rsidRPr="00AE23B5" w:rsidRDefault="00490E0C" w:rsidP="004C00D0">
            <w:pPr>
              <w:pStyle w:val="ListParagraph"/>
              <w:tabs>
                <w:tab w:val="left" w:pos="3738"/>
              </w:tabs>
              <w:jc w:val="both"/>
              <w:rPr>
                <w:rFonts w:ascii="Times New Roman" w:hAnsi="Times New Roman"/>
                <w:noProof/>
                <w:sz w:val="24"/>
              </w:rPr>
            </w:pPr>
            <w:r>
              <w:rPr>
                <w:rFonts w:ascii="Times New Roman" w:hAnsi="Times New Roman"/>
                <w:sz w:val="24"/>
              </w:rPr>
              <w:t xml:space="preserve">1.11.1. nekontrolējamā gaisa telpā (F vai G klase) (atbilstoši gaisa [sadursmes] riskam, ko var klasificēt kā </w:t>
            </w:r>
            <w:r>
              <w:rPr>
                <w:rFonts w:ascii="Times New Roman" w:hAnsi="Times New Roman"/>
                <w:i/>
                <w:iCs/>
                <w:sz w:val="24"/>
              </w:rPr>
              <w:t>ARC-b</w:t>
            </w:r>
            <w:r>
              <w:rPr>
                <w:rFonts w:ascii="Times New Roman" w:hAnsi="Times New Roman"/>
                <w:sz w:val="24"/>
              </w:rPr>
              <w:t>), vai</w:t>
            </w:r>
          </w:p>
          <w:p w14:paraId="4AC9065E" w14:textId="77777777" w:rsidR="00490E0C" w:rsidRPr="00AE23B5" w:rsidRDefault="00490E0C" w:rsidP="004C00D0">
            <w:pPr>
              <w:pStyle w:val="ListParagraph"/>
              <w:tabs>
                <w:tab w:val="left" w:pos="3738"/>
              </w:tabs>
              <w:jc w:val="both"/>
              <w:rPr>
                <w:rFonts w:ascii="Times New Roman" w:hAnsi="Times New Roman"/>
                <w:noProof/>
                <w:sz w:val="24"/>
              </w:rPr>
            </w:pPr>
            <w:r>
              <w:rPr>
                <w:rFonts w:ascii="Times New Roman" w:hAnsi="Times New Roman"/>
                <w:sz w:val="24"/>
              </w:rPr>
              <w:t xml:space="preserve">1.11.2. norobežotā zonā (atbilstoši gaisa [sadursmes] riskam, ko var klasificēt kā </w:t>
            </w:r>
            <w:r>
              <w:rPr>
                <w:rFonts w:ascii="Times New Roman" w:hAnsi="Times New Roman"/>
                <w:i/>
                <w:iCs/>
                <w:sz w:val="24"/>
              </w:rPr>
              <w:t>ARC-</w:t>
            </w:r>
            <w:r>
              <w:rPr>
                <w:rFonts w:ascii="Times New Roman" w:hAnsi="Times New Roman"/>
                <w:sz w:val="24"/>
              </w:rPr>
              <w:t>a), vai</w:t>
            </w:r>
          </w:p>
          <w:p w14:paraId="1D062076" w14:textId="77777777" w:rsidR="00490E0C" w:rsidRPr="00AE23B5" w:rsidRDefault="00490E0C" w:rsidP="004C00D0">
            <w:pPr>
              <w:pStyle w:val="ListParagraph"/>
              <w:tabs>
                <w:tab w:val="left" w:pos="3738"/>
              </w:tabs>
              <w:jc w:val="both"/>
              <w:rPr>
                <w:rFonts w:ascii="Times New Roman" w:hAnsi="Times New Roman"/>
                <w:noProof/>
                <w:sz w:val="24"/>
              </w:rPr>
            </w:pPr>
            <w:r>
              <w:rPr>
                <w:rFonts w:ascii="Times New Roman" w:hAnsi="Times New Roman"/>
                <w:sz w:val="24"/>
              </w:rPr>
              <w:t xml:space="preserve">1.11.3. atbilstoši tam, kā noteikušas dalībvalstis saskaņā ar 15. pantu (ar saistīto gaisa [sadursmes] risku, ko ir iespējams klasificēt ne augstāk par </w:t>
            </w:r>
            <w:r>
              <w:rPr>
                <w:rFonts w:ascii="Times New Roman" w:hAnsi="Times New Roman"/>
                <w:i/>
                <w:iCs/>
                <w:sz w:val="24"/>
              </w:rPr>
              <w:t>ARC-b</w:t>
            </w:r>
            <w:r>
              <w:rPr>
                <w:rFonts w:ascii="Times New Roman" w:hAnsi="Times New Roman"/>
                <w:sz w:val="24"/>
              </w:rPr>
              <w:t>).</w:t>
            </w:r>
          </w:p>
        </w:tc>
      </w:tr>
      <w:tr w:rsidR="00490E0C" w:rsidRPr="00AE23B5" w14:paraId="2E302424" w14:textId="77777777" w:rsidTr="004C00D0">
        <w:tc>
          <w:tcPr>
            <w:tcW w:w="1131" w:type="pct"/>
            <w:tcBorders>
              <w:top w:val="single" w:sz="5" w:space="0" w:color="000000"/>
              <w:left w:val="single" w:sz="5" w:space="0" w:color="000000"/>
              <w:bottom w:val="single" w:sz="5" w:space="0" w:color="000000"/>
              <w:right w:val="single" w:sz="5" w:space="0" w:color="000000"/>
            </w:tcBorders>
            <w:shd w:val="clear" w:color="auto" w:fill="F1F1F1"/>
          </w:tcPr>
          <w:p w14:paraId="2B9C87E9"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sz w:val="24"/>
              </w:rPr>
              <w:t>Redzamība</w:t>
            </w:r>
          </w:p>
        </w:tc>
        <w:tc>
          <w:tcPr>
            <w:tcW w:w="3869" w:type="pct"/>
            <w:gridSpan w:val="5"/>
            <w:tcBorders>
              <w:top w:val="single" w:sz="5" w:space="0" w:color="000000"/>
              <w:left w:val="single" w:sz="5" w:space="0" w:color="000000"/>
              <w:bottom w:val="single" w:sz="5" w:space="0" w:color="000000"/>
              <w:right w:val="single" w:sz="5" w:space="0" w:color="000000"/>
            </w:tcBorders>
          </w:tcPr>
          <w:p w14:paraId="2F16D03C" w14:textId="77777777" w:rsidR="00490E0C" w:rsidRPr="00AE23B5" w:rsidRDefault="00490E0C" w:rsidP="004C00D0">
            <w:pPr>
              <w:pStyle w:val="TableParagraph"/>
              <w:tabs>
                <w:tab w:val="left" w:pos="2568"/>
              </w:tabs>
              <w:jc w:val="both"/>
              <w:rPr>
                <w:rFonts w:ascii="Times New Roman" w:hAnsi="Times New Roman"/>
                <w:noProof/>
                <w:sz w:val="24"/>
              </w:rPr>
            </w:pPr>
            <w:r>
              <w:rPr>
                <w:rFonts w:ascii="Times New Roman" w:hAnsi="Times New Roman"/>
                <w:sz w:val="24"/>
              </w:rPr>
              <w:t xml:space="preserve">1.12. </w:t>
            </w:r>
            <w:r>
              <w:rPr>
                <w:rFonts w:ascii="Times New Roman" w:hAnsi="Times New Roman"/>
                <w:i/>
                <w:iCs/>
                <w:sz w:val="24"/>
              </w:rPr>
              <w:t>UA</w:t>
            </w:r>
            <w:r>
              <w:rPr>
                <w:rFonts w:ascii="Times New Roman" w:hAnsi="Times New Roman"/>
                <w:sz w:val="24"/>
              </w:rPr>
              <w:t xml:space="preserve"> jāekspluatē teritorijā, kurā minimālā redzamība lidojumā pārsniedz 5 km.</w:t>
            </w:r>
          </w:p>
          <w:p w14:paraId="193F586E"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sz w:val="24"/>
              </w:rPr>
              <w:t>Piezīme. Šī lidojuma redzamība ir attālums, kurā tālvadības apkalpe spēj saskatīt gaisa kuģi.</w:t>
            </w:r>
          </w:p>
        </w:tc>
      </w:tr>
      <w:tr w:rsidR="00490E0C" w:rsidRPr="00AE23B5" w14:paraId="0C1FB7DF" w14:textId="77777777" w:rsidTr="004C00D0">
        <w:tc>
          <w:tcPr>
            <w:tcW w:w="1131" w:type="pct"/>
            <w:tcBorders>
              <w:top w:val="single" w:sz="5" w:space="0" w:color="000000"/>
              <w:left w:val="single" w:sz="5" w:space="0" w:color="000000"/>
              <w:bottom w:val="single" w:sz="5" w:space="0" w:color="000000"/>
              <w:right w:val="single" w:sz="5" w:space="0" w:color="000000"/>
            </w:tcBorders>
            <w:shd w:val="clear" w:color="auto" w:fill="F1F1F1"/>
          </w:tcPr>
          <w:p w14:paraId="07E74B0E"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sz w:val="24"/>
              </w:rPr>
              <w:t>Citi</w:t>
            </w:r>
          </w:p>
        </w:tc>
        <w:tc>
          <w:tcPr>
            <w:tcW w:w="3869" w:type="pct"/>
            <w:gridSpan w:val="5"/>
            <w:tcBorders>
              <w:top w:val="single" w:sz="5" w:space="0" w:color="000000"/>
              <w:left w:val="single" w:sz="5" w:space="0" w:color="000000"/>
              <w:bottom w:val="single" w:sz="5" w:space="0" w:color="000000"/>
              <w:right w:val="single" w:sz="5" w:space="0" w:color="000000"/>
            </w:tcBorders>
          </w:tcPr>
          <w:p w14:paraId="4F37009F" w14:textId="77777777" w:rsidR="00490E0C" w:rsidRPr="00AE23B5" w:rsidRDefault="00490E0C" w:rsidP="004C00D0">
            <w:pPr>
              <w:pStyle w:val="TableParagraph"/>
              <w:tabs>
                <w:tab w:val="left" w:pos="2568"/>
              </w:tabs>
              <w:jc w:val="both"/>
              <w:rPr>
                <w:rFonts w:ascii="Times New Roman" w:hAnsi="Times New Roman"/>
                <w:noProof/>
                <w:sz w:val="24"/>
              </w:rPr>
            </w:pPr>
            <w:r>
              <w:rPr>
                <w:rFonts w:ascii="Times New Roman" w:hAnsi="Times New Roman"/>
                <w:sz w:val="24"/>
              </w:rPr>
              <w:t xml:space="preserve">1.13. </w:t>
            </w:r>
            <w:r>
              <w:rPr>
                <w:rFonts w:ascii="Times New Roman" w:hAnsi="Times New Roman"/>
                <w:i/>
                <w:iCs/>
                <w:sz w:val="24"/>
              </w:rPr>
              <w:t>UA</w:t>
            </w:r>
            <w:r>
              <w:rPr>
                <w:rFonts w:ascii="Times New Roman" w:hAnsi="Times New Roman"/>
                <w:sz w:val="24"/>
              </w:rPr>
              <w:t xml:space="preserve"> nedrīkst izmantot materiālu nomešanai vai bīstamu preču pārvadāšanai, izņemot gadījumus, kad priekšmetu nomešana ir saistīta ar lauksaimniecības, dārzkopības vai mežsaimniecības pasākumiem, kuros priekšmetu pārvadāšana nav pretrunā citiem piemērojamiem noteikumiem.</w:t>
            </w:r>
          </w:p>
        </w:tc>
      </w:tr>
      <w:tr w:rsidR="00490E0C" w:rsidRPr="00AE23B5" w14:paraId="497337CF" w14:textId="77777777" w:rsidTr="004C00D0">
        <w:tc>
          <w:tcPr>
            <w:tcW w:w="5000" w:type="pct"/>
            <w:gridSpan w:val="6"/>
            <w:tcBorders>
              <w:top w:val="single" w:sz="5" w:space="0" w:color="000000"/>
              <w:left w:val="single" w:sz="5" w:space="0" w:color="000000"/>
              <w:bottom w:val="single" w:sz="5" w:space="0" w:color="000000"/>
              <w:right w:val="single" w:sz="5" w:space="0" w:color="000000"/>
            </w:tcBorders>
            <w:shd w:val="clear" w:color="auto" w:fill="D9D9D9"/>
          </w:tcPr>
          <w:p w14:paraId="37DD8CE6" w14:textId="77777777" w:rsidR="00490E0C" w:rsidRPr="00742A67" w:rsidRDefault="00490E0C" w:rsidP="004C00D0">
            <w:pPr>
              <w:pStyle w:val="TableParagraph"/>
              <w:tabs>
                <w:tab w:val="left" w:pos="2568"/>
              </w:tabs>
              <w:jc w:val="both"/>
              <w:rPr>
                <w:rFonts w:ascii="Times New Roman" w:hAnsi="Times New Roman"/>
                <w:b/>
                <w:bCs/>
                <w:noProof/>
                <w:sz w:val="24"/>
              </w:rPr>
            </w:pPr>
            <w:r>
              <w:rPr>
                <w:rFonts w:ascii="Times New Roman" w:hAnsi="Times New Roman"/>
                <w:b/>
                <w:sz w:val="24"/>
              </w:rPr>
              <w:t xml:space="preserve">2. Ekspluatācijas riska klasifikācija (atbilstoši klasifikācijai, kas noteikta AMC1 par </w:t>
            </w:r>
            <w:r>
              <w:rPr>
                <w:rFonts w:ascii="Times New Roman" w:hAnsi="Times New Roman"/>
                <w:b/>
                <w:i/>
                <w:iCs/>
                <w:sz w:val="24"/>
              </w:rPr>
              <w:t>UAS</w:t>
            </w:r>
            <w:r>
              <w:rPr>
                <w:rFonts w:ascii="Times New Roman" w:hAnsi="Times New Roman"/>
                <w:b/>
                <w:sz w:val="24"/>
              </w:rPr>
              <w:t xml:space="preserve"> regulas 11. pantu)</w:t>
            </w:r>
          </w:p>
        </w:tc>
      </w:tr>
      <w:tr w:rsidR="00490E0C" w:rsidRPr="00AE23B5" w14:paraId="0C67F601" w14:textId="77777777" w:rsidTr="004C00D0">
        <w:tc>
          <w:tcPr>
            <w:tcW w:w="1131" w:type="pct"/>
            <w:tcBorders>
              <w:top w:val="single" w:sz="5" w:space="0" w:color="000000"/>
              <w:left w:val="single" w:sz="5" w:space="0" w:color="000000"/>
              <w:bottom w:val="single" w:sz="5" w:space="0" w:color="000000"/>
              <w:right w:val="single" w:sz="5" w:space="0" w:color="000000"/>
            </w:tcBorders>
            <w:shd w:val="clear" w:color="auto" w:fill="F1F1F1"/>
          </w:tcPr>
          <w:p w14:paraId="6430DB63"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sz w:val="24"/>
              </w:rPr>
              <w:t xml:space="preserve">Galīgā </w:t>
            </w:r>
            <w:r>
              <w:rPr>
                <w:rFonts w:ascii="Times New Roman" w:hAnsi="Times New Roman"/>
                <w:i/>
                <w:iCs/>
                <w:sz w:val="24"/>
              </w:rPr>
              <w:t>GRC</w:t>
            </w:r>
          </w:p>
        </w:tc>
        <w:tc>
          <w:tcPr>
            <w:tcW w:w="657" w:type="pct"/>
            <w:tcBorders>
              <w:top w:val="single" w:sz="5" w:space="0" w:color="000000"/>
              <w:left w:val="single" w:sz="5" w:space="0" w:color="000000"/>
              <w:bottom w:val="single" w:sz="5" w:space="0" w:color="000000"/>
              <w:right w:val="single" w:sz="4" w:space="0" w:color="auto"/>
            </w:tcBorders>
          </w:tcPr>
          <w:p w14:paraId="415D40FA" w14:textId="77777777" w:rsidR="00490E0C" w:rsidRPr="00742A67" w:rsidRDefault="00490E0C" w:rsidP="004C00D0">
            <w:pPr>
              <w:pStyle w:val="TableParagraph"/>
              <w:tabs>
                <w:tab w:val="left" w:pos="2568"/>
              </w:tabs>
              <w:jc w:val="both"/>
              <w:rPr>
                <w:rFonts w:ascii="Times New Roman" w:hAnsi="Times New Roman"/>
                <w:b/>
                <w:bCs/>
                <w:noProof/>
                <w:sz w:val="24"/>
              </w:rPr>
            </w:pPr>
            <w:r>
              <w:rPr>
                <w:rFonts w:ascii="Times New Roman" w:hAnsi="Times New Roman"/>
                <w:b/>
                <w:sz w:val="24"/>
              </w:rPr>
              <w:t>3.</w:t>
            </w:r>
          </w:p>
        </w:tc>
        <w:tc>
          <w:tcPr>
            <w:tcW w:w="928" w:type="pct"/>
            <w:tcBorders>
              <w:top w:val="single" w:sz="5" w:space="0" w:color="000000"/>
              <w:left w:val="single" w:sz="4" w:space="0" w:color="auto"/>
              <w:bottom w:val="single" w:sz="5" w:space="0" w:color="000000"/>
              <w:right w:val="single" w:sz="4" w:space="0" w:color="auto"/>
            </w:tcBorders>
            <w:shd w:val="clear" w:color="auto" w:fill="F1F1F1"/>
          </w:tcPr>
          <w:p w14:paraId="319292C2" w14:textId="77777777" w:rsidR="00490E0C" w:rsidRPr="00AE23B5" w:rsidRDefault="00490E0C" w:rsidP="004C00D0">
            <w:pPr>
              <w:pStyle w:val="TableParagraph"/>
              <w:tabs>
                <w:tab w:val="left" w:pos="2568"/>
              </w:tabs>
              <w:jc w:val="both"/>
              <w:rPr>
                <w:rFonts w:ascii="Times New Roman" w:hAnsi="Times New Roman"/>
                <w:noProof/>
                <w:sz w:val="24"/>
              </w:rPr>
            </w:pPr>
            <w:r>
              <w:rPr>
                <w:rFonts w:ascii="Times New Roman" w:hAnsi="Times New Roman"/>
                <w:sz w:val="24"/>
              </w:rPr>
              <w:t xml:space="preserve">Galīgā </w:t>
            </w:r>
            <w:r>
              <w:rPr>
                <w:rFonts w:ascii="Times New Roman" w:hAnsi="Times New Roman"/>
                <w:i/>
                <w:iCs/>
                <w:sz w:val="24"/>
              </w:rPr>
              <w:t>ARC</w:t>
            </w:r>
          </w:p>
        </w:tc>
        <w:tc>
          <w:tcPr>
            <w:tcW w:w="747" w:type="pct"/>
            <w:tcBorders>
              <w:top w:val="single" w:sz="5" w:space="0" w:color="000000"/>
              <w:left w:val="single" w:sz="4" w:space="0" w:color="auto"/>
              <w:bottom w:val="single" w:sz="5" w:space="0" w:color="000000"/>
              <w:right w:val="single" w:sz="4" w:space="0" w:color="auto"/>
            </w:tcBorders>
          </w:tcPr>
          <w:p w14:paraId="5F14F172" w14:textId="77777777" w:rsidR="00490E0C" w:rsidRPr="00742A67" w:rsidRDefault="00490E0C" w:rsidP="004C00D0">
            <w:pPr>
              <w:pStyle w:val="TableParagraph"/>
              <w:tabs>
                <w:tab w:val="left" w:pos="2568"/>
              </w:tabs>
              <w:jc w:val="both"/>
              <w:rPr>
                <w:rFonts w:ascii="Times New Roman" w:hAnsi="Times New Roman"/>
                <w:b/>
                <w:bCs/>
                <w:noProof/>
                <w:sz w:val="24"/>
              </w:rPr>
            </w:pPr>
            <w:r>
              <w:rPr>
                <w:rFonts w:ascii="Times New Roman" w:hAnsi="Times New Roman"/>
                <w:b/>
                <w:i/>
                <w:iCs/>
                <w:sz w:val="24"/>
              </w:rPr>
              <w:t>ARC-b</w:t>
            </w:r>
          </w:p>
        </w:tc>
        <w:tc>
          <w:tcPr>
            <w:tcW w:w="838" w:type="pct"/>
            <w:tcBorders>
              <w:top w:val="single" w:sz="5" w:space="0" w:color="000000"/>
              <w:left w:val="single" w:sz="4" w:space="0" w:color="auto"/>
              <w:bottom w:val="single" w:sz="5" w:space="0" w:color="000000"/>
              <w:right w:val="single" w:sz="4" w:space="0" w:color="auto"/>
            </w:tcBorders>
            <w:shd w:val="clear" w:color="auto" w:fill="F1F1F1"/>
          </w:tcPr>
          <w:p w14:paraId="417F7B81" w14:textId="77777777" w:rsidR="00490E0C" w:rsidRPr="00AE23B5" w:rsidRDefault="00490E0C" w:rsidP="004C00D0">
            <w:pPr>
              <w:pStyle w:val="TableParagraph"/>
              <w:tabs>
                <w:tab w:val="left" w:pos="2568"/>
              </w:tabs>
              <w:jc w:val="both"/>
              <w:rPr>
                <w:rFonts w:ascii="Times New Roman" w:hAnsi="Times New Roman"/>
                <w:noProof/>
                <w:sz w:val="24"/>
              </w:rPr>
            </w:pPr>
            <w:r>
              <w:rPr>
                <w:rFonts w:ascii="Times New Roman" w:hAnsi="Times New Roman"/>
                <w:i/>
                <w:iCs/>
                <w:sz w:val="24"/>
              </w:rPr>
              <w:t>SAIL</w:t>
            </w:r>
          </w:p>
        </w:tc>
        <w:tc>
          <w:tcPr>
            <w:tcW w:w="699" w:type="pct"/>
            <w:tcBorders>
              <w:top w:val="single" w:sz="5" w:space="0" w:color="000000"/>
              <w:left w:val="single" w:sz="4" w:space="0" w:color="auto"/>
              <w:bottom w:val="single" w:sz="5" w:space="0" w:color="000000"/>
              <w:right w:val="single" w:sz="5" w:space="0" w:color="000000"/>
            </w:tcBorders>
          </w:tcPr>
          <w:p w14:paraId="52B1DC94" w14:textId="77777777" w:rsidR="00490E0C" w:rsidRPr="00742A67" w:rsidRDefault="00490E0C" w:rsidP="004C00D0">
            <w:pPr>
              <w:pStyle w:val="TableParagraph"/>
              <w:tabs>
                <w:tab w:val="left" w:pos="2568"/>
              </w:tabs>
              <w:jc w:val="center"/>
              <w:rPr>
                <w:rFonts w:ascii="Times New Roman" w:hAnsi="Times New Roman"/>
                <w:b/>
                <w:bCs/>
                <w:noProof/>
                <w:sz w:val="24"/>
              </w:rPr>
            </w:pPr>
            <w:r>
              <w:rPr>
                <w:rFonts w:ascii="Times New Roman" w:hAnsi="Times New Roman"/>
                <w:b/>
                <w:sz w:val="24"/>
              </w:rPr>
              <w:t>II</w:t>
            </w:r>
          </w:p>
        </w:tc>
      </w:tr>
      <w:tr w:rsidR="00490E0C" w:rsidRPr="00AE23B5" w14:paraId="62BE7D13" w14:textId="77777777" w:rsidTr="004C00D0">
        <w:tc>
          <w:tcPr>
            <w:tcW w:w="5000" w:type="pct"/>
            <w:gridSpan w:val="6"/>
            <w:tcBorders>
              <w:top w:val="single" w:sz="5" w:space="0" w:color="000000"/>
              <w:left w:val="single" w:sz="5" w:space="0" w:color="000000"/>
              <w:bottom w:val="single" w:sz="5" w:space="0" w:color="000000"/>
              <w:right w:val="single" w:sz="5" w:space="0" w:color="000000"/>
            </w:tcBorders>
            <w:shd w:val="clear" w:color="auto" w:fill="D9D9D9"/>
          </w:tcPr>
          <w:p w14:paraId="0B554ED8" w14:textId="77777777" w:rsidR="00490E0C" w:rsidRPr="00742A67" w:rsidRDefault="00490E0C" w:rsidP="004C00D0">
            <w:pPr>
              <w:pStyle w:val="TableParagraph"/>
              <w:tabs>
                <w:tab w:val="left" w:pos="2568"/>
              </w:tabs>
              <w:jc w:val="both"/>
              <w:rPr>
                <w:rFonts w:ascii="Times New Roman" w:hAnsi="Times New Roman"/>
                <w:b/>
                <w:bCs/>
                <w:noProof/>
                <w:sz w:val="24"/>
              </w:rPr>
            </w:pPr>
            <w:r>
              <w:rPr>
                <w:rFonts w:ascii="Times New Roman" w:hAnsi="Times New Roman"/>
                <w:b/>
                <w:sz w:val="24"/>
              </w:rPr>
              <w:t>3. Ekspluatācijas riska mazināšanas pasākumi</w:t>
            </w:r>
          </w:p>
        </w:tc>
      </w:tr>
      <w:tr w:rsidR="00490E0C" w:rsidRPr="00AE23B5" w14:paraId="75199BA8" w14:textId="77777777" w:rsidTr="004C00D0">
        <w:tc>
          <w:tcPr>
            <w:tcW w:w="1131" w:type="pct"/>
            <w:tcBorders>
              <w:top w:val="single" w:sz="5" w:space="0" w:color="000000"/>
              <w:left w:val="single" w:sz="5" w:space="0" w:color="000000"/>
              <w:bottom w:val="single" w:sz="5" w:space="0" w:color="000000"/>
              <w:right w:val="single" w:sz="5" w:space="0" w:color="000000"/>
            </w:tcBorders>
            <w:shd w:val="clear" w:color="auto" w:fill="F1F1F1"/>
          </w:tcPr>
          <w:p w14:paraId="40D11C1E"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sz w:val="24"/>
              </w:rPr>
              <w:t xml:space="preserve">Darbības telpa (skat. </w:t>
            </w:r>
            <w:r>
              <w:rPr>
                <w:rFonts w:ascii="Times New Roman" w:hAnsi="Times New Roman"/>
                <w:i/>
                <w:iCs/>
                <w:sz w:val="24"/>
              </w:rPr>
              <w:t>PDRA</w:t>
            </w:r>
            <w:r>
              <w:rPr>
                <w:rFonts w:ascii="Times New Roman" w:hAnsi="Times New Roman"/>
                <w:sz w:val="24"/>
              </w:rPr>
              <w:t>-01.1. attēlu)</w:t>
            </w:r>
          </w:p>
        </w:tc>
        <w:tc>
          <w:tcPr>
            <w:tcW w:w="3869" w:type="pct"/>
            <w:gridSpan w:val="5"/>
            <w:tcBorders>
              <w:top w:val="single" w:sz="5" w:space="0" w:color="000000"/>
              <w:left w:val="single" w:sz="5" w:space="0" w:color="000000"/>
              <w:bottom w:val="single" w:sz="5" w:space="0" w:color="000000"/>
              <w:right w:val="single" w:sz="5" w:space="0" w:color="000000"/>
            </w:tcBorders>
          </w:tcPr>
          <w:p w14:paraId="3130790D" w14:textId="77777777" w:rsidR="00490E0C" w:rsidRPr="00AE23B5" w:rsidRDefault="00490E0C" w:rsidP="004C00D0">
            <w:pPr>
              <w:pStyle w:val="ListParagraph"/>
              <w:tabs>
                <w:tab w:val="left" w:pos="447"/>
              </w:tabs>
              <w:jc w:val="both"/>
              <w:rPr>
                <w:rFonts w:ascii="Times New Roman" w:hAnsi="Times New Roman"/>
                <w:noProof/>
                <w:sz w:val="24"/>
              </w:rPr>
            </w:pPr>
            <w:r>
              <w:rPr>
                <w:rFonts w:ascii="Times New Roman" w:hAnsi="Times New Roman"/>
                <w:sz w:val="24"/>
              </w:rPr>
              <w:t xml:space="preserve">3.1. Lai noteiktu darbības telpu, pieteikuma iesniedzējam ir jāizskata </w:t>
            </w:r>
            <w:r>
              <w:rPr>
                <w:rFonts w:ascii="Times New Roman" w:hAnsi="Times New Roman"/>
                <w:i/>
                <w:iCs/>
                <w:sz w:val="24"/>
              </w:rPr>
              <w:t>UAS</w:t>
            </w:r>
            <w:r>
              <w:rPr>
                <w:rFonts w:ascii="Times New Roman" w:hAnsi="Times New Roman"/>
                <w:sz w:val="24"/>
              </w:rPr>
              <w:t xml:space="preserve"> pozīcijas noturēšanas spēja 4D telpā (ģeogrāfiskais platums, ģeogrāfiskais garums, augstums un laiks).</w:t>
            </w:r>
          </w:p>
          <w:p w14:paraId="2BA0AC82" w14:textId="77777777" w:rsidR="00490E0C" w:rsidRPr="00AE23B5" w:rsidRDefault="00490E0C" w:rsidP="004C00D0">
            <w:pPr>
              <w:pStyle w:val="ListParagraph"/>
              <w:tabs>
                <w:tab w:val="left" w:pos="447"/>
              </w:tabs>
              <w:jc w:val="both"/>
              <w:rPr>
                <w:rFonts w:ascii="Times New Roman" w:hAnsi="Times New Roman"/>
                <w:noProof/>
                <w:sz w:val="24"/>
              </w:rPr>
            </w:pPr>
            <w:r>
              <w:rPr>
                <w:rFonts w:ascii="Times New Roman" w:hAnsi="Times New Roman"/>
                <w:sz w:val="24"/>
              </w:rPr>
              <w:t xml:space="preserve">3.2. Šajā procesā īpaša uzmanība ir jāpievērš navigācijas risinājuma precizitātei, </w:t>
            </w:r>
            <w:r>
              <w:rPr>
                <w:rFonts w:ascii="Times New Roman" w:hAnsi="Times New Roman"/>
                <w:i/>
                <w:iCs/>
                <w:sz w:val="24"/>
              </w:rPr>
              <w:t>UAS</w:t>
            </w:r>
            <w:r>
              <w:rPr>
                <w:rFonts w:ascii="Times New Roman" w:hAnsi="Times New Roman"/>
                <w:sz w:val="24"/>
              </w:rPr>
              <w:t xml:space="preserve"> pilotēšanas tehniskajai kļūdai un trajektorijas noteikšanas kļūdai (piemēram, kartes kļūdai) un gaidīšanas laikam, un šie jautājumi ir jārisina.</w:t>
            </w:r>
          </w:p>
          <w:p w14:paraId="4E06C753" w14:textId="77777777" w:rsidR="00490E0C" w:rsidRPr="00AE23B5" w:rsidRDefault="00490E0C" w:rsidP="004C00D0">
            <w:pPr>
              <w:pStyle w:val="TableParagraph"/>
              <w:tabs>
                <w:tab w:val="left" w:pos="2568"/>
              </w:tabs>
              <w:jc w:val="both"/>
              <w:rPr>
                <w:rFonts w:ascii="Times New Roman" w:hAnsi="Times New Roman"/>
                <w:noProof/>
                <w:sz w:val="24"/>
              </w:rPr>
            </w:pPr>
            <w:r>
              <w:rPr>
                <w:rFonts w:ascii="Times New Roman" w:hAnsi="Times New Roman"/>
                <w:sz w:val="24"/>
              </w:rPr>
              <w:t xml:space="preserve">3.3. Ja </w:t>
            </w:r>
            <w:r>
              <w:rPr>
                <w:rFonts w:ascii="Times New Roman" w:hAnsi="Times New Roman"/>
                <w:i/>
                <w:iCs/>
                <w:sz w:val="24"/>
              </w:rPr>
              <w:t>UA</w:t>
            </w:r>
            <w:r>
              <w:rPr>
                <w:rFonts w:ascii="Times New Roman" w:hAnsi="Times New Roman"/>
                <w:sz w:val="24"/>
              </w:rPr>
              <w:t xml:space="preserve"> pamet darbības telpu, nekavējoties jāaktivizē avārijas procedūras.</w:t>
            </w:r>
          </w:p>
        </w:tc>
      </w:tr>
      <w:tr w:rsidR="00490E0C" w:rsidRPr="00AE23B5" w14:paraId="0880AA1D" w14:textId="77777777" w:rsidTr="004C00D0">
        <w:tc>
          <w:tcPr>
            <w:tcW w:w="1131" w:type="pct"/>
            <w:tcBorders>
              <w:top w:val="single" w:sz="5" w:space="0" w:color="000000"/>
              <w:left w:val="single" w:sz="5" w:space="0" w:color="000000"/>
              <w:bottom w:val="single" w:sz="5" w:space="0" w:color="000000"/>
              <w:right w:val="single" w:sz="5" w:space="0" w:color="000000"/>
            </w:tcBorders>
            <w:shd w:val="clear" w:color="auto" w:fill="F1F1F1"/>
          </w:tcPr>
          <w:p w14:paraId="72757A6F"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sz w:val="24"/>
              </w:rPr>
              <w:t>Zemes risks</w:t>
            </w:r>
          </w:p>
        </w:tc>
        <w:tc>
          <w:tcPr>
            <w:tcW w:w="3869" w:type="pct"/>
            <w:gridSpan w:val="5"/>
            <w:tcBorders>
              <w:top w:val="single" w:sz="5" w:space="0" w:color="000000"/>
              <w:left w:val="single" w:sz="5" w:space="0" w:color="000000"/>
              <w:bottom w:val="single" w:sz="5" w:space="0" w:color="000000"/>
              <w:right w:val="single" w:sz="5" w:space="0" w:color="000000"/>
            </w:tcBorders>
          </w:tcPr>
          <w:p w14:paraId="1FE6DEA6" w14:textId="77777777" w:rsidR="00490E0C" w:rsidRPr="00AE23B5" w:rsidRDefault="00490E0C" w:rsidP="004C00D0">
            <w:pPr>
              <w:pStyle w:val="ListParagraph"/>
              <w:tabs>
                <w:tab w:val="left" w:pos="447"/>
              </w:tabs>
              <w:jc w:val="both"/>
              <w:rPr>
                <w:rFonts w:ascii="Times New Roman" w:hAnsi="Times New Roman"/>
                <w:noProof/>
                <w:sz w:val="24"/>
              </w:rPr>
            </w:pPr>
            <w:r>
              <w:rPr>
                <w:rFonts w:ascii="Times New Roman" w:hAnsi="Times New Roman"/>
                <w:sz w:val="24"/>
              </w:rPr>
              <w:t>3.4. Jābūt noteiktai zemes risku buferzonai, lai aizsargātu uz zemes esošās trešās personas, kas atrodas ārpus darbības telpas.</w:t>
            </w:r>
          </w:p>
          <w:p w14:paraId="76F8568D" w14:textId="77777777" w:rsidR="00490E0C" w:rsidRPr="00AE23B5" w:rsidRDefault="00490E0C" w:rsidP="004C00D0">
            <w:pPr>
              <w:pStyle w:val="TableParagraph"/>
              <w:jc w:val="both"/>
              <w:rPr>
                <w:rFonts w:ascii="Times New Roman" w:eastAsia="Calibri" w:hAnsi="Times New Roman" w:cs="Calibri"/>
                <w:noProof/>
                <w:sz w:val="24"/>
              </w:rPr>
            </w:pPr>
            <w:r>
              <w:rPr>
                <w:rFonts w:ascii="Times New Roman" w:hAnsi="Times New Roman"/>
                <w:sz w:val="24"/>
              </w:rPr>
              <w:t xml:space="preserve">3.4.1. Minimālajam kritērijam jābūt “1:1 principa” izmantošanai (piemēram, ja plānots, ka </w:t>
            </w:r>
            <w:r>
              <w:rPr>
                <w:rFonts w:ascii="Times New Roman" w:hAnsi="Times New Roman"/>
                <w:i/>
                <w:iCs/>
                <w:sz w:val="24"/>
              </w:rPr>
              <w:t>UA</w:t>
            </w:r>
            <w:r>
              <w:rPr>
                <w:rFonts w:ascii="Times New Roman" w:hAnsi="Times New Roman"/>
                <w:sz w:val="24"/>
              </w:rPr>
              <w:t xml:space="preserve"> tiks ekspluatēts 150 m augstumā, zemes risku buferzonai jābūt vismaz 150 m).</w:t>
            </w:r>
          </w:p>
          <w:p w14:paraId="301D4DAB" w14:textId="77777777" w:rsidR="00490E0C" w:rsidRPr="00AE23B5" w:rsidRDefault="00490E0C" w:rsidP="004C00D0">
            <w:pPr>
              <w:pStyle w:val="ListParagraph"/>
              <w:tabs>
                <w:tab w:val="left" w:pos="447"/>
              </w:tabs>
              <w:jc w:val="both"/>
              <w:rPr>
                <w:rFonts w:ascii="Times New Roman" w:hAnsi="Times New Roman"/>
                <w:noProof/>
                <w:sz w:val="24"/>
              </w:rPr>
            </w:pPr>
            <w:r>
              <w:rPr>
                <w:rFonts w:ascii="Times New Roman" w:hAnsi="Times New Roman"/>
                <w:sz w:val="24"/>
              </w:rPr>
              <w:t>3.5. Darbības telpai un zemes risku buferzonai jāietilpst mazapdzīvotā vidē.</w:t>
            </w:r>
          </w:p>
          <w:p w14:paraId="6F396911" w14:textId="77777777" w:rsidR="00490E0C" w:rsidRPr="00AE23B5" w:rsidRDefault="00490E0C" w:rsidP="004C00D0">
            <w:pPr>
              <w:pStyle w:val="TableParagraph"/>
              <w:tabs>
                <w:tab w:val="left" w:pos="2568"/>
              </w:tabs>
              <w:jc w:val="both"/>
              <w:rPr>
                <w:rFonts w:ascii="Times New Roman" w:hAnsi="Times New Roman"/>
                <w:noProof/>
                <w:sz w:val="24"/>
              </w:rPr>
            </w:pPr>
            <w:r>
              <w:rPr>
                <w:rFonts w:ascii="Times New Roman" w:hAnsi="Times New Roman"/>
                <w:sz w:val="24"/>
              </w:rPr>
              <w:t xml:space="preserve">3.6. Pieteikuma iesniedzējam jānovērtē ekspluatācijas zona, ko parasti </w:t>
            </w:r>
            <w:r>
              <w:rPr>
                <w:rFonts w:ascii="Times New Roman" w:hAnsi="Times New Roman"/>
                <w:sz w:val="24"/>
              </w:rPr>
              <w:lastRenderedPageBreak/>
              <w:t>veic, izmantojot vietas apskati vai izvērtēšanu, un jāspēj pamatot riskam pakļauto cilvēku mazāks blīvums.</w:t>
            </w:r>
          </w:p>
        </w:tc>
      </w:tr>
      <w:tr w:rsidR="00490E0C" w:rsidRPr="00AE23B5" w14:paraId="601E4B70" w14:textId="77777777" w:rsidTr="004C00D0">
        <w:tc>
          <w:tcPr>
            <w:tcW w:w="1131" w:type="pct"/>
            <w:tcBorders>
              <w:top w:val="single" w:sz="5" w:space="0" w:color="000000"/>
              <w:left w:val="single" w:sz="5" w:space="0" w:color="000000"/>
              <w:bottom w:val="single" w:sz="5" w:space="0" w:color="000000"/>
              <w:right w:val="single" w:sz="5" w:space="0" w:color="000000"/>
            </w:tcBorders>
            <w:shd w:val="clear" w:color="auto" w:fill="F1F1F1"/>
          </w:tcPr>
          <w:p w14:paraId="4B0AD49B"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sz w:val="24"/>
              </w:rPr>
              <w:lastRenderedPageBreak/>
              <w:t>Gaisa [sadursmes] risks</w:t>
            </w:r>
          </w:p>
        </w:tc>
        <w:tc>
          <w:tcPr>
            <w:tcW w:w="3869" w:type="pct"/>
            <w:gridSpan w:val="5"/>
            <w:tcBorders>
              <w:top w:val="single" w:sz="5" w:space="0" w:color="000000"/>
              <w:left w:val="single" w:sz="5" w:space="0" w:color="000000"/>
              <w:bottom w:val="single" w:sz="5" w:space="0" w:color="000000"/>
              <w:right w:val="single" w:sz="5" w:space="0" w:color="000000"/>
            </w:tcBorders>
          </w:tcPr>
          <w:p w14:paraId="798B0F61" w14:textId="77777777" w:rsidR="00490E0C" w:rsidRPr="00AE23B5" w:rsidRDefault="00490E0C" w:rsidP="004C00D0">
            <w:pPr>
              <w:pStyle w:val="ListParagraph"/>
              <w:tabs>
                <w:tab w:val="left" w:pos="422"/>
              </w:tabs>
              <w:jc w:val="both"/>
              <w:rPr>
                <w:rFonts w:ascii="Times New Roman" w:hAnsi="Times New Roman"/>
                <w:noProof/>
                <w:sz w:val="24"/>
              </w:rPr>
            </w:pPr>
            <w:r>
              <w:rPr>
                <w:rFonts w:ascii="Times New Roman" w:hAnsi="Times New Roman"/>
                <w:sz w:val="24"/>
              </w:rPr>
              <w:t>3.7. Jābūt noteiktai gaisa [sadursmes] risku buferzonai.</w:t>
            </w:r>
          </w:p>
          <w:p w14:paraId="66D9EA9B" w14:textId="401F24FE" w:rsidR="00490E0C" w:rsidRPr="00AE23B5" w:rsidRDefault="00490E0C" w:rsidP="004C00D0">
            <w:pPr>
              <w:pStyle w:val="ListParagraph"/>
              <w:tabs>
                <w:tab w:val="left" w:pos="422"/>
              </w:tabs>
              <w:jc w:val="both"/>
              <w:rPr>
                <w:rFonts w:ascii="Times New Roman" w:hAnsi="Times New Roman"/>
                <w:noProof/>
                <w:sz w:val="24"/>
              </w:rPr>
            </w:pPr>
            <w:r>
              <w:rPr>
                <w:rFonts w:ascii="Times New Roman" w:hAnsi="Times New Roman"/>
                <w:sz w:val="24"/>
              </w:rPr>
              <w:t xml:space="preserve">3.8. Virs mazapdzīvotām teritorijām un dalībvalstu noteiktās </w:t>
            </w:r>
            <w:r>
              <w:rPr>
                <w:rFonts w:ascii="Times New Roman" w:hAnsi="Times New Roman"/>
                <w:i/>
                <w:iCs/>
                <w:sz w:val="24"/>
              </w:rPr>
              <w:t>UAS</w:t>
            </w:r>
            <w:r>
              <w:rPr>
                <w:rFonts w:ascii="Times New Roman" w:hAnsi="Times New Roman"/>
                <w:sz w:val="24"/>
              </w:rPr>
              <w:t xml:space="preserve"> ģeogrāfiskajās zonās, kur </w:t>
            </w:r>
            <w:r w:rsidR="00D60C32">
              <w:rPr>
                <w:rFonts w:ascii="Times New Roman" w:hAnsi="Times New Roman"/>
                <w:sz w:val="24"/>
              </w:rPr>
              <w:t>saskarsmes</w:t>
            </w:r>
            <w:r>
              <w:rPr>
                <w:rFonts w:ascii="Times New Roman" w:hAnsi="Times New Roman"/>
                <w:sz w:val="24"/>
              </w:rPr>
              <w:t xml:space="preserve"> situāciju iespējamība ar pilotējamiem gaisa kuģiem un ar citiem gaisa telpas lietotājiem nav zema, šai gaisa [sadursmes] riska buferzonai ir jābūt ietvertai F vai G gaisa telpas klasē (nekontrolētā gaisa telpa).</w:t>
            </w:r>
          </w:p>
          <w:p w14:paraId="510A2B94" w14:textId="77777777" w:rsidR="00490E0C" w:rsidRPr="00AE23B5" w:rsidRDefault="00490E0C" w:rsidP="004C00D0">
            <w:pPr>
              <w:pStyle w:val="ListParagraph"/>
              <w:tabs>
                <w:tab w:val="left" w:pos="422"/>
              </w:tabs>
              <w:jc w:val="both"/>
              <w:rPr>
                <w:rFonts w:ascii="Times New Roman" w:hAnsi="Times New Roman"/>
                <w:noProof/>
                <w:sz w:val="24"/>
              </w:rPr>
            </w:pPr>
            <w:r>
              <w:rPr>
                <w:rFonts w:ascii="Times New Roman" w:hAnsi="Times New Roman"/>
                <w:sz w:val="24"/>
              </w:rPr>
              <w:t xml:space="preserve">3.9. Darbības telpa nedrīkst atrasties nevienā ģeogrāfiskajā zonā, kas atbilst aizsargāta lidlauka vai jebkura cita tipa lidojumu ierobežojuma zonai, kā noteikusi atbildīgā iestāde, ja vien </w:t>
            </w:r>
            <w:r>
              <w:rPr>
                <w:rFonts w:ascii="Times New Roman" w:hAnsi="Times New Roman"/>
                <w:i/>
                <w:iCs/>
                <w:sz w:val="24"/>
              </w:rPr>
              <w:t>UAS</w:t>
            </w:r>
            <w:r>
              <w:rPr>
                <w:rFonts w:ascii="Times New Roman" w:hAnsi="Times New Roman"/>
                <w:sz w:val="24"/>
              </w:rPr>
              <w:t xml:space="preserve"> ekspluatants nav saņēmis atbilstošu atļauju.</w:t>
            </w:r>
          </w:p>
          <w:p w14:paraId="0E369C7E" w14:textId="77777777" w:rsidR="00490E0C" w:rsidRPr="00AE23B5" w:rsidRDefault="00490E0C" w:rsidP="004C00D0">
            <w:pPr>
              <w:pStyle w:val="TableParagraph"/>
              <w:tabs>
                <w:tab w:val="left" w:pos="2568"/>
              </w:tabs>
              <w:jc w:val="both"/>
              <w:rPr>
                <w:rFonts w:ascii="Times New Roman" w:hAnsi="Times New Roman"/>
                <w:noProof/>
                <w:sz w:val="24"/>
              </w:rPr>
            </w:pPr>
            <w:r>
              <w:rPr>
                <w:rFonts w:ascii="Times New Roman" w:hAnsi="Times New Roman"/>
                <w:sz w:val="24"/>
              </w:rPr>
              <w:t>3.10. Pirms lidojuma jānovērtē plānotā lidojuma attālums līdz pilotējamu gaisa kuģu lidojumiem.</w:t>
            </w:r>
          </w:p>
        </w:tc>
      </w:tr>
      <w:tr w:rsidR="00490E0C" w:rsidRPr="00AE23B5" w14:paraId="48B9E22E" w14:textId="77777777" w:rsidTr="004C00D0">
        <w:tc>
          <w:tcPr>
            <w:tcW w:w="1131" w:type="pct"/>
            <w:tcBorders>
              <w:top w:val="single" w:sz="5" w:space="0" w:color="000000"/>
              <w:left w:val="single" w:sz="5" w:space="0" w:color="000000"/>
              <w:bottom w:val="single" w:sz="5" w:space="0" w:color="000000"/>
              <w:right w:val="single" w:sz="5" w:space="0" w:color="000000"/>
            </w:tcBorders>
            <w:shd w:val="clear" w:color="auto" w:fill="F1F1F1"/>
          </w:tcPr>
          <w:p w14:paraId="0540F456"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sz w:val="24"/>
              </w:rPr>
              <w:t>Lidojuma novērotāji (</w:t>
            </w:r>
            <w:r>
              <w:rPr>
                <w:rFonts w:ascii="Times New Roman" w:hAnsi="Times New Roman"/>
                <w:i/>
                <w:iCs/>
                <w:sz w:val="24"/>
              </w:rPr>
              <w:t>VO</w:t>
            </w:r>
            <w:r>
              <w:rPr>
                <w:rFonts w:ascii="Times New Roman" w:hAnsi="Times New Roman"/>
                <w:sz w:val="24"/>
              </w:rPr>
              <w:t>)</w:t>
            </w:r>
          </w:p>
        </w:tc>
        <w:tc>
          <w:tcPr>
            <w:tcW w:w="3869" w:type="pct"/>
            <w:gridSpan w:val="5"/>
            <w:tcBorders>
              <w:top w:val="single" w:sz="5" w:space="0" w:color="000000"/>
              <w:left w:val="single" w:sz="5" w:space="0" w:color="000000"/>
              <w:bottom w:val="single" w:sz="5" w:space="0" w:color="000000"/>
              <w:right w:val="single" w:sz="5" w:space="0" w:color="000000"/>
            </w:tcBorders>
          </w:tcPr>
          <w:p w14:paraId="27EA4941" w14:textId="77777777" w:rsidR="00490E0C" w:rsidRPr="00AE23B5" w:rsidRDefault="00490E0C" w:rsidP="004C00D0">
            <w:pPr>
              <w:pStyle w:val="ListParagraph"/>
              <w:tabs>
                <w:tab w:val="left" w:pos="563"/>
              </w:tabs>
              <w:jc w:val="both"/>
              <w:rPr>
                <w:rFonts w:ascii="Times New Roman" w:hAnsi="Times New Roman"/>
                <w:noProof/>
                <w:sz w:val="24"/>
              </w:rPr>
            </w:pPr>
            <w:r>
              <w:rPr>
                <w:rFonts w:ascii="Times New Roman" w:hAnsi="Times New Roman"/>
                <w:sz w:val="24"/>
              </w:rPr>
              <w:t xml:space="preserve">3.11. Tālvadības pilotam jānosaka pareizs </w:t>
            </w:r>
            <w:r>
              <w:rPr>
                <w:rFonts w:ascii="Times New Roman" w:hAnsi="Times New Roman"/>
                <w:i/>
                <w:iCs/>
                <w:sz w:val="24"/>
              </w:rPr>
              <w:t>VO</w:t>
            </w:r>
            <w:r>
              <w:rPr>
                <w:rFonts w:ascii="Times New Roman" w:hAnsi="Times New Roman"/>
                <w:sz w:val="24"/>
              </w:rPr>
              <w:t xml:space="preserve"> izvietojums un skaits gar paredzēto lidojuma trajektoriju. Pirms katra lidojuma </w:t>
            </w:r>
            <w:r>
              <w:rPr>
                <w:rFonts w:ascii="Times New Roman" w:hAnsi="Times New Roman"/>
                <w:i/>
                <w:iCs/>
                <w:sz w:val="24"/>
              </w:rPr>
              <w:t>UAS</w:t>
            </w:r>
            <w:r>
              <w:rPr>
                <w:rFonts w:ascii="Times New Roman" w:hAnsi="Times New Roman"/>
                <w:sz w:val="24"/>
              </w:rPr>
              <w:t xml:space="preserve"> ekspluatantam jāpārbauda:</w:t>
            </w:r>
          </w:p>
          <w:p w14:paraId="62091D6D" w14:textId="77777777" w:rsidR="00490E0C" w:rsidRPr="00AE23B5" w:rsidRDefault="00490E0C" w:rsidP="004C00D0">
            <w:pPr>
              <w:pStyle w:val="ListParagraph"/>
              <w:tabs>
                <w:tab w:val="left" w:pos="1167"/>
              </w:tabs>
              <w:jc w:val="both"/>
              <w:rPr>
                <w:rFonts w:ascii="Times New Roman" w:hAnsi="Times New Roman"/>
                <w:noProof/>
                <w:sz w:val="24"/>
              </w:rPr>
            </w:pPr>
            <w:r>
              <w:rPr>
                <w:rFonts w:ascii="Times New Roman" w:hAnsi="Times New Roman"/>
                <w:sz w:val="24"/>
              </w:rPr>
              <w:t xml:space="preserve">3.11.1. atbilstība starp redzamību un plānoto </w:t>
            </w:r>
            <w:r>
              <w:rPr>
                <w:rFonts w:ascii="Times New Roman" w:hAnsi="Times New Roman"/>
                <w:i/>
                <w:iCs/>
                <w:sz w:val="24"/>
              </w:rPr>
              <w:t>VO</w:t>
            </w:r>
            <w:r>
              <w:rPr>
                <w:rFonts w:ascii="Times New Roman" w:hAnsi="Times New Roman"/>
                <w:sz w:val="24"/>
              </w:rPr>
              <w:t xml:space="preserve"> darba attālumu;</w:t>
            </w:r>
          </w:p>
          <w:p w14:paraId="12BABE22" w14:textId="77777777" w:rsidR="00490E0C" w:rsidRPr="00AE23B5" w:rsidRDefault="00490E0C" w:rsidP="004C00D0">
            <w:pPr>
              <w:pStyle w:val="ListParagraph"/>
              <w:tabs>
                <w:tab w:val="left" w:pos="1167"/>
              </w:tabs>
              <w:jc w:val="both"/>
              <w:rPr>
                <w:rFonts w:ascii="Times New Roman" w:hAnsi="Times New Roman"/>
                <w:noProof/>
                <w:sz w:val="24"/>
              </w:rPr>
            </w:pPr>
            <w:r>
              <w:rPr>
                <w:rFonts w:ascii="Times New Roman" w:hAnsi="Times New Roman"/>
                <w:sz w:val="24"/>
              </w:rPr>
              <w:t xml:space="preserve">3.11.2. iespējamie šķēršļi apvidū, kas aizsedz </w:t>
            </w:r>
            <w:r>
              <w:rPr>
                <w:rFonts w:ascii="Times New Roman" w:hAnsi="Times New Roman"/>
                <w:i/>
                <w:iCs/>
                <w:sz w:val="24"/>
              </w:rPr>
              <w:t>VO</w:t>
            </w:r>
            <w:r>
              <w:rPr>
                <w:rFonts w:ascii="Times New Roman" w:hAnsi="Times New Roman"/>
                <w:sz w:val="24"/>
              </w:rPr>
              <w:t xml:space="preserve"> redzamību, un</w:t>
            </w:r>
          </w:p>
          <w:p w14:paraId="211CE888" w14:textId="77777777" w:rsidR="00490E0C" w:rsidRPr="00AE23B5" w:rsidRDefault="00490E0C" w:rsidP="004C00D0">
            <w:pPr>
              <w:pStyle w:val="ListParagraph"/>
              <w:tabs>
                <w:tab w:val="left" w:pos="1167"/>
              </w:tabs>
              <w:jc w:val="both"/>
              <w:rPr>
                <w:rFonts w:ascii="Times New Roman" w:hAnsi="Times New Roman"/>
                <w:noProof/>
                <w:sz w:val="24"/>
              </w:rPr>
            </w:pPr>
            <w:r>
              <w:rPr>
                <w:rFonts w:ascii="Times New Roman" w:hAnsi="Times New Roman"/>
                <w:sz w:val="24"/>
              </w:rPr>
              <w:t xml:space="preserve">3.11.3. tas, vai starp zonām, ko nosedz katrs </w:t>
            </w:r>
            <w:r>
              <w:rPr>
                <w:rFonts w:ascii="Times New Roman" w:hAnsi="Times New Roman"/>
                <w:i/>
                <w:iCs/>
                <w:sz w:val="24"/>
              </w:rPr>
              <w:t>VO</w:t>
            </w:r>
            <w:r>
              <w:rPr>
                <w:rFonts w:ascii="Times New Roman" w:hAnsi="Times New Roman"/>
                <w:sz w:val="24"/>
              </w:rPr>
              <w:t>, nav pārrāvumu.</w:t>
            </w:r>
          </w:p>
          <w:p w14:paraId="6D117C80" w14:textId="77777777" w:rsidR="00490E0C" w:rsidRPr="00AE23B5" w:rsidRDefault="00490E0C" w:rsidP="004C00D0">
            <w:pPr>
              <w:pStyle w:val="ListParagraph"/>
              <w:tabs>
                <w:tab w:val="left" w:pos="563"/>
              </w:tabs>
              <w:jc w:val="both"/>
              <w:rPr>
                <w:rFonts w:ascii="Times New Roman" w:hAnsi="Times New Roman"/>
                <w:noProof/>
                <w:sz w:val="24"/>
              </w:rPr>
            </w:pPr>
            <w:r>
              <w:rPr>
                <w:rFonts w:ascii="Times New Roman" w:hAnsi="Times New Roman"/>
                <w:sz w:val="24"/>
              </w:rPr>
              <w:t>3.12. Lidojuma novērotājiem (</w:t>
            </w:r>
            <w:r>
              <w:rPr>
                <w:rFonts w:ascii="Times New Roman" w:hAnsi="Times New Roman"/>
                <w:i/>
                <w:iCs/>
                <w:sz w:val="24"/>
              </w:rPr>
              <w:t>VO</w:t>
            </w:r>
            <w:r>
              <w:rPr>
                <w:rFonts w:ascii="Times New Roman" w:hAnsi="Times New Roman"/>
                <w:sz w:val="24"/>
              </w:rPr>
              <w:t>), kas nepieciešami lidojuma drošai veikšanai, jābūt uz vietas lidojuma laikā.</w:t>
            </w:r>
          </w:p>
          <w:p w14:paraId="52E22532" w14:textId="77777777" w:rsidR="00490E0C" w:rsidRPr="00AE23B5" w:rsidRDefault="00490E0C" w:rsidP="004C00D0">
            <w:pPr>
              <w:pStyle w:val="TableParagraph"/>
              <w:tabs>
                <w:tab w:val="left" w:pos="2568"/>
              </w:tabs>
              <w:jc w:val="both"/>
              <w:rPr>
                <w:rFonts w:ascii="Times New Roman" w:hAnsi="Times New Roman"/>
                <w:noProof/>
                <w:sz w:val="24"/>
              </w:rPr>
            </w:pPr>
            <w:r>
              <w:rPr>
                <w:rFonts w:ascii="Times New Roman" w:hAnsi="Times New Roman"/>
                <w:sz w:val="24"/>
              </w:rPr>
              <w:t xml:space="preserve">Piezīme. Gaisa telpas vizuālo novērošanu var veikt tālvadības pilots, nevis </w:t>
            </w:r>
            <w:r>
              <w:rPr>
                <w:rFonts w:ascii="Times New Roman" w:hAnsi="Times New Roman"/>
                <w:i/>
                <w:iCs/>
                <w:sz w:val="24"/>
              </w:rPr>
              <w:t>VO</w:t>
            </w:r>
            <w:r>
              <w:rPr>
                <w:rFonts w:ascii="Times New Roman" w:hAnsi="Times New Roman"/>
                <w:sz w:val="24"/>
              </w:rPr>
              <w:t>, ja vien šī ir samērīga darba slodze, kas neliedz viņam veikt tālvadības pilota tiešos pienākumus.</w:t>
            </w:r>
          </w:p>
        </w:tc>
      </w:tr>
      <w:tr w:rsidR="00490E0C" w:rsidRPr="00AE23B5" w14:paraId="524316EC" w14:textId="77777777" w:rsidTr="004C00D0">
        <w:tc>
          <w:tcPr>
            <w:tcW w:w="5000" w:type="pct"/>
            <w:gridSpan w:val="6"/>
            <w:tcBorders>
              <w:top w:val="single" w:sz="5" w:space="0" w:color="000000"/>
              <w:left w:val="single" w:sz="5" w:space="0" w:color="000000"/>
              <w:bottom w:val="single" w:sz="5" w:space="0" w:color="000000"/>
              <w:right w:val="single" w:sz="5" w:space="0" w:color="000000"/>
            </w:tcBorders>
            <w:shd w:val="clear" w:color="auto" w:fill="D9D9D9"/>
          </w:tcPr>
          <w:p w14:paraId="1E26D196" w14:textId="77777777" w:rsidR="00490E0C" w:rsidRPr="007C4D81" w:rsidRDefault="00490E0C" w:rsidP="004C00D0">
            <w:pPr>
              <w:pStyle w:val="TableParagraph"/>
              <w:tabs>
                <w:tab w:val="left" w:pos="2568"/>
              </w:tabs>
              <w:jc w:val="both"/>
              <w:rPr>
                <w:rFonts w:ascii="Times New Roman" w:hAnsi="Times New Roman"/>
                <w:b/>
                <w:bCs/>
                <w:noProof/>
                <w:sz w:val="24"/>
              </w:rPr>
            </w:pPr>
            <w:r>
              <w:rPr>
                <w:rFonts w:ascii="Times New Roman" w:hAnsi="Times New Roman"/>
                <w:b/>
                <w:sz w:val="24"/>
              </w:rPr>
              <w:t>4. Ekspluatanta noteikumi</w:t>
            </w:r>
          </w:p>
        </w:tc>
      </w:tr>
      <w:tr w:rsidR="00490E0C" w:rsidRPr="00AE23B5" w14:paraId="6A0DF266" w14:textId="77777777" w:rsidTr="004C00D0">
        <w:tc>
          <w:tcPr>
            <w:tcW w:w="1131" w:type="pct"/>
            <w:tcBorders>
              <w:top w:val="single" w:sz="5" w:space="0" w:color="000000"/>
              <w:left w:val="single" w:sz="5" w:space="0" w:color="000000"/>
              <w:bottom w:val="single" w:sz="5" w:space="0" w:color="000000"/>
              <w:right w:val="single" w:sz="5" w:space="0" w:color="000000"/>
            </w:tcBorders>
            <w:shd w:val="clear" w:color="auto" w:fill="F1F1F1"/>
          </w:tcPr>
          <w:p w14:paraId="72D334BF"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sz w:val="24"/>
              </w:rPr>
              <w:t>Ekspluatants</w:t>
            </w:r>
          </w:p>
        </w:tc>
        <w:tc>
          <w:tcPr>
            <w:tcW w:w="3869" w:type="pct"/>
            <w:gridSpan w:val="5"/>
            <w:tcBorders>
              <w:top w:val="single" w:sz="5" w:space="0" w:color="000000"/>
              <w:left w:val="single" w:sz="5" w:space="0" w:color="000000"/>
              <w:bottom w:val="single" w:sz="5" w:space="0" w:color="000000"/>
              <w:right w:val="single" w:sz="5" w:space="0" w:color="000000"/>
            </w:tcBorders>
          </w:tcPr>
          <w:p w14:paraId="2B9B7B80" w14:textId="77777777" w:rsidR="00490E0C" w:rsidRPr="00AE23B5" w:rsidRDefault="00490E0C" w:rsidP="004C00D0">
            <w:pPr>
              <w:pStyle w:val="ListParagraph"/>
              <w:tabs>
                <w:tab w:val="left" w:pos="569"/>
              </w:tabs>
              <w:jc w:val="both"/>
              <w:rPr>
                <w:rFonts w:ascii="Times New Roman" w:hAnsi="Times New Roman"/>
                <w:noProof/>
                <w:sz w:val="24"/>
              </w:rPr>
            </w:pPr>
            <w:r>
              <w:rPr>
                <w:rFonts w:ascii="Times New Roman" w:hAnsi="Times New Roman"/>
                <w:sz w:val="24"/>
              </w:rPr>
              <w:t xml:space="preserve">4.1. </w:t>
            </w:r>
            <w:r>
              <w:rPr>
                <w:rFonts w:ascii="Times New Roman" w:hAnsi="Times New Roman"/>
                <w:i/>
                <w:iCs/>
                <w:sz w:val="24"/>
              </w:rPr>
              <w:t>UAS</w:t>
            </w:r>
            <w:r>
              <w:rPr>
                <w:rFonts w:ascii="Times New Roman" w:hAnsi="Times New Roman"/>
                <w:sz w:val="24"/>
              </w:rPr>
              <w:t xml:space="preserve"> ekspluatantam:</w:t>
            </w:r>
          </w:p>
          <w:p w14:paraId="06DD9793" w14:textId="77777777" w:rsidR="00490E0C" w:rsidRPr="00AE23B5" w:rsidRDefault="00490E0C" w:rsidP="004C00D0">
            <w:pPr>
              <w:pStyle w:val="ListParagraph"/>
              <w:tabs>
                <w:tab w:val="left" w:pos="1116"/>
              </w:tabs>
              <w:jc w:val="both"/>
              <w:rPr>
                <w:rFonts w:ascii="Times New Roman" w:hAnsi="Times New Roman"/>
                <w:noProof/>
                <w:sz w:val="24"/>
              </w:rPr>
            </w:pPr>
            <w:r>
              <w:rPr>
                <w:rFonts w:ascii="Times New Roman" w:hAnsi="Times New Roman"/>
                <w:sz w:val="24"/>
              </w:rPr>
              <w:t xml:space="preserve">4.1.1. jābūt zināšanām par izmantoto </w:t>
            </w:r>
            <w:r>
              <w:rPr>
                <w:rFonts w:ascii="Times New Roman" w:hAnsi="Times New Roman"/>
                <w:i/>
                <w:iCs/>
                <w:sz w:val="24"/>
              </w:rPr>
              <w:t>UAS</w:t>
            </w:r>
            <w:r>
              <w:rPr>
                <w:rFonts w:ascii="Times New Roman" w:hAnsi="Times New Roman"/>
                <w:sz w:val="24"/>
              </w:rPr>
              <w:t xml:space="preserve"> un</w:t>
            </w:r>
          </w:p>
          <w:p w14:paraId="7E0C8D1C" w14:textId="77777777" w:rsidR="00490E0C" w:rsidRPr="00AE23B5" w:rsidRDefault="00490E0C" w:rsidP="004C00D0">
            <w:pPr>
              <w:pStyle w:val="ListParagraph"/>
              <w:tabs>
                <w:tab w:val="left" w:pos="1116"/>
              </w:tabs>
              <w:jc w:val="both"/>
              <w:rPr>
                <w:rFonts w:ascii="Times New Roman" w:hAnsi="Times New Roman"/>
                <w:noProof/>
                <w:sz w:val="24"/>
              </w:rPr>
            </w:pPr>
            <w:r>
              <w:rPr>
                <w:rFonts w:ascii="Times New Roman" w:hAnsi="Times New Roman"/>
                <w:sz w:val="24"/>
              </w:rPr>
              <w:t>4.1.2. jāizstrādā būtiskās procedūras, tostarp vismaz ekspluatācijas procedūras (piemēram, kontrolsaraksti), tehniskās apkopes procedūras, mācības, atbildības sadalījums un pienākumi.</w:t>
            </w:r>
          </w:p>
          <w:p w14:paraId="428E598B" w14:textId="77777777" w:rsidR="00490E0C" w:rsidRPr="00AE23B5" w:rsidRDefault="00490E0C" w:rsidP="004C00D0">
            <w:pPr>
              <w:pStyle w:val="TableParagraph"/>
              <w:tabs>
                <w:tab w:val="left" w:pos="2568"/>
              </w:tabs>
              <w:jc w:val="both"/>
              <w:rPr>
                <w:rFonts w:ascii="Times New Roman" w:hAnsi="Times New Roman"/>
                <w:noProof/>
                <w:sz w:val="24"/>
              </w:rPr>
            </w:pPr>
            <w:r>
              <w:rPr>
                <w:rFonts w:ascii="Times New Roman" w:hAnsi="Times New Roman"/>
                <w:sz w:val="24"/>
              </w:rPr>
              <w:t xml:space="preserve">4.2. Iepriekš minētajiem aspektiem ir jābūt apspriestiem </w:t>
            </w:r>
            <w:r>
              <w:rPr>
                <w:rFonts w:ascii="Times New Roman" w:hAnsi="Times New Roman"/>
                <w:i/>
                <w:iCs/>
                <w:sz w:val="24"/>
              </w:rPr>
              <w:t>ConOps</w:t>
            </w:r>
            <w:r>
              <w:rPr>
                <w:rFonts w:ascii="Times New Roman" w:hAnsi="Times New Roman"/>
                <w:sz w:val="24"/>
              </w:rPr>
              <w:t xml:space="preserve"> (skat. AMC1 par </w:t>
            </w:r>
            <w:r>
              <w:rPr>
                <w:rFonts w:ascii="Times New Roman" w:hAnsi="Times New Roman"/>
                <w:i/>
                <w:iCs/>
                <w:sz w:val="24"/>
              </w:rPr>
              <w:t>UAS</w:t>
            </w:r>
            <w:r>
              <w:rPr>
                <w:rFonts w:ascii="Times New Roman" w:hAnsi="Times New Roman"/>
                <w:sz w:val="24"/>
              </w:rPr>
              <w:t xml:space="preserve"> regulas 11. pantu A pielikumā).</w:t>
            </w:r>
          </w:p>
        </w:tc>
      </w:tr>
      <w:tr w:rsidR="00490E0C" w:rsidRPr="00AE23B5" w14:paraId="2249795C" w14:textId="77777777" w:rsidTr="004C00D0">
        <w:tc>
          <w:tcPr>
            <w:tcW w:w="1131" w:type="pct"/>
            <w:tcBorders>
              <w:top w:val="single" w:sz="5" w:space="0" w:color="000000"/>
              <w:left w:val="single" w:sz="5" w:space="0" w:color="000000"/>
              <w:bottom w:val="single" w:sz="5" w:space="0" w:color="000000"/>
              <w:right w:val="single" w:sz="5" w:space="0" w:color="000000"/>
            </w:tcBorders>
            <w:shd w:val="clear" w:color="auto" w:fill="F1F1F1"/>
          </w:tcPr>
          <w:p w14:paraId="34192925"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i/>
                <w:iCs/>
                <w:sz w:val="24"/>
              </w:rPr>
              <w:t>UAS</w:t>
            </w:r>
            <w:r>
              <w:rPr>
                <w:rFonts w:ascii="Times New Roman" w:hAnsi="Times New Roman"/>
                <w:sz w:val="24"/>
              </w:rPr>
              <w:t xml:space="preserve"> lidojumi</w:t>
            </w:r>
          </w:p>
        </w:tc>
        <w:tc>
          <w:tcPr>
            <w:tcW w:w="3869" w:type="pct"/>
            <w:gridSpan w:val="5"/>
            <w:tcBorders>
              <w:top w:val="single" w:sz="5" w:space="0" w:color="000000"/>
              <w:left w:val="single" w:sz="5" w:space="0" w:color="000000"/>
              <w:bottom w:val="single" w:sz="5" w:space="0" w:color="000000"/>
              <w:right w:val="single" w:sz="5" w:space="0" w:color="000000"/>
            </w:tcBorders>
          </w:tcPr>
          <w:p w14:paraId="444C2E1C" w14:textId="77777777" w:rsidR="00490E0C" w:rsidRPr="00AE23B5" w:rsidRDefault="00490E0C" w:rsidP="004C00D0">
            <w:pPr>
              <w:pStyle w:val="ListParagraph"/>
              <w:tabs>
                <w:tab w:val="left" w:pos="563"/>
              </w:tabs>
              <w:jc w:val="both"/>
              <w:rPr>
                <w:rFonts w:ascii="Times New Roman" w:hAnsi="Times New Roman"/>
                <w:noProof/>
                <w:sz w:val="24"/>
              </w:rPr>
            </w:pPr>
            <w:r>
              <w:rPr>
                <w:rFonts w:ascii="Times New Roman" w:hAnsi="Times New Roman"/>
                <w:sz w:val="24"/>
              </w:rPr>
              <w:t xml:space="preserve">4.3. </w:t>
            </w:r>
            <w:r>
              <w:rPr>
                <w:rFonts w:ascii="Times New Roman" w:hAnsi="Times New Roman"/>
                <w:i/>
                <w:iCs/>
                <w:sz w:val="24"/>
              </w:rPr>
              <w:t>UAS</w:t>
            </w:r>
            <w:r>
              <w:rPr>
                <w:rFonts w:ascii="Times New Roman" w:hAnsi="Times New Roman"/>
                <w:sz w:val="24"/>
              </w:rPr>
              <w:t xml:space="preserve"> ekspluatantam ir jāizstrādā </w:t>
            </w:r>
            <w:r>
              <w:rPr>
                <w:rFonts w:ascii="Times New Roman" w:hAnsi="Times New Roman"/>
                <w:i/>
                <w:iCs/>
                <w:sz w:val="24"/>
              </w:rPr>
              <w:t>OM</w:t>
            </w:r>
            <w:r>
              <w:rPr>
                <w:rFonts w:ascii="Times New Roman" w:hAnsi="Times New Roman"/>
                <w:sz w:val="24"/>
              </w:rPr>
              <w:t xml:space="preserve"> (standartforma ir sniegta GM1 par UAS.SPEC.030. punkta 3. apakšpunkta e) daļu).</w:t>
            </w:r>
          </w:p>
          <w:p w14:paraId="3991AE75" w14:textId="77777777" w:rsidR="00490E0C" w:rsidRPr="00AE23B5" w:rsidRDefault="00490E0C" w:rsidP="004C00D0">
            <w:pPr>
              <w:pStyle w:val="ListParagraph"/>
              <w:tabs>
                <w:tab w:val="left" w:pos="563"/>
              </w:tabs>
              <w:jc w:val="both"/>
              <w:rPr>
                <w:rFonts w:ascii="Times New Roman" w:hAnsi="Times New Roman"/>
                <w:noProof/>
                <w:sz w:val="24"/>
              </w:rPr>
            </w:pPr>
            <w:r>
              <w:rPr>
                <w:rFonts w:ascii="Times New Roman" w:hAnsi="Times New Roman"/>
                <w:sz w:val="24"/>
              </w:rPr>
              <w:t>4.4. Jābūt apstiprinātai ekspluatācijas procedūru atbilstībai kompetentās iestādes atzītiem standartiem, un/vai ekspluatācijas procedūras ir jāapstiprina atbilstoši šai iestādei pieņemamiem atbilstības nodrošināšanas līdzekļiem.</w:t>
            </w:r>
          </w:p>
          <w:p w14:paraId="24DE8085" w14:textId="05DAF0A1" w:rsidR="00490E0C" w:rsidRPr="00AE23B5" w:rsidRDefault="00490E0C" w:rsidP="004C00D0">
            <w:pPr>
              <w:pStyle w:val="ListParagraph"/>
              <w:tabs>
                <w:tab w:val="left" w:pos="563"/>
              </w:tabs>
              <w:jc w:val="both"/>
              <w:rPr>
                <w:rFonts w:ascii="Times New Roman" w:hAnsi="Times New Roman"/>
                <w:noProof/>
                <w:sz w:val="24"/>
              </w:rPr>
            </w:pPr>
            <w:r>
              <w:rPr>
                <w:rFonts w:ascii="Times New Roman" w:hAnsi="Times New Roman"/>
                <w:sz w:val="24"/>
              </w:rPr>
              <w:t>4.5. Ārkārtas un avārijas procedūru piemērotībai ir jābūt apliecinātai, izmantojot:</w:t>
            </w:r>
          </w:p>
          <w:p w14:paraId="06F522C5" w14:textId="77777777" w:rsidR="00490E0C" w:rsidRPr="00AE23B5" w:rsidRDefault="00490E0C" w:rsidP="004C00D0">
            <w:pPr>
              <w:pStyle w:val="ListParagraph"/>
              <w:tabs>
                <w:tab w:val="left" w:pos="1110"/>
              </w:tabs>
              <w:jc w:val="both"/>
              <w:rPr>
                <w:rFonts w:ascii="Times New Roman" w:hAnsi="Times New Roman"/>
                <w:noProof/>
                <w:sz w:val="24"/>
              </w:rPr>
            </w:pPr>
            <w:r>
              <w:rPr>
                <w:rFonts w:ascii="Times New Roman" w:hAnsi="Times New Roman"/>
                <w:sz w:val="24"/>
              </w:rPr>
              <w:t>4.5.1. speciālus lidojuma testus vai</w:t>
            </w:r>
          </w:p>
          <w:p w14:paraId="054398BE" w14:textId="77777777" w:rsidR="00490E0C" w:rsidRPr="00AE23B5" w:rsidRDefault="00490E0C" w:rsidP="004C00D0">
            <w:pPr>
              <w:pStyle w:val="ListParagraph"/>
              <w:tabs>
                <w:tab w:val="left" w:pos="1136"/>
              </w:tabs>
              <w:jc w:val="both"/>
              <w:rPr>
                <w:rFonts w:ascii="Times New Roman" w:hAnsi="Times New Roman"/>
                <w:noProof/>
                <w:sz w:val="24"/>
              </w:rPr>
            </w:pPr>
            <w:r>
              <w:rPr>
                <w:rFonts w:ascii="Times New Roman" w:hAnsi="Times New Roman"/>
                <w:sz w:val="24"/>
              </w:rPr>
              <w:t>4.5.2. modelēšanu (ar nosacījumu, ka šādas modelēšanas līdzekļu atbilstība paredzētajam mērķim ir apliecināta ar pozitīviem rezultātiem), vai</w:t>
            </w:r>
          </w:p>
          <w:p w14:paraId="0D4754D8" w14:textId="77777777" w:rsidR="00490E0C" w:rsidRPr="00AE23B5" w:rsidRDefault="00490E0C" w:rsidP="004C00D0">
            <w:pPr>
              <w:pStyle w:val="ListParagraph"/>
              <w:tabs>
                <w:tab w:val="left" w:pos="1060"/>
              </w:tabs>
              <w:jc w:val="both"/>
              <w:rPr>
                <w:rFonts w:ascii="Times New Roman" w:hAnsi="Times New Roman"/>
                <w:noProof/>
                <w:sz w:val="24"/>
              </w:rPr>
            </w:pPr>
            <w:r>
              <w:rPr>
                <w:rFonts w:ascii="Times New Roman" w:hAnsi="Times New Roman"/>
                <w:sz w:val="24"/>
              </w:rPr>
              <w:t>4.5.3. citus kompetentajai iestādei pieņemamus līdzekļus.</w:t>
            </w:r>
          </w:p>
          <w:p w14:paraId="048E8F34" w14:textId="77777777" w:rsidR="00490E0C" w:rsidRPr="00AE23B5" w:rsidRDefault="00490E0C" w:rsidP="004C00D0">
            <w:pPr>
              <w:pStyle w:val="ListParagraph"/>
              <w:tabs>
                <w:tab w:val="left" w:pos="563"/>
              </w:tabs>
              <w:jc w:val="both"/>
              <w:rPr>
                <w:rFonts w:ascii="Times New Roman" w:hAnsi="Times New Roman"/>
                <w:noProof/>
                <w:sz w:val="24"/>
              </w:rPr>
            </w:pPr>
            <w:r>
              <w:rPr>
                <w:rFonts w:ascii="Times New Roman" w:hAnsi="Times New Roman"/>
                <w:sz w:val="24"/>
              </w:rPr>
              <w:t xml:space="preserve">4.6. </w:t>
            </w:r>
            <w:r>
              <w:rPr>
                <w:rFonts w:ascii="Times New Roman" w:hAnsi="Times New Roman"/>
                <w:i/>
                <w:iCs/>
                <w:sz w:val="24"/>
              </w:rPr>
              <w:t>UAS</w:t>
            </w:r>
            <w:r>
              <w:rPr>
                <w:rFonts w:ascii="Times New Roman" w:hAnsi="Times New Roman"/>
                <w:sz w:val="24"/>
              </w:rPr>
              <w:t xml:space="preserve"> ekspluatantam ir jāizstrādā </w:t>
            </w:r>
            <w:r>
              <w:rPr>
                <w:rFonts w:ascii="Times New Roman" w:hAnsi="Times New Roman"/>
                <w:i/>
                <w:iCs/>
                <w:sz w:val="24"/>
              </w:rPr>
              <w:t>ERP</w:t>
            </w:r>
            <w:r>
              <w:rPr>
                <w:rFonts w:ascii="Times New Roman" w:hAnsi="Times New Roman"/>
                <w:sz w:val="24"/>
              </w:rPr>
              <w:t xml:space="preserve"> (skat. GM2 par UAS.SPEC.030. punkta 3. apakšpunkta e) daļu).</w:t>
            </w:r>
          </w:p>
          <w:p w14:paraId="6C188239" w14:textId="77777777" w:rsidR="00490E0C" w:rsidRPr="00AE23B5" w:rsidRDefault="00490E0C" w:rsidP="004C00D0">
            <w:pPr>
              <w:pStyle w:val="ListParagraph"/>
              <w:tabs>
                <w:tab w:val="left" w:pos="563"/>
              </w:tabs>
              <w:jc w:val="both"/>
              <w:rPr>
                <w:rFonts w:ascii="Times New Roman" w:hAnsi="Times New Roman"/>
                <w:noProof/>
                <w:sz w:val="24"/>
              </w:rPr>
            </w:pPr>
            <w:r>
              <w:rPr>
                <w:rFonts w:ascii="Times New Roman" w:hAnsi="Times New Roman"/>
                <w:sz w:val="24"/>
              </w:rPr>
              <w:t xml:space="preserve">4.7. Tālvadības apkalpei ir jābūt kompetentai un jāsaņem </w:t>
            </w:r>
            <w:r>
              <w:rPr>
                <w:rFonts w:ascii="Times New Roman" w:hAnsi="Times New Roman"/>
                <w:i/>
                <w:iCs/>
                <w:sz w:val="24"/>
              </w:rPr>
              <w:t>UAS</w:t>
            </w:r>
            <w:r>
              <w:rPr>
                <w:rFonts w:ascii="Times New Roman" w:hAnsi="Times New Roman"/>
                <w:sz w:val="24"/>
              </w:rPr>
              <w:t xml:space="preserve"> </w:t>
            </w:r>
            <w:r>
              <w:rPr>
                <w:rFonts w:ascii="Times New Roman" w:hAnsi="Times New Roman"/>
                <w:sz w:val="24"/>
              </w:rPr>
              <w:lastRenderedPageBreak/>
              <w:t>ekspluatanta atļauja veikt paredzētos lidojumus.</w:t>
            </w:r>
          </w:p>
          <w:p w14:paraId="0348B7BA" w14:textId="77777777" w:rsidR="00490E0C" w:rsidRPr="00AE23B5" w:rsidRDefault="00490E0C" w:rsidP="004C00D0">
            <w:pPr>
              <w:pStyle w:val="ListParagraph"/>
              <w:tabs>
                <w:tab w:val="left" w:pos="563"/>
              </w:tabs>
              <w:jc w:val="both"/>
              <w:rPr>
                <w:rFonts w:ascii="Times New Roman" w:hAnsi="Times New Roman"/>
                <w:noProof/>
                <w:sz w:val="24"/>
              </w:rPr>
            </w:pPr>
            <w:r>
              <w:rPr>
                <w:rFonts w:ascii="Times New Roman" w:hAnsi="Times New Roman"/>
                <w:sz w:val="24"/>
              </w:rPr>
              <w:t xml:space="preserve">4.8. Izveidots to tālvadības apkalpes locekļu saraksts, kam ir atļauts veikt </w:t>
            </w:r>
            <w:r>
              <w:rPr>
                <w:rFonts w:ascii="Times New Roman" w:hAnsi="Times New Roman"/>
                <w:i/>
                <w:iCs/>
                <w:sz w:val="24"/>
              </w:rPr>
              <w:t>UAS</w:t>
            </w:r>
            <w:r>
              <w:rPr>
                <w:rFonts w:ascii="Times New Roman" w:hAnsi="Times New Roman"/>
                <w:sz w:val="24"/>
              </w:rPr>
              <w:t xml:space="preserve"> lidojumus, un šis saraksts tiek pastāvīgi atjaunināts.</w:t>
            </w:r>
          </w:p>
          <w:p w14:paraId="17BD0728" w14:textId="77777777" w:rsidR="00490E0C" w:rsidRPr="00AE23B5" w:rsidRDefault="00490E0C" w:rsidP="004C00D0">
            <w:pPr>
              <w:pStyle w:val="ListParagraph"/>
              <w:tabs>
                <w:tab w:val="left" w:pos="563"/>
              </w:tabs>
              <w:jc w:val="both"/>
              <w:rPr>
                <w:rFonts w:ascii="Times New Roman" w:hAnsi="Times New Roman"/>
                <w:noProof/>
                <w:sz w:val="24"/>
              </w:rPr>
            </w:pPr>
            <w:r>
              <w:rPr>
                <w:rFonts w:ascii="Times New Roman" w:hAnsi="Times New Roman"/>
                <w:sz w:val="24"/>
              </w:rPr>
              <w:t>4.9. Tiek reģistrēta visa būtiskā kvalifikācija, pieredze un/vai mācības, ko pabeigusi tālvadības apkalpe, un šī informācija tiek pastāvīgi atjaunināta.</w:t>
            </w:r>
          </w:p>
          <w:p w14:paraId="49C83FEE" w14:textId="77777777" w:rsidR="00490E0C" w:rsidRPr="00AE23B5" w:rsidRDefault="00490E0C" w:rsidP="004C00D0">
            <w:pPr>
              <w:pStyle w:val="TableParagraph"/>
              <w:tabs>
                <w:tab w:val="left" w:pos="2568"/>
              </w:tabs>
              <w:jc w:val="both"/>
              <w:rPr>
                <w:rFonts w:ascii="Times New Roman" w:hAnsi="Times New Roman"/>
                <w:noProof/>
                <w:sz w:val="24"/>
              </w:rPr>
            </w:pPr>
            <w:r>
              <w:rPr>
                <w:rFonts w:ascii="Times New Roman" w:hAnsi="Times New Roman"/>
                <w:sz w:val="24"/>
              </w:rPr>
              <w:t>4.10. Pieteikuma iesniedzējam ir jābūt noteiktai kārtībai, kā tālvadības apkalpe var paziņot savu piemērotību darba pienākumu izpildei pirms lidojuma veikšanas.</w:t>
            </w:r>
          </w:p>
        </w:tc>
      </w:tr>
      <w:tr w:rsidR="00490E0C" w:rsidRPr="00AE23B5" w14:paraId="77FAE4BE" w14:textId="77777777" w:rsidTr="004C00D0">
        <w:tc>
          <w:tcPr>
            <w:tcW w:w="1131" w:type="pct"/>
            <w:tcBorders>
              <w:top w:val="single" w:sz="5" w:space="0" w:color="000000"/>
              <w:left w:val="single" w:sz="5" w:space="0" w:color="000000"/>
              <w:bottom w:val="single" w:sz="5" w:space="0" w:color="000000"/>
              <w:right w:val="single" w:sz="5" w:space="0" w:color="000000"/>
            </w:tcBorders>
            <w:shd w:val="clear" w:color="auto" w:fill="F1F1F1"/>
          </w:tcPr>
          <w:p w14:paraId="77C18779"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i/>
                <w:iCs/>
                <w:sz w:val="24"/>
              </w:rPr>
              <w:lastRenderedPageBreak/>
              <w:t>UAS</w:t>
            </w:r>
            <w:r>
              <w:rPr>
                <w:rFonts w:ascii="Times New Roman" w:hAnsi="Times New Roman"/>
                <w:sz w:val="24"/>
              </w:rPr>
              <w:t xml:space="preserve"> tehniskā apkope</w:t>
            </w:r>
          </w:p>
        </w:tc>
        <w:tc>
          <w:tcPr>
            <w:tcW w:w="3869" w:type="pct"/>
            <w:gridSpan w:val="5"/>
            <w:tcBorders>
              <w:top w:val="single" w:sz="5" w:space="0" w:color="000000"/>
              <w:left w:val="single" w:sz="5" w:space="0" w:color="000000"/>
              <w:bottom w:val="single" w:sz="5" w:space="0" w:color="000000"/>
              <w:right w:val="single" w:sz="5" w:space="0" w:color="000000"/>
            </w:tcBorders>
          </w:tcPr>
          <w:p w14:paraId="567730FB" w14:textId="77777777" w:rsidR="00490E0C" w:rsidRPr="00AE23B5" w:rsidRDefault="00490E0C" w:rsidP="004C00D0">
            <w:pPr>
              <w:pStyle w:val="ListParagraph"/>
              <w:tabs>
                <w:tab w:val="left" w:pos="563"/>
              </w:tabs>
              <w:jc w:val="both"/>
              <w:rPr>
                <w:rFonts w:ascii="Times New Roman" w:eastAsia="Calibri" w:hAnsi="Times New Roman" w:cs="Calibri"/>
                <w:noProof/>
                <w:sz w:val="24"/>
              </w:rPr>
            </w:pPr>
            <w:r>
              <w:rPr>
                <w:rFonts w:ascii="Times New Roman" w:hAnsi="Times New Roman"/>
                <w:sz w:val="24"/>
              </w:rPr>
              <w:t xml:space="preserve">4.11. </w:t>
            </w:r>
            <w:r>
              <w:rPr>
                <w:rFonts w:ascii="Times New Roman" w:hAnsi="Times New Roman"/>
                <w:i/>
                <w:iCs/>
                <w:sz w:val="24"/>
              </w:rPr>
              <w:t>UAS</w:t>
            </w:r>
            <w:r>
              <w:rPr>
                <w:rFonts w:ascii="Times New Roman" w:hAnsi="Times New Roman"/>
                <w:sz w:val="24"/>
              </w:rPr>
              <w:t xml:space="preserve"> ekspluatantam jābūt noteikušam </w:t>
            </w:r>
            <w:r>
              <w:rPr>
                <w:rFonts w:ascii="Times New Roman" w:hAnsi="Times New Roman"/>
                <w:i/>
                <w:iCs/>
                <w:sz w:val="24"/>
              </w:rPr>
              <w:t>UAS</w:t>
            </w:r>
            <w:r>
              <w:rPr>
                <w:rFonts w:ascii="Times New Roman" w:hAnsi="Times New Roman"/>
                <w:sz w:val="24"/>
              </w:rPr>
              <w:t xml:space="preserve"> tehniskās apkopes norādījumus, tām jābūt dokumentētām un attiecīgā gadījumā jāietver vismaz </w:t>
            </w:r>
            <w:r>
              <w:rPr>
                <w:rFonts w:ascii="Times New Roman" w:hAnsi="Times New Roman"/>
                <w:i/>
                <w:iCs/>
                <w:sz w:val="24"/>
              </w:rPr>
              <w:t>UAS</w:t>
            </w:r>
            <w:r>
              <w:rPr>
                <w:rFonts w:ascii="Times New Roman" w:hAnsi="Times New Roman"/>
                <w:sz w:val="24"/>
              </w:rPr>
              <w:t xml:space="preserve"> ražotāja instrukcijas un prasības.</w:t>
            </w:r>
          </w:p>
          <w:p w14:paraId="359EE91F" w14:textId="77777777" w:rsidR="00490E0C" w:rsidRPr="00AE23B5" w:rsidRDefault="00490E0C" w:rsidP="004C00D0">
            <w:pPr>
              <w:pStyle w:val="ListParagraph"/>
              <w:tabs>
                <w:tab w:val="left" w:pos="563"/>
              </w:tabs>
              <w:jc w:val="both"/>
              <w:rPr>
                <w:rFonts w:ascii="Times New Roman" w:hAnsi="Times New Roman"/>
                <w:noProof/>
                <w:sz w:val="24"/>
              </w:rPr>
            </w:pPr>
            <w:r>
              <w:rPr>
                <w:rFonts w:ascii="Times New Roman" w:hAnsi="Times New Roman"/>
                <w:sz w:val="24"/>
              </w:rPr>
              <w:t xml:space="preserve">4.12. Tehniskās apkopes personālam jābūt kompetentam un saņēmušam </w:t>
            </w:r>
            <w:r>
              <w:rPr>
                <w:rFonts w:ascii="Times New Roman" w:hAnsi="Times New Roman"/>
                <w:i/>
                <w:iCs/>
                <w:sz w:val="24"/>
              </w:rPr>
              <w:t>UAS</w:t>
            </w:r>
            <w:r>
              <w:rPr>
                <w:rFonts w:ascii="Times New Roman" w:hAnsi="Times New Roman"/>
                <w:sz w:val="24"/>
              </w:rPr>
              <w:t xml:space="preserve"> ekspluatanta atļauju veikt tehnisko apkopi.</w:t>
            </w:r>
          </w:p>
          <w:p w14:paraId="2C621F3B" w14:textId="77777777" w:rsidR="00490E0C" w:rsidRPr="00AE23B5" w:rsidRDefault="00490E0C" w:rsidP="004C00D0">
            <w:pPr>
              <w:pStyle w:val="ListParagraph"/>
              <w:tabs>
                <w:tab w:val="left" w:pos="563"/>
              </w:tabs>
              <w:jc w:val="both"/>
              <w:rPr>
                <w:rFonts w:ascii="Times New Roman" w:hAnsi="Times New Roman"/>
                <w:noProof/>
                <w:sz w:val="24"/>
              </w:rPr>
            </w:pPr>
            <w:r>
              <w:rPr>
                <w:rFonts w:ascii="Times New Roman" w:hAnsi="Times New Roman"/>
                <w:sz w:val="24"/>
              </w:rPr>
              <w:t xml:space="preserve">4.13. Tehniskās apkopes personālam tehniskajā apkopē jāizmanto </w:t>
            </w:r>
            <w:r>
              <w:rPr>
                <w:rFonts w:ascii="Times New Roman" w:hAnsi="Times New Roman"/>
                <w:i/>
                <w:iCs/>
                <w:sz w:val="24"/>
              </w:rPr>
              <w:t>UAS</w:t>
            </w:r>
            <w:r>
              <w:rPr>
                <w:rFonts w:ascii="Times New Roman" w:hAnsi="Times New Roman"/>
                <w:sz w:val="24"/>
              </w:rPr>
              <w:t xml:space="preserve"> tehniskās apkopes norādījumi.</w:t>
            </w:r>
          </w:p>
          <w:p w14:paraId="4B54F386" w14:textId="77777777" w:rsidR="00490E0C" w:rsidRPr="00AE23B5" w:rsidRDefault="00490E0C" w:rsidP="004C00D0">
            <w:pPr>
              <w:pStyle w:val="ListParagraph"/>
              <w:tabs>
                <w:tab w:val="left" w:pos="563"/>
              </w:tabs>
              <w:jc w:val="both"/>
              <w:rPr>
                <w:rFonts w:ascii="Times New Roman" w:hAnsi="Times New Roman"/>
                <w:noProof/>
                <w:sz w:val="24"/>
              </w:rPr>
            </w:pPr>
            <w:r>
              <w:rPr>
                <w:rFonts w:ascii="Times New Roman" w:hAnsi="Times New Roman"/>
                <w:sz w:val="24"/>
              </w:rPr>
              <w:t>4.14. Tehniskās apkopes norādījumiem ir jābūt dokumentētiem.</w:t>
            </w:r>
          </w:p>
          <w:p w14:paraId="150F3466" w14:textId="77777777" w:rsidR="00490E0C" w:rsidRPr="00AE23B5" w:rsidRDefault="00490E0C" w:rsidP="004C00D0">
            <w:pPr>
              <w:pStyle w:val="ListParagraph"/>
              <w:tabs>
                <w:tab w:val="left" w:pos="563"/>
              </w:tabs>
              <w:jc w:val="both"/>
              <w:rPr>
                <w:rFonts w:ascii="Times New Roman" w:hAnsi="Times New Roman"/>
                <w:noProof/>
                <w:sz w:val="24"/>
              </w:rPr>
            </w:pPr>
            <w:r>
              <w:rPr>
                <w:rFonts w:ascii="Times New Roman" w:hAnsi="Times New Roman"/>
                <w:sz w:val="24"/>
              </w:rPr>
              <w:t xml:space="preserve">4.15. Tehniskajai apkopei, kas veikta attiecībā uz </w:t>
            </w:r>
            <w:r>
              <w:rPr>
                <w:rFonts w:ascii="Times New Roman" w:hAnsi="Times New Roman"/>
                <w:i/>
                <w:iCs/>
                <w:sz w:val="24"/>
              </w:rPr>
              <w:t>UAS</w:t>
            </w:r>
            <w:r>
              <w:rPr>
                <w:rFonts w:ascii="Times New Roman" w:hAnsi="Times New Roman"/>
                <w:sz w:val="24"/>
              </w:rPr>
              <w:t>, jābūt reģistrētai tehniskās apkopes žurnāla sistēmā.</w:t>
            </w:r>
          </w:p>
          <w:p w14:paraId="0359E2EF" w14:textId="77777777" w:rsidR="00490E0C" w:rsidRPr="00AE23B5" w:rsidRDefault="00490E0C" w:rsidP="004C00D0">
            <w:pPr>
              <w:pStyle w:val="ListParagraph"/>
              <w:tabs>
                <w:tab w:val="left" w:pos="563"/>
              </w:tabs>
              <w:jc w:val="both"/>
              <w:rPr>
                <w:rFonts w:ascii="Times New Roman" w:hAnsi="Times New Roman"/>
                <w:noProof/>
                <w:sz w:val="24"/>
              </w:rPr>
            </w:pPr>
            <w:r>
              <w:rPr>
                <w:rFonts w:ascii="Times New Roman" w:hAnsi="Times New Roman"/>
                <w:sz w:val="24"/>
              </w:rPr>
              <w:t>4.16. Jābūt izveidotam to tehniskās apkopes darbinieku sarakstam, kam ir atļauts veikt tehnisko apkopi, un šis saraksts ir pastāvīgi jāatjaunina.</w:t>
            </w:r>
          </w:p>
          <w:p w14:paraId="2A638EF1" w14:textId="77777777" w:rsidR="00490E0C" w:rsidRPr="00AE23B5" w:rsidRDefault="00490E0C" w:rsidP="004C00D0">
            <w:pPr>
              <w:pStyle w:val="ListParagraph"/>
              <w:tabs>
                <w:tab w:val="left" w:pos="563"/>
              </w:tabs>
              <w:jc w:val="both"/>
              <w:rPr>
                <w:rFonts w:ascii="Times New Roman" w:hAnsi="Times New Roman"/>
                <w:noProof/>
                <w:sz w:val="24"/>
              </w:rPr>
            </w:pPr>
            <w:r>
              <w:rPr>
                <w:rFonts w:ascii="Times New Roman" w:hAnsi="Times New Roman"/>
                <w:sz w:val="24"/>
              </w:rPr>
              <w:t>4.17. Jābūt izveidotam reģistram, kurā reģistrē visu būtisko kvalifikāciju, pieredzi un/vai mācības, ko pabeiguši tehniskās apkopes darbinieki, un šis reģistrs ir pastāvīgi jāatjaunina.</w:t>
            </w:r>
          </w:p>
          <w:p w14:paraId="486F7C28" w14:textId="77777777" w:rsidR="00490E0C" w:rsidRPr="00AE23B5" w:rsidRDefault="00490E0C" w:rsidP="004C00D0">
            <w:pPr>
              <w:pStyle w:val="TableParagraph"/>
              <w:tabs>
                <w:tab w:val="left" w:pos="2568"/>
              </w:tabs>
              <w:jc w:val="both"/>
              <w:rPr>
                <w:rFonts w:ascii="Times New Roman" w:hAnsi="Times New Roman"/>
                <w:noProof/>
                <w:sz w:val="24"/>
              </w:rPr>
            </w:pPr>
            <w:r>
              <w:rPr>
                <w:rFonts w:ascii="Times New Roman" w:hAnsi="Times New Roman"/>
                <w:sz w:val="24"/>
              </w:rPr>
              <w:t>4.18. Apstiprināšanas iestāde vai pilnvarotais pārstāvis var pieprasīt tehniskās apkopes žurnālu pārbaudes/revīzijas veikšanai.</w:t>
            </w:r>
          </w:p>
        </w:tc>
      </w:tr>
      <w:tr w:rsidR="00490E0C" w:rsidRPr="00AE23B5" w14:paraId="38D877DD" w14:textId="77777777" w:rsidTr="004C00D0">
        <w:tc>
          <w:tcPr>
            <w:tcW w:w="1131" w:type="pct"/>
            <w:tcBorders>
              <w:top w:val="single" w:sz="5" w:space="0" w:color="000000"/>
              <w:left w:val="single" w:sz="5" w:space="0" w:color="000000"/>
              <w:bottom w:val="single" w:sz="5" w:space="0" w:color="000000"/>
              <w:right w:val="single" w:sz="5" w:space="0" w:color="000000"/>
            </w:tcBorders>
            <w:shd w:val="clear" w:color="auto" w:fill="F1F1F1"/>
          </w:tcPr>
          <w:p w14:paraId="6F264189"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sz w:val="24"/>
              </w:rPr>
              <w:t>Ārējie pakalpojumi</w:t>
            </w:r>
          </w:p>
        </w:tc>
        <w:tc>
          <w:tcPr>
            <w:tcW w:w="3869" w:type="pct"/>
            <w:gridSpan w:val="5"/>
            <w:tcBorders>
              <w:top w:val="single" w:sz="5" w:space="0" w:color="000000"/>
              <w:left w:val="single" w:sz="5" w:space="0" w:color="000000"/>
              <w:bottom w:val="single" w:sz="5" w:space="0" w:color="000000"/>
              <w:right w:val="single" w:sz="5" w:space="0" w:color="000000"/>
            </w:tcBorders>
          </w:tcPr>
          <w:p w14:paraId="29AD0FFE" w14:textId="175DD3FB" w:rsidR="00490E0C" w:rsidRPr="00AE23B5" w:rsidRDefault="00490E0C" w:rsidP="004C00D0">
            <w:pPr>
              <w:pStyle w:val="ListParagraph"/>
              <w:tabs>
                <w:tab w:val="left" w:pos="563"/>
              </w:tabs>
              <w:jc w:val="both"/>
              <w:rPr>
                <w:rFonts w:ascii="Times New Roman" w:hAnsi="Times New Roman"/>
                <w:noProof/>
                <w:sz w:val="24"/>
              </w:rPr>
            </w:pPr>
            <w:r>
              <w:rPr>
                <w:rFonts w:ascii="Times New Roman" w:hAnsi="Times New Roman"/>
                <w:sz w:val="24"/>
              </w:rPr>
              <w:t>4.19. Pieteikuma iesniedzējam jānodrošina, ka snieguma līmenis ikvienam ārēji sniegtam pakalpojumam, kas nepieciešams lidojuma droš</w:t>
            </w:r>
            <w:r w:rsidR="00AF2AB2">
              <w:rPr>
                <w:rFonts w:ascii="Times New Roman" w:hAnsi="Times New Roman"/>
                <w:sz w:val="24"/>
              </w:rPr>
              <w:t>umam</w:t>
            </w:r>
            <w:r>
              <w:rPr>
                <w:rFonts w:ascii="Times New Roman" w:hAnsi="Times New Roman"/>
                <w:sz w:val="24"/>
              </w:rPr>
              <w:t>, ir atbilstošs paredzētajam lidojumam. Pieteikuma iesniedzējam jāpaziņo, ka ir sasniegts šis atbilstošais snieguma līmenis.</w:t>
            </w:r>
          </w:p>
          <w:p w14:paraId="6F4B5A6A" w14:textId="77777777" w:rsidR="00490E0C" w:rsidRPr="00AE23B5" w:rsidRDefault="00490E0C" w:rsidP="004C00D0">
            <w:pPr>
              <w:pStyle w:val="TableParagraph"/>
              <w:tabs>
                <w:tab w:val="left" w:pos="2568"/>
              </w:tabs>
              <w:jc w:val="both"/>
              <w:rPr>
                <w:rFonts w:ascii="Times New Roman" w:hAnsi="Times New Roman"/>
                <w:noProof/>
                <w:sz w:val="24"/>
              </w:rPr>
            </w:pPr>
            <w:r>
              <w:rPr>
                <w:rFonts w:ascii="Times New Roman" w:hAnsi="Times New Roman"/>
                <w:sz w:val="24"/>
              </w:rPr>
              <w:t>4.20. Jānosaka funkciju un pienākumu sadalījums starp pieteikuma iesniedzēju un ārējo pakalpojumu sniedzēju.</w:t>
            </w:r>
          </w:p>
        </w:tc>
      </w:tr>
      <w:tr w:rsidR="00490E0C" w:rsidRPr="00AE23B5" w14:paraId="07962D9D" w14:textId="77777777" w:rsidTr="004C00D0">
        <w:tc>
          <w:tcPr>
            <w:tcW w:w="5000" w:type="pct"/>
            <w:gridSpan w:val="6"/>
            <w:tcBorders>
              <w:top w:val="single" w:sz="5" w:space="0" w:color="000000"/>
              <w:left w:val="single" w:sz="5" w:space="0" w:color="000000"/>
              <w:bottom w:val="single" w:sz="5" w:space="0" w:color="000000"/>
              <w:right w:val="single" w:sz="5" w:space="0" w:color="000000"/>
            </w:tcBorders>
            <w:shd w:val="clear" w:color="auto" w:fill="D9D9D9"/>
          </w:tcPr>
          <w:p w14:paraId="637B2DBA" w14:textId="77777777" w:rsidR="00490E0C" w:rsidRPr="00AE23B5" w:rsidRDefault="00490E0C" w:rsidP="004C00D0">
            <w:pPr>
              <w:pStyle w:val="TableParagraph"/>
              <w:tabs>
                <w:tab w:val="left" w:pos="2568"/>
              </w:tabs>
              <w:jc w:val="both"/>
              <w:rPr>
                <w:rFonts w:ascii="Times New Roman" w:hAnsi="Times New Roman"/>
                <w:noProof/>
                <w:sz w:val="24"/>
              </w:rPr>
            </w:pPr>
            <w:r>
              <w:rPr>
                <w:rFonts w:ascii="Times New Roman" w:hAnsi="Times New Roman"/>
                <w:b/>
                <w:sz w:val="24"/>
              </w:rPr>
              <w:t xml:space="preserve">5. Noteikumi personālam, kas atbild par </w:t>
            </w:r>
            <w:r>
              <w:rPr>
                <w:rFonts w:ascii="Times New Roman" w:hAnsi="Times New Roman"/>
                <w:b/>
                <w:i/>
                <w:iCs/>
                <w:sz w:val="24"/>
              </w:rPr>
              <w:t>UAS</w:t>
            </w:r>
            <w:r>
              <w:rPr>
                <w:rFonts w:ascii="Times New Roman" w:hAnsi="Times New Roman"/>
                <w:b/>
                <w:sz w:val="24"/>
              </w:rPr>
              <w:t xml:space="preserve"> lidojumam būtisko pienākumu izpildi</w:t>
            </w:r>
          </w:p>
        </w:tc>
      </w:tr>
      <w:tr w:rsidR="00490E0C" w:rsidRPr="00AE23B5" w14:paraId="003E5942" w14:textId="77777777" w:rsidTr="004C00D0">
        <w:tc>
          <w:tcPr>
            <w:tcW w:w="1131" w:type="pct"/>
            <w:tcBorders>
              <w:top w:val="single" w:sz="5" w:space="0" w:color="000000"/>
              <w:left w:val="single" w:sz="5" w:space="0" w:color="000000"/>
              <w:bottom w:val="single" w:sz="5" w:space="0" w:color="000000"/>
              <w:right w:val="single" w:sz="5" w:space="0" w:color="000000"/>
            </w:tcBorders>
            <w:shd w:val="clear" w:color="auto" w:fill="F1F1F1"/>
          </w:tcPr>
          <w:p w14:paraId="276088DF" w14:textId="77777777" w:rsidR="00490E0C" w:rsidRPr="00AE23B5" w:rsidRDefault="00490E0C" w:rsidP="004C00D0">
            <w:pPr>
              <w:pStyle w:val="TableParagraph"/>
              <w:jc w:val="both"/>
              <w:rPr>
                <w:rFonts w:ascii="Times New Roman" w:hAnsi="Times New Roman"/>
                <w:noProof/>
                <w:sz w:val="24"/>
              </w:rPr>
            </w:pPr>
          </w:p>
        </w:tc>
        <w:tc>
          <w:tcPr>
            <w:tcW w:w="3869" w:type="pct"/>
            <w:gridSpan w:val="5"/>
            <w:tcBorders>
              <w:top w:val="single" w:sz="5" w:space="0" w:color="000000"/>
              <w:left w:val="single" w:sz="5" w:space="0" w:color="000000"/>
              <w:bottom w:val="single" w:sz="5" w:space="0" w:color="000000"/>
              <w:right w:val="single" w:sz="5" w:space="0" w:color="000000"/>
            </w:tcBorders>
          </w:tcPr>
          <w:p w14:paraId="3D6FACA0" w14:textId="77777777" w:rsidR="00490E0C" w:rsidRPr="00AE23B5" w:rsidRDefault="00490E0C" w:rsidP="004C00D0">
            <w:pPr>
              <w:pStyle w:val="TableParagraph"/>
              <w:tabs>
                <w:tab w:val="left" w:pos="2568"/>
              </w:tabs>
              <w:jc w:val="both"/>
              <w:rPr>
                <w:rFonts w:ascii="Times New Roman" w:hAnsi="Times New Roman"/>
                <w:noProof/>
                <w:sz w:val="24"/>
              </w:rPr>
            </w:pPr>
            <w:r>
              <w:rPr>
                <w:rFonts w:ascii="Times New Roman" w:hAnsi="Times New Roman"/>
                <w:sz w:val="24"/>
              </w:rPr>
              <w:t>Skat. A papildinājumu.</w:t>
            </w:r>
          </w:p>
        </w:tc>
      </w:tr>
      <w:tr w:rsidR="00490E0C" w:rsidRPr="00AE23B5" w14:paraId="6E2EFB40" w14:textId="77777777" w:rsidTr="004C00D0">
        <w:tc>
          <w:tcPr>
            <w:tcW w:w="5000" w:type="pct"/>
            <w:gridSpan w:val="6"/>
            <w:tcBorders>
              <w:top w:val="single" w:sz="5" w:space="0" w:color="000000"/>
              <w:left w:val="single" w:sz="5" w:space="0" w:color="000000"/>
              <w:bottom w:val="single" w:sz="5" w:space="0" w:color="000000"/>
              <w:right w:val="single" w:sz="5" w:space="0" w:color="000000"/>
            </w:tcBorders>
            <w:shd w:val="clear" w:color="auto" w:fill="D9D9D9"/>
          </w:tcPr>
          <w:p w14:paraId="72F2F85D" w14:textId="77777777" w:rsidR="00490E0C" w:rsidRPr="004C5769" w:rsidRDefault="00490E0C" w:rsidP="004C00D0">
            <w:pPr>
              <w:pStyle w:val="TableParagraph"/>
              <w:tabs>
                <w:tab w:val="left" w:pos="2568"/>
              </w:tabs>
              <w:jc w:val="both"/>
              <w:rPr>
                <w:rFonts w:ascii="Times New Roman" w:hAnsi="Times New Roman"/>
                <w:b/>
                <w:bCs/>
                <w:noProof/>
                <w:sz w:val="24"/>
              </w:rPr>
            </w:pPr>
            <w:r>
              <w:rPr>
                <w:rFonts w:ascii="Times New Roman" w:hAnsi="Times New Roman"/>
                <w:b/>
                <w:sz w:val="24"/>
              </w:rPr>
              <w:t>6. Tehniskie noteikumi</w:t>
            </w:r>
          </w:p>
        </w:tc>
      </w:tr>
      <w:tr w:rsidR="00490E0C" w:rsidRPr="00AE23B5" w14:paraId="256533F4" w14:textId="77777777" w:rsidTr="004C00D0">
        <w:tc>
          <w:tcPr>
            <w:tcW w:w="1131" w:type="pct"/>
            <w:tcBorders>
              <w:top w:val="single" w:sz="5" w:space="0" w:color="000000"/>
              <w:left w:val="single" w:sz="5" w:space="0" w:color="000000"/>
              <w:bottom w:val="single" w:sz="5" w:space="0" w:color="000000"/>
              <w:right w:val="single" w:sz="5" w:space="0" w:color="000000"/>
            </w:tcBorders>
            <w:shd w:val="clear" w:color="auto" w:fill="F1F1F1"/>
          </w:tcPr>
          <w:p w14:paraId="1B69AB08"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sz w:val="24"/>
              </w:rPr>
              <w:t>Vispārīga informācija</w:t>
            </w:r>
          </w:p>
        </w:tc>
        <w:tc>
          <w:tcPr>
            <w:tcW w:w="3869" w:type="pct"/>
            <w:gridSpan w:val="5"/>
            <w:tcBorders>
              <w:top w:val="single" w:sz="5" w:space="0" w:color="000000"/>
              <w:left w:val="single" w:sz="5" w:space="0" w:color="000000"/>
              <w:bottom w:val="single" w:sz="5" w:space="0" w:color="000000"/>
              <w:right w:val="single" w:sz="5" w:space="0" w:color="000000"/>
            </w:tcBorders>
          </w:tcPr>
          <w:p w14:paraId="3FD31139" w14:textId="77777777" w:rsidR="00490E0C" w:rsidRPr="00AE23B5" w:rsidRDefault="00490E0C" w:rsidP="004C00D0">
            <w:pPr>
              <w:pStyle w:val="ListParagraph"/>
              <w:tabs>
                <w:tab w:val="left" w:pos="494"/>
              </w:tabs>
              <w:jc w:val="both"/>
              <w:rPr>
                <w:rFonts w:ascii="Times New Roman" w:hAnsi="Times New Roman"/>
                <w:noProof/>
                <w:sz w:val="24"/>
              </w:rPr>
            </w:pPr>
            <w:r>
              <w:rPr>
                <w:rFonts w:ascii="Times New Roman" w:hAnsi="Times New Roman"/>
                <w:sz w:val="24"/>
              </w:rPr>
              <w:t>6.1. Jābūt pieejamiem līdzekļiem droša lidojuma kritisko parametru uzraudzībai, it īpaši šādu parametru uzraudzībai:</w:t>
            </w:r>
          </w:p>
          <w:p w14:paraId="1F487DD8" w14:textId="77777777" w:rsidR="00490E0C" w:rsidRPr="00AE23B5" w:rsidRDefault="00490E0C" w:rsidP="004C00D0">
            <w:pPr>
              <w:pStyle w:val="ListParagraph"/>
              <w:tabs>
                <w:tab w:val="left" w:pos="1103"/>
              </w:tabs>
              <w:jc w:val="both"/>
              <w:rPr>
                <w:rFonts w:ascii="Times New Roman" w:hAnsi="Times New Roman"/>
                <w:noProof/>
                <w:sz w:val="24"/>
              </w:rPr>
            </w:pPr>
            <w:r>
              <w:rPr>
                <w:rFonts w:ascii="Times New Roman" w:hAnsi="Times New Roman"/>
                <w:sz w:val="24"/>
              </w:rPr>
              <w:t xml:space="preserve">6.1.1. </w:t>
            </w:r>
            <w:r>
              <w:rPr>
                <w:rFonts w:ascii="Times New Roman" w:hAnsi="Times New Roman"/>
                <w:i/>
                <w:iCs/>
                <w:sz w:val="24"/>
              </w:rPr>
              <w:t>UA</w:t>
            </w:r>
            <w:r>
              <w:rPr>
                <w:rFonts w:ascii="Times New Roman" w:hAnsi="Times New Roman"/>
                <w:sz w:val="24"/>
              </w:rPr>
              <w:t xml:space="preserve"> atrašanās vieta, relatīvais augstums vai absolūtais augstums, zemes ātrums vai gaisa ātrums, telpiskais stāvoklis un trajektorija;</w:t>
            </w:r>
          </w:p>
          <w:p w14:paraId="3B107B8B" w14:textId="77777777" w:rsidR="00490E0C" w:rsidRPr="00AE23B5" w:rsidRDefault="00490E0C" w:rsidP="004C00D0">
            <w:pPr>
              <w:pStyle w:val="ListParagraph"/>
              <w:tabs>
                <w:tab w:val="left" w:pos="1133"/>
              </w:tabs>
              <w:jc w:val="both"/>
              <w:rPr>
                <w:rFonts w:ascii="Times New Roman" w:hAnsi="Times New Roman"/>
                <w:noProof/>
                <w:sz w:val="24"/>
              </w:rPr>
            </w:pPr>
            <w:r>
              <w:rPr>
                <w:rFonts w:ascii="Times New Roman" w:hAnsi="Times New Roman"/>
                <w:sz w:val="24"/>
              </w:rPr>
              <w:t xml:space="preserve">6.1.2. </w:t>
            </w:r>
            <w:r>
              <w:rPr>
                <w:rFonts w:ascii="Times New Roman" w:hAnsi="Times New Roman"/>
                <w:i/>
                <w:iCs/>
                <w:sz w:val="24"/>
              </w:rPr>
              <w:t>UAS</w:t>
            </w:r>
            <w:r>
              <w:rPr>
                <w:rFonts w:ascii="Times New Roman" w:hAnsi="Times New Roman"/>
                <w:sz w:val="24"/>
              </w:rPr>
              <w:t xml:space="preserve"> enerģijas stāvoklis (degviela, akumulatora uzlādes līmenis u. c.) un</w:t>
            </w:r>
          </w:p>
          <w:p w14:paraId="0260668E" w14:textId="77777777" w:rsidR="00490E0C" w:rsidRPr="00AE23B5" w:rsidRDefault="00490E0C" w:rsidP="004C00D0">
            <w:pPr>
              <w:pStyle w:val="ListParagraph"/>
              <w:tabs>
                <w:tab w:val="left" w:pos="1114"/>
              </w:tabs>
              <w:jc w:val="both"/>
              <w:rPr>
                <w:rFonts w:ascii="Times New Roman" w:hAnsi="Times New Roman"/>
                <w:noProof/>
                <w:sz w:val="24"/>
              </w:rPr>
            </w:pPr>
            <w:r>
              <w:rPr>
                <w:rFonts w:ascii="Times New Roman" w:hAnsi="Times New Roman"/>
                <w:sz w:val="24"/>
              </w:rPr>
              <w:t xml:space="preserve">6.1.3. kritisko funkciju un sistēmu stāvoklis; vismaz attiecībā uz pakalpojumiem, kuru pamatā ir RF signāli (piemēram, </w:t>
            </w:r>
            <w:r>
              <w:rPr>
                <w:rFonts w:ascii="Times New Roman" w:hAnsi="Times New Roman"/>
                <w:i/>
                <w:iCs/>
                <w:sz w:val="24"/>
              </w:rPr>
              <w:t>C2</w:t>
            </w:r>
            <w:r>
              <w:rPr>
                <w:rFonts w:ascii="Times New Roman" w:hAnsi="Times New Roman"/>
                <w:sz w:val="24"/>
              </w:rPr>
              <w:t xml:space="preserve"> datu pārraides posms, </w:t>
            </w:r>
            <w:r>
              <w:rPr>
                <w:rFonts w:ascii="Times New Roman" w:hAnsi="Times New Roman"/>
                <w:i/>
                <w:iCs/>
                <w:sz w:val="24"/>
              </w:rPr>
              <w:t>GNSS</w:t>
            </w:r>
            <w:r>
              <w:rPr>
                <w:rFonts w:ascii="Times New Roman" w:hAnsi="Times New Roman"/>
                <w:sz w:val="24"/>
              </w:rPr>
              <w:t xml:space="preserve"> u. c.), ir jābūt nodrošinātiem līdzekļiem, ar ko uzrauga snieguma atbilstību un līmeņa pārmērīgas pazemināšanās gadījumā ierosina brīdinājumu.</w:t>
            </w:r>
          </w:p>
          <w:p w14:paraId="474B0E02" w14:textId="77777777" w:rsidR="00490E0C" w:rsidRPr="00AE23B5" w:rsidRDefault="00490E0C" w:rsidP="004C00D0">
            <w:pPr>
              <w:pStyle w:val="TableParagraph"/>
              <w:tabs>
                <w:tab w:val="left" w:pos="2568"/>
              </w:tabs>
              <w:jc w:val="both"/>
              <w:rPr>
                <w:rFonts w:ascii="Times New Roman" w:hAnsi="Times New Roman"/>
                <w:noProof/>
                <w:sz w:val="24"/>
              </w:rPr>
            </w:pPr>
            <w:r>
              <w:rPr>
                <w:rFonts w:ascii="Times New Roman" w:hAnsi="Times New Roman"/>
                <w:sz w:val="24"/>
              </w:rPr>
              <w:t xml:space="preserve">6.2. </w:t>
            </w:r>
            <w:r>
              <w:rPr>
                <w:rFonts w:ascii="Times New Roman" w:hAnsi="Times New Roman"/>
                <w:i/>
                <w:iCs/>
                <w:sz w:val="24"/>
              </w:rPr>
              <w:t>UA</w:t>
            </w:r>
            <w:r>
              <w:rPr>
                <w:rFonts w:ascii="Times New Roman" w:hAnsi="Times New Roman"/>
                <w:sz w:val="24"/>
              </w:rPr>
              <w:t xml:space="preserve"> jāpiemīt lidtehniskajiem raksturojumiem, kas sniedz iespēju droši samazināt absolūto augstumu no tā ekspluatācijas augstuma līdz “drošam augstumam” mazāk nekā minūtes laikā, vai tā augstuma </w:t>
            </w:r>
            <w:r>
              <w:rPr>
                <w:rFonts w:ascii="Times New Roman" w:hAnsi="Times New Roman"/>
                <w:sz w:val="24"/>
              </w:rPr>
              <w:lastRenderedPageBreak/>
              <w:t>samazināšanas ātrumam ir jābūt vismaz 2,5 m/s (500 </w:t>
            </w:r>
            <w:r>
              <w:rPr>
                <w:rFonts w:ascii="Times New Roman" w:hAnsi="Times New Roman"/>
                <w:i/>
                <w:iCs/>
                <w:sz w:val="24"/>
              </w:rPr>
              <w:t>fpm</w:t>
            </w:r>
            <w:r>
              <w:rPr>
                <w:rFonts w:ascii="Times New Roman" w:hAnsi="Times New Roman"/>
                <w:sz w:val="24"/>
              </w:rPr>
              <w:t>).</w:t>
            </w:r>
          </w:p>
        </w:tc>
      </w:tr>
      <w:tr w:rsidR="00490E0C" w:rsidRPr="00AE23B5" w14:paraId="7828B8BC" w14:textId="77777777" w:rsidTr="004C00D0">
        <w:tc>
          <w:tcPr>
            <w:tcW w:w="1131" w:type="pct"/>
            <w:tcBorders>
              <w:top w:val="single" w:sz="5" w:space="0" w:color="000000"/>
              <w:left w:val="single" w:sz="5" w:space="0" w:color="000000"/>
              <w:bottom w:val="single" w:sz="5" w:space="0" w:color="000000"/>
              <w:right w:val="single" w:sz="5" w:space="0" w:color="000000"/>
            </w:tcBorders>
            <w:shd w:val="clear" w:color="auto" w:fill="F1F1F1"/>
          </w:tcPr>
          <w:p w14:paraId="3686DE39"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i/>
                <w:iCs/>
                <w:sz w:val="24"/>
              </w:rPr>
              <w:lastRenderedPageBreak/>
              <w:t>HMI</w:t>
            </w:r>
          </w:p>
        </w:tc>
        <w:tc>
          <w:tcPr>
            <w:tcW w:w="3869" w:type="pct"/>
            <w:gridSpan w:val="5"/>
            <w:tcBorders>
              <w:top w:val="single" w:sz="5" w:space="0" w:color="000000"/>
              <w:left w:val="single" w:sz="5" w:space="0" w:color="000000"/>
              <w:bottom w:val="single" w:sz="5" w:space="0" w:color="000000"/>
              <w:right w:val="single" w:sz="5" w:space="0" w:color="000000"/>
            </w:tcBorders>
          </w:tcPr>
          <w:p w14:paraId="6F080E97" w14:textId="60ECF30B" w:rsidR="00490E0C" w:rsidRPr="00AE23B5" w:rsidRDefault="00490E0C" w:rsidP="004C00D0">
            <w:pPr>
              <w:pStyle w:val="ListParagraph"/>
              <w:tabs>
                <w:tab w:val="left" w:pos="537"/>
              </w:tabs>
              <w:jc w:val="both"/>
              <w:rPr>
                <w:rFonts w:ascii="Times New Roman" w:hAnsi="Times New Roman"/>
                <w:noProof/>
                <w:sz w:val="24"/>
              </w:rPr>
            </w:pPr>
            <w:r>
              <w:rPr>
                <w:rFonts w:ascii="Times New Roman" w:hAnsi="Times New Roman"/>
                <w:sz w:val="24"/>
              </w:rPr>
              <w:t xml:space="preserve">6.3. </w:t>
            </w:r>
            <w:r>
              <w:rPr>
                <w:rFonts w:ascii="Times New Roman" w:hAnsi="Times New Roman"/>
                <w:i/>
                <w:iCs/>
                <w:sz w:val="24"/>
              </w:rPr>
              <w:t>UAS</w:t>
            </w:r>
            <w:r>
              <w:rPr>
                <w:rFonts w:ascii="Times New Roman" w:hAnsi="Times New Roman"/>
                <w:sz w:val="24"/>
              </w:rPr>
              <w:t xml:space="preserve"> informācijas un vadības saskarnēm jābūt noformētām skaidri un lakoniski, un tās nedrīkst maldināt, izraisīt pārmērīgu nogurumu vai apgrūtināt personālam </w:t>
            </w:r>
            <w:r>
              <w:rPr>
                <w:rFonts w:ascii="Times New Roman" w:hAnsi="Times New Roman"/>
                <w:i/>
                <w:iCs/>
                <w:sz w:val="24"/>
              </w:rPr>
              <w:t>UAS</w:t>
            </w:r>
            <w:r>
              <w:rPr>
                <w:rFonts w:ascii="Times New Roman" w:hAnsi="Times New Roman"/>
                <w:sz w:val="24"/>
              </w:rPr>
              <w:t xml:space="preserve"> lidojumam būtisko pienākumu izpildi tā, ka tas varētu nelabvēlīgi ietekmēt lidojuma droš</w:t>
            </w:r>
            <w:r w:rsidR="00AF2AB2">
              <w:rPr>
                <w:rFonts w:ascii="Times New Roman" w:hAnsi="Times New Roman"/>
                <w:sz w:val="24"/>
              </w:rPr>
              <w:t>um</w:t>
            </w:r>
            <w:r>
              <w:rPr>
                <w:rFonts w:ascii="Times New Roman" w:hAnsi="Times New Roman"/>
                <w:sz w:val="24"/>
              </w:rPr>
              <w:t>u.</w:t>
            </w:r>
          </w:p>
          <w:p w14:paraId="2324A78D" w14:textId="77777777" w:rsidR="00490E0C" w:rsidRPr="00AE23B5" w:rsidRDefault="00490E0C" w:rsidP="004C00D0">
            <w:pPr>
              <w:pStyle w:val="ListParagraph"/>
              <w:tabs>
                <w:tab w:val="left" w:pos="554"/>
              </w:tabs>
              <w:jc w:val="both"/>
              <w:rPr>
                <w:rFonts w:ascii="Times New Roman" w:hAnsi="Times New Roman"/>
                <w:noProof/>
                <w:sz w:val="24"/>
              </w:rPr>
            </w:pPr>
            <w:r>
              <w:rPr>
                <w:rFonts w:ascii="Times New Roman" w:hAnsi="Times New Roman"/>
                <w:sz w:val="24"/>
              </w:rPr>
              <w:t>6.4. Ja tam, lai palīdzētu lidojuma novērotājiem (</w:t>
            </w:r>
            <w:r>
              <w:rPr>
                <w:rFonts w:ascii="Times New Roman" w:hAnsi="Times New Roman"/>
                <w:i/>
                <w:iCs/>
                <w:sz w:val="24"/>
              </w:rPr>
              <w:t>VO</w:t>
            </w:r>
            <w:r>
              <w:rPr>
                <w:rFonts w:ascii="Times New Roman" w:hAnsi="Times New Roman"/>
                <w:sz w:val="24"/>
              </w:rPr>
              <w:t xml:space="preserve">) saglabāt informētību par bezpilota gaisa kuģa atrašanās vietu, tiek izmantoti elektroniski līdzekļi, to </w:t>
            </w:r>
            <w:r>
              <w:rPr>
                <w:rFonts w:ascii="Times New Roman" w:hAnsi="Times New Roman"/>
                <w:i/>
                <w:iCs/>
                <w:sz w:val="24"/>
              </w:rPr>
              <w:t>HMI</w:t>
            </w:r>
            <w:r>
              <w:rPr>
                <w:rFonts w:ascii="Times New Roman" w:hAnsi="Times New Roman"/>
                <w:sz w:val="24"/>
              </w:rPr>
              <w:t>:</w:t>
            </w:r>
          </w:p>
          <w:p w14:paraId="503C86E4" w14:textId="77777777" w:rsidR="00490E0C" w:rsidRPr="00AE23B5" w:rsidRDefault="00490E0C" w:rsidP="004C00D0">
            <w:pPr>
              <w:pStyle w:val="ListParagraph"/>
              <w:tabs>
                <w:tab w:val="left" w:pos="1100"/>
              </w:tabs>
              <w:jc w:val="both"/>
              <w:rPr>
                <w:rFonts w:ascii="Times New Roman" w:hAnsi="Times New Roman"/>
                <w:noProof/>
                <w:sz w:val="24"/>
              </w:rPr>
            </w:pPr>
            <w:r>
              <w:rPr>
                <w:rFonts w:ascii="Times New Roman" w:hAnsi="Times New Roman"/>
                <w:sz w:val="24"/>
              </w:rPr>
              <w:t xml:space="preserve">6.4.1. ir pietiekami viegli uztveramas, lai </w:t>
            </w:r>
            <w:r>
              <w:rPr>
                <w:rFonts w:ascii="Times New Roman" w:hAnsi="Times New Roman"/>
                <w:i/>
                <w:iCs/>
                <w:sz w:val="24"/>
              </w:rPr>
              <w:t>VO</w:t>
            </w:r>
            <w:r>
              <w:rPr>
                <w:rFonts w:ascii="Times New Roman" w:hAnsi="Times New Roman"/>
                <w:sz w:val="24"/>
              </w:rPr>
              <w:t xml:space="preserve"> spētu noteikt </w:t>
            </w:r>
            <w:r>
              <w:rPr>
                <w:rFonts w:ascii="Times New Roman" w:hAnsi="Times New Roman"/>
                <w:i/>
                <w:iCs/>
                <w:sz w:val="24"/>
              </w:rPr>
              <w:t>UA</w:t>
            </w:r>
            <w:r>
              <w:rPr>
                <w:rFonts w:ascii="Times New Roman" w:hAnsi="Times New Roman"/>
                <w:sz w:val="24"/>
              </w:rPr>
              <w:t xml:space="preserve"> atrašanās vietu lidojuma laikā, un</w:t>
            </w:r>
          </w:p>
          <w:p w14:paraId="3D0FBB49" w14:textId="77777777" w:rsidR="00490E0C" w:rsidRPr="00AE23B5" w:rsidRDefault="00490E0C" w:rsidP="004C00D0">
            <w:pPr>
              <w:pStyle w:val="ListParagraph"/>
              <w:tabs>
                <w:tab w:val="left" w:pos="1082"/>
              </w:tabs>
              <w:jc w:val="both"/>
              <w:rPr>
                <w:rFonts w:ascii="Times New Roman" w:eastAsia="Calibri" w:hAnsi="Times New Roman" w:cs="Calibri"/>
                <w:noProof/>
                <w:sz w:val="24"/>
              </w:rPr>
            </w:pPr>
            <w:r>
              <w:rPr>
                <w:rFonts w:ascii="Times New Roman" w:hAnsi="Times New Roman"/>
                <w:sz w:val="24"/>
              </w:rPr>
              <w:t xml:space="preserve">6.4.2. nedrīkst pasliktināt </w:t>
            </w:r>
            <w:r>
              <w:rPr>
                <w:rFonts w:ascii="Times New Roman" w:hAnsi="Times New Roman"/>
                <w:i/>
                <w:iCs/>
                <w:sz w:val="24"/>
              </w:rPr>
              <w:t>VO</w:t>
            </w:r>
            <w:r>
              <w:rPr>
                <w:rFonts w:ascii="Times New Roman" w:hAnsi="Times New Roman"/>
                <w:sz w:val="24"/>
              </w:rPr>
              <w:t xml:space="preserve"> spēju:</w:t>
            </w:r>
          </w:p>
          <w:p w14:paraId="1F90ACEC" w14:textId="77777777" w:rsidR="00490E0C" w:rsidRPr="00AE23B5" w:rsidRDefault="00490E0C" w:rsidP="004C00D0">
            <w:pPr>
              <w:pStyle w:val="ListParagraph"/>
              <w:tabs>
                <w:tab w:val="left" w:pos="1934"/>
              </w:tabs>
              <w:jc w:val="both"/>
              <w:rPr>
                <w:rFonts w:ascii="Times New Roman" w:hAnsi="Times New Roman"/>
                <w:noProof/>
                <w:sz w:val="24"/>
              </w:rPr>
            </w:pPr>
            <w:r>
              <w:rPr>
                <w:rFonts w:ascii="Times New Roman" w:hAnsi="Times New Roman"/>
                <w:sz w:val="24"/>
              </w:rPr>
              <w:t xml:space="preserve">6.4.2.1. veikt tās gaisa telpas vizuālu novērošanu ar neapbruņotu aci, kurā tiek veikts </w:t>
            </w:r>
            <w:r>
              <w:rPr>
                <w:rFonts w:ascii="Times New Roman" w:hAnsi="Times New Roman"/>
                <w:i/>
                <w:iCs/>
                <w:sz w:val="24"/>
              </w:rPr>
              <w:t>UA</w:t>
            </w:r>
            <w:r>
              <w:rPr>
                <w:rFonts w:ascii="Times New Roman" w:hAnsi="Times New Roman"/>
                <w:sz w:val="24"/>
              </w:rPr>
              <w:t xml:space="preserve"> lidojums, lai atklātu iespējamo sadursmes situāciju draudus, un</w:t>
            </w:r>
          </w:p>
          <w:p w14:paraId="0C46A591" w14:textId="77777777" w:rsidR="00490E0C" w:rsidRPr="00AE23B5" w:rsidRDefault="00490E0C" w:rsidP="004C00D0">
            <w:pPr>
              <w:pStyle w:val="ListParagraph"/>
              <w:tabs>
                <w:tab w:val="left" w:pos="1845"/>
              </w:tabs>
              <w:jc w:val="both"/>
              <w:rPr>
                <w:rFonts w:ascii="Times New Roman" w:hAnsi="Times New Roman"/>
                <w:noProof/>
                <w:sz w:val="24"/>
              </w:rPr>
            </w:pPr>
            <w:r>
              <w:rPr>
                <w:rFonts w:ascii="Times New Roman" w:hAnsi="Times New Roman"/>
                <w:sz w:val="24"/>
              </w:rPr>
              <w:t>6.4.2.2. pastāvīgi uzturēt efektīvu saziņu ar tālvadības pilotu.</w:t>
            </w:r>
          </w:p>
          <w:p w14:paraId="0D4A5843" w14:textId="77777777" w:rsidR="00490E0C" w:rsidRPr="00AE23B5" w:rsidRDefault="00490E0C" w:rsidP="004C00D0">
            <w:pPr>
              <w:pStyle w:val="TableParagraph"/>
              <w:tabs>
                <w:tab w:val="left" w:pos="2568"/>
              </w:tabs>
              <w:jc w:val="both"/>
              <w:rPr>
                <w:rFonts w:ascii="Times New Roman" w:hAnsi="Times New Roman"/>
                <w:noProof/>
                <w:sz w:val="24"/>
              </w:rPr>
            </w:pPr>
            <w:r>
              <w:rPr>
                <w:rFonts w:ascii="Times New Roman" w:hAnsi="Times New Roman"/>
                <w:sz w:val="24"/>
              </w:rPr>
              <w:t xml:space="preserve">6.5. Pieteikuma iesniedzējam jāveic </w:t>
            </w:r>
            <w:r>
              <w:rPr>
                <w:rFonts w:ascii="Times New Roman" w:hAnsi="Times New Roman"/>
                <w:i/>
                <w:iCs/>
                <w:sz w:val="24"/>
              </w:rPr>
              <w:t>UAS</w:t>
            </w:r>
            <w:r>
              <w:rPr>
                <w:rFonts w:ascii="Times New Roman" w:hAnsi="Times New Roman"/>
                <w:sz w:val="24"/>
              </w:rPr>
              <w:t xml:space="preserve"> novērtējums, apsverot cilvēka faktorus, lai noteiktu, vai </w:t>
            </w:r>
            <w:r>
              <w:rPr>
                <w:rFonts w:ascii="Times New Roman" w:hAnsi="Times New Roman"/>
                <w:i/>
                <w:iCs/>
                <w:sz w:val="24"/>
              </w:rPr>
              <w:t>HMI</w:t>
            </w:r>
            <w:r>
              <w:rPr>
                <w:rFonts w:ascii="Times New Roman" w:hAnsi="Times New Roman"/>
                <w:sz w:val="24"/>
              </w:rPr>
              <w:t xml:space="preserve"> ir piemērota attiecīgā uzdevuma izpildei.</w:t>
            </w:r>
          </w:p>
        </w:tc>
      </w:tr>
      <w:tr w:rsidR="00490E0C" w:rsidRPr="00AE23B5" w14:paraId="3080450C" w14:textId="77777777" w:rsidTr="004C00D0">
        <w:tc>
          <w:tcPr>
            <w:tcW w:w="1131" w:type="pct"/>
            <w:tcBorders>
              <w:top w:val="single" w:sz="5" w:space="0" w:color="000000"/>
              <w:left w:val="single" w:sz="5" w:space="0" w:color="000000"/>
              <w:bottom w:val="single" w:sz="5" w:space="0" w:color="000000"/>
              <w:right w:val="single" w:sz="5" w:space="0" w:color="000000"/>
            </w:tcBorders>
            <w:shd w:val="clear" w:color="auto" w:fill="F1F1F1"/>
          </w:tcPr>
          <w:p w14:paraId="4D43FF8E"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i/>
                <w:iCs/>
                <w:sz w:val="24"/>
              </w:rPr>
              <w:t>C2</w:t>
            </w:r>
            <w:r>
              <w:rPr>
                <w:rFonts w:ascii="Times New Roman" w:hAnsi="Times New Roman"/>
                <w:sz w:val="24"/>
              </w:rPr>
              <w:t xml:space="preserve"> datu pārraides posmi un sakari</w:t>
            </w:r>
          </w:p>
        </w:tc>
        <w:tc>
          <w:tcPr>
            <w:tcW w:w="3869" w:type="pct"/>
            <w:gridSpan w:val="5"/>
            <w:tcBorders>
              <w:top w:val="single" w:sz="5" w:space="0" w:color="000000"/>
              <w:left w:val="single" w:sz="5" w:space="0" w:color="000000"/>
              <w:bottom w:val="single" w:sz="5" w:space="0" w:color="000000"/>
              <w:right w:val="single" w:sz="5" w:space="0" w:color="000000"/>
            </w:tcBorders>
          </w:tcPr>
          <w:p w14:paraId="44AFBCC8" w14:textId="77777777" w:rsidR="00490E0C" w:rsidRPr="00AE23B5" w:rsidRDefault="00490E0C" w:rsidP="004C00D0">
            <w:pPr>
              <w:pStyle w:val="ListParagraph"/>
              <w:tabs>
                <w:tab w:val="left" w:pos="549"/>
              </w:tabs>
              <w:jc w:val="both"/>
              <w:rPr>
                <w:rFonts w:ascii="Times New Roman" w:hAnsi="Times New Roman"/>
                <w:noProof/>
                <w:sz w:val="24"/>
              </w:rPr>
            </w:pPr>
            <w:r>
              <w:rPr>
                <w:rFonts w:ascii="Times New Roman" w:hAnsi="Times New Roman"/>
                <w:sz w:val="24"/>
              </w:rPr>
              <w:t xml:space="preserve">6.6. </w:t>
            </w:r>
            <w:r>
              <w:rPr>
                <w:rFonts w:ascii="Times New Roman" w:hAnsi="Times New Roman"/>
                <w:i/>
                <w:iCs/>
                <w:sz w:val="24"/>
              </w:rPr>
              <w:t>UAS</w:t>
            </w:r>
            <w:r>
              <w:rPr>
                <w:rFonts w:ascii="Times New Roman" w:hAnsi="Times New Roman"/>
                <w:sz w:val="24"/>
              </w:rPr>
              <w:t xml:space="preserve"> ir jāatbilst piemērotām prasībām attiecībā uz radioiekārtām un RF spektra izmantošanu.</w:t>
            </w:r>
          </w:p>
          <w:p w14:paraId="24EA2876" w14:textId="77777777" w:rsidR="00490E0C" w:rsidRPr="00AE23B5" w:rsidRDefault="00490E0C" w:rsidP="004C00D0">
            <w:pPr>
              <w:pStyle w:val="ListParagraph"/>
              <w:tabs>
                <w:tab w:val="left" w:pos="554"/>
              </w:tabs>
              <w:jc w:val="both"/>
              <w:rPr>
                <w:rFonts w:ascii="Times New Roman" w:hAnsi="Times New Roman"/>
                <w:noProof/>
                <w:sz w:val="24"/>
              </w:rPr>
            </w:pPr>
            <w:r>
              <w:rPr>
                <w:rFonts w:ascii="Times New Roman" w:hAnsi="Times New Roman"/>
                <w:sz w:val="24"/>
              </w:rPr>
              <w:t xml:space="preserve">6.7. Jāizmanto aizsardzības mehānismi pret traucējumiem (piemēram, tādi mehānismi kā </w:t>
            </w:r>
            <w:r>
              <w:rPr>
                <w:rFonts w:ascii="Times New Roman" w:hAnsi="Times New Roman"/>
                <w:i/>
                <w:iCs/>
                <w:sz w:val="24"/>
              </w:rPr>
              <w:t>FHSS</w:t>
            </w:r>
            <w:r>
              <w:rPr>
                <w:rFonts w:ascii="Times New Roman" w:hAnsi="Times New Roman"/>
                <w:sz w:val="24"/>
              </w:rPr>
              <w:t xml:space="preserve">, tehnoloģija vai frekvenču saskaņošana, izmantojot procedūru), it īpaši, ja </w:t>
            </w:r>
            <w:r>
              <w:rPr>
                <w:rFonts w:ascii="Times New Roman" w:hAnsi="Times New Roman"/>
                <w:i/>
                <w:iCs/>
                <w:sz w:val="24"/>
              </w:rPr>
              <w:t>C2</w:t>
            </w:r>
            <w:r>
              <w:rPr>
                <w:rFonts w:ascii="Times New Roman" w:hAnsi="Times New Roman"/>
                <w:sz w:val="24"/>
              </w:rPr>
              <w:t xml:space="preserve"> datu pārraides posmam izmanto nelicencētas joslas (piemēram, </w:t>
            </w:r>
            <w:r>
              <w:rPr>
                <w:rFonts w:ascii="Times New Roman" w:hAnsi="Times New Roman"/>
                <w:i/>
                <w:iCs/>
                <w:sz w:val="24"/>
              </w:rPr>
              <w:t>ISM</w:t>
            </w:r>
            <w:r>
              <w:rPr>
                <w:rFonts w:ascii="Times New Roman" w:hAnsi="Times New Roman"/>
                <w:sz w:val="24"/>
              </w:rPr>
              <w:t>).</w:t>
            </w:r>
          </w:p>
          <w:p w14:paraId="461F0E9C" w14:textId="77777777" w:rsidR="00490E0C" w:rsidRPr="00AE23B5" w:rsidRDefault="00490E0C" w:rsidP="004C00D0">
            <w:pPr>
              <w:pStyle w:val="TableParagraph"/>
              <w:tabs>
                <w:tab w:val="left" w:pos="2568"/>
              </w:tabs>
              <w:jc w:val="both"/>
              <w:rPr>
                <w:rFonts w:ascii="Times New Roman" w:hAnsi="Times New Roman"/>
                <w:noProof/>
                <w:sz w:val="24"/>
              </w:rPr>
            </w:pPr>
            <w:r>
              <w:rPr>
                <w:rFonts w:ascii="Times New Roman" w:hAnsi="Times New Roman"/>
                <w:sz w:val="24"/>
              </w:rPr>
              <w:t>6.8. Saziņai starp tālvadības pilotu un lidojuma novērotājiem (</w:t>
            </w:r>
            <w:r>
              <w:rPr>
                <w:rFonts w:ascii="Times New Roman" w:hAnsi="Times New Roman"/>
                <w:i/>
                <w:iCs/>
                <w:sz w:val="24"/>
              </w:rPr>
              <w:t>VO</w:t>
            </w:r>
            <w:r>
              <w:rPr>
                <w:rFonts w:ascii="Times New Roman" w:hAnsi="Times New Roman"/>
                <w:sz w:val="24"/>
              </w:rPr>
              <w:t xml:space="preserve">) jābūt tādai, lai tālvadības pilots varētu savlaicīgi veikt </w:t>
            </w:r>
            <w:r>
              <w:rPr>
                <w:rFonts w:ascii="Times New Roman" w:hAnsi="Times New Roman"/>
                <w:i/>
                <w:iCs/>
                <w:sz w:val="24"/>
              </w:rPr>
              <w:t>UA</w:t>
            </w:r>
            <w:r>
              <w:rPr>
                <w:rFonts w:ascii="Times New Roman" w:hAnsi="Times New Roman"/>
                <w:sz w:val="24"/>
              </w:rPr>
              <w:t xml:space="preserve"> manevru ar nolūku izvairīties no jebkādas sadursmes riska ar pilotējamu gaisa kuģi saskaņā ar </w:t>
            </w:r>
            <w:r>
              <w:rPr>
                <w:rFonts w:ascii="Times New Roman" w:hAnsi="Times New Roman"/>
                <w:i/>
                <w:iCs/>
                <w:sz w:val="24"/>
              </w:rPr>
              <w:t>UAS</w:t>
            </w:r>
            <w:r>
              <w:rPr>
                <w:rFonts w:ascii="Times New Roman" w:hAnsi="Times New Roman"/>
                <w:sz w:val="24"/>
              </w:rPr>
              <w:t xml:space="preserve"> regulas UAS.SPEC.060. punkta 3. apakšpunkta b) daļu.</w:t>
            </w:r>
          </w:p>
        </w:tc>
      </w:tr>
      <w:tr w:rsidR="00490E0C" w:rsidRPr="00AE23B5" w14:paraId="7D3A0730" w14:textId="77777777" w:rsidTr="004C00D0">
        <w:tc>
          <w:tcPr>
            <w:tcW w:w="1131" w:type="pct"/>
            <w:tcBorders>
              <w:top w:val="single" w:sz="5" w:space="0" w:color="000000"/>
              <w:left w:val="single" w:sz="5" w:space="0" w:color="000000"/>
              <w:bottom w:val="single" w:sz="5" w:space="0" w:color="000000"/>
              <w:right w:val="single" w:sz="5" w:space="0" w:color="000000"/>
            </w:tcBorders>
            <w:shd w:val="clear" w:color="auto" w:fill="F1F1F1"/>
          </w:tcPr>
          <w:p w14:paraId="43E5B70C"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sz w:val="24"/>
              </w:rPr>
              <w:t>Taktiskais riska mazināšanas pasākums</w:t>
            </w:r>
          </w:p>
        </w:tc>
        <w:tc>
          <w:tcPr>
            <w:tcW w:w="3869" w:type="pct"/>
            <w:gridSpan w:val="5"/>
            <w:tcBorders>
              <w:top w:val="single" w:sz="5" w:space="0" w:color="000000"/>
              <w:left w:val="single" w:sz="5" w:space="0" w:color="000000"/>
              <w:bottom w:val="single" w:sz="5" w:space="0" w:color="000000"/>
              <w:right w:val="single" w:sz="5" w:space="0" w:color="000000"/>
            </w:tcBorders>
          </w:tcPr>
          <w:p w14:paraId="5EAC3175" w14:textId="77777777" w:rsidR="00490E0C" w:rsidRPr="00AE23B5" w:rsidRDefault="00490E0C" w:rsidP="004C00D0">
            <w:pPr>
              <w:pStyle w:val="ListParagraph"/>
              <w:tabs>
                <w:tab w:val="left" w:pos="549"/>
              </w:tabs>
              <w:jc w:val="both"/>
              <w:rPr>
                <w:rFonts w:ascii="Times New Roman" w:hAnsi="Times New Roman"/>
                <w:noProof/>
                <w:sz w:val="24"/>
              </w:rPr>
            </w:pPr>
            <w:r>
              <w:rPr>
                <w:rFonts w:ascii="Times New Roman" w:hAnsi="Times New Roman"/>
                <w:sz w:val="24"/>
              </w:rPr>
              <w:t xml:space="preserve">6.9. </w:t>
            </w:r>
            <w:r>
              <w:rPr>
                <w:rFonts w:ascii="Times New Roman" w:hAnsi="Times New Roman"/>
                <w:i/>
                <w:iCs/>
                <w:sz w:val="24"/>
              </w:rPr>
              <w:t>UAS</w:t>
            </w:r>
            <w:r>
              <w:rPr>
                <w:rFonts w:ascii="Times New Roman" w:hAnsi="Times New Roman"/>
                <w:sz w:val="24"/>
              </w:rPr>
              <w:t xml:space="preserve"> jābūt izstrādātai tā, lai laiks no brīža, kad tālvadības pilots dod komandu, līdz brīdim, kad </w:t>
            </w:r>
            <w:r>
              <w:rPr>
                <w:rFonts w:ascii="Times New Roman" w:hAnsi="Times New Roman"/>
                <w:i/>
                <w:iCs/>
                <w:sz w:val="24"/>
              </w:rPr>
              <w:t>UA</w:t>
            </w:r>
            <w:r>
              <w:rPr>
                <w:rFonts w:ascii="Times New Roman" w:hAnsi="Times New Roman"/>
                <w:sz w:val="24"/>
              </w:rPr>
              <w:t xml:space="preserve"> uzsāk komandas izpildi, nepārsniegtu 5 sekundes.</w:t>
            </w:r>
          </w:p>
          <w:p w14:paraId="0EF23724" w14:textId="77777777" w:rsidR="00490E0C" w:rsidRPr="00AE23B5" w:rsidRDefault="00490E0C" w:rsidP="004C00D0">
            <w:pPr>
              <w:pStyle w:val="TableParagraph"/>
              <w:tabs>
                <w:tab w:val="left" w:pos="2568"/>
              </w:tabs>
              <w:jc w:val="both"/>
              <w:rPr>
                <w:rFonts w:ascii="Times New Roman" w:hAnsi="Times New Roman"/>
                <w:noProof/>
                <w:sz w:val="24"/>
              </w:rPr>
            </w:pPr>
            <w:r>
              <w:rPr>
                <w:rFonts w:ascii="Times New Roman" w:hAnsi="Times New Roman"/>
                <w:sz w:val="24"/>
              </w:rPr>
              <w:t xml:space="preserve">6.10. Ja elektroniskos līdzekļus izmanto tam, lai palīdzētu tālvadības pilotam un/vai </w:t>
            </w:r>
            <w:r>
              <w:rPr>
                <w:rFonts w:ascii="Times New Roman" w:hAnsi="Times New Roman"/>
                <w:i/>
                <w:iCs/>
                <w:sz w:val="24"/>
              </w:rPr>
              <w:t>VO</w:t>
            </w:r>
            <w:r>
              <w:rPr>
                <w:rFonts w:ascii="Times New Roman" w:hAnsi="Times New Roman"/>
                <w:sz w:val="24"/>
              </w:rPr>
              <w:t xml:space="preserve"> apzināties </w:t>
            </w:r>
            <w:r>
              <w:rPr>
                <w:rFonts w:ascii="Times New Roman" w:hAnsi="Times New Roman"/>
                <w:i/>
                <w:iCs/>
                <w:sz w:val="24"/>
              </w:rPr>
              <w:t>UA</w:t>
            </w:r>
            <w:r>
              <w:rPr>
                <w:rFonts w:ascii="Times New Roman" w:hAnsi="Times New Roman"/>
                <w:sz w:val="24"/>
              </w:rPr>
              <w:t xml:space="preserve"> atrašanās vietu attiecībā pret potenciālajiem gaisa kuģiem gaisa telpā, ar kuriem iespējama sadursme, informācijas par šādiem gaisa kuģiem (piemēram, atrašanās vieta, ātrums, augstums, ceļa līnija) gaidīšanas laiks un atjaunošanas biežums atbilst lēmuma pieņemšanas kritērijiem.</w:t>
            </w:r>
          </w:p>
        </w:tc>
      </w:tr>
      <w:tr w:rsidR="00490E0C" w:rsidRPr="00AE23B5" w14:paraId="2C606A5B" w14:textId="77777777" w:rsidTr="004C00D0">
        <w:tc>
          <w:tcPr>
            <w:tcW w:w="1131" w:type="pct"/>
            <w:tcBorders>
              <w:top w:val="single" w:sz="5" w:space="0" w:color="000000"/>
              <w:left w:val="single" w:sz="5" w:space="0" w:color="000000"/>
              <w:bottom w:val="single" w:sz="5" w:space="0" w:color="000000"/>
              <w:right w:val="single" w:sz="5" w:space="0" w:color="000000"/>
            </w:tcBorders>
            <w:shd w:val="clear" w:color="auto" w:fill="F1F1F1"/>
          </w:tcPr>
          <w:p w14:paraId="3632B599"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sz w:val="24"/>
              </w:rPr>
              <w:t>Norobežošana</w:t>
            </w:r>
          </w:p>
        </w:tc>
        <w:tc>
          <w:tcPr>
            <w:tcW w:w="3869" w:type="pct"/>
            <w:gridSpan w:val="5"/>
            <w:tcBorders>
              <w:top w:val="single" w:sz="5" w:space="0" w:color="000000"/>
              <w:left w:val="single" w:sz="5" w:space="0" w:color="000000"/>
              <w:bottom w:val="single" w:sz="5" w:space="0" w:color="000000"/>
              <w:right w:val="single" w:sz="5" w:space="0" w:color="000000"/>
            </w:tcBorders>
          </w:tcPr>
          <w:p w14:paraId="526D7D7B" w14:textId="77777777" w:rsidR="00490E0C" w:rsidRPr="00AE23B5" w:rsidRDefault="00490E0C" w:rsidP="004C00D0">
            <w:pPr>
              <w:pStyle w:val="BodyText"/>
              <w:tabs>
                <w:tab w:val="left" w:pos="2633"/>
              </w:tabs>
              <w:spacing w:before="0"/>
              <w:ind w:left="0" w:firstLine="0"/>
              <w:jc w:val="both"/>
              <w:rPr>
                <w:rFonts w:ascii="Times New Roman" w:hAnsi="Times New Roman"/>
                <w:noProof/>
                <w:sz w:val="24"/>
              </w:rPr>
            </w:pPr>
            <w:r>
              <w:rPr>
                <w:rFonts w:ascii="Times New Roman" w:hAnsi="Times New Roman"/>
                <w:sz w:val="24"/>
              </w:rPr>
              <w:t xml:space="preserve">6.11. Lai nodrošinātu drošu atgūšanos no tehniskās problēmas, kas saistīta ar </w:t>
            </w:r>
            <w:r>
              <w:rPr>
                <w:rFonts w:ascii="Times New Roman" w:hAnsi="Times New Roman"/>
                <w:i/>
                <w:iCs/>
                <w:sz w:val="24"/>
              </w:rPr>
              <w:t>UAS</w:t>
            </w:r>
            <w:r>
              <w:rPr>
                <w:rFonts w:ascii="Times New Roman" w:hAnsi="Times New Roman"/>
                <w:sz w:val="24"/>
              </w:rPr>
              <w:t xml:space="preserve"> vai lidojuma atbalstam nodrošinātu ārēju sistēmu, </w:t>
            </w:r>
            <w:r>
              <w:rPr>
                <w:rFonts w:ascii="Times New Roman" w:hAnsi="Times New Roman"/>
                <w:i/>
                <w:iCs/>
                <w:sz w:val="24"/>
              </w:rPr>
              <w:t>UAS</w:t>
            </w:r>
            <w:r>
              <w:rPr>
                <w:rFonts w:ascii="Times New Roman" w:hAnsi="Times New Roman"/>
                <w:sz w:val="24"/>
              </w:rPr>
              <w:t xml:space="preserve"> ekspluatantam jānodrošina, ka:</w:t>
            </w:r>
          </w:p>
          <w:p w14:paraId="4D73BBCA" w14:textId="77777777" w:rsidR="00490E0C" w:rsidRPr="00AE23B5" w:rsidRDefault="00490E0C" w:rsidP="004C00D0">
            <w:pPr>
              <w:pStyle w:val="BodyText"/>
              <w:tabs>
                <w:tab w:val="left" w:pos="3729"/>
              </w:tabs>
              <w:spacing w:before="0"/>
              <w:ind w:left="0" w:firstLine="0"/>
              <w:jc w:val="both"/>
              <w:rPr>
                <w:rFonts w:ascii="Times New Roman" w:hAnsi="Times New Roman"/>
                <w:noProof/>
                <w:sz w:val="24"/>
              </w:rPr>
            </w:pPr>
            <w:r>
              <w:rPr>
                <w:rFonts w:ascii="Times New Roman" w:hAnsi="Times New Roman"/>
                <w:sz w:val="24"/>
              </w:rPr>
              <w:t xml:space="preserve">6.11.1. neviena iespējama </w:t>
            </w:r>
            <w:r>
              <w:rPr>
                <w:rFonts w:ascii="Times New Roman" w:hAnsi="Times New Roman"/>
                <w:i/>
                <w:iCs/>
                <w:sz w:val="24"/>
              </w:rPr>
              <w:t>UAS</w:t>
            </w:r>
            <w:r>
              <w:rPr>
                <w:rFonts w:ascii="Times New Roman" w:hAnsi="Times New Roman"/>
                <w:sz w:val="24"/>
              </w:rPr>
              <w:t xml:space="preserve"> vai kādas lidojuma atbalstam nodrošinātās ārējās sistēmas atteice neizraisa izlidošanu ārpus darbības telpas;</w:t>
            </w:r>
          </w:p>
          <w:p w14:paraId="6BF801A2" w14:textId="77777777" w:rsidR="00490E0C" w:rsidRPr="00AE23B5" w:rsidRDefault="00490E0C" w:rsidP="004C00D0">
            <w:pPr>
              <w:pStyle w:val="BodyText"/>
              <w:tabs>
                <w:tab w:val="left" w:pos="3708"/>
              </w:tabs>
              <w:spacing w:before="0"/>
              <w:ind w:left="0" w:firstLine="0"/>
              <w:jc w:val="both"/>
              <w:rPr>
                <w:rFonts w:ascii="Times New Roman" w:hAnsi="Times New Roman"/>
                <w:noProof/>
                <w:sz w:val="24"/>
              </w:rPr>
            </w:pPr>
            <w:r>
              <w:rPr>
                <w:rFonts w:ascii="Times New Roman" w:hAnsi="Times New Roman"/>
                <w:sz w:val="24"/>
              </w:rPr>
              <w:t xml:space="preserve">6.11.2. var pamatoti paredzēt, ka neviena iespējama </w:t>
            </w:r>
            <w:r>
              <w:rPr>
                <w:rFonts w:ascii="Times New Roman" w:hAnsi="Times New Roman"/>
                <w:i/>
                <w:iCs/>
                <w:sz w:val="24"/>
              </w:rPr>
              <w:t>UAS</w:t>
            </w:r>
            <w:r>
              <w:rPr>
                <w:rFonts w:ascii="Times New Roman" w:hAnsi="Times New Roman"/>
                <w:sz w:val="24"/>
              </w:rPr>
              <w:t xml:space="preserve"> vai attiecīgā lidojuma atbalstam nodrošinātās ārējas sistēmas atteice neizraisīs nāves gadījumu.</w:t>
            </w:r>
          </w:p>
          <w:p w14:paraId="2463881C" w14:textId="77777777" w:rsidR="00490E0C" w:rsidRPr="00AE23B5" w:rsidRDefault="00490E0C" w:rsidP="004C00D0">
            <w:pPr>
              <w:pStyle w:val="BodyText"/>
              <w:tabs>
                <w:tab w:val="left" w:pos="3124"/>
              </w:tabs>
              <w:spacing w:before="0"/>
              <w:ind w:left="0" w:firstLine="0"/>
              <w:jc w:val="both"/>
              <w:rPr>
                <w:rFonts w:ascii="Times New Roman" w:hAnsi="Times New Roman"/>
                <w:noProof/>
                <w:sz w:val="24"/>
              </w:rPr>
            </w:pPr>
            <w:r>
              <w:rPr>
                <w:rFonts w:ascii="Times New Roman" w:hAnsi="Times New Roman"/>
                <w:sz w:val="24"/>
              </w:rPr>
              <w:t>6.12. Darbības telpas vertikālā dimensija nedrīkst pārsniegt 150 m virs attiecīgās virsmas (vai citu absolūto augstumu, ko noteikusi attiecīgā valsts).</w:t>
            </w:r>
          </w:p>
          <w:p w14:paraId="19694F26" w14:textId="77777777" w:rsidR="00490E0C" w:rsidRPr="00AE23B5" w:rsidRDefault="00490E0C" w:rsidP="004C00D0">
            <w:pPr>
              <w:jc w:val="both"/>
              <w:rPr>
                <w:rFonts w:ascii="Times New Roman" w:eastAsia="Calibri" w:hAnsi="Times New Roman" w:cs="Calibri"/>
                <w:i/>
                <w:noProof/>
                <w:sz w:val="24"/>
              </w:rPr>
            </w:pPr>
            <w:r>
              <w:rPr>
                <w:rFonts w:ascii="Times New Roman" w:hAnsi="Times New Roman"/>
                <w:i/>
                <w:sz w:val="24"/>
              </w:rPr>
              <w:t>Piezīme. Vārds “iespējama” ir jāinterpretē kvalitatīvā nozīmē,</w:t>
            </w:r>
          </w:p>
          <w:p w14:paraId="780E2863" w14:textId="77777777" w:rsidR="00490E0C" w:rsidRPr="00AE23B5" w:rsidRDefault="00490E0C" w:rsidP="004C00D0">
            <w:pPr>
              <w:jc w:val="both"/>
              <w:rPr>
                <w:rFonts w:ascii="Times New Roman" w:eastAsia="Calibri" w:hAnsi="Times New Roman" w:cs="Calibri"/>
                <w:i/>
                <w:noProof/>
                <w:sz w:val="24"/>
              </w:rPr>
            </w:pPr>
            <w:r>
              <w:rPr>
                <w:rFonts w:ascii="Times New Roman" w:hAnsi="Times New Roman"/>
                <w:i/>
                <w:sz w:val="24"/>
              </w:rPr>
              <w:lastRenderedPageBreak/>
              <w:t>t. i., “paredzams, ka tas notiks vienu vai vairākas reizes visā sistēmas darbības/ekspluatācijas laikā”.</w:t>
            </w:r>
          </w:p>
          <w:p w14:paraId="52305806" w14:textId="77777777" w:rsidR="00490E0C" w:rsidRPr="00AE23B5" w:rsidRDefault="00490E0C" w:rsidP="004C00D0">
            <w:pPr>
              <w:pStyle w:val="BodyText"/>
              <w:tabs>
                <w:tab w:val="left" w:pos="3098"/>
              </w:tabs>
              <w:spacing w:before="0"/>
              <w:ind w:left="0" w:firstLine="0"/>
              <w:jc w:val="both"/>
              <w:rPr>
                <w:rFonts w:ascii="Times New Roman" w:hAnsi="Times New Roman"/>
                <w:noProof/>
                <w:sz w:val="24"/>
              </w:rPr>
            </w:pPr>
            <w:r>
              <w:rPr>
                <w:rFonts w:ascii="Times New Roman" w:hAnsi="Times New Roman"/>
                <w:sz w:val="24"/>
              </w:rPr>
              <w:t>6.13. Jābūt pieejamam izstrādes un uzstādīšanas izvērtējumam, un tajā jāietver vismaz šādi elementi:</w:t>
            </w:r>
          </w:p>
          <w:p w14:paraId="23ADB3FA" w14:textId="77777777" w:rsidR="00490E0C" w:rsidRPr="00AE23B5" w:rsidRDefault="00490E0C" w:rsidP="004C00D0">
            <w:pPr>
              <w:pStyle w:val="BodyText"/>
              <w:tabs>
                <w:tab w:val="left" w:pos="3702"/>
              </w:tabs>
              <w:spacing w:before="0"/>
              <w:ind w:left="0" w:firstLine="0"/>
              <w:jc w:val="both"/>
              <w:rPr>
                <w:rFonts w:ascii="Times New Roman" w:hAnsi="Times New Roman"/>
                <w:noProof/>
                <w:sz w:val="24"/>
              </w:rPr>
            </w:pPr>
            <w:r>
              <w:rPr>
                <w:rFonts w:ascii="Times New Roman" w:hAnsi="Times New Roman"/>
                <w:sz w:val="24"/>
              </w:rPr>
              <w:t>6.13.1. konstrukcijas un uzstādīšanas pazīmes (autonomija, atdalīšana un dublēšana);</w:t>
            </w:r>
          </w:p>
          <w:p w14:paraId="59DE3078" w14:textId="77777777" w:rsidR="00490E0C" w:rsidRPr="00AE23B5" w:rsidRDefault="00490E0C" w:rsidP="004C00D0">
            <w:pPr>
              <w:pStyle w:val="BodyText"/>
              <w:tabs>
                <w:tab w:val="left" w:pos="3767"/>
              </w:tabs>
              <w:spacing w:before="0"/>
              <w:ind w:left="0" w:firstLine="0"/>
              <w:jc w:val="both"/>
              <w:rPr>
                <w:rFonts w:ascii="Times New Roman" w:hAnsi="Times New Roman"/>
                <w:noProof/>
                <w:sz w:val="24"/>
              </w:rPr>
            </w:pPr>
            <w:r>
              <w:rPr>
                <w:rFonts w:ascii="Times New Roman" w:hAnsi="Times New Roman"/>
                <w:sz w:val="24"/>
              </w:rPr>
              <w:t xml:space="preserve">6.13.2. īpašie riski (piemēram, krusa, ledus, sniegs, elektromagnētiskie traucējumi u. c.), kas saistīti ar attiecīgo </w:t>
            </w:r>
            <w:r>
              <w:rPr>
                <w:rFonts w:ascii="Times New Roman" w:hAnsi="Times New Roman"/>
                <w:i/>
                <w:iCs/>
                <w:sz w:val="24"/>
              </w:rPr>
              <w:t>ConOps</w:t>
            </w:r>
            <w:r>
              <w:rPr>
                <w:rFonts w:ascii="Times New Roman" w:hAnsi="Times New Roman"/>
                <w:sz w:val="24"/>
              </w:rPr>
              <w:t>.</w:t>
            </w:r>
          </w:p>
          <w:p w14:paraId="3BF663B4" w14:textId="77777777" w:rsidR="00490E0C" w:rsidRPr="00AE23B5" w:rsidRDefault="00490E0C" w:rsidP="004C00D0">
            <w:pPr>
              <w:pStyle w:val="BodyText"/>
              <w:tabs>
                <w:tab w:val="left" w:pos="3112"/>
              </w:tabs>
              <w:spacing w:before="0"/>
              <w:ind w:left="0" w:firstLine="0"/>
              <w:jc w:val="both"/>
              <w:rPr>
                <w:rFonts w:ascii="Times New Roman" w:hAnsi="Times New Roman"/>
                <w:noProof/>
                <w:sz w:val="24"/>
              </w:rPr>
            </w:pPr>
            <w:r>
              <w:rPr>
                <w:rFonts w:ascii="Times New Roman" w:hAnsi="Times New Roman"/>
                <w:sz w:val="24"/>
              </w:rPr>
              <w:t xml:space="preserve">6.14. Turpmāk minētie papildu noteikumi ir jāpiemēro, ja piegulošajā teritorijā ir cilvēku pulcēšanās vieta vai ja piegulošā gaisa telpa ir klasificēta kā </w:t>
            </w:r>
            <w:r>
              <w:rPr>
                <w:rFonts w:ascii="Times New Roman" w:hAnsi="Times New Roman"/>
                <w:i/>
                <w:iCs/>
                <w:sz w:val="24"/>
              </w:rPr>
              <w:t>ARC-d</w:t>
            </w:r>
            <w:r>
              <w:rPr>
                <w:rFonts w:ascii="Times New Roman" w:hAnsi="Times New Roman"/>
                <w:sz w:val="24"/>
              </w:rPr>
              <w:t xml:space="preserve"> (saskaņā ar AMC1 par </w:t>
            </w:r>
            <w:r>
              <w:rPr>
                <w:rFonts w:ascii="Times New Roman" w:hAnsi="Times New Roman"/>
                <w:i/>
                <w:iCs/>
                <w:sz w:val="24"/>
              </w:rPr>
              <w:t>UAS</w:t>
            </w:r>
            <w:r>
              <w:rPr>
                <w:rFonts w:ascii="Times New Roman" w:hAnsi="Times New Roman"/>
                <w:sz w:val="24"/>
              </w:rPr>
              <w:t xml:space="preserve"> regulas 11. pantu).</w:t>
            </w:r>
          </w:p>
          <w:p w14:paraId="765BD0BF" w14:textId="77777777" w:rsidR="00490E0C" w:rsidRPr="00AE23B5" w:rsidRDefault="00490E0C" w:rsidP="004C00D0">
            <w:pPr>
              <w:pStyle w:val="BodyText"/>
              <w:spacing w:before="0"/>
              <w:ind w:left="0" w:firstLine="0"/>
              <w:jc w:val="both"/>
              <w:rPr>
                <w:rFonts w:ascii="Times New Roman" w:hAnsi="Times New Roman"/>
                <w:noProof/>
                <w:sz w:val="24"/>
              </w:rPr>
            </w:pPr>
            <w:r>
              <w:rPr>
                <w:rFonts w:ascii="Times New Roman" w:hAnsi="Times New Roman"/>
                <w:sz w:val="24"/>
              </w:rPr>
              <w:t>6.14.1. Darbības telpas pamešanas iespējamībai ir jābūt zemākai par 10-4/</w:t>
            </w:r>
            <w:r>
              <w:rPr>
                <w:rFonts w:ascii="Times New Roman" w:hAnsi="Times New Roman"/>
                <w:i/>
                <w:iCs/>
                <w:sz w:val="24"/>
              </w:rPr>
              <w:t>FH</w:t>
            </w:r>
            <w:r>
              <w:rPr>
                <w:rFonts w:ascii="Times New Roman" w:hAnsi="Times New Roman"/>
                <w:sz w:val="24"/>
              </w:rPr>
              <w:t>.</w:t>
            </w:r>
          </w:p>
          <w:p w14:paraId="3B641FDB" w14:textId="77777777" w:rsidR="00490E0C" w:rsidRPr="00AE23B5" w:rsidRDefault="00490E0C" w:rsidP="004C00D0">
            <w:pPr>
              <w:pStyle w:val="BodyText"/>
              <w:spacing w:before="0"/>
              <w:ind w:left="0" w:firstLine="0"/>
              <w:jc w:val="both"/>
              <w:rPr>
                <w:rFonts w:ascii="Times New Roman" w:hAnsi="Times New Roman"/>
                <w:noProof/>
                <w:sz w:val="24"/>
              </w:rPr>
            </w:pPr>
            <w:r>
              <w:rPr>
                <w:rFonts w:ascii="Times New Roman" w:hAnsi="Times New Roman"/>
                <w:sz w:val="24"/>
              </w:rPr>
              <w:t xml:space="preserve">6.14.2. Neviena atsevišķa </w:t>
            </w:r>
            <w:r>
              <w:rPr>
                <w:rFonts w:ascii="Times New Roman" w:hAnsi="Times New Roman"/>
                <w:i/>
                <w:iCs/>
                <w:sz w:val="24"/>
              </w:rPr>
              <w:t>UAS</w:t>
            </w:r>
            <w:r>
              <w:rPr>
                <w:rFonts w:ascii="Times New Roman" w:hAnsi="Times New Roman"/>
                <w:sz w:val="24"/>
              </w:rPr>
              <w:t xml:space="preserve"> vai lidojuma atbalstam nodrošinātās ārējās sistēmas atteice nedrīkst izraisīt izlidošanu ārpus zemes risku buferzonas.</w:t>
            </w:r>
          </w:p>
          <w:p w14:paraId="0B26E0C4" w14:textId="77777777" w:rsidR="00490E0C" w:rsidRPr="00AE23B5" w:rsidRDefault="00490E0C" w:rsidP="004C00D0">
            <w:pPr>
              <w:jc w:val="both"/>
              <w:rPr>
                <w:rFonts w:ascii="Times New Roman" w:eastAsia="Calibri" w:hAnsi="Times New Roman" w:cs="Calibri"/>
                <w:i/>
                <w:noProof/>
                <w:sz w:val="24"/>
              </w:rPr>
            </w:pPr>
            <w:r>
              <w:rPr>
                <w:rFonts w:ascii="Times New Roman" w:hAnsi="Times New Roman"/>
                <w:i/>
                <w:sz w:val="24"/>
              </w:rPr>
              <w:t>Piezīme. Termins “atteice” nozīmē atgadījumu, kas ietekmē detaļas, daļas vai elementa darbību tā, ka tas vairs nespēj darboties atbilstoši tam, kā paredzēts. Kļūdas var izraisīt atteici, bet pašas par sevi netiek uzskatītas par atteici. No šī kritērija var izslēgt atsevišķas strukturālas vai mehāniskas atteices, ja ir iespējams pierādīt, ka šīs mehāniskās daļas ir izstrādātas saskaņā ar aviācijas nozares labāko praksi.</w:t>
            </w:r>
          </w:p>
          <w:p w14:paraId="6D896843" w14:textId="77777777" w:rsidR="00490E0C" w:rsidRPr="00AE23B5" w:rsidRDefault="00490E0C" w:rsidP="004C00D0">
            <w:pPr>
              <w:pStyle w:val="BodyText"/>
              <w:spacing w:before="0"/>
              <w:ind w:left="0" w:firstLine="0"/>
              <w:jc w:val="both"/>
              <w:rPr>
                <w:rFonts w:ascii="Times New Roman" w:hAnsi="Times New Roman"/>
                <w:noProof/>
                <w:sz w:val="24"/>
              </w:rPr>
            </w:pPr>
            <w:r>
              <w:rPr>
                <w:rFonts w:ascii="Times New Roman" w:hAnsi="Times New Roman"/>
                <w:sz w:val="24"/>
              </w:rPr>
              <w:t xml:space="preserve">6.16.3. </w:t>
            </w:r>
            <w:r>
              <w:rPr>
                <w:rFonts w:ascii="Times New Roman" w:hAnsi="Times New Roman"/>
                <w:i/>
                <w:iCs/>
                <w:sz w:val="24"/>
              </w:rPr>
              <w:t>SW</w:t>
            </w:r>
            <w:r>
              <w:rPr>
                <w:rFonts w:ascii="Times New Roman" w:hAnsi="Times New Roman"/>
                <w:sz w:val="24"/>
              </w:rPr>
              <w:t xml:space="preserve"> un </w:t>
            </w:r>
            <w:r>
              <w:rPr>
                <w:rFonts w:ascii="Times New Roman" w:hAnsi="Times New Roman"/>
                <w:i/>
                <w:iCs/>
                <w:sz w:val="24"/>
              </w:rPr>
              <w:t>AEH</w:t>
            </w:r>
            <w:r>
              <w:rPr>
                <w:rFonts w:ascii="Times New Roman" w:hAnsi="Times New Roman"/>
                <w:sz w:val="24"/>
              </w:rPr>
              <w:t>, kuru izstrādes kļūda(-as) var tieši izraisīt izlidošanu ārpus zemes risku buferzonas, ir jābūt izstrādātām atbilstoši nozares standartam vai metodoloģijai, ko kompetentā iestāde ir atzinusi par piemērotu.</w:t>
            </w:r>
          </w:p>
          <w:p w14:paraId="4B71C0DC" w14:textId="612FF3E3" w:rsidR="00490E0C" w:rsidRPr="00AE23B5" w:rsidRDefault="00490E0C" w:rsidP="004C00D0">
            <w:pPr>
              <w:jc w:val="both"/>
              <w:rPr>
                <w:rFonts w:ascii="Times New Roman" w:hAnsi="Times New Roman"/>
                <w:i/>
                <w:noProof/>
                <w:sz w:val="24"/>
              </w:rPr>
            </w:pPr>
            <w:r>
              <w:rPr>
                <w:rFonts w:ascii="Times New Roman" w:hAnsi="Times New Roman"/>
                <w:i/>
                <w:sz w:val="24"/>
              </w:rPr>
              <w:t>1. piezīme. Šajā punktā ierosinātie papildu droš</w:t>
            </w:r>
            <w:r w:rsidR="00A1355F">
              <w:rPr>
                <w:rFonts w:ascii="Times New Roman" w:hAnsi="Times New Roman"/>
                <w:i/>
                <w:sz w:val="24"/>
              </w:rPr>
              <w:t>uma</w:t>
            </w:r>
            <w:r>
              <w:rPr>
                <w:rFonts w:ascii="Times New Roman" w:hAnsi="Times New Roman"/>
                <w:i/>
                <w:sz w:val="24"/>
              </w:rPr>
              <w:t xml:space="preserve"> noteikumi ietver gan integritātes, gan apliecinājuma līmeņus.</w:t>
            </w:r>
          </w:p>
          <w:p w14:paraId="66008EC3" w14:textId="7AE9A6F2" w:rsidR="00490E0C" w:rsidRPr="00AE23B5" w:rsidRDefault="00490E0C" w:rsidP="004C00D0">
            <w:pPr>
              <w:jc w:val="both"/>
              <w:rPr>
                <w:rFonts w:ascii="Times New Roman" w:eastAsia="Calibri" w:hAnsi="Times New Roman" w:cs="Calibri"/>
                <w:noProof/>
                <w:sz w:val="24"/>
              </w:rPr>
            </w:pPr>
            <w:r>
              <w:rPr>
                <w:rFonts w:ascii="Times New Roman" w:hAnsi="Times New Roman"/>
                <w:i/>
                <w:sz w:val="24"/>
              </w:rPr>
              <w:t>2. piezīme. Ierosinātie papildu droš</w:t>
            </w:r>
            <w:r w:rsidR="00A1355F">
              <w:rPr>
                <w:rFonts w:ascii="Times New Roman" w:hAnsi="Times New Roman"/>
                <w:i/>
                <w:sz w:val="24"/>
              </w:rPr>
              <w:t>uma</w:t>
            </w:r>
            <w:r>
              <w:rPr>
                <w:rFonts w:ascii="Times New Roman" w:hAnsi="Times New Roman"/>
                <w:i/>
                <w:sz w:val="24"/>
              </w:rPr>
              <w:t xml:space="preserve"> noteikumi nenozīmē sistemātisku vajadzību izstrādāt </w:t>
            </w:r>
            <w:r>
              <w:rPr>
                <w:rFonts w:ascii="Times New Roman" w:hAnsi="Times New Roman"/>
                <w:i/>
                <w:iCs/>
                <w:sz w:val="24"/>
              </w:rPr>
              <w:t>SW</w:t>
            </w:r>
            <w:r>
              <w:rPr>
                <w:rFonts w:ascii="Times New Roman" w:hAnsi="Times New Roman"/>
                <w:i/>
                <w:sz w:val="24"/>
              </w:rPr>
              <w:t xml:space="preserve"> un </w:t>
            </w:r>
            <w:r>
              <w:rPr>
                <w:rFonts w:ascii="Times New Roman" w:hAnsi="Times New Roman"/>
                <w:i/>
                <w:iCs/>
                <w:sz w:val="24"/>
              </w:rPr>
              <w:t>AEH</w:t>
            </w:r>
            <w:r>
              <w:rPr>
                <w:rFonts w:ascii="Times New Roman" w:hAnsi="Times New Roman"/>
                <w:i/>
                <w:sz w:val="24"/>
              </w:rPr>
              <w:t xml:space="preserve"> saskaņā ar nozares standartu vai metodoloģiju, ko kompetentā iestāde atzinusi par atbilstošu. Piemēram, ja UA ir iekļauta </w:t>
            </w:r>
            <w:r>
              <w:rPr>
                <w:rFonts w:ascii="Times New Roman" w:hAnsi="Times New Roman"/>
                <w:i/>
                <w:sz w:val="24"/>
                <w:u w:val="single"/>
              </w:rPr>
              <w:t>autonoma</w:t>
            </w:r>
            <w:r>
              <w:rPr>
                <w:rFonts w:ascii="Times New Roman" w:hAnsi="Times New Roman"/>
                <w:i/>
                <w:sz w:val="24"/>
              </w:rPr>
              <w:t xml:space="preserve"> dzinēja izslēgšanas funkcija, kas sistemātiski novērš to, ka kādas atsevišķas atteices vai lidojuma vadības ierīču SW/AEH kļūdas dēļ UA izlido ārpus zemes risku buferzonas, var uzskatīt, ka 6.16.2. un 6.16.3. punkta nolūks ir izpildīts.</w:t>
            </w:r>
          </w:p>
          <w:p w14:paraId="3E71BCAF" w14:textId="77777777" w:rsidR="00490E0C" w:rsidRPr="00AE23B5" w:rsidRDefault="00490E0C" w:rsidP="004C00D0">
            <w:pPr>
              <w:pStyle w:val="BodyText"/>
              <w:tabs>
                <w:tab w:val="left" w:pos="3088"/>
              </w:tabs>
              <w:spacing w:before="0"/>
              <w:ind w:left="0" w:firstLine="0"/>
              <w:jc w:val="both"/>
              <w:rPr>
                <w:rFonts w:ascii="Times New Roman" w:hAnsi="Times New Roman"/>
                <w:noProof/>
                <w:sz w:val="24"/>
              </w:rPr>
            </w:pPr>
            <w:r>
              <w:rPr>
                <w:rFonts w:ascii="Times New Roman" w:hAnsi="Times New Roman"/>
                <w:sz w:val="24"/>
              </w:rPr>
              <w:t>6.15. Atbilstība 6.16.1. un 6.16.2. punkta noteikumiem ir jāpamato ar analīzi un/vai testēšanas datiem ar apstiprinošiem pierādījumiem.</w:t>
            </w:r>
          </w:p>
        </w:tc>
      </w:tr>
    </w:tbl>
    <w:p w14:paraId="09DCE44D" w14:textId="77777777" w:rsidR="00490E0C" w:rsidRPr="00AE23B5" w:rsidRDefault="00490E0C" w:rsidP="00490E0C">
      <w:pPr>
        <w:jc w:val="both"/>
        <w:rPr>
          <w:rFonts w:ascii="Times New Roman" w:eastAsia="Calibri" w:hAnsi="Times New Roman" w:cs="Calibri"/>
          <w:noProof/>
          <w:sz w:val="24"/>
          <w:szCs w:val="25"/>
        </w:rPr>
      </w:pPr>
    </w:p>
    <w:p w14:paraId="7A2F1D22" w14:textId="77777777" w:rsidR="00490E0C" w:rsidRPr="00AE23B5" w:rsidRDefault="00490E0C" w:rsidP="00490E0C">
      <w:pPr>
        <w:jc w:val="center"/>
        <w:rPr>
          <w:rFonts w:ascii="Times New Roman" w:eastAsia="Calibri" w:hAnsi="Times New Roman" w:cs="Calibri"/>
          <w:b/>
          <w:bCs/>
          <w:noProof/>
          <w:sz w:val="24"/>
          <w:szCs w:val="20"/>
        </w:rPr>
      </w:pPr>
      <w:bookmarkStart w:id="301" w:name="_bookmark36"/>
      <w:bookmarkEnd w:id="301"/>
      <w:r>
        <w:rPr>
          <w:rFonts w:ascii="Times New Roman" w:hAnsi="Times New Roman"/>
          <w:b/>
          <w:i/>
          <w:iCs/>
          <w:sz w:val="24"/>
        </w:rPr>
        <w:t>PDRA</w:t>
      </w:r>
      <w:r>
        <w:rPr>
          <w:rFonts w:ascii="Times New Roman" w:hAnsi="Times New Roman"/>
          <w:b/>
          <w:sz w:val="24"/>
        </w:rPr>
        <w:t xml:space="preserve">-01.1. tabula. Galvenie </w:t>
      </w:r>
      <w:r>
        <w:rPr>
          <w:rFonts w:ascii="Times New Roman" w:hAnsi="Times New Roman"/>
          <w:b/>
          <w:i/>
          <w:iCs/>
          <w:sz w:val="24"/>
        </w:rPr>
        <w:t>PDRA</w:t>
      </w:r>
      <w:r>
        <w:rPr>
          <w:rFonts w:ascii="Times New Roman" w:hAnsi="Times New Roman"/>
          <w:b/>
          <w:sz w:val="24"/>
        </w:rPr>
        <w:t>-01 ierobežojumi un noteikumi</w:t>
      </w:r>
    </w:p>
    <w:p w14:paraId="7C7DA645" w14:textId="77777777" w:rsidR="00490E0C" w:rsidRPr="00AE23B5" w:rsidRDefault="00490E0C" w:rsidP="00490E0C">
      <w:pPr>
        <w:jc w:val="both"/>
        <w:rPr>
          <w:rFonts w:ascii="Times New Roman" w:eastAsia="Calibri" w:hAnsi="Times New Roman" w:cs="Calibri"/>
          <w:b/>
          <w:bCs/>
          <w:noProof/>
          <w:sz w:val="24"/>
          <w:szCs w:val="23"/>
        </w:rPr>
      </w:pPr>
    </w:p>
    <w:p w14:paraId="7B60AE42" w14:textId="77777777" w:rsidR="00490E0C" w:rsidRPr="00AE23B5" w:rsidRDefault="00490E0C" w:rsidP="00490E0C">
      <w:pPr>
        <w:jc w:val="both"/>
        <w:rPr>
          <w:rFonts w:ascii="Times New Roman" w:eastAsia="Calibri" w:hAnsi="Times New Roman" w:cs="Calibri"/>
          <w:noProof/>
          <w:sz w:val="24"/>
          <w:szCs w:val="20"/>
        </w:rPr>
      </w:pPr>
      <w:r>
        <w:rPr>
          <w:rFonts w:ascii="Times New Roman" w:hAnsi="Times New Roman"/>
          <w:noProof/>
          <w:sz w:val="24"/>
        </w:rPr>
        <w:lastRenderedPageBreak/>
        <w:drawing>
          <wp:inline distT="0" distB="0" distL="0" distR="0" wp14:anchorId="420EFCF0" wp14:editId="540A67BE">
            <wp:extent cx="5762625" cy="317373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2625" cy="3173730"/>
                    </a:xfrm>
                    <a:prstGeom prst="rect">
                      <a:avLst/>
                    </a:prstGeom>
                    <a:noFill/>
                    <a:ln>
                      <a:noFill/>
                    </a:ln>
                  </pic:spPr>
                </pic:pic>
              </a:graphicData>
            </a:graphic>
          </wp:inline>
        </w:drawing>
      </w:r>
    </w:p>
    <w:p w14:paraId="470A0A4B" w14:textId="77777777" w:rsidR="00490E0C" w:rsidRPr="00AE23B5" w:rsidRDefault="00490E0C" w:rsidP="00490E0C">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6"/>
        <w:gridCol w:w="4525"/>
      </w:tblGrid>
      <w:tr w:rsidR="004064CF" w:rsidRPr="00FC0FDC" w14:paraId="12D9C4C4" w14:textId="77777777" w:rsidTr="004064CF">
        <w:tc>
          <w:tcPr>
            <w:tcW w:w="4536" w:type="dxa"/>
          </w:tcPr>
          <w:p w14:paraId="7234E106" w14:textId="0EA714E9" w:rsidR="004064CF" w:rsidRPr="00FC0FDC" w:rsidRDefault="004064CF" w:rsidP="004064CF">
            <w:pPr>
              <w:jc w:val="center"/>
              <w:rPr>
                <w:rFonts w:ascii="Times New Roman" w:hAnsi="Times New Roman"/>
                <w:i/>
                <w:iCs/>
                <w:sz w:val="20"/>
                <w:szCs w:val="20"/>
              </w:rPr>
            </w:pPr>
            <w:r w:rsidRPr="00FC0FDC">
              <w:rPr>
                <w:rFonts w:ascii="Times New Roman" w:hAnsi="Times New Roman"/>
                <w:i/>
                <w:iCs/>
                <w:sz w:val="20"/>
                <w:szCs w:val="20"/>
              </w:rPr>
              <w:t>Angļu val.</w:t>
            </w:r>
          </w:p>
        </w:tc>
        <w:tc>
          <w:tcPr>
            <w:tcW w:w="4525" w:type="dxa"/>
          </w:tcPr>
          <w:p w14:paraId="71A99C30" w14:textId="1F64B6FA" w:rsidR="004064CF" w:rsidRPr="00FC0FDC" w:rsidRDefault="004064CF" w:rsidP="004064CF">
            <w:pPr>
              <w:jc w:val="center"/>
              <w:rPr>
                <w:rFonts w:ascii="Times New Roman" w:eastAsia="Calibri" w:hAnsi="Times New Roman" w:cs="Calibri"/>
                <w:i/>
                <w:iCs/>
                <w:noProof/>
                <w:sz w:val="20"/>
                <w:szCs w:val="20"/>
              </w:rPr>
            </w:pPr>
            <w:r w:rsidRPr="00FC0FDC">
              <w:rPr>
                <w:rFonts w:ascii="Times New Roman" w:eastAsia="Calibri" w:hAnsi="Times New Roman" w:cs="Calibri"/>
                <w:i/>
                <w:iCs/>
                <w:noProof/>
                <w:sz w:val="20"/>
                <w:szCs w:val="20"/>
              </w:rPr>
              <w:t>Latviešu val.</w:t>
            </w:r>
          </w:p>
        </w:tc>
      </w:tr>
      <w:tr w:rsidR="00661A83" w:rsidRPr="00FC0FDC" w14:paraId="0CD1AD68" w14:textId="77777777" w:rsidTr="004064CF">
        <w:tc>
          <w:tcPr>
            <w:tcW w:w="4536" w:type="dxa"/>
          </w:tcPr>
          <w:p w14:paraId="6739C3DF" w14:textId="61FAFA69" w:rsidR="00661A83" w:rsidRPr="00FC0FDC" w:rsidRDefault="00661A83" w:rsidP="00661A83">
            <w:pPr>
              <w:jc w:val="both"/>
              <w:rPr>
                <w:rFonts w:ascii="Times New Roman" w:eastAsia="Calibri" w:hAnsi="Times New Roman" w:cs="Calibri"/>
                <w:noProof/>
                <w:sz w:val="20"/>
                <w:szCs w:val="20"/>
              </w:rPr>
            </w:pPr>
            <w:r w:rsidRPr="00FC0FDC">
              <w:rPr>
                <w:rFonts w:ascii="Times New Roman" w:eastAsia="Calibri" w:hAnsi="Times New Roman" w:cs="Calibri"/>
                <w:noProof/>
                <w:sz w:val="20"/>
                <w:szCs w:val="20"/>
              </w:rPr>
              <w:t>Ground Risk Model</w:t>
            </w:r>
          </w:p>
        </w:tc>
        <w:tc>
          <w:tcPr>
            <w:tcW w:w="4525" w:type="dxa"/>
          </w:tcPr>
          <w:p w14:paraId="2E1C400B" w14:textId="74F4F082" w:rsidR="00661A83" w:rsidRPr="00FC0FDC" w:rsidRDefault="00661A83" w:rsidP="00661A83">
            <w:pPr>
              <w:jc w:val="both"/>
              <w:rPr>
                <w:rFonts w:ascii="Times New Roman" w:eastAsia="Calibri" w:hAnsi="Times New Roman" w:cs="Calibri"/>
                <w:noProof/>
                <w:sz w:val="20"/>
                <w:szCs w:val="20"/>
              </w:rPr>
            </w:pPr>
            <w:r w:rsidRPr="00FC0FDC">
              <w:rPr>
                <w:rFonts w:ascii="Times New Roman" w:hAnsi="Times New Roman"/>
                <w:sz w:val="20"/>
                <w:szCs w:val="20"/>
              </w:rPr>
              <w:t>Zemes riska modelis</w:t>
            </w:r>
          </w:p>
        </w:tc>
      </w:tr>
      <w:tr w:rsidR="00661A83" w:rsidRPr="00FC0FDC" w14:paraId="6E3218E6" w14:textId="77777777" w:rsidTr="004064CF">
        <w:tc>
          <w:tcPr>
            <w:tcW w:w="4536" w:type="dxa"/>
          </w:tcPr>
          <w:p w14:paraId="62F6263A" w14:textId="74657ACA" w:rsidR="00661A83" w:rsidRPr="00FC0FDC" w:rsidRDefault="00661A83" w:rsidP="00661A83">
            <w:pPr>
              <w:jc w:val="both"/>
              <w:rPr>
                <w:rFonts w:ascii="Times New Roman" w:eastAsia="Calibri" w:hAnsi="Times New Roman" w:cs="Calibri"/>
                <w:noProof/>
                <w:sz w:val="20"/>
                <w:szCs w:val="20"/>
              </w:rPr>
            </w:pPr>
            <w:r w:rsidRPr="00FC0FDC">
              <w:rPr>
                <w:rFonts w:ascii="Times New Roman" w:eastAsia="Calibri" w:hAnsi="Times New Roman" w:cs="Calibri"/>
                <w:noProof/>
                <w:sz w:val="20"/>
                <w:szCs w:val="20"/>
              </w:rPr>
              <w:t>Air Risk Model</w:t>
            </w:r>
          </w:p>
        </w:tc>
        <w:tc>
          <w:tcPr>
            <w:tcW w:w="4525" w:type="dxa"/>
          </w:tcPr>
          <w:p w14:paraId="182568CC" w14:textId="73BB9A7E" w:rsidR="00661A83" w:rsidRPr="00FC0FDC" w:rsidRDefault="00661A83" w:rsidP="00661A83">
            <w:pPr>
              <w:jc w:val="both"/>
              <w:rPr>
                <w:rFonts w:ascii="Times New Roman" w:eastAsia="Calibri" w:hAnsi="Times New Roman" w:cs="Calibri"/>
                <w:noProof/>
                <w:sz w:val="20"/>
                <w:szCs w:val="20"/>
              </w:rPr>
            </w:pPr>
            <w:r w:rsidRPr="00FC0FDC">
              <w:rPr>
                <w:rFonts w:ascii="Times New Roman" w:hAnsi="Times New Roman"/>
                <w:sz w:val="20"/>
                <w:szCs w:val="20"/>
              </w:rPr>
              <w:t>Gaisa [sadursmes] riska modelis</w:t>
            </w:r>
          </w:p>
        </w:tc>
      </w:tr>
      <w:tr w:rsidR="00661A83" w:rsidRPr="00FC0FDC" w14:paraId="446CDE05" w14:textId="77777777" w:rsidTr="004064CF">
        <w:tc>
          <w:tcPr>
            <w:tcW w:w="4536" w:type="dxa"/>
          </w:tcPr>
          <w:p w14:paraId="12F211A4" w14:textId="74247FC1" w:rsidR="00661A83" w:rsidRPr="00FC0FDC" w:rsidRDefault="00661A83" w:rsidP="00661A83">
            <w:pPr>
              <w:jc w:val="both"/>
              <w:rPr>
                <w:rFonts w:ascii="Times New Roman" w:eastAsia="Calibri" w:hAnsi="Times New Roman" w:cs="Calibri"/>
                <w:noProof/>
                <w:sz w:val="20"/>
                <w:szCs w:val="20"/>
              </w:rPr>
            </w:pPr>
            <w:r w:rsidRPr="00FC0FDC">
              <w:rPr>
                <w:rFonts w:ascii="Times New Roman" w:eastAsia="Calibri" w:hAnsi="Times New Roman" w:cs="Calibri"/>
                <w:noProof/>
                <w:sz w:val="20"/>
                <w:szCs w:val="20"/>
              </w:rPr>
              <w:t>Adjacent Area</w:t>
            </w:r>
          </w:p>
        </w:tc>
        <w:tc>
          <w:tcPr>
            <w:tcW w:w="4525" w:type="dxa"/>
          </w:tcPr>
          <w:p w14:paraId="6B9B6B36" w14:textId="7F22C9EF" w:rsidR="00661A83" w:rsidRPr="00FC0FDC" w:rsidRDefault="00661A83" w:rsidP="00661A83">
            <w:pPr>
              <w:jc w:val="both"/>
              <w:rPr>
                <w:rFonts w:ascii="Times New Roman" w:eastAsia="Calibri" w:hAnsi="Times New Roman" w:cs="Calibri"/>
                <w:noProof/>
                <w:sz w:val="20"/>
                <w:szCs w:val="20"/>
              </w:rPr>
            </w:pPr>
            <w:r w:rsidRPr="00FC0FDC">
              <w:rPr>
                <w:rFonts w:ascii="Times New Roman" w:hAnsi="Times New Roman"/>
                <w:sz w:val="20"/>
                <w:szCs w:val="20"/>
              </w:rPr>
              <w:t>Piegulošā teritorija</w:t>
            </w:r>
          </w:p>
        </w:tc>
      </w:tr>
      <w:tr w:rsidR="00661A83" w:rsidRPr="00FC0FDC" w14:paraId="508C6A96" w14:textId="77777777" w:rsidTr="004064CF">
        <w:tc>
          <w:tcPr>
            <w:tcW w:w="4536" w:type="dxa"/>
          </w:tcPr>
          <w:p w14:paraId="1F8E32C5" w14:textId="3746105E" w:rsidR="00661A83" w:rsidRPr="00FC0FDC" w:rsidRDefault="00661A83" w:rsidP="00661A83">
            <w:pPr>
              <w:jc w:val="both"/>
              <w:rPr>
                <w:rFonts w:ascii="Times New Roman" w:eastAsia="Calibri" w:hAnsi="Times New Roman" w:cs="Calibri"/>
                <w:noProof/>
                <w:sz w:val="20"/>
                <w:szCs w:val="20"/>
              </w:rPr>
            </w:pPr>
            <w:r w:rsidRPr="00FC0FDC">
              <w:rPr>
                <w:rFonts w:ascii="Times New Roman" w:eastAsia="Calibri" w:hAnsi="Times New Roman" w:cs="Calibri"/>
                <w:noProof/>
                <w:sz w:val="20"/>
                <w:szCs w:val="20"/>
              </w:rPr>
              <w:t>Ground Risk Buffer</w:t>
            </w:r>
          </w:p>
        </w:tc>
        <w:tc>
          <w:tcPr>
            <w:tcW w:w="4525" w:type="dxa"/>
          </w:tcPr>
          <w:p w14:paraId="2D3E77F3" w14:textId="74A9C0E5" w:rsidR="00661A83" w:rsidRPr="00FC0FDC" w:rsidRDefault="00661A83" w:rsidP="00661A83">
            <w:pPr>
              <w:jc w:val="both"/>
              <w:rPr>
                <w:rFonts w:ascii="Times New Roman" w:eastAsia="Calibri" w:hAnsi="Times New Roman" w:cs="Calibri"/>
                <w:noProof/>
                <w:sz w:val="20"/>
                <w:szCs w:val="20"/>
              </w:rPr>
            </w:pPr>
            <w:r w:rsidRPr="00FC0FDC">
              <w:rPr>
                <w:rFonts w:ascii="Times New Roman" w:hAnsi="Times New Roman"/>
                <w:sz w:val="20"/>
                <w:szCs w:val="20"/>
              </w:rPr>
              <w:t>Zemes risku buferzona</w:t>
            </w:r>
          </w:p>
        </w:tc>
      </w:tr>
      <w:tr w:rsidR="00661A83" w:rsidRPr="00FC0FDC" w14:paraId="52474FA1" w14:textId="77777777" w:rsidTr="004064CF">
        <w:tc>
          <w:tcPr>
            <w:tcW w:w="4536" w:type="dxa"/>
          </w:tcPr>
          <w:p w14:paraId="35E1D702" w14:textId="15EEA65D" w:rsidR="00661A83" w:rsidRPr="00FC0FDC" w:rsidRDefault="00661A83" w:rsidP="00661A83">
            <w:pPr>
              <w:jc w:val="both"/>
              <w:rPr>
                <w:rFonts w:ascii="Times New Roman" w:eastAsia="Calibri" w:hAnsi="Times New Roman" w:cs="Calibri"/>
                <w:noProof/>
                <w:sz w:val="20"/>
                <w:szCs w:val="20"/>
              </w:rPr>
            </w:pPr>
            <w:r w:rsidRPr="00FC0FDC">
              <w:rPr>
                <w:rFonts w:ascii="Times New Roman" w:eastAsia="Calibri" w:hAnsi="Times New Roman" w:cs="Calibri"/>
                <w:noProof/>
                <w:sz w:val="20"/>
                <w:szCs w:val="20"/>
              </w:rPr>
              <w:t>Emergency Procedures</w:t>
            </w:r>
          </w:p>
        </w:tc>
        <w:tc>
          <w:tcPr>
            <w:tcW w:w="4525" w:type="dxa"/>
          </w:tcPr>
          <w:p w14:paraId="34022B63" w14:textId="2F5A00C3" w:rsidR="00661A83" w:rsidRPr="00FC0FDC" w:rsidRDefault="00661A83" w:rsidP="00661A83">
            <w:pPr>
              <w:jc w:val="both"/>
              <w:rPr>
                <w:rFonts w:ascii="Times New Roman" w:eastAsia="Calibri" w:hAnsi="Times New Roman" w:cs="Calibri"/>
                <w:noProof/>
                <w:sz w:val="20"/>
                <w:szCs w:val="20"/>
              </w:rPr>
            </w:pPr>
            <w:r w:rsidRPr="00FC0FDC">
              <w:rPr>
                <w:rFonts w:ascii="Times New Roman" w:hAnsi="Times New Roman"/>
                <w:sz w:val="20"/>
                <w:szCs w:val="20"/>
              </w:rPr>
              <w:t>Avārijas procedūras</w:t>
            </w:r>
          </w:p>
        </w:tc>
      </w:tr>
      <w:tr w:rsidR="00661A83" w:rsidRPr="00FC0FDC" w14:paraId="673427DA" w14:textId="77777777" w:rsidTr="004064CF">
        <w:tc>
          <w:tcPr>
            <w:tcW w:w="4536" w:type="dxa"/>
          </w:tcPr>
          <w:p w14:paraId="14C6A517" w14:textId="7F710ACF" w:rsidR="00661A83" w:rsidRPr="00FC0FDC" w:rsidRDefault="00661A83" w:rsidP="00661A83">
            <w:pPr>
              <w:jc w:val="both"/>
              <w:rPr>
                <w:rFonts w:ascii="Times New Roman" w:eastAsia="Calibri" w:hAnsi="Times New Roman" w:cs="Calibri"/>
                <w:noProof/>
                <w:sz w:val="20"/>
                <w:szCs w:val="20"/>
              </w:rPr>
            </w:pPr>
            <w:r w:rsidRPr="00FC0FDC">
              <w:rPr>
                <w:rFonts w:ascii="Times New Roman" w:eastAsia="Calibri" w:hAnsi="Times New Roman" w:cs="Calibri"/>
                <w:noProof/>
                <w:sz w:val="20"/>
                <w:szCs w:val="20"/>
              </w:rPr>
              <w:t>Contingency Procedures</w:t>
            </w:r>
          </w:p>
        </w:tc>
        <w:tc>
          <w:tcPr>
            <w:tcW w:w="4525" w:type="dxa"/>
          </w:tcPr>
          <w:p w14:paraId="23B80F6A" w14:textId="70B68BBF" w:rsidR="00661A83" w:rsidRPr="00FC0FDC" w:rsidRDefault="00661A83" w:rsidP="00661A83">
            <w:pPr>
              <w:jc w:val="both"/>
              <w:rPr>
                <w:rFonts w:ascii="Times New Roman" w:eastAsia="Calibri" w:hAnsi="Times New Roman" w:cs="Calibri"/>
                <w:noProof/>
                <w:sz w:val="20"/>
                <w:szCs w:val="20"/>
              </w:rPr>
            </w:pPr>
            <w:r w:rsidRPr="00FC0FDC">
              <w:rPr>
                <w:rFonts w:ascii="Times New Roman" w:hAnsi="Times New Roman"/>
                <w:sz w:val="20"/>
                <w:szCs w:val="20"/>
              </w:rPr>
              <w:t>Ārkārtas procedūras</w:t>
            </w:r>
          </w:p>
        </w:tc>
      </w:tr>
      <w:tr w:rsidR="00661A83" w:rsidRPr="00FC0FDC" w14:paraId="07BB5C11" w14:textId="77777777" w:rsidTr="004064CF">
        <w:tc>
          <w:tcPr>
            <w:tcW w:w="4536" w:type="dxa"/>
          </w:tcPr>
          <w:p w14:paraId="56E9C7EF" w14:textId="2EB89CEA" w:rsidR="00661A83" w:rsidRPr="00FC0FDC" w:rsidRDefault="00661A83" w:rsidP="00661A83">
            <w:pPr>
              <w:jc w:val="both"/>
              <w:rPr>
                <w:rFonts w:ascii="Times New Roman" w:eastAsia="Calibri" w:hAnsi="Times New Roman" w:cs="Calibri"/>
                <w:b/>
                <w:bCs/>
                <w:noProof/>
                <w:sz w:val="20"/>
                <w:szCs w:val="20"/>
              </w:rPr>
            </w:pPr>
            <w:r w:rsidRPr="00FC0FDC">
              <w:rPr>
                <w:rFonts w:ascii="Times New Roman" w:eastAsia="Calibri" w:hAnsi="Times New Roman" w:cs="Calibri"/>
                <w:b/>
                <w:bCs/>
                <w:noProof/>
                <w:sz w:val="20"/>
                <w:szCs w:val="20"/>
              </w:rPr>
              <w:t>Contingency Volume</w:t>
            </w:r>
          </w:p>
        </w:tc>
        <w:tc>
          <w:tcPr>
            <w:tcW w:w="4525" w:type="dxa"/>
          </w:tcPr>
          <w:p w14:paraId="61A811AF" w14:textId="54B1D251" w:rsidR="00661A83" w:rsidRPr="00FC0FDC" w:rsidRDefault="00661A83" w:rsidP="00661A83">
            <w:pPr>
              <w:jc w:val="both"/>
              <w:rPr>
                <w:rFonts w:ascii="Times New Roman" w:eastAsia="Calibri" w:hAnsi="Times New Roman" w:cs="Calibri"/>
                <w:noProof/>
                <w:sz w:val="20"/>
                <w:szCs w:val="20"/>
              </w:rPr>
            </w:pPr>
            <w:r w:rsidRPr="00FC0FDC">
              <w:rPr>
                <w:rFonts w:ascii="Times New Roman" w:hAnsi="Times New Roman"/>
                <w:b/>
                <w:sz w:val="20"/>
                <w:szCs w:val="20"/>
              </w:rPr>
              <w:t>Ārkārtas rīcības telpa</w:t>
            </w:r>
          </w:p>
        </w:tc>
      </w:tr>
      <w:tr w:rsidR="00661A83" w:rsidRPr="00FC0FDC" w14:paraId="1785E87E" w14:textId="77777777" w:rsidTr="004064CF">
        <w:tc>
          <w:tcPr>
            <w:tcW w:w="4536" w:type="dxa"/>
          </w:tcPr>
          <w:p w14:paraId="39C7A476" w14:textId="7B687E44" w:rsidR="00661A83" w:rsidRPr="00FC0FDC" w:rsidRDefault="00661A83" w:rsidP="00661A83">
            <w:pPr>
              <w:jc w:val="both"/>
              <w:rPr>
                <w:rFonts w:ascii="Times New Roman" w:eastAsia="Calibri" w:hAnsi="Times New Roman" w:cs="Calibri"/>
                <w:b/>
                <w:bCs/>
                <w:noProof/>
                <w:sz w:val="20"/>
                <w:szCs w:val="20"/>
              </w:rPr>
            </w:pPr>
            <w:r w:rsidRPr="00FC0FDC">
              <w:rPr>
                <w:rFonts w:ascii="Times New Roman" w:eastAsia="Calibri" w:hAnsi="Times New Roman" w:cs="Calibri"/>
                <w:b/>
                <w:bCs/>
                <w:noProof/>
                <w:sz w:val="20"/>
                <w:szCs w:val="20"/>
              </w:rPr>
              <w:t>Flight Geography</w:t>
            </w:r>
          </w:p>
        </w:tc>
        <w:tc>
          <w:tcPr>
            <w:tcW w:w="4525" w:type="dxa"/>
          </w:tcPr>
          <w:p w14:paraId="3AFD03C1" w14:textId="44DE5773" w:rsidR="00661A83" w:rsidRPr="00FC0FDC" w:rsidRDefault="00661A83" w:rsidP="00661A83">
            <w:pPr>
              <w:jc w:val="both"/>
              <w:rPr>
                <w:rFonts w:ascii="Times New Roman" w:eastAsia="Calibri" w:hAnsi="Times New Roman" w:cs="Calibri"/>
                <w:noProof/>
                <w:sz w:val="20"/>
                <w:szCs w:val="20"/>
              </w:rPr>
            </w:pPr>
            <w:r w:rsidRPr="00FC0FDC">
              <w:rPr>
                <w:rFonts w:ascii="Times New Roman" w:hAnsi="Times New Roman"/>
                <w:b/>
                <w:sz w:val="20"/>
                <w:szCs w:val="20"/>
              </w:rPr>
              <w:t>Lidojuma ģeogrāfija</w:t>
            </w:r>
          </w:p>
        </w:tc>
      </w:tr>
      <w:tr w:rsidR="00661A83" w:rsidRPr="00FC0FDC" w14:paraId="696D6B97" w14:textId="77777777" w:rsidTr="004064CF">
        <w:tc>
          <w:tcPr>
            <w:tcW w:w="4536" w:type="dxa"/>
          </w:tcPr>
          <w:p w14:paraId="0734FA66" w14:textId="72C0FEEC" w:rsidR="00661A83" w:rsidRPr="00FC0FDC" w:rsidRDefault="00661A83" w:rsidP="00661A83">
            <w:pPr>
              <w:jc w:val="both"/>
              <w:rPr>
                <w:rFonts w:ascii="Times New Roman" w:eastAsia="Calibri" w:hAnsi="Times New Roman" w:cs="Calibri"/>
                <w:b/>
                <w:bCs/>
                <w:noProof/>
                <w:sz w:val="20"/>
                <w:szCs w:val="20"/>
              </w:rPr>
            </w:pPr>
            <w:r w:rsidRPr="00FC0FDC">
              <w:rPr>
                <w:rFonts w:ascii="Times New Roman" w:eastAsia="Calibri" w:hAnsi="Times New Roman" w:cs="Calibri"/>
                <w:b/>
                <w:bCs/>
                <w:noProof/>
                <w:sz w:val="20"/>
                <w:szCs w:val="20"/>
              </w:rPr>
              <w:t>Operational Volume = Flight Geography + Contingency Volume</w:t>
            </w:r>
          </w:p>
        </w:tc>
        <w:tc>
          <w:tcPr>
            <w:tcW w:w="4525" w:type="dxa"/>
          </w:tcPr>
          <w:p w14:paraId="1676DF9E" w14:textId="20CDB171" w:rsidR="00661A83" w:rsidRPr="00FC0FDC" w:rsidRDefault="00661A83" w:rsidP="00661A83">
            <w:pPr>
              <w:jc w:val="both"/>
              <w:rPr>
                <w:rFonts w:ascii="Times New Roman" w:eastAsia="Calibri" w:hAnsi="Times New Roman" w:cs="Calibri"/>
                <w:noProof/>
                <w:sz w:val="20"/>
                <w:szCs w:val="20"/>
              </w:rPr>
            </w:pPr>
            <w:r w:rsidRPr="00FC0FDC">
              <w:rPr>
                <w:rFonts w:ascii="Times New Roman" w:hAnsi="Times New Roman"/>
                <w:b/>
                <w:sz w:val="20"/>
                <w:szCs w:val="20"/>
              </w:rPr>
              <w:t>Darbības telpa = lidojuma ģeogrāfija + ārkārtas rīcības telpa</w:t>
            </w:r>
          </w:p>
        </w:tc>
      </w:tr>
      <w:tr w:rsidR="00661A83" w:rsidRPr="00FC0FDC" w14:paraId="00AB73DD" w14:textId="77777777" w:rsidTr="004064CF">
        <w:tc>
          <w:tcPr>
            <w:tcW w:w="4536" w:type="dxa"/>
          </w:tcPr>
          <w:p w14:paraId="25C56CBA" w14:textId="71008643" w:rsidR="00661A83" w:rsidRPr="00FC0FDC" w:rsidRDefault="00661A83" w:rsidP="00661A83">
            <w:pPr>
              <w:jc w:val="both"/>
              <w:rPr>
                <w:rFonts w:ascii="Times New Roman" w:eastAsia="Calibri" w:hAnsi="Times New Roman" w:cs="Calibri"/>
                <w:noProof/>
                <w:sz w:val="20"/>
                <w:szCs w:val="20"/>
              </w:rPr>
            </w:pPr>
            <w:r w:rsidRPr="00FC0FDC">
              <w:rPr>
                <w:rFonts w:ascii="Times New Roman" w:eastAsia="Calibri" w:hAnsi="Times New Roman" w:cs="Calibri"/>
                <w:noProof/>
                <w:sz w:val="20"/>
                <w:szCs w:val="20"/>
              </w:rPr>
              <w:t>Contingency Procedures</w:t>
            </w:r>
          </w:p>
        </w:tc>
        <w:tc>
          <w:tcPr>
            <w:tcW w:w="4525" w:type="dxa"/>
          </w:tcPr>
          <w:p w14:paraId="21E8F27D" w14:textId="261C111B" w:rsidR="00661A83" w:rsidRPr="00FC0FDC" w:rsidRDefault="00661A83" w:rsidP="00661A83">
            <w:pPr>
              <w:jc w:val="both"/>
              <w:rPr>
                <w:rFonts w:ascii="Times New Roman" w:eastAsia="Calibri" w:hAnsi="Times New Roman" w:cs="Calibri"/>
                <w:noProof/>
                <w:sz w:val="20"/>
                <w:szCs w:val="20"/>
              </w:rPr>
            </w:pPr>
            <w:r w:rsidRPr="00FC0FDC">
              <w:rPr>
                <w:rFonts w:ascii="Times New Roman" w:hAnsi="Times New Roman"/>
                <w:sz w:val="20"/>
                <w:szCs w:val="20"/>
              </w:rPr>
              <w:t>Ārkārtas procedūras</w:t>
            </w:r>
          </w:p>
        </w:tc>
      </w:tr>
      <w:tr w:rsidR="00661A83" w:rsidRPr="00FC0FDC" w14:paraId="4161247E" w14:textId="77777777" w:rsidTr="004064CF">
        <w:tc>
          <w:tcPr>
            <w:tcW w:w="4536" w:type="dxa"/>
          </w:tcPr>
          <w:p w14:paraId="4C889F94" w14:textId="3C2BB326" w:rsidR="00661A83" w:rsidRPr="00FC0FDC" w:rsidRDefault="00661A83" w:rsidP="00661A83">
            <w:pPr>
              <w:jc w:val="both"/>
              <w:rPr>
                <w:rFonts w:ascii="Times New Roman" w:eastAsia="Calibri" w:hAnsi="Times New Roman" w:cs="Calibri"/>
                <w:noProof/>
                <w:sz w:val="20"/>
                <w:szCs w:val="20"/>
              </w:rPr>
            </w:pPr>
            <w:r w:rsidRPr="00FC0FDC">
              <w:rPr>
                <w:rFonts w:ascii="Times New Roman" w:eastAsia="Calibri" w:hAnsi="Times New Roman" w:cs="Calibri"/>
                <w:noProof/>
                <w:sz w:val="20"/>
                <w:szCs w:val="20"/>
              </w:rPr>
              <w:t>Emergency Procedures</w:t>
            </w:r>
          </w:p>
        </w:tc>
        <w:tc>
          <w:tcPr>
            <w:tcW w:w="4525" w:type="dxa"/>
          </w:tcPr>
          <w:p w14:paraId="305ED6BF" w14:textId="0BA16BBB" w:rsidR="00661A83" w:rsidRPr="00FC0FDC" w:rsidRDefault="00661A83" w:rsidP="00661A83">
            <w:pPr>
              <w:jc w:val="both"/>
              <w:rPr>
                <w:rFonts w:ascii="Times New Roman" w:eastAsia="Calibri" w:hAnsi="Times New Roman" w:cs="Calibri"/>
                <w:noProof/>
                <w:sz w:val="20"/>
                <w:szCs w:val="20"/>
              </w:rPr>
            </w:pPr>
            <w:r w:rsidRPr="00FC0FDC">
              <w:rPr>
                <w:rFonts w:ascii="Times New Roman" w:hAnsi="Times New Roman"/>
                <w:sz w:val="20"/>
                <w:szCs w:val="20"/>
              </w:rPr>
              <w:t>Avārijas procedūras</w:t>
            </w:r>
          </w:p>
        </w:tc>
      </w:tr>
      <w:tr w:rsidR="00661A83" w:rsidRPr="00FC0FDC" w14:paraId="14804D0B" w14:textId="77777777" w:rsidTr="004064CF">
        <w:tc>
          <w:tcPr>
            <w:tcW w:w="4536" w:type="dxa"/>
          </w:tcPr>
          <w:p w14:paraId="46C1DE13" w14:textId="7384878D" w:rsidR="00661A83" w:rsidRPr="00FC0FDC" w:rsidRDefault="00661A83" w:rsidP="00661A83">
            <w:pPr>
              <w:jc w:val="both"/>
              <w:rPr>
                <w:rFonts w:ascii="Times New Roman" w:eastAsia="Calibri" w:hAnsi="Times New Roman" w:cs="Calibri"/>
                <w:noProof/>
                <w:sz w:val="20"/>
                <w:szCs w:val="20"/>
              </w:rPr>
            </w:pPr>
            <w:r w:rsidRPr="00FC0FDC">
              <w:rPr>
                <w:rFonts w:ascii="Times New Roman" w:eastAsia="Calibri" w:hAnsi="Times New Roman" w:cs="Calibri"/>
                <w:noProof/>
                <w:sz w:val="20"/>
                <w:szCs w:val="20"/>
              </w:rPr>
              <w:t>Optional Air Risk Buffer</w:t>
            </w:r>
          </w:p>
        </w:tc>
        <w:tc>
          <w:tcPr>
            <w:tcW w:w="4525" w:type="dxa"/>
          </w:tcPr>
          <w:p w14:paraId="167152C0" w14:textId="4AAE90EB" w:rsidR="00661A83" w:rsidRPr="00FC0FDC" w:rsidRDefault="00661A83" w:rsidP="00661A83">
            <w:pPr>
              <w:jc w:val="both"/>
              <w:rPr>
                <w:rFonts w:ascii="Times New Roman" w:eastAsia="Calibri" w:hAnsi="Times New Roman" w:cs="Calibri"/>
                <w:noProof/>
                <w:sz w:val="20"/>
                <w:szCs w:val="20"/>
              </w:rPr>
            </w:pPr>
            <w:r w:rsidRPr="00FC0FDC">
              <w:rPr>
                <w:rFonts w:ascii="Times New Roman" w:hAnsi="Times New Roman"/>
                <w:sz w:val="20"/>
                <w:szCs w:val="20"/>
              </w:rPr>
              <w:t>Neobligātā gaisa [sadursmes] risku buferzona</w:t>
            </w:r>
          </w:p>
        </w:tc>
      </w:tr>
      <w:tr w:rsidR="00661A83" w:rsidRPr="00FC0FDC" w14:paraId="420EE64C" w14:textId="77777777" w:rsidTr="004064CF">
        <w:tc>
          <w:tcPr>
            <w:tcW w:w="4536" w:type="dxa"/>
          </w:tcPr>
          <w:p w14:paraId="191868CE" w14:textId="3E5128C1" w:rsidR="00661A83" w:rsidRPr="00FC0FDC" w:rsidRDefault="00661A83" w:rsidP="00661A83">
            <w:pPr>
              <w:jc w:val="both"/>
              <w:rPr>
                <w:rFonts w:ascii="Times New Roman" w:eastAsia="Calibri" w:hAnsi="Times New Roman" w:cs="Calibri"/>
                <w:noProof/>
                <w:sz w:val="20"/>
                <w:szCs w:val="20"/>
              </w:rPr>
            </w:pPr>
            <w:r w:rsidRPr="00FC0FDC">
              <w:rPr>
                <w:rFonts w:ascii="Times New Roman" w:eastAsia="Calibri" w:hAnsi="Times New Roman" w:cs="Calibri"/>
                <w:noProof/>
                <w:sz w:val="20"/>
                <w:szCs w:val="20"/>
              </w:rPr>
              <w:t>Emergency declared to ATM</w:t>
            </w:r>
          </w:p>
        </w:tc>
        <w:tc>
          <w:tcPr>
            <w:tcW w:w="4525" w:type="dxa"/>
          </w:tcPr>
          <w:p w14:paraId="58795717" w14:textId="25FA52C0" w:rsidR="00661A83" w:rsidRPr="00FC0FDC" w:rsidRDefault="00661A83" w:rsidP="00661A83">
            <w:pPr>
              <w:jc w:val="both"/>
              <w:rPr>
                <w:rFonts w:ascii="Times New Roman" w:eastAsia="Calibri" w:hAnsi="Times New Roman" w:cs="Calibri"/>
                <w:noProof/>
                <w:sz w:val="20"/>
                <w:szCs w:val="20"/>
              </w:rPr>
            </w:pPr>
            <w:r w:rsidRPr="00FC0FDC">
              <w:rPr>
                <w:rFonts w:ascii="Times New Roman" w:hAnsi="Times New Roman"/>
                <w:sz w:val="20"/>
                <w:szCs w:val="20"/>
              </w:rPr>
              <w:t xml:space="preserve">Avārijas situācija paziņota </w:t>
            </w:r>
            <w:r w:rsidRPr="00FC0FDC">
              <w:rPr>
                <w:rFonts w:ascii="Times New Roman" w:hAnsi="Times New Roman"/>
                <w:i/>
                <w:iCs/>
                <w:sz w:val="20"/>
                <w:szCs w:val="20"/>
              </w:rPr>
              <w:t>ATM</w:t>
            </w:r>
          </w:p>
        </w:tc>
      </w:tr>
      <w:tr w:rsidR="00661A83" w:rsidRPr="00FC0FDC" w14:paraId="03B90D26" w14:textId="77777777" w:rsidTr="004064CF">
        <w:tc>
          <w:tcPr>
            <w:tcW w:w="4536" w:type="dxa"/>
          </w:tcPr>
          <w:p w14:paraId="50A5BC63" w14:textId="4A9549C2" w:rsidR="00661A83" w:rsidRPr="00FC0FDC" w:rsidRDefault="00661A83" w:rsidP="00661A83">
            <w:pPr>
              <w:jc w:val="both"/>
              <w:rPr>
                <w:rFonts w:ascii="Times New Roman" w:eastAsia="Calibri" w:hAnsi="Times New Roman" w:cs="Calibri"/>
                <w:noProof/>
                <w:sz w:val="20"/>
                <w:szCs w:val="20"/>
              </w:rPr>
            </w:pPr>
            <w:r w:rsidRPr="00FC0FDC">
              <w:rPr>
                <w:rFonts w:ascii="Times New Roman" w:eastAsia="Calibri" w:hAnsi="Times New Roman" w:cs="Calibri"/>
                <w:noProof/>
                <w:sz w:val="20"/>
                <w:szCs w:val="20"/>
              </w:rPr>
              <w:t>Adjacent Airspace</w:t>
            </w:r>
          </w:p>
        </w:tc>
        <w:tc>
          <w:tcPr>
            <w:tcW w:w="4525" w:type="dxa"/>
          </w:tcPr>
          <w:p w14:paraId="01390673" w14:textId="0F455F41" w:rsidR="00661A83" w:rsidRPr="00FC0FDC" w:rsidRDefault="00661A83" w:rsidP="00661A83">
            <w:pPr>
              <w:jc w:val="both"/>
              <w:rPr>
                <w:rFonts w:ascii="Times New Roman" w:eastAsia="Calibri" w:hAnsi="Times New Roman" w:cs="Calibri"/>
                <w:noProof/>
                <w:sz w:val="20"/>
                <w:szCs w:val="20"/>
              </w:rPr>
            </w:pPr>
            <w:r w:rsidRPr="00FC0FDC">
              <w:rPr>
                <w:rFonts w:ascii="Times New Roman" w:hAnsi="Times New Roman"/>
                <w:sz w:val="20"/>
                <w:szCs w:val="20"/>
              </w:rPr>
              <w:t>Piegulošā gaisa telpa</w:t>
            </w:r>
          </w:p>
        </w:tc>
      </w:tr>
    </w:tbl>
    <w:p w14:paraId="6D3A1417" w14:textId="77777777" w:rsidR="00490E0C" w:rsidRPr="00AE23B5" w:rsidRDefault="00490E0C" w:rsidP="00490E0C">
      <w:pPr>
        <w:jc w:val="both"/>
        <w:rPr>
          <w:rFonts w:ascii="Times New Roman" w:eastAsia="Calibri" w:hAnsi="Times New Roman" w:cs="Calibri"/>
          <w:noProof/>
          <w:sz w:val="24"/>
          <w:szCs w:val="20"/>
        </w:rPr>
      </w:pPr>
    </w:p>
    <w:p w14:paraId="68219EE9" w14:textId="77777777" w:rsidR="00490E0C" w:rsidRPr="00AE23B5" w:rsidRDefault="00490E0C" w:rsidP="00490E0C">
      <w:pPr>
        <w:jc w:val="center"/>
        <w:rPr>
          <w:rFonts w:ascii="Times New Roman" w:eastAsia="Calibri" w:hAnsi="Times New Roman" w:cs="Calibri"/>
          <w:b/>
          <w:bCs/>
          <w:noProof/>
          <w:sz w:val="24"/>
          <w:szCs w:val="20"/>
        </w:rPr>
      </w:pPr>
      <w:r>
        <w:rPr>
          <w:rFonts w:ascii="Times New Roman" w:hAnsi="Times New Roman"/>
          <w:b/>
          <w:i/>
          <w:iCs/>
          <w:sz w:val="24"/>
        </w:rPr>
        <w:t>PDRA</w:t>
      </w:r>
      <w:r>
        <w:rPr>
          <w:rFonts w:ascii="Times New Roman" w:hAnsi="Times New Roman"/>
          <w:b/>
          <w:sz w:val="24"/>
        </w:rPr>
        <w:t xml:space="preserve">-01.1. attēls. </w:t>
      </w:r>
      <w:r>
        <w:rPr>
          <w:rFonts w:ascii="Times New Roman" w:hAnsi="Times New Roman"/>
          <w:b/>
          <w:i/>
          <w:iCs/>
          <w:sz w:val="24"/>
        </w:rPr>
        <w:t>SORA</w:t>
      </w:r>
      <w:r>
        <w:rPr>
          <w:rFonts w:ascii="Times New Roman" w:hAnsi="Times New Roman"/>
          <w:b/>
          <w:sz w:val="24"/>
        </w:rPr>
        <w:t xml:space="preserve"> semantiskā modeļa grafiskais attēlojums</w:t>
      </w:r>
    </w:p>
    <w:p w14:paraId="6CDA4874" w14:textId="77777777" w:rsidR="00490E0C" w:rsidRPr="00AE23B5" w:rsidRDefault="00490E0C" w:rsidP="00490E0C">
      <w:pPr>
        <w:jc w:val="both"/>
        <w:rPr>
          <w:rFonts w:ascii="Times New Roman" w:eastAsia="Calibri" w:hAnsi="Times New Roman" w:cs="Calibri"/>
          <w:b/>
          <w:bCs/>
          <w:noProof/>
          <w:sz w:val="24"/>
        </w:rPr>
      </w:pPr>
    </w:p>
    <w:p w14:paraId="0D1A74FE" w14:textId="77777777" w:rsidR="00490E0C" w:rsidRPr="00AE23B5" w:rsidRDefault="00490E0C" w:rsidP="00490E0C">
      <w:pPr>
        <w:pStyle w:val="BodyText"/>
        <w:spacing w:before="0"/>
        <w:ind w:left="0" w:firstLine="0"/>
        <w:jc w:val="both"/>
        <w:rPr>
          <w:rFonts w:ascii="Times New Roman" w:hAnsi="Times New Roman"/>
          <w:noProof/>
          <w:sz w:val="24"/>
        </w:rPr>
      </w:pPr>
      <w:bookmarkStart w:id="302" w:name="APPENDIX_A:_The_personnel_in_charge_of_d"/>
      <w:bookmarkEnd w:id="302"/>
      <w:r>
        <w:rPr>
          <w:rFonts w:ascii="Times New Roman" w:hAnsi="Times New Roman"/>
          <w:sz w:val="24"/>
        </w:rPr>
        <w:t xml:space="preserve">A PAPILDINĀJUMS. Personāls, kas atbild par </w:t>
      </w:r>
      <w:r>
        <w:rPr>
          <w:rFonts w:ascii="Times New Roman" w:hAnsi="Times New Roman"/>
          <w:i/>
          <w:iCs/>
          <w:sz w:val="24"/>
        </w:rPr>
        <w:t>UAS</w:t>
      </w:r>
      <w:r>
        <w:rPr>
          <w:rFonts w:ascii="Times New Roman" w:hAnsi="Times New Roman"/>
          <w:sz w:val="24"/>
        </w:rPr>
        <w:t xml:space="preserve"> lidojumam būtisko pienākumu izpildi</w:t>
      </w:r>
    </w:p>
    <w:p w14:paraId="4B06E8A6" w14:textId="77777777" w:rsidR="00490E0C" w:rsidRDefault="00490E0C" w:rsidP="00490E0C">
      <w:pPr>
        <w:pStyle w:val="BodyText"/>
        <w:spacing w:before="0"/>
        <w:ind w:left="0" w:firstLine="0"/>
        <w:jc w:val="both"/>
        <w:rPr>
          <w:rFonts w:ascii="Times New Roman" w:hAnsi="Times New Roman"/>
          <w:noProof/>
          <w:sz w:val="24"/>
        </w:rPr>
      </w:pPr>
    </w:p>
    <w:p w14:paraId="631800DE" w14:textId="77777777" w:rsidR="00490E0C"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Turpmāk izklāstīti noteikumi, kas ir piemērojami attiecībā uz </w:t>
      </w:r>
      <w:r>
        <w:rPr>
          <w:rFonts w:ascii="Times New Roman" w:hAnsi="Times New Roman"/>
          <w:i/>
          <w:iCs/>
          <w:sz w:val="24"/>
        </w:rPr>
        <w:t>UAS</w:t>
      </w:r>
      <w:r>
        <w:rPr>
          <w:rFonts w:ascii="Times New Roman" w:hAnsi="Times New Roman"/>
          <w:sz w:val="24"/>
        </w:rPr>
        <w:t xml:space="preserve"> ekspluatantiem saistībā ar tā personāla kvalifikācijas, kompetences un skaidru pienākumu sadalījuma nodrošināšanu, kurš atbild par </w:t>
      </w:r>
      <w:r>
        <w:rPr>
          <w:rFonts w:ascii="Times New Roman" w:hAnsi="Times New Roman"/>
          <w:i/>
          <w:iCs/>
          <w:sz w:val="24"/>
        </w:rPr>
        <w:t>UAS</w:t>
      </w:r>
      <w:r>
        <w:rPr>
          <w:rFonts w:ascii="Times New Roman" w:hAnsi="Times New Roman"/>
          <w:sz w:val="24"/>
        </w:rPr>
        <w:t xml:space="preserve"> lidojumiem būtisko pienākumu izpildi. </w:t>
      </w:r>
      <w:r>
        <w:rPr>
          <w:rFonts w:ascii="Times New Roman" w:hAnsi="Times New Roman"/>
          <w:i/>
          <w:iCs/>
          <w:sz w:val="24"/>
        </w:rPr>
        <w:t>UAS</w:t>
      </w:r>
      <w:r>
        <w:rPr>
          <w:rFonts w:ascii="Times New Roman" w:hAnsi="Times New Roman"/>
          <w:sz w:val="24"/>
        </w:rPr>
        <w:t xml:space="preserve"> ekspluatanti var pieņemt lēmumu paplašināt šīs prasības atbilstoši to darbībai.</w:t>
      </w:r>
    </w:p>
    <w:p w14:paraId="2AE63950" w14:textId="77777777" w:rsidR="00490E0C" w:rsidRPr="00AE23B5" w:rsidRDefault="00490E0C" w:rsidP="00490E0C">
      <w:pPr>
        <w:pStyle w:val="BodyText"/>
        <w:spacing w:before="0"/>
        <w:ind w:left="0" w:firstLine="0"/>
        <w:jc w:val="both"/>
        <w:rPr>
          <w:rFonts w:ascii="Times New Roman" w:hAnsi="Times New Roman"/>
          <w:noProof/>
          <w:sz w:val="24"/>
        </w:rPr>
      </w:pPr>
    </w:p>
    <w:p w14:paraId="5D3184C8" w14:textId="77777777" w:rsidR="00490E0C" w:rsidRPr="00AE23B5" w:rsidRDefault="00490E0C" w:rsidP="00490E0C">
      <w:pPr>
        <w:pStyle w:val="BodyText"/>
        <w:tabs>
          <w:tab w:val="left" w:pos="667"/>
        </w:tabs>
        <w:spacing w:before="0"/>
        <w:ind w:left="0" w:firstLine="0"/>
        <w:jc w:val="both"/>
        <w:rPr>
          <w:rFonts w:ascii="Times New Roman" w:hAnsi="Times New Roman"/>
          <w:noProof/>
          <w:sz w:val="24"/>
        </w:rPr>
      </w:pPr>
      <w:bookmarkStart w:id="303" w:name="A.1__Training_and_qualifications_for_the"/>
      <w:bookmarkEnd w:id="303"/>
      <w:r>
        <w:rPr>
          <w:rFonts w:ascii="Times New Roman" w:hAnsi="Times New Roman"/>
          <w:sz w:val="24"/>
        </w:rPr>
        <w:t>A.1. Par</w:t>
      </w:r>
      <w:r>
        <w:rPr>
          <w:rFonts w:ascii="Times New Roman" w:hAnsi="Times New Roman"/>
          <w:i/>
          <w:iCs/>
          <w:sz w:val="24"/>
        </w:rPr>
        <w:t xml:space="preserve"> UAS</w:t>
      </w:r>
      <w:r>
        <w:rPr>
          <w:rFonts w:ascii="Times New Roman" w:hAnsi="Times New Roman"/>
          <w:sz w:val="24"/>
        </w:rPr>
        <w:t xml:space="preserve"> lidojumam būtisko pienākumu izpildi atbildīgā personāla mācības un kvalifikācija</w:t>
      </w:r>
    </w:p>
    <w:p w14:paraId="4FBFDAE0" w14:textId="77777777" w:rsidR="00490E0C" w:rsidRDefault="00490E0C" w:rsidP="00490E0C">
      <w:pPr>
        <w:pStyle w:val="BodyText"/>
        <w:tabs>
          <w:tab w:val="left" w:pos="667"/>
        </w:tabs>
        <w:spacing w:before="0"/>
        <w:ind w:left="0" w:firstLine="0"/>
        <w:jc w:val="both"/>
        <w:rPr>
          <w:rFonts w:ascii="Times New Roman" w:hAnsi="Times New Roman"/>
          <w:noProof/>
          <w:sz w:val="24"/>
        </w:rPr>
      </w:pPr>
      <w:bookmarkStart w:id="304" w:name="A.1.1_The_UAS_operator_should_ensure_tha"/>
      <w:bookmarkEnd w:id="304"/>
    </w:p>
    <w:p w14:paraId="0E3CA4A3" w14:textId="77777777" w:rsidR="00490E0C" w:rsidRDefault="00490E0C" w:rsidP="00490E0C">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 xml:space="preserve">A.1.1. </w:t>
      </w:r>
      <w:r>
        <w:rPr>
          <w:rFonts w:ascii="Times New Roman" w:hAnsi="Times New Roman"/>
          <w:i/>
          <w:iCs/>
          <w:sz w:val="24"/>
        </w:rPr>
        <w:t>UAS</w:t>
      </w:r>
      <w:r>
        <w:rPr>
          <w:rFonts w:ascii="Times New Roman" w:hAnsi="Times New Roman"/>
          <w:sz w:val="24"/>
        </w:rPr>
        <w:t xml:space="preserve"> ekspluatantam jānodrošina, lai visam personālam, kas atbild par </w:t>
      </w:r>
      <w:r>
        <w:rPr>
          <w:rFonts w:ascii="Times New Roman" w:hAnsi="Times New Roman"/>
          <w:i/>
          <w:iCs/>
          <w:sz w:val="24"/>
        </w:rPr>
        <w:t>UAS</w:t>
      </w:r>
      <w:r>
        <w:rPr>
          <w:rFonts w:ascii="Times New Roman" w:hAnsi="Times New Roman"/>
          <w:sz w:val="24"/>
        </w:rPr>
        <w:t xml:space="preserve"> lidojumam būtisko pienākumu izpildi (t. i., visiem lidojuma veikšanā iesaistītajiem cilvēkiem), ir </w:t>
      </w:r>
      <w:r>
        <w:rPr>
          <w:rFonts w:ascii="Times New Roman" w:hAnsi="Times New Roman"/>
          <w:sz w:val="24"/>
        </w:rPr>
        <w:lastRenderedPageBreak/>
        <w:t>nodrošinātas kvalifikācijai atbilstošas teorētiskās un praktiskās mācības, kas ir piemērotas personas pienākumiem un sastāv no turpmāk minētajiem elementiem.</w:t>
      </w:r>
    </w:p>
    <w:p w14:paraId="4784ABD9" w14:textId="77777777" w:rsidR="00490E0C" w:rsidRPr="00AE23B5" w:rsidRDefault="00490E0C" w:rsidP="00490E0C">
      <w:pPr>
        <w:pStyle w:val="BodyText"/>
        <w:tabs>
          <w:tab w:val="left" w:pos="667"/>
        </w:tabs>
        <w:spacing w:before="0"/>
        <w:ind w:left="0" w:firstLine="0"/>
        <w:jc w:val="both"/>
        <w:rPr>
          <w:rFonts w:ascii="Times New Roman" w:hAnsi="Times New Roman"/>
          <w:noProof/>
          <w:sz w:val="24"/>
        </w:rPr>
      </w:pPr>
    </w:p>
    <w:p w14:paraId="47C18B3C" w14:textId="77777777" w:rsidR="00490E0C" w:rsidRPr="00AE23B5" w:rsidRDefault="00490E0C" w:rsidP="00490E0C">
      <w:pPr>
        <w:pStyle w:val="BodyText"/>
        <w:tabs>
          <w:tab w:val="left" w:pos="1342"/>
        </w:tabs>
        <w:spacing w:before="0"/>
        <w:ind w:left="284" w:firstLine="0"/>
        <w:jc w:val="both"/>
        <w:rPr>
          <w:rFonts w:ascii="Times New Roman" w:hAnsi="Times New Roman"/>
          <w:noProof/>
          <w:sz w:val="24"/>
        </w:rPr>
      </w:pPr>
      <w:bookmarkStart w:id="305" w:name="A.1.1.2_The_basic_competencies_from_the_"/>
      <w:bookmarkEnd w:id="305"/>
      <w:r>
        <w:rPr>
          <w:rFonts w:ascii="Times New Roman" w:hAnsi="Times New Roman"/>
          <w:sz w:val="24"/>
        </w:rPr>
        <w:t>A.1.1.2. Pamatzināšanas no kompetenču ietvara, kas nepieciešamas, lai personāls būtu pienācīgi sagatavots droša lidojuma veikšanai, ir šādas:</w:t>
      </w:r>
    </w:p>
    <w:p w14:paraId="670749BF" w14:textId="77777777" w:rsidR="00490E0C" w:rsidRDefault="00490E0C" w:rsidP="00490E0C">
      <w:pPr>
        <w:pStyle w:val="BodyText"/>
        <w:tabs>
          <w:tab w:val="left" w:pos="2081"/>
        </w:tabs>
        <w:spacing w:before="0"/>
        <w:ind w:left="0" w:firstLine="0"/>
        <w:jc w:val="both"/>
        <w:rPr>
          <w:rFonts w:ascii="Times New Roman" w:hAnsi="Times New Roman"/>
          <w:noProof/>
          <w:sz w:val="24"/>
        </w:rPr>
      </w:pPr>
      <w:bookmarkStart w:id="306" w:name="A.1.1.2.1_the_UAS_regulation,"/>
      <w:bookmarkEnd w:id="306"/>
    </w:p>
    <w:p w14:paraId="1DA51322" w14:textId="77777777" w:rsidR="00490E0C" w:rsidRPr="00AE23B5" w:rsidRDefault="00490E0C" w:rsidP="00490E0C">
      <w:pPr>
        <w:pStyle w:val="BodyText"/>
        <w:tabs>
          <w:tab w:val="left" w:pos="2081"/>
        </w:tabs>
        <w:spacing w:before="0"/>
        <w:ind w:left="709" w:firstLine="0"/>
        <w:jc w:val="both"/>
        <w:rPr>
          <w:rFonts w:ascii="Times New Roman" w:hAnsi="Times New Roman"/>
          <w:noProof/>
          <w:sz w:val="24"/>
        </w:rPr>
      </w:pPr>
      <w:r>
        <w:rPr>
          <w:rFonts w:ascii="Times New Roman" w:hAnsi="Times New Roman"/>
          <w:sz w:val="24"/>
        </w:rPr>
        <w:t xml:space="preserve">A.1.1.2.1. </w:t>
      </w:r>
      <w:r>
        <w:rPr>
          <w:rFonts w:ascii="Times New Roman" w:hAnsi="Times New Roman"/>
          <w:i/>
          <w:iCs/>
          <w:sz w:val="24"/>
        </w:rPr>
        <w:t>UAS</w:t>
      </w:r>
      <w:r>
        <w:rPr>
          <w:rFonts w:ascii="Times New Roman" w:hAnsi="Times New Roman"/>
          <w:sz w:val="24"/>
        </w:rPr>
        <w:t xml:space="preserve"> regula;</w:t>
      </w:r>
    </w:p>
    <w:p w14:paraId="60DBC4A9" w14:textId="77777777" w:rsidR="00490E0C" w:rsidRPr="00AE23B5" w:rsidRDefault="00490E0C" w:rsidP="00490E0C">
      <w:pPr>
        <w:pStyle w:val="BodyText"/>
        <w:tabs>
          <w:tab w:val="left" w:pos="2081"/>
        </w:tabs>
        <w:spacing w:before="0"/>
        <w:ind w:left="709" w:firstLine="0"/>
        <w:jc w:val="both"/>
        <w:rPr>
          <w:rFonts w:ascii="Times New Roman" w:hAnsi="Times New Roman"/>
          <w:noProof/>
          <w:sz w:val="24"/>
        </w:rPr>
      </w:pPr>
      <w:bookmarkStart w:id="307" w:name="A.1.1.2.2_UAS_airspace_operating_princip"/>
      <w:bookmarkEnd w:id="307"/>
      <w:r>
        <w:rPr>
          <w:rFonts w:ascii="Times New Roman" w:hAnsi="Times New Roman"/>
          <w:sz w:val="24"/>
        </w:rPr>
        <w:t xml:space="preserve">A.1.1.2.2. </w:t>
      </w:r>
      <w:r>
        <w:rPr>
          <w:rFonts w:ascii="Times New Roman" w:hAnsi="Times New Roman"/>
          <w:i/>
          <w:iCs/>
          <w:sz w:val="24"/>
        </w:rPr>
        <w:t>UAS</w:t>
      </w:r>
      <w:r>
        <w:rPr>
          <w:rFonts w:ascii="Times New Roman" w:hAnsi="Times New Roman"/>
          <w:sz w:val="24"/>
        </w:rPr>
        <w:t xml:space="preserve"> gaisa telpas ekspluatācijas principi;</w:t>
      </w:r>
    </w:p>
    <w:p w14:paraId="6A1461E8" w14:textId="2DC121A5" w:rsidR="00490E0C" w:rsidRPr="00AE23B5" w:rsidRDefault="00490E0C" w:rsidP="00490E0C">
      <w:pPr>
        <w:pStyle w:val="BodyText"/>
        <w:tabs>
          <w:tab w:val="left" w:pos="2081"/>
        </w:tabs>
        <w:spacing w:before="0"/>
        <w:ind w:left="709" w:firstLine="0"/>
        <w:jc w:val="both"/>
        <w:rPr>
          <w:rFonts w:ascii="Times New Roman" w:hAnsi="Times New Roman"/>
          <w:noProof/>
          <w:sz w:val="24"/>
        </w:rPr>
      </w:pPr>
      <w:bookmarkStart w:id="308" w:name="A.1.1.2.3_airmanship_and_aviation_safety"/>
      <w:bookmarkEnd w:id="308"/>
      <w:r>
        <w:rPr>
          <w:rFonts w:ascii="Times New Roman" w:hAnsi="Times New Roman"/>
          <w:sz w:val="24"/>
        </w:rPr>
        <w:t>A.1.1.2.3. lidotmāka un aviācijas droš</w:t>
      </w:r>
      <w:r w:rsidR="00C63E90">
        <w:rPr>
          <w:rFonts w:ascii="Times New Roman" w:hAnsi="Times New Roman"/>
          <w:sz w:val="24"/>
        </w:rPr>
        <w:t>ums</w:t>
      </w:r>
      <w:r>
        <w:rPr>
          <w:rFonts w:ascii="Times New Roman" w:hAnsi="Times New Roman"/>
          <w:sz w:val="24"/>
        </w:rPr>
        <w:t>;</w:t>
      </w:r>
    </w:p>
    <w:p w14:paraId="2AFCEB4E" w14:textId="77777777" w:rsidR="00490E0C" w:rsidRPr="00AE23B5" w:rsidRDefault="00490E0C" w:rsidP="00490E0C">
      <w:pPr>
        <w:pStyle w:val="BodyText"/>
        <w:tabs>
          <w:tab w:val="left" w:pos="2081"/>
        </w:tabs>
        <w:spacing w:before="0"/>
        <w:ind w:left="709" w:firstLine="0"/>
        <w:jc w:val="both"/>
        <w:rPr>
          <w:rFonts w:ascii="Times New Roman" w:hAnsi="Times New Roman"/>
          <w:noProof/>
          <w:sz w:val="24"/>
        </w:rPr>
      </w:pPr>
      <w:bookmarkStart w:id="309" w:name="A.1.1.2.4_human_performance_limitations,"/>
      <w:bookmarkEnd w:id="309"/>
      <w:r>
        <w:rPr>
          <w:rFonts w:ascii="Times New Roman" w:hAnsi="Times New Roman"/>
          <w:sz w:val="24"/>
        </w:rPr>
        <w:t>A.1.1.2.4. cilvēka veiktspējas robežas;</w:t>
      </w:r>
    </w:p>
    <w:p w14:paraId="43DBEA00" w14:textId="77777777" w:rsidR="00490E0C" w:rsidRPr="00AE23B5" w:rsidRDefault="00490E0C" w:rsidP="00490E0C">
      <w:pPr>
        <w:pStyle w:val="BodyText"/>
        <w:tabs>
          <w:tab w:val="left" w:pos="2078"/>
        </w:tabs>
        <w:spacing w:before="0"/>
        <w:ind w:left="709" w:firstLine="0"/>
        <w:jc w:val="both"/>
        <w:rPr>
          <w:rFonts w:ascii="Times New Roman" w:hAnsi="Times New Roman"/>
          <w:noProof/>
          <w:sz w:val="24"/>
        </w:rPr>
      </w:pPr>
      <w:bookmarkStart w:id="310" w:name="A.1.1.2.5_meteorology,"/>
      <w:bookmarkEnd w:id="310"/>
      <w:r>
        <w:rPr>
          <w:rFonts w:ascii="Times New Roman" w:hAnsi="Times New Roman"/>
          <w:sz w:val="24"/>
        </w:rPr>
        <w:t>A.1.1.2.5. meteoroloģija;</w:t>
      </w:r>
    </w:p>
    <w:p w14:paraId="66ACD398" w14:textId="77777777" w:rsidR="00490E0C" w:rsidRPr="00AE23B5" w:rsidRDefault="00490E0C" w:rsidP="00490E0C">
      <w:pPr>
        <w:pStyle w:val="BodyText"/>
        <w:tabs>
          <w:tab w:val="left" w:pos="2081"/>
        </w:tabs>
        <w:spacing w:before="0"/>
        <w:ind w:left="709" w:firstLine="0"/>
        <w:jc w:val="both"/>
        <w:rPr>
          <w:rFonts w:ascii="Times New Roman" w:hAnsi="Times New Roman"/>
          <w:noProof/>
          <w:sz w:val="24"/>
        </w:rPr>
      </w:pPr>
      <w:bookmarkStart w:id="311" w:name="A.1.1.2.6_navigation/charts,"/>
      <w:bookmarkEnd w:id="311"/>
      <w:r>
        <w:rPr>
          <w:rFonts w:ascii="Times New Roman" w:hAnsi="Times New Roman"/>
          <w:sz w:val="24"/>
        </w:rPr>
        <w:t>A.1.1.2.6. navigācija/kartes;</w:t>
      </w:r>
    </w:p>
    <w:p w14:paraId="0F3E6702" w14:textId="77777777" w:rsidR="00490E0C" w:rsidRPr="00AE23B5" w:rsidRDefault="00490E0C" w:rsidP="00490E0C">
      <w:pPr>
        <w:pStyle w:val="BodyText"/>
        <w:tabs>
          <w:tab w:val="left" w:pos="2081"/>
        </w:tabs>
        <w:spacing w:before="0"/>
        <w:ind w:left="709" w:firstLine="0"/>
        <w:jc w:val="both"/>
        <w:rPr>
          <w:rFonts w:ascii="Times New Roman" w:hAnsi="Times New Roman"/>
          <w:noProof/>
          <w:sz w:val="24"/>
        </w:rPr>
      </w:pPr>
      <w:bookmarkStart w:id="312" w:name="A.1.1.2.7_UA_knowledge,"/>
      <w:bookmarkEnd w:id="312"/>
      <w:r>
        <w:rPr>
          <w:rFonts w:ascii="Times New Roman" w:hAnsi="Times New Roman"/>
          <w:sz w:val="24"/>
        </w:rPr>
        <w:t xml:space="preserve">A.1.1.2.7. zināšanas par </w:t>
      </w:r>
      <w:r>
        <w:rPr>
          <w:rFonts w:ascii="Times New Roman" w:hAnsi="Times New Roman"/>
          <w:i/>
          <w:iCs/>
          <w:sz w:val="24"/>
        </w:rPr>
        <w:t>UA</w:t>
      </w:r>
      <w:r>
        <w:rPr>
          <w:rFonts w:ascii="Times New Roman" w:hAnsi="Times New Roman"/>
          <w:sz w:val="24"/>
        </w:rPr>
        <w:t>;</w:t>
      </w:r>
    </w:p>
    <w:p w14:paraId="680263B5" w14:textId="77777777" w:rsidR="00490E0C" w:rsidRPr="00AE23B5" w:rsidRDefault="00490E0C" w:rsidP="00490E0C">
      <w:pPr>
        <w:pStyle w:val="BodyText"/>
        <w:tabs>
          <w:tab w:val="left" w:pos="2081"/>
        </w:tabs>
        <w:spacing w:before="0"/>
        <w:ind w:left="709" w:firstLine="0"/>
        <w:jc w:val="both"/>
        <w:rPr>
          <w:rFonts w:ascii="Times New Roman" w:hAnsi="Times New Roman"/>
          <w:noProof/>
          <w:sz w:val="24"/>
        </w:rPr>
      </w:pPr>
      <w:bookmarkStart w:id="313" w:name="A.1.1.2.8_operating_procedures,"/>
      <w:bookmarkEnd w:id="313"/>
      <w:r>
        <w:rPr>
          <w:rFonts w:ascii="Times New Roman" w:hAnsi="Times New Roman"/>
          <w:sz w:val="24"/>
        </w:rPr>
        <w:t>A.1.1.2.8. ekspluatācijas procedūras;</w:t>
      </w:r>
    </w:p>
    <w:p w14:paraId="3EB8087F" w14:textId="77777777" w:rsidR="00490E0C" w:rsidRPr="00D21A47" w:rsidRDefault="00490E0C" w:rsidP="00490E0C">
      <w:pPr>
        <w:pStyle w:val="BodyText"/>
        <w:tabs>
          <w:tab w:val="left" w:pos="2081"/>
        </w:tabs>
        <w:spacing w:before="0"/>
        <w:ind w:left="709" w:firstLine="0"/>
        <w:jc w:val="both"/>
        <w:rPr>
          <w:rFonts w:ascii="Times New Roman" w:hAnsi="Times New Roman"/>
          <w:noProof/>
          <w:sz w:val="24"/>
        </w:rPr>
      </w:pPr>
      <w:bookmarkStart w:id="314" w:name="A.1.1.2.9_assignment_of_tasks_to_the_cre"/>
      <w:bookmarkEnd w:id="314"/>
      <w:r>
        <w:rPr>
          <w:rFonts w:ascii="Times New Roman" w:hAnsi="Times New Roman"/>
          <w:sz w:val="24"/>
        </w:rPr>
        <w:t>A.1.1.2.9. apkalpes uzdevumu sadale;</w:t>
      </w:r>
    </w:p>
    <w:p w14:paraId="352ABFA3" w14:textId="77777777" w:rsidR="00490E0C" w:rsidRPr="00AE23B5" w:rsidRDefault="00490E0C" w:rsidP="00490E0C">
      <w:pPr>
        <w:pStyle w:val="BodyText"/>
        <w:tabs>
          <w:tab w:val="left" w:pos="2191"/>
        </w:tabs>
        <w:spacing w:before="0"/>
        <w:ind w:left="709" w:firstLine="0"/>
        <w:jc w:val="both"/>
        <w:rPr>
          <w:rFonts w:ascii="Times New Roman" w:hAnsi="Times New Roman"/>
          <w:noProof/>
          <w:sz w:val="24"/>
        </w:rPr>
      </w:pPr>
      <w:bookmarkStart w:id="315" w:name="A.1.1.2.10_establishment_of_step-by-step"/>
      <w:bookmarkEnd w:id="315"/>
      <w:r>
        <w:rPr>
          <w:rFonts w:ascii="Times New Roman" w:hAnsi="Times New Roman"/>
          <w:sz w:val="24"/>
        </w:rPr>
        <w:t>A.1.1.2.10. secīgu sakaru nodibināšana un</w:t>
      </w:r>
    </w:p>
    <w:p w14:paraId="44069F57" w14:textId="77777777" w:rsidR="00490E0C" w:rsidRPr="00AE23B5" w:rsidRDefault="00490E0C" w:rsidP="00490E0C">
      <w:pPr>
        <w:pStyle w:val="BodyText"/>
        <w:tabs>
          <w:tab w:val="left" w:pos="2191"/>
        </w:tabs>
        <w:spacing w:before="0"/>
        <w:ind w:left="709" w:firstLine="0"/>
        <w:jc w:val="both"/>
        <w:rPr>
          <w:rFonts w:ascii="Times New Roman" w:hAnsi="Times New Roman"/>
          <w:noProof/>
          <w:sz w:val="24"/>
        </w:rPr>
      </w:pPr>
      <w:bookmarkStart w:id="316" w:name="A.1.1.2.11_coordination_and_handover."/>
      <w:bookmarkEnd w:id="316"/>
      <w:r>
        <w:rPr>
          <w:rFonts w:ascii="Times New Roman" w:hAnsi="Times New Roman"/>
          <w:sz w:val="24"/>
        </w:rPr>
        <w:t>A.1.1.2.11. koordinācija un nodošana.</w:t>
      </w:r>
    </w:p>
    <w:p w14:paraId="4D1B9F40" w14:textId="77777777" w:rsidR="00490E0C" w:rsidRDefault="00490E0C" w:rsidP="00490E0C">
      <w:pPr>
        <w:pStyle w:val="BodyText"/>
        <w:tabs>
          <w:tab w:val="left" w:pos="1349"/>
        </w:tabs>
        <w:spacing w:before="0"/>
        <w:ind w:left="0" w:firstLine="0"/>
        <w:jc w:val="both"/>
        <w:rPr>
          <w:rFonts w:ascii="Times New Roman" w:hAnsi="Times New Roman"/>
          <w:noProof/>
          <w:sz w:val="24"/>
        </w:rPr>
      </w:pPr>
      <w:bookmarkStart w:id="317" w:name="A.1.1.3_Familiarisation_with_the_’specif"/>
      <w:bookmarkEnd w:id="317"/>
    </w:p>
    <w:p w14:paraId="37B94181" w14:textId="77777777" w:rsidR="00490E0C" w:rsidRPr="00AE23B5" w:rsidRDefault="00490E0C" w:rsidP="00490E0C">
      <w:pPr>
        <w:pStyle w:val="BodyText"/>
        <w:tabs>
          <w:tab w:val="left" w:pos="1349"/>
        </w:tabs>
        <w:spacing w:before="0"/>
        <w:ind w:left="284" w:firstLine="0"/>
        <w:jc w:val="both"/>
        <w:rPr>
          <w:rFonts w:ascii="Times New Roman" w:hAnsi="Times New Roman"/>
          <w:noProof/>
          <w:sz w:val="24"/>
        </w:rPr>
      </w:pPr>
      <w:r>
        <w:rPr>
          <w:rFonts w:ascii="Times New Roman" w:hAnsi="Times New Roman"/>
          <w:sz w:val="24"/>
        </w:rPr>
        <w:t>A.1.1.3. Iepazīstināšana ar “specifisko” lidojumu kategoriju</w:t>
      </w:r>
    </w:p>
    <w:p w14:paraId="5912B0E0" w14:textId="77777777" w:rsidR="00490E0C" w:rsidRDefault="00490E0C" w:rsidP="00490E0C">
      <w:pPr>
        <w:pStyle w:val="BodyText"/>
        <w:tabs>
          <w:tab w:val="left" w:pos="2261"/>
        </w:tabs>
        <w:spacing w:before="0"/>
        <w:ind w:left="0" w:firstLine="0"/>
        <w:jc w:val="both"/>
        <w:rPr>
          <w:rFonts w:ascii="Times New Roman" w:hAnsi="Times New Roman"/>
          <w:noProof/>
          <w:sz w:val="24"/>
        </w:rPr>
      </w:pPr>
      <w:bookmarkStart w:id="318" w:name="A.1.1.3.1_The_training_programme_should_"/>
      <w:bookmarkEnd w:id="318"/>
    </w:p>
    <w:p w14:paraId="3D18785D" w14:textId="77777777" w:rsidR="00490E0C" w:rsidRPr="00AE23B5" w:rsidRDefault="00490E0C" w:rsidP="00490E0C">
      <w:pPr>
        <w:pStyle w:val="BodyText"/>
        <w:tabs>
          <w:tab w:val="left" w:pos="2261"/>
        </w:tabs>
        <w:spacing w:before="0"/>
        <w:ind w:left="709" w:firstLine="0"/>
        <w:jc w:val="both"/>
        <w:rPr>
          <w:rFonts w:ascii="Times New Roman" w:hAnsi="Times New Roman"/>
          <w:noProof/>
          <w:sz w:val="24"/>
        </w:rPr>
      </w:pPr>
      <w:r>
        <w:rPr>
          <w:rFonts w:ascii="Times New Roman" w:hAnsi="Times New Roman"/>
          <w:sz w:val="24"/>
        </w:rPr>
        <w:t>A.1.1.3.1. Mācībām ir jābūt dokumentētām (vismaz ir jābūt pieejamai mācību programmai).</w:t>
      </w:r>
    </w:p>
    <w:p w14:paraId="6ECE4C58" w14:textId="77777777" w:rsidR="00490E0C" w:rsidRDefault="00490E0C" w:rsidP="00490E0C">
      <w:pPr>
        <w:pStyle w:val="BodyText"/>
        <w:tabs>
          <w:tab w:val="left" w:pos="2261"/>
        </w:tabs>
        <w:spacing w:before="0"/>
        <w:ind w:left="709" w:firstLine="0"/>
        <w:jc w:val="both"/>
        <w:rPr>
          <w:rFonts w:ascii="Times New Roman" w:hAnsi="Times New Roman"/>
          <w:noProof/>
          <w:sz w:val="24"/>
        </w:rPr>
      </w:pPr>
      <w:bookmarkStart w:id="319" w:name="A.1.1.3.2_Evidence_of_training_should_be"/>
      <w:bookmarkEnd w:id="319"/>
      <w:r>
        <w:rPr>
          <w:rFonts w:ascii="Times New Roman" w:hAnsi="Times New Roman"/>
          <w:sz w:val="24"/>
        </w:rPr>
        <w:t>A.1.1.3.2. Pēc kompetentās iestādes vai pilnvarota pārstāvja pieprasījuma ir jāiesniedz pārbaudei mācības apliecinoši pierādījumi.</w:t>
      </w:r>
    </w:p>
    <w:p w14:paraId="7B53AD86" w14:textId="77777777" w:rsidR="00490E0C" w:rsidRPr="00AE23B5" w:rsidRDefault="00490E0C" w:rsidP="00490E0C">
      <w:pPr>
        <w:pStyle w:val="BodyText"/>
        <w:tabs>
          <w:tab w:val="left" w:pos="2261"/>
        </w:tabs>
        <w:spacing w:before="0"/>
        <w:ind w:left="0" w:firstLine="0"/>
        <w:jc w:val="both"/>
        <w:rPr>
          <w:rFonts w:ascii="Times New Roman" w:hAnsi="Times New Roman"/>
          <w:noProof/>
          <w:sz w:val="24"/>
        </w:rPr>
      </w:pPr>
    </w:p>
    <w:p w14:paraId="5434DAB3" w14:textId="77777777" w:rsidR="00490E0C" w:rsidRPr="00AE23B5" w:rsidRDefault="00490E0C" w:rsidP="00490E0C">
      <w:pPr>
        <w:pStyle w:val="BodyText"/>
        <w:tabs>
          <w:tab w:val="left" w:pos="667"/>
        </w:tabs>
        <w:spacing w:before="0"/>
        <w:ind w:left="0" w:firstLine="0"/>
        <w:jc w:val="both"/>
        <w:rPr>
          <w:rFonts w:ascii="Times New Roman" w:hAnsi="Times New Roman"/>
          <w:noProof/>
          <w:sz w:val="24"/>
        </w:rPr>
      </w:pPr>
      <w:bookmarkStart w:id="320" w:name="A.2.__VOs"/>
      <w:bookmarkEnd w:id="320"/>
      <w:r>
        <w:rPr>
          <w:rFonts w:ascii="Times New Roman" w:hAnsi="Times New Roman"/>
          <w:sz w:val="24"/>
        </w:rPr>
        <w:t>A.2. Lidojuma novērotāji (</w:t>
      </w:r>
      <w:r>
        <w:rPr>
          <w:rFonts w:ascii="Times New Roman" w:hAnsi="Times New Roman"/>
          <w:i/>
          <w:iCs/>
          <w:sz w:val="24"/>
        </w:rPr>
        <w:t>VO</w:t>
      </w:r>
      <w:r>
        <w:rPr>
          <w:rFonts w:ascii="Times New Roman" w:hAnsi="Times New Roman"/>
          <w:sz w:val="24"/>
        </w:rPr>
        <w:t>)</w:t>
      </w:r>
    </w:p>
    <w:p w14:paraId="0AB6E9F6" w14:textId="77777777" w:rsidR="00490E0C" w:rsidRDefault="00490E0C" w:rsidP="00490E0C">
      <w:pPr>
        <w:pStyle w:val="BodyText"/>
        <w:tabs>
          <w:tab w:val="left" w:pos="667"/>
        </w:tabs>
        <w:spacing w:before="0"/>
        <w:ind w:left="0" w:firstLine="0"/>
        <w:jc w:val="both"/>
        <w:rPr>
          <w:rFonts w:ascii="Times New Roman" w:hAnsi="Times New Roman"/>
          <w:noProof/>
          <w:sz w:val="24"/>
        </w:rPr>
      </w:pPr>
      <w:bookmarkStart w:id="321" w:name="A.2.1_The_VO’s_main_responsibilities_sho"/>
      <w:bookmarkEnd w:id="321"/>
    </w:p>
    <w:p w14:paraId="263A292F" w14:textId="77777777" w:rsidR="00490E0C" w:rsidRPr="00AE23B5" w:rsidRDefault="00490E0C" w:rsidP="00490E0C">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 xml:space="preserve">A.2.1. </w:t>
      </w:r>
      <w:r>
        <w:rPr>
          <w:rFonts w:ascii="Times New Roman" w:hAnsi="Times New Roman"/>
          <w:i/>
          <w:iCs/>
          <w:sz w:val="24"/>
        </w:rPr>
        <w:t>VO</w:t>
      </w:r>
      <w:r>
        <w:rPr>
          <w:rFonts w:ascii="Times New Roman" w:hAnsi="Times New Roman"/>
          <w:sz w:val="24"/>
        </w:rPr>
        <w:t xml:space="preserve"> jābūt noteiktiem šādiem galvenajiem pienākumiem:</w:t>
      </w:r>
    </w:p>
    <w:p w14:paraId="204AA700" w14:textId="77777777" w:rsidR="00490E0C" w:rsidRDefault="00490E0C" w:rsidP="00490E0C">
      <w:pPr>
        <w:pStyle w:val="BodyText"/>
        <w:tabs>
          <w:tab w:val="left" w:pos="1378"/>
        </w:tabs>
        <w:spacing w:before="0"/>
        <w:ind w:left="0" w:firstLine="0"/>
        <w:jc w:val="both"/>
        <w:rPr>
          <w:rFonts w:ascii="Times New Roman" w:hAnsi="Times New Roman"/>
          <w:noProof/>
          <w:sz w:val="24"/>
        </w:rPr>
      </w:pPr>
      <w:bookmarkStart w:id="322" w:name="A.2.1.1_perform_unaided_visual_scanning_"/>
      <w:bookmarkEnd w:id="322"/>
    </w:p>
    <w:p w14:paraId="6AF563F1" w14:textId="77777777" w:rsidR="00490E0C" w:rsidRPr="00AE23B5" w:rsidRDefault="00490E0C" w:rsidP="00490E0C">
      <w:pPr>
        <w:pStyle w:val="BodyText"/>
        <w:tabs>
          <w:tab w:val="left" w:pos="1378"/>
        </w:tabs>
        <w:spacing w:before="0"/>
        <w:ind w:left="284" w:firstLine="0"/>
        <w:jc w:val="both"/>
        <w:rPr>
          <w:rFonts w:ascii="Times New Roman" w:hAnsi="Times New Roman"/>
          <w:noProof/>
          <w:sz w:val="24"/>
        </w:rPr>
      </w:pPr>
      <w:r>
        <w:rPr>
          <w:rFonts w:ascii="Times New Roman" w:hAnsi="Times New Roman"/>
          <w:sz w:val="24"/>
        </w:rPr>
        <w:t xml:space="preserve">A.2.1.1. veikt tās gaisa telpas vizuālu novērošanu ar neapbruņotu aci, kurā tiek veikts </w:t>
      </w:r>
      <w:r>
        <w:rPr>
          <w:rFonts w:ascii="Times New Roman" w:hAnsi="Times New Roman"/>
          <w:i/>
          <w:iCs/>
          <w:sz w:val="24"/>
        </w:rPr>
        <w:t>UA</w:t>
      </w:r>
      <w:r>
        <w:rPr>
          <w:rFonts w:ascii="Times New Roman" w:hAnsi="Times New Roman"/>
          <w:sz w:val="24"/>
        </w:rPr>
        <w:t xml:space="preserve"> lidojums, lai atklātu potenciālo bīstamību gaisā;</w:t>
      </w:r>
    </w:p>
    <w:p w14:paraId="6308168D" w14:textId="77777777" w:rsidR="00490E0C" w:rsidRPr="00AE23B5" w:rsidRDefault="00490E0C" w:rsidP="00490E0C">
      <w:pPr>
        <w:pStyle w:val="BodyText"/>
        <w:tabs>
          <w:tab w:val="left" w:pos="1382"/>
        </w:tabs>
        <w:spacing w:before="0"/>
        <w:ind w:left="284" w:firstLine="0"/>
        <w:jc w:val="both"/>
        <w:rPr>
          <w:rFonts w:ascii="Times New Roman" w:hAnsi="Times New Roman"/>
          <w:noProof/>
          <w:sz w:val="24"/>
        </w:rPr>
      </w:pPr>
      <w:bookmarkStart w:id="323" w:name="A.2.1.2_maintain_awareness_of_the_positi"/>
      <w:bookmarkEnd w:id="323"/>
      <w:r>
        <w:rPr>
          <w:rFonts w:ascii="Times New Roman" w:hAnsi="Times New Roman"/>
          <w:sz w:val="24"/>
        </w:rPr>
        <w:t xml:space="preserve">A.2.1.2. saglabāt informētību par </w:t>
      </w:r>
      <w:r>
        <w:rPr>
          <w:rFonts w:ascii="Times New Roman" w:hAnsi="Times New Roman"/>
          <w:i/>
          <w:iCs/>
          <w:sz w:val="24"/>
        </w:rPr>
        <w:t>UA</w:t>
      </w:r>
      <w:r>
        <w:rPr>
          <w:rFonts w:ascii="Times New Roman" w:hAnsi="Times New Roman"/>
          <w:sz w:val="24"/>
        </w:rPr>
        <w:t xml:space="preserve"> atrašanās vietu, veicot tiešu vizuālu novērošanu vai izmantojot elektroniskos līdzekļus, un</w:t>
      </w:r>
    </w:p>
    <w:p w14:paraId="4855FEC2" w14:textId="77777777" w:rsidR="00490E0C" w:rsidRPr="00AE23B5" w:rsidRDefault="00490E0C" w:rsidP="00490E0C">
      <w:pPr>
        <w:pStyle w:val="BodyText"/>
        <w:tabs>
          <w:tab w:val="left" w:pos="1366"/>
        </w:tabs>
        <w:spacing w:before="0"/>
        <w:ind w:left="284" w:firstLine="0"/>
        <w:jc w:val="both"/>
        <w:rPr>
          <w:rFonts w:ascii="Times New Roman" w:hAnsi="Times New Roman"/>
          <w:noProof/>
          <w:sz w:val="24"/>
        </w:rPr>
      </w:pPr>
      <w:bookmarkStart w:id="324" w:name="A.2.1.3_alert_the_remote_pilot_if_a_haza"/>
      <w:bookmarkEnd w:id="324"/>
      <w:r>
        <w:rPr>
          <w:rFonts w:ascii="Times New Roman" w:hAnsi="Times New Roman"/>
          <w:sz w:val="24"/>
        </w:rPr>
        <w:t>A.2.1.3. brīdināt tālvadības pilotu, ja tiek konstatēta bīstamība, un palīdzēt novērst vai samazināt iespējamo nelabvēlīgo ietekmi.</w:t>
      </w:r>
    </w:p>
    <w:p w14:paraId="261B22A8" w14:textId="77777777" w:rsidR="00490E0C" w:rsidRDefault="00490E0C" w:rsidP="00490E0C">
      <w:pPr>
        <w:pStyle w:val="BodyText"/>
        <w:tabs>
          <w:tab w:val="left" w:pos="667"/>
        </w:tabs>
        <w:spacing w:before="0"/>
        <w:ind w:left="0" w:firstLine="0"/>
        <w:jc w:val="both"/>
        <w:rPr>
          <w:rFonts w:ascii="Times New Roman" w:hAnsi="Times New Roman"/>
          <w:noProof/>
          <w:sz w:val="24"/>
        </w:rPr>
      </w:pPr>
      <w:bookmarkStart w:id="325" w:name="A.3__Remote_pilot"/>
      <w:bookmarkEnd w:id="325"/>
    </w:p>
    <w:p w14:paraId="7A0D5A20" w14:textId="77777777" w:rsidR="00490E0C" w:rsidRPr="00AE23B5" w:rsidRDefault="00490E0C" w:rsidP="00490E0C">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A.3. Tālvadības pilots</w:t>
      </w:r>
    </w:p>
    <w:p w14:paraId="6D476852" w14:textId="77777777" w:rsidR="00490E0C" w:rsidRDefault="00490E0C" w:rsidP="00490E0C">
      <w:pPr>
        <w:pStyle w:val="BodyText"/>
        <w:tabs>
          <w:tab w:val="left" w:pos="667"/>
        </w:tabs>
        <w:spacing w:before="0"/>
        <w:ind w:left="0" w:firstLine="0"/>
        <w:jc w:val="both"/>
        <w:rPr>
          <w:rFonts w:ascii="Times New Roman" w:hAnsi="Times New Roman"/>
          <w:noProof/>
          <w:sz w:val="24"/>
        </w:rPr>
      </w:pPr>
      <w:bookmarkStart w:id="326" w:name="A.3.1_The_remote_pilot_has_the_authority"/>
      <w:bookmarkEnd w:id="326"/>
    </w:p>
    <w:p w14:paraId="677A04CD" w14:textId="77777777" w:rsidR="00490E0C" w:rsidRPr="00AE23B5" w:rsidRDefault="00490E0C" w:rsidP="00490E0C">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A.3.1. Tālvadības pilots ir pilnvarots pārtraukt vai atlikt atsevišķus vai visus lidojumus šādos apstākļos:</w:t>
      </w:r>
    </w:p>
    <w:p w14:paraId="4F1725C8" w14:textId="77777777" w:rsidR="00490E0C" w:rsidRDefault="00490E0C" w:rsidP="00490E0C">
      <w:pPr>
        <w:pStyle w:val="BodyText"/>
        <w:tabs>
          <w:tab w:val="left" w:pos="1346"/>
        </w:tabs>
        <w:spacing w:before="0"/>
        <w:ind w:left="0" w:firstLine="0"/>
        <w:jc w:val="both"/>
        <w:rPr>
          <w:rFonts w:ascii="Times New Roman" w:hAnsi="Times New Roman"/>
          <w:noProof/>
          <w:sz w:val="24"/>
        </w:rPr>
      </w:pPr>
      <w:bookmarkStart w:id="327" w:name="A.3.1.1_the_safety_of_persons_is_threate"/>
      <w:bookmarkEnd w:id="327"/>
    </w:p>
    <w:p w14:paraId="01B98534" w14:textId="4537DC2E" w:rsidR="00EC011A" w:rsidRDefault="00EC011A" w:rsidP="00490E0C">
      <w:pPr>
        <w:pStyle w:val="BodyText"/>
        <w:tabs>
          <w:tab w:val="left" w:pos="1349"/>
        </w:tabs>
        <w:spacing w:before="0"/>
        <w:ind w:left="284" w:firstLine="0"/>
        <w:jc w:val="both"/>
        <w:rPr>
          <w:rFonts w:ascii="Times New Roman" w:hAnsi="Times New Roman"/>
          <w:sz w:val="24"/>
        </w:rPr>
      </w:pPr>
      <w:bookmarkStart w:id="328" w:name="A.3.1.2_property_on_the_ground_is_threat"/>
      <w:bookmarkEnd w:id="328"/>
      <w:r w:rsidRPr="00EC011A">
        <w:rPr>
          <w:rFonts w:ascii="Times New Roman" w:hAnsi="Times New Roman"/>
          <w:sz w:val="24"/>
        </w:rPr>
        <w:t>A.3.1.1. ir apdraudēts personu drošums vai</w:t>
      </w:r>
    </w:p>
    <w:p w14:paraId="1FC74BC4" w14:textId="38E9F06E" w:rsidR="00490E0C" w:rsidRPr="00AE23B5" w:rsidRDefault="00490E0C" w:rsidP="00490E0C">
      <w:pPr>
        <w:pStyle w:val="BodyText"/>
        <w:tabs>
          <w:tab w:val="left" w:pos="1349"/>
        </w:tabs>
        <w:spacing w:before="0"/>
        <w:ind w:left="284" w:firstLine="0"/>
        <w:jc w:val="both"/>
        <w:rPr>
          <w:rFonts w:ascii="Times New Roman" w:hAnsi="Times New Roman"/>
          <w:noProof/>
          <w:sz w:val="24"/>
        </w:rPr>
      </w:pPr>
      <w:r>
        <w:rPr>
          <w:rFonts w:ascii="Times New Roman" w:hAnsi="Times New Roman"/>
          <w:sz w:val="24"/>
        </w:rPr>
        <w:t>A.3.1.2. ir apdraudēts īpašums uz zemes, vai</w:t>
      </w:r>
    </w:p>
    <w:p w14:paraId="3BB27053" w14:textId="77777777" w:rsidR="00490E0C" w:rsidRPr="00AE23B5" w:rsidRDefault="00490E0C" w:rsidP="00490E0C">
      <w:pPr>
        <w:pStyle w:val="BodyText"/>
        <w:tabs>
          <w:tab w:val="left" w:pos="1346"/>
        </w:tabs>
        <w:spacing w:before="0"/>
        <w:ind w:left="284" w:firstLine="0"/>
        <w:jc w:val="both"/>
        <w:rPr>
          <w:rFonts w:ascii="Times New Roman" w:hAnsi="Times New Roman"/>
          <w:noProof/>
          <w:sz w:val="24"/>
        </w:rPr>
      </w:pPr>
      <w:bookmarkStart w:id="329" w:name="A.3.1.3_other_airspace_users_are_in_jeop"/>
      <w:bookmarkEnd w:id="329"/>
      <w:r>
        <w:rPr>
          <w:rFonts w:ascii="Times New Roman" w:hAnsi="Times New Roman"/>
          <w:sz w:val="24"/>
        </w:rPr>
        <w:t>A.3.1.3. ir apdraudēti citi gaisa telpas lietotāji, vai</w:t>
      </w:r>
    </w:p>
    <w:p w14:paraId="478BFCFD" w14:textId="77777777" w:rsidR="00490E0C" w:rsidRPr="00AE23B5" w:rsidRDefault="00490E0C" w:rsidP="00490E0C">
      <w:pPr>
        <w:pStyle w:val="BodyText"/>
        <w:tabs>
          <w:tab w:val="left" w:pos="1346"/>
        </w:tabs>
        <w:spacing w:before="0"/>
        <w:ind w:left="284" w:firstLine="0"/>
        <w:jc w:val="both"/>
        <w:rPr>
          <w:rFonts w:ascii="Times New Roman" w:hAnsi="Times New Roman"/>
          <w:noProof/>
          <w:sz w:val="24"/>
        </w:rPr>
      </w:pPr>
      <w:bookmarkStart w:id="330" w:name="A.3.1.4_there_is_a_violation_of_the_term"/>
      <w:bookmarkEnd w:id="330"/>
      <w:r>
        <w:rPr>
          <w:rFonts w:ascii="Times New Roman" w:hAnsi="Times New Roman"/>
          <w:sz w:val="24"/>
        </w:rPr>
        <w:t>A.3.1.4. ir pārkāpti šā pilnvarojuma nosacījumi.</w:t>
      </w:r>
    </w:p>
    <w:p w14:paraId="607551C5" w14:textId="77777777" w:rsidR="00490E0C" w:rsidRDefault="00490E0C" w:rsidP="00490E0C">
      <w:pPr>
        <w:pStyle w:val="BodyText"/>
        <w:tabs>
          <w:tab w:val="left" w:pos="667"/>
        </w:tabs>
        <w:spacing w:before="0"/>
        <w:ind w:left="0" w:firstLine="0"/>
        <w:jc w:val="both"/>
        <w:rPr>
          <w:rFonts w:ascii="Times New Roman" w:hAnsi="Times New Roman"/>
          <w:noProof/>
          <w:sz w:val="24"/>
        </w:rPr>
      </w:pPr>
      <w:bookmarkStart w:id="331" w:name="A.3.2_If_VOs_are_used,_then_the_remote_p"/>
      <w:bookmarkEnd w:id="331"/>
    </w:p>
    <w:p w14:paraId="0FCEE6EF" w14:textId="77777777" w:rsidR="00490E0C" w:rsidRPr="00AE23B5" w:rsidRDefault="00490E0C" w:rsidP="00490E0C">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 xml:space="preserve">A.3.2. Ja tiek izmantoti </w:t>
      </w:r>
      <w:r>
        <w:rPr>
          <w:rFonts w:ascii="Times New Roman" w:hAnsi="Times New Roman"/>
          <w:i/>
          <w:iCs/>
          <w:sz w:val="24"/>
        </w:rPr>
        <w:t>VO</w:t>
      </w:r>
      <w:r>
        <w:rPr>
          <w:rFonts w:ascii="Times New Roman" w:hAnsi="Times New Roman"/>
          <w:sz w:val="24"/>
        </w:rPr>
        <w:t xml:space="preserve">, tālvadības pilotam jānodrošina, ka nepieciešamie </w:t>
      </w:r>
      <w:r>
        <w:rPr>
          <w:rFonts w:ascii="Times New Roman" w:hAnsi="Times New Roman"/>
          <w:i/>
          <w:iCs/>
          <w:sz w:val="24"/>
        </w:rPr>
        <w:t>VO</w:t>
      </w:r>
      <w:r>
        <w:rPr>
          <w:rFonts w:ascii="Times New Roman" w:hAnsi="Times New Roman"/>
          <w:sz w:val="24"/>
        </w:rPr>
        <w:t xml:space="preserve"> ir pieejami un pareizi izvietoti un ka ar viņiem ir iespējams pienācīgi sazināties.</w:t>
      </w:r>
    </w:p>
    <w:p w14:paraId="0F7E15AD" w14:textId="77777777" w:rsidR="00490E0C" w:rsidRPr="00AE23B5" w:rsidRDefault="00490E0C" w:rsidP="00490E0C">
      <w:pPr>
        <w:pStyle w:val="BodyText"/>
        <w:tabs>
          <w:tab w:val="left" w:pos="667"/>
        </w:tabs>
        <w:spacing w:before="0"/>
        <w:ind w:left="0" w:firstLine="0"/>
        <w:jc w:val="both"/>
        <w:rPr>
          <w:rFonts w:ascii="Times New Roman" w:hAnsi="Times New Roman"/>
          <w:noProof/>
          <w:sz w:val="24"/>
        </w:rPr>
      </w:pPr>
      <w:bookmarkStart w:id="332" w:name="A.3.3__The_remote_pilot_should_ensure_th"/>
      <w:bookmarkEnd w:id="332"/>
      <w:r>
        <w:rPr>
          <w:rFonts w:ascii="Times New Roman" w:hAnsi="Times New Roman"/>
          <w:sz w:val="24"/>
        </w:rPr>
        <w:t xml:space="preserve">A.3.3. Tālvadības pilotam jānodrošina, kā </w:t>
      </w:r>
      <w:r>
        <w:rPr>
          <w:rFonts w:ascii="Times New Roman" w:hAnsi="Times New Roman"/>
          <w:i/>
          <w:iCs/>
          <w:sz w:val="24"/>
        </w:rPr>
        <w:t>UA</w:t>
      </w:r>
      <w:r>
        <w:rPr>
          <w:rFonts w:ascii="Times New Roman" w:hAnsi="Times New Roman"/>
          <w:sz w:val="24"/>
        </w:rPr>
        <w:t xml:space="preserve"> neielido mākoņos un ka mākoņi neapgrūtina tālvadības pilotam vai kādam </w:t>
      </w:r>
      <w:r>
        <w:rPr>
          <w:rFonts w:ascii="Times New Roman" w:hAnsi="Times New Roman"/>
          <w:i/>
          <w:iCs/>
          <w:sz w:val="24"/>
        </w:rPr>
        <w:t>VO</w:t>
      </w:r>
      <w:r>
        <w:rPr>
          <w:rFonts w:ascii="Times New Roman" w:hAnsi="Times New Roman"/>
          <w:sz w:val="24"/>
        </w:rPr>
        <w:t xml:space="preserve"> veikt tās gaisa telpas vizuālu novērošanu ar neapbruņotu aci, kurā lido bezpilota gaisa kuģis, lai pamanītu iespējamo sadursmes situāciju draudus.</w:t>
      </w:r>
    </w:p>
    <w:p w14:paraId="73123FD2" w14:textId="77777777" w:rsidR="00490E0C" w:rsidRDefault="00490E0C" w:rsidP="00490E0C">
      <w:pPr>
        <w:pStyle w:val="BodyText"/>
        <w:tabs>
          <w:tab w:val="left" w:pos="501"/>
        </w:tabs>
        <w:spacing w:before="0"/>
        <w:ind w:left="0" w:firstLine="0"/>
        <w:jc w:val="both"/>
        <w:rPr>
          <w:rFonts w:ascii="Times New Roman" w:hAnsi="Times New Roman"/>
          <w:noProof/>
          <w:sz w:val="24"/>
        </w:rPr>
      </w:pPr>
      <w:bookmarkStart w:id="333" w:name="A.4._Multi-crew_cooperation_(MCC)"/>
      <w:bookmarkEnd w:id="333"/>
    </w:p>
    <w:p w14:paraId="1E27616A" w14:textId="77777777" w:rsidR="00490E0C" w:rsidRPr="00AE23B5" w:rsidRDefault="00490E0C" w:rsidP="00490E0C">
      <w:pPr>
        <w:pStyle w:val="BodyText"/>
        <w:tabs>
          <w:tab w:val="left" w:pos="501"/>
        </w:tabs>
        <w:spacing w:before="0"/>
        <w:ind w:left="0" w:firstLine="0"/>
        <w:jc w:val="both"/>
        <w:rPr>
          <w:rFonts w:ascii="Times New Roman" w:hAnsi="Times New Roman"/>
          <w:noProof/>
          <w:sz w:val="24"/>
        </w:rPr>
      </w:pPr>
      <w:r>
        <w:rPr>
          <w:rFonts w:ascii="Times New Roman" w:hAnsi="Times New Roman"/>
          <w:sz w:val="24"/>
        </w:rPr>
        <w:t>A.4. Daudzpilotu apkalpes sadarbība (</w:t>
      </w:r>
      <w:r>
        <w:rPr>
          <w:rFonts w:ascii="Times New Roman" w:hAnsi="Times New Roman"/>
          <w:i/>
          <w:iCs/>
          <w:sz w:val="24"/>
        </w:rPr>
        <w:t>MCC</w:t>
      </w:r>
      <w:r>
        <w:rPr>
          <w:rFonts w:ascii="Times New Roman" w:hAnsi="Times New Roman"/>
          <w:sz w:val="24"/>
        </w:rPr>
        <w:t>)</w:t>
      </w:r>
    </w:p>
    <w:p w14:paraId="67D0D860" w14:textId="77777777" w:rsidR="00490E0C" w:rsidRDefault="00490E0C" w:rsidP="00490E0C">
      <w:pPr>
        <w:pStyle w:val="BodyText"/>
        <w:tabs>
          <w:tab w:val="left" w:pos="667"/>
        </w:tabs>
        <w:spacing w:before="0"/>
        <w:ind w:left="0" w:firstLine="0"/>
        <w:jc w:val="both"/>
        <w:rPr>
          <w:rFonts w:ascii="Times New Roman" w:hAnsi="Times New Roman"/>
          <w:noProof/>
          <w:sz w:val="24"/>
        </w:rPr>
      </w:pPr>
      <w:bookmarkStart w:id="334" w:name="A.4.1_In_applications_where_MCC_might_be"/>
      <w:bookmarkEnd w:id="334"/>
    </w:p>
    <w:p w14:paraId="5209D5E8" w14:textId="77777777" w:rsidR="00490E0C" w:rsidRPr="00AE23B5" w:rsidRDefault="00490E0C" w:rsidP="00490E0C">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 xml:space="preserve">A.4.1. Gadījumos, kad var būt nepieciešama </w:t>
      </w:r>
      <w:r>
        <w:rPr>
          <w:rFonts w:ascii="Times New Roman" w:hAnsi="Times New Roman"/>
          <w:i/>
          <w:iCs/>
          <w:sz w:val="24"/>
        </w:rPr>
        <w:t>MCC</w:t>
      </w:r>
      <w:r>
        <w:rPr>
          <w:rFonts w:ascii="Times New Roman" w:hAnsi="Times New Roman"/>
          <w:sz w:val="24"/>
        </w:rPr>
        <w:t xml:space="preserve">, </w:t>
      </w:r>
      <w:r>
        <w:rPr>
          <w:rFonts w:ascii="Times New Roman" w:hAnsi="Times New Roman"/>
          <w:i/>
          <w:iCs/>
          <w:sz w:val="24"/>
        </w:rPr>
        <w:t>UAS</w:t>
      </w:r>
      <w:r>
        <w:rPr>
          <w:rFonts w:ascii="Times New Roman" w:hAnsi="Times New Roman"/>
          <w:sz w:val="24"/>
        </w:rPr>
        <w:t xml:space="preserve"> ekspluatantam ir:</w:t>
      </w:r>
    </w:p>
    <w:p w14:paraId="5E6008DC" w14:textId="77777777" w:rsidR="00490E0C" w:rsidRDefault="00490E0C" w:rsidP="00490E0C">
      <w:pPr>
        <w:pStyle w:val="BodyText"/>
        <w:tabs>
          <w:tab w:val="left" w:pos="1370"/>
        </w:tabs>
        <w:spacing w:before="0"/>
        <w:ind w:left="0" w:firstLine="0"/>
        <w:jc w:val="both"/>
        <w:rPr>
          <w:rFonts w:ascii="Times New Roman" w:hAnsi="Times New Roman"/>
          <w:noProof/>
          <w:sz w:val="24"/>
        </w:rPr>
      </w:pPr>
      <w:bookmarkStart w:id="335" w:name="A.4.1.1_include_procedures_to_ensure_coo"/>
      <w:bookmarkEnd w:id="335"/>
    </w:p>
    <w:p w14:paraId="2540C920" w14:textId="77777777" w:rsidR="00490E0C" w:rsidRPr="00AE23B5" w:rsidRDefault="00490E0C" w:rsidP="00490E0C">
      <w:pPr>
        <w:pStyle w:val="BodyText"/>
        <w:tabs>
          <w:tab w:val="left" w:pos="1370"/>
        </w:tabs>
        <w:spacing w:before="0"/>
        <w:ind w:left="284" w:firstLine="0"/>
        <w:jc w:val="both"/>
        <w:rPr>
          <w:rFonts w:ascii="Times New Roman" w:hAnsi="Times New Roman"/>
          <w:noProof/>
          <w:sz w:val="24"/>
        </w:rPr>
      </w:pPr>
      <w:r>
        <w:rPr>
          <w:rFonts w:ascii="Times New Roman" w:hAnsi="Times New Roman"/>
          <w:sz w:val="24"/>
        </w:rPr>
        <w:t>A.4.1.1. jāiekļauj procedūras, ar kurām nodrošina koordināciju starp tālvadības apkalpes locekļiem, izmantojot stabilus un efektīvus sakaru kanālus. Šīm procedūrām jāietver vismaz šādi pasākumi:</w:t>
      </w:r>
    </w:p>
    <w:p w14:paraId="41708500" w14:textId="77777777" w:rsidR="00490E0C" w:rsidRDefault="00490E0C" w:rsidP="00490E0C">
      <w:pPr>
        <w:pStyle w:val="BodyText"/>
        <w:tabs>
          <w:tab w:val="left" w:pos="2081"/>
        </w:tabs>
        <w:spacing w:before="0"/>
        <w:ind w:left="0" w:firstLine="0"/>
        <w:jc w:val="both"/>
        <w:rPr>
          <w:rFonts w:ascii="Times New Roman" w:hAnsi="Times New Roman"/>
          <w:noProof/>
          <w:sz w:val="24"/>
        </w:rPr>
      </w:pPr>
      <w:bookmarkStart w:id="336" w:name="A.4.1.1.1_the_assignment_of_tasks_to_the"/>
      <w:bookmarkEnd w:id="336"/>
    </w:p>
    <w:p w14:paraId="14AB2991" w14:textId="77777777" w:rsidR="00490E0C" w:rsidRPr="00AE23B5" w:rsidRDefault="00490E0C" w:rsidP="00490E0C">
      <w:pPr>
        <w:pStyle w:val="BodyText"/>
        <w:tabs>
          <w:tab w:val="left" w:pos="2081"/>
        </w:tabs>
        <w:spacing w:before="0"/>
        <w:ind w:left="709" w:firstLine="0"/>
        <w:jc w:val="both"/>
        <w:rPr>
          <w:rFonts w:ascii="Times New Roman" w:hAnsi="Times New Roman"/>
          <w:noProof/>
          <w:sz w:val="24"/>
        </w:rPr>
      </w:pPr>
      <w:r>
        <w:rPr>
          <w:rFonts w:ascii="Times New Roman" w:hAnsi="Times New Roman"/>
          <w:sz w:val="24"/>
        </w:rPr>
        <w:t>A.4.1.1.1. uzdevumu sadale tālvadības apkalpes locekļiem un</w:t>
      </w:r>
    </w:p>
    <w:p w14:paraId="05666DFB" w14:textId="77777777" w:rsidR="00490E0C" w:rsidRPr="00AE23B5" w:rsidRDefault="00490E0C" w:rsidP="00490E0C">
      <w:pPr>
        <w:pStyle w:val="BodyText"/>
        <w:tabs>
          <w:tab w:val="left" w:pos="2081"/>
        </w:tabs>
        <w:spacing w:before="0"/>
        <w:ind w:left="709" w:firstLine="0"/>
        <w:jc w:val="both"/>
        <w:rPr>
          <w:rFonts w:ascii="Times New Roman" w:hAnsi="Times New Roman"/>
          <w:noProof/>
          <w:sz w:val="24"/>
        </w:rPr>
      </w:pPr>
      <w:bookmarkStart w:id="337" w:name="A.4.1.1.2_the_establishment_of_step-by-s"/>
      <w:bookmarkEnd w:id="337"/>
      <w:r>
        <w:rPr>
          <w:rFonts w:ascii="Times New Roman" w:hAnsi="Times New Roman"/>
          <w:sz w:val="24"/>
        </w:rPr>
        <w:t>A.4.1.1.2. secīgu sakaru nodibināšana;</w:t>
      </w:r>
    </w:p>
    <w:p w14:paraId="4595E28B" w14:textId="77777777" w:rsidR="00490E0C" w:rsidRDefault="00490E0C" w:rsidP="00490E0C">
      <w:pPr>
        <w:pStyle w:val="BodyText"/>
        <w:tabs>
          <w:tab w:val="left" w:pos="1346"/>
        </w:tabs>
        <w:spacing w:before="0"/>
        <w:ind w:left="0" w:firstLine="0"/>
        <w:jc w:val="both"/>
        <w:rPr>
          <w:rFonts w:ascii="Times New Roman" w:hAnsi="Times New Roman"/>
          <w:noProof/>
          <w:sz w:val="24"/>
        </w:rPr>
      </w:pPr>
      <w:bookmarkStart w:id="338" w:name="A.4.1.2_ensure_that_the_training_of_the_"/>
      <w:bookmarkEnd w:id="338"/>
    </w:p>
    <w:p w14:paraId="2220B65B" w14:textId="77777777" w:rsidR="00490E0C" w:rsidRPr="00AE23B5" w:rsidRDefault="00490E0C" w:rsidP="00490E0C">
      <w:pPr>
        <w:pStyle w:val="BodyText"/>
        <w:tabs>
          <w:tab w:val="left" w:pos="1346"/>
        </w:tabs>
        <w:spacing w:before="0"/>
        <w:ind w:left="284" w:firstLine="0"/>
        <w:jc w:val="both"/>
        <w:rPr>
          <w:rFonts w:ascii="Times New Roman" w:hAnsi="Times New Roman"/>
          <w:noProof/>
          <w:sz w:val="24"/>
        </w:rPr>
      </w:pPr>
      <w:r>
        <w:rPr>
          <w:rFonts w:ascii="Times New Roman" w:hAnsi="Times New Roman"/>
          <w:sz w:val="24"/>
        </w:rPr>
        <w:t xml:space="preserve">A.4.1.2. jānodrošina, ka </w:t>
      </w:r>
      <w:r>
        <w:rPr>
          <w:rFonts w:ascii="Times New Roman" w:hAnsi="Times New Roman"/>
          <w:i/>
          <w:iCs/>
          <w:sz w:val="24"/>
        </w:rPr>
        <w:t>MCC</w:t>
      </w:r>
      <w:r>
        <w:rPr>
          <w:rFonts w:ascii="Times New Roman" w:hAnsi="Times New Roman"/>
          <w:sz w:val="24"/>
        </w:rPr>
        <w:t xml:space="preserve"> ir ietverta tālvadības apkalpes mācībās.</w:t>
      </w:r>
    </w:p>
    <w:p w14:paraId="5C007BF3" w14:textId="77777777" w:rsidR="00490E0C" w:rsidRPr="00AE23B5" w:rsidRDefault="00490E0C" w:rsidP="00490E0C">
      <w:pPr>
        <w:jc w:val="both"/>
        <w:rPr>
          <w:rFonts w:ascii="Times New Roman" w:eastAsia="Calibri" w:hAnsi="Times New Roman" w:cs="Calibri"/>
          <w:noProof/>
          <w:sz w:val="24"/>
          <w:szCs w:val="25"/>
        </w:rPr>
      </w:pPr>
    </w:p>
    <w:p w14:paraId="19A010A4" w14:textId="77777777" w:rsidR="00490E0C" w:rsidRPr="00AE23B5" w:rsidRDefault="00490E0C" w:rsidP="00490E0C">
      <w:pPr>
        <w:pStyle w:val="BodyText"/>
        <w:tabs>
          <w:tab w:val="left" w:pos="707"/>
        </w:tabs>
        <w:spacing w:before="0"/>
        <w:ind w:left="0" w:firstLine="0"/>
        <w:jc w:val="both"/>
        <w:rPr>
          <w:rFonts w:ascii="Times New Roman" w:hAnsi="Times New Roman"/>
          <w:noProof/>
          <w:sz w:val="24"/>
        </w:rPr>
      </w:pPr>
      <w:bookmarkStart w:id="339" w:name="A.5.__The_remote_crew_is_fit_to_operate"/>
      <w:bookmarkEnd w:id="339"/>
      <w:r>
        <w:rPr>
          <w:rFonts w:ascii="Times New Roman" w:hAnsi="Times New Roman"/>
          <w:sz w:val="24"/>
        </w:rPr>
        <w:t>A.5. Tālvadības apkalpes stāvoklis ir piemērots darba pienākumu izpildei</w:t>
      </w:r>
    </w:p>
    <w:p w14:paraId="2CAB249E" w14:textId="77777777" w:rsidR="00490E0C" w:rsidRDefault="00490E0C" w:rsidP="00490E0C">
      <w:pPr>
        <w:pStyle w:val="BodyText"/>
        <w:tabs>
          <w:tab w:val="left" w:pos="707"/>
        </w:tabs>
        <w:spacing w:before="0"/>
        <w:ind w:left="0" w:firstLine="0"/>
        <w:jc w:val="both"/>
        <w:rPr>
          <w:rFonts w:ascii="Times New Roman" w:hAnsi="Times New Roman"/>
          <w:noProof/>
          <w:sz w:val="24"/>
        </w:rPr>
      </w:pPr>
      <w:bookmarkStart w:id="340" w:name="A.5.1_The_UAS_operator_should_have_a_pol"/>
      <w:bookmarkEnd w:id="340"/>
    </w:p>
    <w:p w14:paraId="3CA88E5A" w14:textId="77777777" w:rsidR="00490E0C" w:rsidRPr="00AE23B5" w:rsidRDefault="00490E0C" w:rsidP="00490E0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A.5.1. </w:t>
      </w:r>
      <w:r>
        <w:rPr>
          <w:rFonts w:ascii="Times New Roman" w:hAnsi="Times New Roman"/>
          <w:i/>
          <w:iCs/>
          <w:sz w:val="24"/>
        </w:rPr>
        <w:t>UAS</w:t>
      </w:r>
      <w:r>
        <w:rPr>
          <w:rFonts w:ascii="Times New Roman" w:hAnsi="Times New Roman"/>
          <w:sz w:val="24"/>
        </w:rPr>
        <w:t xml:space="preserve"> ekspluatantam ir jābūt noteiktai kārtībai, kā tālvadības apkalpe var paziņot savu piemērotību darba pienākumu izpildei pirms lidojuma.</w:t>
      </w:r>
    </w:p>
    <w:p w14:paraId="2969DB14" w14:textId="77777777" w:rsidR="00490E0C" w:rsidRPr="00AE23B5" w:rsidRDefault="00490E0C" w:rsidP="00490E0C">
      <w:pPr>
        <w:pStyle w:val="BodyText"/>
        <w:tabs>
          <w:tab w:val="left" w:pos="707"/>
        </w:tabs>
        <w:spacing w:before="0"/>
        <w:ind w:left="0" w:firstLine="0"/>
        <w:jc w:val="both"/>
        <w:rPr>
          <w:rFonts w:ascii="Times New Roman" w:hAnsi="Times New Roman"/>
          <w:noProof/>
          <w:sz w:val="24"/>
        </w:rPr>
      </w:pPr>
      <w:bookmarkStart w:id="341" w:name="A.5.2_The_remote_crew_shall_declare_that"/>
      <w:bookmarkEnd w:id="341"/>
      <w:r>
        <w:rPr>
          <w:rFonts w:ascii="Times New Roman" w:hAnsi="Times New Roman"/>
          <w:sz w:val="24"/>
        </w:rPr>
        <w:t xml:space="preserve">A.5.2. Tālvadības apkalpes locekļiem, pamatojoties uz </w:t>
      </w:r>
      <w:r>
        <w:rPr>
          <w:rFonts w:ascii="Times New Roman" w:hAnsi="Times New Roman"/>
          <w:i/>
          <w:iCs/>
          <w:sz w:val="24"/>
        </w:rPr>
        <w:t>UAS</w:t>
      </w:r>
      <w:r>
        <w:rPr>
          <w:rFonts w:ascii="Times New Roman" w:hAnsi="Times New Roman"/>
          <w:sz w:val="24"/>
        </w:rPr>
        <w:t xml:space="preserve"> ekspluatanta noteikto kārtību, pirms jebkāda lidojuma veikšanas ir jāpaziņo sava piemērotība darba pienākumu izpildei.</w:t>
      </w:r>
    </w:p>
    <w:p w14:paraId="5D065393" w14:textId="77777777" w:rsidR="00490E0C" w:rsidRDefault="00490E0C" w:rsidP="00490E0C">
      <w:pPr>
        <w:pStyle w:val="BodyText"/>
        <w:tabs>
          <w:tab w:val="left" w:pos="707"/>
        </w:tabs>
        <w:spacing w:before="0"/>
        <w:ind w:left="0" w:firstLine="0"/>
        <w:jc w:val="both"/>
        <w:rPr>
          <w:rFonts w:ascii="Times New Roman" w:hAnsi="Times New Roman"/>
          <w:noProof/>
          <w:sz w:val="24"/>
        </w:rPr>
      </w:pPr>
      <w:bookmarkStart w:id="342" w:name="A.6._Maintenance_staff"/>
      <w:bookmarkEnd w:id="342"/>
    </w:p>
    <w:p w14:paraId="56C108EA" w14:textId="77777777" w:rsidR="00490E0C" w:rsidRPr="00AE23B5" w:rsidRDefault="00490E0C" w:rsidP="00490E0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A.6. Tehniskās apkopes personāls</w:t>
      </w:r>
    </w:p>
    <w:p w14:paraId="467FE308" w14:textId="77777777" w:rsidR="00490E0C" w:rsidRDefault="00490E0C" w:rsidP="00490E0C">
      <w:pPr>
        <w:pStyle w:val="BodyText"/>
        <w:tabs>
          <w:tab w:val="left" w:pos="707"/>
        </w:tabs>
        <w:spacing w:before="0"/>
        <w:ind w:left="0" w:firstLine="0"/>
        <w:jc w:val="both"/>
        <w:rPr>
          <w:rFonts w:ascii="Times New Roman" w:hAnsi="Times New Roman"/>
          <w:noProof/>
          <w:sz w:val="24"/>
        </w:rPr>
      </w:pPr>
      <w:bookmarkStart w:id="343" w:name="A.6.1_Any_staff_member_authorised_by_the"/>
      <w:bookmarkEnd w:id="343"/>
    </w:p>
    <w:p w14:paraId="33358492" w14:textId="77777777" w:rsidR="00490E0C" w:rsidRPr="00AE23B5" w:rsidRDefault="00490E0C" w:rsidP="00490E0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A.6.1. Visiem personāla locekļiem, ko </w:t>
      </w:r>
      <w:r>
        <w:rPr>
          <w:rFonts w:ascii="Times New Roman" w:hAnsi="Times New Roman"/>
          <w:i/>
          <w:iCs/>
          <w:sz w:val="24"/>
        </w:rPr>
        <w:t>UAS</w:t>
      </w:r>
      <w:r>
        <w:rPr>
          <w:rFonts w:ascii="Times New Roman" w:hAnsi="Times New Roman"/>
          <w:sz w:val="24"/>
        </w:rPr>
        <w:t xml:space="preserve"> ekspluatants ir pilnvarojis veikt tehniskās apkopes pasākumus, jābūt pienācīgi apmācītiem īstenot dokumentētās tehniskās apkopes procedūras.</w:t>
      </w:r>
    </w:p>
    <w:p w14:paraId="272BA6A3" w14:textId="77777777" w:rsidR="00490E0C" w:rsidRPr="00AE23B5" w:rsidRDefault="00490E0C" w:rsidP="00490E0C">
      <w:pPr>
        <w:pStyle w:val="BodyText"/>
        <w:tabs>
          <w:tab w:val="left" w:pos="707"/>
        </w:tabs>
        <w:spacing w:before="0"/>
        <w:ind w:left="0" w:firstLine="0"/>
        <w:jc w:val="both"/>
        <w:rPr>
          <w:rFonts w:ascii="Times New Roman" w:hAnsi="Times New Roman"/>
          <w:noProof/>
          <w:sz w:val="24"/>
        </w:rPr>
      </w:pPr>
      <w:bookmarkStart w:id="344" w:name="A.6.2_Evidence_of_training_should_be_pre"/>
      <w:bookmarkEnd w:id="344"/>
      <w:r>
        <w:rPr>
          <w:rFonts w:ascii="Times New Roman" w:hAnsi="Times New Roman"/>
          <w:sz w:val="24"/>
        </w:rPr>
        <w:t>A.6.2. Pēc kompetentās iestādes vai pilnvarota pārstāvja pieprasījuma ir jāiesniedz pārbaudei mācības apliecinoši pierādījumi.</w:t>
      </w:r>
    </w:p>
    <w:p w14:paraId="50A48DA3" w14:textId="77777777" w:rsidR="00490E0C" w:rsidRPr="00AE23B5" w:rsidRDefault="00490E0C" w:rsidP="00490E0C">
      <w:pPr>
        <w:pStyle w:val="BodyText"/>
        <w:tabs>
          <w:tab w:val="left" w:pos="707"/>
        </w:tabs>
        <w:spacing w:before="0"/>
        <w:ind w:left="0" w:firstLine="0"/>
        <w:jc w:val="both"/>
        <w:rPr>
          <w:rFonts w:ascii="Times New Roman" w:hAnsi="Times New Roman"/>
          <w:noProof/>
          <w:sz w:val="24"/>
        </w:rPr>
      </w:pPr>
      <w:bookmarkStart w:id="345" w:name="A.6.3_The_UAS_operator_may_declare_that_"/>
      <w:bookmarkEnd w:id="345"/>
      <w:r>
        <w:rPr>
          <w:rFonts w:ascii="Times New Roman" w:hAnsi="Times New Roman"/>
          <w:sz w:val="24"/>
        </w:rPr>
        <w:t xml:space="preserve">A.6.3. </w:t>
      </w:r>
      <w:r>
        <w:rPr>
          <w:rFonts w:ascii="Times New Roman" w:hAnsi="Times New Roman"/>
          <w:i/>
          <w:iCs/>
          <w:sz w:val="24"/>
        </w:rPr>
        <w:t>UAS</w:t>
      </w:r>
      <w:r>
        <w:rPr>
          <w:rFonts w:ascii="Times New Roman" w:hAnsi="Times New Roman"/>
          <w:sz w:val="24"/>
        </w:rPr>
        <w:t xml:space="preserve"> ekspluatants var paziņot, ka tehniskās apkopes darba grupa ir pabeigusi mācības par dokumentētajām tehniskās apkopes procedūrām; pēc kompetentās iestādes vai pilnvarotā pārstāvja pieprasījuma dara pieejamus pierādījumus par šādām mācībām.</w:t>
      </w:r>
    </w:p>
    <w:p w14:paraId="53DA788F" w14:textId="77777777" w:rsidR="00490E0C" w:rsidRDefault="00490E0C" w:rsidP="00490E0C">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490E0C" w14:paraId="39DE10CD" w14:textId="77777777" w:rsidTr="004C00D0">
        <w:tc>
          <w:tcPr>
            <w:tcW w:w="9291" w:type="dxa"/>
          </w:tcPr>
          <w:p w14:paraId="7F4FF7B0" w14:textId="77777777" w:rsidR="00490E0C" w:rsidRPr="002602CF" w:rsidRDefault="00490E0C" w:rsidP="00E87AFE">
            <w:pPr>
              <w:pStyle w:val="Heading1"/>
              <w:outlineLvl w:val="0"/>
              <w:rPr>
                <w:rFonts w:cs="Calibri"/>
                <w:noProof/>
                <w:szCs w:val="32"/>
              </w:rPr>
            </w:pPr>
            <w:bookmarkStart w:id="346" w:name="_Toc71620861"/>
            <w:r>
              <w:t>AMC1 par 12. panta “Operāciju atļaušana “specifisko” operāciju kategorijā” 5. punktu</w:t>
            </w:r>
            <w:bookmarkEnd w:id="346"/>
          </w:p>
        </w:tc>
      </w:tr>
    </w:tbl>
    <w:p w14:paraId="173757AD" w14:textId="77777777" w:rsidR="00490E0C" w:rsidRPr="00AE23B5" w:rsidRDefault="00490E0C" w:rsidP="00490E0C">
      <w:pPr>
        <w:jc w:val="both"/>
        <w:rPr>
          <w:rFonts w:ascii="Times New Roman" w:eastAsia="Calibri" w:hAnsi="Times New Roman" w:cs="Calibri"/>
          <w:noProof/>
          <w:sz w:val="24"/>
          <w:szCs w:val="20"/>
        </w:rPr>
      </w:pPr>
      <w:bookmarkStart w:id="347" w:name="AMC1_Article_12(5)_Authorising_operation"/>
      <w:bookmarkStart w:id="348" w:name="_bookmark37"/>
      <w:bookmarkEnd w:id="347"/>
      <w:bookmarkEnd w:id="348"/>
    </w:p>
    <w:p w14:paraId="412B3B19" w14:textId="77777777" w:rsidR="00490E0C" w:rsidRPr="00AE23B5" w:rsidRDefault="00490E0C" w:rsidP="0085611B">
      <w:pPr>
        <w:pStyle w:val="Heading2"/>
        <w:rPr>
          <w:noProof/>
        </w:rPr>
      </w:pPr>
      <w:bookmarkStart w:id="349" w:name="DECLARATION,_VERIFICATION_AND_ACKNOWLEDG"/>
      <w:bookmarkStart w:id="350" w:name="_bookmark38"/>
      <w:bookmarkStart w:id="351" w:name="_Toc71620862"/>
      <w:bookmarkEnd w:id="349"/>
      <w:bookmarkEnd w:id="350"/>
      <w:r>
        <w:t>DEKLARĒŠANA, PĀRBAUDE UN SAŅEMŠANAS APSTIPRINĀJUMS</w:t>
      </w:r>
      <w:bookmarkEnd w:id="351"/>
    </w:p>
    <w:p w14:paraId="32871137" w14:textId="77777777" w:rsidR="00490E0C" w:rsidRDefault="00490E0C" w:rsidP="00490E0C">
      <w:pPr>
        <w:pStyle w:val="BodyText"/>
        <w:tabs>
          <w:tab w:val="left" w:pos="707"/>
        </w:tabs>
        <w:spacing w:before="0"/>
        <w:ind w:left="0" w:firstLine="0"/>
        <w:jc w:val="both"/>
        <w:rPr>
          <w:rFonts w:ascii="Times New Roman" w:hAnsi="Times New Roman"/>
          <w:noProof/>
          <w:sz w:val="24"/>
        </w:rPr>
      </w:pPr>
    </w:p>
    <w:p w14:paraId="02AC2A60" w14:textId="77777777" w:rsidR="00490E0C" w:rsidRPr="00AE23B5" w:rsidRDefault="00490E0C" w:rsidP="00490E0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Kompetentajai iestādei jāizveido tiešsaistes sistēma ekspluatācijas deklarāciju iesniegšanai, kas iesniedzējam nodrošina automātisku saņemšanas apstiprinājumu gadījumā, ja iesniegšana ir bijusi sekmīga.</w:t>
      </w:r>
    </w:p>
    <w:p w14:paraId="21E24B9D" w14:textId="77777777" w:rsidR="00490E0C" w:rsidRPr="00AE23B5" w:rsidRDefault="00490E0C" w:rsidP="00490E0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Lai iesniegšanu varētu uzskatīt par sekmīgu, tiešsaistes sistēmai jāpārbauda, vai ir iesniegta visa nepieciešamā informācija. Pretējā gadījumā sistēmai ir jānorāda iesniedzējam, kuras informācijas daļas vēl ir jāpievieno, lai pabeigtu deklarācijas iesniegšanu (piemēram, aizpildāmie lauki, atbilstība prasībām vai paziņojumi, kas jāpieņem vai jāatzīst u. c.).</w:t>
      </w:r>
    </w:p>
    <w:p w14:paraId="017B9C5C" w14:textId="77777777" w:rsidR="00490E0C" w:rsidRPr="00AE23B5" w:rsidRDefault="00490E0C" w:rsidP="00490E0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c) Lai atvieglotu pārrobežu lidojumu veikšanu, saņemšanas apstiprinājumam ir jābūt rakstītam ne tikai dalībvalsts valodā, bet arī vismaz angļu valodā. Var izmantot šādu formulējumu:</w:t>
      </w:r>
    </w:p>
    <w:p w14:paraId="7E2A2320" w14:textId="77777777" w:rsidR="00490E0C" w:rsidRDefault="00490E0C" w:rsidP="00490E0C">
      <w:pPr>
        <w:jc w:val="both"/>
        <w:rPr>
          <w:rFonts w:ascii="Times New Roman" w:eastAsia="Calibri" w:hAnsi="Times New Roman" w:cs="Calibri"/>
          <w:noProof/>
          <w:sz w:val="24"/>
        </w:rPr>
      </w:pPr>
    </w:p>
    <w:p w14:paraId="31927B30" w14:textId="77777777" w:rsidR="00490E0C" w:rsidRPr="00AE23B5" w:rsidRDefault="00490E0C" w:rsidP="00490E0C">
      <w:pPr>
        <w:jc w:val="both"/>
        <w:rPr>
          <w:rFonts w:ascii="Times New Roman" w:eastAsia="Calibri" w:hAnsi="Times New Roman" w:cs="Calibri"/>
          <w:noProof/>
          <w:sz w:val="24"/>
        </w:rPr>
      </w:pPr>
      <w:r>
        <w:rPr>
          <w:rFonts w:ascii="Times New Roman" w:hAnsi="Times New Roman"/>
          <w:sz w:val="24"/>
        </w:rPr>
        <w:t>“{</w:t>
      </w:r>
      <w:r>
        <w:rPr>
          <w:rFonts w:ascii="Times New Roman" w:hAnsi="Times New Roman"/>
          <w:i/>
          <w:iCs/>
          <w:sz w:val="24"/>
        </w:rPr>
        <w:t>Kompetentās iestādes nosaukums</w:t>
      </w:r>
      <w:r>
        <w:rPr>
          <w:rFonts w:ascii="Times New Roman" w:hAnsi="Times New Roman"/>
          <w:sz w:val="24"/>
        </w:rPr>
        <w:t>} apstiprina, ka ir saņēmusi deklarāciju, kuru iesniedzis {</w:t>
      </w:r>
      <w:r>
        <w:rPr>
          <w:rFonts w:ascii="Times New Roman" w:hAnsi="Times New Roman"/>
          <w:i/>
          <w:iCs/>
          <w:sz w:val="24"/>
        </w:rPr>
        <w:t>UAS ekspluatanta nosaukums un UAS ekspluatanta reģistrācijas numurs</w:t>
      </w:r>
      <w:r>
        <w:rPr>
          <w:rFonts w:ascii="Times New Roman" w:hAnsi="Times New Roman"/>
          <w:sz w:val="24"/>
        </w:rPr>
        <w:t>} {</w:t>
      </w:r>
      <w:r>
        <w:rPr>
          <w:rFonts w:ascii="Times New Roman" w:hAnsi="Times New Roman"/>
          <w:i/>
          <w:iCs/>
          <w:sz w:val="24"/>
        </w:rPr>
        <w:t>deklarācijas iesniegšanas datums</w:t>
      </w:r>
      <w:r>
        <w:rPr>
          <w:rFonts w:ascii="Times New Roman" w:hAnsi="Times New Roman"/>
          <w:sz w:val="24"/>
        </w:rPr>
        <w:t xml:space="preserve">} saistībā ar </w:t>
      </w:r>
      <w:r>
        <w:rPr>
          <w:rFonts w:ascii="Times New Roman" w:hAnsi="Times New Roman"/>
          <w:i/>
          <w:iCs/>
          <w:sz w:val="24"/>
        </w:rPr>
        <w:t>STS</w:t>
      </w:r>
      <w:r>
        <w:rPr>
          <w:rFonts w:ascii="Times New Roman" w:hAnsi="Times New Roman"/>
          <w:sz w:val="24"/>
        </w:rPr>
        <w:t xml:space="preserve"> {</w:t>
      </w:r>
      <w:r>
        <w:rPr>
          <w:rFonts w:ascii="Times New Roman" w:hAnsi="Times New Roman"/>
          <w:i/>
          <w:iCs/>
          <w:sz w:val="24"/>
        </w:rPr>
        <w:t>STS identifikācija</w:t>
      </w:r>
      <w:r>
        <w:rPr>
          <w:rFonts w:ascii="Times New Roman" w:hAnsi="Times New Roman"/>
          <w:sz w:val="24"/>
        </w:rPr>
        <w:t>}. Deklarācija atzīta par aizpildītu.”</w:t>
      </w:r>
    </w:p>
    <w:p w14:paraId="5B8CA97E" w14:textId="77777777" w:rsidR="00490E0C" w:rsidRPr="00AE23B5" w:rsidRDefault="00490E0C" w:rsidP="00490E0C">
      <w:pPr>
        <w:jc w:val="both"/>
        <w:rPr>
          <w:rFonts w:ascii="Times New Roman" w:eastAsia="Calibri" w:hAnsi="Times New Roman" w:cs="Calibri"/>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490E0C" w14:paraId="7D35921C" w14:textId="77777777" w:rsidTr="004C00D0">
        <w:tc>
          <w:tcPr>
            <w:tcW w:w="9291" w:type="dxa"/>
          </w:tcPr>
          <w:p w14:paraId="3E4F246F" w14:textId="77777777" w:rsidR="00490E0C" w:rsidRPr="002602CF" w:rsidRDefault="00490E0C" w:rsidP="00900C12">
            <w:pPr>
              <w:pStyle w:val="Heading1"/>
              <w:keepNext/>
              <w:outlineLvl w:val="0"/>
              <w:rPr>
                <w:noProof/>
              </w:rPr>
            </w:pPr>
            <w:bookmarkStart w:id="352" w:name="_Toc71620863"/>
            <w:r>
              <w:lastRenderedPageBreak/>
              <w:t>GM1 par 13. pantu “Pārrobežu operācijas un operācijas ārpus reģistrācijas valsts”</w:t>
            </w:r>
            <w:bookmarkEnd w:id="352"/>
          </w:p>
        </w:tc>
      </w:tr>
    </w:tbl>
    <w:p w14:paraId="0B332992" w14:textId="77777777" w:rsidR="00490E0C" w:rsidRPr="00AE23B5" w:rsidRDefault="00490E0C" w:rsidP="00900C12">
      <w:pPr>
        <w:keepNext/>
        <w:jc w:val="both"/>
        <w:rPr>
          <w:rFonts w:ascii="Times New Roman" w:eastAsia="Calibri" w:hAnsi="Times New Roman" w:cs="Calibri"/>
          <w:noProof/>
          <w:sz w:val="24"/>
        </w:rPr>
      </w:pPr>
      <w:bookmarkStart w:id="353" w:name="GM1_Article_13_Cross-border_operations_o"/>
      <w:bookmarkStart w:id="354" w:name="_bookmark39"/>
      <w:bookmarkEnd w:id="353"/>
      <w:bookmarkEnd w:id="354"/>
    </w:p>
    <w:p w14:paraId="44CE8102" w14:textId="77777777" w:rsidR="00490E0C" w:rsidRPr="00AE23B5" w:rsidRDefault="00490E0C" w:rsidP="00900C12">
      <w:pPr>
        <w:pStyle w:val="BodyText"/>
        <w:keepNext/>
        <w:spacing w:before="0"/>
        <w:ind w:left="0" w:firstLine="0"/>
        <w:jc w:val="both"/>
        <w:rPr>
          <w:rFonts w:ascii="Times New Roman" w:hAnsi="Times New Roman"/>
          <w:noProof/>
          <w:sz w:val="24"/>
        </w:rPr>
      </w:pPr>
      <w:r>
        <w:rPr>
          <w:rFonts w:ascii="Times New Roman" w:hAnsi="Times New Roman"/>
          <w:sz w:val="24"/>
        </w:rPr>
        <w:t>VISPĀRĪGA INFORMĀCIJA</w:t>
      </w:r>
    </w:p>
    <w:p w14:paraId="413801B1" w14:textId="77777777" w:rsidR="00490E0C" w:rsidRDefault="00490E0C" w:rsidP="00490E0C">
      <w:pPr>
        <w:pStyle w:val="BodyText"/>
        <w:spacing w:before="0"/>
        <w:ind w:left="0" w:firstLine="0"/>
        <w:jc w:val="both"/>
        <w:rPr>
          <w:rFonts w:ascii="Times New Roman" w:hAnsi="Times New Roman"/>
          <w:noProof/>
          <w:sz w:val="24"/>
        </w:rPr>
      </w:pPr>
    </w:p>
    <w:p w14:paraId="1CA5C695" w14:textId="77777777"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Turpmākajā attēlā sniegts tādas atļaujas piemērs, ko kompetentā iestāde jau ir izsniegusi lidojuma veikšanai reģistrācijas dalībvalstī un ko izmanto, lai veiktu tādu pašu lidojumu citā dalībvalstī.</w:t>
      </w:r>
    </w:p>
    <w:p w14:paraId="1EC00F75" w14:textId="77777777" w:rsidR="00490E0C" w:rsidRPr="00AE23B5" w:rsidRDefault="00490E0C" w:rsidP="00490E0C">
      <w:pPr>
        <w:jc w:val="both"/>
        <w:rPr>
          <w:rFonts w:ascii="Times New Roman" w:hAnsi="Times New Roman"/>
          <w:noProof/>
          <w:sz w:val="24"/>
        </w:rPr>
      </w:pPr>
    </w:p>
    <w:p w14:paraId="491DC05D" w14:textId="77777777" w:rsidR="00490E0C" w:rsidRPr="00AE23B5" w:rsidRDefault="00490E0C" w:rsidP="00490E0C">
      <w:pPr>
        <w:jc w:val="both"/>
        <w:rPr>
          <w:rFonts w:ascii="Times New Roman" w:eastAsia="Calibri" w:hAnsi="Times New Roman" w:cs="Calibri"/>
          <w:noProof/>
          <w:sz w:val="24"/>
          <w:szCs w:val="20"/>
        </w:rPr>
      </w:pPr>
      <w:r>
        <w:rPr>
          <w:rFonts w:ascii="Times New Roman" w:hAnsi="Times New Roman"/>
          <w:noProof/>
          <w:sz w:val="24"/>
        </w:rPr>
        <w:drawing>
          <wp:inline distT="0" distB="0" distL="0" distR="0" wp14:anchorId="2E3AB4B9" wp14:editId="1D33E8BD">
            <wp:extent cx="5762625" cy="266700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2625" cy="2667000"/>
                    </a:xfrm>
                    <a:prstGeom prst="rect">
                      <a:avLst/>
                    </a:prstGeom>
                    <a:noFill/>
                    <a:ln>
                      <a:noFill/>
                    </a:ln>
                  </pic:spPr>
                </pic:pic>
              </a:graphicData>
            </a:graphic>
          </wp:inline>
        </w:drawing>
      </w:r>
    </w:p>
    <w:p w14:paraId="156986DB" w14:textId="77777777" w:rsidR="00490E0C" w:rsidRPr="00AE23B5" w:rsidRDefault="00490E0C" w:rsidP="00490E0C">
      <w:pPr>
        <w:jc w:val="both"/>
        <w:rPr>
          <w:rFonts w:ascii="Times New Roman" w:eastAsia="Calibri" w:hAnsi="Times New Roman" w:cs="Calibri"/>
          <w:noProof/>
          <w:sz w:val="24"/>
          <w:szCs w:val="12"/>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42"/>
        <w:gridCol w:w="4519"/>
      </w:tblGrid>
      <w:tr w:rsidR="00003AB0" w:rsidRPr="00900C12" w14:paraId="4D72D976" w14:textId="77777777" w:rsidTr="00003AB0">
        <w:tc>
          <w:tcPr>
            <w:tcW w:w="4542" w:type="dxa"/>
          </w:tcPr>
          <w:p w14:paraId="0C443B84" w14:textId="571E4A07" w:rsidR="00003AB0" w:rsidRPr="00900C12" w:rsidRDefault="00003AB0" w:rsidP="00003AB0">
            <w:pPr>
              <w:jc w:val="center"/>
              <w:rPr>
                <w:rFonts w:ascii="Times New Roman" w:hAnsi="Times New Roman"/>
                <w:i/>
                <w:iCs/>
                <w:sz w:val="20"/>
                <w:szCs w:val="20"/>
              </w:rPr>
            </w:pPr>
            <w:r w:rsidRPr="00900C12">
              <w:rPr>
                <w:rFonts w:ascii="Times New Roman" w:hAnsi="Times New Roman"/>
                <w:i/>
                <w:iCs/>
                <w:sz w:val="20"/>
                <w:szCs w:val="20"/>
              </w:rPr>
              <w:t>Angļu val.</w:t>
            </w:r>
          </w:p>
        </w:tc>
        <w:tc>
          <w:tcPr>
            <w:tcW w:w="4519" w:type="dxa"/>
          </w:tcPr>
          <w:p w14:paraId="30ABE4BC" w14:textId="7958E01F" w:rsidR="00003AB0" w:rsidRPr="00900C12" w:rsidRDefault="00003AB0" w:rsidP="00003AB0">
            <w:pPr>
              <w:jc w:val="center"/>
              <w:rPr>
                <w:rFonts w:ascii="Times New Roman" w:eastAsia="Calibri" w:hAnsi="Times New Roman" w:cs="Calibri"/>
                <w:i/>
                <w:iCs/>
                <w:noProof/>
                <w:sz w:val="20"/>
                <w:szCs w:val="20"/>
              </w:rPr>
            </w:pPr>
            <w:r w:rsidRPr="00900C12">
              <w:rPr>
                <w:rFonts w:ascii="Times New Roman" w:eastAsia="Calibri" w:hAnsi="Times New Roman" w:cs="Calibri"/>
                <w:i/>
                <w:iCs/>
                <w:noProof/>
                <w:sz w:val="20"/>
                <w:szCs w:val="20"/>
              </w:rPr>
              <w:t>Latviešu val.</w:t>
            </w:r>
          </w:p>
        </w:tc>
      </w:tr>
      <w:tr w:rsidR="00CC32ED" w:rsidRPr="00900C12" w14:paraId="299A5439" w14:textId="77777777" w:rsidTr="00003AB0">
        <w:tc>
          <w:tcPr>
            <w:tcW w:w="4542" w:type="dxa"/>
          </w:tcPr>
          <w:p w14:paraId="0C673596" w14:textId="2DA5FA6F" w:rsidR="00CC32ED" w:rsidRPr="00900C12" w:rsidRDefault="00CC32ED" w:rsidP="00CC32ED">
            <w:pPr>
              <w:jc w:val="both"/>
              <w:rPr>
                <w:rFonts w:ascii="Times New Roman" w:eastAsia="Calibri" w:hAnsi="Times New Roman" w:cs="Calibri"/>
                <w:noProof/>
                <w:sz w:val="20"/>
                <w:szCs w:val="20"/>
              </w:rPr>
            </w:pPr>
            <w:r w:rsidRPr="00900C12">
              <w:rPr>
                <w:rFonts w:ascii="Times New Roman" w:eastAsia="Calibri" w:hAnsi="Times New Roman" w:cs="Calibri"/>
                <w:noProof/>
                <w:sz w:val="20"/>
                <w:szCs w:val="20"/>
              </w:rPr>
              <w:t>Operation in the Member State of registration</w:t>
            </w:r>
          </w:p>
        </w:tc>
        <w:tc>
          <w:tcPr>
            <w:tcW w:w="4519" w:type="dxa"/>
          </w:tcPr>
          <w:p w14:paraId="6E7F6D8B" w14:textId="20B6C32F" w:rsidR="00CC32ED" w:rsidRPr="00900C12" w:rsidRDefault="00CC32ED" w:rsidP="00CC32ED">
            <w:pPr>
              <w:jc w:val="both"/>
              <w:rPr>
                <w:rFonts w:ascii="Times New Roman" w:eastAsia="Calibri" w:hAnsi="Times New Roman" w:cs="Calibri"/>
                <w:noProof/>
                <w:sz w:val="20"/>
                <w:szCs w:val="20"/>
              </w:rPr>
            </w:pPr>
            <w:r w:rsidRPr="00900C12">
              <w:rPr>
                <w:rFonts w:ascii="Times New Roman" w:hAnsi="Times New Roman"/>
                <w:sz w:val="20"/>
                <w:szCs w:val="20"/>
              </w:rPr>
              <w:t>Lidojums reģistrācijas dalībvalstī</w:t>
            </w:r>
          </w:p>
        </w:tc>
      </w:tr>
      <w:tr w:rsidR="00CC32ED" w:rsidRPr="00900C12" w14:paraId="275A1D0C" w14:textId="77777777" w:rsidTr="00003AB0">
        <w:tc>
          <w:tcPr>
            <w:tcW w:w="4542" w:type="dxa"/>
          </w:tcPr>
          <w:p w14:paraId="209DE9BF" w14:textId="53854638" w:rsidR="00CC32ED" w:rsidRPr="00900C12" w:rsidRDefault="00CC32ED" w:rsidP="00CC32ED">
            <w:pPr>
              <w:jc w:val="both"/>
              <w:rPr>
                <w:rFonts w:ascii="Times New Roman" w:eastAsia="Calibri" w:hAnsi="Times New Roman" w:cs="Calibri"/>
                <w:noProof/>
                <w:sz w:val="20"/>
                <w:szCs w:val="20"/>
              </w:rPr>
            </w:pPr>
            <w:r w:rsidRPr="00900C12">
              <w:rPr>
                <w:rFonts w:ascii="Times New Roman" w:eastAsia="Calibri" w:hAnsi="Times New Roman" w:cs="Calibri"/>
                <w:noProof/>
                <w:sz w:val="20"/>
                <w:szCs w:val="20"/>
              </w:rPr>
              <w:t>UAS operator</w:t>
            </w:r>
          </w:p>
        </w:tc>
        <w:tc>
          <w:tcPr>
            <w:tcW w:w="4519" w:type="dxa"/>
          </w:tcPr>
          <w:p w14:paraId="651D1276" w14:textId="1E6AAC68" w:rsidR="00CC32ED" w:rsidRPr="00900C12" w:rsidRDefault="00CC32ED" w:rsidP="00CC32ED">
            <w:pPr>
              <w:jc w:val="both"/>
              <w:rPr>
                <w:rFonts w:ascii="Times New Roman" w:eastAsia="Calibri" w:hAnsi="Times New Roman" w:cs="Calibri"/>
                <w:noProof/>
                <w:sz w:val="20"/>
                <w:szCs w:val="20"/>
              </w:rPr>
            </w:pPr>
            <w:r w:rsidRPr="00900C12">
              <w:rPr>
                <w:rFonts w:ascii="Times New Roman" w:hAnsi="Times New Roman"/>
                <w:i/>
                <w:iCs/>
                <w:sz w:val="20"/>
                <w:szCs w:val="20"/>
              </w:rPr>
              <w:t>UAS</w:t>
            </w:r>
            <w:r w:rsidRPr="00900C12">
              <w:rPr>
                <w:rFonts w:ascii="Times New Roman" w:hAnsi="Times New Roman"/>
                <w:sz w:val="20"/>
                <w:szCs w:val="20"/>
              </w:rPr>
              <w:t xml:space="preserve"> ekspluatants</w:t>
            </w:r>
          </w:p>
        </w:tc>
      </w:tr>
      <w:tr w:rsidR="00CC32ED" w:rsidRPr="00900C12" w14:paraId="5738364C" w14:textId="77777777" w:rsidTr="00003AB0">
        <w:tc>
          <w:tcPr>
            <w:tcW w:w="4542" w:type="dxa"/>
          </w:tcPr>
          <w:p w14:paraId="3AE3C0A4" w14:textId="77777777" w:rsidR="00CC32ED" w:rsidRPr="00900C12" w:rsidRDefault="00CC32ED" w:rsidP="00CC32ED">
            <w:pPr>
              <w:jc w:val="both"/>
              <w:rPr>
                <w:rFonts w:ascii="Times New Roman" w:eastAsia="Calibri" w:hAnsi="Times New Roman" w:cs="Calibri"/>
                <w:b/>
                <w:bCs/>
                <w:noProof/>
                <w:sz w:val="20"/>
                <w:szCs w:val="20"/>
              </w:rPr>
            </w:pPr>
            <w:r w:rsidRPr="00900C12">
              <w:rPr>
                <w:rFonts w:ascii="Times New Roman" w:eastAsia="Calibri" w:hAnsi="Times New Roman" w:cs="Calibri"/>
                <w:b/>
                <w:bCs/>
                <w:noProof/>
                <w:sz w:val="20"/>
                <w:szCs w:val="20"/>
              </w:rPr>
              <w:t>Operational authorisation</w:t>
            </w:r>
          </w:p>
          <w:p w14:paraId="4E621571" w14:textId="77777777" w:rsidR="00CC32ED" w:rsidRPr="00900C12" w:rsidRDefault="00CC32ED" w:rsidP="00CC32ED">
            <w:pPr>
              <w:jc w:val="both"/>
              <w:rPr>
                <w:rFonts w:ascii="Times New Roman" w:eastAsia="Calibri" w:hAnsi="Times New Roman" w:cs="Calibri"/>
                <w:noProof/>
                <w:sz w:val="20"/>
                <w:szCs w:val="20"/>
              </w:rPr>
            </w:pPr>
            <w:r w:rsidRPr="00900C12">
              <w:rPr>
                <w:rFonts w:ascii="Times New Roman" w:eastAsia="Calibri" w:hAnsi="Times New Roman" w:cs="Calibri"/>
                <w:noProof/>
                <w:sz w:val="20"/>
                <w:szCs w:val="20"/>
              </w:rPr>
              <w:t>Risk assessment</w:t>
            </w:r>
          </w:p>
          <w:p w14:paraId="23DD5CEE" w14:textId="77777777" w:rsidR="00CC32ED" w:rsidRPr="00900C12" w:rsidRDefault="00CC32ED" w:rsidP="00CC32ED">
            <w:pPr>
              <w:jc w:val="both"/>
              <w:rPr>
                <w:rFonts w:ascii="Times New Roman" w:eastAsia="Calibri" w:hAnsi="Times New Roman" w:cs="Calibri"/>
                <w:noProof/>
                <w:sz w:val="20"/>
                <w:szCs w:val="20"/>
              </w:rPr>
            </w:pPr>
            <w:r w:rsidRPr="00900C12">
              <w:rPr>
                <w:rFonts w:ascii="Times New Roman" w:eastAsia="Calibri" w:hAnsi="Times New Roman" w:cs="Calibri"/>
                <w:noProof/>
                <w:sz w:val="20"/>
                <w:szCs w:val="20"/>
              </w:rPr>
              <w:t>Mitigations</w:t>
            </w:r>
          </w:p>
          <w:p w14:paraId="7E42D7DF" w14:textId="77777777" w:rsidR="00CC32ED" w:rsidRPr="00900C12" w:rsidRDefault="00CC32ED" w:rsidP="00CC32ED">
            <w:pPr>
              <w:jc w:val="both"/>
              <w:rPr>
                <w:rFonts w:ascii="Times New Roman" w:eastAsia="Calibri" w:hAnsi="Times New Roman" w:cs="Calibri"/>
                <w:noProof/>
                <w:sz w:val="20"/>
                <w:szCs w:val="20"/>
              </w:rPr>
            </w:pPr>
            <w:r w:rsidRPr="00900C12">
              <w:rPr>
                <w:rFonts w:ascii="Times New Roman" w:eastAsia="Calibri" w:hAnsi="Times New Roman" w:cs="Calibri"/>
                <w:noProof/>
                <w:sz w:val="20"/>
                <w:szCs w:val="20"/>
              </w:rPr>
              <w:t>Operational safety objectives</w:t>
            </w:r>
          </w:p>
          <w:p w14:paraId="656075CE" w14:textId="77777777" w:rsidR="00CC32ED" w:rsidRPr="00900C12" w:rsidRDefault="00CC32ED" w:rsidP="00CC32ED">
            <w:pPr>
              <w:jc w:val="both"/>
              <w:rPr>
                <w:rFonts w:ascii="Times New Roman" w:eastAsia="Calibri" w:hAnsi="Times New Roman" w:cs="Calibri"/>
                <w:noProof/>
                <w:sz w:val="20"/>
                <w:szCs w:val="20"/>
              </w:rPr>
            </w:pPr>
          </w:p>
          <w:p w14:paraId="409439FA" w14:textId="77777777" w:rsidR="00CC32ED" w:rsidRPr="00900C12" w:rsidRDefault="00CC32ED" w:rsidP="00CC32ED">
            <w:pPr>
              <w:jc w:val="both"/>
              <w:rPr>
                <w:rFonts w:ascii="Times New Roman" w:eastAsia="Calibri" w:hAnsi="Times New Roman" w:cs="Calibri"/>
                <w:noProof/>
                <w:sz w:val="20"/>
                <w:szCs w:val="20"/>
              </w:rPr>
            </w:pPr>
            <w:r w:rsidRPr="00900C12">
              <w:rPr>
                <w:rFonts w:ascii="Times New Roman" w:eastAsia="Calibri" w:hAnsi="Times New Roman" w:cs="Calibri"/>
                <w:noProof/>
                <w:sz w:val="20"/>
                <w:szCs w:val="20"/>
              </w:rPr>
              <w:t>Authorised</w:t>
            </w:r>
          </w:p>
          <w:p w14:paraId="2E0CC8A5" w14:textId="1180F301" w:rsidR="00CC32ED" w:rsidRPr="00900C12" w:rsidRDefault="00CC32ED" w:rsidP="00CC32ED">
            <w:pPr>
              <w:jc w:val="both"/>
              <w:rPr>
                <w:rFonts w:ascii="Times New Roman" w:eastAsia="Calibri" w:hAnsi="Times New Roman" w:cs="Calibri"/>
                <w:b/>
                <w:bCs/>
                <w:noProof/>
                <w:sz w:val="20"/>
                <w:szCs w:val="20"/>
              </w:rPr>
            </w:pPr>
            <w:r w:rsidRPr="00900C12">
              <w:rPr>
                <w:rFonts w:ascii="Times New Roman" w:eastAsia="Calibri" w:hAnsi="Times New Roman" w:cs="Calibri"/>
                <w:b/>
                <w:bCs/>
                <w:noProof/>
                <w:sz w:val="20"/>
                <w:szCs w:val="20"/>
              </w:rPr>
              <w:t>NAA of MS of registration</w:t>
            </w:r>
          </w:p>
        </w:tc>
        <w:tc>
          <w:tcPr>
            <w:tcW w:w="4519" w:type="dxa"/>
          </w:tcPr>
          <w:p w14:paraId="7D64CC72" w14:textId="77777777" w:rsidR="00CC32ED" w:rsidRPr="00900C12" w:rsidRDefault="00CC32ED" w:rsidP="00CC32ED">
            <w:pPr>
              <w:jc w:val="both"/>
              <w:rPr>
                <w:rFonts w:ascii="Times New Roman" w:eastAsia="Calibri" w:hAnsi="Times New Roman" w:cs="Calibri"/>
                <w:b/>
                <w:bCs/>
                <w:noProof/>
                <w:sz w:val="20"/>
                <w:szCs w:val="20"/>
              </w:rPr>
            </w:pPr>
            <w:r w:rsidRPr="00900C12">
              <w:rPr>
                <w:rFonts w:ascii="Times New Roman" w:hAnsi="Times New Roman"/>
                <w:b/>
                <w:sz w:val="20"/>
                <w:szCs w:val="20"/>
              </w:rPr>
              <w:t>Ekspluatācijas atļauja</w:t>
            </w:r>
          </w:p>
          <w:p w14:paraId="1F043A3C" w14:textId="77777777" w:rsidR="00CC32ED" w:rsidRPr="00900C12" w:rsidRDefault="00CC32ED" w:rsidP="00CC32ED">
            <w:pPr>
              <w:jc w:val="both"/>
              <w:rPr>
                <w:rFonts w:ascii="Times New Roman" w:eastAsia="Calibri" w:hAnsi="Times New Roman" w:cs="Calibri"/>
                <w:noProof/>
                <w:sz w:val="20"/>
                <w:szCs w:val="20"/>
              </w:rPr>
            </w:pPr>
            <w:r w:rsidRPr="00900C12">
              <w:rPr>
                <w:rFonts w:ascii="Times New Roman" w:hAnsi="Times New Roman"/>
                <w:sz w:val="20"/>
                <w:szCs w:val="20"/>
              </w:rPr>
              <w:t>Riska novērtējums</w:t>
            </w:r>
          </w:p>
          <w:p w14:paraId="003ADD5A" w14:textId="77777777" w:rsidR="00CC32ED" w:rsidRPr="00900C12" w:rsidRDefault="00CC32ED" w:rsidP="00CC32ED">
            <w:pPr>
              <w:jc w:val="both"/>
              <w:rPr>
                <w:rFonts w:ascii="Times New Roman" w:eastAsia="Calibri" w:hAnsi="Times New Roman" w:cs="Calibri"/>
                <w:noProof/>
                <w:sz w:val="20"/>
                <w:szCs w:val="20"/>
              </w:rPr>
            </w:pPr>
            <w:r w:rsidRPr="00900C12">
              <w:rPr>
                <w:rFonts w:ascii="Times New Roman" w:hAnsi="Times New Roman"/>
                <w:sz w:val="20"/>
                <w:szCs w:val="20"/>
              </w:rPr>
              <w:t>Riska mazināšanas pasākumi</w:t>
            </w:r>
          </w:p>
          <w:p w14:paraId="6D4A7918" w14:textId="1A00AB2E" w:rsidR="00CC32ED" w:rsidRPr="00900C12" w:rsidRDefault="00CC32ED" w:rsidP="00CC32ED">
            <w:pPr>
              <w:jc w:val="both"/>
              <w:rPr>
                <w:rFonts w:ascii="Times New Roman" w:eastAsia="Calibri" w:hAnsi="Times New Roman" w:cs="Calibri"/>
                <w:noProof/>
                <w:sz w:val="20"/>
                <w:szCs w:val="20"/>
              </w:rPr>
            </w:pPr>
            <w:r w:rsidRPr="00900C12">
              <w:rPr>
                <w:rFonts w:ascii="Times New Roman" w:hAnsi="Times New Roman"/>
                <w:sz w:val="20"/>
                <w:szCs w:val="20"/>
              </w:rPr>
              <w:t>Ekspluatācijas droš</w:t>
            </w:r>
            <w:r w:rsidR="00B872A5">
              <w:rPr>
                <w:rFonts w:ascii="Times New Roman" w:hAnsi="Times New Roman"/>
                <w:sz w:val="20"/>
                <w:szCs w:val="20"/>
              </w:rPr>
              <w:t>uma</w:t>
            </w:r>
            <w:r w:rsidRPr="00900C12">
              <w:rPr>
                <w:rFonts w:ascii="Times New Roman" w:hAnsi="Times New Roman"/>
                <w:sz w:val="20"/>
                <w:szCs w:val="20"/>
              </w:rPr>
              <w:t xml:space="preserve"> mērķi</w:t>
            </w:r>
          </w:p>
          <w:p w14:paraId="5D147EC9" w14:textId="77777777" w:rsidR="00CC32ED" w:rsidRPr="00900C12" w:rsidRDefault="00CC32ED" w:rsidP="00CC32ED">
            <w:pPr>
              <w:jc w:val="both"/>
              <w:rPr>
                <w:rFonts w:ascii="Times New Roman" w:eastAsia="Calibri" w:hAnsi="Times New Roman" w:cs="Calibri"/>
                <w:noProof/>
                <w:sz w:val="20"/>
                <w:szCs w:val="20"/>
              </w:rPr>
            </w:pPr>
          </w:p>
          <w:p w14:paraId="7650D0FD" w14:textId="77777777" w:rsidR="00CC32ED" w:rsidRPr="00900C12" w:rsidRDefault="00CC32ED" w:rsidP="00CC32ED">
            <w:pPr>
              <w:jc w:val="both"/>
              <w:rPr>
                <w:rFonts w:ascii="Times New Roman" w:eastAsia="Calibri" w:hAnsi="Times New Roman" w:cs="Calibri"/>
                <w:noProof/>
                <w:sz w:val="20"/>
                <w:szCs w:val="20"/>
              </w:rPr>
            </w:pPr>
            <w:r w:rsidRPr="00900C12">
              <w:rPr>
                <w:rFonts w:ascii="Times New Roman" w:hAnsi="Times New Roman"/>
                <w:sz w:val="20"/>
                <w:szCs w:val="20"/>
              </w:rPr>
              <w:t>Atļauta</w:t>
            </w:r>
          </w:p>
          <w:p w14:paraId="3B7A205C" w14:textId="156E704D" w:rsidR="00CC32ED" w:rsidRPr="00900C12" w:rsidRDefault="00CC32ED" w:rsidP="00CC32ED">
            <w:pPr>
              <w:jc w:val="both"/>
              <w:rPr>
                <w:rFonts w:ascii="Times New Roman" w:eastAsia="Calibri" w:hAnsi="Times New Roman" w:cs="Calibri"/>
                <w:noProof/>
                <w:sz w:val="20"/>
                <w:szCs w:val="20"/>
              </w:rPr>
            </w:pPr>
            <w:r w:rsidRPr="00900C12">
              <w:rPr>
                <w:rFonts w:ascii="Times New Roman" w:hAnsi="Times New Roman"/>
                <w:b/>
                <w:sz w:val="20"/>
                <w:szCs w:val="20"/>
              </w:rPr>
              <w:t xml:space="preserve">Reģistrācijas dalībvalsts </w:t>
            </w:r>
            <w:r w:rsidRPr="00900C12">
              <w:rPr>
                <w:rFonts w:ascii="Times New Roman" w:hAnsi="Times New Roman"/>
                <w:b/>
                <w:i/>
                <w:iCs/>
                <w:sz w:val="20"/>
                <w:szCs w:val="20"/>
              </w:rPr>
              <w:t>NAA</w:t>
            </w:r>
          </w:p>
        </w:tc>
      </w:tr>
      <w:tr w:rsidR="00CC32ED" w:rsidRPr="00900C12" w14:paraId="5879B0D4" w14:textId="77777777" w:rsidTr="00003AB0">
        <w:tc>
          <w:tcPr>
            <w:tcW w:w="4542" w:type="dxa"/>
          </w:tcPr>
          <w:p w14:paraId="2287E963" w14:textId="77777777" w:rsidR="00CC32ED" w:rsidRPr="00900C12" w:rsidRDefault="00CC32ED" w:rsidP="00CC32ED">
            <w:pPr>
              <w:jc w:val="both"/>
              <w:rPr>
                <w:rFonts w:ascii="Times New Roman" w:eastAsia="Calibri" w:hAnsi="Times New Roman" w:cs="Calibri"/>
                <w:noProof/>
                <w:sz w:val="20"/>
                <w:szCs w:val="20"/>
              </w:rPr>
            </w:pPr>
          </w:p>
        </w:tc>
        <w:tc>
          <w:tcPr>
            <w:tcW w:w="4519" w:type="dxa"/>
          </w:tcPr>
          <w:p w14:paraId="53114465" w14:textId="77777777" w:rsidR="00CC32ED" w:rsidRPr="00900C12" w:rsidRDefault="00CC32ED" w:rsidP="00CC32ED">
            <w:pPr>
              <w:jc w:val="both"/>
              <w:rPr>
                <w:rFonts w:ascii="Times New Roman" w:eastAsia="Calibri" w:hAnsi="Times New Roman" w:cs="Calibri"/>
                <w:noProof/>
                <w:sz w:val="20"/>
                <w:szCs w:val="20"/>
              </w:rPr>
            </w:pPr>
          </w:p>
        </w:tc>
      </w:tr>
      <w:tr w:rsidR="00CC32ED" w:rsidRPr="00900C12" w14:paraId="0FC12F12" w14:textId="77777777" w:rsidTr="00003AB0">
        <w:tc>
          <w:tcPr>
            <w:tcW w:w="4542" w:type="dxa"/>
          </w:tcPr>
          <w:p w14:paraId="4F81A28F" w14:textId="1AF73645" w:rsidR="00CC32ED" w:rsidRPr="00900C12" w:rsidRDefault="00CC32ED" w:rsidP="00CC32ED">
            <w:pPr>
              <w:jc w:val="both"/>
              <w:rPr>
                <w:rFonts w:ascii="Times New Roman" w:eastAsia="Calibri" w:hAnsi="Times New Roman" w:cs="Calibri"/>
                <w:noProof/>
                <w:sz w:val="20"/>
                <w:szCs w:val="20"/>
              </w:rPr>
            </w:pPr>
            <w:r w:rsidRPr="00900C12">
              <w:rPr>
                <w:rFonts w:ascii="Times New Roman" w:eastAsia="Calibri" w:hAnsi="Times New Roman" w:cs="Calibri"/>
                <w:noProof/>
                <w:sz w:val="20"/>
                <w:szCs w:val="20"/>
              </w:rPr>
              <w:t>Operation in another Member State</w:t>
            </w:r>
          </w:p>
        </w:tc>
        <w:tc>
          <w:tcPr>
            <w:tcW w:w="4519" w:type="dxa"/>
          </w:tcPr>
          <w:p w14:paraId="3B463738" w14:textId="48D6ED26" w:rsidR="00CC32ED" w:rsidRPr="00900C12" w:rsidRDefault="00CC32ED" w:rsidP="00CC32ED">
            <w:pPr>
              <w:jc w:val="both"/>
              <w:rPr>
                <w:rFonts w:ascii="Times New Roman" w:eastAsia="Calibri" w:hAnsi="Times New Roman" w:cs="Calibri"/>
                <w:noProof/>
                <w:sz w:val="20"/>
                <w:szCs w:val="20"/>
              </w:rPr>
            </w:pPr>
            <w:r w:rsidRPr="00900C12">
              <w:rPr>
                <w:rFonts w:ascii="Times New Roman" w:hAnsi="Times New Roman"/>
                <w:sz w:val="20"/>
                <w:szCs w:val="20"/>
              </w:rPr>
              <w:t>Lidojums citā dalībvalstī</w:t>
            </w:r>
          </w:p>
        </w:tc>
      </w:tr>
      <w:tr w:rsidR="00CC32ED" w:rsidRPr="00900C12" w14:paraId="70E932EA" w14:textId="77777777" w:rsidTr="00003AB0">
        <w:tc>
          <w:tcPr>
            <w:tcW w:w="4542" w:type="dxa"/>
          </w:tcPr>
          <w:p w14:paraId="18E9C4CB" w14:textId="77777777" w:rsidR="00CC32ED" w:rsidRPr="00900C12" w:rsidRDefault="00CC32ED" w:rsidP="00CC32ED">
            <w:pPr>
              <w:jc w:val="both"/>
              <w:rPr>
                <w:rFonts w:ascii="Times New Roman" w:eastAsia="Calibri" w:hAnsi="Times New Roman" w:cs="Calibri"/>
                <w:b/>
                <w:bCs/>
                <w:noProof/>
                <w:sz w:val="20"/>
                <w:szCs w:val="20"/>
              </w:rPr>
            </w:pPr>
            <w:r w:rsidRPr="00900C12">
              <w:rPr>
                <w:rFonts w:ascii="Times New Roman" w:eastAsia="Calibri" w:hAnsi="Times New Roman" w:cs="Calibri"/>
                <w:b/>
                <w:bCs/>
                <w:noProof/>
                <w:sz w:val="20"/>
                <w:szCs w:val="20"/>
              </w:rPr>
              <w:t>Statement of acceptance</w:t>
            </w:r>
          </w:p>
          <w:p w14:paraId="5B2F5D69" w14:textId="77777777" w:rsidR="00CC32ED" w:rsidRPr="00900C12" w:rsidRDefault="00CC32ED" w:rsidP="00CC32ED">
            <w:pPr>
              <w:jc w:val="both"/>
              <w:rPr>
                <w:rFonts w:ascii="Times New Roman" w:eastAsia="Calibri" w:hAnsi="Times New Roman" w:cs="Calibri"/>
                <w:noProof/>
                <w:sz w:val="20"/>
                <w:szCs w:val="20"/>
              </w:rPr>
            </w:pPr>
            <w:r w:rsidRPr="00900C12">
              <w:rPr>
                <w:rFonts w:ascii="Times New Roman" w:eastAsia="Calibri" w:hAnsi="Times New Roman" w:cs="Calibri"/>
                <w:noProof/>
                <w:sz w:val="20"/>
                <w:szCs w:val="20"/>
              </w:rPr>
              <w:t>Revised mitigations for:</w:t>
            </w:r>
          </w:p>
          <w:p w14:paraId="431F71CA" w14:textId="77777777" w:rsidR="00CC32ED" w:rsidRPr="00900C12" w:rsidRDefault="00CC32ED" w:rsidP="00CC32ED">
            <w:pPr>
              <w:jc w:val="both"/>
              <w:rPr>
                <w:rFonts w:ascii="Times New Roman" w:eastAsia="Calibri" w:hAnsi="Times New Roman" w:cs="Calibri"/>
                <w:noProof/>
                <w:sz w:val="20"/>
                <w:szCs w:val="20"/>
              </w:rPr>
            </w:pPr>
            <w:r w:rsidRPr="00900C12">
              <w:rPr>
                <w:rFonts w:ascii="Times New Roman" w:eastAsia="Calibri" w:hAnsi="Times New Roman" w:cs="Calibri"/>
                <w:noProof/>
                <w:sz w:val="20"/>
                <w:szCs w:val="20"/>
              </w:rPr>
              <w:t>local airspace</w:t>
            </w:r>
          </w:p>
          <w:p w14:paraId="285D3AC2" w14:textId="77777777" w:rsidR="00CC32ED" w:rsidRPr="00900C12" w:rsidRDefault="00CC32ED" w:rsidP="00CC32ED">
            <w:pPr>
              <w:jc w:val="both"/>
              <w:rPr>
                <w:rFonts w:ascii="Times New Roman" w:eastAsia="Calibri" w:hAnsi="Times New Roman" w:cs="Calibri"/>
                <w:noProof/>
                <w:sz w:val="20"/>
                <w:szCs w:val="20"/>
              </w:rPr>
            </w:pPr>
            <w:r w:rsidRPr="00900C12">
              <w:rPr>
                <w:rFonts w:ascii="Times New Roman" w:eastAsia="Calibri" w:hAnsi="Times New Roman" w:cs="Calibri"/>
                <w:noProof/>
                <w:sz w:val="20"/>
                <w:szCs w:val="20"/>
              </w:rPr>
              <w:t>terrain</w:t>
            </w:r>
          </w:p>
          <w:p w14:paraId="1BA3FF4B" w14:textId="77777777" w:rsidR="00CC32ED" w:rsidRPr="00900C12" w:rsidRDefault="00CC32ED" w:rsidP="00CC32ED">
            <w:pPr>
              <w:jc w:val="both"/>
              <w:rPr>
                <w:rFonts w:ascii="Times New Roman" w:eastAsia="Calibri" w:hAnsi="Times New Roman" w:cs="Calibri"/>
                <w:noProof/>
                <w:sz w:val="20"/>
                <w:szCs w:val="20"/>
              </w:rPr>
            </w:pPr>
            <w:r w:rsidRPr="00900C12">
              <w:rPr>
                <w:rFonts w:ascii="Times New Roman" w:eastAsia="Calibri" w:hAnsi="Times New Roman" w:cs="Calibri"/>
                <w:noProof/>
                <w:sz w:val="20"/>
                <w:szCs w:val="20"/>
              </w:rPr>
              <w:t>population</w:t>
            </w:r>
          </w:p>
          <w:p w14:paraId="7D85996A" w14:textId="77777777" w:rsidR="00CC32ED" w:rsidRPr="00900C12" w:rsidRDefault="00CC32ED" w:rsidP="00CC32ED">
            <w:pPr>
              <w:jc w:val="both"/>
              <w:rPr>
                <w:rFonts w:ascii="Times New Roman" w:eastAsia="Calibri" w:hAnsi="Times New Roman" w:cs="Calibri"/>
                <w:noProof/>
                <w:sz w:val="20"/>
                <w:szCs w:val="20"/>
              </w:rPr>
            </w:pPr>
            <w:r w:rsidRPr="00900C12">
              <w:rPr>
                <w:rFonts w:ascii="Times New Roman" w:eastAsia="Calibri" w:hAnsi="Times New Roman" w:cs="Calibri"/>
                <w:noProof/>
                <w:sz w:val="20"/>
                <w:szCs w:val="20"/>
              </w:rPr>
              <w:t>climate</w:t>
            </w:r>
          </w:p>
          <w:p w14:paraId="095B680E" w14:textId="77777777" w:rsidR="00CC32ED" w:rsidRPr="00900C12" w:rsidRDefault="00CC32ED" w:rsidP="00CC32ED">
            <w:pPr>
              <w:jc w:val="both"/>
              <w:rPr>
                <w:rFonts w:ascii="Times New Roman" w:eastAsia="Calibri" w:hAnsi="Times New Roman" w:cs="Calibri"/>
                <w:noProof/>
                <w:sz w:val="20"/>
                <w:szCs w:val="20"/>
              </w:rPr>
            </w:pPr>
          </w:p>
          <w:p w14:paraId="12B38DF9" w14:textId="77777777" w:rsidR="00CC32ED" w:rsidRPr="00900C12" w:rsidRDefault="00CC32ED" w:rsidP="00CC32ED">
            <w:pPr>
              <w:jc w:val="both"/>
              <w:rPr>
                <w:rFonts w:ascii="Times New Roman" w:eastAsia="Calibri" w:hAnsi="Times New Roman" w:cs="Calibri"/>
                <w:noProof/>
                <w:sz w:val="20"/>
                <w:szCs w:val="20"/>
              </w:rPr>
            </w:pPr>
            <w:r w:rsidRPr="00900C12">
              <w:rPr>
                <w:rFonts w:ascii="Times New Roman" w:eastAsia="Calibri" w:hAnsi="Times New Roman" w:cs="Calibri"/>
                <w:noProof/>
                <w:sz w:val="20"/>
                <w:szCs w:val="20"/>
              </w:rPr>
              <w:t>Accepted</w:t>
            </w:r>
          </w:p>
          <w:p w14:paraId="332BBB06" w14:textId="0D5A355E" w:rsidR="00CC32ED" w:rsidRPr="00900C12" w:rsidRDefault="00CC32ED" w:rsidP="00CC32ED">
            <w:pPr>
              <w:jc w:val="both"/>
              <w:rPr>
                <w:rFonts w:ascii="Times New Roman" w:eastAsia="Calibri" w:hAnsi="Times New Roman" w:cs="Calibri"/>
                <w:b/>
                <w:bCs/>
                <w:noProof/>
                <w:sz w:val="20"/>
                <w:szCs w:val="20"/>
              </w:rPr>
            </w:pPr>
            <w:r w:rsidRPr="00900C12">
              <w:rPr>
                <w:rFonts w:ascii="Times New Roman" w:eastAsia="Calibri" w:hAnsi="Times New Roman" w:cs="Calibri"/>
                <w:b/>
                <w:bCs/>
                <w:noProof/>
                <w:sz w:val="20"/>
                <w:szCs w:val="20"/>
              </w:rPr>
              <w:t>NAA of MS of operation</w:t>
            </w:r>
          </w:p>
        </w:tc>
        <w:tc>
          <w:tcPr>
            <w:tcW w:w="4519" w:type="dxa"/>
          </w:tcPr>
          <w:p w14:paraId="7854A6F7" w14:textId="77777777" w:rsidR="00CC32ED" w:rsidRPr="00900C12" w:rsidRDefault="00CC32ED" w:rsidP="00CC32ED">
            <w:pPr>
              <w:jc w:val="both"/>
              <w:rPr>
                <w:rFonts w:ascii="Times New Roman" w:eastAsia="Calibri" w:hAnsi="Times New Roman" w:cs="Calibri"/>
                <w:b/>
                <w:bCs/>
                <w:noProof/>
                <w:sz w:val="20"/>
                <w:szCs w:val="20"/>
              </w:rPr>
            </w:pPr>
            <w:r w:rsidRPr="00900C12">
              <w:rPr>
                <w:rFonts w:ascii="Times New Roman" w:hAnsi="Times New Roman"/>
                <w:b/>
                <w:sz w:val="20"/>
                <w:szCs w:val="20"/>
              </w:rPr>
              <w:t>Atzīšanas apliecinājums</w:t>
            </w:r>
          </w:p>
          <w:p w14:paraId="62963B9A" w14:textId="77777777" w:rsidR="00CC32ED" w:rsidRPr="00900C12" w:rsidRDefault="00CC32ED" w:rsidP="00CC32ED">
            <w:pPr>
              <w:jc w:val="both"/>
              <w:rPr>
                <w:rFonts w:ascii="Times New Roman" w:eastAsia="Calibri" w:hAnsi="Times New Roman" w:cs="Calibri"/>
                <w:noProof/>
                <w:sz w:val="20"/>
                <w:szCs w:val="20"/>
              </w:rPr>
            </w:pPr>
            <w:r w:rsidRPr="00900C12">
              <w:rPr>
                <w:rFonts w:ascii="Times New Roman" w:hAnsi="Times New Roman"/>
                <w:sz w:val="20"/>
                <w:szCs w:val="20"/>
              </w:rPr>
              <w:t>Pārskatīti riska mazināšanas pasākumi attiecībā uz:</w:t>
            </w:r>
          </w:p>
          <w:p w14:paraId="3879761C" w14:textId="77777777" w:rsidR="00CC32ED" w:rsidRPr="00900C12" w:rsidRDefault="00CC32ED" w:rsidP="00CC32ED">
            <w:pPr>
              <w:jc w:val="both"/>
              <w:rPr>
                <w:rFonts w:ascii="Times New Roman" w:eastAsia="Calibri" w:hAnsi="Times New Roman" w:cs="Calibri"/>
                <w:noProof/>
                <w:sz w:val="20"/>
                <w:szCs w:val="20"/>
              </w:rPr>
            </w:pPr>
            <w:r w:rsidRPr="00900C12">
              <w:rPr>
                <w:rFonts w:ascii="Times New Roman" w:hAnsi="Times New Roman"/>
                <w:sz w:val="20"/>
                <w:szCs w:val="20"/>
              </w:rPr>
              <w:t>vietējo gaisa telpu;</w:t>
            </w:r>
          </w:p>
          <w:p w14:paraId="26B4F0FB" w14:textId="77777777" w:rsidR="00CC32ED" w:rsidRPr="00900C12" w:rsidRDefault="00CC32ED" w:rsidP="00CC32ED">
            <w:pPr>
              <w:jc w:val="both"/>
              <w:rPr>
                <w:rFonts w:ascii="Times New Roman" w:eastAsia="Calibri" w:hAnsi="Times New Roman" w:cs="Calibri"/>
                <w:noProof/>
                <w:sz w:val="20"/>
                <w:szCs w:val="20"/>
              </w:rPr>
            </w:pPr>
            <w:r w:rsidRPr="00900C12">
              <w:rPr>
                <w:rFonts w:ascii="Times New Roman" w:hAnsi="Times New Roman"/>
                <w:sz w:val="20"/>
                <w:szCs w:val="20"/>
              </w:rPr>
              <w:t>apvidu;</w:t>
            </w:r>
          </w:p>
          <w:p w14:paraId="068D9ABD" w14:textId="77777777" w:rsidR="00CC32ED" w:rsidRPr="00900C12" w:rsidRDefault="00CC32ED" w:rsidP="00CC32ED">
            <w:pPr>
              <w:jc w:val="both"/>
              <w:rPr>
                <w:rFonts w:ascii="Times New Roman" w:eastAsia="Calibri" w:hAnsi="Times New Roman" w:cs="Calibri"/>
                <w:noProof/>
                <w:sz w:val="20"/>
                <w:szCs w:val="20"/>
              </w:rPr>
            </w:pPr>
            <w:r w:rsidRPr="00900C12">
              <w:rPr>
                <w:rFonts w:ascii="Times New Roman" w:hAnsi="Times New Roman"/>
                <w:sz w:val="20"/>
                <w:szCs w:val="20"/>
              </w:rPr>
              <w:t>apdzīvotību;</w:t>
            </w:r>
          </w:p>
          <w:p w14:paraId="0175F811" w14:textId="77777777" w:rsidR="00CC32ED" w:rsidRPr="00900C12" w:rsidRDefault="00CC32ED" w:rsidP="00CC32ED">
            <w:pPr>
              <w:jc w:val="both"/>
              <w:rPr>
                <w:rFonts w:ascii="Times New Roman" w:eastAsia="Calibri" w:hAnsi="Times New Roman" w:cs="Calibri"/>
                <w:noProof/>
                <w:sz w:val="20"/>
                <w:szCs w:val="20"/>
              </w:rPr>
            </w:pPr>
            <w:r w:rsidRPr="00900C12">
              <w:rPr>
                <w:rFonts w:ascii="Times New Roman" w:hAnsi="Times New Roman"/>
                <w:sz w:val="20"/>
                <w:szCs w:val="20"/>
              </w:rPr>
              <w:t>klimatu.</w:t>
            </w:r>
          </w:p>
          <w:p w14:paraId="25BA4885" w14:textId="77777777" w:rsidR="00CC32ED" w:rsidRPr="00900C12" w:rsidRDefault="00CC32ED" w:rsidP="00CC32ED">
            <w:pPr>
              <w:jc w:val="both"/>
              <w:rPr>
                <w:rFonts w:ascii="Times New Roman" w:eastAsia="Calibri" w:hAnsi="Times New Roman" w:cs="Calibri"/>
                <w:noProof/>
                <w:sz w:val="20"/>
                <w:szCs w:val="20"/>
              </w:rPr>
            </w:pPr>
          </w:p>
          <w:p w14:paraId="767CCD76" w14:textId="77777777" w:rsidR="00CC32ED" w:rsidRPr="00900C12" w:rsidRDefault="00CC32ED" w:rsidP="00CC32ED">
            <w:pPr>
              <w:jc w:val="both"/>
              <w:rPr>
                <w:rFonts w:ascii="Times New Roman" w:eastAsia="Calibri" w:hAnsi="Times New Roman" w:cs="Calibri"/>
                <w:noProof/>
                <w:sz w:val="20"/>
                <w:szCs w:val="20"/>
              </w:rPr>
            </w:pPr>
            <w:r w:rsidRPr="00900C12">
              <w:rPr>
                <w:rFonts w:ascii="Times New Roman" w:hAnsi="Times New Roman"/>
                <w:sz w:val="20"/>
                <w:szCs w:val="20"/>
              </w:rPr>
              <w:t>Apstiprināts</w:t>
            </w:r>
          </w:p>
          <w:p w14:paraId="2FB2941F" w14:textId="2CE32795" w:rsidR="00CC32ED" w:rsidRPr="00900C12" w:rsidRDefault="00CC32ED" w:rsidP="00CC32ED">
            <w:pPr>
              <w:jc w:val="both"/>
              <w:rPr>
                <w:rFonts w:ascii="Times New Roman" w:eastAsia="Calibri" w:hAnsi="Times New Roman" w:cs="Calibri"/>
                <w:noProof/>
                <w:sz w:val="20"/>
                <w:szCs w:val="20"/>
              </w:rPr>
            </w:pPr>
            <w:r w:rsidRPr="00900C12">
              <w:rPr>
                <w:rFonts w:ascii="Times New Roman" w:hAnsi="Times New Roman"/>
                <w:b/>
                <w:sz w:val="20"/>
                <w:szCs w:val="20"/>
              </w:rPr>
              <w:t xml:space="preserve">Lidojuma dalībvalsts </w:t>
            </w:r>
            <w:r w:rsidRPr="00900C12">
              <w:rPr>
                <w:rFonts w:ascii="Times New Roman" w:hAnsi="Times New Roman"/>
                <w:b/>
                <w:i/>
                <w:iCs/>
                <w:sz w:val="20"/>
                <w:szCs w:val="20"/>
              </w:rPr>
              <w:t>NAA</w:t>
            </w:r>
          </w:p>
        </w:tc>
      </w:tr>
    </w:tbl>
    <w:p w14:paraId="3D532A0D" w14:textId="77777777" w:rsidR="00490E0C" w:rsidRPr="00AE23B5" w:rsidRDefault="00490E0C" w:rsidP="00490E0C">
      <w:pPr>
        <w:jc w:val="both"/>
        <w:rPr>
          <w:rFonts w:ascii="Times New Roman" w:eastAsia="Calibri" w:hAnsi="Times New Roman" w:cs="Calibri"/>
          <w:noProof/>
          <w:sz w:val="24"/>
          <w:szCs w:val="12"/>
        </w:rPr>
      </w:pPr>
    </w:p>
    <w:p w14:paraId="3A81160E" w14:textId="77777777" w:rsidR="00490E0C"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Piemēram, </w:t>
      </w:r>
      <w:r>
        <w:rPr>
          <w:rFonts w:ascii="Times New Roman" w:hAnsi="Times New Roman"/>
          <w:i/>
          <w:iCs/>
          <w:sz w:val="24"/>
        </w:rPr>
        <w:t>UAS</w:t>
      </w:r>
      <w:r>
        <w:rPr>
          <w:rFonts w:ascii="Times New Roman" w:hAnsi="Times New Roman"/>
          <w:sz w:val="24"/>
        </w:rPr>
        <w:t xml:space="preserve"> ekspluatants saņem atļauju no reģistrācijas dalībvalsts kompetentās iestādes, kurā uzskaitīti riska mazināšanas pasākumi, un tos var pielāgot ekspluatācijas zonas īpatnībām (piemēram, zemes risku var mazināt, lidojot virs upes).</w:t>
      </w:r>
    </w:p>
    <w:p w14:paraId="0537EF0E" w14:textId="77777777" w:rsidR="00490E0C" w:rsidRPr="00AE23B5" w:rsidRDefault="00490E0C" w:rsidP="00490E0C">
      <w:pPr>
        <w:pStyle w:val="BodyText"/>
        <w:spacing w:before="0"/>
        <w:ind w:left="0" w:firstLine="0"/>
        <w:jc w:val="both"/>
        <w:rPr>
          <w:rFonts w:ascii="Times New Roman" w:hAnsi="Times New Roman"/>
          <w:noProof/>
          <w:sz w:val="24"/>
        </w:rPr>
      </w:pPr>
    </w:p>
    <w:p w14:paraId="4DDAA901" w14:textId="77777777" w:rsidR="00490E0C"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Ja </w:t>
      </w:r>
      <w:r>
        <w:rPr>
          <w:rFonts w:ascii="Times New Roman" w:hAnsi="Times New Roman"/>
          <w:i/>
          <w:iCs/>
          <w:sz w:val="24"/>
        </w:rPr>
        <w:t>UAS</w:t>
      </w:r>
      <w:r>
        <w:rPr>
          <w:rFonts w:ascii="Times New Roman" w:hAnsi="Times New Roman"/>
          <w:sz w:val="24"/>
        </w:rPr>
        <w:t xml:space="preserve"> ekspluatants plāno veikt to pašu lidojumu citā dalībvalstī, reģistrācijas dalībvalsts kompetentās iestādes izsniegtās atļaujas kopija jānosūta </w:t>
      </w:r>
      <w:r>
        <w:rPr>
          <w:rFonts w:ascii="Times New Roman" w:hAnsi="Times New Roman"/>
          <w:i/>
          <w:iCs/>
          <w:sz w:val="24"/>
        </w:rPr>
        <w:t>UAS</w:t>
      </w:r>
      <w:r>
        <w:rPr>
          <w:rFonts w:ascii="Times New Roman" w:hAnsi="Times New Roman"/>
          <w:sz w:val="24"/>
        </w:rPr>
        <w:t xml:space="preserve"> lidojumu dalībvalsts </w:t>
      </w:r>
      <w:r>
        <w:rPr>
          <w:rFonts w:ascii="Times New Roman" w:hAnsi="Times New Roman"/>
          <w:i/>
          <w:iCs/>
          <w:sz w:val="24"/>
        </w:rPr>
        <w:t>NAA</w:t>
      </w:r>
      <w:r>
        <w:rPr>
          <w:rFonts w:ascii="Times New Roman" w:hAnsi="Times New Roman"/>
          <w:sz w:val="24"/>
        </w:rPr>
        <w:t xml:space="preserve">. Var </w:t>
      </w:r>
      <w:r>
        <w:rPr>
          <w:rFonts w:ascii="Times New Roman" w:hAnsi="Times New Roman"/>
          <w:sz w:val="24"/>
        </w:rPr>
        <w:lastRenderedPageBreak/>
        <w:t xml:space="preserve">palikt spēkā vairāki riska mazināšanas pasākumu elementi, piemēram, ekspluatanta organizācijas veids, pilota kompetence vai </w:t>
      </w:r>
      <w:r>
        <w:rPr>
          <w:rFonts w:ascii="Times New Roman" w:hAnsi="Times New Roman"/>
          <w:i/>
          <w:iCs/>
          <w:sz w:val="24"/>
        </w:rPr>
        <w:t>UAS</w:t>
      </w:r>
      <w:r>
        <w:rPr>
          <w:rFonts w:ascii="Times New Roman" w:hAnsi="Times New Roman"/>
          <w:sz w:val="24"/>
        </w:rPr>
        <w:t xml:space="preserve"> raksturlielumi. Savukārt citi elementi var būt jāpielāgo ekspluatācijas zonas ģeogrāfijai (piemēram, lidojumu veikšana galvenokārt virs upes nav iespējama vai ir nepieciešams noteikt lidojuma trajektoriju, kas atbilst līdzvērtīgiem apstākļiem zemes riska, vietējās gaisa telpas, reljefa un klimata ziņā). Tiek gaidīts, ka </w:t>
      </w:r>
      <w:r>
        <w:rPr>
          <w:rFonts w:ascii="Times New Roman" w:hAnsi="Times New Roman"/>
          <w:i/>
          <w:iCs/>
          <w:sz w:val="24"/>
        </w:rPr>
        <w:t>UAS</w:t>
      </w:r>
      <w:r>
        <w:rPr>
          <w:rFonts w:ascii="Times New Roman" w:hAnsi="Times New Roman"/>
          <w:sz w:val="24"/>
        </w:rPr>
        <w:t xml:space="preserve"> ekspluatanti pārskatīs un, iespējams, atjauninās riska mazināšanas pasākumus attiecībā uz šiem jautājumiem un arī attiecībā uz gaisa telpu, reljefu un klimatu, bet tikai saistībā ar šiem elementiem.</w:t>
      </w:r>
    </w:p>
    <w:p w14:paraId="589258B0" w14:textId="77777777" w:rsidR="00490E0C" w:rsidRPr="00AE23B5" w:rsidRDefault="00490E0C" w:rsidP="00490E0C">
      <w:pPr>
        <w:pStyle w:val="BodyText"/>
        <w:spacing w:before="0"/>
        <w:ind w:left="0" w:firstLine="0"/>
        <w:jc w:val="both"/>
        <w:rPr>
          <w:rFonts w:ascii="Times New Roman" w:hAnsi="Times New Roman"/>
          <w:noProof/>
          <w:sz w:val="24"/>
        </w:rPr>
      </w:pPr>
    </w:p>
    <w:p w14:paraId="0161432A" w14:textId="77777777" w:rsidR="00490E0C"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Paredzams, ka lidojuma dalībvalsts kompetentā iestāde nepārskatīs pilnu riska novērtējumu, bet gan tikai veiks pārbaudi un sniegs </w:t>
      </w:r>
      <w:r>
        <w:rPr>
          <w:rFonts w:ascii="Times New Roman" w:hAnsi="Times New Roman"/>
          <w:i/>
          <w:iCs/>
          <w:sz w:val="24"/>
        </w:rPr>
        <w:t>UAS</w:t>
      </w:r>
      <w:r>
        <w:rPr>
          <w:rFonts w:ascii="Times New Roman" w:hAnsi="Times New Roman"/>
          <w:sz w:val="24"/>
        </w:rPr>
        <w:t xml:space="preserve"> ekspluatantam un reģistrācijas dalībvalsts kompetentajai iestādei apstiprinājumu, ka atjauninātie riska mazināšanas pasākumi ir apmierinoši. Saņemot apstiprinājumu, </w:t>
      </w:r>
      <w:r>
        <w:rPr>
          <w:rFonts w:ascii="Times New Roman" w:hAnsi="Times New Roman"/>
          <w:i/>
          <w:iCs/>
          <w:sz w:val="24"/>
        </w:rPr>
        <w:t>UAS</w:t>
      </w:r>
      <w:r>
        <w:rPr>
          <w:rFonts w:ascii="Times New Roman" w:hAnsi="Times New Roman"/>
          <w:sz w:val="24"/>
        </w:rPr>
        <w:t xml:space="preserve"> ekspluatants var nekavējoties sākt darbību, un kompetentā reģistrācijas iestāde atjauninās atļauju.</w:t>
      </w:r>
    </w:p>
    <w:p w14:paraId="0B5A52F7" w14:textId="77777777" w:rsidR="00490E0C" w:rsidRPr="00AE23B5" w:rsidRDefault="00490E0C" w:rsidP="00490E0C">
      <w:pPr>
        <w:pStyle w:val="BodyText"/>
        <w:spacing w:before="0"/>
        <w:ind w:left="0" w:firstLine="0"/>
        <w:jc w:val="both"/>
        <w:rPr>
          <w:rFonts w:ascii="Times New Roman" w:hAnsi="Times New Roman"/>
          <w:noProof/>
          <w:sz w:val="24"/>
        </w:rPr>
      </w:pPr>
    </w:p>
    <w:p w14:paraId="232D83C2" w14:textId="77777777"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Turpmākajā attēlā parādīts piemērs gadījumam, kad lidojums, kas atbilst vienam no </w:t>
      </w:r>
      <w:r>
        <w:rPr>
          <w:rFonts w:ascii="Times New Roman" w:hAnsi="Times New Roman"/>
          <w:i/>
          <w:iCs/>
          <w:sz w:val="24"/>
        </w:rPr>
        <w:t>STS</w:t>
      </w:r>
      <w:r>
        <w:rPr>
          <w:rFonts w:ascii="Times New Roman" w:hAnsi="Times New Roman"/>
          <w:sz w:val="24"/>
        </w:rPr>
        <w:t xml:space="preserve">, kas uzskaitīti </w:t>
      </w:r>
      <w:r>
        <w:rPr>
          <w:rFonts w:ascii="Times New Roman" w:hAnsi="Times New Roman"/>
          <w:i/>
          <w:iCs/>
          <w:sz w:val="24"/>
        </w:rPr>
        <w:t>UAS</w:t>
      </w:r>
      <w:r>
        <w:rPr>
          <w:rFonts w:ascii="Times New Roman" w:hAnsi="Times New Roman"/>
          <w:sz w:val="24"/>
        </w:rPr>
        <w:t xml:space="preserve"> regulas 1. papildinājumā, tiek veikts dalībvalstī, kas nav reģistrācijas valsts.</w:t>
      </w:r>
    </w:p>
    <w:p w14:paraId="24246708" w14:textId="77777777" w:rsidR="00490E0C" w:rsidRPr="00AE23B5" w:rsidRDefault="00490E0C" w:rsidP="00490E0C">
      <w:pPr>
        <w:jc w:val="both"/>
        <w:rPr>
          <w:rFonts w:ascii="Times New Roman" w:hAnsi="Times New Roman"/>
          <w:noProof/>
          <w:sz w:val="24"/>
        </w:rPr>
      </w:pPr>
    </w:p>
    <w:p w14:paraId="23916CEC" w14:textId="77777777" w:rsidR="00490E0C" w:rsidRPr="00AE23B5" w:rsidRDefault="00490E0C" w:rsidP="00490E0C">
      <w:pPr>
        <w:jc w:val="both"/>
        <w:rPr>
          <w:rFonts w:ascii="Times New Roman" w:eastAsia="Calibri" w:hAnsi="Times New Roman" w:cs="Calibri"/>
          <w:noProof/>
          <w:sz w:val="24"/>
          <w:szCs w:val="20"/>
        </w:rPr>
      </w:pPr>
      <w:r>
        <w:rPr>
          <w:rFonts w:ascii="Times New Roman" w:hAnsi="Times New Roman"/>
          <w:noProof/>
          <w:sz w:val="24"/>
        </w:rPr>
        <w:drawing>
          <wp:inline distT="0" distB="0" distL="0" distR="0" wp14:anchorId="6B7451BB" wp14:editId="6870602D">
            <wp:extent cx="5762625" cy="2515235"/>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2625" cy="2515235"/>
                    </a:xfrm>
                    <a:prstGeom prst="rect">
                      <a:avLst/>
                    </a:prstGeom>
                    <a:noFill/>
                    <a:ln>
                      <a:noFill/>
                    </a:ln>
                  </pic:spPr>
                </pic:pic>
              </a:graphicData>
            </a:graphic>
          </wp:inline>
        </w:drawing>
      </w:r>
    </w:p>
    <w:p w14:paraId="1D0C4EC0" w14:textId="77777777" w:rsidR="00490E0C" w:rsidRPr="00AE23B5" w:rsidRDefault="00490E0C" w:rsidP="00490E0C">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40"/>
        <w:gridCol w:w="4521"/>
      </w:tblGrid>
      <w:tr w:rsidR="00CC32ED" w:rsidRPr="00900C12" w14:paraId="5B6CB160" w14:textId="77777777" w:rsidTr="00407C17">
        <w:tc>
          <w:tcPr>
            <w:tcW w:w="4540" w:type="dxa"/>
          </w:tcPr>
          <w:p w14:paraId="4DAB3104" w14:textId="29BDBA75" w:rsidR="00CC32ED" w:rsidRPr="00900C12" w:rsidRDefault="00CC32ED" w:rsidP="00CC32ED">
            <w:pPr>
              <w:jc w:val="center"/>
              <w:rPr>
                <w:rFonts w:ascii="Times New Roman" w:hAnsi="Times New Roman"/>
                <w:i/>
                <w:iCs/>
                <w:sz w:val="20"/>
                <w:szCs w:val="20"/>
              </w:rPr>
            </w:pPr>
            <w:r w:rsidRPr="00900C12">
              <w:rPr>
                <w:rFonts w:ascii="Times New Roman" w:hAnsi="Times New Roman"/>
                <w:i/>
                <w:iCs/>
                <w:sz w:val="20"/>
                <w:szCs w:val="20"/>
              </w:rPr>
              <w:t>Angļu val.</w:t>
            </w:r>
          </w:p>
        </w:tc>
        <w:tc>
          <w:tcPr>
            <w:tcW w:w="4521" w:type="dxa"/>
          </w:tcPr>
          <w:p w14:paraId="3B843EDE" w14:textId="52E21B00" w:rsidR="00CC32ED" w:rsidRPr="00900C12" w:rsidRDefault="00CC32ED" w:rsidP="00CC32ED">
            <w:pPr>
              <w:jc w:val="center"/>
              <w:rPr>
                <w:rFonts w:ascii="Times New Roman" w:eastAsia="Calibri" w:hAnsi="Times New Roman" w:cs="Calibri"/>
                <w:i/>
                <w:iCs/>
                <w:noProof/>
                <w:sz w:val="20"/>
                <w:szCs w:val="20"/>
              </w:rPr>
            </w:pPr>
            <w:r w:rsidRPr="00900C12">
              <w:rPr>
                <w:rFonts w:ascii="Times New Roman" w:eastAsia="Calibri" w:hAnsi="Times New Roman" w:cs="Calibri"/>
                <w:i/>
                <w:iCs/>
                <w:noProof/>
                <w:sz w:val="20"/>
                <w:szCs w:val="20"/>
              </w:rPr>
              <w:t>Latviešu val.</w:t>
            </w:r>
          </w:p>
        </w:tc>
      </w:tr>
      <w:tr w:rsidR="00D80D9A" w:rsidRPr="00900C12" w14:paraId="32DB59DA" w14:textId="77777777" w:rsidTr="00407C17">
        <w:tc>
          <w:tcPr>
            <w:tcW w:w="4540" w:type="dxa"/>
          </w:tcPr>
          <w:p w14:paraId="7C35CFA2" w14:textId="7CEA22DF" w:rsidR="00D80D9A" w:rsidRPr="00900C12" w:rsidRDefault="00D80D9A" w:rsidP="00D80D9A">
            <w:pPr>
              <w:jc w:val="both"/>
              <w:rPr>
                <w:rFonts w:ascii="Times New Roman" w:eastAsia="Calibri" w:hAnsi="Times New Roman" w:cs="Calibri"/>
                <w:noProof/>
                <w:sz w:val="20"/>
                <w:szCs w:val="20"/>
              </w:rPr>
            </w:pPr>
            <w:r w:rsidRPr="00900C12">
              <w:rPr>
                <w:rFonts w:ascii="Times New Roman" w:eastAsia="Calibri" w:hAnsi="Times New Roman" w:cs="Calibri"/>
                <w:noProof/>
                <w:sz w:val="20"/>
                <w:szCs w:val="20"/>
              </w:rPr>
              <w:t>Operation in the Member State of registration</w:t>
            </w:r>
          </w:p>
        </w:tc>
        <w:tc>
          <w:tcPr>
            <w:tcW w:w="4521" w:type="dxa"/>
          </w:tcPr>
          <w:p w14:paraId="376B8508" w14:textId="4DD2E45F" w:rsidR="00D80D9A" w:rsidRPr="00900C12" w:rsidRDefault="00D80D9A" w:rsidP="00D80D9A">
            <w:pPr>
              <w:jc w:val="both"/>
              <w:rPr>
                <w:rFonts w:ascii="Times New Roman" w:eastAsia="Calibri" w:hAnsi="Times New Roman" w:cs="Calibri"/>
                <w:noProof/>
                <w:sz w:val="20"/>
                <w:szCs w:val="20"/>
              </w:rPr>
            </w:pPr>
            <w:r w:rsidRPr="00900C12">
              <w:rPr>
                <w:rFonts w:ascii="Times New Roman" w:hAnsi="Times New Roman"/>
                <w:sz w:val="20"/>
                <w:szCs w:val="20"/>
              </w:rPr>
              <w:t>Lidojums reģistrācijas dalībvalstī</w:t>
            </w:r>
          </w:p>
        </w:tc>
      </w:tr>
      <w:tr w:rsidR="00D80D9A" w:rsidRPr="00900C12" w14:paraId="476E57DE" w14:textId="77777777" w:rsidTr="00407C17">
        <w:tc>
          <w:tcPr>
            <w:tcW w:w="4540" w:type="dxa"/>
          </w:tcPr>
          <w:p w14:paraId="3D48C750" w14:textId="77777777" w:rsidR="00D80D9A" w:rsidRPr="00900C12" w:rsidRDefault="00D80D9A" w:rsidP="00D80D9A">
            <w:pPr>
              <w:jc w:val="both"/>
              <w:rPr>
                <w:rFonts w:ascii="Times New Roman" w:eastAsia="Calibri" w:hAnsi="Times New Roman" w:cs="Calibri"/>
                <w:noProof/>
                <w:sz w:val="20"/>
                <w:szCs w:val="20"/>
              </w:rPr>
            </w:pPr>
            <w:r w:rsidRPr="00900C12">
              <w:rPr>
                <w:rFonts w:ascii="Times New Roman" w:eastAsia="Calibri" w:hAnsi="Times New Roman" w:cs="Calibri"/>
                <w:noProof/>
                <w:sz w:val="20"/>
                <w:szCs w:val="20"/>
              </w:rPr>
              <w:t>Declaration</w:t>
            </w:r>
          </w:p>
          <w:p w14:paraId="2C131D1C" w14:textId="77777777" w:rsidR="00D80D9A" w:rsidRPr="00900C12" w:rsidRDefault="00D80D9A" w:rsidP="00D80D9A">
            <w:pPr>
              <w:jc w:val="both"/>
              <w:rPr>
                <w:rFonts w:ascii="Times New Roman" w:eastAsia="Calibri" w:hAnsi="Times New Roman" w:cs="Calibri"/>
                <w:noProof/>
                <w:sz w:val="20"/>
                <w:szCs w:val="20"/>
              </w:rPr>
            </w:pPr>
            <w:r w:rsidRPr="00900C12">
              <w:rPr>
                <w:rFonts w:ascii="Times New Roman" w:eastAsia="Calibri" w:hAnsi="Times New Roman" w:cs="Calibri"/>
                <w:noProof/>
                <w:sz w:val="20"/>
                <w:szCs w:val="20"/>
              </w:rPr>
              <w:t>NAA MS of reg.</w:t>
            </w:r>
          </w:p>
          <w:p w14:paraId="745074DD" w14:textId="77777777" w:rsidR="00D80D9A" w:rsidRPr="00900C12" w:rsidRDefault="00D80D9A" w:rsidP="00D80D9A">
            <w:pPr>
              <w:jc w:val="both"/>
              <w:rPr>
                <w:rFonts w:ascii="Times New Roman" w:eastAsia="Calibri" w:hAnsi="Times New Roman" w:cs="Calibri"/>
                <w:noProof/>
                <w:sz w:val="20"/>
                <w:szCs w:val="20"/>
              </w:rPr>
            </w:pPr>
            <w:r w:rsidRPr="00900C12">
              <w:rPr>
                <w:rFonts w:ascii="Times New Roman" w:eastAsia="Calibri" w:hAnsi="Times New Roman" w:cs="Calibri"/>
                <w:noProof/>
                <w:sz w:val="20"/>
                <w:szCs w:val="20"/>
              </w:rPr>
              <w:t>confirmation of receipt and completeness</w:t>
            </w:r>
          </w:p>
          <w:p w14:paraId="0ED7F172" w14:textId="4DA03D3E" w:rsidR="00D80D9A" w:rsidRPr="00900C12" w:rsidRDefault="00D80D9A" w:rsidP="00D80D9A">
            <w:pPr>
              <w:jc w:val="both"/>
              <w:rPr>
                <w:rFonts w:ascii="Times New Roman" w:eastAsia="Calibri" w:hAnsi="Times New Roman" w:cs="Calibri"/>
                <w:noProof/>
                <w:sz w:val="20"/>
                <w:szCs w:val="20"/>
              </w:rPr>
            </w:pPr>
            <w:r w:rsidRPr="00900C12">
              <w:rPr>
                <w:rFonts w:ascii="Times New Roman" w:eastAsia="Calibri" w:hAnsi="Times New Roman" w:cs="Calibri"/>
                <w:noProof/>
                <w:sz w:val="20"/>
                <w:szCs w:val="20"/>
              </w:rPr>
              <w:t>UAS operator</w:t>
            </w:r>
          </w:p>
        </w:tc>
        <w:tc>
          <w:tcPr>
            <w:tcW w:w="4521" w:type="dxa"/>
          </w:tcPr>
          <w:p w14:paraId="2E8FEF13" w14:textId="77777777" w:rsidR="00D80D9A" w:rsidRPr="00900C12" w:rsidRDefault="00D80D9A" w:rsidP="00D80D9A">
            <w:pPr>
              <w:jc w:val="both"/>
              <w:rPr>
                <w:rFonts w:ascii="Times New Roman" w:eastAsia="Calibri" w:hAnsi="Times New Roman" w:cs="Calibri"/>
                <w:noProof/>
                <w:sz w:val="20"/>
                <w:szCs w:val="20"/>
              </w:rPr>
            </w:pPr>
            <w:r w:rsidRPr="00900C12">
              <w:rPr>
                <w:rFonts w:ascii="Times New Roman" w:hAnsi="Times New Roman"/>
                <w:sz w:val="20"/>
                <w:szCs w:val="20"/>
              </w:rPr>
              <w:t>Deklarācija</w:t>
            </w:r>
          </w:p>
          <w:p w14:paraId="62D36838" w14:textId="77777777" w:rsidR="00D80D9A" w:rsidRPr="00900C12" w:rsidRDefault="00D80D9A" w:rsidP="00D80D9A">
            <w:pPr>
              <w:jc w:val="both"/>
              <w:rPr>
                <w:rFonts w:ascii="Times New Roman" w:eastAsia="Calibri" w:hAnsi="Times New Roman" w:cs="Calibri"/>
                <w:noProof/>
                <w:sz w:val="20"/>
                <w:szCs w:val="20"/>
              </w:rPr>
            </w:pPr>
            <w:r w:rsidRPr="00900C12">
              <w:rPr>
                <w:rFonts w:ascii="Times New Roman" w:hAnsi="Times New Roman"/>
                <w:sz w:val="20"/>
                <w:szCs w:val="20"/>
              </w:rPr>
              <w:t xml:space="preserve">Reģistrācijas dalībvalsts </w:t>
            </w:r>
            <w:r w:rsidRPr="00900C12">
              <w:rPr>
                <w:rFonts w:ascii="Times New Roman" w:hAnsi="Times New Roman"/>
                <w:i/>
                <w:iCs/>
                <w:sz w:val="20"/>
                <w:szCs w:val="20"/>
              </w:rPr>
              <w:t>NAA</w:t>
            </w:r>
          </w:p>
          <w:p w14:paraId="63520EA6" w14:textId="77777777" w:rsidR="00D80D9A" w:rsidRPr="00900C12" w:rsidRDefault="00D80D9A" w:rsidP="00D80D9A">
            <w:pPr>
              <w:jc w:val="both"/>
              <w:rPr>
                <w:rFonts w:ascii="Times New Roman" w:eastAsia="Calibri" w:hAnsi="Times New Roman" w:cs="Calibri"/>
                <w:noProof/>
                <w:sz w:val="20"/>
                <w:szCs w:val="20"/>
              </w:rPr>
            </w:pPr>
            <w:r w:rsidRPr="00900C12">
              <w:rPr>
                <w:rFonts w:ascii="Times New Roman" w:hAnsi="Times New Roman"/>
                <w:sz w:val="20"/>
                <w:szCs w:val="20"/>
              </w:rPr>
              <w:t>apstiprinājums par saņemšanu un pilnīgumu</w:t>
            </w:r>
          </w:p>
          <w:p w14:paraId="0D566BB3" w14:textId="5E08DC21" w:rsidR="00D80D9A" w:rsidRPr="00900C12" w:rsidRDefault="00D80D9A" w:rsidP="00D80D9A">
            <w:pPr>
              <w:jc w:val="both"/>
              <w:rPr>
                <w:rFonts w:ascii="Times New Roman" w:eastAsia="Calibri" w:hAnsi="Times New Roman" w:cs="Calibri"/>
                <w:noProof/>
                <w:sz w:val="20"/>
                <w:szCs w:val="20"/>
              </w:rPr>
            </w:pPr>
            <w:r w:rsidRPr="00900C12">
              <w:rPr>
                <w:rFonts w:ascii="Times New Roman" w:hAnsi="Times New Roman"/>
                <w:i/>
                <w:iCs/>
                <w:sz w:val="20"/>
                <w:szCs w:val="20"/>
              </w:rPr>
              <w:t>UAS</w:t>
            </w:r>
            <w:r w:rsidRPr="00900C12">
              <w:rPr>
                <w:rFonts w:ascii="Times New Roman" w:hAnsi="Times New Roman"/>
                <w:sz w:val="20"/>
                <w:szCs w:val="20"/>
              </w:rPr>
              <w:t xml:space="preserve"> ekspluatants</w:t>
            </w:r>
          </w:p>
        </w:tc>
      </w:tr>
      <w:tr w:rsidR="00D80D9A" w:rsidRPr="00900C12" w14:paraId="57B3FA4A" w14:textId="77777777" w:rsidTr="00407C17">
        <w:tc>
          <w:tcPr>
            <w:tcW w:w="4540" w:type="dxa"/>
          </w:tcPr>
          <w:p w14:paraId="6F2DAF12" w14:textId="175A5036" w:rsidR="00D80D9A" w:rsidRPr="00900C12" w:rsidRDefault="00D80D9A" w:rsidP="00D80D9A">
            <w:pPr>
              <w:jc w:val="both"/>
              <w:rPr>
                <w:rFonts w:ascii="Times New Roman" w:eastAsia="Calibri" w:hAnsi="Times New Roman" w:cs="Calibri"/>
                <w:noProof/>
                <w:sz w:val="20"/>
                <w:szCs w:val="20"/>
              </w:rPr>
            </w:pPr>
            <w:r w:rsidRPr="00900C12">
              <w:rPr>
                <w:rFonts w:ascii="Times New Roman" w:eastAsia="Calibri" w:hAnsi="Times New Roman" w:cs="Calibri"/>
                <w:noProof/>
                <w:sz w:val="20"/>
                <w:szCs w:val="20"/>
              </w:rPr>
              <w:t>Operation in another Member State</w:t>
            </w:r>
          </w:p>
        </w:tc>
        <w:tc>
          <w:tcPr>
            <w:tcW w:w="4521" w:type="dxa"/>
          </w:tcPr>
          <w:p w14:paraId="46A2340F" w14:textId="14F1D86D" w:rsidR="00D80D9A" w:rsidRPr="00900C12" w:rsidRDefault="00D80D9A" w:rsidP="00D80D9A">
            <w:pPr>
              <w:jc w:val="both"/>
              <w:rPr>
                <w:rFonts w:ascii="Times New Roman" w:eastAsia="Calibri" w:hAnsi="Times New Roman" w:cs="Calibri"/>
                <w:noProof/>
                <w:sz w:val="20"/>
                <w:szCs w:val="20"/>
              </w:rPr>
            </w:pPr>
            <w:r w:rsidRPr="00900C12">
              <w:rPr>
                <w:rFonts w:ascii="Times New Roman" w:hAnsi="Times New Roman"/>
                <w:sz w:val="20"/>
                <w:szCs w:val="20"/>
              </w:rPr>
              <w:t>Lidojums citā dalībvalstī</w:t>
            </w:r>
          </w:p>
        </w:tc>
      </w:tr>
      <w:tr w:rsidR="00D80D9A" w:rsidRPr="00900C12" w14:paraId="62A475EF" w14:textId="77777777" w:rsidTr="00407C17">
        <w:tc>
          <w:tcPr>
            <w:tcW w:w="4540" w:type="dxa"/>
          </w:tcPr>
          <w:p w14:paraId="2E95D6BB" w14:textId="7EC3F58A" w:rsidR="00D80D9A" w:rsidRPr="00900C12" w:rsidRDefault="00D80D9A" w:rsidP="00D80D9A">
            <w:pPr>
              <w:jc w:val="both"/>
              <w:rPr>
                <w:rFonts w:ascii="Times New Roman" w:eastAsia="Calibri" w:hAnsi="Times New Roman" w:cs="Calibri"/>
                <w:noProof/>
                <w:sz w:val="20"/>
                <w:szCs w:val="20"/>
              </w:rPr>
            </w:pPr>
            <w:r w:rsidRPr="00900C12">
              <w:rPr>
                <w:rFonts w:ascii="Times New Roman" w:eastAsia="Calibri" w:hAnsi="Times New Roman" w:cs="Calibri"/>
                <w:noProof/>
                <w:sz w:val="20"/>
                <w:szCs w:val="20"/>
              </w:rPr>
              <w:t>UAS operator</w:t>
            </w:r>
          </w:p>
        </w:tc>
        <w:tc>
          <w:tcPr>
            <w:tcW w:w="4521" w:type="dxa"/>
          </w:tcPr>
          <w:p w14:paraId="455B8259" w14:textId="1D08796F" w:rsidR="00D80D9A" w:rsidRPr="00900C12" w:rsidRDefault="00D80D9A" w:rsidP="00D80D9A">
            <w:pPr>
              <w:jc w:val="both"/>
              <w:rPr>
                <w:rFonts w:ascii="Times New Roman" w:eastAsia="Calibri" w:hAnsi="Times New Roman" w:cs="Calibri"/>
                <w:noProof/>
                <w:sz w:val="20"/>
                <w:szCs w:val="20"/>
              </w:rPr>
            </w:pPr>
            <w:r w:rsidRPr="00900C12">
              <w:rPr>
                <w:rFonts w:ascii="Times New Roman" w:hAnsi="Times New Roman"/>
                <w:i/>
                <w:iCs/>
                <w:sz w:val="20"/>
                <w:szCs w:val="20"/>
              </w:rPr>
              <w:t>UAS</w:t>
            </w:r>
            <w:r w:rsidRPr="00900C12">
              <w:rPr>
                <w:rFonts w:ascii="Times New Roman" w:hAnsi="Times New Roman"/>
                <w:sz w:val="20"/>
                <w:szCs w:val="20"/>
              </w:rPr>
              <w:t xml:space="preserve"> ekspluatants</w:t>
            </w:r>
          </w:p>
        </w:tc>
      </w:tr>
      <w:tr w:rsidR="00D80D9A" w:rsidRPr="00900C12" w14:paraId="4E66DE4B" w14:textId="77777777" w:rsidTr="00407C17">
        <w:tc>
          <w:tcPr>
            <w:tcW w:w="4540" w:type="dxa"/>
          </w:tcPr>
          <w:p w14:paraId="5A4D375A" w14:textId="3EAFABBD" w:rsidR="00D80D9A" w:rsidRPr="00900C12" w:rsidRDefault="00D80D9A" w:rsidP="00D80D9A">
            <w:pPr>
              <w:jc w:val="both"/>
              <w:rPr>
                <w:rFonts w:ascii="Times New Roman" w:eastAsia="Calibri" w:hAnsi="Times New Roman" w:cs="Calibri"/>
                <w:noProof/>
                <w:sz w:val="20"/>
                <w:szCs w:val="20"/>
              </w:rPr>
            </w:pPr>
            <w:r w:rsidRPr="00900C12">
              <w:rPr>
                <w:rFonts w:ascii="Times New Roman" w:eastAsia="Calibri" w:hAnsi="Times New Roman" w:cs="Calibri"/>
                <w:noProof/>
                <w:sz w:val="20"/>
                <w:szCs w:val="20"/>
              </w:rPr>
              <w:t>Declaration</w:t>
            </w:r>
          </w:p>
        </w:tc>
        <w:tc>
          <w:tcPr>
            <w:tcW w:w="4521" w:type="dxa"/>
          </w:tcPr>
          <w:p w14:paraId="5F515641" w14:textId="692754C3" w:rsidR="00D80D9A" w:rsidRPr="00900C12" w:rsidRDefault="00D80D9A" w:rsidP="00D80D9A">
            <w:pPr>
              <w:jc w:val="both"/>
              <w:rPr>
                <w:rFonts w:ascii="Times New Roman" w:eastAsia="Calibri" w:hAnsi="Times New Roman" w:cs="Calibri"/>
                <w:noProof/>
                <w:sz w:val="20"/>
                <w:szCs w:val="20"/>
              </w:rPr>
            </w:pPr>
            <w:r w:rsidRPr="00900C12">
              <w:rPr>
                <w:rFonts w:ascii="Times New Roman" w:hAnsi="Times New Roman"/>
                <w:sz w:val="20"/>
                <w:szCs w:val="20"/>
              </w:rPr>
              <w:t>Deklarācija</w:t>
            </w:r>
          </w:p>
        </w:tc>
      </w:tr>
      <w:tr w:rsidR="00D80D9A" w:rsidRPr="00900C12" w14:paraId="18BAFECC" w14:textId="77777777" w:rsidTr="00407C17">
        <w:tc>
          <w:tcPr>
            <w:tcW w:w="4540" w:type="dxa"/>
          </w:tcPr>
          <w:p w14:paraId="5B6AC58D" w14:textId="745C4E32" w:rsidR="00D80D9A" w:rsidRPr="00900C12" w:rsidRDefault="00D80D9A" w:rsidP="00D80D9A">
            <w:pPr>
              <w:jc w:val="both"/>
              <w:rPr>
                <w:rFonts w:ascii="Times New Roman" w:eastAsia="Calibri" w:hAnsi="Times New Roman" w:cs="Calibri"/>
                <w:noProof/>
                <w:sz w:val="20"/>
                <w:szCs w:val="20"/>
              </w:rPr>
            </w:pPr>
            <w:r w:rsidRPr="00900C12">
              <w:rPr>
                <w:rFonts w:ascii="Times New Roman" w:eastAsia="Calibri" w:hAnsi="Times New Roman" w:cs="Calibri"/>
                <w:noProof/>
                <w:sz w:val="20"/>
                <w:szCs w:val="20"/>
              </w:rPr>
              <w:t>NAA MS of oper.</w:t>
            </w:r>
          </w:p>
        </w:tc>
        <w:tc>
          <w:tcPr>
            <w:tcW w:w="4521" w:type="dxa"/>
          </w:tcPr>
          <w:p w14:paraId="2A29980D" w14:textId="24EBBAF2" w:rsidR="00D80D9A" w:rsidRPr="00900C12" w:rsidRDefault="00D80D9A" w:rsidP="00D80D9A">
            <w:pPr>
              <w:jc w:val="both"/>
              <w:rPr>
                <w:rFonts w:ascii="Times New Roman" w:eastAsia="Calibri" w:hAnsi="Times New Roman" w:cs="Calibri"/>
                <w:noProof/>
                <w:sz w:val="20"/>
                <w:szCs w:val="20"/>
              </w:rPr>
            </w:pPr>
            <w:r w:rsidRPr="00900C12">
              <w:rPr>
                <w:rFonts w:ascii="Times New Roman" w:hAnsi="Times New Roman"/>
                <w:sz w:val="20"/>
                <w:szCs w:val="20"/>
              </w:rPr>
              <w:t xml:space="preserve">Lidojuma dalībvalsts </w:t>
            </w:r>
            <w:r w:rsidRPr="00900C12">
              <w:rPr>
                <w:rFonts w:ascii="Times New Roman" w:hAnsi="Times New Roman"/>
                <w:i/>
                <w:iCs/>
                <w:sz w:val="20"/>
                <w:szCs w:val="20"/>
              </w:rPr>
              <w:t>NAA</w:t>
            </w:r>
          </w:p>
        </w:tc>
      </w:tr>
      <w:tr w:rsidR="00D80D9A" w:rsidRPr="00900C12" w14:paraId="7220B2CC" w14:textId="77777777" w:rsidTr="00407C17">
        <w:tc>
          <w:tcPr>
            <w:tcW w:w="4540" w:type="dxa"/>
          </w:tcPr>
          <w:p w14:paraId="58CD83F1" w14:textId="1430BA85" w:rsidR="00D80D9A" w:rsidRPr="00900C12" w:rsidRDefault="00D80D9A" w:rsidP="00D80D9A">
            <w:pPr>
              <w:jc w:val="both"/>
              <w:rPr>
                <w:rFonts w:ascii="Times New Roman" w:eastAsia="Calibri" w:hAnsi="Times New Roman" w:cs="Calibri"/>
                <w:noProof/>
                <w:sz w:val="20"/>
                <w:szCs w:val="20"/>
              </w:rPr>
            </w:pPr>
            <w:r w:rsidRPr="00900C12">
              <w:rPr>
                <w:rFonts w:ascii="Times New Roman" w:eastAsia="Calibri" w:hAnsi="Times New Roman" w:cs="Calibri"/>
                <w:noProof/>
                <w:sz w:val="20"/>
                <w:szCs w:val="20"/>
              </w:rPr>
              <w:t>confirmation of receipt and completeness</w:t>
            </w:r>
          </w:p>
        </w:tc>
        <w:tc>
          <w:tcPr>
            <w:tcW w:w="4521" w:type="dxa"/>
          </w:tcPr>
          <w:p w14:paraId="5F4B985B" w14:textId="026FA44B" w:rsidR="00D80D9A" w:rsidRPr="00900C12" w:rsidRDefault="00D80D9A" w:rsidP="00D80D9A">
            <w:pPr>
              <w:jc w:val="both"/>
              <w:rPr>
                <w:rFonts w:ascii="Times New Roman" w:eastAsia="Calibri" w:hAnsi="Times New Roman" w:cs="Calibri"/>
                <w:noProof/>
                <w:sz w:val="20"/>
                <w:szCs w:val="20"/>
              </w:rPr>
            </w:pPr>
            <w:r w:rsidRPr="00900C12">
              <w:rPr>
                <w:rFonts w:ascii="Times New Roman" w:hAnsi="Times New Roman"/>
                <w:sz w:val="20"/>
                <w:szCs w:val="20"/>
              </w:rPr>
              <w:t>apstiprinājums par saņemšanu un pilnīgumu</w:t>
            </w:r>
          </w:p>
        </w:tc>
      </w:tr>
    </w:tbl>
    <w:p w14:paraId="6B7830D8" w14:textId="77777777" w:rsidR="00490E0C" w:rsidRPr="00AE23B5" w:rsidRDefault="00490E0C" w:rsidP="00490E0C">
      <w:pPr>
        <w:jc w:val="both"/>
        <w:rPr>
          <w:rFonts w:ascii="Times New Roman" w:eastAsia="Calibri" w:hAnsi="Times New Roman" w:cs="Calibri"/>
          <w:noProof/>
          <w:sz w:val="24"/>
          <w:szCs w:val="11"/>
        </w:rPr>
      </w:pPr>
    </w:p>
    <w:p w14:paraId="7CF6CEAB" w14:textId="77777777"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i/>
          <w:iCs/>
          <w:sz w:val="24"/>
        </w:rPr>
        <w:t>UAS</w:t>
      </w:r>
      <w:r>
        <w:rPr>
          <w:rFonts w:ascii="Times New Roman" w:hAnsi="Times New Roman"/>
          <w:sz w:val="24"/>
        </w:rPr>
        <w:t xml:space="preserve"> ekspluatants vispirms iesniedz deklarāciju reģistrācijas dalībvalsts kompetentajai iestādei, kas, ja deklarācija atbilst </w:t>
      </w:r>
      <w:r>
        <w:rPr>
          <w:rFonts w:ascii="Times New Roman" w:hAnsi="Times New Roman"/>
          <w:i/>
          <w:iCs/>
          <w:sz w:val="24"/>
        </w:rPr>
        <w:t>UAS</w:t>
      </w:r>
      <w:r>
        <w:rPr>
          <w:rFonts w:ascii="Times New Roman" w:hAnsi="Times New Roman"/>
          <w:sz w:val="24"/>
        </w:rPr>
        <w:t xml:space="preserve"> regulai, izdod apstiprinājumu par saņemšanu un pilnīgumu. Pēc tam </w:t>
      </w:r>
      <w:r>
        <w:rPr>
          <w:rFonts w:ascii="Times New Roman" w:hAnsi="Times New Roman"/>
          <w:i/>
          <w:iCs/>
          <w:sz w:val="24"/>
        </w:rPr>
        <w:t>UAS</w:t>
      </w:r>
      <w:r>
        <w:rPr>
          <w:rFonts w:ascii="Times New Roman" w:hAnsi="Times New Roman"/>
          <w:sz w:val="24"/>
        </w:rPr>
        <w:t xml:space="preserve"> ekspluatants iesniedz lidojumu dalībvalsts kompetentajai iestādei deklarācijas kopiju un reģistrācijas dalībvalsts kompetentās iestādes apstiprinājumu par pilnīgumu. Turpmāka pārbaude nav nepieciešama.</w:t>
      </w:r>
    </w:p>
    <w:p w14:paraId="23636E3C" w14:textId="77777777" w:rsidR="00490E0C" w:rsidRDefault="00490E0C" w:rsidP="00490E0C">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490E0C" w14:paraId="6E82EEB8" w14:textId="77777777" w:rsidTr="004C00D0">
        <w:tc>
          <w:tcPr>
            <w:tcW w:w="9291" w:type="dxa"/>
          </w:tcPr>
          <w:p w14:paraId="3888ADDE" w14:textId="77777777" w:rsidR="00490E0C" w:rsidRPr="001C0E6D" w:rsidRDefault="00490E0C" w:rsidP="00891EB2">
            <w:pPr>
              <w:pStyle w:val="Heading1"/>
              <w:outlineLvl w:val="0"/>
              <w:rPr>
                <w:rFonts w:cs="Calibri"/>
                <w:noProof/>
                <w:szCs w:val="32"/>
              </w:rPr>
            </w:pPr>
            <w:bookmarkStart w:id="355" w:name="_Toc71620864"/>
            <w:r>
              <w:t>AMC1 par 14. pantu “</w:t>
            </w:r>
            <w:r>
              <w:rPr>
                <w:i/>
                <w:iCs/>
              </w:rPr>
              <w:t>UAS</w:t>
            </w:r>
            <w:r>
              <w:t xml:space="preserve"> ekspluatantu un “sertificēto” </w:t>
            </w:r>
            <w:r>
              <w:rPr>
                <w:i/>
                <w:iCs/>
              </w:rPr>
              <w:t>UAS</w:t>
            </w:r>
            <w:r>
              <w:t xml:space="preserve"> reģistrācija”</w:t>
            </w:r>
            <w:bookmarkEnd w:id="355"/>
          </w:p>
        </w:tc>
      </w:tr>
    </w:tbl>
    <w:p w14:paraId="300CF737" w14:textId="77777777" w:rsidR="00490E0C" w:rsidRPr="00AE23B5" w:rsidRDefault="00490E0C" w:rsidP="00490E0C">
      <w:pPr>
        <w:jc w:val="both"/>
        <w:rPr>
          <w:rFonts w:ascii="Times New Roman" w:eastAsia="Calibri" w:hAnsi="Times New Roman" w:cs="Calibri"/>
          <w:noProof/>
          <w:sz w:val="24"/>
          <w:szCs w:val="20"/>
        </w:rPr>
      </w:pPr>
      <w:bookmarkStart w:id="356" w:name="AMC1_Article_14_Registration_of_UAS_oper"/>
      <w:bookmarkStart w:id="357" w:name="_bookmark40"/>
      <w:bookmarkEnd w:id="356"/>
      <w:bookmarkEnd w:id="357"/>
    </w:p>
    <w:p w14:paraId="7C74C1E2" w14:textId="77777777" w:rsidR="00490E0C" w:rsidRPr="00AE23B5" w:rsidRDefault="00490E0C" w:rsidP="00891EB2">
      <w:pPr>
        <w:pStyle w:val="Heading2"/>
        <w:rPr>
          <w:noProof/>
        </w:rPr>
      </w:pPr>
      <w:bookmarkStart w:id="358" w:name="NATIONAL_CONTACT_POINT_FOR_ACCESSING_AND"/>
      <w:bookmarkStart w:id="359" w:name="_bookmark41"/>
      <w:bookmarkStart w:id="360" w:name="_Toc71620865"/>
      <w:bookmarkEnd w:id="358"/>
      <w:bookmarkEnd w:id="359"/>
      <w:r>
        <w:t>VALSTS KONTAKTPUNKTS TIESĪBU SAŅEMŠANAI UN ĪSTENOŠANAI</w:t>
      </w:r>
      <w:bookmarkEnd w:id="360"/>
    </w:p>
    <w:p w14:paraId="263EF131" w14:textId="77777777" w:rsidR="00490E0C" w:rsidRDefault="00490E0C" w:rsidP="00490E0C">
      <w:pPr>
        <w:pStyle w:val="BodyText"/>
        <w:spacing w:before="0"/>
        <w:ind w:left="0" w:firstLine="0"/>
        <w:jc w:val="both"/>
        <w:rPr>
          <w:rFonts w:ascii="Times New Roman" w:hAnsi="Times New Roman"/>
          <w:noProof/>
          <w:sz w:val="24"/>
        </w:rPr>
      </w:pPr>
    </w:p>
    <w:p w14:paraId="57B7A277" w14:textId="77777777"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Kompetentajai iestādei ir jānorāda un jāpublicē kontaktpunkts tiesību saņemšanai un īstenošanai saskaņā ar Regulu (ES) 2016/679</w:t>
      </w:r>
      <w:r>
        <w:rPr>
          <w:rStyle w:val="FootnoteReference"/>
          <w:rFonts w:ascii="Times New Roman" w:hAnsi="Times New Roman" w:cs="Calibri"/>
          <w:noProof/>
          <w:sz w:val="24"/>
        </w:rPr>
        <w:footnoteReference w:id="32"/>
      </w:r>
      <w:r>
        <w:rPr>
          <w:rFonts w:ascii="Times New Roman" w:hAnsi="Times New Roman"/>
          <w:sz w:val="24"/>
        </w:rPr>
        <w:t xml:space="preserve"> par fizisku personu aizsardzību attiecībā uz personas datu apstrādi un šādu datu brīvu apriti.</w:t>
      </w:r>
    </w:p>
    <w:p w14:paraId="3AE09BE1" w14:textId="77777777" w:rsidR="00490E0C" w:rsidRDefault="00490E0C" w:rsidP="00490E0C">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490E0C" w14:paraId="12CA4891" w14:textId="77777777" w:rsidTr="004C00D0">
        <w:tc>
          <w:tcPr>
            <w:tcW w:w="9291" w:type="dxa"/>
          </w:tcPr>
          <w:p w14:paraId="55C8C8C0" w14:textId="77777777" w:rsidR="00490E0C" w:rsidRPr="001C0E6D" w:rsidRDefault="00490E0C" w:rsidP="00891EB2">
            <w:pPr>
              <w:pStyle w:val="Heading1"/>
              <w:outlineLvl w:val="0"/>
              <w:rPr>
                <w:rFonts w:cs="Calibri"/>
                <w:noProof/>
                <w:szCs w:val="32"/>
              </w:rPr>
            </w:pPr>
            <w:bookmarkStart w:id="361" w:name="_Toc71620866"/>
            <w:r>
              <w:t>AMC1 par 14. panta “</w:t>
            </w:r>
            <w:r>
              <w:rPr>
                <w:i/>
                <w:iCs/>
              </w:rPr>
              <w:t>UAS</w:t>
            </w:r>
            <w:r>
              <w:t xml:space="preserve"> ekspluatantu un “sertificēto” </w:t>
            </w:r>
            <w:r>
              <w:rPr>
                <w:i/>
                <w:iCs/>
              </w:rPr>
              <w:t>UAS</w:t>
            </w:r>
            <w:r>
              <w:t xml:space="preserve"> reģistrācija” 8. punktu</w:t>
            </w:r>
            <w:bookmarkEnd w:id="361"/>
          </w:p>
        </w:tc>
      </w:tr>
    </w:tbl>
    <w:p w14:paraId="754E9BD8" w14:textId="77777777" w:rsidR="00490E0C" w:rsidRPr="00AE23B5" w:rsidRDefault="00490E0C" w:rsidP="00490E0C">
      <w:pPr>
        <w:jc w:val="both"/>
        <w:rPr>
          <w:rFonts w:ascii="Times New Roman" w:eastAsia="Calibri" w:hAnsi="Times New Roman" w:cs="Calibri"/>
          <w:noProof/>
          <w:sz w:val="24"/>
          <w:szCs w:val="20"/>
        </w:rPr>
      </w:pPr>
      <w:bookmarkStart w:id="362" w:name="AMC1_Article_14(8)_Registration_of_UAS_o"/>
      <w:bookmarkStart w:id="363" w:name="_bookmark42"/>
      <w:bookmarkEnd w:id="362"/>
      <w:bookmarkEnd w:id="363"/>
    </w:p>
    <w:p w14:paraId="63BD9E02" w14:textId="77777777" w:rsidR="00490E0C" w:rsidRPr="00AE23B5" w:rsidRDefault="00490E0C" w:rsidP="00653C3D">
      <w:pPr>
        <w:pStyle w:val="Heading2"/>
        <w:rPr>
          <w:noProof/>
        </w:rPr>
      </w:pPr>
      <w:bookmarkStart w:id="364" w:name="DISPLAY_OF_REGISTRATION_INFORMATION"/>
      <w:bookmarkStart w:id="365" w:name="_bookmark43"/>
      <w:bookmarkStart w:id="366" w:name="_Toc71620867"/>
      <w:bookmarkEnd w:id="364"/>
      <w:bookmarkEnd w:id="365"/>
      <w:r>
        <w:t>REĢISTRĀCIJAS INFORMĀCIJAS NORĀDĪŠANA</w:t>
      </w:r>
      <w:bookmarkEnd w:id="366"/>
    </w:p>
    <w:p w14:paraId="7C63AC55" w14:textId="77777777" w:rsidR="00490E0C" w:rsidRDefault="00490E0C" w:rsidP="00490E0C">
      <w:pPr>
        <w:pStyle w:val="BodyText"/>
        <w:tabs>
          <w:tab w:val="left" w:pos="707"/>
        </w:tabs>
        <w:spacing w:before="0"/>
        <w:ind w:left="0" w:firstLine="0"/>
        <w:jc w:val="both"/>
        <w:rPr>
          <w:rFonts w:ascii="Times New Roman" w:hAnsi="Times New Roman"/>
          <w:noProof/>
          <w:sz w:val="24"/>
        </w:rPr>
      </w:pPr>
    </w:p>
    <w:p w14:paraId="16D73184" w14:textId="77777777" w:rsidR="00490E0C" w:rsidRPr="00AE23B5" w:rsidRDefault="00490E0C" w:rsidP="00490E0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 Ja </w:t>
      </w:r>
      <w:r>
        <w:rPr>
          <w:rFonts w:ascii="Times New Roman" w:hAnsi="Times New Roman"/>
          <w:i/>
          <w:iCs/>
          <w:sz w:val="24"/>
        </w:rPr>
        <w:t>UAS</w:t>
      </w:r>
      <w:r>
        <w:rPr>
          <w:rFonts w:ascii="Times New Roman" w:hAnsi="Times New Roman"/>
          <w:sz w:val="24"/>
        </w:rPr>
        <w:t xml:space="preserve"> ekspluatantam pieder attiecīgā </w:t>
      </w:r>
      <w:r>
        <w:rPr>
          <w:rFonts w:ascii="Times New Roman" w:hAnsi="Times New Roman"/>
          <w:i/>
          <w:iCs/>
          <w:sz w:val="24"/>
        </w:rPr>
        <w:t>UAS</w:t>
      </w:r>
      <w:r>
        <w:rPr>
          <w:rFonts w:ascii="Times New Roman" w:hAnsi="Times New Roman"/>
          <w:sz w:val="24"/>
        </w:rPr>
        <w:t xml:space="preserve">, tam ir jānorāda reģistrācijas procesa beigās saņemtais reģistrācijas numurs uz </w:t>
      </w:r>
      <w:r>
        <w:rPr>
          <w:rFonts w:ascii="Times New Roman" w:hAnsi="Times New Roman"/>
          <w:i/>
          <w:iCs/>
          <w:sz w:val="24"/>
        </w:rPr>
        <w:t>UA</w:t>
      </w:r>
      <w:r>
        <w:rPr>
          <w:rFonts w:ascii="Times New Roman" w:hAnsi="Times New Roman"/>
          <w:sz w:val="24"/>
        </w:rPr>
        <w:t xml:space="preserve"> tā, lai šī informācija būtu izlasāma vismaz tad, kad </w:t>
      </w:r>
      <w:r>
        <w:rPr>
          <w:rFonts w:ascii="Times New Roman" w:hAnsi="Times New Roman"/>
          <w:i/>
          <w:iCs/>
          <w:sz w:val="24"/>
        </w:rPr>
        <w:t>UA</w:t>
      </w:r>
      <w:r>
        <w:rPr>
          <w:rFonts w:ascii="Times New Roman" w:hAnsi="Times New Roman"/>
          <w:sz w:val="24"/>
        </w:rPr>
        <w:t xml:space="preserve"> atrodas uz zemes, bez nepieciešamības izmantot citas ietaises, izņemot brilles vai koriģējošās lēcas.</w:t>
      </w:r>
    </w:p>
    <w:p w14:paraId="58935983" w14:textId="77777777" w:rsidR="00490E0C" w:rsidRPr="00AE23B5" w:rsidRDefault="00490E0C" w:rsidP="00490E0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b) Var izmantot </w:t>
      </w:r>
      <w:r>
        <w:rPr>
          <w:rFonts w:ascii="Times New Roman" w:hAnsi="Times New Roman"/>
          <w:i/>
          <w:iCs/>
          <w:sz w:val="24"/>
        </w:rPr>
        <w:t>QR</w:t>
      </w:r>
      <w:r>
        <w:rPr>
          <w:rFonts w:ascii="Times New Roman" w:hAnsi="Times New Roman"/>
          <w:sz w:val="24"/>
        </w:rPr>
        <w:t xml:space="preserve"> kodu (kvadrātkodu).</w:t>
      </w:r>
    </w:p>
    <w:p w14:paraId="27DDD826" w14:textId="77777777" w:rsidR="00490E0C" w:rsidRPr="00AE23B5" w:rsidRDefault="00490E0C" w:rsidP="00490E0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c) Ja </w:t>
      </w:r>
      <w:r>
        <w:rPr>
          <w:rFonts w:ascii="Times New Roman" w:hAnsi="Times New Roman"/>
          <w:i/>
          <w:iCs/>
          <w:sz w:val="24"/>
        </w:rPr>
        <w:t>UA</w:t>
      </w:r>
      <w:r>
        <w:rPr>
          <w:rFonts w:ascii="Times New Roman" w:hAnsi="Times New Roman"/>
          <w:sz w:val="24"/>
        </w:rPr>
        <w:t xml:space="preserve"> izmēra dēļ zīmi nav iespējams saskatāmi izvietot uz fizelāžas vai ja </w:t>
      </w:r>
      <w:r>
        <w:rPr>
          <w:rFonts w:ascii="Times New Roman" w:hAnsi="Times New Roman"/>
          <w:i/>
          <w:iCs/>
          <w:sz w:val="24"/>
        </w:rPr>
        <w:t>UA</w:t>
      </w:r>
      <w:r>
        <w:rPr>
          <w:rFonts w:ascii="Times New Roman" w:hAnsi="Times New Roman"/>
          <w:sz w:val="24"/>
        </w:rPr>
        <w:t xml:space="preserve"> atveido īstu gaisa kuģi un zīmes piestiprināšana uz tā bojātu šāda atveidojuma reālismu, pieļaujama zīmes izvietošana akumulatora nodalījumā, ja šāds nodalījums ir pieejams.</w:t>
      </w:r>
    </w:p>
    <w:p w14:paraId="04B9F051" w14:textId="77777777" w:rsidR="00490E0C" w:rsidRDefault="00490E0C" w:rsidP="00490E0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d) Ja </w:t>
      </w:r>
      <w:r>
        <w:rPr>
          <w:rFonts w:ascii="Times New Roman" w:hAnsi="Times New Roman"/>
          <w:i/>
          <w:iCs/>
          <w:sz w:val="24"/>
        </w:rPr>
        <w:t>UAS</w:t>
      </w:r>
      <w:r>
        <w:rPr>
          <w:rFonts w:ascii="Times New Roman" w:hAnsi="Times New Roman"/>
          <w:sz w:val="24"/>
        </w:rPr>
        <w:t xml:space="preserve"> ekspluatants izmanto trešai personai piederošu </w:t>
      </w:r>
      <w:r>
        <w:rPr>
          <w:rFonts w:ascii="Times New Roman" w:hAnsi="Times New Roman"/>
          <w:i/>
          <w:iCs/>
          <w:sz w:val="24"/>
        </w:rPr>
        <w:t>UAS</w:t>
      </w:r>
      <w:r>
        <w:rPr>
          <w:rFonts w:ascii="Times New Roman" w:hAnsi="Times New Roman"/>
          <w:sz w:val="24"/>
        </w:rPr>
        <w:t xml:space="preserve">, tad </w:t>
      </w:r>
      <w:r>
        <w:rPr>
          <w:rFonts w:ascii="Times New Roman" w:hAnsi="Times New Roman"/>
          <w:i/>
          <w:iCs/>
          <w:sz w:val="24"/>
        </w:rPr>
        <w:t>UAS</w:t>
      </w:r>
      <w:r>
        <w:rPr>
          <w:rFonts w:ascii="Times New Roman" w:hAnsi="Times New Roman"/>
          <w:sz w:val="24"/>
        </w:rPr>
        <w:t xml:space="preserve"> ekspluatantam, kas izmanto šo </w:t>
      </w:r>
      <w:r>
        <w:rPr>
          <w:rFonts w:ascii="Times New Roman" w:hAnsi="Times New Roman"/>
          <w:i/>
          <w:iCs/>
          <w:sz w:val="24"/>
        </w:rPr>
        <w:t>UAS</w:t>
      </w:r>
      <w:r>
        <w:rPr>
          <w:rFonts w:ascii="Times New Roman" w:hAnsi="Times New Roman"/>
          <w:sz w:val="24"/>
        </w:rPr>
        <w:t>, ir:</w:t>
      </w:r>
    </w:p>
    <w:p w14:paraId="6C4503FA" w14:textId="77777777" w:rsidR="00490E0C" w:rsidRPr="00AE23B5" w:rsidRDefault="00490E0C" w:rsidP="00490E0C">
      <w:pPr>
        <w:pStyle w:val="BodyText"/>
        <w:tabs>
          <w:tab w:val="left" w:pos="707"/>
        </w:tabs>
        <w:spacing w:before="0"/>
        <w:ind w:left="0" w:firstLine="0"/>
        <w:jc w:val="both"/>
        <w:rPr>
          <w:rFonts w:ascii="Times New Roman" w:hAnsi="Times New Roman"/>
          <w:noProof/>
          <w:sz w:val="24"/>
        </w:rPr>
      </w:pPr>
    </w:p>
    <w:p w14:paraId="2EB682A3" w14:textId="77777777" w:rsidR="00490E0C" w:rsidRPr="00AE23B5" w:rsidRDefault="00490E0C" w:rsidP="00490E0C">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1. jāreģistrējas pašam;</w:t>
      </w:r>
    </w:p>
    <w:p w14:paraId="2ABE6196" w14:textId="77777777" w:rsidR="00490E0C" w:rsidRPr="00AE23B5" w:rsidRDefault="00490E0C" w:rsidP="00490E0C">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 xml:space="preserve">2. jāizvieto savs reģistrācijas numurs uz </w:t>
      </w:r>
      <w:r>
        <w:rPr>
          <w:rFonts w:ascii="Times New Roman" w:hAnsi="Times New Roman"/>
          <w:i/>
          <w:iCs/>
          <w:sz w:val="24"/>
        </w:rPr>
        <w:t>UA</w:t>
      </w:r>
      <w:r>
        <w:rPr>
          <w:rFonts w:ascii="Times New Roman" w:hAnsi="Times New Roman"/>
          <w:sz w:val="24"/>
        </w:rPr>
        <w:t xml:space="preserve"> un</w:t>
      </w:r>
    </w:p>
    <w:p w14:paraId="64B27E13" w14:textId="77777777" w:rsidR="00490E0C" w:rsidRPr="00AE23B5" w:rsidRDefault="00490E0C" w:rsidP="00490E0C">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 xml:space="preserve">3. jāaugšupielādē reģistrācijas numurs e-identifikācijas sistēmā, ja </w:t>
      </w:r>
      <w:r>
        <w:rPr>
          <w:rFonts w:ascii="Times New Roman" w:hAnsi="Times New Roman"/>
          <w:i/>
          <w:iCs/>
          <w:sz w:val="24"/>
        </w:rPr>
        <w:t>UA</w:t>
      </w:r>
      <w:r>
        <w:rPr>
          <w:rFonts w:ascii="Times New Roman" w:hAnsi="Times New Roman"/>
          <w:sz w:val="24"/>
        </w:rPr>
        <w:t xml:space="preserve"> ir aprīkota ar šādu sistēmu.</w:t>
      </w:r>
    </w:p>
    <w:p w14:paraId="2E9B7CCA" w14:textId="77777777" w:rsidR="00490E0C" w:rsidRPr="00AE23B5" w:rsidRDefault="00490E0C" w:rsidP="00490E0C">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490E0C" w14:paraId="44A6F626" w14:textId="77777777" w:rsidTr="004C00D0">
        <w:tc>
          <w:tcPr>
            <w:tcW w:w="9291" w:type="dxa"/>
          </w:tcPr>
          <w:p w14:paraId="1E0F1BB7" w14:textId="77777777" w:rsidR="00490E0C" w:rsidRPr="0001500F" w:rsidRDefault="00490E0C" w:rsidP="00653C3D">
            <w:pPr>
              <w:pStyle w:val="Heading1"/>
              <w:outlineLvl w:val="0"/>
              <w:rPr>
                <w:noProof/>
              </w:rPr>
            </w:pPr>
            <w:bookmarkStart w:id="367" w:name="_Toc71620868"/>
            <w:r>
              <w:t>GM1 par 16. pantu “</w:t>
            </w:r>
            <w:r>
              <w:rPr>
                <w:i/>
                <w:iCs/>
              </w:rPr>
              <w:t>UAS</w:t>
            </w:r>
            <w:r>
              <w:t xml:space="preserve"> operācijas, kas saistītas ar gaisa kuģu modeļu klubiem un apvienībām”</w:t>
            </w:r>
            <w:bookmarkEnd w:id="367"/>
          </w:p>
        </w:tc>
      </w:tr>
    </w:tbl>
    <w:p w14:paraId="543DF242" w14:textId="77777777" w:rsidR="00490E0C" w:rsidRPr="00AE23B5" w:rsidRDefault="00490E0C" w:rsidP="00490E0C">
      <w:pPr>
        <w:jc w:val="both"/>
        <w:rPr>
          <w:rFonts w:ascii="Times New Roman" w:eastAsia="Calibri" w:hAnsi="Times New Roman" w:cs="Calibri"/>
          <w:noProof/>
          <w:sz w:val="24"/>
          <w:szCs w:val="20"/>
        </w:rPr>
      </w:pPr>
      <w:bookmarkStart w:id="368" w:name="GM1_Article_16_UAS_operations_in_the_fra"/>
      <w:bookmarkStart w:id="369" w:name="_bookmark44"/>
      <w:bookmarkEnd w:id="368"/>
      <w:bookmarkEnd w:id="369"/>
    </w:p>
    <w:p w14:paraId="6783C1BD" w14:textId="77777777" w:rsidR="00490E0C" w:rsidRPr="00AE23B5" w:rsidRDefault="00490E0C" w:rsidP="00653C3D">
      <w:pPr>
        <w:pStyle w:val="Heading2"/>
        <w:rPr>
          <w:noProof/>
        </w:rPr>
      </w:pPr>
      <w:bookmarkStart w:id="370" w:name="_bookmark45"/>
      <w:bookmarkStart w:id="371" w:name="_Toc71620869"/>
      <w:bookmarkEnd w:id="370"/>
      <w:r>
        <w:t>VISPĀRĪGA INFORMĀCIJA</w:t>
      </w:r>
      <w:bookmarkEnd w:id="371"/>
    </w:p>
    <w:p w14:paraId="44AC61DA" w14:textId="77777777" w:rsidR="00490E0C" w:rsidRDefault="00490E0C" w:rsidP="00490E0C">
      <w:pPr>
        <w:pStyle w:val="BodyText"/>
        <w:spacing w:before="0"/>
        <w:ind w:left="0" w:firstLine="0"/>
        <w:jc w:val="both"/>
        <w:rPr>
          <w:rFonts w:ascii="Times New Roman" w:hAnsi="Times New Roman"/>
          <w:noProof/>
          <w:sz w:val="24"/>
        </w:rPr>
      </w:pPr>
    </w:p>
    <w:p w14:paraId="2432BB25" w14:textId="77777777" w:rsidR="00490E0C"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Ja vien valsts tiesību akti neparedz citādi, gaisa kuģu modeļu klubs un apvienība var saņemt no valsts kompetentās iestādes atļauju, kas ļauj visiem to biedriem ekspluatēt </w:t>
      </w:r>
      <w:r>
        <w:rPr>
          <w:rFonts w:ascii="Times New Roman" w:hAnsi="Times New Roman"/>
          <w:i/>
          <w:iCs/>
          <w:sz w:val="24"/>
        </w:rPr>
        <w:t>UA</w:t>
      </w:r>
      <w:r>
        <w:rPr>
          <w:rFonts w:ascii="Times New Roman" w:hAnsi="Times New Roman"/>
          <w:sz w:val="24"/>
        </w:rPr>
        <w:t xml:space="preserve"> saskaņā ar šim klubam vai asociācijai pielāgotiem nosacījumiem un ierobežojumiem.</w:t>
      </w:r>
    </w:p>
    <w:p w14:paraId="494230D7" w14:textId="77777777" w:rsidR="00490E0C" w:rsidRPr="00AE23B5" w:rsidRDefault="00490E0C" w:rsidP="00490E0C">
      <w:pPr>
        <w:pStyle w:val="BodyText"/>
        <w:spacing w:before="0"/>
        <w:ind w:left="0" w:firstLine="0"/>
        <w:jc w:val="both"/>
        <w:rPr>
          <w:rFonts w:ascii="Times New Roman" w:hAnsi="Times New Roman"/>
          <w:noProof/>
          <w:sz w:val="24"/>
        </w:rPr>
      </w:pPr>
    </w:p>
    <w:p w14:paraId="0B587D01" w14:textId="77777777"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Gaisa kuģu modeļu klubs un apvienība iesniegs kompetentajai iestādei procedūras, kas jāievēro visiem biedriem. Ja kompetentā iestāde ir apmierināta ar gaisa kuģu modeļu kluba un apvienības procedūrām, organizatorisko struktūru un vadības sistēmu, tā var piešķirt atļauju, kas nosaka ierobežojumus un nosacījumus, kuri atšķiras no </w:t>
      </w:r>
      <w:r>
        <w:rPr>
          <w:rFonts w:ascii="Times New Roman" w:hAnsi="Times New Roman"/>
          <w:i/>
          <w:iCs/>
          <w:sz w:val="24"/>
        </w:rPr>
        <w:t>UAS</w:t>
      </w:r>
      <w:r>
        <w:rPr>
          <w:rFonts w:ascii="Times New Roman" w:hAnsi="Times New Roman"/>
          <w:sz w:val="24"/>
        </w:rPr>
        <w:t xml:space="preserve"> regulas ierobežojumiem un nosacījumiem. Atļauja attiecas tikai uz lidojumiem, ko veic atļauju saņēmušajā klubā vai apvienībā un pilnvarotās kompetentās iestādes dalībvalsts teritorijā. Atļauja nevar atbrīvot kluba vai apvienības biedrus no reģistrēšanās saskaņā ar </w:t>
      </w:r>
      <w:r>
        <w:rPr>
          <w:rFonts w:ascii="Times New Roman" w:hAnsi="Times New Roman"/>
          <w:i/>
          <w:iCs/>
          <w:sz w:val="24"/>
        </w:rPr>
        <w:t>UAS</w:t>
      </w:r>
      <w:r>
        <w:rPr>
          <w:rFonts w:ascii="Times New Roman" w:hAnsi="Times New Roman"/>
          <w:sz w:val="24"/>
        </w:rPr>
        <w:t xml:space="preserve"> regulas 14. pantu; tomēr tā var ļaut modeļu klubam vai apvienībai reģistrēt savus biedrus viņu vārdā.</w:t>
      </w:r>
    </w:p>
    <w:p w14:paraId="5CC03B1F" w14:textId="77777777" w:rsidR="00490E0C" w:rsidRDefault="00490E0C" w:rsidP="00490E0C">
      <w:pPr>
        <w:pStyle w:val="BodyText"/>
        <w:spacing w:before="0"/>
        <w:ind w:left="0" w:firstLine="0"/>
        <w:jc w:val="both"/>
        <w:rPr>
          <w:rFonts w:ascii="Times New Roman" w:hAnsi="Times New Roman"/>
          <w:noProof/>
          <w:sz w:val="24"/>
        </w:rPr>
      </w:pPr>
    </w:p>
    <w:p w14:paraId="55A8F119" w14:textId="77777777"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Atļauja var ietvert arī tādu personu lidojumus, kas uz laiku iesaistās kluba vai apvienības pasākumos (piemēram, rekreācijas pasākumos svētku dienās vai sacensībās), ja vien kluba vai apvienības procedūras paredz kompetentajai iestādei pieņemamus nosacījumus.</w:t>
      </w:r>
    </w:p>
    <w:p w14:paraId="4D3627F2" w14:textId="77777777" w:rsidR="00490E0C" w:rsidRPr="00AE23B5" w:rsidRDefault="00490E0C" w:rsidP="00490E0C">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490E0C" w14:paraId="77D8BA37" w14:textId="77777777" w:rsidTr="004C00D0">
        <w:tc>
          <w:tcPr>
            <w:tcW w:w="9291" w:type="dxa"/>
          </w:tcPr>
          <w:p w14:paraId="31A73CEA" w14:textId="77777777" w:rsidR="00490E0C" w:rsidRPr="0001500F" w:rsidRDefault="00490E0C" w:rsidP="00653C3D">
            <w:pPr>
              <w:pStyle w:val="Heading1"/>
              <w:outlineLvl w:val="0"/>
              <w:rPr>
                <w:noProof/>
              </w:rPr>
            </w:pPr>
            <w:bookmarkStart w:id="372" w:name="_Toc71620870"/>
            <w:r>
              <w:t>GM2 par 16. pantu “</w:t>
            </w:r>
            <w:r>
              <w:rPr>
                <w:i/>
                <w:iCs/>
              </w:rPr>
              <w:t>UAS</w:t>
            </w:r>
            <w:r>
              <w:t xml:space="preserve"> operācijas, kas saistītas ar gaisa kuģu modeļu klubiem un apvienībām”</w:t>
            </w:r>
            <w:bookmarkEnd w:id="372"/>
          </w:p>
        </w:tc>
      </w:tr>
    </w:tbl>
    <w:p w14:paraId="506CCEAF" w14:textId="77777777" w:rsidR="00490E0C" w:rsidRPr="00AE23B5" w:rsidRDefault="00490E0C" w:rsidP="00490E0C">
      <w:pPr>
        <w:jc w:val="both"/>
        <w:rPr>
          <w:rFonts w:ascii="Times New Roman" w:eastAsia="Calibri" w:hAnsi="Times New Roman" w:cs="Calibri"/>
          <w:noProof/>
          <w:sz w:val="24"/>
          <w:szCs w:val="20"/>
        </w:rPr>
      </w:pPr>
      <w:bookmarkStart w:id="373" w:name="GM2_Article_16_UAS_operations_in_the_fra"/>
      <w:bookmarkStart w:id="374" w:name="_bookmark46"/>
      <w:bookmarkEnd w:id="373"/>
      <w:bookmarkEnd w:id="374"/>
    </w:p>
    <w:p w14:paraId="7941EF68" w14:textId="77777777" w:rsidR="00490E0C" w:rsidRPr="00AE23B5" w:rsidRDefault="00490E0C" w:rsidP="00653C3D">
      <w:pPr>
        <w:pStyle w:val="Heading2"/>
        <w:rPr>
          <w:noProof/>
        </w:rPr>
      </w:pPr>
      <w:bookmarkStart w:id="375" w:name="OPTIONS_TO_OPERATE_A_MODEL_AIRCRAFT"/>
      <w:bookmarkStart w:id="376" w:name="_bookmark47"/>
      <w:bookmarkStart w:id="377" w:name="_Toc71620871"/>
      <w:bookmarkEnd w:id="375"/>
      <w:bookmarkEnd w:id="376"/>
      <w:r>
        <w:t>GAISA KUĢA MODEĻA LIDOJUMU VEIKŠANAS IESPĒJAS</w:t>
      </w:r>
      <w:bookmarkEnd w:id="377"/>
    </w:p>
    <w:p w14:paraId="718A4ED5" w14:textId="77777777" w:rsidR="00490E0C" w:rsidRDefault="00490E0C" w:rsidP="00490E0C">
      <w:pPr>
        <w:pStyle w:val="BodyText"/>
        <w:spacing w:before="0"/>
        <w:ind w:left="0" w:firstLine="0"/>
        <w:jc w:val="both"/>
        <w:rPr>
          <w:rFonts w:ascii="Times New Roman" w:hAnsi="Times New Roman"/>
          <w:noProof/>
          <w:sz w:val="24"/>
        </w:rPr>
      </w:pPr>
    </w:p>
    <w:p w14:paraId="61FF2A80" w14:textId="77777777"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Turpmāk norādītas gaisa kuģu modeļu lidotājiem pieejamās lidojumu veikšanas iespējas.</w:t>
      </w:r>
    </w:p>
    <w:p w14:paraId="150E6AB6" w14:textId="77777777" w:rsidR="00490E0C" w:rsidRDefault="00490E0C" w:rsidP="00490E0C">
      <w:pPr>
        <w:pStyle w:val="BodyText"/>
        <w:tabs>
          <w:tab w:val="left" w:pos="707"/>
        </w:tabs>
        <w:spacing w:before="0"/>
        <w:ind w:left="0" w:firstLine="0"/>
        <w:jc w:val="both"/>
        <w:rPr>
          <w:rFonts w:ascii="Times New Roman" w:hAnsi="Times New Roman"/>
          <w:noProof/>
          <w:sz w:val="24"/>
        </w:rPr>
      </w:pPr>
    </w:p>
    <w:p w14:paraId="65208568" w14:textId="77777777" w:rsidR="00490E0C" w:rsidRPr="00AE23B5" w:rsidRDefault="00490E0C" w:rsidP="00490E0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 Viņi var veikt lidojumus kā tāda modeļu kluba vai apvienības biedri, kas ir saņēmusi atļauju no kompetentās iestādes atbilstoši tam, kā noteikts </w:t>
      </w:r>
      <w:r>
        <w:rPr>
          <w:rFonts w:ascii="Times New Roman" w:hAnsi="Times New Roman"/>
          <w:i/>
          <w:iCs/>
          <w:sz w:val="24"/>
        </w:rPr>
        <w:t>UAS</w:t>
      </w:r>
      <w:r>
        <w:rPr>
          <w:rFonts w:ascii="Times New Roman" w:hAnsi="Times New Roman"/>
          <w:sz w:val="24"/>
        </w:rPr>
        <w:t xml:space="preserve"> regulas 16. pantā. Šajā gadījumā viņiem ir jāievēro modeļu kluba vai apvienības procedūras atbilstoši atļaujai. Atļaujā ir jānosaka visas modeļu kluba vai apvienības biedriem piešķirtās atkāpes no iepriekš minētās regulas. Biedriem jāreģistrējas pašiem saskaņā ar </w:t>
      </w:r>
      <w:r>
        <w:rPr>
          <w:rFonts w:ascii="Times New Roman" w:hAnsi="Times New Roman"/>
          <w:i/>
          <w:iCs/>
          <w:sz w:val="24"/>
        </w:rPr>
        <w:t>UAS</w:t>
      </w:r>
      <w:r>
        <w:rPr>
          <w:rFonts w:ascii="Times New Roman" w:hAnsi="Times New Roman"/>
          <w:sz w:val="24"/>
        </w:rPr>
        <w:t xml:space="preserve"> regulas 14. pantu, izņemot gadījumus, kad gaisa kuģu modeļu klubi un apvienības ir saņēmušas no dalībvalsts tiesības reģistrēt savus biedrus reģistrācijas sistēmā.</w:t>
      </w:r>
    </w:p>
    <w:p w14:paraId="2BAAD6F3" w14:textId="77777777" w:rsidR="00490E0C" w:rsidRPr="00AE23B5" w:rsidRDefault="00490E0C" w:rsidP="00490E0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b) Saskaņā ar </w:t>
      </w:r>
      <w:r>
        <w:rPr>
          <w:rFonts w:ascii="Times New Roman" w:hAnsi="Times New Roman"/>
          <w:i/>
          <w:iCs/>
          <w:sz w:val="24"/>
        </w:rPr>
        <w:t>UAS</w:t>
      </w:r>
      <w:r>
        <w:rPr>
          <w:rFonts w:ascii="Times New Roman" w:hAnsi="Times New Roman"/>
          <w:sz w:val="24"/>
        </w:rPr>
        <w:t xml:space="preserve"> regulas 15. panta 2. punktu dalībvalstis var noteikt zonas, kurās </w:t>
      </w:r>
      <w:r>
        <w:rPr>
          <w:rFonts w:ascii="Times New Roman" w:hAnsi="Times New Roman"/>
          <w:i/>
          <w:iCs/>
          <w:sz w:val="24"/>
        </w:rPr>
        <w:t>UAS</w:t>
      </w:r>
      <w:r>
        <w:rPr>
          <w:rFonts w:ascii="Times New Roman" w:hAnsi="Times New Roman"/>
          <w:sz w:val="24"/>
        </w:rPr>
        <w:t xml:space="preserve"> ir atbrīvotas no noteiktām tehniskām prasībām un/vai kurās ir paplašināti ekspluatācijas ierobežojumi, tostarp masas vai augstuma ierobežojumi. Šajās zonās var noteikt arī atšķirīgus augstuma ierobežojumus.</w:t>
      </w:r>
    </w:p>
    <w:p w14:paraId="5404FEE5" w14:textId="77777777" w:rsidR="00490E0C" w:rsidRPr="00AE23B5" w:rsidRDefault="00490E0C" w:rsidP="00490E0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c) </w:t>
      </w:r>
      <w:r>
        <w:rPr>
          <w:rFonts w:ascii="Times New Roman" w:hAnsi="Times New Roman"/>
          <w:i/>
          <w:iCs/>
          <w:sz w:val="24"/>
        </w:rPr>
        <w:t>UAS</w:t>
      </w:r>
      <w:r>
        <w:rPr>
          <w:rFonts w:ascii="Times New Roman" w:hAnsi="Times New Roman"/>
          <w:sz w:val="24"/>
        </w:rPr>
        <w:t xml:space="preserve"> var ekspluatēt A3 apakškategorijā, kurā saskaņā ar UAS.OPEN.040. punktā noteiktajiem ierobežojumiem un nosacījumiem ir atļauts lidot šādu kategoriju </w:t>
      </w:r>
      <w:r>
        <w:rPr>
          <w:rFonts w:ascii="Times New Roman" w:hAnsi="Times New Roman"/>
          <w:i/>
          <w:iCs/>
          <w:sz w:val="24"/>
        </w:rPr>
        <w:t>UAS</w:t>
      </w:r>
      <w:r>
        <w:rPr>
          <w:rFonts w:ascii="Times New Roman" w:hAnsi="Times New Roman"/>
          <w:sz w:val="24"/>
        </w:rPr>
        <w:t>:</w:t>
      </w:r>
    </w:p>
    <w:p w14:paraId="5EB37021" w14:textId="77777777" w:rsidR="00490E0C" w:rsidRDefault="00490E0C" w:rsidP="00490E0C">
      <w:pPr>
        <w:pStyle w:val="BodyText"/>
        <w:tabs>
          <w:tab w:val="left" w:pos="1274"/>
        </w:tabs>
        <w:spacing w:before="0"/>
        <w:ind w:left="0" w:firstLine="0"/>
        <w:jc w:val="both"/>
        <w:rPr>
          <w:rFonts w:ascii="Times New Roman" w:hAnsi="Times New Roman"/>
          <w:noProof/>
          <w:sz w:val="24"/>
        </w:rPr>
      </w:pPr>
    </w:p>
    <w:p w14:paraId="24E19322" w14:textId="77777777" w:rsidR="00490E0C" w:rsidRPr="00AE23B5" w:rsidRDefault="00490E0C" w:rsidP="00490E0C">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UAS</w:t>
      </w:r>
      <w:r>
        <w:rPr>
          <w:rFonts w:ascii="Times New Roman" w:hAnsi="Times New Roman"/>
          <w:sz w:val="24"/>
        </w:rPr>
        <w:t xml:space="preserve">, kas ir marķēta kā C0, C1, C2, C3, C4, CE klases </w:t>
      </w:r>
      <w:r>
        <w:rPr>
          <w:rFonts w:ascii="Times New Roman" w:hAnsi="Times New Roman"/>
          <w:i/>
          <w:iCs/>
          <w:sz w:val="24"/>
        </w:rPr>
        <w:t>UAS</w:t>
      </w:r>
      <w:r>
        <w:rPr>
          <w:rFonts w:ascii="Times New Roman" w:hAnsi="Times New Roman"/>
          <w:sz w:val="24"/>
        </w:rPr>
        <w:t>;</w:t>
      </w:r>
    </w:p>
    <w:p w14:paraId="7CD63D77" w14:textId="77777777" w:rsidR="00490E0C" w:rsidRPr="00AE23B5" w:rsidRDefault="00490E0C" w:rsidP="00490E0C">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 xml:space="preserve">2. </w:t>
      </w:r>
      <w:r>
        <w:rPr>
          <w:rFonts w:ascii="Times New Roman" w:hAnsi="Times New Roman"/>
          <w:i/>
          <w:iCs/>
          <w:sz w:val="24"/>
        </w:rPr>
        <w:t>UAS</w:t>
      </w:r>
      <w:r>
        <w:rPr>
          <w:rFonts w:ascii="Times New Roman" w:hAnsi="Times New Roman"/>
          <w:sz w:val="24"/>
        </w:rPr>
        <w:t xml:space="preserve">, kas atbilst </w:t>
      </w:r>
      <w:r>
        <w:rPr>
          <w:rFonts w:ascii="Times New Roman" w:hAnsi="Times New Roman"/>
          <w:i/>
          <w:iCs/>
          <w:sz w:val="24"/>
        </w:rPr>
        <w:t>UAS</w:t>
      </w:r>
      <w:r>
        <w:rPr>
          <w:rFonts w:ascii="Times New Roman" w:hAnsi="Times New Roman"/>
          <w:sz w:val="24"/>
        </w:rPr>
        <w:t xml:space="preserve"> regulas 20. panta b) punktā noteiktajām prasībām, un</w:t>
      </w:r>
    </w:p>
    <w:p w14:paraId="4200EE53" w14:textId="77777777" w:rsidR="00490E0C" w:rsidRPr="00AE23B5" w:rsidRDefault="00490E0C" w:rsidP="00490E0C">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 xml:space="preserve">3. privāti būvētas </w:t>
      </w:r>
      <w:r>
        <w:rPr>
          <w:rFonts w:ascii="Times New Roman" w:hAnsi="Times New Roman"/>
          <w:i/>
          <w:iCs/>
          <w:sz w:val="24"/>
        </w:rPr>
        <w:t>UAS</w:t>
      </w:r>
      <w:r>
        <w:rPr>
          <w:rFonts w:ascii="Times New Roman" w:hAnsi="Times New Roman"/>
          <w:sz w:val="24"/>
        </w:rPr>
        <w:t xml:space="preserve">, kuru </w:t>
      </w:r>
      <w:r>
        <w:rPr>
          <w:rFonts w:ascii="Times New Roman" w:hAnsi="Times New Roman"/>
          <w:i/>
          <w:iCs/>
          <w:sz w:val="24"/>
        </w:rPr>
        <w:t>MTOM</w:t>
      </w:r>
      <w:r>
        <w:rPr>
          <w:rFonts w:ascii="Times New Roman" w:hAnsi="Times New Roman"/>
          <w:sz w:val="24"/>
        </w:rPr>
        <w:t xml:space="preserve"> ir mazāka par 25 kg.</w:t>
      </w:r>
    </w:p>
    <w:p w14:paraId="38C3B5CD" w14:textId="77777777" w:rsidR="00490E0C" w:rsidRPr="00AE23B5" w:rsidRDefault="00490E0C" w:rsidP="00490E0C">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490E0C" w14:paraId="0B5E902D" w14:textId="77777777" w:rsidTr="004C00D0">
        <w:tc>
          <w:tcPr>
            <w:tcW w:w="9291" w:type="dxa"/>
          </w:tcPr>
          <w:p w14:paraId="47225689" w14:textId="77777777" w:rsidR="00490E0C" w:rsidRPr="0001500F" w:rsidRDefault="00490E0C" w:rsidP="009A04FB">
            <w:pPr>
              <w:pStyle w:val="Heading1"/>
              <w:outlineLvl w:val="0"/>
              <w:rPr>
                <w:noProof/>
              </w:rPr>
            </w:pPr>
            <w:bookmarkStart w:id="378" w:name="_Toc71620872"/>
            <w:r>
              <w:t>GM1 par 16. panta “</w:t>
            </w:r>
            <w:r>
              <w:rPr>
                <w:i/>
                <w:iCs/>
              </w:rPr>
              <w:t>UAS</w:t>
            </w:r>
            <w:r>
              <w:t xml:space="preserve"> operācijas, kas saistītas ar gaisa kuģu modeļu klubiem un apvienībām” 2. punkta b) apakšpunkta iii) daļu</w:t>
            </w:r>
            <w:bookmarkEnd w:id="378"/>
          </w:p>
        </w:tc>
      </w:tr>
    </w:tbl>
    <w:p w14:paraId="45CDCFFC" w14:textId="77777777" w:rsidR="00490E0C" w:rsidRPr="00AE23B5" w:rsidRDefault="00490E0C" w:rsidP="00490E0C">
      <w:pPr>
        <w:jc w:val="both"/>
        <w:rPr>
          <w:rFonts w:ascii="Times New Roman" w:eastAsia="Calibri" w:hAnsi="Times New Roman" w:cs="Calibri"/>
          <w:noProof/>
          <w:sz w:val="24"/>
          <w:szCs w:val="20"/>
        </w:rPr>
      </w:pPr>
      <w:bookmarkStart w:id="379" w:name="GM1_Article_16(2)(b)(iii)_UAS_operations"/>
      <w:bookmarkStart w:id="380" w:name="_bookmark48"/>
      <w:bookmarkEnd w:id="379"/>
      <w:bookmarkEnd w:id="380"/>
    </w:p>
    <w:p w14:paraId="03B0D4E3" w14:textId="77777777" w:rsidR="00490E0C" w:rsidRPr="00AE23B5" w:rsidRDefault="00490E0C" w:rsidP="00992FE0">
      <w:pPr>
        <w:pStyle w:val="Heading2"/>
        <w:rPr>
          <w:noProof/>
        </w:rPr>
      </w:pPr>
      <w:bookmarkStart w:id="381" w:name="ACTION_IN_CASES_OF_OPERATIONS/FLIGHTS_TH"/>
      <w:bookmarkStart w:id="382" w:name="_bookmark49"/>
      <w:bookmarkStart w:id="383" w:name="_Toc71620873"/>
      <w:bookmarkEnd w:id="381"/>
      <w:bookmarkEnd w:id="382"/>
      <w:r>
        <w:t>RĪCĪBA GADĪJUMOS, KAD EKSPLUATĀCIJA/LIDOJUMI PĀRSNIEDZ EKSPLUATĀCIJAS ATĻAUJĀ NOTEIKTOS NOSACĪJUMUS UN IEROBEŽOJUMUS</w:t>
      </w:r>
      <w:bookmarkEnd w:id="383"/>
    </w:p>
    <w:p w14:paraId="31E3AFE1" w14:textId="77777777" w:rsidR="00490E0C" w:rsidRDefault="00490E0C" w:rsidP="00490E0C">
      <w:pPr>
        <w:pStyle w:val="BodyText"/>
        <w:spacing w:before="0"/>
        <w:ind w:left="0" w:firstLine="0"/>
        <w:jc w:val="both"/>
        <w:rPr>
          <w:rFonts w:ascii="Times New Roman" w:hAnsi="Times New Roman"/>
          <w:noProof/>
          <w:sz w:val="24"/>
        </w:rPr>
      </w:pPr>
    </w:p>
    <w:p w14:paraId="06DF130C" w14:textId="6458678B"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Kad modeļu klubs vai apvienība tiek informēta par to, ka biedrs ir pārkāpis ekspluatācijas atļaujā noteiktos nosacījumus un ierobežojumus, tiks veikti atbilstoši pasākumi, kas būs samērīgi ar radīto risku. Ņemot vērā riska līmeni, modeļu klubs vai apvienība izlemj, vai ir jāinformē kompetentā iestāde. Jebkurā gadījumā modeļu klubam vai apvienībai ir jāziņo kompetentajai iestādei par atgadījumiem, kas rada ievainojumus personām vai apdraud citu gaisa kuģu droš</w:t>
      </w:r>
      <w:r w:rsidR="00422C5B">
        <w:rPr>
          <w:rFonts w:ascii="Times New Roman" w:hAnsi="Times New Roman"/>
          <w:sz w:val="24"/>
        </w:rPr>
        <w:t>um</w:t>
      </w:r>
      <w:r>
        <w:rPr>
          <w:rFonts w:ascii="Times New Roman" w:hAnsi="Times New Roman"/>
          <w:sz w:val="24"/>
        </w:rPr>
        <w:t>u, kā noteikts Regulas (ES) 2018/1139</w:t>
      </w:r>
      <w:r>
        <w:rPr>
          <w:rStyle w:val="FootnoteReference"/>
          <w:rFonts w:ascii="Times New Roman" w:hAnsi="Times New Roman" w:cs="Calibri"/>
          <w:noProof/>
          <w:sz w:val="24"/>
        </w:rPr>
        <w:footnoteReference w:id="33"/>
      </w:r>
      <w:r>
        <w:rPr>
          <w:rFonts w:ascii="Times New Roman" w:hAnsi="Times New Roman"/>
          <w:sz w:val="24"/>
        </w:rPr>
        <w:t xml:space="preserve"> 125. pantā.</w:t>
      </w:r>
    </w:p>
    <w:p w14:paraId="36EA71B3" w14:textId="77777777" w:rsidR="00490E0C" w:rsidRDefault="00490E0C" w:rsidP="00490E0C">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490E0C" w14:paraId="5F57430B" w14:textId="77777777" w:rsidTr="004C00D0">
        <w:tc>
          <w:tcPr>
            <w:tcW w:w="9291" w:type="dxa"/>
          </w:tcPr>
          <w:p w14:paraId="5B18BEA9" w14:textId="77777777" w:rsidR="00490E0C" w:rsidRPr="00EE1DA1" w:rsidRDefault="00490E0C" w:rsidP="00900C12">
            <w:pPr>
              <w:pStyle w:val="Heading1"/>
              <w:keepNext/>
              <w:outlineLvl w:val="0"/>
              <w:rPr>
                <w:noProof/>
              </w:rPr>
            </w:pPr>
            <w:bookmarkStart w:id="384" w:name="_Toc71620874"/>
            <w:r>
              <w:lastRenderedPageBreak/>
              <w:t>GM1 par 17. pantu “Kompetentās iestādes izraudzīšanās”</w:t>
            </w:r>
            <w:bookmarkEnd w:id="384"/>
          </w:p>
        </w:tc>
      </w:tr>
    </w:tbl>
    <w:p w14:paraId="31B3DB2F" w14:textId="77777777" w:rsidR="00490E0C" w:rsidRPr="00AE23B5" w:rsidRDefault="00490E0C" w:rsidP="00900C12">
      <w:pPr>
        <w:keepNext/>
        <w:jc w:val="both"/>
        <w:rPr>
          <w:rFonts w:ascii="Times New Roman" w:eastAsia="Calibri" w:hAnsi="Times New Roman" w:cs="Calibri"/>
          <w:noProof/>
          <w:sz w:val="24"/>
          <w:szCs w:val="20"/>
        </w:rPr>
      </w:pPr>
      <w:bookmarkStart w:id="385" w:name="GM1_Article_17_Designation_of_the_compet"/>
      <w:bookmarkStart w:id="386" w:name="_bookmark50"/>
      <w:bookmarkEnd w:id="385"/>
      <w:bookmarkEnd w:id="386"/>
    </w:p>
    <w:p w14:paraId="5BEC59E9" w14:textId="77777777" w:rsidR="00490E0C" w:rsidRPr="00AE23B5" w:rsidRDefault="00490E0C" w:rsidP="00900C12">
      <w:pPr>
        <w:pStyle w:val="Heading2"/>
        <w:keepNext/>
        <w:rPr>
          <w:noProof/>
        </w:rPr>
      </w:pPr>
      <w:bookmarkStart w:id="387" w:name="GENERAL"/>
      <w:bookmarkStart w:id="388" w:name="_bookmark51"/>
      <w:bookmarkStart w:id="389" w:name="_Toc71620875"/>
      <w:bookmarkEnd w:id="387"/>
      <w:bookmarkEnd w:id="388"/>
      <w:r>
        <w:t>VISPĀRĪGA INFORMĀCIJA</w:t>
      </w:r>
      <w:bookmarkEnd w:id="389"/>
    </w:p>
    <w:p w14:paraId="1542368F" w14:textId="77777777" w:rsidR="00490E0C" w:rsidRDefault="00490E0C" w:rsidP="00490E0C">
      <w:pPr>
        <w:pStyle w:val="BodyText"/>
        <w:spacing w:before="0"/>
        <w:ind w:left="0" w:firstLine="0"/>
        <w:jc w:val="both"/>
        <w:rPr>
          <w:rFonts w:ascii="Times New Roman" w:hAnsi="Times New Roman"/>
          <w:noProof/>
          <w:sz w:val="24"/>
        </w:rPr>
      </w:pPr>
    </w:p>
    <w:p w14:paraId="2833C98B" w14:textId="77777777"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Dalībvalstis var arī izraudzīties struktūru par kompetento iestādi tikai konkrētu uzdevumu veikšanai. Jāņem vērā, ka šādā gadījumā šai struktūrai ir jāatbilst Regulas (ES) 2018/1139 62. panta 3. punktam un tā ir struktūra, ko </w:t>
      </w:r>
      <w:r>
        <w:rPr>
          <w:rFonts w:ascii="Times New Roman" w:hAnsi="Times New Roman"/>
          <w:i/>
          <w:iCs/>
          <w:sz w:val="24"/>
        </w:rPr>
        <w:t>EASA</w:t>
      </w:r>
      <w:r>
        <w:rPr>
          <w:rFonts w:ascii="Times New Roman" w:hAnsi="Times New Roman"/>
          <w:sz w:val="24"/>
        </w:rPr>
        <w:t xml:space="preserve"> revidēs saskaņā ar tās pašas regulas 85. pantu (dalībvalsts uzraudzība).</w:t>
      </w:r>
    </w:p>
    <w:p w14:paraId="65C798CF" w14:textId="77777777" w:rsidR="00490E0C" w:rsidRDefault="00490E0C" w:rsidP="00490E0C">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490E0C" w14:paraId="2CD26C1B" w14:textId="77777777" w:rsidTr="004C00D0">
        <w:tc>
          <w:tcPr>
            <w:tcW w:w="9291" w:type="dxa"/>
          </w:tcPr>
          <w:p w14:paraId="353E29B2" w14:textId="77777777" w:rsidR="00490E0C" w:rsidRPr="00C851C1" w:rsidRDefault="00490E0C" w:rsidP="00992FE0">
            <w:pPr>
              <w:pStyle w:val="Heading1"/>
              <w:outlineLvl w:val="0"/>
              <w:rPr>
                <w:noProof/>
              </w:rPr>
            </w:pPr>
            <w:bookmarkStart w:id="390" w:name="_Toc71620876"/>
            <w:r>
              <w:t>GM1 par 18. panta “Kompetentās iestādes uzdevumi” a) punktu</w:t>
            </w:r>
            <w:bookmarkEnd w:id="390"/>
          </w:p>
        </w:tc>
      </w:tr>
    </w:tbl>
    <w:p w14:paraId="1F8A0481" w14:textId="77777777" w:rsidR="00490E0C" w:rsidRPr="00AE23B5" w:rsidRDefault="00490E0C" w:rsidP="00490E0C">
      <w:pPr>
        <w:jc w:val="both"/>
        <w:rPr>
          <w:rFonts w:ascii="Times New Roman" w:eastAsia="Calibri" w:hAnsi="Times New Roman" w:cs="Calibri"/>
          <w:noProof/>
          <w:sz w:val="24"/>
          <w:szCs w:val="20"/>
        </w:rPr>
      </w:pPr>
      <w:bookmarkStart w:id="391" w:name="GM1_Article_18(a)_Tasks_of_the_competent"/>
      <w:bookmarkStart w:id="392" w:name="_bookmark52"/>
      <w:bookmarkEnd w:id="391"/>
      <w:bookmarkEnd w:id="392"/>
    </w:p>
    <w:p w14:paraId="0CDB814A" w14:textId="77777777" w:rsidR="00490E0C" w:rsidRPr="00AE23B5" w:rsidRDefault="00490E0C" w:rsidP="00992FE0">
      <w:pPr>
        <w:pStyle w:val="Heading2"/>
        <w:rPr>
          <w:noProof/>
        </w:rPr>
      </w:pPr>
      <w:bookmarkStart w:id="393" w:name="ENFORCEMENT"/>
      <w:bookmarkStart w:id="394" w:name="_bookmark53"/>
      <w:bookmarkStart w:id="395" w:name="_Toc71620877"/>
      <w:bookmarkEnd w:id="393"/>
      <w:bookmarkEnd w:id="394"/>
      <w:r>
        <w:t>PIEMĒROŠANA</w:t>
      </w:r>
      <w:bookmarkEnd w:id="395"/>
    </w:p>
    <w:p w14:paraId="5BFB9EBE" w14:textId="77777777" w:rsidR="00490E0C" w:rsidRDefault="00490E0C" w:rsidP="00490E0C">
      <w:pPr>
        <w:pStyle w:val="BodyText"/>
        <w:spacing w:before="0"/>
        <w:ind w:left="0" w:firstLine="0"/>
        <w:jc w:val="both"/>
        <w:rPr>
          <w:rFonts w:ascii="Times New Roman" w:hAnsi="Times New Roman"/>
          <w:noProof/>
          <w:sz w:val="24"/>
        </w:rPr>
      </w:pPr>
    </w:p>
    <w:p w14:paraId="5F05B4F7" w14:textId="27427C18"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Dalībvalstis ir atbildīgas par </w:t>
      </w:r>
      <w:r>
        <w:rPr>
          <w:rFonts w:ascii="Times New Roman" w:hAnsi="Times New Roman"/>
          <w:i/>
          <w:iCs/>
          <w:sz w:val="24"/>
        </w:rPr>
        <w:t>UAS</w:t>
      </w:r>
      <w:r>
        <w:rPr>
          <w:rFonts w:ascii="Times New Roman" w:hAnsi="Times New Roman"/>
          <w:sz w:val="24"/>
        </w:rPr>
        <w:t xml:space="preserve"> regulas īstenošanu, un tām ir jālemj par kompetentās iestādes izraudzīšanos. Pieņemot šo lēmumu, dalībvalstīm ir jāņem vērā, ka lielākā daļa </w:t>
      </w:r>
      <w:r>
        <w:rPr>
          <w:rFonts w:ascii="Times New Roman" w:hAnsi="Times New Roman"/>
          <w:i/>
          <w:iCs/>
          <w:sz w:val="24"/>
        </w:rPr>
        <w:t>UAS</w:t>
      </w:r>
      <w:r>
        <w:rPr>
          <w:rFonts w:ascii="Times New Roman" w:hAnsi="Times New Roman"/>
          <w:sz w:val="24"/>
        </w:rPr>
        <w:t xml:space="preserve"> lidojumu notiks zonās, kas atradīsies tālu no lidlaukiem, un tāpēc izvēlētajai kompetentajai iestādei ir jānodarbina personāls, kas spēj pārbaudīt, vai šādās zonās veiktie </w:t>
      </w:r>
      <w:r>
        <w:rPr>
          <w:rFonts w:ascii="Times New Roman" w:hAnsi="Times New Roman"/>
          <w:i/>
          <w:iCs/>
          <w:sz w:val="24"/>
        </w:rPr>
        <w:t>UAS</w:t>
      </w:r>
      <w:r>
        <w:rPr>
          <w:rFonts w:ascii="Times New Roman" w:hAnsi="Times New Roman"/>
          <w:sz w:val="24"/>
        </w:rPr>
        <w:t xml:space="preserve"> lidojumi ir droši. Turklāt paredzams, ka arvien biežāk radīsies ar troksni, privātumu un </w:t>
      </w:r>
      <w:r w:rsidR="00507116">
        <w:rPr>
          <w:rFonts w:ascii="Times New Roman" w:hAnsi="Times New Roman"/>
          <w:sz w:val="24"/>
        </w:rPr>
        <w:t>drošību</w:t>
      </w:r>
      <w:r>
        <w:rPr>
          <w:rFonts w:ascii="Times New Roman" w:hAnsi="Times New Roman"/>
          <w:sz w:val="24"/>
        </w:rPr>
        <w:t xml:space="preserve"> saistītas problēmas. Ņemot to visu vērā, tiesībaizsardzības iestādes var būt labi piemērotas šīs funkcijas izpildei. Tiesībaizsardzības iestāžu forma var atšķirties atkarībā no dalībvalsts tiesiskā regulējuma.</w:t>
      </w:r>
    </w:p>
    <w:p w14:paraId="78FC4EAE" w14:textId="77777777" w:rsidR="00490E0C" w:rsidRPr="00AE23B5" w:rsidRDefault="00490E0C" w:rsidP="00490E0C">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490E0C" w14:paraId="385D3573" w14:textId="77777777" w:rsidTr="004C00D0">
        <w:tc>
          <w:tcPr>
            <w:tcW w:w="9291" w:type="dxa"/>
          </w:tcPr>
          <w:p w14:paraId="02635915" w14:textId="77777777" w:rsidR="00490E0C" w:rsidRPr="00C851C1" w:rsidRDefault="00490E0C" w:rsidP="00992FE0">
            <w:pPr>
              <w:pStyle w:val="Heading1"/>
              <w:outlineLvl w:val="0"/>
              <w:rPr>
                <w:noProof/>
              </w:rPr>
            </w:pPr>
            <w:bookmarkStart w:id="396" w:name="_Toc71620878"/>
            <w:r>
              <w:t>AMC1 par 18. panta “Kompetentās iestādes uzdevumi” e) punktu</w:t>
            </w:r>
            <w:bookmarkEnd w:id="396"/>
          </w:p>
        </w:tc>
      </w:tr>
    </w:tbl>
    <w:p w14:paraId="6AD846CE" w14:textId="77777777" w:rsidR="00490E0C" w:rsidRPr="00AE23B5" w:rsidRDefault="00490E0C" w:rsidP="00490E0C">
      <w:pPr>
        <w:jc w:val="both"/>
        <w:rPr>
          <w:rFonts w:ascii="Times New Roman" w:eastAsia="Calibri" w:hAnsi="Times New Roman" w:cs="Calibri"/>
          <w:noProof/>
          <w:sz w:val="24"/>
          <w:szCs w:val="29"/>
        </w:rPr>
      </w:pPr>
      <w:bookmarkStart w:id="397" w:name="AMC1_Article_18(e)_Tasks_of_the_competen"/>
      <w:bookmarkStart w:id="398" w:name="_bookmark54"/>
      <w:bookmarkEnd w:id="397"/>
      <w:bookmarkEnd w:id="398"/>
    </w:p>
    <w:p w14:paraId="06214F5D" w14:textId="77777777" w:rsidR="00490E0C" w:rsidRPr="00AE23B5" w:rsidRDefault="00490E0C" w:rsidP="00FC0FDC">
      <w:pPr>
        <w:pStyle w:val="Heading2"/>
        <w:rPr>
          <w:noProof/>
        </w:rPr>
      </w:pPr>
      <w:bookmarkStart w:id="399" w:name="DOCUMENTS,_RECORDS_AND_REPORTS_TO_BE_KEP"/>
      <w:bookmarkStart w:id="400" w:name="_bookmark55"/>
      <w:bookmarkStart w:id="401" w:name="_Toc71620879"/>
      <w:bookmarkEnd w:id="399"/>
      <w:bookmarkEnd w:id="400"/>
      <w:r>
        <w:t>UZGLABĀJAMIE DOKUMENTI, REĢISTRI UN ZIŅOJUMI</w:t>
      </w:r>
      <w:bookmarkEnd w:id="401"/>
    </w:p>
    <w:p w14:paraId="46EE6672" w14:textId="77777777" w:rsidR="00490E0C" w:rsidRDefault="00490E0C" w:rsidP="00490E0C">
      <w:pPr>
        <w:pStyle w:val="BodyText"/>
        <w:tabs>
          <w:tab w:val="left" w:pos="707"/>
        </w:tabs>
        <w:spacing w:before="0"/>
        <w:ind w:left="0" w:firstLine="0"/>
        <w:jc w:val="both"/>
        <w:rPr>
          <w:rFonts w:ascii="Times New Roman" w:hAnsi="Times New Roman"/>
          <w:noProof/>
          <w:sz w:val="24"/>
        </w:rPr>
      </w:pPr>
    </w:p>
    <w:p w14:paraId="42DCFE14" w14:textId="77777777" w:rsidR="00490E0C" w:rsidRPr="00AE23B5" w:rsidRDefault="00490E0C" w:rsidP="00490E0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Kompetentajai iestādei ir jāglabā vismaz šāda dokumentācija:</w:t>
      </w:r>
    </w:p>
    <w:p w14:paraId="330C16DD" w14:textId="77777777" w:rsidR="00490E0C" w:rsidRDefault="00490E0C" w:rsidP="00490E0C">
      <w:pPr>
        <w:pStyle w:val="BodyText"/>
        <w:tabs>
          <w:tab w:val="left" w:pos="1274"/>
        </w:tabs>
        <w:spacing w:before="0"/>
        <w:ind w:left="0" w:firstLine="0"/>
        <w:jc w:val="both"/>
        <w:rPr>
          <w:rFonts w:ascii="Times New Roman" w:hAnsi="Times New Roman"/>
          <w:noProof/>
          <w:sz w:val="24"/>
        </w:rPr>
      </w:pPr>
    </w:p>
    <w:p w14:paraId="71D5EEB4" w14:textId="77777777" w:rsidR="00490E0C" w:rsidRPr="00AE23B5" w:rsidRDefault="00490E0C" w:rsidP="00490E0C">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 xml:space="preserve">1. ekspluatācijas atļaujas saskaņā ar </w:t>
      </w:r>
      <w:r>
        <w:rPr>
          <w:rFonts w:ascii="Times New Roman" w:hAnsi="Times New Roman"/>
          <w:i/>
          <w:iCs/>
          <w:sz w:val="24"/>
        </w:rPr>
        <w:t>UAS</w:t>
      </w:r>
      <w:r>
        <w:rPr>
          <w:rFonts w:ascii="Times New Roman" w:hAnsi="Times New Roman"/>
          <w:sz w:val="24"/>
        </w:rPr>
        <w:t xml:space="preserve"> regulas 12. panta 2. punktu:</w:t>
      </w:r>
    </w:p>
    <w:p w14:paraId="3733681A" w14:textId="77777777" w:rsidR="00490E0C" w:rsidRDefault="00490E0C" w:rsidP="00490E0C">
      <w:pPr>
        <w:pStyle w:val="BodyText"/>
        <w:tabs>
          <w:tab w:val="left" w:pos="1842"/>
        </w:tabs>
        <w:spacing w:before="0"/>
        <w:ind w:left="0" w:firstLine="0"/>
        <w:jc w:val="both"/>
        <w:rPr>
          <w:rFonts w:ascii="Times New Roman" w:hAnsi="Times New Roman"/>
          <w:noProof/>
          <w:sz w:val="24"/>
        </w:rPr>
      </w:pPr>
    </w:p>
    <w:p w14:paraId="4A2D78E6" w14:textId="77777777" w:rsidR="00490E0C" w:rsidRPr="00AE23B5" w:rsidRDefault="00490E0C" w:rsidP="00490E0C">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 sākotnējais atļaujas pieteikums, kas noteikts B daļas UAS.SPEC.030. punkta 3. apakšpunktā, un saistītie dokumenti;</w:t>
      </w:r>
    </w:p>
    <w:p w14:paraId="4D83E605" w14:textId="77777777" w:rsidR="00490E0C" w:rsidRPr="00AE23B5" w:rsidRDefault="00490E0C" w:rsidP="00490E0C">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ii) pieteikums(-i) ekspluatācijas atļauju atjaunināšanai;</w:t>
      </w:r>
    </w:p>
    <w:p w14:paraId="581C3F2F" w14:textId="77777777" w:rsidR="00490E0C" w:rsidRPr="00AE23B5" w:rsidRDefault="00490E0C" w:rsidP="00490E0C">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 xml:space="preserve">iii) </w:t>
      </w:r>
      <w:r>
        <w:rPr>
          <w:rFonts w:ascii="Times New Roman" w:hAnsi="Times New Roman"/>
          <w:i/>
          <w:iCs/>
          <w:sz w:val="24"/>
        </w:rPr>
        <w:t>UAS</w:t>
      </w:r>
      <w:r>
        <w:rPr>
          <w:rFonts w:ascii="Times New Roman" w:hAnsi="Times New Roman"/>
          <w:sz w:val="24"/>
        </w:rPr>
        <w:t xml:space="preserve"> ekspluatanta veiktā riska novērtējuma galīgā redakcija un atbalsta materiāli;</w:t>
      </w:r>
    </w:p>
    <w:p w14:paraId="4EB0C118" w14:textId="28DF140E" w:rsidR="00490E0C" w:rsidRPr="00AE23B5" w:rsidRDefault="00490E0C" w:rsidP="00490E0C">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 xml:space="preserve">iv) </w:t>
      </w:r>
      <w:r>
        <w:rPr>
          <w:rFonts w:ascii="Times New Roman" w:hAnsi="Times New Roman"/>
          <w:i/>
          <w:iCs/>
          <w:sz w:val="24"/>
        </w:rPr>
        <w:t>UAS</w:t>
      </w:r>
      <w:r>
        <w:rPr>
          <w:rFonts w:ascii="Times New Roman" w:hAnsi="Times New Roman"/>
          <w:sz w:val="24"/>
        </w:rPr>
        <w:t xml:space="preserve"> ekspluatanta paziņojums, kas apstiprina, ka paredzētais </w:t>
      </w:r>
      <w:r>
        <w:rPr>
          <w:rFonts w:ascii="Times New Roman" w:hAnsi="Times New Roman"/>
          <w:i/>
          <w:iCs/>
          <w:sz w:val="24"/>
        </w:rPr>
        <w:t>UAS</w:t>
      </w:r>
      <w:r>
        <w:rPr>
          <w:rFonts w:ascii="Times New Roman" w:hAnsi="Times New Roman"/>
          <w:sz w:val="24"/>
        </w:rPr>
        <w:t xml:space="preserve"> lidojums atbilst visiem piemērojamajiem Eiropas Savienības un valsts noteikumiem, kas attiecas uz to, jo īpaši attiecībā uz privātumu, datu aizsardzību, atbildību, apdrošināšanu, droš</w:t>
      </w:r>
      <w:r w:rsidR="008A518C">
        <w:rPr>
          <w:rFonts w:ascii="Times New Roman" w:hAnsi="Times New Roman"/>
          <w:sz w:val="24"/>
        </w:rPr>
        <w:t>īb</w:t>
      </w:r>
      <w:r>
        <w:rPr>
          <w:rFonts w:ascii="Times New Roman" w:hAnsi="Times New Roman"/>
          <w:sz w:val="24"/>
        </w:rPr>
        <w:t xml:space="preserve">u un vides aizsardzību, saskaņā ar </w:t>
      </w:r>
      <w:r>
        <w:rPr>
          <w:rFonts w:ascii="Times New Roman" w:hAnsi="Times New Roman"/>
          <w:i/>
          <w:iCs/>
          <w:sz w:val="24"/>
        </w:rPr>
        <w:t>UAS</w:t>
      </w:r>
      <w:r>
        <w:rPr>
          <w:rFonts w:ascii="Times New Roman" w:hAnsi="Times New Roman"/>
          <w:sz w:val="24"/>
        </w:rPr>
        <w:t xml:space="preserve"> regulas 12. panta 2. punkta c) apakšpunktu;</w:t>
      </w:r>
    </w:p>
    <w:p w14:paraId="6DEC9972" w14:textId="77777777" w:rsidR="00490E0C" w:rsidRPr="00AE23B5" w:rsidRDefault="00490E0C" w:rsidP="00490E0C">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v) procedūras, ar ko nodrošina, ka visi lidojumi atbilst Regulai (ES) 2016/679 par fizisku personu aizsardzību attiecībā uz personas datu apstrādi un šādu datu brīvu apriti;</w:t>
      </w:r>
    </w:p>
    <w:p w14:paraId="28C7A18D" w14:textId="77777777" w:rsidR="00490E0C" w:rsidRPr="00AE23B5" w:rsidRDefault="00490E0C" w:rsidP="00490E0C">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 xml:space="preserve">vi) lidojuma dalībvalsts kompetentās iestādes apstiprinājums, ka atjauninātie riska mazināšanas pasākumi ir pietiekami lidojuma veikšanai paredzētajā vietā saskaņā ar </w:t>
      </w:r>
      <w:r>
        <w:rPr>
          <w:rFonts w:ascii="Times New Roman" w:hAnsi="Times New Roman"/>
          <w:i/>
          <w:iCs/>
          <w:sz w:val="24"/>
        </w:rPr>
        <w:t>UAS</w:t>
      </w:r>
      <w:r>
        <w:rPr>
          <w:rFonts w:ascii="Times New Roman" w:hAnsi="Times New Roman"/>
          <w:sz w:val="24"/>
        </w:rPr>
        <w:t xml:space="preserve"> regulas 13. panta 2. punktu;</w:t>
      </w:r>
    </w:p>
    <w:p w14:paraId="0D8D70DF" w14:textId="77777777" w:rsidR="00490E0C" w:rsidRPr="00AE23B5" w:rsidRDefault="00490E0C" w:rsidP="00490E0C">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vii) attiecīgā gadījumā procedūra, kas nodrošina koordināciju ar atbildīgo gaisa telpas pakalpojumu sniedzēju, ja lidojums pilnīgi vai daļēji notiek kontrolējamā gaisa telpā, un</w:t>
      </w:r>
    </w:p>
    <w:p w14:paraId="062FDBE7" w14:textId="77777777" w:rsidR="00490E0C" w:rsidRPr="00AE23B5" w:rsidRDefault="00490E0C" w:rsidP="00490E0C">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viii) atjaunināta(-as) ekspluatācijas atļauja(-as) ar tabulu, kurā atspoguļotas secīgās izmaiņas;</w:t>
      </w:r>
    </w:p>
    <w:p w14:paraId="7513EBEE" w14:textId="77777777" w:rsidR="00490E0C" w:rsidRDefault="00490E0C" w:rsidP="00490E0C">
      <w:pPr>
        <w:pStyle w:val="BodyText"/>
        <w:tabs>
          <w:tab w:val="left" w:pos="1274"/>
        </w:tabs>
        <w:spacing w:before="0"/>
        <w:ind w:left="0" w:firstLine="0"/>
        <w:jc w:val="both"/>
        <w:rPr>
          <w:rFonts w:ascii="Times New Roman" w:hAnsi="Times New Roman"/>
          <w:noProof/>
          <w:sz w:val="24"/>
        </w:rPr>
      </w:pPr>
    </w:p>
    <w:p w14:paraId="184F0073" w14:textId="77777777" w:rsidR="00490E0C" w:rsidRPr="00AE23B5" w:rsidRDefault="00490E0C" w:rsidP="00900C12">
      <w:pPr>
        <w:pStyle w:val="BodyText"/>
        <w:keepNext/>
        <w:tabs>
          <w:tab w:val="left" w:pos="1274"/>
        </w:tabs>
        <w:spacing w:before="0"/>
        <w:ind w:left="284" w:firstLine="0"/>
        <w:jc w:val="both"/>
        <w:rPr>
          <w:rFonts w:ascii="Times New Roman" w:hAnsi="Times New Roman"/>
          <w:noProof/>
          <w:sz w:val="24"/>
        </w:rPr>
      </w:pPr>
      <w:r>
        <w:rPr>
          <w:rFonts w:ascii="Times New Roman" w:hAnsi="Times New Roman"/>
          <w:sz w:val="24"/>
        </w:rPr>
        <w:lastRenderedPageBreak/>
        <w:t xml:space="preserve">2. deklarācijas saskaņā ar </w:t>
      </w:r>
      <w:r>
        <w:rPr>
          <w:rFonts w:ascii="Times New Roman" w:hAnsi="Times New Roman"/>
          <w:i/>
          <w:iCs/>
          <w:sz w:val="24"/>
        </w:rPr>
        <w:t>UAS</w:t>
      </w:r>
      <w:r>
        <w:rPr>
          <w:rFonts w:ascii="Times New Roman" w:hAnsi="Times New Roman"/>
          <w:sz w:val="24"/>
        </w:rPr>
        <w:t xml:space="preserve"> regulas 12. panta 5. punktu:</w:t>
      </w:r>
    </w:p>
    <w:p w14:paraId="29D10057" w14:textId="77777777" w:rsidR="00490E0C" w:rsidRDefault="00490E0C" w:rsidP="00900C12">
      <w:pPr>
        <w:pStyle w:val="BodyText"/>
        <w:keepNext/>
        <w:tabs>
          <w:tab w:val="left" w:pos="1842"/>
        </w:tabs>
        <w:spacing w:before="0"/>
        <w:ind w:left="0" w:firstLine="0"/>
        <w:jc w:val="both"/>
        <w:rPr>
          <w:rFonts w:ascii="Times New Roman" w:hAnsi="Times New Roman"/>
          <w:noProof/>
          <w:sz w:val="24"/>
        </w:rPr>
      </w:pPr>
    </w:p>
    <w:p w14:paraId="5206C4CC" w14:textId="77777777" w:rsidR="00490E0C" w:rsidRPr="00AE23B5" w:rsidRDefault="00490E0C" w:rsidP="00900C12">
      <w:pPr>
        <w:pStyle w:val="BodyText"/>
        <w:keepNext/>
        <w:tabs>
          <w:tab w:val="left" w:pos="1842"/>
        </w:tabs>
        <w:spacing w:before="0"/>
        <w:ind w:left="709" w:firstLine="0"/>
        <w:jc w:val="both"/>
        <w:rPr>
          <w:rFonts w:ascii="Times New Roman" w:hAnsi="Times New Roman"/>
          <w:noProof/>
          <w:sz w:val="24"/>
        </w:rPr>
      </w:pPr>
      <w:r>
        <w:rPr>
          <w:rFonts w:ascii="Times New Roman" w:hAnsi="Times New Roman"/>
          <w:sz w:val="24"/>
        </w:rPr>
        <w:t>i) atjauninātas deklarācijas ar tabulu, kurā atspoguļotas secīgās izmaiņas;</w:t>
      </w:r>
    </w:p>
    <w:p w14:paraId="68B8B2FA" w14:textId="21FEDE8C" w:rsidR="00490E0C" w:rsidRPr="00AE23B5" w:rsidRDefault="00490E0C" w:rsidP="00490E0C">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 xml:space="preserve">ii) atjaunināti apstiprinājumi par saņemšanu un </w:t>
      </w:r>
      <w:r w:rsidR="009A0F92">
        <w:rPr>
          <w:rFonts w:ascii="Times New Roman" w:hAnsi="Times New Roman"/>
          <w:sz w:val="24"/>
        </w:rPr>
        <w:t>pilnīgumu</w:t>
      </w:r>
      <w:r>
        <w:rPr>
          <w:rFonts w:ascii="Times New Roman" w:hAnsi="Times New Roman"/>
          <w:sz w:val="24"/>
        </w:rPr>
        <w:t xml:space="preserve">, kas sniegti saskaņā ar </w:t>
      </w:r>
      <w:r>
        <w:rPr>
          <w:rFonts w:ascii="Times New Roman" w:hAnsi="Times New Roman"/>
          <w:i/>
          <w:iCs/>
          <w:sz w:val="24"/>
        </w:rPr>
        <w:t>UAS</w:t>
      </w:r>
      <w:r>
        <w:rPr>
          <w:rFonts w:ascii="Times New Roman" w:hAnsi="Times New Roman"/>
          <w:sz w:val="24"/>
        </w:rPr>
        <w:t xml:space="preserve"> regulas 12. panta 5. punkta b) apakšpunktu, un tabula, kurā atspoguļotas secīgās izmaiņas;</w:t>
      </w:r>
    </w:p>
    <w:p w14:paraId="10B71E1B" w14:textId="77777777" w:rsidR="00490E0C" w:rsidRDefault="00490E0C" w:rsidP="00490E0C">
      <w:pPr>
        <w:pStyle w:val="BodyText"/>
        <w:tabs>
          <w:tab w:val="left" w:pos="1274"/>
        </w:tabs>
        <w:spacing w:before="0"/>
        <w:ind w:left="0" w:firstLine="0"/>
        <w:jc w:val="both"/>
        <w:rPr>
          <w:rFonts w:ascii="Times New Roman" w:hAnsi="Times New Roman"/>
          <w:noProof/>
          <w:sz w:val="24"/>
        </w:rPr>
      </w:pPr>
    </w:p>
    <w:p w14:paraId="5C0A99E5" w14:textId="77777777" w:rsidR="00490E0C" w:rsidRPr="00AE23B5" w:rsidRDefault="00490E0C" w:rsidP="00490E0C">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3. tālvadības pilotu kompetence:</w:t>
      </w:r>
    </w:p>
    <w:p w14:paraId="1DBEC6DA" w14:textId="77777777" w:rsidR="00490E0C" w:rsidRDefault="00490E0C" w:rsidP="00490E0C">
      <w:pPr>
        <w:pStyle w:val="BodyText"/>
        <w:tabs>
          <w:tab w:val="left" w:pos="1842"/>
        </w:tabs>
        <w:spacing w:before="0"/>
        <w:ind w:left="0" w:firstLine="0"/>
        <w:jc w:val="both"/>
        <w:rPr>
          <w:rFonts w:ascii="Times New Roman" w:hAnsi="Times New Roman"/>
          <w:noProof/>
          <w:sz w:val="24"/>
        </w:rPr>
      </w:pPr>
    </w:p>
    <w:p w14:paraId="3ADF58CF" w14:textId="77777777" w:rsidR="00490E0C" w:rsidRPr="00AE23B5" w:rsidRDefault="00490E0C" w:rsidP="00490E0C">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 kompetences apliecinājums tālvadības pilotiem, kas ir nokārtojuši tiešsaistes teorētisko zināšanu pārbaudījumu saskaņā ar B daļas UAS.SPEC.020. punkta 4. apakšpunkta b) daļu;</w:t>
      </w:r>
    </w:p>
    <w:p w14:paraId="255EDF35" w14:textId="77777777" w:rsidR="00490E0C" w:rsidRPr="00AE23B5" w:rsidRDefault="00490E0C" w:rsidP="00490E0C">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ii) tālvadības pilota kompetences sertifikāti tālvadības pilotiem, kas nokārtojuši pārbaudījumu saskaņā ar B daļas UAS.SPEC.030. punkta 2. apakšpunkta c) daļu, ar deklarāciju par tālvadības pilota praktiskās pašmācības pabeigšanu, un</w:t>
      </w:r>
    </w:p>
    <w:p w14:paraId="43A5BE35" w14:textId="77777777" w:rsidR="00490E0C" w:rsidRPr="00AE23B5" w:rsidRDefault="00490E0C" w:rsidP="00490E0C">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 xml:space="preserve">iii) kompetences apliecinājums vai citi sertifikāti tālvadības pilotiem atbilstoši </w:t>
      </w:r>
      <w:r>
        <w:rPr>
          <w:rFonts w:ascii="Times New Roman" w:hAnsi="Times New Roman"/>
          <w:i/>
          <w:iCs/>
          <w:sz w:val="24"/>
        </w:rPr>
        <w:t>UAS</w:t>
      </w:r>
      <w:r>
        <w:rPr>
          <w:rFonts w:ascii="Times New Roman" w:hAnsi="Times New Roman"/>
          <w:sz w:val="24"/>
        </w:rPr>
        <w:t xml:space="preserve"> regulas 1. papildinājumā noteiktajiem </w:t>
      </w:r>
      <w:r>
        <w:rPr>
          <w:rFonts w:ascii="Times New Roman" w:hAnsi="Times New Roman"/>
          <w:i/>
          <w:iCs/>
          <w:sz w:val="24"/>
        </w:rPr>
        <w:t>STS</w:t>
      </w:r>
      <w:r>
        <w:rPr>
          <w:rFonts w:ascii="Times New Roman" w:hAnsi="Times New Roman"/>
          <w:sz w:val="24"/>
        </w:rPr>
        <w:t xml:space="preserve"> vai ekspluatācijas atļaujām;</w:t>
      </w:r>
    </w:p>
    <w:p w14:paraId="487EDBCF" w14:textId="77777777" w:rsidR="00490E0C" w:rsidRDefault="00490E0C" w:rsidP="00490E0C">
      <w:pPr>
        <w:pStyle w:val="BodyText"/>
        <w:tabs>
          <w:tab w:val="left" w:pos="1274"/>
        </w:tabs>
        <w:spacing w:before="0"/>
        <w:ind w:left="0" w:firstLine="0"/>
        <w:jc w:val="both"/>
        <w:rPr>
          <w:rFonts w:ascii="Times New Roman" w:hAnsi="Times New Roman"/>
          <w:noProof/>
          <w:sz w:val="24"/>
        </w:rPr>
      </w:pPr>
    </w:p>
    <w:p w14:paraId="45C364E6" w14:textId="77777777" w:rsidR="00490E0C" w:rsidRPr="00AE23B5" w:rsidRDefault="00490E0C" w:rsidP="00490E0C">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 xml:space="preserve">4. vieglo </w:t>
      </w:r>
      <w:r>
        <w:rPr>
          <w:rFonts w:ascii="Times New Roman" w:hAnsi="Times New Roman"/>
          <w:i/>
          <w:iCs/>
          <w:sz w:val="24"/>
        </w:rPr>
        <w:t>UAS</w:t>
      </w:r>
      <w:r>
        <w:rPr>
          <w:rFonts w:ascii="Times New Roman" w:hAnsi="Times New Roman"/>
          <w:sz w:val="24"/>
        </w:rPr>
        <w:t xml:space="preserve"> ekspluatanta sertifikāti:</w:t>
      </w:r>
    </w:p>
    <w:p w14:paraId="74029714" w14:textId="77777777" w:rsidR="00490E0C" w:rsidRDefault="00490E0C" w:rsidP="00490E0C">
      <w:pPr>
        <w:pStyle w:val="BodyText"/>
        <w:tabs>
          <w:tab w:val="left" w:pos="1842"/>
        </w:tabs>
        <w:spacing w:before="0"/>
        <w:ind w:left="0" w:firstLine="0"/>
        <w:jc w:val="both"/>
        <w:rPr>
          <w:rFonts w:ascii="Times New Roman" w:hAnsi="Times New Roman"/>
          <w:noProof/>
          <w:sz w:val="24"/>
        </w:rPr>
      </w:pPr>
    </w:p>
    <w:p w14:paraId="226ADE11" w14:textId="77777777" w:rsidR="00490E0C" w:rsidRPr="00AE23B5" w:rsidRDefault="00490E0C" w:rsidP="00490E0C">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 sākotnējie pieteikumi saskaņā ar C daļas UAS.LUC.010. punkta 2. apakšpunktu un saistītie dokumenti;</w:t>
      </w:r>
    </w:p>
    <w:p w14:paraId="78D5F921" w14:textId="77777777" w:rsidR="00490E0C" w:rsidRPr="00AE23B5" w:rsidRDefault="00490E0C" w:rsidP="00490E0C">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 xml:space="preserve">ii) pieteikumi par grozījumu veikšanu spēkā esošajos </w:t>
      </w:r>
      <w:r>
        <w:rPr>
          <w:rFonts w:ascii="Times New Roman" w:hAnsi="Times New Roman"/>
          <w:i/>
          <w:iCs/>
          <w:sz w:val="24"/>
        </w:rPr>
        <w:t>LUC</w:t>
      </w:r>
      <w:r>
        <w:rPr>
          <w:rFonts w:ascii="Times New Roman" w:hAnsi="Times New Roman"/>
          <w:sz w:val="24"/>
        </w:rPr>
        <w:t xml:space="preserve"> un saistītie dokumenti, un</w:t>
      </w:r>
    </w:p>
    <w:p w14:paraId="43C367B7" w14:textId="77777777" w:rsidR="00490E0C" w:rsidRPr="00AE23B5" w:rsidRDefault="00490E0C" w:rsidP="00490E0C">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iii) atjaunināti apstiprināšanas noteikumi saskaņā ar C daļas UAS.LUC.050. punktu ar tabulu, kurā atspoguļotas secīgās izmaiņas;</w:t>
      </w:r>
    </w:p>
    <w:p w14:paraId="3A6EB3B8" w14:textId="77777777" w:rsidR="00490E0C" w:rsidRDefault="00490E0C" w:rsidP="00490E0C">
      <w:pPr>
        <w:pStyle w:val="BodyText"/>
        <w:tabs>
          <w:tab w:val="left" w:pos="707"/>
        </w:tabs>
        <w:spacing w:before="0"/>
        <w:ind w:left="0" w:firstLine="0"/>
        <w:jc w:val="both"/>
        <w:rPr>
          <w:rFonts w:ascii="Times New Roman" w:hAnsi="Times New Roman"/>
          <w:noProof/>
          <w:sz w:val="24"/>
        </w:rPr>
      </w:pPr>
    </w:p>
    <w:p w14:paraId="43F16453" w14:textId="77777777" w:rsidR="00490E0C" w:rsidRPr="00AE23B5" w:rsidRDefault="00490E0C" w:rsidP="00490E0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dokumentācija ir jāglabā vismaz trīs gadus pēc derīguma termiņa beigām.</w:t>
      </w:r>
    </w:p>
    <w:p w14:paraId="1EA28CC3" w14:textId="77777777" w:rsidR="00490E0C" w:rsidRPr="00AE23B5" w:rsidRDefault="00490E0C" w:rsidP="00490E0C">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490E0C" w14:paraId="3565FC74" w14:textId="77777777" w:rsidTr="004C00D0">
        <w:tc>
          <w:tcPr>
            <w:tcW w:w="9291" w:type="dxa"/>
          </w:tcPr>
          <w:p w14:paraId="5CFEC8B0" w14:textId="77777777" w:rsidR="00490E0C" w:rsidRPr="00C851C1" w:rsidRDefault="00490E0C" w:rsidP="00FC0FDC">
            <w:pPr>
              <w:pStyle w:val="Heading1"/>
              <w:outlineLvl w:val="0"/>
              <w:rPr>
                <w:noProof/>
              </w:rPr>
            </w:pPr>
            <w:bookmarkStart w:id="402" w:name="_Toc71620880"/>
            <w:r>
              <w:t>GM1 par 18. panta “Kompetentās iestādes uzdevumi” h) punktu</w:t>
            </w:r>
            <w:bookmarkEnd w:id="402"/>
          </w:p>
        </w:tc>
      </w:tr>
    </w:tbl>
    <w:p w14:paraId="2492B2ED" w14:textId="77777777" w:rsidR="00490E0C" w:rsidRPr="00AE23B5" w:rsidRDefault="00490E0C" w:rsidP="00490E0C">
      <w:pPr>
        <w:jc w:val="both"/>
        <w:rPr>
          <w:rFonts w:ascii="Times New Roman" w:eastAsia="Calibri" w:hAnsi="Times New Roman" w:cs="Calibri"/>
          <w:noProof/>
          <w:sz w:val="24"/>
          <w:szCs w:val="20"/>
        </w:rPr>
      </w:pPr>
      <w:bookmarkStart w:id="403" w:name="GM1_Article_18(h)_Tasks_of_the_competent"/>
      <w:bookmarkStart w:id="404" w:name="_bookmark56"/>
      <w:bookmarkEnd w:id="403"/>
      <w:bookmarkEnd w:id="404"/>
    </w:p>
    <w:p w14:paraId="2AE6FE33" w14:textId="0FF0B04E" w:rsidR="00490E0C" w:rsidRPr="00AE23B5" w:rsidRDefault="00490E0C" w:rsidP="00FC0FDC">
      <w:pPr>
        <w:pStyle w:val="Heading2"/>
        <w:rPr>
          <w:noProof/>
        </w:rPr>
      </w:pPr>
      <w:bookmarkStart w:id="405" w:name="GUIDELINES_FOR_RISK-BASED_OVERSIGHT_(RBO"/>
      <w:bookmarkStart w:id="406" w:name="_bookmark57"/>
      <w:bookmarkStart w:id="407" w:name="_Toc71620881"/>
      <w:bookmarkEnd w:id="405"/>
      <w:bookmarkEnd w:id="406"/>
      <w:r>
        <w:t>NORĀDĪJUMI PAR RIS</w:t>
      </w:r>
      <w:r w:rsidR="00F9783D">
        <w:t>K</w:t>
      </w:r>
      <w:r>
        <w:t>Ā BALSTĪTU UZRAUDZĪBU (</w:t>
      </w:r>
      <w:r>
        <w:rPr>
          <w:i/>
          <w:iCs/>
        </w:rPr>
        <w:t>RBO</w:t>
      </w:r>
      <w:r>
        <w:t>)</w:t>
      </w:r>
      <w:bookmarkEnd w:id="407"/>
    </w:p>
    <w:p w14:paraId="7AB2A4AB" w14:textId="77777777" w:rsidR="00490E0C" w:rsidRDefault="00490E0C" w:rsidP="00490E0C">
      <w:pPr>
        <w:pStyle w:val="BodyText"/>
        <w:spacing w:before="0"/>
        <w:ind w:left="0" w:firstLine="0"/>
        <w:jc w:val="both"/>
        <w:rPr>
          <w:rFonts w:ascii="Times New Roman" w:hAnsi="Times New Roman"/>
          <w:noProof/>
          <w:sz w:val="24"/>
        </w:rPr>
      </w:pPr>
    </w:p>
    <w:p w14:paraId="32643287" w14:textId="79A39CA2" w:rsidR="00490E0C"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PIEZĪME. Turpmāk izklāstītie norādījumi ir sniegti, pamatojoties uz dokumentu </w:t>
      </w:r>
      <w:r>
        <w:rPr>
          <w:rFonts w:ascii="Times New Roman" w:hAnsi="Times New Roman"/>
          <w:i/>
          <w:iCs/>
          <w:sz w:val="24"/>
        </w:rPr>
        <w:t>Practices for risk-based oversight</w:t>
      </w:r>
      <w:r>
        <w:rPr>
          <w:rFonts w:ascii="Times New Roman" w:hAnsi="Times New Roman"/>
          <w:sz w:val="24"/>
        </w:rPr>
        <w:t xml:space="preserve"> [Riskā balstītas uzraudzības praktiskie paņēmieni], kas ir pieejams turpmāk norādītajā tīmekļa vietnē, kur ir pieejama arī papildu informācija:</w:t>
      </w:r>
    </w:p>
    <w:p w14:paraId="48F32901" w14:textId="77777777" w:rsidR="00490E0C" w:rsidRPr="00AE23B5" w:rsidRDefault="00490E0C" w:rsidP="00490E0C">
      <w:pPr>
        <w:pStyle w:val="BodyText"/>
        <w:spacing w:before="0"/>
        <w:ind w:left="0" w:firstLine="0"/>
        <w:jc w:val="both"/>
        <w:rPr>
          <w:rFonts w:ascii="Times New Roman" w:hAnsi="Times New Roman"/>
          <w:noProof/>
          <w:sz w:val="24"/>
        </w:rPr>
      </w:pPr>
    </w:p>
    <w:p w14:paraId="3378DB8A" w14:textId="77777777" w:rsidR="00490E0C" w:rsidRPr="00C851C1"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https://www.easa.europa.eu/document-library/general-publications/practices-risk-based-oversight.</w:t>
      </w:r>
    </w:p>
    <w:p w14:paraId="3E8AFE3F" w14:textId="77777777" w:rsidR="00490E0C" w:rsidRDefault="00490E0C" w:rsidP="00490E0C">
      <w:pPr>
        <w:pStyle w:val="BodyText"/>
        <w:spacing w:before="0"/>
        <w:ind w:left="0" w:firstLine="0"/>
        <w:jc w:val="both"/>
        <w:rPr>
          <w:rFonts w:ascii="Times New Roman" w:hAnsi="Times New Roman"/>
          <w:noProof/>
          <w:sz w:val="24"/>
        </w:rPr>
      </w:pPr>
    </w:p>
    <w:p w14:paraId="75488ACE" w14:textId="77777777"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Šajā dokumentā:</w:t>
      </w:r>
    </w:p>
    <w:p w14:paraId="7B01EB75" w14:textId="0BE56BB3" w:rsidR="00490E0C" w:rsidRPr="00AE23B5" w:rsidRDefault="00490E0C" w:rsidP="00490E0C">
      <w:pPr>
        <w:pStyle w:val="BodyText"/>
        <w:numPr>
          <w:ilvl w:val="0"/>
          <w:numId w:val="5"/>
        </w:numPr>
        <w:spacing w:before="0"/>
        <w:ind w:left="709" w:hanging="709"/>
        <w:jc w:val="both"/>
        <w:rPr>
          <w:rFonts w:ascii="Times New Roman" w:hAnsi="Times New Roman"/>
          <w:noProof/>
          <w:sz w:val="24"/>
        </w:rPr>
      </w:pPr>
      <w:r>
        <w:rPr>
          <w:rFonts w:ascii="Times New Roman" w:hAnsi="Times New Roman"/>
          <w:sz w:val="24"/>
        </w:rPr>
        <w:t xml:space="preserve">uzsvērta saistība starp </w:t>
      </w:r>
      <w:r>
        <w:rPr>
          <w:rFonts w:ascii="Times New Roman" w:hAnsi="Times New Roman"/>
          <w:i/>
          <w:iCs/>
          <w:sz w:val="24"/>
        </w:rPr>
        <w:t>RBO</w:t>
      </w:r>
      <w:r>
        <w:rPr>
          <w:rFonts w:ascii="Times New Roman" w:hAnsi="Times New Roman"/>
          <w:sz w:val="24"/>
        </w:rPr>
        <w:t xml:space="preserve"> un (drošības) </w:t>
      </w:r>
      <w:r w:rsidR="00A1231C">
        <w:rPr>
          <w:rFonts w:ascii="Times New Roman" w:hAnsi="Times New Roman"/>
          <w:sz w:val="24"/>
        </w:rPr>
        <w:t>pār</w:t>
      </w:r>
      <w:r>
        <w:rPr>
          <w:rFonts w:ascii="Times New Roman" w:hAnsi="Times New Roman"/>
          <w:sz w:val="24"/>
        </w:rPr>
        <w:t>va</w:t>
      </w:r>
      <w:r w:rsidR="00A1231C">
        <w:rPr>
          <w:rFonts w:ascii="Times New Roman" w:hAnsi="Times New Roman"/>
          <w:sz w:val="24"/>
        </w:rPr>
        <w:t>l</w:t>
      </w:r>
      <w:r>
        <w:rPr>
          <w:rFonts w:ascii="Times New Roman" w:hAnsi="Times New Roman"/>
          <w:sz w:val="24"/>
        </w:rPr>
        <w:t>dības sistēmu, izmaiņu vadību, organizācijas vispārējiem darbības rezultātiem un pārraudzības ciklu;</w:t>
      </w:r>
    </w:p>
    <w:p w14:paraId="13B2D3A1" w14:textId="77777777" w:rsidR="00490E0C" w:rsidRPr="00AE23B5" w:rsidRDefault="00490E0C" w:rsidP="00490E0C">
      <w:pPr>
        <w:pStyle w:val="BodyText"/>
        <w:numPr>
          <w:ilvl w:val="0"/>
          <w:numId w:val="5"/>
        </w:numPr>
        <w:spacing w:before="0"/>
        <w:ind w:left="709" w:hanging="709"/>
        <w:jc w:val="both"/>
        <w:rPr>
          <w:rFonts w:ascii="Times New Roman" w:hAnsi="Times New Roman"/>
          <w:noProof/>
          <w:sz w:val="24"/>
        </w:rPr>
      </w:pPr>
      <w:r>
        <w:rPr>
          <w:rFonts w:ascii="Times New Roman" w:hAnsi="Times New Roman"/>
          <w:sz w:val="24"/>
        </w:rPr>
        <w:t>aprakstīta datu savstarpējā saistība, pieejamība un apmaiņa, kas būtiski mainīs attiecības starp iestādi un tās regulētajām struktūrām, kā arī to pastāvīgā drošības pārvaldība;</w:t>
      </w:r>
    </w:p>
    <w:p w14:paraId="4E6D7F29" w14:textId="77777777" w:rsidR="00490E0C" w:rsidRPr="00AE23B5" w:rsidRDefault="00490E0C" w:rsidP="00490E0C">
      <w:pPr>
        <w:pStyle w:val="BodyText"/>
        <w:numPr>
          <w:ilvl w:val="0"/>
          <w:numId w:val="5"/>
        </w:numPr>
        <w:spacing w:before="0"/>
        <w:ind w:left="709" w:hanging="709"/>
        <w:jc w:val="both"/>
        <w:rPr>
          <w:rFonts w:ascii="Times New Roman" w:hAnsi="Times New Roman"/>
          <w:noProof/>
          <w:sz w:val="24"/>
        </w:rPr>
      </w:pPr>
      <w:r>
        <w:rPr>
          <w:rFonts w:ascii="Times New Roman" w:hAnsi="Times New Roman"/>
          <w:sz w:val="24"/>
        </w:rPr>
        <w:t xml:space="preserve">nav iekļauta reglamentējoša informācija, ne arī atbilstības nodrošināšanas līdzekļi un vadlīnijas. Tas atspoguļo pastāvošo situāciju </w:t>
      </w:r>
      <w:r>
        <w:rPr>
          <w:rFonts w:ascii="Times New Roman" w:hAnsi="Times New Roman"/>
          <w:i/>
          <w:iCs/>
          <w:sz w:val="24"/>
        </w:rPr>
        <w:t>RBO</w:t>
      </w:r>
      <w:r>
        <w:rPr>
          <w:rFonts w:ascii="Times New Roman" w:hAnsi="Times New Roman"/>
          <w:sz w:val="24"/>
        </w:rPr>
        <w:t xml:space="preserve"> jomā, lai veicinātu vienotu izpratni un turpmāku virzību, un</w:t>
      </w:r>
    </w:p>
    <w:p w14:paraId="59B42029" w14:textId="77777777" w:rsidR="00490E0C" w:rsidRPr="00AE23B5" w:rsidRDefault="00490E0C" w:rsidP="00490E0C">
      <w:pPr>
        <w:pStyle w:val="BodyText"/>
        <w:numPr>
          <w:ilvl w:val="0"/>
          <w:numId w:val="5"/>
        </w:numPr>
        <w:spacing w:before="0"/>
        <w:ind w:left="709" w:hanging="709"/>
        <w:jc w:val="both"/>
        <w:rPr>
          <w:rFonts w:ascii="Times New Roman" w:hAnsi="Times New Roman"/>
          <w:noProof/>
          <w:sz w:val="24"/>
        </w:rPr>
      </w:pPr>
      <w:r>
        <w:rPr>
          <w:rFonts w:ascii="Times New Roman" w:hAnsi="Times New Roman"/>
          <w:sz w:val="24"/>
        </w:rPr>
        <w:t xml:space="preserve">šo dokumentu kompetentās iestādes, kam jāievieš </w:t>
      </w:r>
      <w:r>
        <w:rPr>
          <w:rFonts w:ascii="Times New Roman" w:hAnsi="Times New Roman"/>
          <w:i/>
          <w:iCs/>
          <w:sz w:val="24"/>
        </w:rPr>
        <w:t>RBO</w:t>
      </w:r>
      <w:r>
        <w:rPr>
          <w:rFonts w:ascii="Times New Roman" w:hAnsi="Times New Roman"/>
          <w:sz w:val="24"/>
        </w:rPr>
        <w:t>, var izmantot kā norādījumus.</w:t>
      </w:r>
    </w:p>
    <w:p w14:paraId="6E429DAF" w14:textId="77777777" w:rsidR="00490E0C" w:rsidRPr="00AE23B5" w:rsidRDefault="00490E0C" w:rsidP="00490E0C">
      <w:pPr>
        <w:jc w:val="both"/>
        <w:rPr>
          <w:rFonts w:ascii="Times New Roman" w:eastAsia="Calibri" w:hAnsi="Times New Roman" w:cs="Calibri"/>
          <w:noProof/>
          <w:sz w:val="24"/>
          <w:szCs w:val="26"/>
        </w:rPr>
      </w:pPr>
    </w:p>
    <w:p w14:paraId="0CA825C8" w14:textId="77777777" w:rsidR="00490E0C" w:rsidRPr="00AE23B5" w:rsidRDefault="00490E0C" w:rsidP="00900C12">
      <w:pPr>
        <w:pStyle w:val="BodyText"/>
        <w:keepNext/>
        <w:tabs>
          <w:tab w:val="left" w:pos="707"/>
        </w:tabs>
        <w:spacing w:before="0"/>
        <w:ind w:left="0" w:firstLine="0"/>
        <w:jc w:val="both"/>
        <w:rPr>
          <w:rFonts w:ascii="Times New Roman" w:hAnsi="Times New Roman"/>
          <w:noProof/>
          <w:sz w:val="24"/>
        </w:rPr>
      </w:pPr>
      <w:r>
        <w:rPr>
          <w:rFonts w:ascii="Times New Roman" w:hAnsi="Times New Roman"/>
          <w:sz w:val="24"/>
        </w:rPr>
        <w:lastRenderedPageBreak/>
        <w:t>a) Vispārējas definīcijas</w:t>
      </w:r>
    </w:p>
    <w:p w14:paraId="29BE3004" w14:textId="77777777" w:rsidR="00490E0C" w:rsidRDefault="00490E0C" w:rsidP="00900C12">
      <w:pPr>
        <w:pStyle w:val="BodyText"/>
        <w:keepNext/>
        <w:tabs>
          <w:tab w:val="left" w:pos="1274"/>
        </w:tabs>
        <w:spacing w:before="0"/>
        <w:ind w:left="0" w:firstLine="0"/>
        <w:jc w:val="both"/>
        <w:rPr>
          <w:rFonts w:ascii="Times New Roman" w:hAnsi="Times New Roman"/>
          <w:noProof/>
          <w:sz w:val="24"/>
        </w:rPr>
      </w:pPr>
    </w:p>
    <w:p w14:paraId="0044D270" w14:textId="77777777" w:rsidR="00490E0C" w:rsidRPr="00AE23B5" w:rsidRDefault="00490E0C" w:rsidP="00900C12">
      <w:pPr>
        <w:pStyle w:val="BodyText"/>
        <w:keepNext/>
        <w:tabs>
          <w:tab w:val="left" w:pos="1274"/>
        </w:tabs>
        <w:spacing w:before="0"/>
        <w:ind w:left="284" w:firstLine="0"/>
        <w:jc w:val="both"/>
        <w:rPr>
          <w:rFonts w:ascii="Times New Roman" w:hAnsi="Times New Roman"/>
          <w:noProof/>
          <w:sz w:val="24"/>
        </w:rPr>
      </w:pPr>
      <w:r>
        <w:rPr>
          <w:rFonts w:ascii="Times New Roman" w:hAnsi="Times New Roman"/>
          <w:sz w:val="24"/>
        </w:rPr>
        <w:t>1. Uzraudzība – funkcija, ar ko kompetentā iestāde nodrošina, ka regulētās struktūras ievēro piemērojamās prasības.</w:t>
      </w:r>
    </w:p>
    <w:p w14:paraId="6B49C304" w14:textId="77777777" w:rsidR="00490E0C" w:rsidRDefault="00490E0C" w:rsidP="00490E0C">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2. Riska profils – risku elements, kas ir raksturīgs regulētās struktūras veidam un darbībai, un tas ietver:</w:t>
      </w:r>
    </w:p>
    <w:p w14:paraId="07CB505E" w14:textId="77777777" w:rsidR="00490E0C" w:rsidRPr="00AE23B5" w:rsidRDefault="00490E0C" w:rsidP="00490E0C">
      <w:pPr>
        <w:pStyle w:val="BodyText"/>
        <w:tabs>
          <w:tab w:val="left" w:pos="1274"/>
        </w:tabs>
        <w:spacing w:before="0"/>
        <w:ind w:left="0" w:firstLine="0"/>
        <w:jc w:val="both"/>
        <w:rPr>
          <w:rFonts w:ascii="Times New Roman" w:hAnsi="Times New Roman"/>
          <w:noProof/>
          <w:sz w:val="24"/>
        </w:rPr>
      </w:pPr>
    </w:p>
    <w:p w14:paraId="1DD6D4D5" w14:textId="77777777" w:rsidR="00490E0C" w:rsidRPr="00AE23B5" w:rsidRDefault="00490E0C" w:rsidP="00490E0C">
      <w:pPr>
        <w:pStyle w:val="BodyText"/>
        <w:numPr>
          <w:ilvl w:val="2"/>
          <w:numId w:val="4"/>
        </w:numPr>
        <w:tabs>
          <w:tab w:val="left" w:pos="1842"/>
        </w:tabs>
        <w:spacing w:before="0"/>
        <w:ind w:left="709" w:hanging="425"/>
        <w:jc w:val="both"/>
        <w:rPr>
          <w:rFonts w:ascii="Times New Roman" w:hAnsi="Times New Roman"/>
          <w:noProof/>
          <w:sz w:val="24"/>
        </w:rPr>
      </w:pPr>
      <w:r>
        <w:rPr>
          <w:rFonts w:ascii="Times New Roman" w:hAnsi="Times New Roman"/>
          <w:sz w:val="24"/>
        </w:rPr>
        <w:t>organizācijas veidu;</w:t>
      </w:r>
    </w:p>
    <w:p w14:paraId="55AFA913" w14:textId="77777777" w:rsidR="00490E0C" w:rsidRPr="00AE23B5" w:rsidRDefault="00490E0C" w:rsidP="00490E0C">
      <w:pPr>
        <w:pStyle w:val="BodyText"/>
        <w:numPr>
          <w:ilvl w:val="2"/>
          <w:numId w:val="4"/>
        </w:numPr>
        <w:tabs>
          <w:tab w:val="left" w:pos="1842"/>
        </w:tabs>
        <w:spacing w:before="0"/>
        <w:ind w:left="709" w:hanging="425"/>
        <w:jc w:val="both"/>
        <w:rPr>
          <w:rFonts w:ascii="Times New Roman" w:hAnsi="Times New Roman"/>
          <w:noProof/>
          <w:sz w:val="24"/>
        </w:rPr>
      </w:pPr>
      <w:r>
        <w:rPr>
          <w:rFonts w:ascii="Times New Roman" w:hAnsi="Times New Roman"/>
          <w:sz w:val="24"/>
        </w:rPr>
        <w:t>tās pasākumu sarežģītību un</w:t>
      </w:r>
    </w:p>
    <w:p w14:paraId="4EF6127F" w14:textId="77777777" w:rsidR="00490E0C" w:rsidRPr="00AE23B5" w:rsidRDefault="00490E0C" w:rsidP="00490E0C">
      <w:pPr>
        <w:pStyle w:val="BodyText"/>
        <w:numPr>
          <w:ilvl w:val="2"/>
          <w:numId w:val="4"/>
        </w:numPr>
        <w:tabs>
          <w:tab w:val="left" w:pos="1802"/>
        </w:tabs>
        <w:spacing w:before="0"/>
        <w:ind w:left="709" w:hanging="425"/>
        <w:jc w:val="both"/>
        <w:rPr>
          <w:rFonts w:ascii="Times New Roman" w:hAnsi="Times New Roman"/>
          <w:noProof/>
          <w:sz w:val="24"/>
        </w:rPr>
      </w:pPr>
      <w:r>
        <w:rPr>
          <w:rFonts w:ascii="Times New Roman" w:hAnsi="Times New Roman"/>
          <w:sz w:val="24"/>
        </w:rPr>
        <w:t>riskus, kas izriet no īstenotajiem pasākumiem.</w:t>
      </w:r>
    </w:p>
    <w:p w14:paraId="51306EBF" w14:textId="77777777" w:rsidR="00490E0C" w:rsidRDefault="00490E0C" w:rsidP="00490E0C">
      <w:pPr>
        <w:pStyle w:val="BodyText"/>
        <w:tabs>
          <w:tab w:val="left" w:pos="1234"/>
        </w:tabs>
        <w:spacing w:before="0"/>
        <w:ind w:left="0" w:firstLine="0"/>
        <w:jc w:val="both"/>
        <w:rPr>
          <w:rFonts w:ascii="Times New Roman" w:hAnsi="Times New Roman"/>
          <w:noProof/>
          <w:sz w:val="24"/>
        </w:rPr>
      </w:pPr>
    </w:p>
    <w:p w14:paraId="4A1582B5" w14:textId="2623C822" w:rsidR="00490E0C" w:rsidRDefault="00490E0C" w:rsidP="00490E0C">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3. Droš</w:t>
      </w:r>
      <w:r w:rsidR="00C0364C">
        <w:rPr>
          <w:rFonts w:ascii="Times New Roman" w:hAnsi="Times New Roman"/>
          <w:sz w:val="24"/>
        </w:rPr>
        <w:t>uma</w:t>
      </w:r>
      <w:r>
        <w:rPr>
          <w:rFonts w:ascii="Times New Roman" w:hAnsi="Times New Roman"/>
          <w:sz w:val="24"/>
        </w:rPr>
        <w:t xml:space="preserve"> stāvoklis – uzrādīšana, cik efektīvi regulēta struktūra spēj mazināt savus riskus, apliecinot to ar pierādītu spēju:</w:t>
      </w:r>
    </w:p>
    <w:p w14:paraId="3644341E" w14:textId="77777777" w:rsidR="00490E0C" w:rsidRPr="00AE23B5" w:rsidRDefault="00490E0C" w:rsidP="00490E0C">
      <w:pPr>
        <w:pStyle w:val="BodyText"/>
        <w:tabs>
          <w:tab w:val="left" w:pos="1234"/>
        </w:tabs>
        <w:spacing w:before="0"/>
        <w:ind w:left="0" w:firstLine="0"/>
        <w:jc w:val="both"/>
        <w:rPr>
          <w:rFonts w:ascii="Times New Roman" w:hAnsi="Times New Roman"/>
          <w:noProof/>
          <w:sz w:val="24"/>
        </w:rPr>
      </w:pPr>
    </w:p>
    <w:p w14:paraId="71903EFC" w14:textId="77777777" w:rsidR="00490E0C" w:rsidRPr="00AE23B5" w:rsidRDefault="00490E0C" w:rsidP="00490E0C">
      <w:pPr>
        <w:pStyle w:val="BodyText"/>
        <w:numPr>
          <w:ilvl w:val="2"/>
          <w:numId w:val="4"/>
        </w:numPr>
        <w:tabs>
          <w:tab w:val="left" w:pos="1802"/>
        </w:tabs>
        <w:spacing w:before="0"/>
        <w:ind w:left="709" w:hanging="425"/>
        <w:jc w:val="both"/>
        <w:rPr>
          <w:rFonts w:ascii="Times New Roman" w:hAnsi="Times New Roman"/>
          <w:noProof/>
          <w:sz w:val="24"/>
        </w:rPr>
      </w:pPr>
      <w:r>
        <w:rPr>
          <w:rFonts w:ascii="Times New Roman" w:hAnsi="Times New Roman"/>
          <w:sz w:val="24"/>
        </w:rPr>
        <w:t>izpildīt piemērojamās prasības;</w:t>
      </w:r>
    </w:p>
    <w:p w14:paraId="45CD2C74" w14:textId="77777777" w:rsidR="00490E0C" w:rsidRPr="00AE23B5" w:rsidRDefault="00490E0C" w:rsidP="00490E0C">
      <w:pPr>
        <w:pStyle w:val="BodyText"/>
        <w:numPr>
          <w:ilvl w:val="2"/>
          <w:numId w:val="4"/>
        </w:numPr>
        <w:tabs>
          <w:tab w:val="left" w:pos="1802"/>
        </w:tabs>
        <w:spacing w:before="0"/>
        <w:ind w:left="709" w:hanging="425"/>
        <w:jc w:val="both"/>
        <w:rPr>
          <w:rFonts w:ascii="Times New Roman" w:hAnsi="Times New Roman"/>
          <w:noProof/>
          <w:sz w:val="24"/>
        </w:rPr>
      </w:pPr>
      <w:r>
        <w:rPr>
          <w:rFonts w:ascii="Times New Roman" w:hAnsi="Times New Roman"/>
          <w:sz w:val="24"/>
        </w:rPr>
        <w:t>īstenot un uzturēt efektīvu drošības pārvaldību;</w:t>
      </w:r>
    </w:p>
    <w:p w14:paraId="6B2F2EFC" w14:textId="77777777" w:rsidR="00490E0C" w:rsidRPr="00AE23B5" w:rsidRDefault="00490E0C" w:rsidP="00490E0C">
      <w:pPr>
        <w:pStyle w:val="BodyText"/>
        <w:numPr>
          <w:ilvl w:val="2"/>
          <w:numId w:val="4"/>
        </w:numPr>
        <w:tabs>
          <w:tab w:val="left" w:pos="1802"/>
        </w:tabs>
        <w:spacing w:before="0"/>
        <w:ind w:left="709" w:hanging="425"/>
        <w:jc w:val="both"/>
        <w:rPr>
          <w:rFonts w:ascii="Times New Roman" w:hAnsi="Times New Roman"/>
          <w:noProof/>
          <w:sz w:val="24"/>
        </w:rPr>
      </w:pPr>
      <w:r>
        <w:rPr>
          <w:rFonts w:ascii="Times New Roman" w:hAnsi="Times New Roman"/>
          <w:sz w:val="24"/>
        </w:rPr>
        <w:t>identificēt un pārvaldīt drošības riskus un</w:t>
      </w:r>
    </w:p>
    <w:p w14:paraId="0C2A7961" w14:textId="77777777" w:rsidR="00490E0C" w:rsidRPr="00AE23B5" w:rsidRDefault="00490E0C" w:rsidP="00490E0C">
      <w:pPr>
        <w:pStyle w:val="BodyText"/>
        <w:numPr>
          <w:ilvl w:val="2"/>
          <w:numId w:val="4"/>
        </w:numPr>
        <w:tabs>
          <w:tab w:val="left" w:pos="1802"/>
        </w:tabs>
        <w:spacing w:before="0"/>
        <w:ind w:left="709" w:hanging="425"/>
        <w:jc w:val="both"/>
        <w:rPr>
          <w:rFonts w:ascii="Times New Roman" w:hAnsi="Times New Roman"/>
          <w:noProof/>
          <w:sz w:val="24"/>
        </w:rPr>
      </w:pPr>
      <w:r>
        <w:rPr>
          <w:rFonts w:ascii="Times New Roman" w:hAnsi="Times New Roman"/>
          <w:sz w:val="24"/>
        </w:rPr>
        <w:t>nodrošināt un uzturēt drošus lidojumus.</w:t>
      </w:r>
    </w:p>
    <w:p w14:paraId="547F2D38" w14:textId="77777777" w:rsidR="00490E0C" w:rsidRDefault="00490E0C" w:rsidP="00490E0C">
      <w:pPr>
        <w:pStyle w:val="BodyText"/>
        <w:spacing w:before="0"/>
        <w:ind w:left="0" w:firstLine="0"/>
        <w:jc w:val="both"/>
        <w:rPr>
          <w:rFonts w:ascii="Times New Roman" w:hAnsi="Times New Roman"/>
          <w:noProof/>
          <w:sz w:val="24"/>
        </w:rPr>
      </w:pPr>
    </w:p>
    <w:p w14:paraId="2DF692EA" w14:textId="77777777" w:rsidR="00490E0C" w:rsidRPr="00AE23B5" w:rsidRDefault="00490E0C" w:rsidP="00490E0C">
      <w:pPr>
        <w:pStyle w:val="BodyText"/>
        <w:spacing w:before="0"/>
        <w:ind w:left="284" w:firstLine="0"/>
        <w:jc w:val="both"/>
        <w:rPr>
          <w:rFonts w:ascii="Times New Roman" w:hAnsi="Times New Roman"/>
          <w:noProof/>
          <w:sz w:val="24"/>
        </w:rPr>
      </w:pPr>
      <w:r>
        <w:rPr>
          <w:rFonts w:ascii="Times New Roman" w:hAnsi="Times New Roman"/>
          <w:sz w:val="24"/>
        </w:rPr>
        <w:t>Jāņem vērā arī iepriekšējās sertifikācijas vai uzraudzības rezultāti.</w:t>
      </w:r>
    </w:p>
    <w:p w14:paraId="676EDF1E" w14:textId="77777777" w:rsidR="00490E0C" w:rsidRDefault="00490E0C" w:rsidP="00490E0C">
      <w:pPr>
        <w:pStyle w:val="BodyText"/>
        <w:tabs>
          <w:tab w:val="left" w:pos="1234"/>
        </w:tabs>
        <w:spacing w:before="0"/>
        <w:ind w:left="0" w:firstLine="0"/>
        <w:jc w:val="both"/>
        <w:rPr>
          <w:rFonts w:ascii="Times New Roman" w:hAnsi="Times New Roman"/>
          <w:noProof/>
          <w:sz w:val="24"/>
        </w:rPr>
      </w:pPr>
    </w:p>
    <w:p w14:paraId="23726003" w14:textId="77777777" w:rsidR="00490E0C" w:rsidRPr="00AE23B5" w:rsidRDefault="00490E0C" w:rsidP="00490E0C">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 xml:space="preserve">4. </w:t>
      </w:r>
      <w:r>
        <w:rPr>
          <w:rFonts w:ascii="Times New Roman" w:hAnsi="Times New Roman"/>
          <w:i/>
          <w:iCs/>
          <w:sz w:val="24"/>
        </w:rPr>
        <w:t>RBO</w:t>
      </w:r>
      <w:r>
        <w:rPr>
          <w:rFonts w:ascii="Times New Roman" w:hAnsi="Times New Roman"/>
          <w:sz w:val="24"/>
        </w:rPr>
        <w:t xml:space="preserve"> – uzraudzības īstenošanas veids, kurā:</w:t>
      </w:r>
    </w:p>
    <w:p w14:paraId="75DA0BF5" w14:textId="77777777" w:rsidR="00490E0C" w:rsidRDefault="00490E0C" w:rsidP="00490E0C">
      <w:pPr>
        <w:pStyle w:val="BodyText"/>
        <w:tabs>
          <w:tab w:val="left" w:pos="1802"/>
        </w:tabs>
        <w:spacing w:before="0"/>
        <w:ind w:left="0" w:firstLine="0"/>
        <w:jc w:val="both"/>
        <w:rPr>
          <w:rFonts w:ascii="Times New Roman" w:hAnsi="Times New Roman"/>
          <w:noProof/>
          <w:sz w:val="24"/>
        </w:rPr>
      </w:pPr>
    </w:p>
    <w:p w14:paraId="4909B109" w14:textId="61110F79" w:rsidR="00490E0C" w:rsidRPr="00AE23B5" w:rsidRDefault="00490E0C" w:rsidP="00490E0C">
      <w:pPr>
        <w:pStyle w:val="BodyText"/>
        <w:numPr>
          <w:ilvl w:val="2"/>
          <w:numId w:val="4"/>
        </w:numPr>
        <w:spacing w:before="0"/>
        <w:ind w:left="709" w:hanging="425"/>
        <w:jc w:val="both"/>
        <w:rPr>
          <w:rFonts w:ascii="Times New Roman" w:hAnsi="Times New Roman"/>
          <w:noProof/>
          <w:sz w:val="24"/>
        </w:rPr>
      </w:pPr>
      <w:r>
        <w:rPr>
          <w:rFonts w:ascii="Times New Roman" w:hAnsi="Times New Roman"/>
          <w:sz w:val="24"/>
        </w:rPr>
        <w:t>plānošanas virzību nosaka riska profila un droš</w:t>
      </w:r>
      <w:r w:rsidR="00C0364C">
        <w:rPr>
          <w:rFonts w:ascii="Times New Roman" w:hAnsi="Times New Roman"/>
          <w:sz w:val="24"/>
        </w:rPr>
        <w:t>uma</w:t>
      </w:r>
      <w:r>
        <w:rPr>
          <w:rFonts w:ascii="Times New Roman" w:hAnsi="Times New Roman"/>
          <w:sz w:val="24"/>
        </w:rPr>
        <w:t xml:space="preserve"> stāvokļa apvienojums un</w:t>
      </w:r>
    </w:p>
    <w:p w14:paraId="13D98A01" w14:textId="77777777" w:rsidR="00490E0C" w:rsidRPr="00AE23B5" w:rsidRDefault="00490E0C" w:rsidP="00490E0C">
      <w:pPr>
        <w:pStyle w:val="BodyText"/>
        <w:numPr>
          <w:ilvl w:val="2"/>
          <w:numId w:val="4"/>
        </w:numPr>
        <w:spacing w:before="0"/>
        <w:ind w:left="709" w:hanging="425"/>
        <w:jc w:val="both"/>
        <w:rPr>
          <w:rFonts w:ascii="Times New Roman" w:hAnsi="Times New Roman"/>
          <w:noProof/>
          <w:sz w:val="24"/>
        </w:rPr>
      </w:pPr>
      <w:r>
        <w:rPr>
          <w:rFonts w:ascii="Times New Roman" w:hAnsi="Times New Roman"/>
          <w:sz w:val="24"/>
        </w:rPr>
        <w:t>īstenošanā papildus atbilstības nodrošināšanai uzmanība ir pievērsta riska pārvaldībai.</w:t>
      </w:r>
    </w:p>
    <w:p w14:paraId="1B8FF2C6" w14:textId="77777777" w:rsidR="00490E0C" w:rsidRDefault="00490E0C" w:rsidP="00490E0C">
      <w:pPr>
        <w:pStyle w:val="BodyText"/>
        <w:tabs>
          <w:tab w:val="left" w:pos="667"/>
        </w:tabs>
        <w:spacing w:before="0"/>
        <w:ind w:left="0" w:firstLine="0"/>
        <w:jc w:val="both"/>
        <w:rPr>
          <w:rFonts w:ascii="Times New Roman" w:hAnsi="Times New Roman"/>
          <w:noProof/>
          <w:sz w:val="24"/>
        </w:rPr>
      </w:pPr>
    </w:p>
    <w:p w14:paraId="7C61686C" w14:textId="77777777" w:rsidR="00490E0C" w:rsidRPr="00AE23B5" w:rsidRDefault="00490E0C" w:rsidP="00490E0C">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RBO</w:t>
      </w:r>
      <w:r>
        <w:rPr>
          <w:rFonts w:ascii="Times New Roman" w:hAnsi="Times New Roman"/>
          <w:sz w:val="24"/>
        </w:rPr>
        <w:t xml:space="preserve"> shēma ir atspoguļota turpmākajā attēlā.</w:t>
      </w:r>
    </w:p>
    <w:p w14:paraId="3FEFF6EA" w14:textId="77777777" w:rsidR="00490E0C" w:rsidRPr="00AE23B5" w:rsidRDefault="00490E0C" w:rsidP="00490E0C">
      <w:pPr>
        <w:jc w:val="both"/>
        <w:rPr>
          <w:rFonts w:ascii="Times New Roman" w:eastAsia="Calibri" w:hAnsi="Times New Roman" w:cs="Calibri"/>
          <w:noProof/>
          <w:sz w:val="24"/>
          <w:szCs w:val="13"/>
        </w:rPr>
      </w:pPr>
    </w:p>
    <w:p w14:paraId="73E03643" w14:textId="77777777" w:rsidR="00490E0C" w:rsidRPr="00AE23B5" w:rsidRDefault="00490E0C" w:rsidP="00490E0C">
      <w:pPr>
        <w:jc w:val="both"/>
        <w:rPr>
          <w:rFonts w:ascii="Times New Roman" w:eastAsia="Calibri" w:hAnsi="Times New Roman" w:cs="Calibri"/>
          <w:noProof/>
          <w:sz w:val="24"/>
          <w:szCs w:val="20"/>
        </w:rPr>
      </w:pPr>
      <w:r>
        <w:rPr>
          <w:rFonts w:ascii="Times New Roman" w:hAnsi="Times New Roman"/>
          <w:noProof/>
          <w:sz w:val="24"/>
        </w:rPr>
        <w:drawing>
          <wp:inline distT="0" distB="0" distL="0" distR="0" wp14:anchorId="3A269842" wp14:editId="75ABE3C1">
            <wp:extent cx="5762625" cy="247777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2625" cy="2477770"/>
                    </a:xfrm>
                    <a:prstGeom prst="rect">
                      <a:avLst/>
                    </a:prstGeom>
                    <a:noFill/>
                    <a:ln>
                      <a:noFill/>
                    </a:ln>
                  </pic:spPr>
                </pic:pic>
              </a:graphicData>
            </a:graphic>
          </wp:inline>
        </w:drawing>
      </w:r>
    </w:p>
    <w:p w14:paraId="7B8E9E93" w14:textId="77777777" w:rsidR="00490E0C" w:rsidRPr="00AE23B5" w:rsidRDefault="00490E0C" w:rsidP="00490E0C">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9"/>
        <w:gridCol w:w="4522"/>
      </w:tblGrid>
      <w:tr w:rsidR="00900C12" w:rsidRPr="00F16B70" w14:paraId="5FD31CD5" w14:textId="77777777" w:rsidTr="00900C12">
        <w:tc>
          <w:tcPr>
            <w:tcW w:w="4539" w:type="dxa"/>
          </w:tcPr>
          <w:p w14:paraId="3DAFFDAE" w14:textId="5E94DE0D" w:rsidR="00900C12" w:rsidRPr="00F16B70" w:rsidRDefault="00900C12" w:rsidP="00900C12">
            <w:pPr>
              <w:jc w:val="center"/>
              <w:rPr>
                <w:rFonts w:ascii="Times New Roman" w:hAnsi="Times New Roman"/>
                <w:i/>
                <w:iCs/>
                <w:sz w:val="20"/>
                <w:szCs w:val="20"/>
              </w:rPr>
            </w:pPr>
            <w:r w:rsidRPr="00F16B70">
              <w:rPr>
                <w:rFonts w:ascii="Times New Roman" w:hAnsi="Times New Roman"/>
                <w:i/>
                <w:iCs/>
                <w:sz w:val="20"/>
                <w:szCs w:val="20"/>
              </w:rPr>
              <w:t>Angļu val.</w:t>
            </w:r>
          </w:p>
        </w:tc>
        <w:tc>
          <w:tcPr>
            <w:tcW w:w="4522" w:type="dxa"/>
          </w:tcPr>
          <w:p w14:paraId="23A3D946" w14:textId="3C4F67E8" w:rsidR="00900C12" w:rsidRPr="00F16B70" w:rsidRDefault="00900C12" w:rsidP="00900C12">
            <w:pPr>
              <w:jc w:val="center"/>
              <w:rPr>
                <w:rFonts w:ascii="Times New Roman" w:eastAsia="Calibri" w:hAnsi="Times New Roman" w:cs="Calibri"/>
                <w:i/>
                <w:iCs/>
                <w:noProof/>
                <w:sz w:val="20"/>
                <w:szCs w:val="20"/>
              </w:rPr>
            </w:pPr>
            <w:r w:rsidRPr="00F16B70">
              <w:rPr>
                <w:rFonts w:ascii="Times New Roman" w:eastAsia="Calibri" w:hAnsi="Times New Roman" w:cs="Calibri"/>
                <w:i/>
                <w:iCs/>
                <w:noProof/>
                <w:sz w:val="20"/>
                <w:szCs w:val="20"/>
              </w:rPr>
              <w:t>Latviešu val.</w:t>
            </w:r>
          </w:p>
        </w:tc>
      </w:tr>
      <w:tr w:rsidR="00F16B70" w:rsidRPr="00F16B70" w14:paraId="481E2700" w14:textId="77777777" w:rsidTr="00900C12">
        <w:tc>
          <w:tcPr>
            <w:tcW w:w="4539" w:type="dxa"/>
          </w:tcPr>
          <w:p w14:paraId="29665F85" w14:textId="6A8C6FC2" w:rsidR="00F16B70" w:rsidRPr="00F16B70" w:rsidRDefault="00F16B70" w:rsidP="00F16B70">
            <w:pPr>
              <w:jc w:val="both"/>
              <w:rPr>
                <w:rFonts w:ascii="Times New Roman" w:eastAsia="Calibri" w:hAnsi="Times New Roman" w:cs="Calibri"/>
                <w:noProof/>
                <w:sz w:val="20"/>
                <w:szCs w:val="20"/>
              </w:rPr>
            </w:pPr>
            <w:r w:rsidRPr="00F16B70">
              <w:rPr>
                <w:rFonts w:ascii="Times New Roman" w:eastAsia="Calibri" w:hAnsi="Times New Roman" w:cs="Calibri"/>
                <w:noProof/>
                <w:sz w:val="20"/>
                <w:szCs w:val="20"/>
              </w:rPr>
              <w:t>RISK PROFILE</w:t>
            </w:r>
          </w:p>
        </w:tc>
        <w:tc>
          <w:tcPr>
            <w:tcW w:w="4522" w:type="dxa"/>
          </w:tcPr>
          <w:p w14:paraId="576B3D5E" w14:textId="43683EC0" w:rsidR="00F16B70" w:rsidRPr="00F16B70" w:rsidRDefault="00F16B70" w:rsidP="00F16B70">
            <w:pPr>
              <w:jc w:val="both"/>
              <w:rPr>
                <w:rFonts w:ascii="Times New Roman" w:eastAsia="Calibri" w:hAnsi="Times New Roman" w:cs="Calibri"/>
                <w:noProof/>
                <w:sz w:val="20"/>
                <w:szCs w:val="20"/>
              </w:rPr>
            </w:pPr>
            <w:r w:rsidRPr="00F16B70">
              <w:rPr>
                <w:rFonts w:ascii="Times New Roman" w:hAnsi="Times New Roman"/>
                <w:sz w:val="20"/>
                <w:szCs w:val="20"/>
              </w:rPr>
              <w:t>RISKA PROFILS</w:t>
            </w:r>
          </w:p>
        </w:tc>
      </w:tr>
      <w:tr w:rsidR="00F16B70" w:rsidRPr="00F16B70" w14:paraId="1F8EF676" w14:textId="77777777" w:rsidTr="00900C12">
        <w:tc>
          <w:tcPr>
            <w:tcW w:w="4539" w:type="dxa"/>
          </w:tcPr>
          <w:p w14:paraId="47CAFB66" w14:textId="28A85BF1" w:rsidR="00F16B70" w:rsidRPr="00F16B70" w:rsidRDefault="00F16B70" w:rsidP="00F16B70">
            <w:pPr>
              <w:jc w:val="both"/>
              <w:rPr>
                <w:rFonts w:ascii="Times New Roman" w:eastAsia="Calibri" w:hAnsi="Times New Roman" w:cs="Calibri"/>
                <w:noProof/>
                <w:sz w:val="20"/>
                <w:szCs w:val="20"/>
              </w:rPr>
            </w:pPr>
            <w:r w:rsidRPr="00F16B70">
              <w:rPr>
                <w:rFonts w:ascii="Times New Roman" w:eastAsia="Calibri" w:hAnsi="Times New Roman" w:cs="Calibri"/>
                <w:noProof/>
                <w:sz w:val="20"/>
                <w:szCs w:val="20"/>
              </w:rPr>
              <w:t>Long term</w:t>
            </w:r>
          </w:p>
        </w:tc>
        <w:tc>
          <w:tcPr>
            <w:tcW w:w="4522" w:type="dxa"/>
          </w:tcPr>
          <w:p w14:paraId="511B4E12" w14:textId="113C261E" w:rsidR="00F16B70" w:rsidRPr="00F16B70" w:rsidRDefault="00F16B70" w:rsidP="00F16B70">
            <w:pPr>
              <w:jc w:val="both"/>
              <w:rPr>
                <w:rFonts w:ascii="Times New Roman" w:eastAsia="Calibri" w:hAnsi="Times New Roman" w:cs="Calibri"/>
                <w:noProof/>
                <w:sz w:val="20"/>
                <w:szCs w:val="20"/>
              </w:rPr>
            </w:pPr>
            <w:r w:rsidRPr="00F16B70">
              <w:rPr>
                <w:rFonts w:ascii="Times New Roman" w:hAnsi="Times New Roman"/>
                <w:sz w:val="20"/>
                <w:szCs w:val="20"/>
              </w:rPr>
              <w:t>Ilgtermiņa</w:t>
            </w:r>
          </w:p>
        </w:tc>
      </w:tr>
      <w:tr w:rsidR="00F16B70" w:rsidRPr="00F16B70" w14:paraId="2AAA65D6" w14:textId="77777777" w:rsidTr="00900C12">
        <w:tc>
          <w:tcPr>
            <w:tcW w:w="4539" w:type="dxa"/>
          </w:tcPr>
          <w:p w14:paraId="4A91D240" w14:textId="5DDBE6B2" w:rsidR="00F16B70" w:rsidRPr="00F16B70" w:rsidRDefault="00F16B70" w:rsidP="00F16B70">
            <w:pPr>
              <w:jc w:val="both"/>
              <w:rPr>
                <w:rFonts w:ascii="Times New Roman" w:eastAsia="Calibri" w:hAnsi="Times New Roman" w:cs="Calibri"/>
                <w:b/>
                <w:bCs/>
                <w:noProof/>
                <w:sz w:val="20"/>
                <w:szCs w:val="20"/>
              </w:rPr>
            </w:pPr>
            <w:r w:rsidRPr="00F16B70">
              <w:rPr>
                <w:rFonts w:ascii="Times New Roman" w:eastAsia="Calibri" w:hAnsi="Times New Roman" w:cs="Calibri"/>
                <w:b/>
                <w:bCs/>
                <w:noProof/>
                <w:sz w:val="20"/>
                <w:szCs w:val="20"/>
              </w:rPr>
              <w:t>Risk Based Oversight</w:t>
            </w:r>
          </w:p>
        </w:tc>
        <w:tc>
          <w:tcPr>
            <w:tcW w:w="4522" w:type="dxa"/>
          </w:tcPr>
          <w:p w14:paraId="573BC2BB" w14:textId="4B8F029F" w:rsidR="00F16B70" w:rsidRPr="00F16B70" w:rsidRDefault="00F16B70" w:rsidP="00F16B70">
            <w:pPr>
              <w:jc w:val="both"/>
              <w:rPr>
                <w:rFonts w:ascii="Times New Roman" w:eastAsia="Calibri" w:hAnsi="Times New Roman" w:cs="Calibri"/>
                <w:noProof/>
                <w:sz w:val="20"/>
                <w:szCs w:val="20"/>
              </w:rPr>
            </w:pPr>
            <w:r w:rsidRPr="00F16B70">
              <w:rPr>
                <w:rFonts w:ascii="Times New Roman" w:hAnsi="Times New Roman"/>
                <w:b/>
                <w:sz w:val="20"/>
                <w:szCs w:val="20"/>
              </w:rPr>
              <w:t>Risku izvērtējumā balstīta uzraudzība</w:t>
            </w:r>
          </w:p>
        </w:tc>
      </w:tr>
      <w:tr w:rsidR="00F16B70" w:rsidRPr="00F16B70" w14:paraId="1AD41D1E" w14:textId="77777777" w:rsidTr="00900C12">
        <w:tc>
          <w:tcPr>
            <w:tcW w:w="4539" w:type="dxa"/>
          </w:tcPr>
          <w:p w14:paraId="66119DC7" w14:textId="582E12B4" w:rsidR="00F16B70" w:rsidRPr="00F16B70" w:rsidRDefault="00F16B70" w:rsidP="00F16B70">
            <w:pPr>
              <w:jc w:val="both"/>
              <w:rPr>
                <w:rFonts w:ascii="Times New Roman" w:eastAsia="Calibri" w:hAnsi="Times New Roman" w:cs="Calibri"/>
                <w:noProof/>
                <w:sz w:val="20"/>
                <w:szCs w:val="20"/>
              </w:rPr>
            </w:pPr>
            <w:r w:rsidRPr="00F16B70">
              <w:rPr>
                <w:rFonts w:ascii="Times New Roman" w:eastAsia="Calibri" w:hAnsi="Times New Roman" w:cs="Calibri"/>
                <w:noProof/>
                <w:sz w:val="20"/>
                <w:szCs w:val="20"/>
              </w:rPr>
              <w:t>SAFETY PERFORMANCE</w:t>
            </w:r>
          </w:p>
        </w:tc>
        <w:tc>
          <w:tcPr>
            <w:tcW w:w="4522" w:type="dxa"/>
          </w:tcPr>
          <w:p w14:paraId="4CDECFBB" w14:textId="65D6B916" w:rsidR="00F16B70" w:rsidRPr="00F16B70" w:rsidRDefault="00F16B70" w:rsidP="00F16B70">
            <w:pPr>
              <w:jc w:val="both"/>
              <w:rPr>
                <w:rFonts w:ascii="Times New Roman" w:eastAsia="Calibri" w:hAnsi="Times New Roman" w:cs="Calibri"/>
                <w:noProof/>
                <w:sz w:val="20"/>
                <w:szCs w:val="20"/>
              </w:rPr>
            </w:pPr>
            <w:r w:rsidRPr="00F16B70">
              <w:rPr>
                <w:rFonts w:ascii="Times New Roman" w:hAnsi="Times New Roman"/>
                <w:sz w:val="20"/>
                <w:szCs w:val="20"/>
              </w:rPr>
              <w:t>DROŠ</w:t>
            </w:r>
            <w:r w:rsidR="00C0364C">
              <w:rPr>
                <w:rFonts w:ascii="Times New Roman" w:hAnsi="Times New Roman"/>
                <w:sz w:val="20"/>
                <w:szCs w:val="20"/>
              </w:rPr>
              <w:t>UMA</w:t>
            </w:r>
            <w:r w:rsidRPr="00F16B70">
              <w:rPr>
                <w:rFonts w:ascii="Times New Roman" w:hAnsi="Times New Roman"/>
                <w:sz w:val="20"/>
                <w:szCs w:val="20"/>
              </w:rPr>
              <w:t xml:space="preserve"> STĀVOKLIS</w:t>
            </w:r>
          </w:p>
        </w:tc>
      </w:tr>
      <w:tr w:rsidR="00F16B70" w:rsidRPr="00F16B70" w14:paraId="13518574" w14:textId="77777777" w:rsidTr="00900C12">
        <w:tc>
          <w:tcPr>
            <w:tcW w:w="4539" w:type="dxa"/>
          </w:tcPr>
          <w:p w14:paraId="566DB5C1" w14:textId="7A906DA3" w:rsidR="00F16B70" w:rsidRPr="00F16B70" w:rsidRDefault="00F16B70" w:rsidP="00F16B70">
            <w:pPr>
              <w:jc w:val="both"/>
              <w:rPr>
                <w:rFonts w:ascii="Times New Roman" w:eastAsia="Calibri" w:hAnsi="Times New Roman" w:cs="Calibri"/>
                <w:noProof/>
                <w:sz w:val="20"/>
                <w:szCs w:val="20"/>
              </w:rPr>
            </w:pPr>
            <w:r w:rsidRPr="00F16B70">
              <w:rPr>
                <w:rFonts w:ascii="Times New Roman" w:eastAsia="Calibri" w:hAnsi="Times New Roman" w:cs="Calibri"/>
                <w:noProof/>
                <w:sz w:val="20"/>
                <w:szCs w:val="20"/>
              </w:rPr>
              <w:t>Short term</w:t>
            </w:r>
          </w:p>
        </w:tc>
        <w:tc>
          <w:tcPr>
            <w:tcW w:w="4522" w:type="dxa"/>
          </w:tcPr>
          <w:p w14:paraId="49E28D3F" w14:textId="504320F8" w:rsidR="00F16B70" w:rsidRPr="00F16B70" w:rsidRDefault="00F16B70" w:rsidP="00F16B70">
            <w:pPr>
              <w:jc w:val="both"/>
              <w:rPr>
                <w:rFonts w:ascii="Times New Roman" w:eastAsia="Calibri" w:hAnsi="Times New Roman" w:cs="Calibri"/>
                <w:noProof/>
                <w:sz w:val="20"/>
                <w:szCs w:val="20"/>
              </w:rPr>
            </w:pPr>
            <w:r w:rsidRPr="00F16B70">
              <w:rPr>
                <w:rFonts w:ascii="Times New Roman" w:hAnsi="Times New Roman"/>
                <w:sz w:val="20"/>
                <w:szCs w:val="20"/>
              </w:rPr>
              <w:t>Īstermiņa</w:t>
            </w:r>
          </w:p>
        </w:tc>
      </w:tr>
      <w:tr w:rsidR="00F16B70" w:rsidRPr="00F16B70" w14:paraId="7BD752E5" w14:textId="77777777" w:rsidTr="00900C12">
        <w:tc>
          <w:tcPr>
            <w:tcW w:w="4539" w:type="dxa"/>
          </w:tcPr>
          <w:p w14:paraId="39796545" w14:textId="77777777" w:rsidR="00F16B70" w:rsidRPr="00F16B70" w:rsidRDefault="00F16B70" w:rsidP="00F16B70">
            <w:pPr>
              <w:jc w:val="both"/>
              <w:rPr>
                <w:rFonts w:ascii="Times New Roman" w:eastAsia="Calibri" w:hAnsi="Times New Roman" w:cs="Calibri"/>
                <w:noProof/>
                <w:sz w:val="20"/>
                <w:szCs w:val="20"/>
              </w:rPr>
            </w:pPr>
          </w:p>
        </w:tc>
        <w:tc>
          <w:tcPr>
            <w:tcW w:w="4522" w:type="dxa"/>
          </w:tcPr>
          <w:p w14:paraId="012ECF67" w14:textId="77777777" w:rsidR="00F16B70" w:rsidRPr="00F16B70" w:rsidRDefault="00F16B70" w:rsidP="00F16B70">
            <w:pPr>
              <w:jc w:val="both"/>
              <w:rPr>
                <w:rFonts w:ascii="Times New Roman" w:eastAsia="Calibri" w:hAnsi="Times New Roman" w:cs="Calibri"/>
                <w:noProof/>
                <w:sz w:val="20"/>
                <w:szCs w:val="20"/>
              </w:rPr>
            </w:pPr>
          </w:p>
        </w:tc>
      </w:tr>
      <w:tr w:rsidR="00F16B70" w:rsidRPr="00F16B70" w14:paraId="0209F50D" w14:textId="77777777" w:rsidTr="00900C12">
        <w:tc>
          <w:tcPr>
            <w:tcW w:w="4539" w:type="dxa"/>
          </w:tcPr>
          <w:p w14:paraId="0E94090A" w14:textId="11CAF5C9" w:rsidR="00F16B70" w:rsidRPr="00F16B70" w:rsidRDefault="00F16B70" w:rsidP="00F16B70">
            <w:pPr>
              <w:jc w:val="both"/>
              <w:rPr>
                <w:rFonts w:ascii="Times New Roman" w:eastAsia="Calibri" w:hAnsi="Times New Roman" w:cs="Calibri"/>
                <w:noProof/>
                <w:sz w:val="20"/>
                <w:szCs w:val="20"/>
              </w:rPr>
            </w:pPr>
            <w:r w:rsidRPr="00F16B70">
              <w:rPr>
                <w:rFonts w:ascii="Times New Roman" w:eastAsia="Calibri" w:hAnsi="Times New Roman" w:cs="Calibri"/>
                <w:noProof/>
                <w:sz w:val="20"/>
                <w:szCs w:val="20"/>
              </w:rPr>
              <w:lastRenderedPageBreak/>
              <w:t>Planning</w:t>
            </w:r>
          </w:p>
        </w:tc>
        <w:tc>
          <w:tcPr>
            <w:tcW w:w="4522" w:type="dxa"/>
          </w:tcPr>
          <w:p w14:paraId="602B8E96" w14:textId="3A54A38F" w:rsidR="00F16B70" w:rsidRPr="00F16B70" w:rsidRDefault="00F16B70" w:rsidP="00F16B70">
            <w:pPr>
              <w:jc w:val="both"/>
              <w:rPr>
                <w:rFonts w:ascii="Times New Roman" w:eastAsia="Calibri" w:hAnsi="Times New Roman" w:cs="Calibri"/>
                <w:noProof/>
                <w:sz w:val="20"/>
                <w:szCs w:val="20"/>
              </w:rPr>
            </w:pPr>
            <w:r w:rsidRPr="00F16B70">
              <w:rPr>
                <w:rFonts w:ascii="Times New Roman" w:hAnsi="Times New Roman"/>
                <w:sz w:val="20"/>
                <w:szCs w:val="20"/>
              </w:rPr>
              <w:t>Plānošana</w:t>
            </w:r>
          </w:p>
        </w:tc>
      </w:tr>
      <w:tr w:rsidR="00F16B70" w:rsidRPr="00F16B70" w14:paraId="17211B43" w14:textId="77777777" w:rsidTr="00900C12">
        <w:tc>
          <w:tcPr>
            <w:tcW w:w="4539" w:type="dxa"/>
          </w:tcPr>
          <w:p w14:paraId="530A9E0E" w14:textId="3243E554" w:rsidR="00F16B70" w:rsidRPr="00F16B70" w:rsidRDefault="00F16B70" w:rsidP="00F16B70">
            <w:pPr>
              <w:jc w:val="both"/>
              <w:rPr>
                <w:rFonts w:ascii="Times New Roman" w:eastAsia="Calibri" w:hAnsi="Times New Roman" w:cs="Calibri"/>
                <w:noProof/>
                <w:sz w:val="20"/>
                <w:szCs w:val="20"/>
              </w:rPr>
            </w:pPr>
            <w:r w:rsidRPr="00F16B70">
              <w:rPr>
                <w:rFonts w:ascii="Times New Roman" w:eastAsia="Calibri" w:hAnsi="Times New Roman" w:cs="Calibri"/>
                <w:noProof/>
                <w:sz w:val="20"/>
                <w:szCs w:val="20"/>
              </w:rPr>
              <w:t>analysis</w:t>
            </w:r>
          </w:p>
        </w:tc>
        <w:tc>
          <w:tcPr>
            <w:tcW w:w="4522" w:type="dxa"/>
          </w:tcPr>
          <w:p w14:paraId="595E70FA" w14:textId="5C137A24" w:rsidR="00F16B70" w:rsidRPr="00F16B70" w:rsidRDefault="00F16B70" w:rsidP="00F16B70">
            <w:pPr>
              <w:jc w:val="both"/>
              <w:rPr>
                <w:rFonts w:ascii="Times New Roman" w:eastAsia="Calibri" w:hAnsi="Times New Roman" w:cs="Calibri"/>
                <w:noProof/>
                <w:sz w:val="20"/>
                <w:szCs w:val="20"/>
              </w:rPr>
            </w:pPr>
            <w:r w:rsidRPr="00F16B70">
              <w:rPr>
                <w:rFonts w:ascii="Times New Roman" w:hAnsi="Times New Roman"/>
                <w:sz w:val="20"/>
                <w:szCs w:val="20"/>
              </w:rPr>
              <w:t>analīze</w:t>
            </w:r>
          </w:p>
        </w:tc>
      </w:tr>
      <w:tr w:rsidR="00F16B70" w:rsidRPr="00F16B70" w14:paraId="1C747EE3" w14:textId="77777777" w:rsidTr="00900C12">
        <w:tc>
          <w:tcPr>
            <w:tcW w:w="4539" w:type="dxa"/>
          </w:tcPr>
          <w:p w14:paraId="6C1F9727" w14:textId="71C1A207" w:rsidR="00F16B70" w:rsidRPr="00F16B70" w:rsidRDefault="00F16B70" w:rsidP="00F16B70">
            <w:pPr>
              <w:jc w:val="both"/>
              <w:rPr>
                <w:rFonts w:ascii="Times New Roman" w:eastAsia="Calibri" w:hAnsi="Times New Roman" w:cs="Calibri"/>
                <w:noProof/>
                <w:sz w:val="20"/>
                <w:szCs w:val="20"/>
              </w:rPr>
            </w:pPr>
            <w:r w:rsidRPr="00F16B70">
              <w:rPr>
                <w:rFonts w:ascii="Times New Roman" w:eastAsia="Calibri" w:hAnsi="Times New Roman" w:cs="Calibri"/>
                <w:noProof/>
                <w:sz w:val="20"/>
                <w:szCs w:val="20"/>
              </w:rPr>
              <w:t>Execution</w:t>
            </w:r>
          </w:p>
        </w:tc>
        <w:tc>
          <w:tcPr>
            <w:tcW w:w="4522" w:type="dxa"/>
          </w:tcPr>
          <w:p w14:paraId="12F6ADC1" w14:textId="7241A512" w:rsidR="00F16B70" w:rsidRPr="00F16B70" w:rsidRDefault="00F16B70" w:rsidP="00F16B70">
            <w:pPr>
              <w:jc w:val="both"/>
              <w:rPr>
                <w:rFonts w:ascii="Times New Roman" w:eastAsia="Calibri" w:hAnsi="Times New Roman" w:cs="Calibri"/>
                <w:noProof/>
                <w:sz w:val="20"/>
                <w:szCs w:val="20"/>
              </w:rPr>
            </w:pPr>
            <w:r w:rsidRPr="00F16B70">
              <w:rPr>
                <w:rFonts w:ascii="Times New Roman" w:hAnsi="Times New Roman"/>
                <w:sz w:val="20"/>
                <w:szCs w:val="20"/>
              </w:rPr>
              <w:t>Izpilde</w:t>
            </w:r>
          </w:p>
        </w:tc>
      </w:tr>
      <w:tr w:rsidR="00F16B70" w:rsidRPr="00F16B70" w14:paraId="7028DF94" w14:textId="77777777" w:rsidTr="00900C12">
        <w:tc>
          <w:tcPr>
            <w:tcW w:w="4539" w:type="dxa"/>
          </w:tcPr>
          <w:p w14:paraId="3C347FAA" w14:textId="2C71D091" w:rsidR="00F16B70" w:rsidRPr="00F16B70" w:rsidRDefault="00F16B70" w:rsidP="00F16B70">
            <w:pPr>
              <w:jc w:val="both"/>
              <w:rPr>
                <w:rFonts w:ascii="Times New Roman" w:eastAsia="Calibri" w:hAnsi="Times New Roman" w:cs="Calibri"/>
                <w:noProof/>
                <w:sz w:val="20"/>
                <w:szCs w:val="20"/>
              </w:rPr>
            </w:pPr>
            <w:r w:rsidRPr="00F16B70">
              <w:rPr>
                <w:rFonts w:ascii="Times New Roman" w:eastAsia="Calibri" w:hAnsi="Times New Roman" w:cs="Calibri"/>
                <w:noProof/>
                <w:sz w:val="20"/>
                <w:szCs w:val="20"/>
              </w:rPr>
              <w:t>Compliance verification</w:t>
            </w:r>
          </w:p>
        </w:tc>
        <w:tc>
          <w:tcPr>
            <w:tcW w:w="4522" w:type="dxa"/>
          </w:tcPr>
          <w:p w14:paraId="45127540" w14:textId="5B669641" w:rsidR="00F16B70" w:rsidRPr="00F16B70" w:rsidRDefault="00F16B70" w:rsidP="00F16B70">
            <w:pPr>
              <w:jc w:val="both"/>
              <w:rPr>
                <w:rFonts w:ascii="Times New Roman" w:eastAsia="Calibri" w:hAnsi="Times New Roman" w:cs="Calibri"/>
                <w:noProof/>
                <w:sz w:val="20"/>
                <w:szCs w:val="20"/>
              </w:rPr>
            </w:pPr>
            <w:r w:rsidRPr="00F16B70">
              <w:rPr>
                <w:rFonts w:ascii="Times New Roman" w:hAnsi="Times New Roman"/>
                <w:sz w:val="20"/>
                <w:szCs w:val="20"/>
              </w:rPr>
              <w:t>Atbilstības pārbaude</w:t>
            </w:r>
          </w:p>
        </w:tc>
      </w:tr>
      <w:tr w:rsidR="00F16B70" w:rsidRPr="00F16B70" w14:paraId="72726BE9" w14:textId="77777777" w:rsidTr="00900C12">
        <w:tc>
          <w:tcPr>
            <w:tcW w:w="4539" w:type="dxa"/>
          </w:tcPr>
          <w:p w14:paraId="6B162DF8" w14:textId="255B256A" w:rsidR="00F16B70" w:rsidRPr="00F16B70" w:rsidRDefault="00F16B70" w:rsidP="00F16B70">
            <w:pPr>
              <w:jc w:val="both"/>
              <w:rPr>
                <w:rFonts w:ascii="Times New Roman" w:eastAsia="Calibri" w:hAnsi="Times New Roman" w:cs="Calibri"/>
                <w:noProof/>
                <w:sz w:val="20"/>
                <w:szCs w:val="20"/>
              </w:rPr>
            </w:pPr>
            <w:r w:rsidRPr="00F16B70">
              <w:rPr>
                <w:rFonts w:ascii="Times New Roman" w:eastAsia="Calibri" w:hAnsi="Times New Roman" w:cs="Calibri"/>
                <w:noProof/>
                <w:sz w:val="20"/>
                <w:szCs w:val="20"/>
              </w:rPr>
              <w:t>Assessment of risk management</w:t>
            </w:r>
          </w:p>
        </w:tc>
        <w:tc>
          <w:tcPr>
            <w:tcW w:w="4522" w:type="dxa"/>
          </w:tcPr>
          <w:p w14:paraId="4CEE7103" w14:textId="099F190D" w:rsidR="00F16B70" w:rsidRPr="00F16B70" w:rsidRDefault="00F16B70" w:rsidP="00F16B70">
            <w:pPr>
              <w:jc w:val="both"/>
              <w:rPr>
                <w:rFonts w:ascii="Times New Roman" w:eastAsia="Calibri" w:hAnsi="Times New Roman" w:cs="Calibri"/>
                <w:noProof/>
                <w:sz w:val="20"/>
                <w:szCs w:val="20"/>
              </w:rPr>
            </w:pPr>
            <w:r w:rsidRPr="00F16B70">
              <w:rPr>
                <w:rFonts w:ascii="Times New Roman" w:hAnsi="Times New Roman"/>
                <w:sz w:val="20"/>
                <w:szCs w:val="20"/>
              </w:rPr>
              <w:t>Riska pārvaldības novērtēšana</w:t>
            </w:r>
          </w:p>
        </w:tc>
      </w:tr>
    </w:tbl>
    <w:p w14:paraId="2AA2B219" w14:textId="77777777" w:rsidR="00490E0C" w:rsidRPr="00AE23B5" w:rsidRDefault="00490E0C" w:rsidP="00490E0C">
      <w:pPr>
        <w:jc w:val="both"/>
        <w:rPr>
          <w:rFonts w:ascii="Times New Roman" w:eastAsia="Calibri" w:hAnsi="Times New Roman" w:cs="Calibri"/>
          <w:noProof/>
          <w:sz w:val="24"/>
          <w:szCs w:val="20"/>
        </w:rPr>
      </w:pPr>
    </w:p>
    <w:p w14:paraId="3E9724A7" w14:textId="77777777" w:rsidR="00490E0C" w:rsidRPr="00AE23B5" w:rsidRDefault="00490E0C" w:rsidP="00490E0C">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1. Riska profils un uzraudzība ir aprakstīta dokumenta </w:t>
      </w:r>
      <w:r>
        <w:rPr>
          <w:rFonts w:ascii="Times New Roman" w:hAnsi="Times New Roman"/>
          <w:i/>
          <w:iCs/>
          <w:sz w:val="24"/>
        </w:rPr>
        <w:t>Practices for risk-based oversight</w:t>
      </w:r>
      <w:r>
        <w:rPr>
          <w:rFonts w:ascii="Times New Roman" w:hAnsi="Times New Roman"/>
          <w:sz w:val="24"/>
        </w:rPr>
        <w:t xml:space="preserve"> 3. punktā.</w:t>
      </w:r>
    </w:p>
    <w:p w14:paraId="4765DDA7" w14:textId="77777777" w:rsidR="00490E0C" w:rsidRPr="00AE23B5" w:rsidRDefault="00490E0C" w:rsidP="00490E0C">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2. Drošības informācijas pārvaldība un informācijas apmaiņa ar citām iestādēm ir aprakstīta dokumenta </w:t>
      </w:r>
      <w:r>
        <w:rPr>
          <w:rFonts w:ascii="Times New Roman" w:hAnsi="Times New Roman"/>
          <w:i/>
          <w:iCs/>
          <w:sz w:val="24"/>
        </w:rPr>
        <w:t>Practices for risk-based oversight</w:t>
      </w:r>
      <w:r>
        <w:rPr>
          <w:rFonts w:ascii="Times New Roman" w:hAnsi="Times New Roman"/>
          <w:sz w:val="24"/>
        </w:rPr>
        <w:t xml:space="preserve"> 4. punktā.</w:t>
      </w:r>
    </w:p>
    <w:p w14:paraId="29F53858" w14:textId="77777777" w:rsidR="00490E0C" w:rsidRPr="00AE23B5" w:rsidRDefault="00490E0C" w:rsidP="00490E0C">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3. Inspektoru mācības un kvalifikācija ir aprakstīta dokumenta </w:t>
      </w:r>
      <w:r>
        <w:rPr>
          <w:rFonts w:ascii="Times New Roman" w:hAnsi="Times New Roman"/>
          <w:i/>
          <w:iCs/>
          <w:sz w:val="24"/>
        </w:rPr>
        <w:t>Practices for risk-based oversight</w:t>
      </w:r>
      <w:r>
        <w:rPr>
          <w:rFonts w:ascii="Times New Roman" w:hAnsi="Times New Roman"/>
          <w:sz w:val="24"/>
        </w:rPr>
        <w:t xml:space="preserve"> 4.3. punktā.</w:t>
      </w:r>
    </w:p>
    <w:p w14:paraId="3F7F584B" w14:textId="77777777" w:rsidR="00490E0C" w:rsidRPr="00AE23B5" w:rsidRDefault="00490E0C" w:rsidP="00490E0C">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4. Riska izvērtējumā balstītu revīziju veikšana ir aprakstīta dokumenta </w:t>
      </w:r>
      <w:r>
        <w:rPr>
          <w:rFonts w:ascii="Times New Roman" w:hAnsi="Times New Roman"/>
          <w:i/>
          <w:iCs/>
          <w:sz w:val="24"/>
        </w:rPr>
        <w:t>Practices for risk-based oversight</w:t>
      </w:r>
      <w:r>
        <w:rPr>
          <w:rFonts w:ascii="Times New Roman" w:hAnsi="Times New Roman"/>
          <w:sz w:val="24"/>
        </w:rPr>
        <w:t xml:space="preserve"> 5. punktā.</w:t>
      </w:r>
    </w:p>
    <w:p w14:paraId="136B044C" w14:textId="77777777" w:rsidR="00490E0C" w:rsidRPr="00AE23B5" w:rsidRDefault="00490E0C" w:rsidP="00490E0C">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490E0C" w14:paraId="46D512E4" w14:textId="77777777" w:rsidTr="004C00D0">
        <w:tc>
          <w:tcPr>
            <w:tcW w:w="9291" w:type="dxa"/>
          </w:tcPr>
          <w:p w14:paraId="0B90A34A" w14:textId="77777777" w:rsidR="00490E0C" w:rsidRPr="0084046F" w:rsidRDefault="00490E0C" w:rsidP="00113525">
            <w:pPr>
              <w:pStyle w:val="Heading1"/>
              <w:outlineLvl w:val="0"/>
              <w:rPr>
                <w:noProof/>
              </w:rPr>
            </w:pPr>
            <w:bookmarkStart w:id="408" w:name="_Toc71620882"/>
            <w:r>
              <w:t>GM1 par 19. pantu “Drošības informācija”</w:t>
            </w:r>
            <w:bookmarkEnd w:id="408"/>
          </w:p>
        </w:tc>
      </w:tr>
    </w:tbl>
    <w:p w14:paraId="774299D4" w14:textId="77777777" w:rsidR="00490E0C" w:rsidRPr="00AE23B5" w:rsidRDefault="00490E0C" w:rsidP="00490E0C">
      <w:pPr>
        <w:jc w:val="both"/>
        <w:rPr>
          <w:rFonts w:ascii="Times New Roman" w:eastAsia="Calibri" w:hAnsi="Times New Roman" w:cs="Calibri"/>
          <w:noProof/>
          <w:sz w:val="24"/>
          <w:szCs w:val="20"/>
        </w:rPr>
      </w:pPr>
      <w:bookmarkStart w:id="409" w:name="GM1_Article_19_Safety_information"/>
      <w:bookmarkStart w:id="410" w:name="_bookmark58"/>
      <w:bookmarkEnd w:id="409"/>
      <w:bookmarkEnd w:id="410"/>
    </w:p>
    <w:p w14:paraId="51145486" w14:textId="77777777" w:rsidR="00490E0C" w:rsidRPr="00AE23B5" w:rsidRDefault="00490E0C" w:rsidP="00113525">
      <w:pPr>
        <w:pStyle w:val="Heading2"/>
        <w:rPr>
          <w:noProof/>
        </w:rPr>
      </w:pPr>
      <w:bookmarkStart w:id="411" w:name="EXCHANGE_OF_SAFETY_INFORMATION"/>
      <w:bookmarkStart w:id="412" w:name="_bookmark59"/>
      <w:bookmarkStart w:id="413" w:name="_Toc71620883"/>
      <w:bookmarkEnd w:id="411"/>
      <w:bookmarkEnd w:id="412"/>
      <w:r>
        <w:t>DROŠĪBAS INFORMĀCIJAS APMAIŅA</w:t>
      </w:r>
      <w:bookmarkEnd w:id="413"/>
    </w:p>
    <w:p w14:paraId="13FB71EC" w14:textId="77777777" w:rsidR="00490E0C" w:rsidRDefault="00490E0C" w:rsidP="00490E0C">
      <w:pPr>
        <w:pStyle w:val="BodyText"/>
        <w:spacing w:before="0"/>
        <w:ind w:left="0" w:firstLine="0"/>
        <w:jc w:val="both"/>
        <w:rPr>
          <w:rFonts w:ascii="Times New Roman" w:hAnsi="Times New Roman"/>
          <w:noProof/>
          <w:sz w:val="24"/>
        </w:rPr>
      </w:pPr>
    </w:p>
    <w:p w14:paraId="304E2B06" w14:textId="77777777" w:rsidR="00490E0C"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Kompetento iestāžu sadarbība ir jāorganizē saskaņā ar Regulas (ES) 2018/1139 61. pantu. Tirgus uzraudzības iestāžu sadarbība un informācijas par drošību un neatbilstību apmaiņa ir jāorganizē saskaņā ar Regulu (EK) Nr. 765/2008</w:t>
      </w:r>
      <w:r>
        <w:rPr>
          <w:rStyle w:val="FootnoteReference"/>
          <w:rFonts w:ascii="Times New Roman" w:hAnsi="Times New Roman" w:cs="Calibri"/>
          <w:noProof/>
          <w:sz w:val="24"/>
        </w:rPr>
        <w:footnoteReference w:id="34"/>
      </w:r>
      <w:r>
        <w:rPr>
          <w:rFonts w:ascii="Times New Roman" w:hAnsi="Times New Roman"/>
          <w:sz w:val="24"/>
        </w:rPr>
        <w:t xml:space="preserve">. </w:t>
      </w:r>
      <w:r>
        <w:rPr>
          <w:rFonts w:ascii="Times New Roman" w:hAnsi="Times New Roman"/>
          <w:i/>
          <w:iCs/>
          <w:sz w:val="24"/>
        </w:rPr>
        <w:t>UAS</w:t>
      </w:r>
      <w:r>
        <w:rPr>
          <w:rFonts w:ascii="Times New Roman" w:hAnsi="Times New Roman"/>
          <w:sz w:val="24"/>
        </w:rPr>
        <w:t xml:space="preserve"> regulas 19. panta mērķis ir palīdzēt organizēt informācijas plūsmu un sadarbību starp kompetentajām iestādēm, no vienas puses, un starp tirgus uzraudzības iestādēm, no otras puses.</w:t>
      </w:r>
    </w:p>
    <w:p w14:paraId="41D5592D" w14:textId="77777777" w:rsidR="00490E0C" w:rsidRPr="00AE23B5" w:rsidRDefault="00490E0C" w:rsidP="00490E0C">
      <w:pPr>
        <w:pStyle w:val="BodyText"/>
        <w:spacing w:before="0"/>
        <w:ind w:left="0" w:firstLine="0"/>
        <w:jc w:val="both"/>
        <w:rPr>
          <w:rFonts w:ascii="Times New Roman" w:hAnsi="Times New Roman"/>
          <w:noProof/>
          <w:sz w:val="24"/>
        </w:rPr>
      </w:pPr>
    </w:p>
    <w:p w14:paraId="30CADE94" w14:textId="77777777"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Sadarbība ir jāorganizē galvenokārt dalībvalstu līmenī. Visām attiecīgajām kompetentajām iestādēm ir pēc iespējas labāk jāizmanto informācijas sistēmas, kas noteiktas Regulas (EK) Nr. 765/2008 22. pantā “Informācijas apmaiņa – Kopienas ātrās ziņošanas sistēma” un 23. pantā “Vispārējā informatīvā atbalsta sistēma”, kā arī Regulas (ES) Nr. 376/2014 ziņošanas par atgadījumiem sistēma.</w:t>
      </w:r>
    </w:p>
    <w:p w14:paraId="71C99553" w14:textId="77777777" w:rsidR="00490E0C" w:rsidRDefault="00490E0C" w:rsidP="00490E0C">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490E0C" w14:paraId="0EE04627" w14:textId="77777777" w:rsidTr="004C00D0">
        <w:tc>
          <w:tcPr>
            <w:tcW w:w="9291" w:type="dxa"/>
          </w:tcPr>
          <w:p w14:paraId="5D728EE1" w14:textId="77777777" w:rsidR="00490E0C" w:rsidRPr="0084046F" w:rsidRDefault="00490E0C" w:rsidP="0077066A">
            <w:pPr>
              <w:pStyle w:val="Heading1"/>
              <w:outlineLvl w:val="0"/>
              <w:rPr>
                <w:noProof/>
              </w:rPr>
            </w:pPr>
            <w:bookmarkStart w:id="414" w:name="_Toc71620884"/>
            <w:r>
              <w:t>GM1 par 19. panta “Drošības informācija” 2. punktu</w:t>
            </w:r>
            <w:bookmarkEnd w:id="414"/>
          </w:p>
        </w:tc>
      </w:tr>
    </w:tbl>
    <w:p w14:paraId="4CEFF5AC" w14:textId="77777777" w:rsidR="00490E0C" w:rsidRPr="00AE23B5" w:rsidRDefault="00490E0C" w:rsidP="00490E0C">
      <w:pPr>
        <w:jc w:val="both"/>
        <w:rPr>
          <w:rFonts w:ascii="Times New Roman" w:eastAsia="Calibri" w:hAnsi="Times New Roman" w:cs="Calibri"/>
          <w:noProof/>
          <w:sz w:val="24"/>
          <w:szCs w:val="29"/>
        </w:rPr>
      </w:pPr>
      <w:bookmarkStart w:id="415" w:name="GM1_Article_19(2)_Safety_information"/>
      <w:bookmarkStart w:id="416" w:name="_bookmark60"/>
      <w:bookmarkEnd w:id="415"/>
      <w:bookmarkEnd w:id="416"/>
    </w:p>
    <w:p w14:paraId="2CB0A778" w14:textId="77777777" w:rsidR="00490E0C" w:rsidRPr="00AE23B5" w:rsidRDefault="00490E0C" w:rsidP="0077066A">
      <w:pPr>
        <w:pStyle w:val="Heading2"/>
        <w:rPr>
          <w:noProof/>
        </w:rPr>
      </w:pPr>
      <w:bookmarkStart w:id="417" w:name="OCCURRENCE_REPORT"/>
      <w:bookmarkStart w:id="418" w:name="_bookmark61"/>
      <w:bookmarkStart w:id="419" w:name="_Toc71620885"/>
      <w:bookmarkEnd w:id="417"/>
      <w:bookmarkEnd w:id="418"/>
      <w:r>
        <w:t>ZIŅOJUMS PAR ATGADĪJUMU</w:t>
      </w:r>
      <w:bookmarkEnd w:id="419"/>
    </w:p>
    <w:p w14:paraId="10157439" w14:textId="77777777" w:rsidR="00490E0C" w:rsidRDefault="00490E0C" w:rsidP="00490E0C">
      <w:pPr>
        <w:pStyle w:val="BodyText"/>
        <w:spacing w:before="0"/>
        <w:ind w:left="0" w:firstLine="0"/>
        <w:jc w:val="both"/>
        <w:rPr>
          <w:rFonts w:ascii="Times New Roman" w:hAnsi="Times New Roman"/>
          <w:noProof/>
          <w:sz w:val="24"/>
        </w:rPr>
      </w:pPr>
    </w:p>
    <w:p w14:paraId="22186914" w14:textId="77777777"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Saskaņā ar Regulu (ES) Nr. 376/2014 atgadījumi ir jāpaziņo, ja tie ir saistīti ar stāvokli, kas apdraud vai, ja netiks koriģēts vai novērsts, apdraudēs gaisa kuģi, tajā esošos cilvēkus, jebkuru citu personu, aprīkojumu vai iekārtu, kura ietekmē gaisa kuģu lidojumus. Ziņošanas saistības ir piemērojamas saskaņā ar Regulu (ES) Nr. 376/2014, proti, tās 3. panta 2. punktu, kas paredz, ka attiecībā uz lidojumiem ar </w:t>
      </w:r>
      <w:r>
        <w:rPr>
          <w:rFonts w:ascii="Times New Roman" w:hAnsi="Times New Roman"/>
          <w:i/>
          <w:iCs/>
          <w:sz w:val="24"/>
        </w:rPr>
        <w:t>UA</w:t>
      </w:r>
      <w:r>
        <w:rPr>
          <w:rFonts w:ascii="Times New Roman" w:hAnsi="Times New Roman"/>
          <w:sz w:val="24"/>
        </w:rPr>
        <w:t xml:space="preserve">, par kuriem nav nepieciešams sertifikāts vai deklarācija, ziņošana par notikumiem attiecas tikai uz tiem atgadījumiem un citu drošības informāciju, kas saistīti ar šādu </w:t>
      </w:r>
      <w:r>
        <w:rPr>
          <w:rFonts w:ascii="Times New Roman" w:hAnsi="Times New Roman"/>
          <w:i/>
          <w:iCs/>
          <w:sz w:val="24"/>
        </w:rPr>
        <w:t>UA</w:t>
      </w:r>
      <w:r>
        <w:rPr>
          <w:rFonts w:ascii="Times New Roman" w:hAnsi="Times New Roman"/>
          <w:sz w:val="24"/>
        </w:rPr>
        <w:t xml:space="preserve">, ja kāda persona ir mirusi vai guvusi smagus miesas bojājumus attiecīgajā notikumā vai ja šajā notikumā ir bijis iesaistīts gaisa kuģis, kas nav </w:t>
      </w:r>
      <w:r>
        <w:rPr>
          <w:rFonts w:ascii="Times New Roman" w:hAnsi="Times New Roman"/>
          <w:i/>
          <w:iCs/>
          <w:sz w:val="24"/>
        </w:rPr>
        <w:t>UA</w:t>
      </w:r>
      <w:r>
        <w:rPr>
          <w:rFonts w:ascii="Times New Roman" w:hAnsi="Times New Roman"/>
          <w:sz w:val="24"/>
        </w:rPr>
        <w:t>.</w:t>
      </w:r>
    </w:p>
    <w:p w14:paraId="5EDBE8DA" w14:textId="77777777" w:rsidR="00480E27" w:rsidRPr="00480E27" w:rsidRDefault="00480E27" w:rsidP="00480E27">
      <w:pPr>
        <w:jc w:val="both"/>
        <w:rPr>
          <w:rFonts w:ascii="Times New Roman" w:hAnsi="Times New Roman"/>
          <w:sz w:val="24"/>
        </w:rPr>
      </w:pPr>
    </w:p>
    <w:sectPr w:rsidR="00480E27" w:rsidRPr="00480E27" w:rsidSect="001361B2">
      <w:headerReference w:type="default" r:id="rId21"/>
      <w:footerReference w:type="default" r:id="rId22"/>
      <w:headerReference w:type="first" r:id="rId23"/>
      <w:footerReference w:type="first" r:id="rId2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DC453" w14:textId="77777777" w:rsidR="00F77EA4" w:rsidRPr="00480E27" w:rsidRDefault="00F77EA4" w:rsidP="00480E27">
      <w:pPr>
        <w:rPr>
          <w:noProof/>
        </w:rPr>
      </w:pPr>
      <w:r w:rsidRPr="00480E27">
        <w:rPr>
          <w:noProof/>
        </w:rPr>
        <w:separator/>
      </w:r>
    </w:p>
  </w:endnote>
  <w:endnote w:type="continuationSeparator" w:id="0">
    <w:p w14:paraId="125BA81F" w14:textId="77777777" w:rsidR="00F77EA4" w:rsidRPr="00480E27" w:rsidRDefault="00F77EA4" w:rsidP="00480E27">
      <w:pPr>
        <w:rPr>
          <w:noProof/>
        </w:rPr>
      </w:pPr>
      <w:r w:rsidRPr="00480E27">
        <w:rPr>
          <w:noProof/>
        </w:rPr>
        <w:continuationSeparator/>
      </w:r>
    </w:p>
  </w:endnote>
  <w:endnote w:type="continuationNotice" w:id="1">
    <w:p w14:paraId="6F5CF1A6" w14:textId="77777777" w:rsidR="00F77EA4" w:rsidRDefault="00F77E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738A2" w14:textId="77777777" w:rsidR="00773FE0" w:rsidRPr="00773FE0" w:rsidRDefault="00773FE0" w:rsidP="00773FE0">
    <w:pPr>
      <w:pStyle w:val="Header"/>
      <w:tabs>
        <w:tab w:val="left" w:pos="9072"/>
      </w:tabs>
      <w:rPr>
        <w:rStyle w:val="PageNumber"/>
        <w:rFonts w:ascii="Times New Roman" w:hAnsi="Times New Roman" w:cs="Times New Roman"/>
        <w:sz w:val="20"/>
        <w:szCs w:val="18"/>
      </w:rPr>
    </w:pPr>
  </w:p>
  <w:p w14:paraId="03A46D4E" w14:textId="7467E611" w:rsidR="00773FE0" w:rsidRPr="00773FE0" w:rsidRDefault="00773FE0" w:rsidP="00773FE0">
    <w:pPr>
      <w:pStyle w:val="Header"/>
      <w:tabs>
        <w:tab w:val="clear" w:pos="4513"/>
        <w:tab w:val="clear" w:pos="9026"/>
        <w:tab w:val="right" w:leader="underscore" w:pos="9072"/>
      </w:tabs>
      <w:rPr>
        <w:rStyle w:val="PageNumber"/>
        <w:rFonts w:ascii="Times New Roman" w:hAnsi="Times New Roman" w:cs="Times New Roman"/>
        <w:sz w:val="20"/>
        <w:szCs w:val="18"/>
      </w:rPr>
    </w:pPr>
    <w:r w:rsidRPr="00773FE0">
      <w:rPr>
        <w:rStyle w:val="PageNumber"/>
        <w:rFonts w:ascii="Times New Roman" w:hAnsi="Times New Roman" w:cs="Times New Roman"/>
        <w:sz w:val="20"/>
        <w:szCs w:val="18"/>
      </w:rPr>
      <w:tab/>
    </w:r>
  </w:p>
  <w:p w14:paraId="560203A1" w14:textId="77777777" w:rsidR="00773FE0" w:rsidRPr="00773FE0" w:rsidRDefault="00773FE0" w:rsidP="00773FE0">
    <w:pPr>
      <w:pStyle w:val="Header"/>
      <w:tabs>
        <w:tab w:val="right" w:pos="9072"/>
      </w:tabs>
      <w:rPr>
        <w:rStyle w:val="PageNumber"/>
        <w:rFonts w:ascii="Times New Roman" w:hAnsi="Times New Roman" w:cs="Times New Roman"/>
        <w:sz w:val="20"/>
        <w:szCs w:val="18"/>
      </w:rPr>
    </w:pPr>
  </w:p>
  <w:p w14:paraId="26521D78" w14:textId="77777777" w:rsidR="00773FE0" w:rsidRPr="00773FE0" w:rsidRDefault="00773FE0" w:rsidP="00773FE0">
    <w:pPr>
      <w:pStyle w:val="Footer"/>
      <w:tabs>
        <w:tab w:val="clear" w:pos="4513"/>
        <w:tab w:val="clear" w:pos="9026"/>
        <w:tab w:val="center" w:pos="9071"/>
      </w:tabs>
      <w:rPr>
        <w:rFonts w:ascii="Times New Roman" w:hAnsi="Times New Roman" w:cs="Times New Roman"/>
        <w:sz w:val="20"/>
        <w:szCs w:val="18"/>
      </w:rPr>
    </w:pPr>
    <w:r w:rsidRPr="00773FE0">
      <w:rPr>
        <w:rFonts w:ascii="Times New Roman" w:hAnsi="Times New Roman" w:cs="Times New Roman"/>
        <w:noProof/>
        <w:sz w:val="20"/>
        <w:szCs w:val="18"/>
      </w:rPr>
      <w:t xml:space="preserve">Tulkojums </w:t>
    </w:r>
    <w:r w:rsidRPr="00773FE0">
      <w:rPr>
        <w:rFonts w:ascii="Times New Roman" w:hAnsi="Times New Roman" w:cs="Times New Roman"/>
        <w:noProof/>
        <w:sz w:val="20"/>
        <w:szCs w:val="18"/>
      </w:rPr>
      <w:fldChar w:fldCharType="begin"/>
    </w:r>
    <w:r w:rsidRPr="00773FE0">
      <w:rPr>
        <w:rFonts w:ascii="Times New Roman" w:hAnsi="Times New Roman" w:cs="Times New Roman"/>
        <w:noProof/>
        <w:sz w:val="20"/>
        <w:szCs w:val="18"/>
      </w:rPr>
      <w:instrText>symbol 211 \f "Symbol" \s 9</w:instrText>
    </w:r>
    <w:r w:rsidRPr="00773FE0">
      <w:rPr>
        <w:rFonts w:ascii="Times New Roman" w:hAnsi="Times New Roman" w:cs="Times New Roman"/>
        <w:noProof/>
        <w:sz w:val="20"/>
        <w:szCs w:val="18"/>
      </w:rPr>
      <w:fldChar w:fldCharType="separate"/>
    </w:r>
    <w:r w:rsidRPr="00773FE0">
      <w:rPr>
        <w:rFonts w:ascii="Times New Roman" w:hAnsi="Times New Roman" w:cs="Times New Roman"/>
        <w:noProof/>
        <w:sz w:val="20"/>
        <w:szCs w:val="18"/>
      </w:rPr>
      <w:t>Ó</w:t>
    </w:r>
    <w:r w:rsidRPr="00773FE0">
      <w:rPr>
        <w:rFonts w:ascii="Times New Roman" w:hAnsi="Times New Roman" w:cs="Times New Roman"/>
        <w:noProof/>
        <w:sz w:val="20"/>
        <w:szCs w:val="18"/>
      </w:rPr>
      <w:fldChar w:fldCharType="end"/>
    </w:r>
    <w:r w:rsidRPr="00773FE0">
      <w:rPr>
        <w:rFonts w:ascii="Times New Roman" w:hAnsi="Times New Roman" w:cs="Times New Roman"/>
        <w:noProof/>
        <w:sz w:val="20"/>
        <w:szCs w:val="18"/>
      </w:rPr>
      <w:t xml:space="preserve"> Valsts valodas centrs, 2021</w:t>
    </w:r>
    <w:r w:rsidRPr="00773FE0">
      <w:rPr>
        <w:rFonts w:ascii="Times New Roman" w:hAnsi="Times New Roman" w:cs="Times New Roman"/>
        <w:sz w:val="20"/>
        <w:szCs w:val="18"/>
      </w:rPr>
      <w:tab/>
    </w:r>
    <w:r w:rsidRPr="00773FE0">
      <w:rPr>
        <w:rStyle w:val="PageNumber"/>
        <w:rFonts w:ascii="Times New Roman" w:hAnsi="Times New Roman" w:cs="Times New Roman"/>
        <w:sz w:val="20"/>
        <w:szCs w:val="18"/>
      </w:rPr>
      <w:fldChar w:fldCharType="begin"/>
    </w:r>
    <w:r w:rsidRPr="00773FE0">
      <w:rPr>
        <w:rStyle w:val="PageNumber"/>
        <w:rFonts w:ascii="Times New Roman" w:hAnsi="Times New Roman" w:cs="Times New Roman"/>
        <w:sz w:val="20"/>
        <w:szCs w:val="18"/>
      </w:rPr>
      <w:instrText xml:space="preserve">page </w:instrText>
    </w:r>
    <w:r w:rsidRPr="00773FE0">
      <w:rPr>
        <w:rStyle w:val="PageNumber"/>
        <w:rFonts w:ascii="Times New Roman" w:hAnsi="Times New Roman" w:cs="Times New Roman"/>
        <w:sz w:val="20"/>
        <w:szCs w:val="18"/>
      </w:rPr>
      <w:fldChar w:fldCharType="separate"/>
    </w:r>
    <w:r w:rsidRPr="00773FE0">
      <w:rPr>
        <w:rStyle w:val="PageNumber"/>
        <w:rFonts w:ascii="Times New Roman" w:hAnsi="Times New Roman" w:cs="Times New Roman"/>
        <w:sz w:val="20"/>
        <w:szCs w:val="18"/>
      </w:rPr>
      <w:t>2</w:t>
    </w:r>
    <w:r w:rsidRPr="00773FE0">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455F8" w14:textId="77777777" w:rsidR="00A8696F" w:rsidRPr="00A8696F" w:rsidRDefault="00A8696F" w:rsidP="00A8696F">
    <w:pPr>
      <w:pStyle w:val="Header"/>
      <w:tabs>
        <w:tab w:val="left" w:pos="9072"/>
      </w:tabs>
      <w:rPr>
        <w:rStyle w:val="PageNumber"/>
        <w:rFonts w:ascii="Times New Roman" w:hAnsi="Times New Roman" w:cs="Times New Roman"/>
        <w:sz w:val="20"/>
        <w:szCs w:val="18"/>
      </w:rPr>
    </w:pPr>
    <w:bookmarkStart w:id="434" w:name="_Hlk496261764"/>
    <w:bookmarkStart w:id="435" w:name="_Hlk496261765"/>
    <w:bookmarkStart w:id="436" w:name="_Hlk496261766"/>
    <w:bookmarkStart w:id="437" w:name="_Hlk30491075"/>
    <w:bookmarkStart w:id="438" w:name="_Hlk30491076"/>
  </w:p>
  <w:p w14:paraId="60A2C66F" w14:textId="71C72A21" w:rsidR="00A8696F" w:rsidRPr="00A8696F" w:rsidRDefault="00A8696F" w:rsidP="00A8696F">
    <w:pPr>
      <w:pStyle w:val="Header"/>
      <w:tabs>
        <w:tab w:val="clear" w:pos="4513"/>
        <w:tab w:val="clear" w:pos="9026"/>
        <w:tab w:val="left" w:leader="underscore" w:pos="9072"/>
      </w:tabs>
      <w:rPr>
        <w:rStyle w:val="PageNumber"/>
        <w:rFonts w:ascii="Times New Roman" w:hAnsi="Times New Roman" w:cs="Times New Roman"/>
        <w:sz w:val="20"/>
        <w:szCs w:val="18"/>
      </w:rPr>
    </w:pPr>
    <w:r w:rsidRPr="00A8696F">
      <w:rPr>
        <w:rStyle w:val="PageNumber"/>
        <w:rFonts w:ascii="Times New Roman" w:hAnsi="Times New Roman" w:cs="Times New Roman"/>
        <w:sz w:val="20"/>
        <w:szCs w:val="18"/>
      </w:rPr>
      <w:tab/>
    </w:r>
  </w:p>
  <w:p w14:paraId="5FA38B21" w14:textId="77777777" w:rsidR="00A8696F" w:rsidRPr="00A8696F" w:rsidRDefault="00A8696F" w:rsidP="00A8696F">
    <w:pPr>
      <w:pStyle w:val="Header"/>
      <w:tabs>
        <w:tab w:val="left" w:pos="9072"/>
      </w:tabs>
      <w:rPr>
        <w:rStyle w:val="PageNumber"/>
        <w:rFonts w:ascii="Times New Roman" w:hAnsi="Times New Roman" w:cs="Times New Roman"/>
        <w:sz w:val="20"/>
        <w:szCs w:val="18"/>
      </w:rPr>
    </w:pPr>
  </w:p>
  <w:p w14:paraId="201D6607" w14:textId="77777777" w:rsidR="00A8696F" w:rsidRPr="00A8696F" w:rsidRDefault="00A8696F" w:rsidP="00A8696F">
    <w:pPr>
      <w:pStyle w:val="Footer"/>
      <w:rPr>
        <w:rFonts w:ascii="Times New Roman" w:hAnsi="Times New Roman" w:cs="Times New Roman"/>
        <w:sz w:val="20"/>
        <w:szCs w:val="18"/>
      </w:rPr>
    </w:pPr>
    <w:r w:rsidRPr="00A8696F">
      <w:rPr>
        <w:rFonts w:ascii="Times New Roman" w:hAnsi="Times New Roman" w:cs="Times New Roman"/>
        <w:noProof/>
        <w:sz w:val="20"/>
        <w:szCs w:val="18"/>
      </w:rPr>
      <w:t xml:space="preserve">Tulkojums </w:t>
    </w:r>
    <w:r w:rsidRPr="00A8696F">
      <w:rPr>
        <w:rFonts w:ascii="Times New Roman" w:hAnsi="Times New Roman" w:cs="Times New Roman"/>
        <w:noProof/>
        <w:sz w:val="20"/>
        <w:szCs w:val="18"/>
      </w:rPr>
      <w:fldChar w:fldCharType="begin"/>
    </w:r>
    <w:r w:rsidRPr="00A8696F">
      <w:rPr>
        <w:rFonts w:ascii="Times New Roman" w:hAnsi="Times New Roman" w:cs="Times New Roman"/>
        <w:noProof/>
        <w:sz w:val="20"/>
        <w:szCs w:val="18"/>
      </w:rPr>
      <w:instrText>symbol 211 \f "Symbol" \s 9</w:instrText>
    </w:r>
    <w:r w:rsidRPr="00A8696F">
      <w:rPr>
        <w:rFonts w:ascii="Times New Roman" w:hAnsi="Times New Roman" w:cs="Times New Roman"/>
        <w:noProof/>
        <w:sz w:val="20"/>
        <w:szCs w:val="18"/>
      </w:rPr>
      <w:fldChar w:fldCharType="separate"/>
    </w:r>
    <w:r w:rsidRPr="00A8696F">
      <w:rPr>
        <w:rFonts w:ascii="Times New Roman" w:hAnsi="Times New Roman" w:cs="Times New Roman"/>
        <w:noProof/>
        <w:sz w:val="20"/>
        <w:szCs w:val="18"/>
      </w:rPr>
      <w:t>Ó</w:t>
    </w:r>
    <w:r w:rsidRPr="00A8696F">
      <w:rPr>
        <w:rFonts w:ascii="Times New Roman" w:hAnsi="Times New Roman" w:cs="Times New Roman"/>
        <w:noProof/>
        <w:sz w:val="20"/>
        <w:szCs w:val="18"/>
      </w:rPr>
      <w:fldChar w:fldCharType="end"/>
    </w:r>
    <w:r w:rsidRPr="00A8696F">
      <w:rPr>
        <w:rFonts w:ascii="Times New Roman" w:hAnsi="Times New Roman" w:cs="Times New Roman"/>
        <w:noProof/>
        <w:sz w:val="20"/>
        <w:szCs w:val="18"/>
      </w:rPr>
      <w:t xml:space="preserve"> Valsts valodas centrs, 20</w:t>
    </w:r>
    <w:bookmarkEnd w:id="434"/>
    <w:bookmarkEnd w:id="435"/>
    <w:bookmarkEnd w:id="436"/>
    <w:r w:rsidRPr="00A8696F">
      <w:rPr>
        <w:rFonts w:ascii="Times New Roman" w:hAnsi="Times New Roman" w:cs="Times New Roman"/>
        <w:noProof/>
        <w:sz w:val="20"/>
        <w:szCs w:val="18"/>
      </w:rPr>
      <w:t>2</w:t>
    </w:r>
    <w:bookmarkEnd w:id="437"/>
    <w:bookmarkEnd w:id="438"/>
    <w:r w:rsidRPr="00A8696F">
      <w:rPr>
        <w:rFonts w:ascii="Times New Roman" w:hAnsi="Times New Roman" w:cs="Times New Roman"/>
        <w:noProof/>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EFC45" w14:textId="77777777" w:rsidR="00F77EA4" w:rsidRPr="00480E27" w:rsidRDefault="00F77EA4" w:rsidP="00480E27">
      <w:pPr>
        <w:rPr>
          <w:noProof/>
        </w:rPr>
      </w:pPr>
      <w:r w:rsidRPr="00480E27">
        <w:rPr>
          <w:noProof/>
        </w:rPr>
        <w:separator/>
      </w:r>
    </w:p>
  </w:footnote>
  <w:footnote w:type="continuationSeparator" w:id="0">
    <w:p w14:paraId="764B5504" w14:textId="77777777" w:rsidR="00F77EA4" w:rsidRPr="00480E27" w:rsidRDefault="00F77EA4" w:rsidP="00480E27">
      <w:pPr>
        <w:rPr>
          <w:noProof/>
        </w:rPr>
      </w:pPr>
      <w:r w:rsidRPr="00480E27">
        <w:rPr>
          <w:noProof/>
        </w:rPr>
        <w:continuationSeparator/>
      </w:r>
    </w:p>
  </w:footnote>
  <w:footnote w:type="continuationNotice" w:id="1">
    <w:p w14:paraId="5F1D807B" w14:textId="77777777" w:rsidR="00F77EA4" w:rsidRDefault="00F77EA4"/>
  </w:footnote>
  <w:footnote w:id="2">
    <w:p w14:paraId="5EDBE8EB" w14:textId="77777777" w:rsidR="00DF0B4D" w:rsidRPr="00A534AE" w:rsidRDefault="00DF0B4D" w:rsidP="00DF0B4D">
      <w:pPr>
        <w:tabs>
          <w:tab w:val="left" w:pos="383"/>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Šā izdevuma spēkā stāšanās datumu lūdzam skatīt Lēmumā 2019/021/R, kas publicēts Aģentūras </w:t>
      </w:r>
      <w:r>
        <w:rPr>
          <w:rFonts w:ascii="Times New Roman" w:hAnsi="Times New Roman"/>
          <w:b/>
          <w:sz w:val="20"/>
        </w:rPr>
        <w:t>oficiālajā publikācijā</w:t>
      </w:r>
      <w:r>
        <w:rPr>
          <w:rFonts w:ascii="Times New Roman" w:hAnsi="Times New Roman"/>
          <w:sz w:val="20"/>
        </w:rPr>
        <w:t>.</w:t>
      </w:r>
    </w:p>
  </w:footnote>
  <w:footnote w:id="3">
    <w:p w14:paraId="5EDBE8EC" w14:textId="77777777" w:rsidR="00DF0B4D" w:rsidRPr="00A534AE" w:rsidRDefault="00DF0B4D" w:rsidP="00DF0B4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Atbilstoši tam, kā noteikts </w:t>
      </w:r>
      <w:r>
        <w:rPr>
          <w:rFonts w:ascii="Times New Roman" w:hAnsi="Times New Roman"/>
          <w:i/>
          <w:iCs/>
        </w:rPr>
        <w:t>UAS</w:t>
      </w:r>
      <w:r>
        <w:rPr>
          <w:rFonts w:ascii="Times New Roman" w:hAnsi="Times New Roman"/>
        </w:rPr>
        <w:t xml:space="preserve"> regulas 4. pantā.</w:t>
      </w:r>
    </w:p>
  </w:footnote>
  <w:footnote w:id="4">
    <w:p w14:paraId="5EDBE8ED" w14:textId="77777777" w:rsidR="00DF0B4D" w:rsidRPr="00A534AE" w:rsidRDefault="00DF0B4D" w:rsidP="00DF0B4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Atbilstoši tam, kā noteikts </w:t>
      </w:r>
      <w:r>
        <w:rPr>
          <w:rFonts w:ascii="Times New Roman" w:hAnsi="Times New Roman"/>
          <w:i/>
          <w:iCs/>
        </w:rPr>
        <w:t>UAS</w:t>
      </w:r>
      <w:r>
        <w:rPr>
          <w:rFonts w:ascii="Times New Roman" w:hAnsi="Times New Roman"/>
        </w:rPr>
        <w:t xml:space="preserve"> regulas (ES) 6. pantā.</w:t>
      </w:r>
    </w:p>
  </w:footnote>
  <w:footnote w:id="5">
    <w:p w14:paraId="5EDBE8EE" w14:textId="77777777" w:rsidR="00DF0B4D" w:rsidRPr="00A534AE" w:rsidRDefault="00DF0B4D" w:rsidP="00DF0B4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Pilotēšanas tehniskā kļūda ir kļūda starp faktisko trajektoriju un vēlamo trajektoriju (ko dažkārt dēvē par “spēju pilotēt lidojuma pilotāžas komandierīci”).</w:t>
      </w:r>
    </w:p>
  </w:footnote>
  <w:footnote w:id="6">
    <w:p w14:paraId="5EDBE8EF" w14:textId="77777777" w:rsidR="00DF0B4D" w:rsidRPr="00A534AE" w:rsidRDefault="00DF0B4D" w:rsidP="00DF0B4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Ja plānots, ka </w:t>
      </w:r>
      <w:r>
        <w:rPr>
          <w:rFonts w:ascii="Times New Roman" w:hAnsi="Times New Roman"/>
          <w:i/>
          <w:iCs/>
        </w:rPr>
        <w:t>UA</w:t>
      </w:r>
      <w:r>
        <w:rPr>
          <w:rFonts w:ascii="Times New Roman" w:hAnsi="Times New Roman"/>
        </w:rPr>
        <w:t xml:space="preserve"> tiks ekspluatēts 120 m absolūtajā augstumā, zemes risku buferzona nedrīkst būt mazāka par 120 m.</w:t>
      </w:r>
    </w:p>
  </w:footnote>
  <w:footnote w:id="7">
    <w:p w14:paraId="5EDBE8F0" w14:textId="77777777" w:rsidR="00DF0B4D" w:rsidRPr="00A534AE" w:rsidRDefault="00DF0B4D" w:rsidP="00DF0B4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Saskaņā ar 1. attēlu un 2.3.1. punkta c) apakšpunktu kontrolētajā zemes teritorijā ir jāietilpst lidojuma ģeogrāfijai, ārkārtas rīcības telpai un zemes risku buferzonai.</w:t>
      </w:r>
    </w:p>
  </w:footnote>
  <w:footnote w:id="8">
    <w:p w14:paraId="5EDBE8F1" w14:textId="77777777" w:rsidR="00DF0B4D" w:rsidRPr="00A534AE" w:rsidRDefault="00DF0B4D" w:rsidP="00DF0B4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Raksturīgā zemes riska klase </w:t>
      </w:r>
      <w:r>
        <w:rPr>
          <w:rFonts w:ascii="Times New Roman" w:hAnsi="Times New Roman"/>
          <w:i/>
          <w:iCs/>
        </w:rPr>
        <w:t>BVLOS</w:t>
      </w:r>
      <w:r>
        <w:rPr>
          <w:rFonts w:ascii="Times New Roman" w:hAnsi="Times New Roman"/>
        </w:rPr>
        <w:t xml:space="preserve"> lidojumiem apdzīvotā vidē vai virs cilvēku pulcēšanās vietām tiks izstrādāta nākamajā </w:t>
      </w:r>
      <w:r>
        <w:rPr>
          <w:rFonts w:ascii="Times New Roman" w:hAnsi="Times New Roman"/>
          <w:i/>
          <w:iCs/>
        </w:rPr>
        <w:t>SORA</w:t>
      </w:r>
      <w:r>
        <w:rPr>
          <w:rFonts w:ascii="Times New Roman" w:hAnsi="Times New Roman"/>
        </w:rPr>
        <w:t xml:space="preserve"> izdevumā.</w:t>
      </w:r>
    </w:p>
  </w:footnote>
  <w:footnote w:id="9">
    <w:p w14:paraId="5EDBE8F2" w14:textId="77777777" w:rsidR="00DF0B4D" w:rsidRPr="00A534AE" w:rsidRDefault="00DF0B4D" w:rsidP="00DF0B4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EVLOS</w:t>
      </w:r>
      <w:r>
        <w:rPr>
          <w:rFonts w:ascii="Times New Roman" w:hAnsi="Times New Roman"/>
        </w:rPr>
        <w:t xml:space="preserve"> – </w:t>
      </w:r>
      <w:r>
        <w:rPr>
          <w:rFonts w:ascii="Times New Roman" w:hAnsi="Times New Roman"/>
          <w:i/>
          <w:iCs/>
        </w:rPr>
        <w:t>UAS</w:t>
      </w:r>
      <w:r>
        <w:rPr>
          <w:rFonts w:ascii="Times New Roman" w:hAnsi="Times New Roman"/>
        </w:rPr>
        <w:t xml:space="preserve"> lidojums, kurā tālvadības pilots saglabā nepārtrauktu izpratni par situāciju gaisa telpā, kurā </w:t>
      </w:r>
      <w:r>
        <w:rPr>
          <w:rFonts w:ascii="Times New Roman" w:hAnsi="Times New Roman"/>
          <w:i/>
          <w:iCs/>
        </w:rPr>
        <w:t>UAS</w:t>
      </w:r>
      <w:r>
        <w:rPr>
          <w:rFonts w:ascii="Times New Roman" w:hAnsi="Times New Roman"/>
        </w:rPr>
        <w:t xml:space="preserve"> lidojums tiek veikts, izmantojot vizuālu gaisa telpas novērošanu ar viena vai vairāku </w:t>
      </w:r>
      <w:r>
        <w:rPr>
          <w:rFonts w:ascii="Times New Roman" w:hAnsi="Times New Roman"/>
          <w:i/>
          <w:iCs/>
        </w:rPr>
        <w:t xml:space="preserve">VO </w:t>
      </w:r>
      <w:r>
        <w:rPr>
          <w:rFonts w:ascii="Times New Roman" w:hAnsi="Times New Roman"/>
        </w:rPr>
        <w:t xml:space="preserve">un, iespējams, tehnisku līdzekļu palīdzību. Tālvadības pilotam vienmēr ir tieša kontrole pār </w:t>
      </w:r>
      <w:r>
        <w:rPr>
          <w:rFonts w:ascii="Times New Roman" w:hAnsi="Times New Roman"/>
          <w:i/>
          <w:iCs/>
        </w:rPr>
        <w:t>UAS</w:t>
      </w:r>
      <w:r>
        <w:rPr>
          <w:rFonts w:ascii="Times New Roman" w:hAnsi="Times New Roman"/>
        </w:rPr>
        <w:t>.</w:t>
      </w:r>
    </w:p>
  </w:footnote>
  <w:footnote w:id="10">
    <w:p w14:paraId="5EDBE8F3" w14:textId="77777777" w:rsidR="00DF0B4D" w:rsidRPr="00A534AE" w:rsidRDefault="00DF0B4D" w:rsidP="00DF0B4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definīciju </w:t>
      </w:r>
      <w:r>
        <w:rPr>
          <w:rFonts w:ascii="Times New Roman" w:hAnsi="Times New Roman"/>
          <w:i/>
          <w:iCs/>
        </w:rPr>
        <w:t>UAS</w:t>
      </w:r>
      <w:r>
        <w:rPr>
          <w:rFonts w:ascii="Times New Roman" w:hAnsi="Times New Roman"/>
        </w:rPr>
        <w:t xml:space="preserve"> regulas 2. panta 21. punktā.</w:t>
      </w:r>
    </w:p>
  </w:footnote>
  <w:footnote w:id="11">
    <w:p w14:paraId="5EDBE8F4" w14:textId="77777777" w:rsidR="00DF0B4D" w:rsidRPr="00A534AE" w:rsidRDefault="00DF0B4D" w:rsidP="00DF0B4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Šis riska mazināšanas pasākums ir paredzēts kā līdzeklis apdraudēto cilvēku skaita samazināšanai.</w:t>
      </w:r>
    </w:p>
  </w:footnote>
  <w:footnote w:id="12">
    <w:p w14:paraId="5EDBE8F5" w14:textId="77777777" w:rsidR="00DF0B4D" w:rsidRPr="00A534AE" w:rsidRDefault="00DF0B4D" w:rsidP="00DF0B4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Šis riska mazināšanas pasākums ir paredzēts kā līdzeklis enerģijas samazināšanai, ko cilvēki uz zemes absorbē trieciena gadījumā.</w:t>
      </w:r>
    </w:p>
  </w:footnote>
  <w:footnote w:id="13">
    <w:p w14:paraId="5EDBE8F6" w14:textId="77777777" w:rsidR="00DF0B4D" w:rsidRPr="00A534AE" w:rsidRDefault="00DF0B4D" w:rsidP="00DF0B4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Noturības līmenis neattiecas uz riska mazināšanas pasākumiem, kuri ir norādīti, lai noteiktu riska klases. Šis jautājums ir sīkāk apspriests 3.2.11. punkta a) apakšpunktā.</w:t>
      </w:r>
    </w:p>
  </w:footnote>
  <w:footnote w:id="14">
    <w:p w14:paraId="5EDBE8F7" w14:textId="77777777" w:rsidR="00DF0B4D" w:rsidRPr="00A534AE" w:rsidRDefault="00DF0B4D" w:rsidP="00DF0B4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Termins “iespējams” ir jāinterpretē kvalitatīvā nozīmē, proti, “paredzams, ka notiks vienu vai vairākas reizes visā priekšmeta sistēmas darbības laikā/darbmūžā”.</w:t>
      </w:r>
    </w:p>
  </w:footnote>
  <w:footnote w:id="15">
    <w:p w14:paraId="5EDBE8F8" w14:textId="77777777" w:rsidR="00DF0B4D" w:rsidRPr="00A534AE" w:rsidRDefault="00DF0B4D" w:rsidP="00DF0B4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Termins “atteice” nozīmē atgadījumu, kas ietekmē detaļas, daļas vai elementa darbību tā, ka tas vairs nespēj darboties atbilstoši tam, kā paredzēts. Kļūdas var izraisīt atteici, bet pašas par sevi tās netiek uzskatītas par atteici. No šī kritērija var izslēgt atsevišķas strukturālas vai mehāniskas atteices, ja ir iespējams pierādīt, ka šīs mehāniskās daļas ir izstrādātas saskaņā ar aviācijas nozares labāko praksi.</w:t>
      </w:r>
    </w:p>
  </w:footnote>
  <w:footnote w:id="16">
    <w:p w14:paraId="5EDBE8F9" w14:textId="77777777" w:rsidR="00DF0B4D" w:rsidRPr="00A534AE" w:rsidRDefault="00DF0B4D" w:rsidP="00DF0B4D">
      <w:pPr>
        <w:pStyle w:val="FootnoteText"/>
        <w:jc w:val="both"/>
      </w:pPr>
      <w:r>
        <w:rPr>
          <w:rStyle w:val="FootnoteReference"/>
          <w:rFonts w:ascii="Times New Roman" w:hAnsi="Times New Roman" w:cs="Times New Roman"/>
        </w:rPr>
        <w:footnoteRef/>
      </w:r>
      <w:r>
        <w:rPr>
          <w:rFonts w:ascii="Times New Roman" w:hAnsi="Times New Roman"/>
        </w:rPr>
        <w:t xml:space="preserve"> Skat. definīciju </w:t>
      </w:r>
      <w:r>
        <w:rPr>
          <w:rFonts w:ascii="Times New Roman" w:hAnsi="Times New Roman"/>
          <w:i/>
          <w:iCs/>
        </w:rPr>
        <w:t>UAS</w:t>
      </w:r>
      <w:r>
        <w:rPr>
          <w:rFonts w:ascii="Times New Roman" w:hAnsi="Times New Roman"/>
        </w:rPr>
        <w:t xml:space="preserve"> regulas 2. panta 3. punktā.</w:t>
      </w:r>
    </w:p>
  </w:footnote>
  <w:footnote w:id="17">
    <w:p w14:paraId="5EDBE8FA" w14:textId="77777777" w:rsidR="00DF0B4D" w:rsidRPr="00625BA7" w:rsidRDefault="00DF0B4D" w:rsidP="00DF0B4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VLOS</w:t>
      </w:r>
      <w:r>
        <w:rPr>
          <w:rFonts w:ascii="Times New Roman" w:hAnsi="Times New Roman"/>
        </w:rPr>
        <w:t xml:space="preserve"> lidojumos </w:t>
      </w:r>
      <w:r>
        <w:rPr>
          <w:rFonts w:ascii="Times New Roman" w:hAnsi="Times New Roman"/>
          <w:i/>
          <w:iCs/>
        </w:rPr>
        <w:t>UAS</w:t>
      </w:r>
      <w:r>
        <w:rPr>
          <w:rFonts w:ascii="Times New Roman" w:hAnsi="Times New Roman"/>
        </w:rPr>
        <w:t xml:space="preserve"> atbilstība </w:t>
      </w:r>
      <w:r>
        <w:rPr>
          <w:rFonts w:ascii="Times New Roman" w:hAnsi="Times New Roman"/>
          <w:i/>
          <w:iCs/>
        </w:rPr>
        <w:t>VFR</w:t>
      </w:r>
      <w:r>
        <w:rPr>
          <w:rFonts w:ascii="Times New Roman" w:hAnsi="Times New Roman"/>
        </w:rPr>
        <w:t xml:space="preserve"> ir iespējama.</w:t>
      </w:r>
    </w:p>
  </w:footnote>
  <w:footnote w:id="18">
    <w:p w14:paraId="5EDBE8FB" w14:textId="77777777" w:rsidR="00DF0B4D" w:rsidRPr="00625BA7" w:rsidRDefault="00DF0B4D" w:rsidP="00DF0B4D">
      <w:pPr>
        <w:pStyle w:val="FootnoteText"/>
        <w:jc w:val="both"/>
      </w:pPr>
      <w:r>
        <w:rPr>
          <w:rStyle w:val="FootnoteReference"/>
          <w:rFonts w:ascii="Times New Roman" w:hAnsi="Times New Roman" w:cs="Times New Roman"/>
        </w:rPr>
        <w:footnoteRef/>
      </w:r>
      <w:r>
        <w:rPr>
          <w:rFonts w:ascii="Times New Roman" w:hAnsi="Times New Roman"/>
        </w:rPr>
        <w:t xml:space="preserve"> Komisijas Īstenošanas regula (ES) Nr. 923/2012, ar ko nosaka vienotus lidojumu noteikumus un ekspluatācijas normas aeronavigācijas pakalpojumiem un procedūrām un ar ko groza Īstenošanas regulu (ES) Nr. 1035/2011 un Regulas (EK) Nr. 1265/2007, (EK) Nr. 1794/2006, (EK) Nr. 730/2006, (EK) Nr. 1033/2006 un (ES) Nr. 255/2010, OV, L 281, 13.10.2012., 1. lpp.</w:t>
      </w:r>
    </w:p>
  </w:footnote>
  <w:footnote w:id="19">
    <w:p w14:paraId="5EDBE8FC" w14:textId="77777777" w:rsidR="00DF0B4D" w:rsidRPr="009406AE" w:rsidRDefault="00DF0B4D" w:rsidP="00DF0B4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Vārda “kontrolē” lietošana nozīmē to, ka </w:t>
      </w:r>
      <w:r>
        <w:rPr>
          <w:rFonts w:ascii="Times New Roman" w:hAnsi="Times New Roman"/>
          <w:i/>
          <w:iCs/>
        </w:rPr>
        <w:t>UAS</w:t>
      </w:r>
      <w:r>
        <w:rPr>
          <w:rFonts w:ascii="Times New Roman" w:hAnsi="Times New Roman"/>
        </w:rPr>
        <w:t xml:space="preserve"> ekspluatants nepaļaujas uz sadarbību ar citiem gaisa telpas lietotājiem, lai īstenotu efektīvu ekspluatācijas ierobežojumos balstītu riska mazināšanas stratēģiju.</w:t>
      </w:r>
    </w:p>
  </w:footnote>
  <w:footnote w:id="20">
    <w:p w14:paraId="5EDBE8FD" w14:textId="77777777" w:rsidR="00DF0B4D" w:rsidRPr="009406AE" w:rsidRDefault="00DF0B4D" w:rsidP="00DF0B4D">
      <w:pPr>
        <w:pStyle w:val="FootnoteText"/>
        <w:jc w:val="both"/>
      </w:pPr>
      <w:r>
        <w:rPr>
          <w:rStyle w:val="FootnoteReference"/>
          <w:rFonts w:ascii="Times New Roman" w:hAnsi="Times New Roman" w:cs="Times New Roman"/>
        </w:rPr>
        <w:footnoteRef/>
      </w:r>
      <w:r>
        <w:rPr>
          <w:rFonts w:ascii="Times New Roman" w:hAnsi="Times New Roman"/>
        </w:rPr>
        <w:t xml:space="preserve"> Vārds “struktūra” nozīmē gaisa telpas struktūru, gaisa trases, satiksmes procedūras un citus tamlīdzīgus elementus.</w:t>
      </w:r>
    </w:p>
  </w:footnote>
  <w:footnote w:id="21">
    <w:p w14:paraId="5EDBE8FE" w14:textId="77777777" w:rsidR="00DF0B4D" w:rsidRPr="009406AE" w:rsidRDefault="00DF0B4D" w:rsidP="00DF0B4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Vārds “struktūra” nozīmē gaisa telpas struktūru, gaisa trases, satiksmes procedūras un citus tamlīdzīgus elementus.</w:t>
      </w:r>
    </w:p>
  </w:footnote>
  <w:footnote w:id="22">
    <w:p w14:paraId="5EDBE8FF" w14:textId="77777777" w:rsidR="00DF0B4D" w:rsidRPr="009406AE" w:rsidRDefault="00DF0B4D" w:rsidP="00DF0B4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Vārda “nekontrolē” lietošana nozīmē to, ka </w:t>
      </w:r>
      <w:r>
        <w:rPr>
          <w:rFonts w:ascii="Times New Roman" w:hAnsi="Times New Roman"/>
          <w:i/>
          <w:iCs/>
        </w:rPr>
        <w:t>UAS</w:t>
      </w:r>
      <w:r>
        <w:rPr>
          <w:rFonts w:ascii="Times New Roman" w:hAnsi="Times New Roman"/>
        </w:rPr>
        <w:t xml:space="preserve"> ekspluatantam nav kontroles pār aviācijas struktūru un noteikumu īstenošanu un ka struktūru un noteikumu īstenošanā tas paļaujas uz kompetento iestādi.</w:t>
      </w:r>
    </w:p>
  </w:footnote>
  <w:footnote w:id="23">
    <w:p w14:paraId="5EDBE900" w14:textId="77777777" w:rsidR="00DF0B4D" w:rsidRPr="009406AE" w:rsidRDefault="00DF0B4D" w:rsidP="00DF0B4D">
      <w:pPr>
        <w:pStyle w:val="FootnoteText"/>
        <w:jc w:val="both"/>
      </w:pPr>
      <w:r>
        <w:rPr>
          <w:rStyle w:val="FootnoteReference"/>
          <w:rFonts w:ascii="Times New Roman" w:hAnsi="Times New Roman" w:cs="Times New Roman"/>
        </w:rPr>
        <w:footnoteRef/>
      </w:r>
      <w:r>
        <w:rPr>
          <w:rFonts w:ascii="Times New Roman" w:hAnsi="Times New Roman"/>
        </w:rPr>
        <w:t xml:space="preserve"> Uzstādot elektronisku sadarbības sistēmu, </w:t>
      </w:r>
      <w:r>
        <w:rPr>
          <w:rFonts w:ascii="Times New Roman" w:hAnsi="Times New Roman"/>
          <w:i/>
          <w:iCs/>
        </w:rPr>
        <w:t>UAS</w:t>
      </w:r>
      <w:r>
        <w:rPr>
          <w:rFonts w:ascii="Times New Roman" w:hAnsi="Times New Roman"/>
        </w:rPr>
        <w:t xml:space="preserve"> tiktu padarīta par sadarbspējīgu gaisa kuģi saskaņā ar </w:t>
      </w:r>
      <w:r>
        <w:rPr>
          <w:rFonts w:ascii="Times New Roman" w:hAnsi="Times New Roman"/>
          <w:i/>
          <w:iCs/>
        </w:rPr>
        <w:t>FAA</w:t>
      </w:r>
      <w:r>
        <w:rPr>
          <w:rFonts w:ascii="Times New Roman" w:hAnsi="Times New Roman"/>
        </w:rPr>
        <w:t xml:space="preserve"> dokumentu “Interim Operational Approval Guidance 08-01 “Unmanned Aircraft Systems Operations in the U.S. National Airspace System”” [Pagaidu norādījumi par ekspluatācijas apstiprināšanu Nr. 08-01 “Bezpilota gaisa kuģu sistēmu lidojumi ASV Valsts gaisa telpas sistēmā”], Federālā aviācijas pārvalde [</w:t>
      </w:r>
      <w:r>
        <w:rPr>
          <w:rFonts w:ascii="Times New Roman" w:hAnsi="Times New Roman"/>
          <w:i/>
          <w:iCs/>
        </w:rPr>
        <w:t>Federal Aviation Administration</w:t>
      </w:r>
      <w:r>
        <w:rPr>
          <w:rFonts w:ascii="Times New Roman" w:hAnsi="Times New Roman"/>
        </w:rPr>
        <w:t>], FAA/AIR-160, 2008. gads].</w:t>
      </w:r>
    </w:p>
  </w:footnote>
  <w:footnote w:id="24">
    <w:p w14:paraId="5EDBE901" w14:textId="376C3EB2" w:rsidR="00DF0B4D" w:rsidRPr="007146F2" w:rsidRDefault="00DF0B4D" w:rsidP="00DF0B4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AEC</w:t>
      </w:r>
      <w:r>
        <w:rPr>
          <w:rFonts w:ascii="Times New Roman" w:hAnsi="Times New Roman"/>
        </w:rPr>
        <w:t xml:space="preserve"> 1, 2, 3, 4 un 5 kategorijā noteikumi un struktūras pilotējamu gaisa kuģu gaisa telpai jau ir noteikti Regulā (ES) Nr. 923/2012. Jebkurai </w:t>
      </w:r>
      <w:r>
        <w:rPr>
          <w:rFonts w:ascii="Times New Roman" w:hAnsi="Times New Roman"/>
          <w:i/>
          <w:iCs/>
        </w:rPr>
        <w:t>UAS</w:t>
      </w:r>
      <w:r>
        <w:rPr>
          <w:rFonts w:ascii="Times New Roman" w:hAnsi="Times New Roman"/>
        </w:rPr>
        <w:t>, kas tiek ekspluatēta šāda veida gaisa telpā, ir jāatbilst piemērojamajiem gaisa telpas noteikumiem, regulām un droš</w:t>
      </w:r>
      <w:r w:rsidR="00E64F5D">
        <w:rPr>
          <w:rFonts w:ascii="Times New Roman" w:hAnsi="Times New Roman"/>
        </w:rPr>
        <w:t>uma</w:t>
      </w:r>
      <w:r>
        <w:rPr>
          <w:rFonts w:ascii="Times New Roman" w:hAnsi="Times New Roman"/>
        </w:rPr>
        <w:t xml:space="preserve"> prasībām. Līdz ar to nav pieļaujama </w:t>
      </w:r>
      <w:r>
        <w:rPr>
          <w:rFonts w:ascii="Times New Roman" w:hAnsi="Times New Roman"/>
          <w:i/>
          <w:iCs/>
        </w:rPr>
        <w:t>ARC</w:t>
      </w:r>
      <w:r>
        <w:rPr>
          <w:rFonts w:ascii="Times New Roman" w:hAnsi="Times New Roman"/>
        </w:rPr>
        <w:t xml:space="preserve"> pazemināšana, izmantojot vienotas struktūras un noteikumus, jo šie riska mazināšanas pasākumi jau ir ņemti vērā šādu veidu gaisa telpu novērtēšanā. </w:t>
      </w:r>
      <w:r>
        <w:rPr>
          <w:rFonts w:ascii="Times New Roman" w:hAnsi="Times New Roman"/>
          <w:i/>
          <w:iCs/>
        </w:rPr>
        <w:t>ARC</w:t>
      </w:r>
      <w:r>
        <w:rPr>
          <w:rFonts w:ascii="Times New Roman" w:hAnsi="Times New Roman"/>
        </w:rPr>
        <w:t xml:space="preserve"> pazemināšana saistībā ar noteikumiem un struktūrām </w:t>
      </w:r>
      <w:r>
        <w:rPr>
          <w:rFonts w:ascii="Times New Roman" w:hAnsi="Times New Roman"/>
          <w:i/>
          <w:iCs/>
        </w:rPr>
        <w:t>AEC</w:t>
      </w:r>
      <w:r>
        <w:rPr>
          <w:rFonts w:ascii="Times New Roman" w:hAnsi="Times New Roman"/>
        </w:rPr>
        <w:t> 1, 2, 3, 4, 5 un 11 kategorijā nozīmētu riska mazināšanas pasākumu divkāršu uzskaiti.</w:t>
      </w:r>
    </w:p>
  </w:footnote>
  <w:footnote w:id="25">
    <w:p w14:paraId="5EDBE902" w14:textId="77777777" w:rsidR="00DF0B4D" w:rsidRPr="007146F2" w:rsidRDefault="00DF0B4D" w:rsidP="00DF0B4D">
      <w:pPr>
        <w:pStyle w:val="FootnoteText"/>
        <w:jc w:val="both"/>
      </w:pPr>
      <w:r>
        <w:rPr>
          <w:rStyle w:val="FootnoteReference"/>
          <w:rFonts w:ascii="Times New Roman" w:hAnsi="Times New Roman" w:cs="Times New Roman"/>
        </w:rPr>
        <w:footnoteRef/>
      </w:r>
      <w:r>
        <w:rPr>
          <w:rFonts w:ascii="Times New Roman" w:hAnsi="Times New Roman"/>
          <w:i/>
          <w:iCs/>
        </w:rPr>
        <w:t>AEC</w:t>
      </w:r>
      <w:r>
        <w:rPr>
          <w:rFonts w:ascii="Times New Roman" w:hAnsi="Times New Roman"/>
        </w:rPr>
        <w:t xml:space="preserve"> 10: sākotnējā </w:t>
      </w:r>
      <w:r>
        <w:rPr>
          <w:rFonts w:ascii="Times New Roman" w:hAnsi="Times New Roman"/>
          <w:i/>
          <w:iCs/>
        </w:rPr>
        <w:t>ARC</w:t>
      </w:r>
      <w:r>
        <w:rPr>
          <w:rFonts w:ascii="Times New Roman" w:hAnsi="Times New Roman"/>
        </w:rPr>
        <w:t xml:space="preserve"> ir </w:t>
      </w:r>
      <w:r>
        <w:rPr>
          <w:rFonts w:ascii="Times New Roman" w:hAnsi="Times New Roman"/>
          <w:i/>
          <w:iCs/>
        </w:rPr>
        <w:t>ARC-b</w:t>
      </w:r>
      <w:r>
        <w:rPr>
          <w:rFonts w:ascii="Times New Roman" w:hAnsi="Times New Roman"/>
        </w:rPr>
        <w:t xml:space="preserve">. Lai samazinātu </w:t>
      </w:r>
      <w:r>
        <w:rPr>
          <w:rFonts w:ascii="Times New Roman" w:hAnsi="Times New Roman"/>
          <w:i/>
          <w:iCs/>
        </w:rPr>
        <w:t>ARC</w:t>
      </w:r>
      <w:r>
        <w:rPr>
          <w:rFonts w:ascii="Times New Roman" w:hAnsi="Times New Roman"/>
        </w:rPr>
        <w:t xml:space="preserve"> šajos gaisa telpas sektoros (līdz </w:t>
      </w:r>
      <w:r>
        <w:rPr>
          <w:rFonts w:ascii="Times New Roman" w:hAnsi="Times New Roman"/>
          <w:i/>
          <w:iCs/>
        </w:rPr>
        <w:t>ARC-a</w:t>
      </w:r>
      <w:r>
        <w:rPr>
          <w:rFonts w:ascii="Times New Roman" w:hAnsi="Times New Roman"/>
        </w:rPr>
        <w:t>), darbības telpai ir jāatbilst vienai no netipiskas/norobežotas gaisa telpas prasībām.</w:t>
      </w:r>
    </w:p>
  </w:footnote>
  <w:footnote w:id="26">
    <w:p w14:paraId="5EDBE903" w14:textId="77777777" w:rsidR="00DF0B4D" w:rsidRPr="006E48CD" w:rsidRDefault="00DF0B4D" w:rsidP="00DF0B4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Lai gan </w:t>
      </w:r>
      <w:r>
        <w:rPr>
          <w:rFonts w:ascii="Times New Roman" w:hAnsi="Times New Roman"/>
          <w:i/>
          <w:iCs/>
        </w:rPr>
        <w:t>SORA</w:t>
      </w:r>
      <w:r>
        <w:rPr>
          <w:rFonts w:ascii="Times New Roman" w:hAnsi="Times New Roman"/>
        </w:rPr>
        <w:t xml:space="preserve"> ir ņemta vērā pretsadursmju uguņu diskutablā ietekme, tajā ir ņemts vērā arī tas, ka pretsadursmju uguņu uzstādīšana bieži vien ir salīdzinoši vienkārša un ka kopumā tā sekmē sadursmju novēršanu.</w:t>
      </w:r>
    </w:p>
  </w:footnote>
  <w:footnote w:id="27">
    <w:p w14:paraId="5EDBE904" w14:textId="77777777" w:rsidR="00DF0B4D" w:rsidRPr="006E48CD" w:rsidRDefault="00DF0B4D" w:rsidP="00DF0B4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Lai arī šeit </w:t>
      </w:r>
      <w:r>
        <w:rPr>
          <w:rFonts w:ascii="Times New Roman" w:hAnsi="Times New Roman"/>
          <w:i/>
          <w:iCs/>
        </w:rPr>
        <w:t>NOTAM</w:t>
      </w:r>
      <w:r>
        <w:rPr>
          <w:rFonts w:ascii="Times New Roman" w:hAnsi="Times New Roman"/>
        </w:rPr>
        <w:t xml:space="preserve"> ir minēts kā piemērs, </w:t>
      </w:r>
      <w:r>
        <w:rPr>
          <w:rFonts w:ascii="Times New Roman" w:hAnsi="Times New Roman"/>
          <w:i/>
          <w:iCs/>
        </w:rPr>
        <w:t>NOTAM</w:t>
      </w:r>
      <w:r>
        <w:rPr>
          <w:rFonts w:ascii="Times New Roman" w:hAnsi="Times New Roman"/>
        </w:rPr>
        <w:t xml:space="preserve"> izmantošana var nebūt pieļaujama, ja vien tas neaptver visus lidojumus </w:t>
      </w:r>
      <w:r>
        <w:rPr>
          <w:rFonts w:ascii="Times New Roman" w:hAnsi="Times New Roman"/>
          <w:i/>
          <w:iCs/>
        </w:rPr>
        <w:t>VLL</w:t>
      </w:r>
      <w:r>
        <w:rPr>
          <w:rFonts w:ascii="Times New Roman" w:hAnsi="Times New Roman"/>
        </w:rPr>
        <w:t xml:space="preserve"> gaisa telpā. Paredzēts, ka šī prasība tiks izpildīta, izmantojot atsevišķu sistēmu, kas līdzinās </w:t>
      </w:r>
      <w:r>
        <w:rPr>
          <w:rFonts w:ascii="Times New Roman" w:hAnsi="Times New Roman"/>
          <w:i/>
          <w:iCs/>
        </w:rPr>
        <w:t>NOTAM</w:t>
      </w:r>
      <w:r>
        <w:rPr>
          <w:rFonts w:ascii="Times New Roman" w:hAnsi="Times New Roman"/>
        </w:rPr>
        <w:t xml:space="preserve"> un kas īpaši paredzēta ar </w:t>
      </w:r>
      <w:r>
        <w:rPr>
          <w:rFonts w:ascii="Times New Roman" w:hAnsi="Times New Roman"/>
          <w:i/>
          <w:iCs/>
        </w:rPr>
        <w:t>VLL</w:t>
      </w:r>
      <w:r>
        <w:rPr>
          <w:rFonts w:ascii="Times New Roman" w:hAnsi="Times New Roman"/>
        </w:rPr>
        <w:t xml:space="preserve"> gaisa telpu saistīto jautājumu risināšanai.</w:t>
      </w:r>
    </w:p>
  </w:footnote>
  <w:footnote w:id="28">
    <w:p w14:paraId="5EDBE905" w14:textId="77777777" w:rsidR="00DF0B4D" w:rsidRPr="006E48CD" w:rsidRDefault="00DF0B4D" w:rsidP="00DF0B4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Lai arī šeit lidojuma plānu un </w:t>
      </w:r>
      <w:r>
        <w:rPr>
          <w:rFonts w:ascii="Times New Roman" w:hAnsi="Times New Roman"/>
          <w:i/>
          <w:iCs/>
        </w:rPr>
        <w:t>NOTAM</w:t>
      </w:r>
      <w:r>
        <w:rPr>
          <w:rFonts w:ascii="Times New Roman" w:hAnsi="Times New Roman"/>
        </w:rPr>
        <w:t xml:space="preserve"> publicēšana ir minēta kā piemērs, lidojumu plānu un </w:t>
      </w:r>
      <w:r>
        <w:rPr>
          <w:rFonts w:ascii="Times New Roman" w:hAnsi="Times New Roman"/>
          <w:i/>
          <w:iCs/>
        </w:rPr>
        <w:t>NOTAM</w:t>
      </w:r>
      <w:r>
        <w:rPr>
          <w:rFonts w:ascii="Times New Roman" w:hAnsi="Times New Roman"/>
        </w:rPr>
        <w:t xml:space="preserve"> izmantošana var nebūt pieļaujama, ja vien tie neaptver visus lidojumus </w:t>
      </w:r>
      <w:r>
        <w:rPr>
          <w:rFonts w:ascii="Times New Roman" w:hAnsi="Times New Roman"/>
          <w:i/>
          <w:iCs/>
        </w:rPr>
        <w:t>VLL</w:t>
      </w:r>
      <w:r>
        <w:rPr>
          <w:rFonts w:ascii="Times New Roman" w:hAnsi="Times New Roman"/>
        </w:rPr>
        <w:t xml:space="preserve"> gaisa telpā. Paredzēts, ka šī prasība tiks izpildīta, izmantojot atsevišķu sistēmu, kas īpaši paredzēta ar </w:t>
      </w:r>
      <w:r>
        <w:rPr>
          <w:rFonts w:ascii="Times New Roman" w:hAnsi="Times New Roman"/>
          <w:i/>
          <w:iCs/>
        </w:rPr>
        <w:t>VLL</w:t>
      </w:r>
      <w:r>
        <w:rPr>
          <w:rFonts w:ascii="Times New Roman" w:hAnsi="Times New Roman"/>
        </w:rPr>
        <w:t xml:space="preserve"> gaisa telpu saistīto jautājumu risināšanai.</w:t>
      </w:r>
    </w:p>
  </w:footnote>
  <w:footnote w:id="29">
    <w:p w14:paraId="5EDBE906" w14:textId="12D8543C" w:rsidR="00DF0B4D" w:rsidRPr="006E48CD" w:rsidRDefault="00DF0B4D" w:rsidP="00DF0B4D">
      <w:pPr>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Tiks piemēroti </w:t>
      </w:r>
      <w:r w:rsidR="00F14FA3">
        <w:rPr>
          <w:rFonts w:ascii="Times New Roman" w:hAnsi="Times New Roman"/>
          <w:sz w:val="20"/>
        </w:rPr>
        <w:t>U</w:t>
      </w:r>
      <w:r>
        <w:rPr>
          <w:rFonts w:ascii="Times New Roman" w:hAnsi="Times New Roman"/>
          <w:sz w:val="20"/>
        </w:rPr>
        <w:t xml:space="preserve"> telpas noteikumi un attiecīgā </w:t>
      </w:r>
      <w:r>
        <w:rPr>
          <w:rFonts w:ascii="Times New Roman" w:hAnsi="Times New Roman"/>
          <w:i/>
          <w:iCs/>
          <w:sz w:val="20"/>
        </w:rPr>
        <w:t>SERA</w:t>
      </w:r>
      <w:r>
        <w:rPr>
          <w:rFonts w:ascii="Times New Roman" w:hAnsi="Times New Roman"/>
          <w:sz w:val="20"/>
        </w:rPr>
        <w:t xml:space="preserve"> adaptācija.</w:t>
      </w:r>
    </w:p>
  </w:footnote>
  <w:footnote w:id="30">
    <w:p w14:paraId="5EDBE907" w14:textId="578CD691" w:rsidR="00DF0B4D" w:rsidRPr="006E48CD" w:rsidRDefault="00DF0B4D" w:rsidP="00DF0B4D">
      <w:pPr>
        <w:pStyle w:val="FootnoteText"/>
        <w:jc w:val="both"/>
      </w:pPr>
      <w:r>
        <w:rPr>
          <w:rStyle w:val="FootnoteReference"/>
          <w:rFonts w:ascii="Times New Roman" w:hAnsi="Times New Roman" w:cs="Times New Roman"/>
        </w:rPr>
        <w:footnoteRef/>
      </w:r>
      <w:r>
        <w:rPr>
          <w:rFonts w:ascii="Times New Roman" w:hAnsi="Times New Roman"/>
        </w:rPr>
        <w:t xml:space="preserve"> Šī ir norāde uz iespējamiem automatizēta satiksmes vadības distancēšanas pakalpojuma bezpilota gaisa kuģim </w:t>
      </w:r>
      <w:r w:rsidR="00F14FA3">
        <w:rPr>
          <w:rFonts w:ascii="Times New Roman" w:hAnsi="Times New Roman"/>
        </w:rPr>
        <w:t>U</w:t>
      </w:r>
      <w:r>
        <w:rPr>
          <w:rFonts w:ascii="Times New Roman" w:hAnsi="Times New Roman"/>
        </w:rPr>
        <w:t xml:space="preserve"> telpā turpmākiem lietojumiem. Pašlaik šādi lietojumi var nebūt pieejami. Var būt pieprasīta parakstīšanās uz šādiem pakalpojumiem.</w:t>
      </w:r>
    </w:p>
  </w:footnote>
  <w:footnote w:id="31">
    <w:p w14:paraId="5E4D63C3" w14:textId="77777777" w:rsidR="00490E0C" w:rsidRPr="0084046F" w:rsidRDefault="00490E0C" w:rsidP="00490E0C">
      <w:pPr>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Saistībā ar šo iedalījumu par mašīnpalīdzību uzskata tādas sistēmas kā </w:t>
      </w:r>
      <w:r>
        <w:rPr>
          <w:rFonts w:ascii="Times New Roman" w:hAnsi="Times New Roman"/>
          <w:i/>
          <w:iCs/>
          <w:sz w:val="20"/>
        </w:rPr>
        <w:t>ATC</w:t>
      </w:r>
      <w:r>
        <w:rPr>
          <w:rFonts w:ascii="Times New Roman" w:hAnsi="Times New Roman"/>
          <w:sz w:val="20"/>
        </w:rPr>
        <w:t xml:space="preserve"> distancēšanas pakalpojumus.</w:t>
      </w:r>
    </w:p>
  </w:footnote>
  <w:footnote w:id="32">
    <w:p w14:paraId="59F92B65" w14:textId="77777777" w:rsidR="00490E0C" w:rsidRPr="0084046F" w:rsidRDefault="00490E0C" w:rsidP="00490E0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Eiropas Parlamenta un Padomes Regula (ES) 2016/679 (2016. gada 27. aprīlis) par fizisku personu aizsardzību attiecībā uz personas datu apstrādi un šādu datu brīvu apriti un ar ko atceļ Direktīvu 95/46/EK (Vispārīgā datu aizsardzības regula).</w:t>
      </w:r>
    </w:p>
  </w:footnote>
  <w:footnote w:id="33">
    <w:p w14:paraId="4702AFB0" w14:textId="77777777" w:rsidR="00490E0C" w:rsidRPr="0084046F" w:rsidRDefault="00490E0C" w:rsidP="00490E0C">
      <w:pPr>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Eiropas Parlamenta un Padomes Regula (ES) 2018/1139 (2018. gada 4. jūlijs) par kopīgiem noteikumiem civilās aviācijas jomā un ar ko izveido Eiropas Savienības Aviācijas drošības aģentūru, un ar ko groza Eiropas Parlamenta un Padomes Regulas (EK) Nr. 2111/2005, (EK) Nr. 1008/2008, (ES) Nr. 996/2010, (ES) Nr. 376/2014 un Direktīvas 2014/30/ES un 2014/53/ES un atceļ Eiropas Parlamenta un Padomes Regulas (EK) Nr. 552/2004 un (EK) Nr. 216/2008 un Padomes Regulu (EEK) Nr. 3922/91.</w:t>
      </w:r>
    </w:p>
  </w:footnote>
  <w:footnote w:id="34">
    <w:p w14:paraId="4D1ABF4A" w14:textId="77777777" w:rsidR="00490E0C" w:rsidRPr="0084046F" w:rsidRDefault="00490E0C" w:rsidP="00490E0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Eiropas Parlamenta un Padomes Regula (EK) Nr. 765/2008 (2008. gada 9. jūlijs), ar ko nosaka akreditācijas un tirgus uzraudzības prasības attiecībā uz produktu tirdzniecību un atceļ Regulu (EEK) Nr. 339/93 (OV, L 218, 13.08.2008., 30. lpp).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87501" w14:textId="77777777" w:rsidR="008E0039" w:rsidRPr="008E0039" w:rsidRDefault="008E0039" w:rsidP="008E0039">
    <w:pPr>
      <w:pStyle w:val="Header"/>
      <w:rPr>
        <w:rStyle w:val="PageNumber"/>
        <w:rFonts w:ascii="Times New Roman" w:hAnsi="Times New Roman" w:cs="Times New Roman"/>
        <w:sz w:val="20"/>
        <w:szCs w:val="20"/>
      </w:rPr>
    </w:pPr>
    <w:bookmarkStart w:id="420" w:name="_Hlk496261784"/>
    <w:bookmarkStart w:id="421" w:name="_Hlk496261785"/>
    <w:bookmarkStart w:id="422" w:name="_Hlk496261786"/>
    <w:bookmarkStart w:id="423" w:name="_Hlk502757728"/>
    <w:bookmarkStart w:id="424" w:name="_Hlk502757729"/>
    <w:bookmarkStart w:id="425" w:name="_Hlk502757738"/>
    <w:bookmarkStart w:id="426" w:name="_Hlk502757739"/>
    <w:bookmarkStart w:id="427" w:name="_Hlk30491084"/>
    <w:bookmarkStart w:id="428" w:name="_Hlk30491085"/>
  </w:p>
  <w:p w14:paraId="0E9D7A9D" w14:textId="58196956" w:rsidR="008E0039" w:rsidRPr="008E0039" w:rsidRDefault="008E0039" w:rsidP="008E0039">
    <w:pPr>
      <w:pStyle w:val="Header"/>
      <w:tabs>
        <w:tab w:val="clear" w:pos="4513"/>
        <w:tab w:val="clear" w:pos="9026"/>
        <w:tab w:val="right" w:leader="underscore" w:pos="9072"/>
      </w:tabs>
      <w:rPr>
        <w:rStyle w:val="PageNumber"/>
        <w:rFonts w:ascii="Times New Roman" w:hAnsi="Times New Roman" w:cs="Times New Roman"/>
        <w:sz w:val="20"/>
        <w:szCs w:val="20"/>
      </w:rPr>
    </w:pPr>
    <w:r w:rsidRPr="008E0039">
      <w:rPr>
        <w:rStyle w:val="PageNumber"/>
        <w:rFonts w:ascii="Times New Roman" w:hAnsi="Times New Roman" w:cs="Times New Roman"/>
        <w:sz w:val="20"/>
        <w:szCs w:val="20"/>
      </w:rPr>
      <w:tab/>
    </w:r>
  </w:p>
  <w:bookmarkEnd w:id="420"/>
  <w:bookmarkEnd w:id="421"/>
  <w:bookmarkEnd w:id="422"/>
  <w:bookmarkEnd w:id="423"/>
  <w:bookmarkEnd w:id="424"/>
  <w:bookmarkEnd w:id="425"/>
  <w:bookmarkEnd w:id="426"/>
  <w:bookmarkEnd w:id="427"/>
  <w:bookmarkEnd w:id="428"/>
  <w:p w14:paraId="4A759354" w14:textId="77777777" w:rsidR="008E0039" w:rsidRPr="008E0039" w:rsidRDefault="008E0039" w:rsidP="008E0039">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ED082" w14:textId="77777777" w:rsidR="009A0745" w:rsidRPr="009A0745" w:rsidRDefault="009A0745" w:rsidP="009A0745">
    <w:pPr>
      <w:pBdr>
        <w:bottom w:val="single" w:sz="12" w:space="5" w:color="auto"/>
      </w:pBdr>
      <w:rPr>
        <w:rFonts w:ascii="Times New Roman" w:hAnsi="Times New Roman" w:cs="Times New Roman"/>
        <w:spacing w:val="-2"/>
        <w:sz w:val="20"/>
        <w:szCs w:val="20"/>
      </w:rPr>
    </w:pPr>
    <w:bookmarkStart w:id="429" w:name="_Hlk496261745"/>
    <w:bookmarkStart w:id="430" w:name="_Hlk496261746"/>
    <w:bookmarkStart w:id="431" w:name="_Hlk496261747"/>
    <w:bookmarkStart w:id="432" w:name="_Hlk30491063"/>
    <w:bookmarkStart w:id="433" w:name="_Hlk30491064"/>
  </w:p>
  <w:bookmarkEnd w:id="429"/>
  <w:bookmarkEnd w:id="430"/>
  <w:bookmarkEnd w:id="431"/>
  <w:bookmarkEnd w:id="432"/>
  <w:bookmarkEnd w:id="433"/>
  <w:p w14:paraId="34C1D57B" w14:textId="77777777" w:rsidR="009A0745" w:rsidRPr="009A0745" w:rsidRDefault="009A0745" w:rsidP="009A0745">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2701"/>
    <w:multiLevelType w:val="hybridMultilevel"/>
    <w:tmpl w:val="340C1F58"/>
    <w:lvl w:ilvl="0" w:tplc="B51A1A84">
      <w:start w:val="1"/>
      <w:numFmt w:val="lowerLetter"/>
      <w:lvlText w:val="(%1)"/>
      <w:lvlJc w:val="left"/>
      <w:pPr>
        <w:ind w:left="706" w:hanging="567"/>
      </w:pPr>
      <w:rPr>
        <w:rFonts w:ascii="Calibri" w:eastAsia="Calibri" w:hAnsi="Calibri" w:hint="default"/>
        <w:spacing w:val="-1"/>
        <w:sz w:val="22"/>
        <w:szCs w:val="22"/>
      </w:rPr>
    </w:lvl>
    <w:lvl w:ilvl="1" w:tplc="964C588A">
      <w:start w:val="1"/>
      <w:numFmt w:val="bullet"/>
      <w:lvlText w:val="—"/>
      <w:lvlJc w:val="left"/>
      <w:pPr>
        <w:ind w:left="1273" w:hanging="567"/>
      </w:pPr>
      <w:rPr>
        <w:rFonts w:ascii="Calibri" w:eastAsia="Calibri" w:hAnsi="Calibri" w:hint="default"/>
        <w:sz w:val="22"/>
        <w:szCs w:val="22"/>
      </w:rPr>
    </w:lvl>
    <w:lvl w:ilvl="2" w:tplc="05143712">
      <w:start w:val="1"/>
      <w:numFmt w:val="bullet"/>
      <w:lvlText w:val="•"/>
      <w:lvlJc w:val="left"/>
      <w:pPr>
        <w:ind w:left="2165" w:hanging="567"/>
      </w:pPr>
      <w:rPr>
        <w:rFonts w:hint="default"/>
      </w:rPr>
    </w:lvl>
    <w:lvl w:ilvl="3" w:tplc="27D2EA98">
      <w:start w:val="1"/>
      <w:numFmt w:val="bullet"/>
      <w:lvlText w:val="•"/>
      <w:lvlJc w:val="left"/>
      <w:pPr>
        <w:ind w:left="3058" w:hanging="567"/>
      </w:pPr>
      <w:rPr>
        <w:rFonts w:hint="default"/>
      </w:rPr>
    </w:lvl>
    <w:lvl w:ilvl="4" w:tplc="59CECE7A">
      <w:start w:val="1"/>
      <w:numFmt w:val="bullet"/>
      <w:lvlText w:val="•"/>
      <w:lvlJc w:val="left"/>
      <w:pPr>
        <w:ind w:left="3950" w:hanging="567"/>
      </w:pPr>
      <w:rPr>
        <w:rFonts w:hint="default"/>
      </w:rPr>
    </w:lvl>
    <w:lvl w:ilvl="5" w:tplc="BDCCDD44">
      <w:start w:val="1"/>
      <w:numFmt w:val="bullet"/>
      <w:lvlText w:val="•"/>
      <w:lvlJc w:val="left"/>
      <w:pPr>
        <w:ind w:left="4843" w:hanging="567"/>
      </w:pPr>
      <w:rPr>
        <w:rFonts w:hint="default"/>
      </w:rPr>
    </w:lvl>
    <w:lvl w:ilvl="6" w:tplc="29306A8A">
      <w:start w:val="1"/>
      <w:numFmt w:val="bullet"/>
      <w:lvlText w:val="•"/>
      <w:lvlJc w:val="left"/>
      <w:pPr>
        <w:ind w:left="5736" w:hanging="567"/>
      </w:pPr>
      <w:rPr>
        <w:rFonts w:hint="default"/>
      </w:rPr>
    </w:lvl>
    <w:lvl w:ilvl="7" w:tplc="8E68CC4A">
      <w:start w:val="1"/>
      <w:numFmt w:val="bullet"/>
      <w:lvlText w:val="•"/>
      <w:lvlJc w:val="left"/>
      <w:pPr>
        <w:ind w:left="6628" w:hanging="567"/>
      </w:pPr>
      <w:rPr>
        <w:rFonts w:hint="default"/>
      </w:rPr>
    </w:lvl>
    <w:lvl w:ilvl="8" w:tplc="CAE2F146">
      <w:start w:val="1"/>
      <w:numFmt w:val="bullet"/>
      <w:lvlText w:val="•"/>
      <w:lvlJc w:val="left"/>
      <w:pPr>
        <w:ind w:left="7521" w:hanging="567"/>
      </w:pPr>
      <w:rPr>
        <w:rFonts w:hint="default"/>
      </w:rPr>
    </w:lvl>
  </w:abstractNum>
  <w:abstractNum w:abstractNumId="1" w15:restartNumberingAfterBreak="0">
    <w:nsid w:val="03D002DB"/>
    <w:multiLevelType w:val="hybridMultilevel"/>
    <w:tmpl w:val="7B84FE22"/>
    <w:lvl w:ilvl="0" w:tplc="1DD28C66">
      <w:start w:val="1"/>
      <w:numFmt w:val="bullet"/>
      <w:lvlText w:val="—"/>
      <w:lvlJc w:val="left"/>
      <w:pPr>
        <w:ind w:left="462" w:hanging="360"/>
      </w:pPr>
      <w:rPr>
        <w:rFonts w:ascii="Verdana" w:eastAsia="Verdana" w:hAnsi="Verdana" w:hint="default"/>
        <w:w w:val="99"/>
        <w:sz w:val="20"/>
        <w:szCs w:val="20"/>
      </w:rPr>
    </w:lvl>
    <w:lvl w:ilvl="1" w:tplc="B3684B84">
      <w:start w:val="1"/>
      <w:numFmt w:val="bullet"/>
      <w:lvlText w:val="•"/>
      <w:lvlJc w:val="left"/>
      <w:pPr>
        <w:ind w:left="788" w:hanging="360"/>
      </w:pPr>
      <w:rPr>
        <w:rFonts w:hint="default"/>
      </w:rPr>
    </w:lvl>
    <w:lvl w:ilvl="2" w:tplc="97A87636">
      <w:start w:val="1"/>
      <w:numFmt w:val="bullet"/>
      <w:lvlText w:val="•"/>
      <w:lvlJc w:val="left"/>
      <w:pPr>
        <w:ind w:left="1115" w:hanging="360"/>
      </w:pPr>
      <w:rPr>
        <w:rFonts w:hint="default"/>
      </w:rPr>
    </w:lvl>
    <w:lvl w:ilvl="3" w:tplc="6D969174">
      <w:start w:val="1"/>
      <w:numFmt w:val="bullet"/>
      <w:lvlText w:val="•"/>
      <w:lvlJc w:val="left"/>
      <w:pPr>
        <w:ind w:left="1442" w:hanging="360"/>
      </w:pPr>
      <w:rPr>
        <w:rFonts w:hint="default"/>
      </w:rPr>
    </w:lvl>
    <w:lvl w:ilvl="4" w:tplc="7F24262A">
      <w:start w:val="1"/>
      <w:numFmt w:val="bullet"/>
      <w:lvlText w:val="•"/>
      <w:lvlJc w:val="left"/>
      <w:pPr>
        <w:ind w:left="1768" w:hanging="360"/>
      </w:pPr>
      <w:rPr>
        <w:rFonts w:hint="default"/>
      </w:rPr>
    </w:lvl>
    <w:lvl w:ilvl="5" w:tplc="662C0A44">
      <w:start w:val="1"/>
      <w:numFmt w:val="bullet"/>
      <w:lvlText w:val="•"/>
      <w:lvlJc w:val="left"/>
      <w:pPr>
        <w:ind w:left="2095" w:hanging="360"/>
      </w:pPr>
      <w:rPr>
        <w:rFonts w:hint="default"/>
      </w:rPr>
    </w:lvl>
    <w:lvl w:ilvl="6" w:tplc="459CFEF8">
      <w:start w:val="1"/>
      <w:numFmt w:val="bullet"/>
      <w:lvlText w:val="•"/>
      <w:lvlJc w:val="left"/>
      <w:pPr>
        <w:ind w:left="2421" w:hanging="360"/>
      </w:pPr>
      <w:rPr>
        <w:rFonts w:hint="default"/>
      </w:rPr>
    </w:lvl>
    <w:lvl w:ilvl="7" w:tplc="FAF08EF4">
      <w:start w:val="1"/>
      <w:numFmt w:val="bullet"/>
      <w:lvlText w:val="•"/>
      <w:lvlJc w:val="left"/>
      <w:pPr>
        <w:ind w:left="2748" w:hanging="360"/>
      </w:pPr>
      <w:rPr>
        <w:rFonts w:hint="default"/>
      </w:rPr>
    </w:lvl>
    <w:lvl w:ilvl="8" w:tplc="B3D8DAEC">
      <w:start w:val="1"/>
      <w:numFmt w:val="bullet"/>
      <w:lvlText w:val="•"/>
      <w:lvlJc w:val="left"/>
      <w:pPr>
        <w:ind w:left="3075" w:hanging="360"/>
      </w:pPr>
      <w:rPr>
        <w:rFonts w:hint="default"/>
      </w:rPr>
    </w:lvl>
  </w:abstractNum>
  <w:abstractNum w:abstractNumId="2" w15:restartNumberingAfterBreak="0">
    <w:nsid w:val="0BCE047B"/>
    <w:multiLevelType w:val="hybridMultilevel"/>
    <w:tmpl w:val="3C90C7D8"/>
    <w:lvl w:ilvl="0" w:tplc="49A829A6">
      <w:start w:val="1"/>
      <w:numFmt w:val="bullet"/>
      <w:lvlText w:val="—"/>
      <w:lvlJc w:val="left"/>
      <w:pPr>
        <w:ind w:left="500" w:hanging="360"/>
      </w:pPr>
      <w:rPr>
        <w:rFonts w:ascii="Verdana" w:eastAsia="Verdana" w:hAnsi="Verdana" w:hint="default"/>
        <w:w w:val="99"/>
        <w:sz w:val="20"/>
        <w:szCs w:val="20"/>
      </w:rPr>
    </w:lvl>
    <w:lvl w:ilvl="1" w:tplc="1FBE0CE0">
      <w:start w:val="1"/>
      <w:numFmt w:val="bullet"/>
      <w:lvlText w:val="•"/>
      <w:lvlJc w:val="left"/>
      <w:pPr>
        <w:ind w:left="858" w:hanging="360"/>
      </w:pPr>
      <w:rPr>
        <w:rFonts w:hint="default"/>
      </w:rPr>
    </w:lvl>
    <w:lvl w:ilvl="2" w:tplc="5F74648E">
      <w:start w:val="1"/>
      <w:numFmt w:val="bullet"/>
      <w:lvlText w:val="•"/>
      <w:lvlJc w:val="left"/>
      <w:pPr>
        <w:ind w:left="2006" w:hanging="360"/>
      </w:pPr>
      <w:rPr>
        <w:rFonts w:hint="default"/>
      </w:rPr>
    </w:lvl>
    <w:lvl w:ilvl="3" w:tplc="0174F8F0">
      <w:start w:val="1"/>
      <w:numFmt w:val="bullet"/>
      <w:lvlText w:val="•"/>
      <w:lvlJc w:val="left"/>
      <w:pPr>
        <w:ind w:left="3154" w:hanging="360"/>
      </w:pPr>
      <w:rPr>
        <w:rFonts w:hint="default"/>
      </w:rPr>
    </w:lvl>
    <w:lvl w:ilvl="4" w:tplc="C5585D96">
      <w:start w:val="1"/>
      <w:numFmt w:val="bullet"/>
      <w:lvlText w:val="•"/>
      <w:lvlJc w:val="left"/>
      <w:pPr>
        <w:ind w:left="4302" w:hanging="360"/>
      </w:pPr>
      <w:rPr>
        <w:rFonts w:hint="default"/>
      </w:rPr>
    </w:lvl>
    <w:lvl w:ilvl="5" w:tplc="D4B0112E">
      <w:start w:val="1"/>
      <w:numFmt w:val="bullet"/>
      <w:lvlText w:val="•"/>
      <w:lvlJc w:val="left"/>
      <w:pPr>
        <w:ind w:left="5450" w:hanging="360"/>
      </w:pPr>
      <w:rPr>
        <w:rFonts w:hint="default"/>
      </w:rPr>
    </w:lvl>
    <w:lvl w:ilvl="6" w:tplc="90DE076C">
      <w:start w:val="1"/>
      <w:numFmt w:val="bullet"/>
      <w:lvlText w:val="•"/>
      <w:lvlJc w:val="left"/>
      <w:pPr>
        <w:ind w:left="6598" w:hanging="360"/>
      </w:pPr>
      <w:rPr>
        <w:rFonts w:hint="default"/>
      </w:rPr>
    </w:lvl>
    <w:lvl w:ilvl="7" w:tplc="0A7A68EE">
      <w:start w:val="1"/>
      <w:numFmt w:val="bullet"/>
      <w:lvlText w:val="•"/>
      <w:lvlJc w:val="left"/>
      <w:pPr>
        <w:ind w:left="7746" w:hanging="360"/>
      </w:pPr>
      <w:rPr>
        <w:rFonts w:hint="default"/>
      </w:rPr>
    </w:lvl>
    <w:lvl w:ilvl="8" w:tplc="C944EB80">
      <w:start w:val="1"/>
      <w:numFmt w:val="bullet"/>
      <w:lvlText w:val="•"/>
      <w:lvlJc w:val="left"/>
      <w:pPr>
        <w:ind w:left="8894" w:hanging="360"/>
      </w:pPr>
      <w:rPr>
        <w:rFonts w:hint="default"/>
      </w:rPr>
    </w:lvl>
  </w:abstractNum>
  <w:abstractNum w:abstractNumId="3" w15:restartNumberingAfterBreak="0">
    <w:nsid w:val="0BF323E6"/>
    <w:multiLevelType w:val="hybridMultilevel"/>
    <w:tmpl w:val="D2C460DE"/>
    <w:lvl w:ilvl="0" w:tplc="C26AE8DE">
      <w:start w:val="1"/>
      <w:numFmt w:val="bullet"/>
      <w:lvlText w:val="—"/>
      <w:lvlJc w:val="left"/>
      <w:pPr>
        <w:ind w:left="462" w:hanging="360"/>
      </w:pPr>
      <w:rPr>
        <w:rFonts w:ascii="Verdana" w:eastAsia="Verdana" w:hAnsi="Verdana" w:hint="default"/>
        <w:w w:val="99"/>
        <w:sz w:val="20"/>
        <w:szCs w:val="20"/>
      </w:rPr>
    </w:lvl>
    <w:lvl w:ilvl="1" w:tplc="4E06D35C">
      <w:start w:val="1"/>
      <w:numFmt w:val="bullet"/>
      <w:lvlText w:val="•"/>
      <w:lvlJc w:val="left"/>
      <w:pPr>
        <w:ind w:left="788" w:hanging="360"/>
      </w:pPr>
      <w:rPr>
        <w:rFonts w:hint="default"/>
      </w:rPr>
    </w:lvl>
    <w:lvl w:ilvl="2" w:tplc="055A97E2">
      <w:start w:val="1"/>
      <w:numFmt w:val="bullet"/>
      <w:lvlText w:val="•"/>
      <w:lvlJc w:val="left"/>
      <w:pPr>
        <w:ind w:left="1114" w:hanging="360"/>
      </w:pPr>
      <w:rPr>
        <w:rFonts w:hint="default"/>
      </w:rPr>
    </w:lvl>
    <w:lvl w:ilvl="3" w:tplc="21703166">
      <w:start w:val="1"/>
      <w:numFmt w:val="bullet"/>
      <w:lvlText w:val="•"/>
      <w:lvlJc w:val="left"/>
      <w:pPr>
        <w:ind w:left="1440" w:hanging="360"/>
      </w:pPr>
      <w:rPr>
        <w:rFonts w:hint="default"/>
      </w:rPr>
    </w:lvl>
    <w:lvl w:ilvl="4" w:tplc="83886526">
      <w:start w:val="1"/>
      <w:numFmt w:val="bullet"/>
      <w:lvlText w:val="•"/>
      <w:lvlJc w:val="left"/>
      <w:pPr>
        <w:ind w:left="1766" w:hanging="360"/>
      </w:pPr>
      <w:rPr>
        <w:rFonts w:hint="default"/>
      </w:rPr>
    </w:lvl>
    <w:lvl w:ilvl="5" w:tplc="D4A68FFA">
      <w:start w:val="1"/>
      <w:numFmt w:val="bullet"/>
      <w:lvlText w:val="•"/>
      <w:lvlJc w:val="left"/>
      <w:pPr>
        <w:ind w:left="2092" w:hanging="360"/>
      </w:pPr>
      <w:rPr>
        <w:rFonts w:hint="default"/>
      </w:rPr>
    </w:lvl>
    <w:lvl w:ilvl="6" w:tplc="0242FC22">
      <w:start w:val="1"/>
      <w:numFmt w:val="bullet"/>
      <w:lvlText w:val="•"/>
      <w:lvlJc w:val="left"/>
      <w:pPr>
        <w:ind w:left="2418" w:hanging="360"/>
      </w:pPr>
      <w:rPr>
        <w:rFonts w:hint="default"/>
      </w:rPr>
    </w:lvl>
    <w:lvl w:ilvl="7" w:tplc="42B0B3B6">
      <w:start w:val="1"/>
      <w:numFmt w:val="bullet"/>
      <w:lvlText w:val="•"/>
      <w:lvlJc w:val="left"/>
      <w:pPr>
        <w:ind w:left="2745" w:hanging="360"/>
      </w:pPr>
      <w:rPr>
        <w:rFonts w:hint="default"/>
      </w:rPr>
    </w:lvl>
    <w:lvl w:ilvl="8" w:tplc="D99CE0BE">
      <w:start w:val="1"/>
      <w:numFmt w:val="bullet"/>
      <w:lvlText w:val="•"/>
      <w:lvlJc w:val="left"/>
      <w:pPr>
        <w:ind w:left="3071" w:hanging="360"/>
      </w:pPr>
      <w:rPr>
        <w:rFonts w:hint="default"/>
      </w:rPr>
    </w:lvl>
  </w:abstractNum>
  <w:abstractNum w:abstractNumId="4" w15:restartNumberingAfterBreak="0">
    <w:nsid w:val="0C070744"/>
    <w:multiLevelType w:val="hybridMultilevel"/>
    <w:tmpl w:val="B5E80734"/>
    <w:lvl w:ilvl="0" w:tplc="92AEC0D8">
      <w:start w:val="1"/>
      <w:numFmt w:val="bullet"/>
      <w:lvlText w:val="—"/>
      <w:lvlJc w:val="left"/>
      <w:pPr>
        <w:ind w:left="459" w:hanging="360"/>
      </w:pPr>
      <w:rPr>
        <w:rFonts w:ascii="Verdana" w:eastAsia="Verdana" w:hAnsi="Verdana" w:hint="default"/>
        <w:w w:val="99"/>
        <w:sz w:val="20"/>
        <w:szCs w:val="20"/>
      </w:rPr>
    </w:lvl>
    <w:lvl w:ilvl="1" w:tplc="A6CC5440">
      <w:start w:val="1"/>
      <w:numFmt w:val="bullet"/>
      <w:lvlText w:val="•"/>
      <w:lvlJc w:val="left"/>
      <w:pPr>
        <w:ind w:left="782" w:hanging="360"/>
      </w:pPr>
      <w:rPr>
        <w:rFonts w:hint="default"/>
      </w:rPr>
    </w:lvl>
    <w:lvl w:ilvl="2" w:tplc="B0961AB2">
      <w:start w:val="1"/>
      <w:numFmt w:val="bullet"/>
      <w:lvlText w:val="•"/>
      <w:lvlJc w:val="left"/>
      <w:pPr>
        <w:ind w:left="1105" w:hanging="360"/>
      </w:pPr>
      <w:rPr>
        <w:rFonts w:hint="default"/>
      </w:rPr>
    </w:lvl>
    <w:lvl w:ilvl="3" w:tplc="9698F250">
      <w:start w:val="1"/>
      <w:numFmt w:val="bullet"/>
      <w:lvlText w:val="•"/>
      <w:lvlJc w:val="left"/>
      <w:pPr>
        <w:ind w:left="1428" w:hanging="360"/>
      </w:pPr>
      <w:rPr>
        <w:rFonts w:hint="default"/>
      </w:rPr>
    </w:lvl>
    <w:lvl w:ilvl="4" w:tplc="82C43DF8">
      <w:start w:val="1"/>
      <w:numFmt w:val="bullet"/>
      <w:lvlText w:val="•"/>
      <w:lvlJc w:val="left"/>
      <w:pPr>
        <w:ind w:left="1751" w:hanging="360"/>
      </w:pPr>
      <w:rPr>
        <w:rFonts w:hint="default"/>
      </w:rPr>
    </w:lvl>
    <w:lvl w:ilvl="5" w:tplc="D07A9768">
      <w:start w:val="1"/>
      <w:numFmt w:val="bullet"/>
      <w:lvlText w:val="•"/>
      <w:lvlJc w:val="left"/>
      <w:pPr>
        <w:ind w:left="2074" w:hanging="360"/>
      </w:pPr>
      <w:rPr>
        <w:rFonts w:hint="default"/>
      </w:rPr>
    </w:lvl>
    <w:lvl w:ilvl="6" w:tplc="DAAA35F2">
      <w:start w:val="1"/>
      <w:numFmt w:val="bullet"/>
      <w:lvlText w:val="•"/>
      <w:lvlJc w:val="left"/>
      <w:pPr>
        <w:ind w:left="2397" w:hanging="360"/>
      </w:pPr>
      <w:rPr>
        <w:rFonts w:hint="default"/>
      </w:rPr>
    </w:lvl>
    <w:lvl w:ilvl="7" w:tplc="F0A807A6">
      <w:start w:val="1"/>
      <w:numFmt w:val="bullet"/>
      <w:lvlText w:val="•"/>
      <w:lvlJc w:val="left"/>
      <w:pPr>
        <w:ind w:left="2720" w:hanging="360"/>
      </w:pPr>
      <w:rPr>
        <w:rFonts w:hint="default"/>
      </w:rPr>
    </w:lvl>
    <w:lvl w:ilvl="8" w:tplc="DF6029EA">
      <w:start w:val="1"/>
      <w:numFmt w:val="bullet"/>
      <w:lvlText w:val="•"/>
      <w:lvlJc w:val="left"/>
      <w:pPr>
        <w:ind w:left="3043" w:hanging="360"/>
      </w:pPr>
      <w:rPr>
        <w:rFonts w:hint="default"/>
      </w:rPr>
    </w:lvl>
  </w:abstractNum>
  <w:abstractNum w:abstractNumId="5" w15:restartNumberingAfterBreak="0">
    <w:nsid w:val="13BA77B5"/>
    <w:multiLevelType w:val="hybridMultilevel"/>
    <w:tmpl w:val="413856DC"/>
    <w:lvl w:ilvl="0" w:tplc="9822F156">
      <w:start w:val="1"/>
      <w:numFmt w:val="bullet"/>
      <w:lvlText w:val="•"/>
      <w:lvlJc w:val="left"/>
      <w:pPr>
        <w:ind w:left="108" w:hanging="89"/>
      </w:pPr>
      <w:rPr>
        <w:rFonts w:ascii="Calibri" w:eastAsia="Calibri" w:hAnsi="Calibri" w:hint="default"/>
        <w:sz w:val="13"/>
        <w:szCs w:val="13"/>
      </w:rPr>
    </w:lvl>
    <w:lvl w:ilvl="1" w:tplc="35544B54">
      <w:start w:val="1"/>
      <w:numFmt w:val="bullet"/>
      <w:lvlText w:val="•"/>
      <w:lvlJc w:val="left"/>
      <w:pPr>
        <w:ind w:left="363" w:hanging="89"/>
      </w:pPr>
      <w:rPr>
        <w:rFonts w:hint="default"/>
      </w:rPr>
    </w:lvl>
    <w:lvl w:ilvl="2" w:tplc="2CDC61DE">
      <w:start w:val="1"/>
      <w:numFmt w:val="bullet"/>
      <w:lvlText w:val="•"/>
      <w:lvlJc w:val="left"/>
      <w:pPr>
        <w:ind w:left="618" w:hanging="89"/>
      </w:pPr>
      <w:rPr>
        <w:rFonts w:hint="default"/>
      </w:rPr>
    </w:lvl>
    <w:lvl w:ilvl="3" w:tplc="20F60670">
      <w:start w:val="1"/>
      <w:numFmt w:val="bullet"/>
      <w:lvlText w:val="•"/>
      <w:lvlJc w:val="left"/>
      <w:pPr>
        <w:ind w:left="874" w:hanging="89"/>
      </w:pPr>
      <w:rPr>
        <w:rFonts w:hint="default"/>
      </w:rPr>
    </w:lvl>
    <w:lvl w:ilvl="4" w:tplc="5E147CA4">
      <w:start w:val="1"/>
      <w:numFmt w:val="bullet"/>
      <w:lvlText w:val="•"/>
      <w:lvlJc w:val="left"/>
      <w:pPr>
        <w:ind w:left="1129" w:hanging="89"/>
      </w:pPr>
      <w:rPr>
        <w:rFonts w:hint="default"/>
      </w:rPr>
    </w:lvl>
    <w:lvl w:ilvl="5" w:tplc="3094F214">
      <w:start w:val="1"/>
      <w:numFmt w:val="bullet"/>
      <w:lvlText w:val="•"/>
      <w:lvlJc w:val="left"/>
      <w:pPr>
        <w:ind w:left="1384" w:hanging="89"/>
      </w:pPr>
      <w:rPr>
        <w:rFonts w:hint="default"/>
      </w:rPr>
    </w:lvl>
    <w:lvl w:ilvl="6" w:tplc="6A5E24B0">
      <w:start w:val="1"/>
      <w:numFmt w:val="bullet"/>
      <w:lvlText w:val="•"/>
      <w:lvlJc w:val="left"/>
      <w:pPr>
        <w:ind w:left="1639" w:hanging="89"/>
      </w:pPr>
      <w:rPr>
        <w:rFonts w:hint="default"/>
      </w:rPr>
    </w:lvl>
    <w:lvl w:ilvl="7" w:tplc="EC4A52A8">
      <w:start w:val="1"/>
      <w:numFmt w:val="bullet"/>
      <w:lvlText w:val="•"/>
      <w:lvlJc w:val="left"/>
      <w:pPr>
        <w:ind w:left="1895" w:hanging="89"/>
      </w:pPr>
      <w:rPr>
        <w:rFonts w:hint="default"/>
      </w:rPr>
    </w:lvl>
    <w:lvl w:ilvl="8" w:tplc="4B12654E">
      <w:start w:val="1"/>
      <w:numFmt w:val="bullet"/>
      <w:lvlText w:val="•"/>
      <w:lvlJc w:val="left"/>
      <w:pPr>
        <w:ind w:left="2150" w:hanging="89"/>
      </w:pPr>
      <w:rPr>
        <w:rFonts w:hint="default"/>
      </w:rPr>
    </w:lvl>
  </w:abstractNum>
  <w:abstractNum w:abstractNumId="6" w15:restartNumberingAfterBreak="0">
    <w:nsid w:val="14E13CB1"/>
    <w:multiLevelType w:val="hybridMultilevel"/>
    <w:tmpl w:val="42D8B022"/>
    <w:lvl w:ilvl="0" w:tplc="AEDA872E">
      <w:start w:val="1"/>
      <w:numFmt w:val="bullet"/>
      <w:lvlText w:val="•"/>
      <w:lvlJc w:val="left"/>
      <w:pPr>
        <w:ind w:left="19" w:hanging="89"/>
      </w:pPr>
      <w:rPr>
        <w:rFonts w:ascii="Calibri" w:eastAsia="Calibri" w:hAnsi="Calibri" w:hint="default"/>
        <w:sz w:val="13"/>
        <w:szCs w:val="13"/>
      </w:rPr>
    </w:lvl>
    <w:lvl w:ilvl="1" w:tplc="7862B944">
      <w:start w:val="1"/>
      <w:numFmt w:val="bullet"/>
      <w:lvlText w:val="•"/>
      <w:lvlJc w:val="left"/>
      <w:pPr>
        <w:ind w:left="283" w:hanging="89"/>
      </w:pPr>
      <w:rPr>
        <w:rFonts w:hint="default"/>
      </w:rPr>
    </w:lvl>
    <w:lvl w:ilvl="2" w:tplc="DD4641B6">
      <w:start w:val="1"/>
      <w:numFmt w:val="bullet"/>
      <w:lvlText w:val="•"/>
      <w:lvlJc w:val="left"/>
      <w:pPr>
        <w:ind w:left="548" w:hanging="89"/>
      </w:pPr>
      <w:rPr>
        <w:rFonts w:hint="default"/>
      </w:rPr>
    </w:lvl>
    <w:lvl w:ilvl="3" w:tplc="468CBE04">
      <w:start w:val="1"/>
      <w:numFmt w:val="bullet"/>
      <w:lvlText w:val="•"/>
      <w:lvlJc w:val="left"/>
      <w:pPr>
        <w:ind w:left="812" w:hanging="89"/>
      </w:pPr>
      <w:rPr>
        <w:rFonts w:hint="default"/>
      </w:rPr>
    </w:lvl>
    <w:lvl w:ilvl="4" w:tplc="5728F54C">
      <w:start w:val="1"/>
      <w:numFmt w:val="bullet"/>
      <w:lvlText w:val="•"/>
      <w:lvlJc w:val="left"/>
      <w:pPr>
        <w:ind w:left="1076" w:hanging="89"/>
      </w:pPr>
      <w:rPr>
        <w:rFonts w:hint="default"/>
      </w:rPr>
    </w:lvl>
    <w:lvl w:ilvl="5" w:tplc="E5D48DE4">
      <w:start w:val="1"/>
      <w:numFmt w:val="bullet"/>
      <w:lvlText w:val="•"/>
      <w:lvlJc w:val="left"/>
      <w:pPr>
        <w:ind w:left="1340" w:hanging="89"/>
      </w:pPr>
      <w:rPr>
        <w:rFonts w:hint="default"/>
      </w:rPr>
    </w:lvl>
    <w:lvl w:ilvl="6" w:tplc="0A9AFF00">
      <w:start w:val="1"/>
      <w:numFmt w:val="bullet"/>
      <w:lvlText w:val="•"/>
      <w:lvlJc w:val="left"/>
      <w:pPr>
        <w:ind w:left="1605" w:hanging="89"/>
      </w:pPr>
      <w:rPr>
        <w:rFonts w:hint="default"/>
      </w:rPr>
    </w:lvl>
    <w:lvl w:ilvl="7" w:tplc="431E5F7C">
      <w:start w:val="1"/>
      <w:numFmt w:val="bullet"/>
      <w:lvlText w:val="•"/>
      <w:lvlJc w:val="left"/>
      <w:pPr>
        <w:ind w:left="1869" w:hanging="89"/>
      </w:pPr>
      <w:rPr>
        <w:rFonts w:hint="default"/>
      </w:rPr>
    </w:lvl>
    <w:lvl w:ilvl="8" w:tplc="AC665B90">
      <w:start w:val="1"/>
      <w:numFmt w:val="bullet"/>
      <w:lvlText w:val="•"/>
      <w:lvlJc w:val="left"/>
      <w:pPr>
        <w:ind w:left="2133" w:hanging="89"/>
      </w:pPr>
      <w:rPr>
        <w:rFonts w:hint="default"/>
      </w:rPr>
    </w:lvl>
  </w:abstractNum>
  <w:abstractNum w:abstractNumId="7" w15:restartNumberingAfterBreak="0">
    <w:nsid w:val="1C063BDC"/>
    <w:multiLevelType w:val="hybridMultilevel"/>
    <w:tmpl w:val="6F56AD22"/>
    <w:lvl w:ilvl="0" w:tplc="60E48552">
      <w:start w:val="1"/>
      <w:numFmt w:val="bullet"/>
      <w:lvlText w:val="•"/>
      <w:lvlJc w:val="left"/>
      <w:pPr>
        <w:ind w:left="19" w:hanging="89"/>
      </w:pPr>
      <w:rPr>
        <w:rFonts w:ascii="Calibri" w:eastAsia="Calibri" w:hAnsi="Calibri" w:hint="default"/>
        <w:sz w:val="13"/>
        <w:szCs w:val="13"/>
      </w:rPr>
    </w:lvl>
    <w:lvl w:ilvl="1" w:tplc="3EBAD76E">
      <w:start w:val="1"/>
      <w:numFmt w:val="bullet"/>
      <w:lvlText w:val="•"/>
      <w:lvlJc w:val="left"/>
      <w:pPr>
        <w:ind w:left="284" w:hanging="89"/>
      </w:pPr>
      <w:rPr>
        <w:rFonts w:hint="default"/>
      </w:rPr>
    </w:lvl>
    <w:lvl w:ilvl="2" w:tplc="23664BD4">
      <w:start w:val="1"/>
      <w:numFmt w:val="bullet"/>
      <w:lvlText w:val="•"/>
      <w:lvlJc w:val="left"/>
      <w:pPr>
        <w:ind w:left="549" w:hanging="89"/>
      </w:pPr>
      <w:rPr>
        <w:rFonts w:hint="default"/>
      </w:rPr>
    </w:lvl>
    <w:lvl w:ilvl="3" w:tplc="62782EF8">
      <w:start w:val="1"/>
      <w:numFmt w:val="bullet"/>
      <w:lvlText w:val="•"/>
      <w:lvlJc w:val="left"/>
      <w:pPr>
        <w:ind w:left="814" w:hanging="89"/>
      </w:pPr>
      <w:rPr>
        <w:rFonts w:hint="default"/>
      </w:rPr>
    </w:lvl>
    <w:lvl w:ilvl="4" w:tplc="4EE03980">
      <w:start w:val="1"/>
      <w:numFmt w:val="bullet"/>
      <w:lvlText w:val="•"/>
      <w:lvlJc w:val="left"/>
      <w:pPr>
        <w:ind w:left="1079" w:hanging="89"/>
      </w:pPr>
      <w:rPr>
        <w:rFonts w:hint="default"/>
      </w:rPr>
    </w:lvl>
    <w:lvl w:ilvl="5" w:tplc="54025F56">
      <w:start w:val="1"/>
      <w:numFmt w:val="bullet"/>
      <w:lvlText w:val="•"/>
      <w:lvlJc w:val="left"/>
      <w:pPr>
        <w:ind w:left="1344" w:hanging="89"/>
      </w:pPr>
      <w:rPr>
        <w:rFonts w:hint="default"/>
      </w:rPr>
    </w:lvl>
    <w:lvl w:ilvl="6" w:tplc="D27C7C40">
      <w:start w:val="1"/>
      <w:numFmt w:val="bullet"/>
      <w:lvlText w:val="•"/>
      <w:lvlJc w:val="left"/>
      <w:pPr>
        <w:ind w:left="1609" w:hanging="89"/>
      </w:pPr>
      <w:rPr>
        <w:rFonts w:hint="default"/>
      </w:rPr>
    </w:lvl>
    <w:lvl w:ilvl="7" w:tplc="0152F056">
      <w:start w:val="1"/>
      <w:numFmt w:val="bullet"/>
      <w:lvlText w:val="•"/>
      <w:lvlJc w:val="left"/>
      <w:pPr>
        <w:ind w:left="1874" w:hanging="89"/>
      </w:pPr>
      <w:rPr>
        <w:rFonts w:hint="default"/>
      </w:rPr>
    </w:lvl>
    <w:lvl w:ilvl="8" w:tplc="9E5EFAF4">
      <w:start w:val="1"/>
      <w:numFmt w:val="bullet"/>
      <w:lvlText w:val="•"/>
      <w:lvlJc w:val="left"/>
      <w:pPr>
        <w:ind w:left="2138" w:hanging="89"/>
      </w:pPr>
      <w:rPr>
        <w:rFonts w:hint="default"/>
      </w:rPr>
    </w:lvl>
  </w:abstractNum>
  <w:abstractNum w:abstractNumId="8" w15:restartNumberingAfterBreak="0">
    <w:nsid w:val="253233EE"/>
    <w:multiLevelType w:val="hybridMultilevel"/>
    <w:tmpl w:val="CFD82598"/>
    <w:lvl w:ilvl="0" w:tplc="998E4F08">
      <w:start w:val="1"/>
      <w:numFmt w:val="bullet"/>
      <w:lvlText w:val="—"/>
      <w:lvlJc w:val="left"/>
      <w:pPr>
        <w:ind w:left="462" w:hanging="360"/>
      </w:pPr>
      <w:rPr>
        <w:rFonts w:ascii="Verdana" w:eastAsia="Verdana" w:hAnsi="Verdana" w:hint="default"/>
        <w:w w:val="99"/>
        <w:sz w:val="20"/>
        <w:szCs w:val="20"/>
      </w:rPr>
    </w:lvl>
    <w:lvl w:ilvl="1" w:tplc="536A8E84">
      <w:start w:val="1"/>
      <w:numFmt w:val="bullet"/>
      <w:lvlText w:val="•"/>
      <w:lvlJc w:val="left"/>
      <w:pPr>
        <w:ind w:left="783" w:hanging="360"/>
      </w:pPr>
      <w:rPr>
        <w:rFonts w:hint="default"/>
      </w:rPr>
    </w:lvl>
    <w:lvl w:ilvl="2" w:tplc="DD3CE95C">
      <w:start w:val="1"/>
      <w:numFmt w:val="bullet"/>
      <w:lvlText w:val="•"/>
      <w:lvlJc w:val="left"/>
      <w:pPr>
        <w:ind w:left="1105" w:hanging="360"/>
      </w:pPr>
      <w:rPr>
        <w:rFonts w:hint="default"/>
      </w:rPr>
    </w:lvl>
    <w:lvl w:ilvl="3" w:tplc="0FE8B69A">
      <w:start w:val="1"/>
      <w:numFmt w:val="bullet"/>
      <w:lvlText w:val="•"/>
      <w:lvlJc w:val="left"/>
      <w:pPr>
        <w:ind w:left="1427" w:hanging="360"/>
      </w:pPr>
      <w:rPr>
        <w:rFonts w:hint="default"/>
      </w:rPr>
    </w:lvl>
    <w:lvl w:ilvl="4" w:tplc="D43EC9BA">
      <w:start w:val="1"/>
      <w:numFmt w:val="bullet"/>
      <w:lvlText w:val="•"/>
      <w:lvlJc w:val="left"/>
      <w:pPr>
        <w:ind w:left="1749" w:hanging="360"/>
      </w:pPr>
      <w:rPr>
        <w:rFonts w:hint="default"/>
      </w:rPr>
    </w:lvl>
    <w:lvl w:ilvl="5" w:tplc="70EA3034">
      <w:start w:val="1"/>
      <w:numFmt w:val="bullet"/>
      <w:lvlText w:val="•"/>
      <w:lvlJc w:val="left"/>
      <w:pPr>
        <w:ind w:left="2070" w:hanging="360"/>
      </w:pPr>
      <w:rPr>
        <w:rFonts w:hint="default"/>
      </w:rPr>
    </w:lvl>
    <w:lvl w:ilvl="6" w:tplc="7FA8CFB6">
      <w:start w:val="1"/>
      <w:numFmt w:val="bullet"/>
      <w:lvlText w:val="•"/>
      <w:lvlJc w:val="left"/>
      <w:pPr>
        <w:ind w:left="2392" w:hanging="360"/>
      </w:pPr>
      <w:rPr>
        <w:rFonts w:hint="default"/>
      </w:rPr>
    </w:lvl>
    <w:lvl w:ilvl="7" w:tplc="06A2BC04">
      <w:start w:val="1"/>
      <w:numFmt w:val="bullet"/>
      <w:lvlText w:val="•"/>
      <w:lvlJc w:val="left"/>
      <w:pPr>
        <w:ind w:left="2714" w:hanging="360"/>
      </w:pPr>
      <w:rPr>
        <w:rFonts w:hint="default"/>
      </w:rPr>
    </w:lvl>
    <w:lvl w:ilvl="8" w:tplc="9D623154">
      <w:start w:val="1"/>
      <w:numFmt w:val="bullet"/>
      <w:lvlText w:val="•"/>
      <w:lvlJc w:val="left"/>
      <w:pPr>
        <w:ind w:left="3035" w:hanging="360"/>
      </w:pPr>
      <w:rPr>
        <w:rFonts w:hint="default"/>
      </w:rPr>
    </w:lvl>
  </w:abstractNum>
  <w:abstractNum w:abstractNumId="9" w15:restartNumberingAfterBreak="0">
    <w:nsid w:val="29B243D3"/>
    <w:multiLevelType w:val="hybridMultilevel"/>
    <w:tmpl w:val="5ACCD6EA"/>
    <w:lvl w:ilvl="0" w:tplc="6DE20AD4">
      <w:start w:val="1"/>
      <w:numFmt w:val="bullet"/>
      <w:lvlText w:val="—"/>
      <w:lvlJc w:val="left"/>
      <w:pPr>
        <w:ind w:left="462" w:hanging="360"/>
      </w:pPr>
      <w:rPr>
        <w:rFonts w:ascii="Verdana" w:eastAsia="Verdana" w:hAnsi="Verdana" w:hint="default"/>
        <w:w w:val="99"/>
        <w:sz w:val="20"/>
        <w:szCs w:val="20"/>
      </w:rPr>
    </w:lvl>
    <w:lvl w:ilvl="1" w:tplc="E4C016B4">
      <w:start w:val="1"/>
      <w:numFmt w:val="bullet"/>
      <w:lvlText w:val="•"/>
      <w:lvlJc w:val="left"/>
      <w:pPr>
        <w:ind w:left="788" w:hanging="360"/>
      </w:pPr>
      <w:rPr>
        <w:rFonts w:hint="default"/>
      </w:rPr>
    </w:lvl>
    <w:lvl w:ilvl="2" w:tplc="4020995E">
      <w:start w:val="1"/>
      <w:numFmt w:val="bullet"/>
      <w:lvlText w:val="•"/>
      <w:lvlJc w:val="left"/>
      <w:pPr>
        <w:ind w:left="1114" w:hanging="360"/>
      </w:pPr>
      <w:rPr>
        <w:rFonts w:hint="default"/>
      </w:rPr>
    </w:lvl>
    <w:lvl w:ilvl="3" w:tplc="128A8DF6">
      <w:start w:val="1"/>
      <w:numFmt w:val="bullet"/>
      <w:lvlText w:val="•"/>
      <w:lvlJc w:val="left"/>
      <w:pPr>
        <w:ind w:left="1440" w:hanging="360"/>
      </w:pPr>
      <w:rPr>
        <w:rFonts w:hint="default"/>
      </w:rPr>
    </w:lvl>
    <w:lvl w:ilvl="4" w:tplc="8D44DA5A">
      <w:start w:val="1"/>
      <w:numFmt w:val="bullet"/>
      <w:lvlText w:val="•"/>
      <w:lvlJc w:val="left"/>
      <w:pPr>
        <w:ind w:left="1766" w:hanging="360"/>
      </w:pPr>
      <w:rPr>
        <w:rFonts w:hint="default"/>
      </w:rPr>
    </w:lvl>
    <w:lvl w:ilvl="5" w:tplc="291EEDC4">
      <w:start w:val="1"/>
      <w:numFmt w:val="bullet"/>
      <w:lvlText w:val="•"/>
      <w:lvlJc w:val="left"/>
      <w:pPr>
        <w:ind w:left="2092" w:hanging="360"/>
      </w:pPr>
      <w:rPr>
        <w:rFonts w:hint="default"/>
      </w:rPr>
    </w:lvl>
    <w:lvl w:ilvl="6" w:tplc="2CDC6E9E">
      <w:start w:val="1"/>
      <w:numFmt w:val="bullet"/>
      <w:lvlText w:val="•"/>
      <w:lvlJc w:val="left"/>
      <w:pPr>
        <w:ind w:left="2418" w:hanging="360"/>
      </w:pPr>
      <w:rPr>
        <w:rFonts w:hint="default"/>
      </w:rPr>
    </w:lvl>
    <w:lvl w:ilvl="7" w:tplc="037036D2">
      <w:start w:val="1"/>
      <w:numFmt w:val="bullet"/>
      <w:lvlText w:val="•"/>
      <w:lvlJc w:val="left"/>
      <w:pPr>
        <w:ind w:left="2745" w:hanging="360"/>
      </w:pPr>
      <w:rPr>
        <w:rFonts w:hint="default"/>
      </w:rPr>
    </w:lvl>
    <w:lvl w:ilvl="8" w:tplc="6762B064">
      <w:start w:val="1"/>
      <w:numFmt w:val="bullet"/>
      <w:lvlText w:val="•"/>
      <w:lvlJc w:val="left"/>
      <w:pPr>
        <w:ind w:left="3071" w:hanging="360"/>
      </w:pPr>
      <w:rPr>
        <w:rFonts w:hint="default"/>
      </w:rPr>
    </w:lvl>
  </w:abstractNum>
  <w:abstractNum w:abstractNumId="10" w15:restartNumberingAfterBreak="0">
    <w:nsid w:val="37F44C2C"/>
    <w:multiLevelType w:val="hybridMultilevel"/>
    <w:tmpl w:val="F9A0055E"/>
    <w:lvl w:ilvl="0" w:tplc="3146A234">
      <w:start w:val="1"/>
      <w:numFmt w:val="bullet"/>
      <w:lvlText w:val="—"/>
      <w:lvlJc w:val="left"/>
      <w:pPr>
        <w:ind w:left="462" w:hanging="360"/>
      </w:pPr>
      <w:rPr>
        <w:rFonts w:ascii="Verdana" w:eastAsia="Verdana" w:hAnsi="Verdana" w:hint="default"/>
        <w:w w:val="99"/>
        <w:sz w:val="20"/>
        <w:szCs w:val="20"/>
      </w:rPr>
    </w:lvl>
    <w:lvl w:ilvl="1" w:tplc="57FCDF86">
      <w:start w:val="1"/>
      <w:numFmt w:val="bullet"/>
      <w:lvlText w:val="•"/>
      <w:lvlJc w:val="left"/>
      <w:pPr>
        <w:ind w:left="789" w:hanging="360"/>
      </w:pPr>
      <w:rPr>
        <w:rFonts w:hint="default"/>
      </w:rPr>
    </w:lvl>
    <w:lvl w:ilvl="2" w:tplc="C8DC1B74">
      <w:start w:val="1"/>
      <w:numFmt w:val="bullet"/>
      <w:lvlText w:val="•"/>
      <w:lvlJc w:val="left"/>
      <w:pPr>
        <w:ind w:left="1115" w:hanging="360"/>
      </w:pPr>
      <w:rPr>
        <w:rFonts w:hint="default"/>
      </w:rPr>
    </w:lvl>
    <w:lvl w:ilvl="3" w:tplc="81D06C4A">
      <w:start w:val="1"/>
      <w:numFmt w:val="bullet"/>
      <w:lvlText w:val="•"/>
      <w:lvlJc w:val="left"/>
      <w:pPr>
        <w:ind w:left="1442" w:hanging="360"/>
      </w:pPr>
      <w:rPr>
        <w:rFonts w:hint="default"/>
      </w:rPr>
    </w:lvl>
    <w:lvl w:ilvl="4" w:tplc="B71E7DAA">
      <w:start w:val="1"/>
      <w:numFmt w:val="bullet"/>
      <w:lvlText w:val="•"/>
      <w:lvlJc w:val="left"/>
      <w:pPr>
        <w:ind w:left="1769" w:hanging="360"/>
      </w:pPr>
      <w:rPr>
        <w:rFonts w:hint="default"/>
      </w:rPr>
    </w:lvl>
    <w:lvl w:ilvl="5" w:tplc="51802F22">
      <w:start w:val="1"/>
      <w:numFmt w:val="bullet"/>
      <w:lvlText w:val="•"/>
      <w:lvlJc w:val="left"/>
      <w:pPr>
        <w:ind w:left="2096" w:hanging="360"/>
      </w:pPr>
      <w:rPr>
        <w:rFonts w:hint="default"/>
      </w:rPr>
    </w:lvl>
    <w:lvl w:ilvl="6" w:tplc="94AE3AEC">
      <w:start w:val="1"/>
      <w:numFmt w:val="bullet"/>
      <w:lvlText w:val="•"/>
      <w:lvlJc w:val="left"/>
      <w:pPr>
        <w:ind w:left="2423" w:hanging="360"/>
      </w:pPr>
      <w:rPr>
        <w:rFonts w:hint="default"/>
      </w:rPr>
    </w:lvl>
    <w:lvl w:ilvl="7" w:tplc="D4AA362C">
      <w:start w:val="1"/>
      <w:numFmt w:val="bullet"/>
      <w:lvlText w:val="•"/>
      <w:lvlJc w:val="left"/>
      <w:pPr>
        <w:ind w:left="2750" w:hanging="360"/>
      </w:pPr>
      <w:rPr>
        <w:rFonts w:hint="default"/>
      </w:rPr>
    </w:lvl>
    <w:lvl w:ilvl="8" w:tplc="C7687372">
      <w:start w:val="1"/>
      <w:numFmt w:val="bullet"/>
      <w:lvlText w:val="•"/>
      <w:lvlJc w:val="left"/>
      <w:pPr>
        <w:ind w:left="3076" w:hanging="360"/>
      </w:pPr>
      <w:rPr>
        <w:rFonts w:hint="default"/>
      </w:rPr>
    </w:lvl>
  </w:abstractNum>
  <w:abstractNum w:abstractNumId="11" w15:restartNumberingAfterBreak="0">
    <w:nsid w:val="39105737"/>
    <w:multiLevelType w:val="hybridMultilevel"/>
    <w:tmpl w:val="354893EE"/>
    <w:lvl w:ilvl="0" w:tplc="B238A2E2">
      <w:start w:val="1"/>
      <w:numFmt w:val="bullet"/>
      <w:lvlText w:val="—"/>
      <w:lvlJc w:val="left"/>
      <w:pPr>
        <w:ind w:left="462" w:hanging="360"/>
      </w:pPr>
      <w:rPr>
        <w:rFonts w:ascii="Verdana" w:eastAsia="Verdana" w:hAnsi="Verdana" w:hint="default"/>
        <w:w w:val="99"/>
        <w:sz w:val="20"/>
        <w:szCs w:val="20"/>
      </w:rPr>
    </w:lvl>
    <w:lvl w:ilvl="1" w:tplc="53E02792">
      <w:start w:val="1"/>
      <w:numFmt w:val="bullet"/>
      <w:lvlText w:val="•"/>
      <w:lvlJc w:val="left"/>
      <w:pPr>
        <w:ind w:left="788" w:hanging="360"/>
      </w:pPr>
      <w:rPr>
        <w:rFonts w:hint="default"/>
      </w:rPr>
    </w:lvl>
    <w:lvl w:ilvl="2" w:tplc="968E5326">
      <w:start w:val="1"/>
      <w:numFmt w:val="bullet"/>
      <w:lvlText w:val="•"/>
      <w:lvlJc w:val="left"/>
      <w:pPr>
        <w:ind w:left="1115" w:hanging="360"/>
      </w:pPr>
      <w:rPr>
        <w:rFonts w:hint="default"/>
      </w:rPr>
    </w:lvl>
    <w:lvl w:ilvl="3" w:tplc="534058AE">
      <w:start w:val="1"/>
      <w:numFmt w:val="bullet"/>
      <w:lvlText w:val="•"/>
      <w:lvlJc w:val="left"/>
      <w:pPr>
        <w:ind w:left="1441" w:hanging="360"/>
      </w:pPr>
      <w:rPr>
        <w:rFonts w:hint="default"/>
      </w:rPr>
    </w:lvl>
    <w:lvl w:ilvl="4" w:tplc="78D85D08">
      <w:start w:val="1"/>
      <w:numFmt w:val="bullet"/>
      <w:lvlText w:val="•"/>
      <w:lvlJc w:val="left"/>
      <w:pPr>
        <w:ind w:left="1768" w:hanging="360"/>
      </w:pPr>
      <w:rPr>
        <w:rFonts w:hint="default"/>
      </w:rPr>
    </w:lvl>
    <w:lvl w:ilvl="5" w:tplc="93A82F2E">
      <w:start w:val="1"/>
      <w:numFmt w:val="bullet"/>
      <w:lvlText w:val="•"/>
      <w:lvlJc w:val="left"/>
      <w:pPr>
        <w:ind w:left="2095" w:hanging="360"/>
      </w:pPr>
      <w:rPr>
        <w:rFonts w:hint="default"/>
      </w:rPr>
    </w:lvl>
    <w:lvl w:ilvl="6" w:tplc="7A78C60C">
      <w:start w:val="1"/>
      <w:numFmt w:val="bullet"/>
      <w:lvlText w:val="•"/>
      <w:lvlJc w:val="left"/>
      <w:pPr>
        <w:ind w:left="2421" w:hanging="360"/>
      </w:pPr>
      <w:rPr>
        <w:rFonts w:hint="default"/>
      </w:rPr>
    </w:lvl>
    <w:lvl w:ilvl="7" w:tplc="5296DC92">
      <w:start w:val="1"/>
      <w:numFmt w:val="bullet"/>
      <w:lvlText w:val="•"/>
      <w:lvlJc w:val="left"/>
      <w:pPr>
        <w:ind w:left="2748" w:hanging="360"/>
      </w:pPr>
      <w:rPr>
        <w:rFonts w:hint="default"/>
      </w:rPr>
    </w:lvl>
    <w:lvl w:ilvl="8" w:tplc="6588A3F6">
      <w:start w:val="1"/>
      <w:numFmt w:val="bullet"/>
      <w:lvlText w:val="•"/>
      <w:lvlJc w:val="left"/>
      <w:pPr>
        <w:ind w:left="3074" w:hanging="360"/>
      </w:pPr>
      <w:rPr>
        <w:rFonts w:hint="default"/>
      </w:rPr>
    </w:lvl>
  </w:abstractNum>
  <w:abstractNum w:abstractNumId="12" w15:restartNumberingAfterBreak="0">
    <w:nsid w:val="39704959"/>
    <w:multiLevelType w:val="hybridMultilevel"/>
    <w:tmpl w:val="3330012E"/>
    <w:lvl w:ilvl="0" w:tplc="86E6BF46">
      <w:start w:val="1"/>
      <w:numFmt w:val="bullet"/>
      <w:lvlText w:val="—"/>
      <w:lvlJc w:val="left"/>
      <w:pPr>
        <w:ind w:left="462" w:hanging="360"/>
      </w:pPr>
      <w:rPr>
        <w:rFonts w:ascii="Verdana" w:eastAsia="Verdana" w:hAnsi="Verdana" w:hint="default"/>
        <w:w w:val="99"/>
        <w:sz w:val="20"/>
        <w:szCs w:val="20"/>
      </w:rPr>
    </w:lvl>
    <w:lvl w:ilvl="1" w:tplc="7E16A138">
      <w:start w:val="1"/>
      <w:numFmt w:val="bullet"/>
      <w:lvlText w:val="—"/>
      <w:lvlJc w:val="left"/>
      <w:pPr>
        <w:ind w:left="803" w:hanging="360"/>
      </w:pPr>
      <w:rPr>
        <w:rFonts w:ascii="Verdana" w:eastAsia="Verdana" w:hAnsi="Verdana" w:hint="default"/>
        <w:w w:val="99"/>
        <w:sz w:val="20"/>
        <w:szCs w:val="20"/>
      </w:rPr>
    </w:lvl>
    <w:lvl w:ilvl="2" w:tplc="673A8EAA">
      <w:start w:val="1"/>
      <w:numFmt w:val="bullet"/>
      <w:lvlText w:val="•"/>
      <w:lvlJc w:val="left"/>
      <w:pPr>
        <w:ind w:left="1127" w:hanging="360"/>
      </w:pPr>
      <w:rPr>
        <w:rFonts w:hint="default"/>
      </w:rPr>
    </w:lvl>
    <w:lvl w:ilvl="3" w:tplc="76CAA69C">
      <w:start w:val="1"/>
      <w:numFmt w:val="bullet"/>
      <w:lvlText w:val="•"/>
      <w:lvlJc w:val="left"/>
      <w:pPr>
        <w:ind w:left="1451" w:hanging="360"/>
      </w:pPr>
      <w:rPr>
        <w:rFonts w:hint="default"/>
      </w:rPr>
    </w:lvl>
    <w:lvl w:ilvl="4" w:tplc="2F203E1C">
      <w:start w:val="1"/>
      <w:numFmt w:val="bullet"/>
      <w:lvlText w:val="•"/>
      <w:lvlJc w:val="left"/>
      <w:pPr>
        <w:ind w:left="1775" w:hanging="360"/>
      </w:pPr>
      <w:rPr>
        <w:rFonts w:hint="default"/>
      </w:rPr>
    </w:lvl>
    <w:lvl w:ilvl="5" w:tplc="454E18A4">
      <w:start w:val="1"/>
      <w:numFmt w:val="bullet"/>
      <w:lvlText w:val="•"/>
      <w:lvlJc w:val="left"/>
      <w:pPr>
        <w:ind w:left="2099" w:hanging="360"/>
      </w:pPr>
      <w:rPr>
        <w:rFonts w:hint="default"/>
      </w:rPr>
    </w:lvl>
    <w:lvl w:ilvl="6" w:tplc="BD5E3B72">
      <w:start w:val="1"/>
      <w:numFmt w:val="bullet"/>
      <w:lvlText w:val="•"/>
      <w:lvlJc w:val="left"/>
      <w:pPr>
        <w:ind w:left="2424" w:hanging="360"/>
      </w:pPr>
      <w:rPr>
        <w:rFonts w:hint="default"/>
      </w:rPr>
    </w:lvl>
    <w:lvl w:ilvl="7" w:tplc="EEA49F5C">
      <w:start w:val="1"/>
      <w:numFmt w:val="bullet"/>
      <w:lvlText w:val="•"/>
      <w:lvlJc w:val="left"/>
      <w:pPr>
        <w:ind w:left="2748" w:hanging="360"/>
      </w:pPr>
      <w:rPr>
        <w:rFonts w:hint="default"/>
      </w:rPr>
    </w:lvl>
    <w:lvl w:ilvl="8" w:tplc="3EC6C274">
      <w:start w:val="1"/>
      <w:numFmt w:val="bullet"/>
      <w:lvlText w:val="•"/>
      <w:lvlJc w:val="left"/>
      <w:pPr>
        <w:ind w:left="3072" w:hanging="360"/>
      </w:pPr>
      <w:rPr>
        <w:rFonts w:hint="default"/>
      </w:rPr>
    </w:lvl>
  </w:abstractNum>
  <w:abstractNum w:abstractNumId="13" w15:restartNumberingAfterBreak="0">
    <w:nsid w:val="4D767D90"/>
    <w:multiLevelType w:val="hybridMultilevel"/>
    <w:tmpl w:val="B79C6514"/>
    <w:lvl w:ilvl="0" w:tplc="075C90DC">
      <w:start w:val="1"/>
      <w:numFmt w:val="bullet"/>
      <w:lvlText w:val="—"/>
      <w:lvlJc w:val="left"/>
      <w:pPr>
        <w:ind w:left="706" w:hanging="567"/>
      </w:pPr>
      <w:rPr>
        <w:rFonts w:ascii="Calibri" w:eastAsia="Calibri" w:hAnsi="Calibri" w:hint="default"/>
        <w:sz w:val="22"/>
        <w:szCs w:val="22"/>
      </w:rPr>
    </w:lvl>
    <w:lvl w:ilvl="1" w:tplc="B5086AB0">
      <w:start w:val="1"/>
      <w:numFmt w:val="bullet"/>
      <w:lvlText w:val="•"/>
      <w:lvlJc w:val="left"/>
      <w:pPr>
        <w:ind w:left="1566" w:hanging="567"/>
      </w:pPr>
      <w:rPr>
        <w:rFonts w:hint="default"/>
      </w:rPr>
    </w:lvl>
    <w:lvl w:ilvl="2" w:tplc="7BC0EC66">
      <w:start w:val="1"/>
      <w:numFmt w:val="bullet"/>
      <w:lvlText w:val="•"/>
      <w:lvlJc w:val="left"/>
      <w:pPr>
        <w:ind w:left="2426" w:hanging="567"/>
      </w:pPr>
      <w:rPr>
        <w:rFonts w:hint="default"/>
      </w:rPr>
    </w:lvl>
    <w:lvl w:ilvl="3" w:tplc="CBC4A1B6">
      <w:start w:val="1"/>
      <w:numFmt w:val="bullet"/>
      <w:lvlText w:val="•"/>
      <w:lvlJc w:val="left"/>
      <w:pPr>
        <w:ind w:left="3286" w:hanging="567"/>
      </w:pPr>
      <w:rPr>
        <w:rFonts w:hint="default"/>
      </w:rPr>
    </w:lvl>
    <w:lvl w:ilvl="4" w:tplc="4B8CC448">
      <w:start w:val="1"/>
      <w:numFmt w:val="bullet"/>
      <w:lvlText w:val="•"/>
      <w:lvlJc w:val="left"/>
      <w:pPr>
        <w:ind w:left="4146" w:hanging="567"/>
      </w:pPr>
      <w:rPr>
        <w:rFonts w:hint="default"/>
      </w:rPr>
    </w:lvl>
    <w:lvl w:ilvl="5" w:tplc="982A0214">
      <w:start w:val="1"/>
      <w:numFmt w:val="bullet"/>
      <w:lvlText w:val="•"/>
      <w:lvlJc w:val="left"/>
      <w:pPr>
        <w:ind w:left="5006" w:hanging="567"/>
      </w:pPr>
      <w:rPr>
        <w:rFonts w:hint="default"/>
      </w:rPr>
    </w:lvl>
    <w:lvl w:ilvl="6" w:tplc="2E92FD34">
      <w:start w:val="1"/>
      <w:numFmt w:val="bullet"/>
      <w:lvlText w:val="•"/>
      <w:lvlJc w:val="left"/>
      <w:pPr>
        <w:ind w:left="5866" w:hanging="567"/>
      </w:pPr>
      <w:rPr>
        <w:rFonts w:hint="default"/>
      </w:rPr>
    </w:lvl>
    <w:lvl w:ilvl="7" w:tplc="7842F5E8">
      <w:start w:val="1"/>
      <w:numFmt w:val="bullet"/>
      <w:lvlText w:val="•"/>
      <w:lvlJc w:val="left"/>
      <w:pPr>
        <w:ind w:left="6726" w:hanging="567"/>
      </w:pPr>
      <w:rPr>
        <w:rFonts w:hint="default"/>
      </w:rPr>
    </w:lvl>
    <w:lvl w:ilvl="8" w:tplc="66C644DA">
      <w:start w:val="1"/>
      <w:numFmt w:val="bullet"/>
      <w:lvlText w:val="•"/>
      <w:lvlJc w:val="left"/>
      <w:pPr>
        <w:ind w:left="7586" w:hanging="567"/>
      </w:pPr>
      <w:rPr>
        <w:rFonts w:hint="default"/>
      </w:rPr>
    </w:lvl>
  </w:abstractNum>
  <w:abstractNum w:abstractNumId="14" w15:restartNumberingAfterBreak="0">
    <w:nsid w:val="5589375F"/>
    <w:multiLevelType w:val="hybridMultilevel"/>
    <w:tmpl w:val="FB14C1E2"/>
    <w:lvl w:ilvl="0" w:tplc="35600F92">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D14201A"/>
    <w:multiLevelType w:val="hybridMultilevel"/>
    <w:tmpl w:val="912CBBFC"/>
    <w:lvl w:ilvl="0" w:tplc="1F9AC9D8">
      <w:start w:val="1"/>
      <w:numFmt w:val="bullet"/>
      <w:lvlText w:val="•"/>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E9E2922"/>
    <w:multiLevelType w:val="hybridMultilevel"/>
    <w:tmpl w:val="68888474"/>
    <w:lvl w:ilvl="0" w:tplc="BCBCEB02">
      <w:start w:val="1"/>
      <w:numFmt w:val="bullet"/>
      <w:lvlText w:val="—"/>
      <w:lvlJc w:val="left"/>
      <w:pPr>
        <w:ind w:left="462" w:hanging="360"/>
      </w:pPr>
      <w:rPr>
        <w:rFonts w:ascii="Verdana" w:eastAsia="Verdana" w:hAnsi="Verdana" w:hint="default"/>
        <w:w w:val="99"/>
        <w:sz w:val="20"/>
        <w:szCs w:val="20"/>
      </w:rPr>
    </w:lvl>
    <w:lvl w:ilvl="1" w:tplc="37DC5B56">
      <w:start w:val="1"/>
      <w:numFmt w:val="bullet"/>
      <w:lvlText w:val="—"/>
      <w:lvlJc w:val="left"/>
      <w:pPr>
        <w:ind w:left="858" w:hanging="360"/>
      </w:pPr>
      <w:rPr>
        <w:rFonts w:ascii="Verdana" w:eastAsia="Verdana" w:hAnsi="Verdana" w:hint="default"/>
        <w:w w:val="99"/>
        <w:sz w:val="20"/>
        <w:szCs w:val="20"/>
      </w:rPr>
    </w:lvl>
    <w:lvl w:ilvl="2" w:tplc="5DB44568">
      <w:start w:val="1"/>
      <w:numFmt w:val="bullet"/>
      <w:lvlText w:val="•"/>
      <w:lvlJc w:val="left"/>
      <w:pPr>
        <w:ind w:left="1177" w:hanging="360"/>
      </w:pPr>
      <w:rPr>
        <w:rFonts w:hint="default"/>
      </w:rPr>
    </w:lvl>
    <w:lvl w:ilvl="3" w:tplc="2680484E">
      <w:start w:val="1"/>
      <w:numFmt w:val="bullet"/>
      <w:lvlText w:val="•"/>
      <w:lvlJc w:val="left"/>
      <w:pPr>
        <w:ind w:left="1495" w:hanging="360"/>
      </w:pPr>
      <w:rPr>
        <w:rFonts w:hint="default"/>
      </w:rPr>
    </w:lvl>
    <w:lvl w:ilvl="4" w:tplc="30A21582">
      <w:start w:val="1"/>
      <w:numFmt w:val="bullet"/>
      <w:lvlText w:val="•"/>
      <w:lvlJc w:val="left"/>
      <w:pPr>
        <w:ind w:left="1814" w:hanging="360"/>
      </w:pPr>
      <w:rPr>
        <w:rFonts w:hint="default"/>
      </w:rPr>
    </w:lvl>
    <w:lvl w:ilvl="5" w:tplc="5D60AC96">
      <w:start w:val="1"/>
      <w:numFmt w:val="bullet"/>
      <w:lvlText w:val="•"/>
      <w:lvlJc w:val="left"/>
      <w:pPr>
        <w:ind w:left="2133" w:hanging="360"/>
      </w:pPr>
      <w:rPr>
        <w:rFonts w:hint="default"/>
      </w:rPr>
    </w:lvl>
    <w:lvl w:ilvl="6" w:tplc="8CA40180">
      <w:start w:val="1"/>
      <w:numFmt w:val="bullet"/>
      <w:lvlText w:val="•"/>
      <w:lvlJc w:val="left"/>
      <w:pPr>
        <w:ind w:left="2452" w:hanging="360"/>
      </w:pPr>
      <w:rPr>
        <w:rFonts w:hint="default"/>
      </w:rPr>
    </w:lvl>
    <w:lvl w:ilvl="7" w:tplc="FDE2675C">
      <w:start w:val="1"/>
      <w:numFmt w:val="bullet"/>
      <w:lvlText w:val="•"/>
      <w:lvlJc w:val="left"/>
      <w:pPr>
        <w:ind w:left="2771" w:hanging="360"/>
      </w:pPr>
      <w:rPr>
        <w:rFonts w:hint="default"/>
      </w:rPr>
    </w:lvl>
    <w:lvl w:ilvl="8" w:tplc="A96C10D4">
      <w:start w:val="1"/>
      <w:numFmt w:val="bullet"/>
      <w:lvlText w:val="•"/>
      <w:lvlJc w:val="left"/>
      <w:pPr>
        <w:ind w:left="3090" w:hanging="360"/>
      </w:pPr>
      <w:rPr>
        <w:rFonts w:hint="default"/>
      </w:rPr>
    </w:lvl>
  </w:abstractNum>
  <w:abstractNum w:abstractNumId="17" w15:restartNumberingAfterBreak="0">
    <w:nsid w:val="667E354C"/>
    <w:multiLevelType w:val="hybridMultilevel"/>
    <w:tmpl w:val="B308CC40"/>
    <w:lvl w:ilvl="0" w:tplc="4D10D1C0">
      <w:start w:val="1"/>
      <w:numFmt w:val="bullet"/>
      <w:lvlText w:val="—"/>
      <w:lvlJc w:val="left"/>
      <w:pPr>
        <w:ind w:left="498" w:hanging="360"/>
      </w:pPr>
      <w:rPr>
        <w:rFonts w:ascii="Verdana" w:eastAsia="Verdana" w:hAnsi="Verdana" w:hint="default"/>
        <w:w w:val="99"/>
        <w:sz w:val="20"/>
        <w:szCs w:val="20"/>
      </w:rPr>
    </w:lvl>
    <w:lvl w:ilvl="1" w:tplc="480ECF12">
      <w:start w:val="1"/>
      <w:numFmt w:val="bullet"/>
      <w:lvlText w:val="•"/>
      <w:lvlJc w:val="left"/>
      <w:pPr>
        <w:ind w:left="820" w:hanging="360"/>
      </w:pPr>
      <w:rPr>
        <w:rFonts w:hint="default"/>
      </w:rPr>
    </w:lvl>
    <w:lvl w:ilvl="2" w:tplc="7DFA8392">
      <w:start w:val="1"/>
      <w:numFmt w:val="bullet"/>
      <w:lvlText w:val="•"/>
      <w:lvlJc w:val="left"/>
      <w:pPr>
        <w:ind w:left="1142" w:hanging="360"/>
      </w:pPr>
      <w:rPr>
        <w:rFonts w:hint="default"/>
      </w:rPr>
    </w:lvl>
    <w:lvl w:ilvl="3" w:tplc="1AF0B7EC">
      <w:start w:val="1"/>
      <w:numFmt w:val="bullet"/>
      <w:lvlText w:val="•"/>
      <w:lvlJc w:val="left"/>
      <w:pPr>
        <w:ind w:left="1464" w:hanging="360"/>
      </w:pPr>
      <w:rPr>
        <w:rFonts w:hint="default"/>
      </w:rPr>
    </w:lvl>
    <w:lvl w:ilvl="4" w:tplc="5978DCAA">
      <w:start w:val="1"/>
      <w:numFmt w:val="bullet"/>
      <w:lvlText w:val="•"/>
      <w:lvlJc w:val="left"/>
      <w:pPr>
        <w:ind w:left="1787" w:hanging="360"/>
      </w:pPr>
      <w:rPr>
        <w:rFonts w:hint="default"/>
      </w:rPr>
    </w:lvl>
    <w:lvl w:ilvl="5" w:tplc="F1D2C784">
      <w:start w:val="1"/>
      <w:numFmt w:val="bullet"/>
      <w:lvlText w:val="•"/>
      <w:lvlJc w:val="left"/>
      <w:pPr>
        <w:ind w:left="2109" w:hanging="360"/>
      </w:pPr>
      <w:rPr>
        <w:rFonts w:hint="default"/>
      </w:rPr>
    </w:lvl>
    <w:lvl w:ilvl="6" w:tplc="92AEA066">
      <w:start w:val="1"/>
      <w:numFmt w:val="bullet"/>
      <w:lvlText w:val="•"/>
      <w:lvlJc w:val="left"/>
      <w:pPr>
        <w:ind w:left="2431" w:hanging="360"/>
      </w:pPr>
      <w:rPr>
        <w:rFonts w:hint="default"/>
      </w:rPr>
    </w:lvl>
    <w:lvl w:ilvl="7" w:tplc="F37227CC">
      <w:start w:val="1"/>
      <w:numFmt w:val="bullet"/>
      <w:lvlText w:val="•"/>
      <w:lvlJc w:val="left"/>
      <w:pPr>
        <w:ind w:left="2754" w:hanging="360"/>
      </w:pPr>
      <w:rPr>
        <w:rFonts w:hint="default"/>
      </w:rPr>
    </w:lvl>
    <w:lvl w:ilvl="8" w:tplc="05B8AD5A">
      <w:start w:val="1"/>
      <w:numFmt w:val="bullet"/>
      <w:lvlText w:val="•"/>
      <w:lvlJc w:val="left"/>
      <w:pPr>
        <w:ind w:left="3076" w:hanging="360"/>
      </w:pPr>
      <w:rPr>
        <w:rFonts w:hint="default"/>
      </w:rPr>
    </w:lvl>
  </w:abstractNum>
  <w:abstractNum w:abstractNumId="18" w15:restartNumberingAfterBreak="0">
    <w:nsid w:val="67032846"/>
    <w:multiLevelType w:val="hybridMultilevel"/>
    <w:tmpl w:val="9E025E98"/>
    <w:lvl w:ilvl="0" w:tplc="8B9A2810">
      <w:start w:val="1"/>
      <w:numFmt w:val="bullet"/>
      <w:lvlText w:val="•"/>
      <w:lvlJc w:val="left"/>
      <w:pPr>
        <w:ind w:left="108" w:hanging="89"/>
      </w:pPr>
      <w:rPr>
        <w:rFonts w:ascii="Calibri" w:eastAsia="Calibri" w:hAnsi="Calibri" w:hint="default"/>
        <w:sz w:val="13"/>
        <w:szCs w:val="13"/>
      </w:rPr>
    </w:lvl>
    <w:lvl w:ilvl="1" w:tplc="55007D04">
      <w:start w:val="1"/>
      <w:numFmt w:val="bullet"/>
      <w:lvlText w:val="•"/>
      <w:lvlJc w:val="left"/>
      <w:pPr>
        <w:ind w:left="363" w:hanging="89"/>
      </w:pPr>
      <w:rPr>
        <w:rFonts w:hint="default"/>
      </w:rPr>
    </w:lvl>
    <w:lvl w:ilvl="2" w:tplc="A350A1F6">
      <w:start w:val="1"/>
      <w:numFmt w:val="bullet"/>
      <w:lvlText w:val="•"/>
      <w:lvlJc w:val="left"/>
      <w:pPr>
        <w:ind w:left="618" w:hanging="89"/>
      </w:pPr>
      <w:rPr>
        <w:rFonts w:hint="default"/>
      </w:rPr>
    </w:lvl>
    <w:lvl w:ilvl="3" w:tplc="D41A6530">
      <w:start w:val="1"/>
      <w:numFmt w:val="bullet"/>
      <w:lvlText w:val="•"/>
      <w:lvlJc w:val="left"/>
      <w:pPr>
        <w:ind w:left="874" w:hanging="89"/>
      </w:pPr>
      <w:rPr>
        <w:rFonts w:hint="default"/>
      </w:rPr>
    </w:lvl>
    <w:lvl w:ilvl="4" w:tplc="6D4A240E">
      <w:start w:val="1"/>
      <w:numFmt w:val="bullet"/>
      <w:lvlText w:val="•"/>
      <w:lvlJc w:val="left"/>
      <w:pPr>
        <w:ind w:left="1129" w:hanging="89"/>
      </w:pPr>
      <w:rPr>
        <w:rFonts w:hint="default"/>
      </w:rPr>
    </w:lvl>
    <w:lvl w:ilvl="5" w:tplc="7F848624">
      <w:start w:val="1"/>
      <w:numFmt w:val="bullet"/>
      <w:lvlText w:val="•"/>
      <w:lvlJc w:val="left"/>
      <w:pPr>
        <w:ind w:left="1384" w:hanging="89"/>
      </w:pPr>
      <w:rPr>
        <w:rFonts w:hint="default"/>
      </w:rPr>
    </w:lvl>
    <w:lvl w:ilvl="6" w:tplc="B308A5F4">
      <w:start w:val="1"/>
      <w:numFmt w:val="bullet"/>
      <w:lvlText w:val="•"/>
      <w:lvlJc w:val="left"/>
      <w:pPr>
        <w:ind w:left="1639" w:hanging="89"/>
      </w:pPr>
      <w:rPr>
        <w:rFonts w:hint="default"/>
      </w:rPr>
    </w:lvl>
    <w:lvl w:ilvl="7" w:tplc="0F1AB6D0">
      <w:start w:val="1"/>
      <w:numFmt w:val="bullet"/>
      <w:lvlText w:val="•"/>
      <w:lvlJc w:val="left"/>
      <w:pPr>
        <w:ind w:left="1895" w:hanging="89"/>
      </w:pPr>
      <w:rPr>
        <w:rFonts w:hint="default"/>
      </w:rPr>
    </w:lvl>
    <w:lvl w:ilvl="8" w:tplc="FC806F28">
      <w:start w:val="1"/>
      <w:numFmt w:val="bullet"/>
      <w:lvlText w:val="•"/>
      <w:lvlJc w:val="left"/>
      <w:pPr>
        <w:ind w:left="2150" w:hanging="89"/>
      </w:pPr>
      <w:rPr>
        <w:rFonts w:hint="default"/>
      </w:rPr>
    </w:lvl>
  </w:abstractNum>
  <w:abstractNum w:abstractNumId="19" w15:restartNumberingAfterBreak="0">
    <w:nsid w:val="72BB4DDD"/>
    <w:multiLevelType w:val="hybridMultilevel"/>
    <w:tmpl w:val="A90CC246"/>
    <w:lvl w:ilvl="0" w:tplc="ACCA634E">
      <w:start w:val="1"/>
      <w:numFmt w:val="bullet"/>
      <w:lvlText w:val="—"/>
      <w:lvlJc w:val="left"/>
      <w:pPr>
        <w:ind w:left="800" w:hanging="360"/>
      </w:pPr>
      <w:rPr>
        <w:rFonts w:ascii="Verdana" w:eastAsia="Verdana" w:hAnsi="Verdana" w:hint="default"/>
        <w:w w:val="99"/>
        <w:sz w:val="20"/>
        <w:szCs w:val="20"/>
      </w:rPr>
    </w:lvl>
    <w:lvl w:ilvl="1" w:tplc="397809B2">
      <w:start w:val="1"/>
      <w:numFmt w:val="bullet"/>
      <w:lvlText w:val="•"/>
      <w:lvlJc w:val="left"/>
      <w:pPr>
        <w:ind w:left="1089" w:hanging="360"/>
      </w:pPr>
      <w:rPr>
        <w:rFonts w:hint="default"/>
      </w:rPr>
    </w:lvl>
    <w:lvl w:ilvl="2" w:tplc="2F7C32EE">
      <w:start w:val="1"/>
      <w:numFmt w:val="bullet"/>
      <w:lvlText w:val="•"/>
      <w:lvlJc w:val="left"/>
      <w:pPr>
        <w:ind w:left="1378" w:hanging="360"/>
      </w:pPr>
      <w:rPr>
        <w:rFonts w:hint="default"/>
      </w:rPr>
    </w:lvl>
    <w:lvl w:ilvl="3" w:tplc="3E2213DC">
      <w:start w:val="1"/>
      <w:numFmt w:val="bullet"/>
      <w:lvlText w:val="•"/>
      <w:lvlJc w:val="left"/>
      <w:pPr>
        <w:ind w:left="1667" w:hanging="360"/>
      </w:pPr>
      <w:rPr>
        <w:rFonts w:hint="default"/>
      </w:rPr>
    </w:lvl>
    <w:lvl w:ilvl="4" w:tplc="596848E4">
      <w:start w:val="1"/>
      <w:numFmt w:val="bullet"/>
      <w:lvlText w:val="•"/>
      <w:lvlJc w:val="left"/>
      <w:pPr>
        <w:ind w:left="1956" w:hanging="360"/>
      </w:pPr>
      <w:rPr>
        <w:rFonts w:hint="default"/>
      </w:rPr>
    </w:lvl>
    <w:lvl w:ilvl="5" w:tplc="C846E112">
      <w:start w:val="1"/>
      <w:numFmt w:val="bullet"/>
      <w:lvlText w:val="•"/>
      <w:lvlJc w:val="left"/>
      <w:pPr>
        <w:ind w:left="2245" w:hanging="360"/>
      </w:pPr>
      <w:rPr>
        <w:rFonts w:hint="default"/>
      </w:rPr>
    </w:lvl>
    <w:lvl w:ilvl="6" w:tplc="2B081EF6">
      <w:start w:val="1"/>
      <w:numFmt w:val="bullet"/>
      <w:lvlText w:val="•"/>
      <w:lvlJc w:val="left"/>
      <w:pPr>
        <w:ind w:left="2534" w:hanging="360"/>
      </w:pPr>
      <w:rPr>
        <w:rFonts w:hint="default"/>
      </w:rPr>
    </w:lvl>
    <w:lvl w:ilvl="7" w:tplc="2F600630">
      <w:start w:val="1"/>
      <w:numFmt w:val="bullet"/>
      <w:lvlText w:val="•"/>
      <w:lvlJc w:val="left"/>
      <w:pPr>
        <w:ind w:left="2822" w:hanging="360"/>
      </w:pPr>
      <w:rPr>
        <w:rFonts w:hint="default"/>
      </w:rPr>
    </w:lvl>
    <w:lvl w:ilvl="8" w:tplc="C2DCF6AE">
      <w:start w:val="1"/>
      <w:numFmt w:val="bullet"/>
      <w:lvlText w:val="•"/>
      <w:lvlJc w:val="left"/>
      <w:pPr>
        <w:ind w:left="3111" w:hanging="360"/>
      </w:pPr>
      <w:rPr>
        <w:rFonts w:hint="default"/>
      </w:rPr>
    </w:lvl>
  </w:abstractNum>
  <w:abstractNum w:abstractNumId="20" w15:restartNumberingAfterBreak="0">
    <w:nsid w:val="742C7AA6"/>
    <w:multiLevelType w:val="hybridMultilevel"/>
    <w:tmpl w:val="FC9EED0C"/>
    <w:lvl w:ilvl="0" w:tplc="976486AC">
      <w:start w:val="1"/>
      <w:numFmt w:val="lowerLetter"/>
      <w:lvlText w:val="(%1)"/>
      <w:lvlJc w:val="left"/>
      <w:pPr>
        <w:ind w:left="706" w:hanging="567"/>
      </w:pPr>
      <w:rPr>
        <w:rFonts w:ascii="Calibri" w:eastAsia="Calibri" w:hAnsi="Calibri" w:hint="default"/>
        <w:spacing w:val="-1"/>
        <w:sz w:val="22"/>
        <w:szCs w:val="22"/>
      </w:rPr>
    </w:lvl>
    <w:lvl w:ilvl="1" w:tplc="17AC9F82">
      <w:start w:val="1"/>
      <w:numFmt w:val="decimal"/>
      <w:lvlText w:val="(%2)"/>
      <w:lvlJc w:val="left"/>
      <w:pPr>
        <w:ind w:left="1273" w:hanging="567"/>
      </w:pPr>
      <w:rPr>
        <w:rFonts w:ascii="Calibri" w:eastAsia="Calibri" w:hAnsi="Calibri" w:hint="default"/>
        <w:spacing w:val="-1"/>
        <w:sz w:val="22"/>
        <w:szCs w:val="22"/>
      </w:rPr>
    </w:lvl>
    <w:lvl w:ilvl="2" w:tplc="C4AA5A36">
      <w:start w:val="1"/>
      <w:numFmt w:val="bullet"/>
      <w:lvlText w:val="—"/>
      <w:lvlJc w:val="left"/>
      <w:pPr>
        <w:ind w:left="1842" w:hanging="569"/>
      </w:pPr>
      <w:rPr>
        <w:rFonts w:ascii="Verdana" w:eastAsia="Verdana" w:hAnsi="Verdana" w:hint="default"/>
        <w:sz w:val="22"/>
        <w:szCs w:val="22"/>
      </w:rPr>
    </w:lvl>
    <w:lvl w:ilvl="3" w:tplc="1F9AC9D8">
      <w:start w:val="1"/>
      <w:numFmt w:val="bullet"/>
      <w:lvlText w:val="•"/>
      <w:lvlJc w:val="left"/>
      <w:pPr>
        <w:ind w:left="1802" w:hanging="569"/>
      </w:pPr>
      <w:rPr>
        <w:rFonts w:hint="default"/>
      </w:rPr>
    </w:lvl>
    <w:lvl w:ilvl="4" w:tplc="ECAAF5CA">
      <w:start w:val="1"/>
      <w:numFmt w:val="bullet"/>
      <w:lvlText w:val="•"/>
      <w:lvlJc w:val="left"/>
      <w:pPr>
        <w:ind w:left="1842" w:hanging="569"/>
      </w:pPr>
      <w:rPr>
        <w:rFonts w:hint="default"/>
      </w:rPr>
    </w:lvl>
    <w:lvl w:ilvl="5" w:tplc="D8723E08">
      <w:start w:val="1"/>
      <w:numFmt w:val="bullet"/>
      <w:lvlText w:val="•"/>
      <w:lvlJc w:val="left"/>
      <w:pPr>
        <w:ind w:left="3079" w:hanging="569"/>
      </w:pPr>
      <w:rPr>
        <w:rFonts w:hint="default"/>
      </w:rPr>
    </w:lvl>
    <w:lvl w:ilvl="6" w:tplc="4878A9A2">
      <w:start w:val="1"/>
      <w:numFmt w:val="bullet"/>
      <w:lvlText w:val="•"/>
      <w:lvlJc w:val="left"/>
      <w:pPr>
        <w:ind w:left="4316" w:hanging="569"/>
      </w:pPr>
      <w:rPr>
        <w:rFonts w:hint="default"/>
      </w:rPr>
    </w:lvl>
    <w:lvl w:ilvl="7" w:tplc="50982950">
      <w:start w:val="1"/>
      <w:numFmt w:val="bullet"/>
      <w:lvlText w:val="•"/>
      <w:lvlJc w:val="left"/>
      <w:pPr>
        <w:ind w:left="5554" w:hanging="569"/>
      </w:pPr>
      <w:rPr>
        <w:rFonts w:hint="default"/>
      </w:rPr>
    </w:lvl>
    <w:lvl w:ilvl="8" w:tplc="268C1F6A">
      <w:start w:val="1"/>
      <w:numFmt w:val="bullet"/>
      <w:lvlText w:val="•"/>
      <w:lvlJc w:val="left"/>
      <w:pPr>
        <w:ind w:left="6791" w:hanging="569"/>
      </w:pPr>
      <w:rPr>
        <w:rFonts w:hint="default"/>
      </w:rPr>
    </w:lvl>
  </w:abstractNum>
  <w:abstractNum w:abstractNumId="21" w15:restartNumberingAfterBreak="0">
    <w:nsid w:val="79976C46"/>
    <w:multiLevelType w:val="hybridMultilevel"/>
    <w:tmpl w:val="1FD0CBFE"/>
    <w:lvl w:ilvl="0" w:tplc="4B50A26C">
      <w:start w:val="1"/>
      <w:numFmt w:val="bullet"/>
      <w:lvlText w:val=""/>
      <w:lvlJc w:val="left"/>
      <w:pPr>
        <w:ind w:left="699" w:hanging="567"/>
      </w:pPr>
      <w:rPr>
        <w:rFonts w:ascii="Symbol" w:eastAsia="Symbol" w:hAnsi="Symbol" w:hint="default"/>
        <w:w w:val="99"/>
        <w:sz w:val="20"/>
        <w:szCs w:val="20"/>
      </w:rPr>
    </w:lvl>
    <w:lvl w:ilvl="1" w:tplc="A27604C6">
      <w:start w:val="1"/>
      <w:numFmt w:val="bullet"/>
      <w:lvlText w:val="•"/>
      <w:lvlJc w:val="left"/>
      <w:pPr>
        <w:ind w:left="1431" w:hanging="567"/>
      </w:pPr>
      <w:rPr>
        <w:rFonts w:hint="default"/>
      </w:rPr>
    </w:lvl>
    <w:lvl w:ilvl="2" w:tplc="685C223A">
      <w:start w:val="1"/>
      <w:numFmt w:val="bullet"/>
      <w:lvlText w:val="•"/>
      <w:lvlJc w:val="left"/>
      <w:pPr>
        <w:ind w:left="2162" w:hanging="567"/>
      </w:pPr>
      <w:rPr>
        <w:rFonts w:hint="default"/>
      </w:rPr>
    </w:lvl>
    <w:lvl w:ilvl="3" w:tplc="7BA86518">
      <w:start w:val="1"/>
      <w:numFmt w:val="bullet"/>
      <w:lvlText w:val="•"/>
      <w:lvlJc w:val="left"/>
      <w:pPr>
        <w:ind w:left="2894" w:hanging="567"/>
      </w:pPr>
      <w:rPr>
        <w:rFonts w:hint="default"/>
      </w:rPr>
    </w:lvl>
    <w:lvl w:ilvl="4" w:tplc="B52E4A86">
      <w:start w:val="1"/>
      <w:numFmt w:val="bullet"/>
      <w:lvlText w:val="•"/>
      <w:lvlJc w:val="left"/>
      <w:pPr>
        <w:ind w:left="3626" w:hanging="567"/>
      </w:pPr>
      <w:rPr>
        <w:rFonts w:hint="default"/>
      </w:rPr>
    </w:lvl>
    <w:lvl w:ilvl="5" w:tplc="7F3214F6">
      <w:start w:val="1"/>
      <w:numFmt w:val="bullet"/>
      <w:lvlText w:val="•"/>
      <w:lvlJc w:val="left"/>
      <w:pPr>
        <w:ind w:left="4357" w:hanging="567"/>
      </w:pPr>
      <w:rPr>
        <w:rFonts w:hint="default"/>
      </w:rPr>
    </w:lvl>
    <w:lvl w:ilvl="6" w:tplc="A060EBD0">
      <w:start w:val="1"/>
      <w:numFmt w:val="bullet"/>
      <w:lvlText w:val="•"/>
      <w:lvlJc w:val="left"/>
      <w:pPr>
        <w:ind w:left="5089" w:hanging="567"/>
      </w:pPr>
      <w:rPr>
        <w:rFonts w:hint="default"/>
      </w:rPr>
    </w:lvl>
    <w:lvl w:ilvl="7" w:tplc="32460DE8">
      <w:start w:val="1"/>
      <w:numFmt w:val="bullet"/>
      <w:lvlText w:val="•"/>
      <w:lvlJc w:val="left"/>
      <w:pPr>
        <w:ind w:left="5820" w:hanging="567"/>
      </w:pPr>
      <w:rPr>
        <w:rFonts w:hint="default"/>
      </w:rPr>
    </w:lvl>
    <w:lvl w:ilvl="8" w:tplc="F4AAA2F8">
      <w:start w:val="1"/>
      <w:numFmt w:val="bullet"/>
      <w:lvlText w:val="•"/>
      <w:lvlJc w:val="left"/>
      <w:pPr>
        <w:ind w:left="6552" w:hanging="567"/>
      </w:pPr>
      <w:rPr>
        <w:rFonts w:hint="default"/>
      </w:rPr>
    </w:lvl>
  </w:abstractNum>
  <w:abstractNum w:abstractNumId="22" w15:restartNumberingAfterBreak="0">
    <w:nsid w:val="7C7E46FA"/>
    <w:multiLevelType w:val="hybridMultilevel"/>
    <w:tmpl w:val="5B60CD96"/>
    <w:lvl w:ilvl="0" w:tplc="8EAE1A92">
      <w:start w:val="1"/>
      <w:numFmt w:val="bullet"/>
      <w:lvlText w:val="•"/>
      <w:lvlJc w:val="left"/>
      <w:pPr>
        <w:ind w:left="19" w:hanging="89"/>
      </w:pPr>
      <w:rPr>
        <w:rFonts w:ascii="Calibri" w:eastAsia="Calibri" w:hAnsi="Calibri" w:hint="default"/>
        <w:sz w:val="13"/>
        <w:szCs w:val="13"/>
      </w:rPr>
    </w:lvl>
    <w:lvl w:ilvl="1" w:tplc="92D692AE">
      <w:start w:val="1"/>
      <w:numFmt w:val="bullet"/>
      <w:lvlText w:val="•"/>
      <w:lvlJc w:val="left"/>
      <w:pPr>
        <w:ind w:left="284" w:hanging="89"/>
      </w:pPr>
      <w:rPr>
        <w:rFonts w:hint="default"/>
      </w:rPr>
    </w:lvl>
    <w:lvl w:ilvl="2" w:tplc="C2189282">
      <w:start w:val="1"/>
      <w:numFmt w:val="bullet"/>
      <w:lvlText w:val="•"/>
      <w:lvlJc w:val="left"/>
      <w:pPr>
        <w:ind w:left="549" w:hanging="89"/>
      </w:pPr>
      <w:rPr>
        <w:rFonts w:hint="default"/>
      </w:rPr>
    </w:lvl>
    <w:lvl w:ilvl="3" w:tplc="22404108">
      <w:start w:val="1"/>
      <w:numFmt w:val="bullet"/>
      <w:lvlText w:val="•"/>
      <w:lvlJc w:val="left"/>
      <w:pPr>
        <w:ind w:left="814" w:hanging="89"/>
      </w:pPr>
      <w:rPr>
        <w:rFonts w:hint="default"/>
      </w:rPr>
    </w:lvl>
    <w:lvl w:ilvl="4" w:tplc="2E1EA3AE">
      <w:start w:val="1"/>
      <w:numFmt w:val="bullet"/>
      <w:lvlText w:val="•"/>
      <w:lvlJc w:val="left"/>
      <w:pPr>
        <w:ind w:left="1079" w:hanging="89"/>
      </w:pPr>
      <w:rPr>
        <w:rFonts w:hint="default"/>
      </w:rPr>
    </w:lvl>
    <w:lvl w:ilvl="5" w:tplc="F9586E4C">
      <w:start w:val="1"/>
      <w:numFmt w:val="bullet"/>
      <w:lvlText w:val="•"/>
      <w:lvlJc w:val="left"/>
      <w:pPr>
        <w:ind w:left="1344" w:hanging="89"/>
      </w:pPr>
      <w:rPr>
        <w:rFonts w:hint="default"/>
      </w:rPr>
    </w:lvl>
    <w:lvl w:ilvl="6" w:tplc="B0CE6D64">
      <w:start w:val="1"/>
      <w:numFmt w:val="bullet"/>
      <w:lvlText w:val="•"/>
      <w:lvlJc w:val="left"/>
      <w:pPr>
        <w:ind w:left="1609" w:hanging="89"/>
      </w:pPr>
      <w:rPr>
        <w:rFonts w:hint="default"/>
      </w:rPr>
    </w:lvl>
    <w:lvl w:ilvl="7" w:tplc="14127CE8">
      <w:start w:val="1"/>
      <w:numFmt w:val="bullet"/>
      <w:lvlText w:val="•"/>
      <w:lvlJc w:val="left"/>
      <w:pPr>
        <w:ind w:left="1874" w:hanging="89"/>
      </w:pPr>
      <w:rPr>
        <w:rFonts w:hint="default"/>
      </w:rPr>
    </w:lvl>
    <w:lvl w:ilvl="8" w:tplc="667C2208">
      <w:start w:val="1"/>
      <w:numFmt w:val="bullet"/>
      <w:lvlText w:val="•"/>
      <w:lvlJc w:val="left"/>
      <w:pPr>
        <w:ind w:left="2139" w:hanging="89"/>
      </w:pPr>
      <w:rPr>
        <w:rFonts w:hint="default"/>
      </w:rPr>
    </w:lvl>
  </w:abstractNum>
  <w:num w:numId="1">
    <w:abstractNumId w:val="21"/>
  </w:num>
  <w:num w:numId="2">
    <w:abstractNumId w:val="0"/>
  </w:num>
  <w:num w:numId="3">
    <w:abstractNumId w:val="15"/>
  </w:num>
  <w:num w:numId="4">
    <w:abstractNumId w:val="20"/>
  </w:num>
  <w:num w:numId="5">
    <w:abstractNumId w:val="13"/>
  </w:num>
  <w:num w:numId="6">
    <w:abstractNumId w:val="10"/>
  </w:num>
  <w:num w:numId="7">
    <w:abstractNumId w:val="11"/>
  </w:num>
  <w:num w:numId="8">
    <w:abstractNumId w:val="16"/>
  </w:num>
  <w:num w:numId="9">
    <w:abstractNumId w:val="1"/>
  </w:num>
  <w:num w:numId="10">
    <w:abstractNumId w:val="2"/>
  </w:num>
  <w:num w:numId="11">
    <w:abstractNumId w:val="3"/>
  </w:num>
  <w:num w:numId="12">
    <w:abstractNumId w:val="12"/>
  </w:num>
  <w:num w:numId="13">
    <w:abstractNumId w:val="9"/>
  </w:num>
  <w:num w:numId="14">
    <w:abstractNumId w:val="8"/>
  </w:num>
  <w:num w:numId="15">
    <w:abstractNumId w:val="19"/>
  </w:num>
  <w:num w:numId="16">
    <w:abstractNumId w:val="4"/>
  </w:num>
  <w:num w:numId="17">
    <w:abstractNumId w:val="17"/>
  </w:num>
  <w:num w:numId="18">
    <w:abstractNumId w:val="5"/>
  </w:num>
  <w:num w:numId="19">
    <w:abstractNumId w:val="18"/>
  </w:num>
  <w:num w:numId="20">
    <w:abstractNumId w:val="7"/>
  </w:num>
  <w:num w:numId="21">
    <w:abstractNumId w:val="6"/>
  </w:num>
  <w:num w:numId="22">
    <w:abstractNumId w:val="22"/>
  </w:num>
  <w:num w:numId="23">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B2A"/>
    <w:rsid w:val="0000044C"/>
    <w:rsid w:val="000006C2"/>
    <w:rsid w:val="00003AB0"/>
    <w:rsid w:val="00042320"/>
    <w:rsid w:val="00047EC1"/>
    <w:rsid w:val="00053FAC"/>
    <w:rsid w:val="00061517"/>
    <w:rsid w:val="000656AB"/>
    <w:rsid w:val="00075115"/>
    <w:rsid w:val="00082279"/>
    <w:rsid w:val="0008535A"/>
    <w:rsid w:val="000A1928"/>
    <w:rsid w:val="000A3912"/>
    <w:rsid w:val="000B54E7"/>
    <w:rsid w:val="000C064D"/>
    <w:rsid w:val="000C4C20"/>
    <w:rsid w:val="000D0B0D"/>
    <w:rsid w:val="000E7204"/>
    <w:rsid w:val="000F4F95"/>
    <w:rsid w:val="000F5167"/>
    <w:rsid w:val="00106FC6"/>
    <w:rsid w:val="00113525"/>
    <w:rsid w:val="0011748D"/>
    <w:rsid w:val="001361B2"/>
    <w:rsid w:val="00165A00"/>
    <w:rsid w:val="00185385"/>
    <w:rsid w:val="001923B8"/>
    <w:rsid w:val="00196238"/>
    <w:rsid w:val="001C56CF"/>
    <w:rsid w:val="001D0E39"/>
    <w:rsid w:val="001E4B8E"/>
    <w:rsid w:val="001F211E"/>
    <w:rsid w:val="001F74EC"/>
    <w:rsid w:val="00220CBA"/>
    <w:rsid w:val="00225641"/>
    <w:rsid w:val="00247EC9"/>
    <w:rsid w:val="00250A77"/>
    <w:rsid w:val="00252B46"/>
    <w:rsid w:val="00255518"/>
    <w:rsid w:val="002C6997"/>
    <w:rsid w:val="002D090C"/>
    <w:rsid w:val="002D123E"/>
    <w:rsid w:val="002D77D5"/>
    <w:rsid w:val="002F7411"/>
    <w:rsid w:val="002F78D7"/>
    <w:rsid w:val="00307D1F"/>
    <w:rsid w:val="003170C9"/>
    <w:rsid w:val="003253E8"/>
    <w:rsid w:val="00333761"/>
    <w:rsid w:val="0036695C"/>
    <w:rsid w:val="0037586F"/>
    <w:rsid w:val="00377437"/>
    <w:rsid w:val="003820ED"/>
    <w:rsid w:val="003912F7"/>
    <w:rsid w:val="003E6DB2"/>
    <w:rsid w:val="004064CF"/>
    <w:rsid w:val="00407C17"/>
    <w:rsid w:val="00422C5B"/>
    <w:rsid w:val="00442FB9"/>
    <w:rsid w:val="00445BC1"/>
    <w:rsid w:val="00450849"/>
    <w:rsid w:val="0045451D"/>
    <w:rsid w:val="00455F67"/>
    <w:rsid w:val="00480E27"/>
    <w:rsid w:val="00490E0C"/>
    <w:rsid w:val="004A14AB"/>
    <w:rsid w:val="004A7B20"/>
    <w:rsid w:val="004B5EED"/>
    <w:rsid w:val="004C0266"/>
    <w:rsid w:val="004C4242"/>
    <w:rsid w:val="004C4DFC"/>
    <w:rsid w:val="004C666F"/>
    <w:rsid w:val="004C7756"/>
    <w:rsid w:val="004D3181"/>
    <w:rsid w:val="004F44BD"/>
    <w:rsid w:val="00507116"/>
    <w:rsid w:val="005211FC"/>
    <w:rsid w:val="00540B6C"/>
    <w:rsid w:val="0057179F"/>
    <w:rsid w:val="005760B9"/>
    <w:rsid w:val="005836A3"/>
    <w:rsid w:val="00591538"/>
    <w:rsid w:val="00591D1A"/>
    <w:rsid w:val="005A3739"/>
    <w:rsid w:val="005A5F93"/>
    <w:rsid w:val="005B0D6E"/>
    <w:rsid w:val="005B16E8"/>
    <w:rsid w:val="005B2481"/>
    <w:rsid w:val="005B7749"/>
    <w:rsid w:val="005C4405"/>
    <w:rsid w:val="005D007A"/>
    <w:rsid w:val="005D0583"/>
    <w:rsid w:val="005D46BE"/>
    <w:rsid w:val="005D6414"/>
    <w:rsid w:val="005F1910"/>
    <w:rsid w:val="005F37A3"/>
    <w:rsid w:val="005F513B"/>
    <w:rsid w:val="00612878"/>
    <w:rsid w:val="006179B7"/>
    <w:rsid w:val="0062795B"/>
    <w:rsid w:val="00640740"/>
    <w:rsid w:val="00653C3D"/>
    <w:rsid w:val="00656A53"/>
    <w:rsid w:val="00661A83"/>
    <w:rsid w:val="00664B90"/>
    <w:rsid w:val="006B6411"/>
    <w:rsid w:val="006C3457"/>
    <w:rsid w:val="006F5F29"/>
    <w:rsid w:val="00700A08"/>
    <w:rsid w:val="00716314"/>
    <w:rsid w:val="00742887"/>
    <w:rsid w:val="007500A9"/>
    <w:rsid w:val="007560D6"/>
    <w:rsid w:val="00756ADD"/>
    <w:rsid w:val="0076748B"/>
    <w:rsid w:val="0077066A"/>
    <w:rsid w:val="00773FE0"/>
    <w:rsid w:val="00790D49"/>
    <w:rsid w:val="007939BE"/>
    <w:rsid w:val="007A6B6A"/>
    <w:rsid w:val="007C6B66"/>
    <w:rsid w:val="007D35D2"/>
    <w:rsid w:val="007D65F6"/>
    <w:rsid w:val="007F49B8"/>
    <w:rsid w:val="00814F03"/>
    <w:rsid w:val="008165FB"/>
    <w:rsid w:val="00840464"/>
    <w:rsid w:val="00845A57"/>
    <w:rsid w:val="0085611B"/>
    <w:rsid w:val="008607CF"/>
    <w:rsid w:val="0088163D"/>
    <w:rsid w:val="0088372D"/>
    <w:rsid w:val="00891EB2"/>
    <w:rsid w:val="00892ACF"/>
    <w:rsid w:val="008A06D3"/>
    <w:rsid w:val="008A518C"/>
    <w:rsid w:val="008D1888"/>
    <w:rsid w:val="008E0039"/>
    <w:rsid w:val="008F2ED6"/>
    <w:rsid w:val="008F7B2A"/>
    <w:rsid w:val="00900C12"/>
    <w:rsid w:val="00907336"/>
    <w:rsid w:val="00916DCF"/>
    <w:rsid w:val="00945BE1"/>
    <w:rsid w:val="0095176B"/>
    <w:rsid w:val="00957B3D"/>
    <w:rsid w:val="00962E15"/>
    <w:rsid w:val="0096720F"/>
    <w:rsid w:val="00981862"/>
    <w:rsid w:val="009855D9"/>
    <w:rsid w:val="0098622B"/>
    <w:rsid w:val="00992FE0"/>
    <w:rsid w:val="00995F7B"/>
    <w:rsid w:val="009A00E5"/>
    <w:rsid w:val="009A04FB"/>
    <w:rsid w:val="009A0745"/>
    <w:rsid w:val="009A0F92"/>
    <w:rsid w:val="009A7E09"/>
    <w:rsid w:val="009B4ED6"/>
    <w:rsid w:val="009E34EB"/>
    <w:rsid w:val="009E41E8"/>
    <w:rsid w:val="009E672D"/>
    <w:rsid w:val="009E6BC7"/>
    <w:rsid w:val="00A07C85"/>
    <w:rsid w:val="00A10D30"/>
    <w:rsid w:val="00A1231C"/>
    <w:rsid w:val="00A1355F"/>
    <w:rsid w:val="00A2173E"/>
    <w:rsid w:val="00A5249F"/>
    <w:rsid w:val="00A6080C"/>
    <w:rsid w:val="00A75442"/>
    <w:rsid w:val="00A8696F"/>
    <w:rsid w:val="00A96A09"/>
    <w:rsid w:val="00AA2A65"/>
    <w:rsid w:val="00AA619E"/>
    <w:rsid w:val="00AF2AB2"/>
    <w:rsid w:val="00AF5234"/>
    <w:rsid w:val="00AF5295"/>
    <w:rsid w:val="00B14034"/>
    <w:rsid w:val="00B40F6D"/>
    <w:rsid w:val="00B462C2"/>
    <w:rsid w:val="00B55CA9"/>
    <w:rsid w:val="00B55D79"/>
    <w:rsid w:val="00B57091"/>
    <w:rsid w:val="00B60E10"/>
    <w:rsid w:val="00B62571"/>
    <w:rsid w:val="00B872A5"/>
    <w:rsid w:val="00B97971"/>
    <w:rsid w:val="00BB03A8"/>
    <w:rsid w:val="00BC7D6F"/>
    <w:rsid w:val="00C0364C"/>
    <w:rsid w:val="00C07A79"/>
    <w:rsid w:val="00C12736"/>
    <w:rsid w:val="00C42005"/>
    <w:rsid w:val="00C44E59"/>
    <w:rsid w:val="00C47C1F"/>
    <w:rsid w:val="00C53221"/>
    <w:rsid w:val="00C63E90"/>
    <w:rsid w:val="00C65944"/>
    <w:rsid w:val="00C6697C"/>
    <w:rsid w:val="00C95758"/>
    <w:rsid w:val="00CB6151"/>
    <w:rsid w:val="00CC1002"/>
    <w:rsid w:val="00CC32ED"/>
    <w:rsid w:val="00CD36F2"/>
    <w:rsid w:val="00CF034F"/>
    <w:rsid w:val="00CF7C9C"/>
    <w:rsid w:val="00D04991"/>
    <w:rsid w:val="00D067F7"/>
    <w:rsid w:val="00D52BE9"/>
    <w:rsid w:val="00D60C32"/>
    <w:rsid w:val="00D67C92"/>
    <w:rsid w:val="00D80D9A"/>
    <w:rsid w:val="00D81F56"/>
    <w:rsid w:val="00D9177D"/>
    <w:rsid w:val="00DB16FF"/>
    <w:rsid w:val="00DF0B4D"/>
    <w:rsid w:val="00E16DEA"/>
    <w:rsid w:val="00E21DD2"/>
    <w:rsid w:val="00E22964"/>
    <w:rsid w:val="00E27D8E"/>
    <w:rsid w:val="00E34473"/>
    <w:rsid w:val="00E55E11"/>
    <w:rsid w:val="00E5604B"/>
    <w:rsid w:val="00E64F5D"/>
    <w:rsid w:val="00E870D2"/>
    <w:rsid w:val="00E87AFE"/>
    <w:rsid w:val="00E9092A"/>
    <w:rsid w:val="00EB7B8D"/>
    <w:rsid w:val="00EC011A"/>
    <w:rsid w:val="00EC51F8"/>
    <w:rsid w:val="00EE2DE2"/>
    <w:rsid w:val="00EF474B"/>
    <w:rsid w:val="00F06086"/>
    <w:rsid w:val="00F069AD"/>
    <w:rsid w:val="00F14FA3"/>
    <w:rsid w:val="00F16B70"/>
    <w:rsid w:val="00F23C6E"/>
    <w:rsid w:val="00F340DD"/>
    <w:rsid w:val="00F365EB"/>
    <w:rsid w:val="00F417AF"/>
    <w:rsid w:val="00F56231"/>
    <w:rsid w:val="00F77EA4"/>
    <w:rsid w:val="00F90BC8"/>
    <w:rsid w:val="00F91D2F"/>
    <w:rsid w:val="00F9783D"/>
    <w:rsid w:val="00FC0FDC"/>
    <w:rsid w:val="00FD1F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DBDDE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B4D"/>
    <w:pPr>
      <w:widowControl w:val="0"/>
      <w:spacing w:after="0" w:line="240" w:lineRule="auto"/>
    </w:pPr>
  </w:style>
  <w:style w:type="paragraph" w:styleId="Heading1">
    <w:name w:val="heading 1"/>
    <w:basedOn w:val="Normal"/>
    <w:link w:val="Heading1Char"/>
    <w:uiPriority w:val="9"/>
    <w:qFormat/>
    <w:rsid w:val="00E22964"/>
    <w:pPr>
      <w:jc w:val="both"/>
      <w:outlineLvl w:val="0"/>
    </w:pPr>
    <w:rPr>
      <w:rFonts w:ascii="Times New Roman Bold" w:eastAsia="Calibri" w:hAnsi="Times New Roman Bold"/>
      <w:b/>
      <w:bCs/>
      <w:sz w:val="24"/>
    </w:rPr>
  </w:style>
  <w:style w:type="paragraph" w:styleId="Heading2">
    <w:name w:val="heading 2"/>
    <w:basedOn w:val="Normal"/>
    <w:next w:val="Normal"/>
    <w:link w:val="Heading2Char"/>
    <w:uiPriority w:val="9"/>
    <w:unhideWhenUsed/>
    <w:qFormat/>
    <w:rsid w:val="005F1910"/>
    <w:pPr>
      <w:jc w:val="both"/>
      <w:outlineLvl w:val="1"/>
    </w:pPr>
    <w:rPr>
      <w:rFonts w:ascii="Times New Roman" w:eastAsiaTheme="majorEastAsia" w:hAnsi="Times New Roman" w:cstheme="majorBid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80E27"/>
    <w:pPr>
      <w:tabs>
        <w:tab w:val="center" w:pos="4513"/>
        <w:tab w:val="right" w:pos="9026"/>
      </w:tabs>
    </w:pPr>
  </w:style>
  <w:style w:type="character" w:customStyle="1" w:styleId="HeaderChar">
    <w:name w:val="Header Char"/>
    <w:basedOn w:val="DefaultParagraphFont"/>
    <w:link w:val="Header"/>
    <w:uiPriority w:val="99"/>
    <w:rsid w:val="00480E27"/>
  </w:style>
  <w:style w:type="paragraph" w:styleId="Footer">
    <w:name w:val="footer"/>
    <w:basedOn w:val="Normal"/>
    <w:link w:val="FooterChar"/>
    <w:unhideWhenUsed/>
    <w:rsid w:val="00480E27"/>
    <w:pPr>
      <w:tabs>
        <w:tab w:val="center" w:pos="4513"/>
        <w:tab w:val="right" w:pos="9026"/>
      </w:tabs>
    </w:pPr>
  </w:style>
  <w:style w:type="character" w:customStyle="1" w:styleId="FooterChar">
    <w:name w:val="Footer Char"/>
    <w:basedOn w:val="DefaultParagraphFont"/>
    <w:link w:val="Footer"/>
    <w:uiPriority w:val="99"/>
    <w:rsid w:val="00480E27"/>
  </w:style>
  <w:style w:type="character" w:customStyle="1" w:styleId="Heading1Char">
    <w:name w:val="Heading 1 Char"/>
    <w:basedOn w:val="DefaultParagraphFont"/>
    <w:link w:val="Heading1"/>
    <w:uiPriority w:val="9"/>
    <w:rsid w:val="00E22964"/>
    <w:rPr>
      <w:rFonts w:ascii="Times New Roman Bold" w:eastAsia="Calibri" w:hAnsi="Times New Roman Bold"/>
      <w:b/>
      <w:bCs/>
      <w:sz w:val="24"/>
    </w:rPr>
  </w:style>
  <w:style w:type="paragraph" w:styleId="TOC1">
    <w:name w:val="toc 1"/>
    <w:basedOn w:val="Normal"/>
    <w:uiPriority w:val="39"/>
    <w:qFormat/>
    <w:rsid w:val="00DF0B4D"/>
    <w:pPr>
      <w:spacing w:before="38"/>
      <w:ind w:left="10"/>
    </w:pPr>
    <w:rPr>
      <w:rFonts w:ascii="Calibri" w:eastAsia="Calibri" w:hAnsi="Calibri"/>
    </w:rPr>
  </w:style>
  <w:style w:type="paragraph" w:styleId="TOC2">
    <w:name w:val="toc 2"/>
    <w:basedOn w:val="Normal"/>
    <w:uiPriority w:val="39"/>
    <w:qFormat/>
    <w:rsid w:val="00DF0B4D"/>
    <w:pPr>
      <w:spacing w:before="41"/>
      <w:ind w:left="119"/>
    </w:pPr>
    <w:rPr>
      <w:rFonts w:ascii="Calibri" w:eastAsia="Calibri" w:hAnsi="Calibri"/>
    </w:rPr>
  </w:style>
  <w:style w:type="paragraph" w:styleId="TOC3">
    <w:name w:val="toc 3"/>
    <w:basedOn w:val="Normal"/>
    <w:uiPriority w:val="39"/>
    <w:qFormat/>
    <w:rsid w:val="00DF0B4D"/>
    <w:pPr>
      <w:ind w:left="119"/>
    </w:pPr>
    <w:rPr>
      <w:rFonts w:ascii="Calibri" w:eastAsia="Calibri" w:hAnsi="Calibri"/>
      <w:sz w:val="18"/>
      <w:szCs w:val="18"/>
    </w:rPr>
  </w:style>
  <w:style w:type="paragraph" w:styleId="TOC4">
    <w:name w:val="toc 4"/>
    <w:basedOn w:val="Normal"/>
    <w:uiPriority w:val="39"/>
    <w:qFormat/>
    <w:rsid w:val="00DF0B4D"/>
    <w:pPr>
      <w:spacing w:before="41"/>
      <w:ind w:left="199"/>
    </w:pPr>
    <w:rPr>
      <w:rFonts w:ascii="Calibri" w:eastAsia="Calibri" w:hAnsi="Calibri"/>
    </w:rPr>
  </w:style>
  <w:style w:type="paragraph" w:styleId="TOC5">
    <w:name w:val="toc 5"/>
    <w:basedOn w:val="Normal"/>
    <w:uiPriority w:val="39"/>
    <w:qFormat/>
    <w:rsid w:val="00DF0B4D"/>
    <w:pPr>
      <w:spacing w:before="41"/>
      <w:ind w:left="316"/>
    </w:pPr>
    <w:rPr>
      <w:rFonts w:ascii="Calibri" w:eastAsia="Calibri" w:hAnsi="Calibri"/>
    </w:rPr>
  </w:style>
  <w:style w:type="paragraph" w:styleId="TOC6">
    <w:name w:val="toc 6"/>
    <w:basedOn w:val="Normal"/>
    <w:uiPriority w:val="39"/>
    <w:qFormat/>
    <w:rsid w:val="00DF0B4D"/>
    <w:pPr>
      <w:spacing w:before="41"/>
      <w:ind w:left="316"/>
    </w:pPr>
    <w:rPr>
      <w:rFonts w:ascii="Calibri" w:eastAsia="Calibri" w:hAnsi="Calibri"/>
      <w:b/>
      <w:bCs/>
      <w:i/>
    </w:rPr>
  </w:style>
  <w:style w:type="paragraph" w:styleId="BodyText">
    <w:name w:val="Body Text"/>
    <w:basedOn w:val="Normal"/>
    <w:link w:val="BodyTextChar"/>
    <w:uiPriority w:val="1"/>
    <w:qFormat/>
    <w:rsid w:val="00DF0B4D"/>
    <w:pPr>
      <w:spacing w:before="161"/>
      <w:ind w:left="1233" w:hanging="567"/>
    </w:pPr>
    <w:rPr>
      <w:rFonts w:ascii="Calibri" w:eastAsia="Calibri" w:hAnsi="Calibri"/>
    </w:rPr>
  </w:style>
  <w:style w:type="character" w:customStyle="1" w:styleId="BodyTextChar">
    <w:name w:val="Body Text Char"/>
    <w:basedOn w:val="DefaultParagraphFont"/>
    <w:link w:val="BodyText"/>
    <w:uiPriority w:val="1"/>
    <w:rsid w:val="00DF0B4D"/>
    <w:rPr>
      <w:rFonts w:ascii="Calibri" w:eastAsia="Calibri" w:hAnsi="Calibri"/>
      <w:lang w:val="lv-LV"/>
    </w:rPr>
  </w:style>
  <w:style w:type="paragraph" w:styleId="ListParagraph">
    <w:name w:val="List Paragraph"/>
    <w:basedOn w:val="Normal"/>
    <w:uiPriority w:val="1"/>
    <w:qFormat/>
    <w:rsid w:val="00DF0B4D"/>
  </w:style>
  <w:style w:type="paragraph" w:customStyle="1" w:styleId="TableParagraph">
    <w:name w:val="Table Paragraph"/>
    <w:basedOn w:val="Normal"/>
    <w:uiPriority w:val="1"/>
    <w:qFormat/>
    <w:rsid w:val="00DF0B4D"/>
  </w:style>
  <w:style w:type="paragraph" w:styleId="FootnoteText">
    <w:name w:val="footnote text"/>
    <w:basedOn w:val="Normal"/>
    <w:link w:val="FootnoteTextChar"/>
    <w:uiPriority w:val="99"/>
    <w:semiHidden/>
    <w:unhideWhenUsed/>
    <w:rsid w:val="00DF0B4D"/>
    <w:rPr>
      <w:sz w:val="20"/>
      <w:szCs w:val="20"/>
    </w:rPr>
  </w:style>
  <w:style w:type="character" w:customStyle="1" w:styleId="FootnoteTextChar">
    <w:name w:val="Footnote Text Char"/>
    <w:basedOn w:val="DefaultParagraphFont"/>
    <w:link w:val="FootnoteText"/>
    <w:uiPriority w:val="99"/>
    <w:semiHidden/>
    <w:rsid w:val="00DF0B4D"/>
    <w:rPr>
      <w:sz w:val="20"/>
      <w:szCs w:val="20"/>
      <w:lang w:val="lv-LV"/>
    </w:rPr>
  </w:style>
  <w:style w:type="character" w:styleId="FootnoteReference">
    <w:name w:val="footnote reference"/>
    <w:basedOn w:val="DefaultParagraphFont"/>
    <w:uiPriority w:val="99"/>
    <w:semiHidden/>
    <w:unhideWhenUsed/>
    <w:rsid w:val="00DF0B4D"/>
    <w:rPr>
      <w:vertAlign w:val="superscript"/>
    </w:rPr>
  </w:style>
  <w:style w:type="table" w:styleId="TableGrid">
    <w:name w:val="Table Grid"/>
    <w:basedOn w:val="TableNormal"/>
    <w:uiPriority w:val="39"/>
    <w:rsid w:val="00DF0B4D"/>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90E0C"/>
    <w:rPr>
      <w:color w:val="0563C1" w:themeColor="hyperlink"/>
      <w:u w:val="single"/>
    </w:rPr>
  </w:style>
  <w:style w:type="character" w:styleId="UnresolvedMention">
    <w:name w:val="Unresolved Mention"/>
    <w:basedOn w:val="DefaultParagraphFont"/>
    <w:uiPriority w:val="99"/>
    <w:semiHidden/>
    <w:unhideWhenUsed/>
    <w:rsid w:val="00490E0C"/>
    <w:rPr>
      <w:color w:val="605E5C"/>
      <w:shd w:val="clear" w:color="auto" w:fill="E1DFDD"/>
    </w:rPr>
  </w:style>
  <w:style w:type="character" w:styleId="PageNumber">
    <w:name w:val="page number"/>
    <w:basedOn w:val="DefaultParagraphFont"/>
    <w:semiHidden/>
    <w:rsid w:val="001361B2"/>
  </w:style>
  <w:style w:type="paragraph" w:styleId="TOCHeading">
    <w:name w:val="TOC Heading"/>
    <w:basedOn w:val="Heading1"/>
    <w:next w:val="Normal"/>
    <w:uiPriority w:val="39"/>
    <w:unhideWhenUsed/>
    <w:qFormat/>
    <w:rsid w:val="007F49B8"/>
    <w:pPr>
      <w:keepNext/>
      <w:keepLines/>
      <w:widowControl/>
      <w:spacing w:before="240" w:line="259" w:lineRule="auto"/>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7">
    <w:name w:val="toc 7"/>
    <w:basedOn w:val="Normal"/>
    <w:next w:val="Normal"/>
    <w:autoRedefine/>
    <w:uiPriority w:val="39"/>
    <w:unhideWhenUsed/>
    <w:rsid w:val="007F49B8"/>
    <w:pPr>
      <w:widowControl/>
      <w:spacing w:after="100" w:line="259" w:lineRule="auto"/>
      <w:ind w:left="1320"/>
    </w:pPr>
    <w:rPr>
      <w:rFonts w:eastAsiaTheme="minorEastAsia"/>
      <w:lang w:eastAsia="lv-LV"/>
    </w:rPr>
  </w:style>
  <w:style w:type="paragraph" w:styleId="TOC8">
    <w:name w:val="toc 8"/>
    <w:basedOn w:val="Normal"/>
    <w:next w:val="Normal"/>
    <w:autoRedefine/>
    <w:uiPriority w:val="39"/>
    <w:unhideWhenUsed/>
    <w:rsid w:val="007F49B8"/>
    <w:pPr>
      <w:widowControl/>
      <w:spacing w:after="100" w:line="259" w:lineRule="auto"/>
      <w:ind w:left="1540"/>
    </w:pPr>
    <w:rPr>
      <w:rFonts w:eastAsiaTheme="minorEastAsia"/>
      <w:lang w:eastAsia="lv-LV"/>
    </w:rPr>
  </w:style>
  <w:style w:type="paragraph" w:styleId="TOC9">
    <w:name w:val="toc 9"/>
    <w:basedOn w:val="Normal"/>
    <w:next w:val="Normal"/>
    <w:autoRedefine/>
    <w:uiPriority w:val="39"/>
    <w:unhideWhenUsed/>
    <w:rsid w:val="007F49B8"/>
    <w:pPr>
      <w:widowControl/>
      <w:spacing w:after="100" w:line="259" w:lineRule="auto"/>
      <w:ind w:left="1760"/>
    </w:pPr>
    <w:rPr>
      <w:rFonts w:eastAsiaTheme="minorEastAsia"/>
      <w:lang w:eastAsia="lv-LV"/>
    </w:rPr>
  </w:style>
  <w:style w:type="character" w:customStyle="1" w:styleId="Heading2Char">
    <w:name w:val="Heading 2 Char"/>
    <w:basedOn w:val="DefaultParagraphFont"/>
    <w:link w:val="Heading2"/>
    <w:uiPriority w:val="9"/>
    <w:rsid w:val="005F1910"/>
    <w:rPr>
      <w:rFonts w:ascii="Times New Roman" w:eastAsiaTheme="majorEastAsia" w:hAnsi="Times New Roman" w:cstheme="majorBidi"/>
      <w:sz w:val="24"/>
      <w:szCs w:val="26"/>
    </w:rPr>
  </w:style>
  <w:style w:type="character" w:styleId="CommentReference">
    <w:name w:val="annotation reference"/>
    <w:basedOn w:val="DefaultParagraphFont"/>
    <w:uiPriority w:val="99"/>
    <w:semiHidden/>
    <w:unhideWhenUsed/>
    <w:rsid w:val="009E41E8"/>
    <w:rPr>
      <w:sz w:val="16"/>
      <w:szCs w:val="16"/>
    </w:rPr>
  </w:style>
  <w:style w:type="paragraph" w:styleId="CommentText">
    <w:name w:val="annotation text"/>
    <w:basedOn w:val="Normal"/>
    <w:link w:val="CommentTextChar"/>
    <w:uiPriority w:val="99"/>
    <w:semiHidden/>
    <w:unhideWhenUsed/>
    <w:rsid w:val="009E41E8"/>
    <w:rPr>
      <w:sz w:val="20"/>
      <w:szCs w:val="20"/>
    </w:rPr>
  </w:style>
  <w:style w:type="character" w:customStyle="1" w:styleId="CommentTextChar">
    <w:name w:val="Comment Text Char"/>
    <w:basedOn w:val="DefaultParagraphFont"/>
    <w:link w:val="CommentText"/>
    <w:uiPriority w:val="99"/>
    <w:semiHidden/>
    <w:rsid w:val="009E41E8"/>
    <w:rPr>
      <w:sz w:val="20"/>
      <w:szCs w:val="20"/>
    </w:rPr>
  </w:style>
  <w:style w:type="paragraph" w:styleId="CommentSubject">
    <w:name w:val="annotation subject"/>
    <w:basedOn w:val="CommentText"/>
    <w:next w:val="CommentText"/>
    <w:link w:val="CommentSubjectChar"/>
    <w:uiPriority w:val="99"/>
    <w:semiHidden/>
    <w:unhideWhenUsed/>
    <w:rsid w:val="009E41E8"/>
    <w:rPr>
      <w:b/>
      <w:bCs/>
    </w:rPr>
  </w:style>
  <w:style w:type="character" w:customStyle="1" w:styleId="CommentSubjectChar">
    <w:name w:val="Comment Subject Char"/>
    <w:basedOn w:val="CommentTextChar"/>
    <w:link w:val="CommentSubject"/>
    <w:uiPriority w:val="99"/>
    <w:semiHidden/>
    <w:rsid w:val="009E41E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9.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8" ma:contentTypeDescription="Create a new document." ma:contentTypeScope="" ma:versionID="c01e3ee80a278af17bd1cb207621c6fc">
  <xsd:schema xmlns:xsd="http://www.w3.org/2001/XMLSchema" xmlns:xs="http://www.w3.org/2001/XMLSchema" xmlns:p="http://schemas.microsoft.com/office/2006/metadata/properties" xmlns:ns2="1d57a815-79e8-498e-8f04-9c2e9221b678" targetNamespace="http://schemas.microsoft.com/office/2006/metadata/properties" ma:root="true" ma:fieldsID="f9bc4856e7bc64d3e0f82af37302a80f"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AECDCD-4C6C-439E-BFC8-01265CE33763}">
  <ds:schemaRefs>
    <ds:schemaRef ds:uri="http://schemas.openxmlformats.org/officeDocument/2006/bibliography"/>
  </ds:schemaRefs>
</ds:datastoreItem>
</file>

<file path=customXml/itemProps2.xml><?xml version="1.0" encoding="utf-8"?>
<ds:datastoreItem xmlns:ds="http://schemas.openxmlformats.org/officeDocument/2006/customXml" ds:itemID="{4E4B4DBE-1926-45F0-B92E-C5ED89735FD8}">
  <ds:schemaRefs>
    <ds:schemaRef ds:uri="http://schemas.microsoft.com/sharepoint/v3/contenttype/forms"/>
  </ds:schemaRefs>
</ds:datastoreItem>
</file>

<file path=customXml/itemProps3.xml><?xml version="1.0" encoding="utf-8"?>
<ds:datastoreItem xmlns:ds="http://schemas.openxmlformats.org/officeDocument/2006/customXml" ds:itemID="{B4EE6A35-44BB-434D-99D4-FBE8993C0B8D}"/>
</file>

<file path=customXml/itemProps4.xml><?xml version="1.0" encoding="utf-8"?>
<ds:datastoreItem xmlns:ds="http://schemas.openxmlformats.org/officeDocument/2006/customXml" ds:itemID="{37A4A705-E8F5-49AD-AA51-4EA3512D882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118</Pages>
  <Words>175410</Words>
  <Characters>99985</Characters>
  <Application>Microsoft Office Word</Application>
  <DocSecurity>0</DocSecurity>
  <Lines>833</Lines>
  <Paragraphs>549</Paragraphs>
  <ScaleCrop>false</ScaleCrop>
  <Company/>
  <LinksUpToDate>false</LinksUpToDate>
  <CharactersWithSpaces>274846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2021-02-05T11:36:00Z</dcterms:created>
  <dcterms:modified xsi:type="dcterms:W3CDTF">2021-08-20T08:10:00Z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