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96B8A" w14:textId="77777777" w:rsidR="007D7FD7" w:rsidRPr="007D7FD7" w:rsidRDefault="007D7FD7" w:rsidP="007D7FD7">
      <w:pPr>
        <w:jc w:val="both"/>
        <w:rPr>
          <w:rFonts w:ascii="Times New Roman" w:hAnsi="Times New Roman"/>
          <w:bCs/>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28"/>
        <w:gridCol w:w="4503"/>
      </w:tblGrid>
      <w:tr w:rsidR="007D7FD7" w:rsidRPr="007D7FD7" w14:paraId="3443512D" w14:textId="77777777" w:rsidTr="00C44772">
        <w:tc>
          <w:tcPr>
            <w:tcW w:w="4645" w:type="dxa"/>
          </w:tcPr>
          <w:p w14:paraId="016F2000" w14:textId="77777777" w:rsidR="007D7FD7" w:rsidRPr="007D7FD7" w:rsidRDefault="007D7FD7" w:rsidP="007D7FD7">
            <w:pPr>
              <w:jc w:val="both"/>
              <w:rPr>
                <w:rFonts w:ascii="Times New Roman" w:hAnsi="Times New Roman"/>
                <w:bCs/>
                <w:noProof/>
                <w:sz w:val="24"/>
              </w:rPr>
            </w:pPr>
            <w:r>
              <w:rPr>
                <w:rFonts w:ascii="Times New Roman" w:hAnsi="Times New Roman"/>
                <w:bCs/>
                <w:noProof/>
                <w:sz w:val="24"/>
              </w:rPr>
              <w:drawing>
                <wp:inline distT="0" distB="0" distL="0" distR="0" wp14:anchorId="501C5C74" wp14:editId="78CF39CB">
                  <wp:extent cx="2734310" cy="11125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4310" cy="1112520"/>
                          </a:xfrm>
                          <a:prstGeom prst="rect">
                            <a:avLst/>
                          </a:prstGeom>
                          <a:noFill/>
                          <a:ln>
                            <a:noFill/>
                          </a:ln>
                        </pic:spPr>
                      </pic:pic>
                    </a:graphicData>
                  </a:graphic>
                </wp:inline>
              </w:drawing>
            </w:r>
          </w:p>
          <w:p w14:paraId="4B91466B" w14:textId="77777777" w:rsidR="007D7FD7" w:rsidRPr="007D7FD7" w:rsidRDefault="007D7FD7" w:rsidP="007D7FD7">
            <w:pPr>
              <w:jc w:val="both"/>
              <w:rPr>
                <w:rFonts w:ascii="Times New Roman" w:hAnsi="Times New Roman"/>
                <w:bCs/>
                <w:noProof/>
                <w:sz w:val="24"/>
              </w:rPr>
            </w:pPr>
            <w:r>
              <w:rPr>
                <w:rFonts w:ascii="Times New Roman" w:hAnsi="Times New Roman"/>
                <w:bCs/>
                <w:i/>
                <w:iCs/>
                <w:sz w:val="24"/>
              </w:rPr>
              <w:t>EASA</w:t>
            </w:r>
          </w:p>
          <w:p w14:paraId="2CF9C03F" w14:textId="6580C60B" w:rsidR="007D7FD7" w:rsidRPr="007D7FD7" w:rsidRDefault="007D7FD7" w:rsidP="007D7FD7">
            <w:pPr>
              <w:jc w:val="both"/>
              <w:rPr>
                <w:rFonts w:ascii="Times New Roman" w:hAnsi="Times New Roman"/>
                <w:bCs/>
                <w:noProof/>
                <w:sz w:val="24"/>
              </w:rPr>
            </w:pPr>
            <w:r>
              <w:rPr>
                <w:rFonts w:ascii="Times New Roman" w:hAnsi="Times New Roman"/>
                <w:bCs/>
                <w:sz w:val="24"/>
              </w:rPr>
              <w:t>Eiropas Savienības Aviācijas drošības aģentūra</w:t>
            </w:r>
          </w:p>
        </w:tc>
        <w:tc>
          <w:tcPr>
            <w:tcW w:w="4646" w:type="dxa"/>
          </w:tcPr>
          <w:p w14:paraId="04510BEE" w14:textId="24D67D76" w:rsidR="007D7FD7" w:rsidRPr="007D7FD7" w:rsidRDefault="007D7FD7" w:rsidP="007D7FD7">
            <w:pPr>
              <w:jc w:val="right"/>
              <w:rPr>
                <w:rFonts w:ascii="Times New Roman" w:hAnsi="Times New Roman"/>
                <w:b/>
                <w:noProof/>
                <w:sz w:val="24"/>
              </w:rPr>
            </w:pPr>
            <w:r>
              <w:rPr>
                <w:rFonts w:ascii="Times New Roman" w:hAnsi="Times New Roman"/>
                <w:b/>
                <w:i/>
                <w:iCs/>
                <w:sz w:val="24"/>
              </w:rPr>
              <w:t>ED</w:t>
            </w:r>
            <w:r>
              <w:rPr>
                <w:rFonts w:ascii="Times New Roman" w:hAnsi="Times New Roman"/>
                <w:b/>
                <w:sz w:val="24"/>
              </w:rPr>
              <w:t> Lēmuma 2019/012/R pielikums</w:t>
            </w:r>
          </w:p>
        </w:tc>
      </w:tr>
    </w:tbl>
    <w:p w14:paraId="34C1DD40" w14:textId="77777777" w:rsidR="007D7FD7" w:rsidRPr="007D7FD7" w:rsidRDefault="007D7FD7" w:rsidP="007D7FD7">
      <w:pPr>
        <w:jc w:val="both"/>
        <w:rPr>
          <w:rFonts w:ascii="Times New Roman" w:hAnsi="Times New Roman"/>
          <w:bCs/>
          <w:noProof/>
          <w:sz w:val="24"/>
        </w:rPr>
      </w:pPr>
    </w:p>
    <w:p w14:paraId="286CB0E4" w14:textId="494C8532" w:rsidR="00516EBF" w:rsidRDefault="00516EBF" w:rsidP="007D7FD7">
      <w:pPr>
        <w:jc w:val="both"/>
        <w:rPr>
          <w:rFonts w:ascii="Times New Roman" w:eastAsia="Calibri" w:hAnsi="Times New Roman" w:cs="Calibri"/>
          <w:b/>
          <w:bCs/>
          <w:noProof/>
          <w:sz w:val="24"/>
          <w:szCs w:val="20"/>
        </w:rPr>
      </w:pPr>
    </w:p>
    <w:p w14:paraId="179EBC1D" w14:textId="3FA35C0F" w:rsidR="00A44E48" w:rsidRDefault="00A44E48" w:rsidP="007D7FD7">
      <w:pPr>
        <w:jc w:val="both"/>
        <w:rPr>
          <w:rFonts w:ascii="Times New Roman" w:eastAsia="Calibri" w:hAnsi="Times New Roman" w:cs="Calibri"/>
          <w:b/>
          <w:bCs/>
          <w:noProof/>
          <w:sz w:val="24"/>
          <w:szCs w:val="20"/>
        </w:rPr>
      </w:pPr>
    </w:p>
    <w:p w14:paraId="790F75C6" w14:textId="61263453" w:rsidR="00A44E48" w:rsidRDefault="00A44E48" w:rsidP="007D7FD7">
      <w:pPr>
        <w:jc w:val="both"/>
        <w:rPr>
          <w:rFonts w:ascii="Times New Roman" w:eastAsia="Calibri" w:hAnsi="Times New Roman" w:cs="Calibri"/>
          <w:b/>
          <w:bCs/>
          <w:noProof/>
          <w:sz w:val="24"/>
          <w:szCs w:val="20"/>
        </w:rPr>
      </w:pPr>
    </w:p>
    <w:p w14:paraId="11B236B0" w14:textId="77777777" w:rsidR="00A44E48" w:rsidRPr="007D7FD7" w:rsidRDefault="00A44E48" w:rsidP="007D7FD7">
      <w:pPr>
        <w:jc w:val="both"/>
        <w:rPr>
          <w:rFonts w:ascii="Times New Roman" w:eastAsia="Calibri" w:hAnsi="Times New Roman" w:cs="Calibri"/>
          <w:b/>
          <w:bCs/>
          <w:noProof/>
          <w:sz w:val="24"/>
          <w:szCs w:val="20"/>
        </w:rPr>
      </w:pPr>
    </w:p>
    <w:p w14:paraId="30880BC0" w14:textId="11B747FF" w:rsidR="00516EBF" w:rsidRPr="00A44E48" w:rsidRDefault="00516EBF" w:rsidP="007D7FD7">
      <w:pPr>
        <w:jc w:val="center"/>
        <w:rPr>
          <w:rFonts w:ascii="Times New Roman" w:hAnsi="Times New Roman"/>
          <w:b/>
          <w:noProof/>
          <w:sz w:val="32"/>
          <w:szCs w:val="28"/>
        </w:rPr>
      </w:pPr>
      <w:r w:rsidRPr="00A44E48">
        <w:rPr>
          <w:rFonts w:ascii="Times New Roman" w:hAnsi="Times New Roman"/>
          <w:b/>
          <w:sz w:val="32"/>
          <w:szCs w:val="28"/>
        </w:rPr>
        <w:t xml:space="preserve">Sertifikācijas specifikācijas un vadlīnijas virsmas līmeņa </w:t>
      </w:r>
      <w:r w:rsidRPr="00A44E48">
        <w:rPr>
          <w:rFonts w:ascii="Times New Roman" w:hAnsi="Times New Roman"/>
          <w:b/>
          <w:i/>
          <w:iCs/>
          <w:sz w:val="32"/>
          <w:szCs w:val="28"/>
        </w:rPr>
        <w:t>VFR</w:t>
      </w:r>
      <w:r w:rsidRPr="00A44E48">
        <w:rPr>
          <w:rFonts w:ascii="Times New Roman" w:hAnsi="Times New Roman"/>
          <w:b/>
          <w:sz w:val="32"/>
          <w:szCs w:val="28"/>
        </w:rPr>
        <w:t xml:space="preserve"> helikopteru lidlauku projektēšanai lidlaukos, uz kuriem attiecas Regula (ES) Nr. 2018/1139</w:t>
      </w:r>
    </w:p>
    <w:p w14:paraId="6E37A170" w14:textId="7CE8ABF1" w:rsidR="00516EBF" w:rsidRDefault="00516EBF" w:rsidP="007D7FD7">
      <w:pPr>
        <w:jc w:val="center"/>
        <w:rPr>
          <w:rFonts w:ascii="Times New Roman" w:eastAsia="Calibri" w:hAnsi="Times New Roman" w:cs="Calibri"/>
          <w:b/>
          <w:bCs/>
          <w:noProof/>
          <w:sz w:val="24"/>
          <w:szCs w:val="67"/>
        </w:rPr>
      </w:pPr>
    </w:p>
    <w:p w14:paraId="05192AA0" w14:textId="77777777" w:rsidR="00A44E48" w:rsidRPr="007D7FD7" w:rsidRDefault="00A44E48" w:rsidP="007D7FD7">
      <w:pPr>
        <w:jc w:val="center"/>
        <w:rPr>
          <w:rFonts w:ascii="Times New Roman" w:eastAsia="Calibri" w:hAnsi="Times New Roman" w:cs="Calibri"/>
          <w:b/>
          <w:bCs/>
          <w:noProof/>
          <w:sz w:val="24"/>
          <w:szCs w:val="67"/>
        </w:rPr>
      </w:pPr>
    </w:p>
    <w:p w14:paraId="67392A9D" w14:textId="77777777" w:rsidR="00516EBF" w:rsidRPr="00A44E48" w:rsidRDefault="00516EBF" w:rsidP="007D7FD7">
      <w:pPr>
        <w:jc w:val="center"/>
        <w:rPr>
          <w:rFonts w:ascii="Times New Roman" w:hAnsi="Times New Roman"/>
          <w:b/>
          <w:noProof/>
          <w:sz w:val="32"/>
          <w:szCs w:val="28"/>
        </w:rPr>
      </w:pPr>
      <w:r w:rsidRPr="00A44E48">
        <w:rPr>
          <w:rFonts w:ascii="Times New Roman" w:hAnsi="Times New Roman"/>
          <w:b/>
          <w:sz w:val="32"/>
          <w:szCs w:val="28"/>
        </w:rPr>
        <w:t>(CS-HPT-DSN)</w:t>
      </w:r>
    </w:p>
    <w:p w14:paraId="1724BCA7" w14:textId="77777777" w:rsidR="00516EBF" w:rsidRPr="007D7FD7" w:rsidRDefault="00516EBF" w:rsidP="007D7FD7">
      <w:pPr>
        <w:jc w:val="both"/>
        <w:rPr>
          <w:rFonts w:ascii="Times New Roman" w:eastAsia="Calibri" w:hAnsi="Times New Roman" w:cs="Calibri"/>
          <w:b/>
          <w:bCs/>
          <w:noProof/>
          <w:sz w:val="24"/>
          <w:szCs w:val="48"/>
        </w:rPr>
      </w:pPr>
    </w:p>
    <w:p w14:paraId="7766108E" w14:textId="3184E928" w:rsidR="00516EBF" w:rsidRDefault="00516EBF" w:rsidP="007D7FD7">
      <w:pPr>
        <w:jc w:val="both"/>
        <w:rPr>
          <w:rFonts w:ascii="Times New Roman" w:eastAsia="Calibri" w:hAnsi="Times New Roman" w:cs="Calibri"/>
          <w:b/>
          <w:bCs/>
          <w:noProof/>
          <w:sz w:val="24"/>
          <w:szCs w:val="52"/>
        </w:rPr>
      </w:pPr>
    </w:p>
    <w:p w14:paraId="52F183BD" w14:textId="1657CC32" w:rsidR="00A44E48" w:rsidRDefault="00A44E48" w:rsidP="007D7FD7">
      <w:pPr>
        <w:jc w:val="both"/>
        <w:rPr>
          <w:rFonts w:ascii="Times New Roman" w:eastAsia="Calibri" w:hAnsi="Times New Roman" w:cs="Calibri"/>
          <w:b/>
          <w:bCs/>
          <w:noProof/>
          <w:sz w:val="24"/>
          <w:szCs w:val="52"/>
        </w:rPr>
      </w:pPr>
    </w:p>
    <w:p w14:paraId="4141482C" w14:textId="007A87B2" w:rsidR="00A44E48" w:rsidRDefault="00A44E48" w:rsidP="007D7FD7">
      <w:pPr>
        <w:jc w:val="both"/>
        <w:rPr>
          <w:rFonts w:ascii="Times New Roman" w:eastAsia="Calibri" w:hAnsi="Times New Roman" w:cs="Calibri"/>
          <w:b/>
          <w:bCs/>
          <w:noProof/>
          <w:sz w:val="24"/>
          <w:szCs w:val="52"/>
        </w:rPr>
      </w:pPr>
    </w:p>
    <w:p w14:paraId="77B4649E" w14:textId="5E850100" w:rsidR="00A44E48" w:rsidRDefault="00A44E48" w:rsidP="007D7FD7">
      <w:pPr>
        <w:jc w:val="both"/>
        <w:rPr>
          <w:rFonts w:ascii="Times New Roman" w:eastAsia="Calibri" w:hAnsi="Times New Roman" w:cs="Calibri"/>
          <w:b/>
          <w:bCs/>
          <w:noProof/>
          <w:sz w:val="24"/>
          <w:szCs w:val="52"/>
        </w:rPr>
      </w:pPr>
    </w:p>
    <w:p w14:paraId="2F844F44" w14:textId="01E1BD9F" w:rsidR="00A44E48" w:rsidRDefault="00A44E48" w:rsidP="007D7FD7">
      <w:pPr>
        <w:jc w:val="both"/>
        <w:rPr>
          <w:rFonts w:ascii="Times New Roman" w:eastAsia="Calibri" w:hAnsi="Times New Roman" w:cs="Calibri"/>
          <w:b/>
          <w:bCs/>
          <w:noProof/>
          <w:sz w:val="24"/>
          <w:szCs w:val="52"/>
        </w:rPr>
      </w:pPr>
    </w:p>
    <w:p w14:paraId="4C342F0A" w14:textId="08FD67E8" w:rsidR="00A44E48" w:rsidRDefault="00A44E48" w:rsidP="007D7FD7">
      <w:pPr>
        <w:jc w:val="both"/>
        <w:rPr>
          <w:rFonts w:ascii="Times New Roman" w:eastAsia="Calibri" w:hAnsi="Times New Roman" w:cs="Calibri"/>
          <w:b/>
          <w:bCs/>
          <w:noProof/>
          <w:sz w:val="24"/>
          <w:szCs w:val="52"/>
        </w:rPr>
      </w:pPr>
    </w:p>
    <w:p w14:paraId="08DBC21B" w14:textId="77777777" w:rsidR="00A44E48" w:rsidRPr="007D7FD7" w:rsidRDefault="00A44E48" w:rsidP="007D7FD7">
      <w:pPr>
        <w:jc w:val="both"/>
        <w:rPr>
          <w:rFonts w:ascii="Times New Roman" w:eastAsia="Calibri" w:hAnsi="Times New Roman" w:cs="Calibri"/>
          <w:b/>
          <w:bCs/>
          <w:noProof/>
          <w:sz w:val="24"/>
          <w:szCs w:val="52"/>
        </w:rPr>
      </w:pPr>
    </w:p>
    <w:p w14:paraId="21961924" w14:textId="77777777" w:rsidR="00516EBF" w:rsidRPr="007D7FD7" w:rsidRDefault="00516EBF" w:rsidP="007D7FD7">
      <w:pPr>
        <w:jc w:val="center"/>
        <w:rPr>
          <w:rFonts w:ascii="Times New Roman" w:hAnsi="Times New Roman"/>
          <w:noProof/>
          <w:sz w:val="24"/>
        </w:rPr>
      </w:pPr>
      <w:r>
        <w:rPr>
          <w:rFonts w:ascii="Times New Roman" w:hAnsi="Times New Roman"/>
          <w:sz w:val="24"/>
        </w:rPr>
        <w:t>1. izdevums</w:t>
      </w:r>
    </w:p>
    <w:p w14:paraId="164F2FCE" w14:textId="77777777" w:rsidR="00516EBF" w:rsidRPr="007D7FD7" w:rsidRDefault="00516EBF" w:rsidP="007D7FD7">
      <w:pPr>
        <w:jc w:val="center"/>
        <w:rPr>
          <w:rFonts w:ascii="Times New Roman" w:eastAsia="Calibri" w:hAnsi="Times New Roman" w:cs="Calibri"/>
          <w:noProof/>
          <w:sz w:val="24"/>
          <w:szCs w:val="35"/>
        </w:rPr>
      </w:pPr>
    </w:p>
    <w:p w14:paraId="76E9AE60" w14:textId="702638CE" w:rsidR="00516EBF" w:rsidRPr="007D7FD7" w:rsidRDefault="00516EBF" w:rsidP="007D7FD7">
      <w:pPr>
        <w:jc w:val="center"/>
        <w:rPr>
          <w:rFonts w:ascii="Times New Roman" w:eastAsia="Calibri" w:hAnsi="Times New Roman" w:cs="Calibri"/>
          <w:noProof/>
          <w:sz w:val="24"/>
          <w:szCs w:val="16"/>
        </w:rPr>
      </w:pPr>
      <w:r>
        <w:rPr>
          <w:rFonts w:ascii="Times New Roman" w:hAnsi="Times New Roman"/>
          <w:sz w:val="24"/>
        </w:rPr>
        <w:t>2019. gada 23. maijā</w:t>
      </w:r>
      <w:r w:rsidR="007D7FD7" w:rsidRPr="007D7FD7">
        <w:rPr>
          <w:rStyle w:val="FootnoteReference"/>
          <w:rFonts w:ascii="Times New Roman" w:hAnsi="Times New Roman" w:cs="Calibri"/>
          <w:noProof/>
          <w:sz w:val="24"/>
        </w:rPr>
        <w:footnoteReference w:id="1"/>
      </w:r>
    </w:p>
    <w:p w14:paraId="7DD39015" w14:textId="378DA7DB" w:rsidR="007D7FD7" w:rsidRDefault="007D7FD7">
      <w:pPr>
        <w:rPr>
          <w:rFonts w:ascii="Times New Roman" w:eastAsia="Calibri" w:hAnsi="Times New Roman" w:cs="Calibri"/>
          <w:noProof/>
          <w:sz w:val="24"/>
          <w:szCs w:val="20"/>
        </w:rPr>
      </w:pPr>
      <w:r>
        <w:br w:type="page"/>
      </w:r>
    </w:p>
    <w:p w14:paraId="53A28826" w14:textId="77777777" w:rsidR="00516EBF" w:rsidRPr="007D7FD7" w:rsidRDefault="00516EBF" w:rsidP="007D7FD7">
      <w:pPr>
        <w:jc w:val="both"/>
        <w:rPr>
          <w:rFonts w:ascii="Times New Roman" w:eastAsia="Calibri" w:hAnsi="Times New Roman" w:cs="Calibri"/>
          <w:noProof/>
          <w:sz w:val="24"/>
          <w:szCs w:val="15"/>
        </w:rPr>
      </w:pPr>
    </w:p>
    <w:p w14:paraId="1D4DF2AC" w14:textId="182B378A" w:rsidR="00516EBF" w:rsidRPr="00B64182" w:rsidRDefault="00516EBF" w:rsidP="00B64182">
      <w:pPr>
        <w:pStyle w:val="Heading1"/>
        <w:spacing w:before="0"/>
        <w:ind w:left="0"/>
        <w:jc w:val="center"/>
        <w:rPr>
          <w:rFonts w:ascii="Times New Roman" w:hAnsi="Times New Roman"/>
          <w:sz w:val="24"/>
        </w:rPr>
      </w:pPr>
      <w:bookmarkStart w:id="0" w:name="_bookmark0"/>
      <w:bookmarkStart w:id="1" w:name="_Toc49509556"/>
      <w:bookmarkEnd w:id="0"/>
      <w:r>
        <w:rPr>
          <w:rFonts w:ascii="Times New Roman" w:hAnsi="Times New Roman"/>
          <w:sz w:val="24"/>
        </w:rPr>
        <w:t>SATURA RĀDĪTĀJS</w:t>
      </w:r>
      <w:bookmarkStart w:id="2" w:name="Table_of_contents"/>
      <w:bookmarkEnd w:id="1"/>
      <w:bookmarkEnd w:id="2"/>
    </w:p>
    <w:sdt>
      <w:sdtPr>
        <w:rPr>
          <w:rFonts w:ascii="Times New Roman" w:eastAsiaTheme="minorHAnsi" w:hAnsi="Times New Roman" w:cs="Times New Roman"/>
          <w:color w:val="auto"/>
          <w:sz w:val="24"/>
          <w:szCs w:val="24"/>
          <w:lang w:eastAsia="en-US"/>
        </w:rPr>
        <w:id w:val="-629867346"/>
        <w:docPartObj>
          <w:docPartGallery w:val="Table of Contents"/>
          <w:docPartUnique/>
        </w:docPartObj>
      </w:sdtPr>
      <w:sdtEndPr>
        <w:rPr>
          <w:rFonts w:asciiTheme="minorHAnsi" w:hAnsiTheme="minorHAnsi" w:cstheme="minorBidi"/>
          <w:b/>
          <w:bCs/>
          <w:sz w:val="22"/>
          <w:szCs w:val="22"/>
        </w:rPr>
      </w:sdtEndPr>
      <w:sdtContent>
        <w:p w14:paraId="3923C68A" w14:textId="15A9AB38" w:rsidR="00AF4F53" w:rsidRPr="00B64182" w:rsidRDefault="00AF4F53" w:rsidP="00B64182">
          <w:pPr>
            <w:pStyle w:val="TOCHeading"/>
            <w:keepNext w:val="0"/>
            <w:keepLines w:val="0"/>
            <w:spacing w:before="0" w:line="240" w:lineRule="auto"/>
            <w:jc w:val="both"/>
            <w:rPr>
              <w:rFonts w:ascii="Times New Roman" w:hAnsi="Times New Roman" w:cs="Times New Roman"/>
              <w:sz w:val="24"/>
              <w:szCs w:val="24"/>
            </w:rPr>
          </w:pPr>
        </w:p>
        <w:p w14:paraId="02088A0B" w14:textId="41CBA552" w:rsidR="00B64182" w:rsidRPr="00B64182" w:rsidRDefault="00AF4F53" w:rsidP="00B64182">
          <w:pPr>
            <w:pStyle w:val="TOC1"/>
            <w:tabs>
              <w:tab w:val="right" w:leader="dot" w:pos="9065"/>
            </w:tabs>
            <w:spacing w:before="0"/>
            <w:jc w:val="both"/>
            <w:rPr>
              <w:rFonts w:ascii="Times New Roman" w:eastAsiaTheme="minorEastAsia" w:hAnsi="Times New Roman" w:cs="Times New Roman"/>
              <w:noProof/>
              <w:sz w:val="24"/>
              <w:szCs w:val="24"/>
              <w:lang w:eastAsia="lv-LV"/>
            </w:rPr>
          </w:pPr>
          <w:r w:rsidRPr="00B64182">
            <w:rPr>
              <w:rFonts w:ascii="Times New Roman" w:hAnsi="Times New Roman" w:cs="Times New Roman"/>
              <w:b w:val="0"/>
              <w:bCs w:val="0"/>
              <w:sz w:val="24"/>
              <w:szCs w:val="24"/>
            </w:rPr>
            <w:fldChar w:fldCharType="begin"/>
          </w:r>
          <w:r w:rsidRPr="00B64182">
            <w:rPr>
              <w:rFonts w:ascii="Times New Roman" w:hAnsi="Times New Roman" w:cs="Times New Roman"/>
              <w:b w:val="0"/>
              <w:bCs w:val="0"/>
              <w:sz w:val="24"/>
              <w:szCs w:val="24"/>
            </w:rPr>
            <w:instrText xml:space="preserve"> TOC \o "1-3" \h \z \u </w:instrText>
          </w:r>
          <w:r w:rsidRPr="00B64182">
            <w:rPr>
              <w:rFonts w:ascii="Times New Roman" w:hAnsi="Times New Roman" w:cs="Times New Roman"/>
              <w:b w:val="0"/>
              <w:bCs w:val="0"/>
              <w:sz w:val="24"/>
              <w:szCs w:val="24"/>
            </w:rPr>
            <w:fldChar w:fldCharType="separate"/>
          </w:r>
          <w:hyperlink w:anchor="_Toc49509556" w:history="1">
            <w:r w:rsidR="00B64182" w:rsidRPr="00B64182">
              <w:rPr>
                <w:rStyle w:val="Hyperlink"/>
                <w:rFonts w:ascii="Times New Roman" w:hAnsi="Times New Roman" w:cs="Times New Roman"/>
                <w:noProof/>
                <w:sz w:val="24"/>
                <w:szCs w:val="24"/>
              </w:rPr>
              <w:t>SATURA RĀDĪTĀJS</w:t>
            </w:r>
            <w:r w:rsidR="00B64182" w:rsidRPr="00B64182">
              <w:rPr>
                <w:rFonts w:ascii="Times New Roman" w:hAnsi="Times New Roman" w:cs="Times New Roman"/>
                <w:noProof/>
                <w:webHidden/>
                <w:sz w:val="24"/>
                <w:szCs w:val="24"/>
              </w:rPr>
              <w:tab/>
            </w:r>
            <w:r w:rsidR="00B64182" w:rsidRPr="00B64182">
              <w:rPr>
                <w:rFonts w:ascii="Times New Roman" w:hAnsi="Times New Roman" w:cs="Times New Roman"/>
                <w:noProof/>
                <w:webHidden/>
                <w:sz w:val="24"/>
                <w:szCs w:val="24"/>
              </w:rPr>
              <w:fldChar w:fldCharType="begin"/>
            </w:r>
            <w:r w:rsidR="00B64182" w:rsidRPr="00B64182">
              <w:rPr>
                <w:rFonts w:ascii="Times New Roman" w:hAnsi="Times New Roman" w:cs="Times New Roman"/>
                <w:noProof/>
                <w:webHidden/>
                <w:sz w:val="24"/>
                <w:szCs w:val="24"/>
              </w:rPr>
              <w:instrText xml:space="preserve"> PAGEREF _Toc49509556 \h </w:instrText>
            </w:r>
            <w:r w:rsidR="00B64182" w:rsidRPr="00B64182">
              <w:rPr>
                <w:rFonts w:ascii="Times New Roman" w:hAnsi="Times New Roman" w:cs="Times New Roman"/>
                <w:noProof/>
                <w:webHidden/>
                <w:sz w:val="24"/>
                <w:szCs w:val="24"/>
              </w:rPr>
            </w:r>
            <w:r w:rsidR="00B64182" w:rsidRPr="00B64182">
              <w:rPr>
                <w:rFonts w:ascii="Times New Roman" w:hAnsi="Times New Roman" w:cs="Times New Roman"/>
                <w:noProof/>
                <w:webHidden/>
                <w:sz w:val="24"/>
                <w:szCs w:val="24"/>
              </w:rPr>
              <w:fldChar w:fldCharType="separate"/>
            </w:r>
            <w:r w:rsidR="008B73C2">
              <w:rPr>
                <w:rFonts w:ascii="Times New Roman" w:hAnsi="Times New Roman" w:cs="Times New Roman"/>
                <w:noProof/>
                <w:webHidden/>
                <w:sz w:val="24"/>
                <w:szCs w:val="24"/>
              </w:rPr>
              <w:t>2</w:t>
            </w:r>
            <w:r w:rsidR="00B64182" w:rsidRPr="00B64182">
              <w:rPr>
                <w:rFonts w:ascii="Times New Roman" w:hAnsi="Times New Roman" w:cs="Times New Roman"/>
                <w:noProof/>
                <w:webHidden/>
                <w:sz w:val="24"/>
                <w:szCs w:val="24"/>
              </w:rPr>
              <w:fldChar w:fldCharType="end"/>
            </w:r>
          </w:hyperlink>
        </w:p>
        <w:p w14:paraId="1CA475B4" w14:textId="29605679" w:rsidR="00B64182" w:rsidRPr="00B64182" w:rsidRDefault="00231B71" w:rsidP="00B64182">
          <w:pPr>
            <w:pStyle w:val="TOC1"/>
            <w:tabs>
              <w:tab w:val="right" w:leader="dot" w:pos="9065"/>
            </w:tabs>
            <w:spacing w:before="0"/>
            <w:jc w:val="both"/>
            <w:rPr>
              <w:rFonts w:ascii="Times New Roman" w:eastAsiaTheme="minorEastAsia" w:hAnsi="Times New Roman" w:cs="Times New Roman"/>
              <w:noProof/>
              <w:sz w:val="24"/>
              <w:szCs w:val="24"/>
              <w:lang w:eastAsia="lv-LV"/>
            </w:rPr>
          </w:pPr>
          <w:hyperlink w:anchor="_Toc49509557" w:history="1">
            <w:r w:rsidR="00B64182" w:rsidRPr="00B64182">
              <w:rPr>
                <w:rStyle w:val="Hyperlink"/>
                <w:rFonts w:ascii="Times New Roman" w:hAnsi="Times New Roman" w:cs="Times New Roman"/>
                <w:noProof/>
                <w:sz w:val="24"/>
                <w:szCs w:val="24"/>
              </w:rPr>
              <w:t>CS-HPT-DSN</w:t>
            </w:r>
            <w:r w:rsidR="00B64182" w:rsidRPr="00B64182">
              <w:rPr>
                <w:rFonts w:ascii="Times New Roman" w:hAnsi="Times New Roman" w:cs="Times New Roman"/>
                <w:noProof/>
                <w:webHidden/>
                <w:sz w:val="24"/>
                <w:szCs w:val="24"/>
              </w:rPr>
              <w:tab/>
            </w:r>
            <w:r w:rsidR="00B64182" w:rsidRPr="00B64182">
              <w:rPr>
                <w:rFonts w:ascii="Times New Roman" w:hAnsi="Times New Roman" w:cs="Times New Roman"/>
                <w:noProof/>
                <w:webHidden/>
                <w:sz w:val="24"/>
                <w:szCs w:val="24"/>
              </w:rPr>
              <w:fldChar w:fldCharType="begin"/>
            </w:r>
            <w:r w:rsidR="00B64182" w:rsidRPr="00B64182">
              <w:rPr>
                <w:rFonts w:ascii="Times New Roman" w:hAnsi="Times New Roman" w:cs="Times New Roman"/>
                <w:noProof/>
                <w:webHidden/>
                <w:sz w:val="24"/>
                <w:szCs w:val="24"/>
              </w:rPr>
              <w:instrText xml:space="preserve"> PAGEREF _Toc49509557 \h </w:instrText>
            </w:r>
            <w:r w:rsidR="00B64182" w:rsidRPr="00B64182">
              <w:rPr>
                <w:rFonts w:ascii="Times New Roman" w:hAnsi="Times New Roman" w:cs="Times New Roman"/>
                <w:noProof/>
                <w:webHidden/>
                <w:sz w:val="24"/>
                <w:szCs w:val="24"/>
              </w:rPr>
            </w:r>
            <w:r w:rsidR="00B64182" w:rsidRPr="00B64182">
              <w:rPr>
                <w:rFonts w:ascii="Times New Roman" w:hAnsi="Times New Roman" w:cs="Times New Roman"/>
                <w:noProof/>
                <w:webHidden/>
                <w:sz w:val="24"/>
                <w:szCs w:val="24"/>
              </w:rPr>
              <w:fldChar w:fldCharType="separate"/>
            </w:r>
            <w:r w:rsidR="008B73C2">
              <w:rPr>
                <w:rFonts w:ascii="Times New Roman" w:hAnsi="Times New Roman" w:cs="Times New Roman"/>
                <w:noProof/>
                <w:webHidden/>
                <w:sz w:val="24"/>
                <w:szCs w:val="24"/>
              </w:rPr>
              <w:t>4</w:t>
            </w:r>
            <w:r w:rsidR="00B64182" w:rsidRPr="00B64182">
              <w:rPr>
                <w:rFonts w:ascii="Times New Roman" w:hAnsi="Times New Roman" w:cs="Times New Roman"/>
                <w:noProof/>
                <w:webHidden/>
                <w:sz w:val="24"/>
                <w:szCs w:val="24"/>
              </w:rPr>
              <w:fldChar w:fldCharType="end"/>
            </w:r>
          </w:hyperlink>
        </w:p>
        <w:p w14:paraId="6C444C96" w14:textId="76301000" w:rsidR="00B64182" w:rsidRPr="00B64182" w:rsidRDefault="00231B71" w:rsidP="00B64182">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58" w:history="1">
            <w:r w:rsidR="00B64182" w:rsidRPr="00B64182">
              <w:rPr>
                <w:rStyle w:val="Hyperlink"/>
                <w:rFonts w:ascii="Times New Roman" w:hAnsi="Times New Roman" w:cs="Times New Roman"/>
                <w:b w:val="0"/>
                <w:bCs w:val="0"/>
                <w:noProof/>
                <w:sz w:val="24"/>
                <w:szCs w:val="24"/>
              </w:rPr>
              <w:t>SAĪSINĀJUMU SARAKSTS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_Toc49509558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w:t>
            </w:r>
            <w:r w:rsidR="00B64182" w:rsidRPr="00B64182">
              <w:rPr>
                <w:rFonts w:ascii="Times New Roman" w:hAnsi="Times New Roman" w:cs="Times New Roman"/>
                <w:b w:val="0"/>
                <w:bCs w:val="0"/>
                <w:noProof/>
                <w:webHidden/>
                <w:sz w:val="24"/>
                <w:szCs w:val="24"/>
              </w:rPr>
              <w:fldChar w:fldCharType="end"/>
            </w:r>
          </w:hyperlink>
        </w:p>
        <w:p w14:paraId="133B114D" w14:textId="0E5AB1AB" w:rsidR="00B64182" w:rsidRPr="00B64182" w:rsidRDefault="00231B71" w:rsidP="00B64182">
          <w:pPr>
            <w:pStyle w:val="TOC1"/>
            <w:tabs>
              <w:tab w:val="right" w:leader="dot" w:pos="9065"/>
            </w:tabs>
            <w:spacing w:before="0"/>
            <w:jc w:val="both"/>
            <w:rPr>
              <w:rFonts w:ascii="Times New Roman" w:eastAsiaTheme="minorEastAsia" w:hAnsi="Times New Roman" w:cs="Times New Roman"/>
              <w:noProof/>
              <w:sz w:val="24"/>
              <w:szCs w:val="24"/>
              <w:lang w:eastAsia="lv-LV"/>
            </w:rPr>
          </w:pPr>
          <w:hyperlink w:anchor="_Toc49509559" w:history="1">
            <w:r w:rsidR="00B64182" w:rsidRPr="00B64182">
              <w:rPr>
                <w:rStyle w:val="Hyperlink"/>
                <w:rFonts w:ascii="Times New Roman" w:hAnsi="Times New Roman" w:cs="Times New Roman"/>
                <w:noProof/>
                <w:sz w:val="24"/>
                <w:szCs w:val="24"/>
              </w:rPr>
              <w:t>A NODAĻA. VISPĀRĪGA INFORMĀCIJA</w:t>
            </w:r>
            <w:r w:rsidR="00B64182" w:rsidRPr="00B64182">
              <w:rPr>
                <w:rFonts w:ascii="Times New Roman" w:hAnsi="Times New Roman" w:cs="Times New Roman"/>
                <w:noProof/>
                <w:webHidden/>
                <w:sz w:val="24"/>
                <w:szCs w:val="24"/>
              </w:rPr>
              <w:tab/>
            </w:r>
            <w:r w:rsidR="00B64182" w:rsidRPr="00B64182">
              <w:rPr>
                <w:rFonts w:ascii="Times New Roman" w:hAnsi="Times New Roman" w:cs="Times New Roman"/>
                <w:noProof/>
                <w:webHidden/>
                <w:sz w:val="24"/>
                <w:szCs w:val="24"/>
              </w:rPr>
              <w:fldChar w:fldCharType="begin"/>
            </w:r>
            <w:r w:rsidR="00B64182" w:rsidRPr="00B64182">
              <w:rPr>
                <w:rFonts w:ascii="Times New Roman" w:hAnsi="Times New Roman" w:cs="Times New Roman"/>
                <w:noProof/>
                <w:webHidden/>
                <w:sz w:val="24"/>
                <w:szCs w:val="24"/>
              </w:rPr>
              <w:instrText xml:space="preserve"> PAGEREF _Toc49509559 \h </w:instrText>
            </w:r>
            <w:r w:rsidR="00B64182" w:rsidRPr="00B64182">
              <w:rPr>
                <w:rFonts w:ascii="Times New Roman" w:hAnsi="Times New Roman" w:cs="Times New Roman"/>
                <w:noProof/>
                <w:webHidden/>
                <w:sz w:val="24"/>
                <w:szCs w:val="24"/>
              </w:rPr>
            </w:r>
            <w:r w:rsidR="00B64182" w:rsidRPr="00B64182">
              <w:rPr>
                <w:rFonts w:ascii="Times New Roman" w:hAnsi="Times New Roman" w:cs="Times New Roman"/>
                <w:noProof/>
                <w:webHidden/>
                <w:sz w:val="24"/>
                <w:szCs w:val="24"/>
              </w:rPr>
              <w:fldChar w:fldCharType="separate"/>
            </w:r>
            <w:r w:rsidR="008B73C2">
              <w:rPr>
                <w:rFonts w:ascii="Times New Roman" w:hAnsi="Times New Roman" w:cs="Times New Roman"/>
                <w:noProof/>
                <w:webHidden/>
                <w:sz w:val="24"/>
                <w:szCs w:val="24"/>
              </w:rPr>
              <w:t>5</w:t>
            </w:r>
            <w:r w:rsidR="00B64182" w:rsidRPr="00B64182">
              <w:rPr>
                <w:rFonts w:ascii="Times New Roman" w:hAnsi="Times New Roman" w:cs="Times New Roman"/>
                <w:noProof/>
                <w:webHidden/>
                <w:sz w:val="24"/>
                <w:szCs w:val="24"/>
              </w:rPr>
              <w:fldChar w:fldCharType="end"/>
            </w:r>
          </w:hyperlink>
        </w:p>
        <w:p w14:paraId="5C1385B9" w14:textId="3BCEC62B" w:rsidR="00B64182" w:rsidRPr="00B64182" w:rsidRDefault="00231B71" w:rsidP="00B64182">
          <w:pPr>
            <w:pStyle w:val="TOC2"/>
            <w:tabs>
              <w:tab w:val="right" w:leader="dot" w:pos="9065"/>
            </w:tabs>
            <w:spacing w:before="0"/>
            <w:ind w:left="426"/>
            <w:jc w:val="both"/>
            <w:rPr>
              <w:rFonts w:ascii="Times New Roman" w:eastAsiaTheme="minorEastAsia" w:hAnsi="Times New Roman" w:cs="Times New Roman"/>
              <w:b w:val="0"/>
              <w:bCs w:val="0"/>
              <w:noProof/>
              <w:sz w:val="24"/>
              <w:szCs w:val="24"/>
              <w:lang w:eastAsia="lv-LV"/>
            </w:rPr>
          </w:pPr>
          <w:hyperlink w:anchor="_Toc49509560" w:history="1">
            <w:r w:rsidR="00B64182" w:rsidRPr="00B64182">
              <w:rPr>
                <w:rStyle w:val="Hyperlink"/>
                <w:rFonts w:ascii="Times New Roman" w:hAnsi="Times New Roman" w:cs="Times New Roman"/>
                <w:b w:val="0"/>
                <w:bCs w:val="0"/>
                <w:noProof/>
                <w:sz w:val="24"/>
                <w:szCs w:val="24"/>
              </w:rPr>
              <w:t>CS HPT-DSN.A.010. punkts. Piemērojamība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_Toc49509560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5</w:t>
            </w:r>
            <w:r w:rsidR="00B64182" w:rsidRPr="00B64182">
              <w:rPr>
                <w:rFonts w:ascii="Times New Roman" w:hAnsi="Times New Roman" w:cs="Times New Roman"/>
                <w:b w:val="0"/>
                <w:bCs w:val="0"/>
                <w:noProof/>
                <w:webHidden/>
                <w:sz w:val="24"/>
                <w:szCs w:val="24"/>
              </w:rPr>
              <w:fldChar w:fldCharType="end"/>
            </w:r>
          </w:hyperlink>
        </w:p>
        <w:p w14:paraId="73FDE05F" w14:textId="71406224" w:rsidR="00B64182" w:rsidRPr="00B64182" w:rsidRDefault="00231B71" w:rsidP="00B64182">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61" w:history="1">
            <w:r w:rsidR="00B64182" w:rsidRPr="00B64182">
              <w:rPr>
                <w:rStyle w:val="Hyperlink"/>
                <w:rFonts w:ascii="Times New Roman" w:hAnsi="Times New Roman" w:cs="Times New Roman"/>
                <w:b w:val="0"/>
                <w:bCs w:val="0"/>
                <w:noProof/>
                <w:sz w:val="24"/>
                <w:szCs w:val="24"/>
              </w:rPr>
              <w:t>GM1 HPT-DSN.A.010. punkts. Piemērojamība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_Toc49509561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5</w:t>
            </w:r>
            <w:r w:rsidR="00B64182" w:rsidRPr="00B64182">
              <w:rPr>
                <w:rFonts w:ascii="Times New Roman" w:hAnsi="Times New Roman" w:cs="Times New Roman"/>
                <w:b w:val="0"/>
                <w:bCs w:val="0"/>
                <w:noProof/>
                <w:webHidden/>
                <w:sz w:val="24"/>
                <w:szCs w:val="24"/>
              </w:rPr>
              <w:fldChar w:fldCharType="end"/>
            </w:r>
          </w:hyperlink>
        </w:p>
        <w:p w14:paraId="6D95985E" w14:textId="2CC1CF7B" w:rsidR="00B64182" w:rsidRPr="00B64182" w:rsidRDefault="00231B71" w:rsidP="00B64182">
          <w:pPr>
            <w:pStyle w:val="TOC2"/>
            <w:tabs>
              <w:tab w:val="right" w:leader="dot" w:pos="9065"/>
            </w:tabs>
            <w:spacing w:before="0"/>
            <w:ind w:left="426"/>
            <w:jc w:val="both"/>
            <w:rPr>
              <w:rFonts w:ascii="Times New Roman" w:eastAsiaTheme="minorEastAsia" w:hAnsi="Times New Roman" w:cs="Times New Roman"/>
              <w:b w:val="0"/>
              <w:bCs w:val="0"/>
              <w:noProof/>
              <w:sz w:val="24"/>
              <w:szCs w:val="24"/>
              <w:lang w:eastAsia="lv-LV"/>
            </w:rPr>
          </w:pPr>
          <w:hyperlink w:anchor="_Toc49509562" w:history="1">
            <w:r w:rsidR="00B64182" w:rsidRPr="00B64182">
              <w:rPr>
                <w:rStyle w:val="Hyperlink"/>
                <w:rFonts w:ascii="Times New Roman" w:hAnsi="Times New Roman" w:cs="Times New Roman"/>
                <w:b w:val="0"/>
                <w:bCs w:val="0"/>
                <w:noProof/>
                <w:sz w:val="24"/>
                <w:szCs w:val="24"/>
              </w:rPr>
              <w:t>CS HPT-DSN.A.020. punkts. Definīcijas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_Toc49509562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5</w:t>
            </w:r>
            <w:r w:rsidR="00B64182" w:rsidRPr="00B64182">
              <w:rPr>
                <w:rFonts w:ascii="Times New Roman" w:hAnsi="Times New Roman" w:cs="Times New Roman"/>
                <w:b w:val="0"/>
                <w:bCs w:val="0"/>
                <w:noProof/>
                <w:webHidden/>
                <w:sz w:val="24"/>
                <w:szCs w:val="24"/>
              </w:rPr>
              <w:fldChar w:fldCharType="end"/>
            </w:r>
          </w:hyperlink>
        </w:p>
        <w:p w14:paraId="1F0331BB" w14:textId="5E76796D" w:rsidR="00B64182" w:rsidRPr="00B64182" w:rsidRDefault="00231B71" w:rsidP="00B64182">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63" w:history="1">
            <w:r w:rsidR="00B64182" w:rsidRPr="00B64182">
              <w:rPr>
                <w:rStyle w:val="Hyperlink"/>
                <w:rFonts w:ascii="Times New Roman" w:hAnsi="Times New Roman" w:cs="Times New Roman"/>
                <w:b w:val="0"/>
                <w:bCs w:val="0"/>
                <w:noProof/>
                <w:sz w:val="24"/>
                <w:szCs w:val="24"/>
              </w:rPr>
              <w:t>GM1 HPT-DSN.A.020. punkts. Definīcijas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_Toc49509563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6</w:t>
            </w:r>
            <w:r w:rsidR="00B64182" w:rsidRPr="00B64182">
              <w:rPr>
                <w:rFonts w:ascii="Times New Roman" w:hAnsi="Times New Roman" w:cs="Times New Roman"/>
                <w:b w:val="0"/>
                <w:bCs w:val="0"/>
                <w:noProof/>
                <w:webHidden/>
                <w:sz w:val="24"/>
                <w:szCs w:val="24"/>
              </w:rPr>
              <w:fldChar w:fldCharType="end"/>
            </w:r>
          </w:hyperlink>
        </w:p>
        <w:p w14:paraId="589795D8" w14:textId="3E9A8F7D" w:rsidR="00B64182" w:rsidRPr="00B64182" w:rsidRDefault="00231B71" w:rsidP="00B64182">
          <w:pPr>
            <w:pStyle w:val="TOC1"/>
            <w:tabs>
              <w:tab w:val="right" w:leader="dot" w:pos="9065"/>
            </w:tabs>
            <w:spacing w:before="0"/>
            <w:jc w:val="both"/>
            <w:rPr>
              <w:rFonts w:ascii="Times New Roman" w:eastAsiaTheme="minorEastAsia" w:hAnsi="Times New Roman" w:cs="Times New Roman"/>
              <w:noProof/>
              <w:sz w:val="24"/>
              <w:szCs w:val="24"/>
              <w:lang w:eastAsia="lv-LV"/>
            </w:rPr>
          </w:pPr>
          <w:hyperlink w:anchor="_Toc49509564" w:history="1">
            <w:r w:rsidR="00B64182" w:rsidRPr="00B64182">
              <w:rPr>
                <w:rStyle w:val="Hyperlink"/>
                <w:rFonts w:ascii="Times New Roman" w:hAnsi="Times New Roman" w:cs="Times New Roman"/>
                <w:noProof/>
                <w:sz w:val="24"/>
                <w:szCs w:val="24"/>
              </w:rPr>
              <w:t>B NODAĻA. HELIKOPTERU EKSPLUATĀCIJAS ZONAS</w:t>
            </w:r>
            <w:r w:rsidR="00B64182" w:rsidRPr="00B64182">
              <w:rPr>
                <w:rFonts w:ascii="Times New Roman" w:hAnsi="Times New Roman" w:cs="Times New Roman"/>
                <w:noProof/>
                <w:webHidden/>
                <w:sz w:val="24"/>
                <w:szCs w:val="24"/>
              </w:rPr>
              <w:tab/>
            </w:r>
            <w:r w:rsidR="00B64182" w:rsidRPr="00B64182">
              <w:rPr>
                <w:rFonts w:ascii="Times New Roman" w:hAnsi="Times New Roman" w:cs="Times New Roman"/>
                <w:noProof/>
                <w:webHidden/>
                <w:sz w:val="24"/>
                <w:szCs w:val="24"/>
              </w:rPr>
              <w:fldChar w:fldCharType="begin"/>
            </w:r>
            <w:r w:rsidR="00B64182" w:rsidRPr="00B64182">
              <w:rPr>
                <w:rFonts w:ascii="Times New Roman" w:hAnsi="Times New Roman" w:cs="Times New Roman"/>
                <w:noProof/>
                <w:webHidden/>
                <w:sz w:val="24"/>
                <w:szCs w:val="24"/>
              </w:rPr>
              <w:instrText xml:space="preserve"> PAGEREF _Toc49509564 \h </w:instrText>
            </w:r>
            <w:r w:rsidR="00B64182" w:rsidRPr="00B64182">
              <w:rPr>
                <w:rFonts w:ascii="Times New Roman" w:hAnsi="Times New Roman" w:cs="Times New Roman"/>
                <w:noProof/>
                <w:webHidden/>
                <w:sz w:val="24"/>
                <w:szCs w:val="24"/>
              </w:rPr>
            </w:r>
            <w:r w:rsidR="00B64182" w:rsidRPr="00B64182">
              <w:rPr>
                <w:rFonts w:ascii="Times New Roman" w:hAnsi="Times New Roman" w:cs="Times New Roman"/>
                <w:noProof/>
                <w:webHidden/>
                <w:sz w:val="24"/>
                <w:szCs w:val="24"/>
              </w:rPr>
              <w:fldChar w:fldCharType="separate"/>
            </w:r>
            <w:r w:rsidR="008B73C2">
              <w:rPr>
                <w:rFonts w:ascii="Times New Roman" w:hAnsi="Times New Roman" w:cs="Times New Roman"/>
                <w:noProof/>
                <w:webHidden/>
                <w:sz w:val="24"/>
                <w:szCs w:val="24"/>
              </w:rPr>
              <w:t>7</w:t>
            </w:r>
            <w:r w:rsidR="00B64182" w:rsidRPr="00B64182">
              <w:rPr>
                <w:rFonts w:ascii="Times New Roman" w:hAnsi="Times New Roman" w:cs="Times New Roman"/>
                <w:noProof/>
                <w:webHidden/>
                <w:sz w:val="24"/>
                <w:szCs w:val="24"/>
              </w:rPr>
              <w:fldChar w:fldCharType="end"/>
            </w:r>
          </w:hyperlink>
        </w:p>
        <w:p w14:paraId="4A5C612D" w14:textId="1E6D6FDC" w:rsidR="00B64182" w:rsidRPr="00B64182" w:rsidRDefault="00231B71" w:rsidP="00B64182">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65" w:history="1">
            <w:r w:rsidR="00B64182" w:rsidRPr="00B64182">
              <w:rPr>
                <w:rStyle w:val="Hyperlink"/>
                <w:rFonts w:ascii="Times New Roman" w:hAnsi="Times New Roman" w:cs="Times New Roman"/>
                <w:b w:val="0"/>
                <w:bCs w:val="0"/>
                <w:noProof/>
                <w:sz w:val="24"/>
                <w:szCs w:val="24"/>
              </w:rPr>
              <w:t>CS HPT-DSN.B.100. punkts. Pieejas beigu posma un pacelšanās zonas (FATO)</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_Toc49509565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7</w:t>
            </w:r>
            <w:r w:rsidR="00B64182" w:rsidRPr="00B64182">
              <w:rPr>
                <w:rFonts w:ascii="Times New Roman" w:hAnsi="Times New Roman" w:cs="Times New Roman"/>
                <w:b w:val="0"/>
                <w:bCs w:val="0"/>
                <w:noProof/>
                <w:webHidden/>
                <w:sz w:val="24"/>
                <w:szCs w:val="24"/>
              </w:rPr>
              <w:fldChar w:fldCharType="end"/>
            </w:r>
          </w:hyperlink>
        </w:p>
        <w:p w14:paraId="5508CFCA" w14:textId="46FF8F98" w:rsidR="00B64182" w:rsidRPr="00B64182" w:rsidRDefault="00231B71" w:rsidP="00B64182">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66" w:history="1">
            <w:r w:rsidR="00B64182" w:rsidRPr="00B64182">
              <w:rPr>
                <w:rStyle w:val="Hyperlink"/>
                <w:rFonts w:ascii="Times New Roman" w:hAnsi="Times New Roman" w:cs="Times New Roman"/>
                <w:b w:val="0"/>
                <w:bCs w:val="0"/>
                <w:noProof/>
                <w:sz w:val="24"/>
                <w:szCs w:val="24"/>
              </w:rPr>
              <w:t>GM1 HPT-DSN.B.100. punkts. Pieejas beigu posma un pacelšanās zonas (FATO)</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_Toc49509566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8</w:t>
            </w:r>
            <w:r w:rsidR="00B64182" w:rsidRPr="00B64182">
              <w:rPr>
                <w:rFonts w:ascii="Times New Roman" w:hAnsi="Times New Roman" w:cs="Times New Roman"/>
                <w:b w:val="0"/>
                <w:bCs w:val="0"/>
                <w:noProof/>
                <w:webHidden/>
                <w:sz w:val="24"/>
                <w:szCs w:val="24"/>
              </w:rPr>
              <w:fldChar w:fldCharType="end"/>
            </w:r>
          </w:hyperlink>
        </w:p>
        <w:p w14:paraId="4E186D6C" w14:textId="206303BB" w:rsidR="00B64182" w:rsidRPr="00B64182" w:rsidRDefault="00231B71" w:rsidP="00B64182">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67" w:history="1">
            <w:r w:rsidR="00B64182" w:rsidRPr="00B64182">
              <w:rPr>
                <w:rStyle w:val="Hyperlink"/>
                <w:rFonts w:ascii="Times New Roman" w:hAnsi="Times New Roman" w:cs="Times New Roman"/>
                <w:b w:val="0"/>
                <w:bCs w:val="0"/>
                <w:noProof/>
                <w:sz w:val="24"/>
                <w:szCs w:val="24"/>
              </w:rPr>
              <w:t>CS HPT-DSN.B.110. punkts. Helikopteru šķēršļbrīvās joslas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_Toc49509567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8</w:t>
            </w:r>
            <w:r w:rsidR="00B64182" w:rsidRPr="00B64182">
              <w:rPr>
                <w:rFonts w:ascii="Times New Roman" w:hAnsi="Times New Roman" w:cs="Times New Roman"/>
                <w:b w:val="0"/>
                <w:bCs w:val="0"/>
                <w:noProof/>
                <w:webHidden/>
                <w:sz w:val="24"/>
                <w:szCs w:val="24"/>
              </w:rPr>
              <w:fldChar w:fldCharType="end"/>
            </w:r>
          </w:hyperlink>
        </w:p>
        <w:p w14:paraId="1A2A9770" w14:textId="6D5F13AB" w:rsidR="00B64182" w:rsidRPr="00B64182" w:rsidRDefault="00231B71" w:rsidP="00B64182">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68" w:history="1">
            <w:r w:rsidR="00B64182" w:rsidRPr="00B64182">
              <w:rPr>
                <w:rStyle w:val="Hyperlink"/>
                <w:rFonts w:ascii="Times New Roman" w:hAnsi="Times New Roman" w:cs="Times New Roman"/>
                <w:b w:val="0"/>
                <w:bCs w:val="0"/>
                <w:noProof/>
                <w:sz w:val="24"/>
                <w:szCs w:val="24"/>
              </w:rPr>
              <w:t>GM1 HPT-DSN.B.110. punkts. Helikopteru šķēršļbrīvās joslas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_Toc49509568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9</w:t>
            </w:r>
            <w:r w:rsidR="00B64182" w:rsidRPr="00B64182">
              <w:rPr>
                <w:rFonts w:ascii="Times New Roman" w:hAnsi="Times New Roman" w:cs="Times New Roman"/>
                <w:b w:val="0"/>
                <w:bCs w:val="0"/>
                <w:noProof/>
                <w:webHidden/>
                <w:sz w:val="24"/>
                <w:szCs w:val="24"/>
              </w:rPr>
              <w:fldChar w:fldCharType="end"/>
            </w:r>
          </w:hyperlink>
        </w:p>
        <w:p w14:paraId="6F0056F0" w14:textId="5C603B84" w:rsidR="00B64182" w:rsidRPr="00B64182" w:rsidRDefault="00231B71" w:rsidP="00B64182">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69" w:history="1">
            <w:r w:rsidR="00B64182" w:rsidRPr="00B64182">
              <w:rPr>
                <w:rStyle w:val="Hyperlink"/>
                <w:rFonts w:ascii="Times New Roman" w:hAnsi="Times New Roman" w:cs="Times New Roman"/>
                <w:b w:val="0"/>
                <w:bCs w:val="0"/>
                <w:noProof/>
                <w:sz w:val="24"/>
                <w:szCs w:val="24"/>
              </w:rPr>
              <w:t>CS HPT-DSN.B.120. punkts. Zemskares un atraušanās zonas (TLOF)</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_Toc49509569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9</w:t>
            </w:r>
            <w:r w:rsidR="00B64182" w:rsidRPr="00B64182">
              <w:rPr>
                <w:rFonts w:ascii="Times New Roman" w:hAnsi="Times New Roman" w:cs="Times New Roman"/>
                <w:b w:val="0"/>
                <w:bCs w:val="0"/>
                <w:noProof/>
                <w:webHidden/>
                <w:sz w:val="24"/>
                <w:szCs w:val="24"/>
              </w:rPr>
              <w:fldChar w:fldCharType="end"/>
            </w:r>
          </w:hyperlink>
        </w:p>
        <w:p w14:paraId="7B141850" w14:textId="74A10678" w:rsidR="00B64182" w:rsidRPr="00B64182" w:rsidRDefault="00231B71" w:rsidP="00B64182">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70" w:history="1">
            <w:r w:rsidR="00B64182" w:rsidRPr="00B64182">
              <w:rPr>
                <w:rStyle w:val="Hyperlink"/>
                <w:rFonts w:ascii="Times New Roman" w:hAnsi="Times New Roman" w:cs="Times New Roman"/>
                <w:b w:val="0"/>
                <w:bCs w:val="0"/>
                <w:noProof/>
                <w:sz w:val="24"/>
                <w:szCs w:val="24"/>
              </w:rPr>
              <w:t>GM1 HPT-DSN.B.120. punkts. Zemskares un atraušanās zonas (TLOF)</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_Toc49509570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9</w:t>
            </w:r>
            <w:r w:rsidR="00B64182" w:rsidRPr="00B64182">
              <w:rPr>
                <w:rFonts w:ascii="Times New Roman" w:hAnsi="Times New Roman" w:cs="Times New Roman"/>
                <w:b w:val="0"/>
                <w:bCs w:val="0"/>
                <w:noProof/>
                <w:webHidden/>
                <w:sz w:val="24"/>
                <w:szCs w:val="24"/>
              </w:rPr>
              <w:fldChar w:fldCharType="end"/>
            </w:r>
          </w:hyperlink>
        </w:p>
        <w:p w14:paraId="4CF5C141" w14:textId="6C21A3B4" w:rsidR="00B64182" w:rsidRPr="00B64182" w:rsidRDefault="00231B71" w:rsidP="00B64182">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71" w:history="1">
            <w:r w:rsidR="00B64182" w:rsidRPr="00B64182">
              <w:rPr>
                <w:rStyle w:val="Hyperlink"/>
                <w:rFonts w:ascii="Times New Roman" w:hAnsi="Times New Roman" w:cs="Times New Roman"/>
                <w:b w:val="0"/>
                <w:bCs w:val="0"/>
                <w:noProof/>
                <w:sz w:val="24"/>
                <w:szCs w:val="24"/>
              </w:rPr>
              <w:t>CS HPT-DSN.B.130. punkts. Drošības zonas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_Toc49509571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9</w:t>
            </w:r>
            <w:r w:rsidR="00B64182" w:rsidRPr="00B64182">
              <w:rPr>
                <w:rFonts w:ascii="Times New Roman" w:hAnsi="Times New Roman" w:cs="Times New Roman"/>
                <w:b w:val="0"/>
                <w:bCs w:val="0"/>
                <w:noProof/>
                <w:webHidden/>
                <w:sz w:val="24"/>
                <w:szCs w:val="24"/>
              </w:rPr>
              <w:fldChar w:fldCharType="end"/>
            </w:r>
          </w:hyperlink>
        </w:p>
        <w:p w14:paraId="0B03AEC3" w14:textId="177D5C74" w:rsidR="00B64182" w:rsidRPr="00B64182" w:rsidRDefault="00231B71" w:rsidP="00B64182">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72" w:history="1">
            <w:r w:rsidR="00B64182" w:rsidRPr="00B64182">
              <w:rPr>
                <w:rStyle w:val="Hyperlink"/>
                <w:rFonts w:ascii="Times New Roman" w:hAnsi="Times New Roman" w:cs="Times New Roman"/>
                <w:b w:val="0"/>
                <w:bCs w:val="0"/>
                <w:noProof/>
                <w:sz w:val="24"/>
                <w:szCs w:val="24"/>
              </w:rPr>
              <w:t>GM1 HPT-DSN.B.130. punkts. Drošības zonas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_Toc49509572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10</w:t>
            </w:r>
            <w:r w:rsidR="00B64182" w:rsidRPr="00B64182">
              <w:rPr>
                <w:rFonts w:ascii="Times New Roman" w:hAnsi="Times New Roman" w:cs="Times New Roman"/>
                <w:b w:val="0"/>
                <w:bCs w:val="0"/>
                <w:noProof/>
                <w:webHidden/>
                <w:sz w:val="24"/>
                <w:szCs w:val="24"/>
              </w:rPr>
              <w:fldChar w:fldCharType="end"/>
            </w:r>
          </w:hyperlink>
        </w:p>
        <w:p w14:paraId="275421A5" w14:textId="7D160CC8" w:rsidR="00B64182" w:rsidRPr="00B64182" w:rsidRDefault="00231B71" w:rsidP="00B64182">
          <w:pPr>
            <w:pStyle w:val="TOC1"/>
            <w:tabs>
              <w:tab w:val="right" w:leader="dot" w:pos="9065"/>
            </w:tabs>
            <w:spacing w:before="0"/>
            <w:jc w:val="both"/>
            <w:rPr>
              <w:rFonts w:ascii="Times New Roman" w:eastAsiaTheme="minorEastAsia" w:hAnsi="Times New Roman" w:cs="Times New Roman"/>
              <w:noProof/>
              <w:sz w:val="24"/>
              <w:szCs w:val="24"/>
              <w:lang w:eastAsia="lv-LV"/>
            </w:rPr>
          </w:pPr>
          <w:hyperlink w:anchor="_Toc49509573" w:history="1">
            <w:r w:rsidR="00B64182" w:rsidRPr="00B64182">
              <w:rPr>
                <w:rStyle w:val="Hyperlink"/>
                <w:rFonts w:ascii="Times New Roman" w:hAnsi="Times New Roman" w:cs="Times New Roman"/>
                <w:noProof/>
                <w:sz w:val="24"/>
                <w:szCs w:val="24"/>
              </w:rPr>
              <w:t>C NODAĻA. HELIKOPTERU MANEVRĒŠANAS CEĻI UN MANEVRĒŠANAS MARŠRUTI</w:t>
            </w:r>
            <w:r w:rsidR="00B64182" w:rsidRPr="00B64182">
              <w:rPr>
                <w:rFonts w:ascii="Times New Roman" w:hAnsi="Times New Roman" w:cs="Times New Roman"/>
                <w:noProof/>
                <w:webHidden/>
                <w:sz w:val="24"/>
                <w:szCs w:val="24"/>
              </w:rPr>
              <w:tab/>
            </w:r>
            <w:r w:rsidR="00B64182" w:rsidRPr="00B64182">
              <w:rPr>
                <w:rFonts w:ascii="Times New Roman" w:hAnsi="Times New Roman" w:cs="Times New Roman"/>
                <w:noProof/>
                <w:webHidden/>
                <w:sz w:val="24"/>
                <w:szCs w:val="24"/>
              </w:rPr>
              <w:fldChar w:fldCharType="begin"/>
            </w:r>
            <w:r w:rsidR="00B64182" w:rsidRPr="00B64182">
              <w:rPr>
                <w:rFonts w:ascii="Times New Roman" w:hAnsi="Times New Roman" w:cs="Times New Roman"/>
                <w:noProof/>
                <w:webHidden/>
                <w:sz w:val="24"/>
                <w:szCs w:val="24"/>
              </w:rPr>
              <w:instrText xml:space="preserve"> PAGEREF _Toc49509573 \h </w:instrText>
            </w:r>
            <w:r w:rsidR="00B64182" w:rsidRPr="00B64182">
              <w:rPr>
                <w:rFonts w:ascii="Times New Roman" w:hAnsi="Times New Roman" w:cs="Times New Roman"/>
                <w:noProof/>
                <w:webHidden/>
                <w:sz w:val="24"/>
                <w:szCs w:val="24"/>
              </w:rPr>
            </w:r>
            <w:r w:rsidR="00B64182" w:rsidRPr="00B64182">
              <w:rPr>
                <w:rFonts w:ascii="Times New Roman" w:hAnsi="Times New Roman" w:cs="Times New Roman"/>
                <w:noProof/>
                <w:webHidden/>
                <w:sz w:val="24"/>
                <w:szCs w:val="24"/>
              </w:rPr>
              <w:fldChar w:fldCharType="separate"/>
            </w:r>
            <w:r w:rsidR="008B73C2">
              <w:rPr>
                <w:rFonts w:ascii="Times New Roman" w:hAnsi="Times New Roman" w:cs="Times New Roman"/>
                <w:noProof/>
                <w:webHidden/>
                <w:sz w:val="24"/>
                <w:szCs w:val="24"/>
              </w:rPr>
              <w:t>11</w:t>
            </w:r>
            <w:r w:rsidR="00B64182" w:rsidRPr="00B64182">
              <w:rPr>
                <w:rFonts w:ascii="Times New Roman" w:hAnsi="Times New Roman" w:cs="Times New Roman"/>
                <w:noProof/>
                <w:webHidden/>
                <w:sz w:val="24"/>
                <w:szCs w:val="24"/>
              </w:rPr>
              <w:fldChar w:fldCharType="end"/>
            </w:r>
          </w:hyperlink>
        </w:p>
        <w:p w14:paraId="619B7043" w14:textId="107F4C87" w:rsidR="00B64182" w:rsidRPr="00B64182" w:rsidRDefault="00231B71" w:rsidP="00B64182">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74" w:history="1">
            <w:r w:rsidR="00B64182" w:rsidRPr="00B64182">
              <w:rPr>
                <w:rStyle w:val="Hyperlink"/>
                <w:rFonts w:ascii="Times New Roman" w:hAnsi="Times New Roman" w:cs="Times New Roman"/>
                <w:b w:val="0"/>
                <w:bCs w:val="0"/>
                <w:noProof/>
                <w:sz w:val="24"/>
                <w:szCs w:val="24"/>
              </w:rPr>
              <w:t>CS HPT-DSN.C.200. punkts. Helikopteru zemes manevrēšanas ceļi un helikopteru zemes manevrēšanas maršruti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_Toc49509574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11</w:t>
            </w:r>
            <w:r w:rsidR="00B64182" w:rsidRPr="00B64182">
              <w:rPr>
                <w:rFonts w:ascii="Times New Roman" w:hAnsi="Times New Roman" w:cs="Times New Roman"/>
                <w:b w:val="0"/>
                <w:bCs w:val="0"/>
                <w:noProof/>
                <w:webHidden/>
                <w:sz w:val="24"/>
                <w:szCs w:val="24"/>
              </w:rPr>
              <w:fldChar w:fldCharType="end"/>
            </w:r>
          </w:hyperlink>
        </w:p>
        <w:p w14:paraId="232E9275" w14:textId="7E22A326" w:rsidR="00B64182" w:rsidRPr="00B64182" w:rsidRDefault="00231B71" w:rsidP="00B64182">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75" w:history="1">
            <w:r w:rsidR="00B64182" w:rsidRPr="00B64182">
              <w:rPr>
                <w:rStyle w:val="Hyperlink"/>
                <w:rFonts w:ascii="Times New Roman" w:hAnsi="Times New Roman" w:cs="Times New Roman"/>
                <w:b w:val="0"/>
                <w:bCs w:val="0"/>
                <w:noProof/>
                <w:sz w:val="24"/>
                <w:szCs w:val="24"/>
              </w:rPr>
              <w:t>GM1 HPT-DSN.C.200. punkts. Helikopteru zemes manevrēšanas ceļi un helikopteru zemes manevrēšanas maršruti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_Toc49509575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12</w:t>
            </w:r>
            <w:r w:rsidR="00B64182" w:rsidRPr="00B64182">
              <w:rPr>
                <w:rFonts w:ascii="Times New Roman" w:hAnsi="Times New Roman" w:cs="Times New Roman"/>
                <w:b w:val="0"/>
                <w:bCs w:val="0"/>
                <w:noProof/>
                <w:webHidden/>
                <w:sz w:val="24"/>
                <w:szCs w:val="24"/>
              </w:rPr>
              <w:fldChar w:fldCharType="end"/>
            </w:r>
          </w:hyperlink>
        </w:p>
        <w:p w14:paraId="4CB55D5B" w14:textId="0DC04461" w:rsidR="00B64182" w:rsidRPr="00B64182" w:rsidRDefault="00231B71" w:rsidP="00B64182">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76" w:history="1">
            <w:r w:rsidR="00B64182" w:rsidRPr="00B64182">
              <w:rPr>
                <w:rStyle w:val="Hyperlink"/>
                <w:rFonts w:ascii="Times New Roman" w:hAnsi="Times New Roman" w:cs="Times New Roman"/>
                <w:b w:val="0"/>
                <w:bCs w:val="0"/>
                <w:noProof/>
                <w:sz w:val="24"/>
                <w:szCs w:val="24"/>
              </w:rPr>
              <w:t>CS HPT-DSN.C.210. punkts. Helikopteru gaisa manevrēšanas ceļi un helikopteru gaisa manevrēšanas maršruti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_Toc49509576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12</w:t>
            </w:r>
            <w:r w:rsidR="00B64182" w:rsidRPr="00B64182">
              <w:rPr>
                <w:rFonts w:ascii="Times New Roman" w:hAnsi="Times New Roman" w:cs="Times New Roman"/>
                <w:b w:val="0"/>
                <w:bCs w:val="0"/>
                <w:noProof/>
                <w:webHidden/>
                <w:sz w:val="24"/>
                <w:szCs w:val="24"/>
              </w:rPr>
              <w:fldChar w:fldCharType="end"/>
            </w:r>
          </w:hyperlink>
        </w:p>
        <w:p w14:paraId="64CB5781" w14:textId="44907DA0" w:rsidR="00B64182" w:rsidRPr="00B64182" w:rsidRDefault="00231B71" w:rsidP="00B64182">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77" w:history="1">
            <w:r w:rsidR="00B64182" w:rsidRPr="00B64182">
              <w:rPr>
                <w:rStyle w:val="Hyperlink"/>
                <w:rFonts w:ascii="Times New Roman" w:hAnsi="Times New Roman" w:cs="Times New Roman"/>
                <w:b w:val="0"/>
                <w:bCs w:val="0"/>
                <w:noProof/>
                <w:sz w:val="24"/>
                <w:szCs w:val="24"/>
              </w:rPr>
              <w:t>GM1 HPT-DSN.C.210. punkts. Helikopteru gaisa manevrēšanas ceļi un helikopteru gaisa manevrēšanas maršruti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_Toc49509577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14</w:t>
            </w:r>
            <w:r w:rsidR="00B64182" w:rsidRPr="00B64182">
              <w:rPr>
                <w:rFonts w:ascii="Times New Roman" w:hAnsi="Times New Roman" w:cs="Times New Roman"/>
                <w:b w:val="0"/>
                <w:bCs w:val="0"/>
                <w:noProof/>
                <w:webHidden/>
                <w:sz w:val="24"/>
                <w:szCs w:val="24"/>
              </w:rPr>
              <w:fldChar w:fldCharType="end"/>
            </w:r>
          </w:hyperlink>
        </w:p>
        <w:p w14:paraId="67E8DBD5" w14:textId="645B78F8" w:rsidR="00B64182" w:rsidRPr="00B64182" w:rsidRDefault="00231B71" w:rsidP="00B64182">
          <w:pPr>
            <w:pStyle w:val="TOC1"/>
            <w:tabs>
              <w:tab w:val="right" w:leader="dot" w:pos="9065"/>
            </w:tabs>
            <w:spacing w:before="0"/>
            <w:jc w:val="both"/>
            <w:rPr>
              <w:rFonts w:ascii="Times New Roman" w:eastAsiaTheme="minorEastAsia" w:hAnsi="Times New Roman" w:cs="Times New Roman"/>
              <w:noProof/>
              <w:sz w:val="24"/>
              <w:szCs w:val="24"/>
              <w:lang w:eastAsia="lv-LV"/>
            </w:rPr>
          </w:pPr>
          <w:hyperlink w:anchor="_Toc49509578" w:history="1">
            <w:r w:rsidR="00B64182" w:rsidRPr="00B64182">
              <w:rPr>
                <w:rStyle w:val="Hyperlink"/>
                <w:rFonts w:ascii="Times New Roman" w:hAnsi="Times New Roman" w:cs="Times New Roman"/>
                <w:noProof/>
                <w:sz w:val="24"/>
                <w:szCs w:val="24"/>
              </w:rPr>
              <w:t>D NODAĻA. HELIKOPTERU STĀVVIETAS</w:t>
            </w:r>
            <w:r w:rsidR="00B64182" w:rsidRPr="00B64182">
              <w:rPr>
                <w:rFonts w:ascii="Times New Roman" w:hAnsi="Times New Roman" w:cs="Times New Roman"/>
                <w:noProof/>
                <w:webHidden/>
                <w:sz w:val="24"/>
                <w:szCs w:val="24"/>
              </w:rPr>
              <w:tab/>
            </w:r>
            <w:r w:rsidR="00B64182" w:rsidRPr="00B64182">
              <w:rPr>
                <w:rFonts w:ascii="Times New Roman" w:hAnsi="Times New Roman" w:cs="Times New Roman"/>
                <w:noProof/>
                <w:webHidden/>
                <w:sz w:val="24"/>
                <w:szCs w:val="24"/>
              </w:rPr>
              <w:fldChar w:fldCharType="begin"/>
            </w:r>
            <w:r w:rsidR="00B64182" w:rsidRPr="00B64182">
              <w:rPr>
                <w:rFonts w:ascii="Times New Roman" w:hAnsi="Times New Roman" w:cs="Times New Roman"/>
                <w:noProof/>
                <w:webHidden/>
                <w:sz w:val="24"/>
                <w:szCs w:val="24"/>
              </w:rPr>
              <w:instrText xml:space="preserve"> PAGEREF _Toc49509578 \h </w:instrText>
            </w:r>
            <w:r w:rsidR="00B64182" w:rsidRPr="00B64182">
              <w:rPr>
                <w:rFonts w:ascii="Times New Roman" w:hAnsi="Times New Roman" w:cs="Times New Roman"/>
                <w:noProof/>
                <w:webHidden/>
                <w:sz w:val="24"/>
                <w:szCs w:val="24"/>
              </w:rPr>
            </w:r>
            <w:r w:rsidR="00B64182" w:rsidRPr="00B64182">
              <w:rPr>
                <w:rFonts w:ascii="Times New Roman" w:hAnsi="Times New Roman" w:cs="Times New Roman"/>
                <w:noProof/>
                <w:webHidden/>
                <w:sz w:val="24"/>
                <w:szCs w:val="24"/>
              </w:rPr>
              <w:fldChar w:fldCharType="separate"/>
            </w:r>
            <w:r w:rsidR="008B73C2">
              <w:rPr>
                <w:rFonts w:ascii="Times New Roman" w:hAnsi="Times New Roman" w:cs="Times New Roman"/>
                <w:noProof/>
                <w:webHidden/>
                <w:sz w:val="24"/>
                <w:szCs w:val="24"/>
              </w:rPr>
              <w:t>15</w:t>
            </w:r>
            <w:r w:rsidR="00B64182" w:rsidRPr="00B64182">
              <w:rPr>
                <w:rFonts w:ascii="Times New Roman" w:hAnsi="Times New Roman" w:cs="Times New Roman"/>
                <w:noProof/>
                <w:webHidden/>
                <w:sz w:val="24"/>
                <w:szCs w:val="24"/>
              </w:rPr>
              <w:fldChar w:fldCharType="end"/>
            </w:r>
          </w:hyperlink>
        </w:p>
        <w:p w14:paraId="6B4670C3" w14:textId="69300943" w:rsidR="00B64182" w:rsidRPr="00B64182" w:rsidRDefault="00231B71" w:rsidP="00C329D0">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79" w:history="1">
            <w:r w:rsidR="00B64182" w:rsidRPr="00B64182">
              <w:rPr>
                <w:rStyle w:val="Hyperlink"/>
                <w:rFonts w:ascii="Times New Roman" w:hAnsi="Times New Roman" w:cs="Times New Roman"/>
                <w:b w:val="0"/>
                <w:bCs w:val="0"/>
                <w:noProof/>
                <w:sz w:val="24"/>
                <w:szCs w:val="24"/>
              </w:rPr>
              <w:t>CS HPT-DSN.D.300. punkts. Helikopteru stāvvietas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_Toc49509579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15</w:t>
            </w:r>
            <w:r w:rsidR="00B64182" w:rsidRPr="00B64182">
              <w:rPr>
                <w:rFonts w:ascii="Times New Roman" w:hAnsi="Times New Roman" w:cs="Times New Roman"/>
                <w:b w:val="0"/>
                <w:bCs w:val="0"/>
                <w:noProof/>
                <w:webHidden/>
                <w:sz w:val="24"/>
                <w:szCs w:val="24"/>
              </w:rPr>
              <w:fldChar w:fldCharType="end"/>
            </w:r>
          </w:hyperlink>
        </w:p>
        <w:p w14:paraId="0860E8BF" w14:textId="3892C0C8" w:rsidR="00B64182" w:rsidRPr="00B64182" w:rsidRDefault="00231B71" w:rsidP="00C329D0">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80" w:history="1">
            <w:r w:rsidR="00B64182" w:rsidRPr="00B64182">
              <w:rPr>
                <w:rStyle w:val="Hyperlink"/>
                <w:rFonts w:ascii="Times New Roman" w:hAnsi="Times New Roman" w:cs="Times New Roman"/>
                <w:b w:val="0"/>
                <w:bCs w:val="0"/>
                <w:noProof/>
                <w:sz w:val="24"/>
                <w:szCs w:val="24"/>
              </w:rPr>
              <w:t>GM1 HPT-DSN.D.300. punkts. Helikopteru stāvvietas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_Toc49509580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17</w:t>
            </w:r>
            <w:r w:rsidR="00B64182" w:rsidRPr="00B64182">
              <w:rPr>
                <w:rFonts w:ascii="Times New Roman" w:hAnsi="Times New Roman" w:cs="Times New Roman"/>
                <w:b w:val="0"/>
                <w:bCs w:val="0"/>
                <w:noProof/>
                <w:webHidden/>
                <w:sz w:val="24"/>
                <w:szCs w:val="24"/>
              </w:rPr>
              <w:fldChar w:fldCharType="end"/>
            </w:r>
          </w:hyperlink>
        </w:p>
        <w:p w14:paraId="08CD9D44" w14:textId="56CA9363" w:rsidR="00B64182" w:rsidRPr="00C329D0" w:rsidRDefault="00231B71" w:rsidP="00B64182">
          <w:pPr>
            <w:pStyle w:val="TOC1"/>
            <w:tabs>
              <w:tab w:val="right" w:leader="dot" w:pos="9065"/>
            </w:tabs>
            <w:spacing w:before="0"/>
            <w:jc w:val="both"/>
            <w:rPr>
              <w:rFonts w:ascii="Times New Roman" w:eastAsiaTheme="minorEastAsia" w:hAnsi="Times New Roman" w:cs="Times New Roman"/>
              <w:noProof/>
              <w:sz w:val="24"/>
              <w:szCs w:val="24"/>
              <w:lang w:eastAsia="lv-LV"/>
            </w:rPr>
          </w:pPr>
          <w:hyperlink w:anchor="_Toc49509581" w:history="1">
            <w:r w:rsidR="00B64182" w:rsidRPr="00C329D0">
              <w:rPr>
                <w:rStyle w:val="Hyperlink"/>
                <w:rFonts w:ascii="Times New Roman" w:hAnsi="Times New Roman" w:cs="Times New Roman"/>
                <w:noProof/>
                <w:sz w:val="24"/>
                <w:szCs w:val="24"/>
              </w:rPr>
              <w:t>E NODAĻA. ŠĶĒRŠĻU IEROBEŽOŠANAS VIRSMAS UN PRASĪBAS</w:t>
            </w:r>
            <w:r w:rsidR="00B64182" w:rsidRPr="00C329D0">
              <w:rPr>
                <w:rFonts w:ascii="Times New Roman" w:hAnsi="Times New Roman" w:cs="Times New Roman"/>
                <w:noProof/>
                <w:webHidden/>
                <w:sz w:val="24"/>
                <w:szCs w:val="24"/>
              </w:rPr>
              <w:tab/>
            </w:r>
            <w:r w:rsidR="00B64182" w:rsidRPr="00C329D0">
              <w:rPr>
                <w:rFonts w:ascii="Times New Roman" w:hAnsi="Times New Roman" w:cs="Times New Roman"/>
                <w:noProof/>
                <w:webHidden/>
                <w:sz w:val="24"/>
                <w:szCs w:val="24"/>
              </w:rPr>
              <w:fldChar w:fldCharType="begin"/>
            </w:r>
            <w:r w:rsidR="00B64182" w:rsidRPr="00C329D0">
              <w:rPr>
                <w:rFonts w:ascii="Times New Roman" w:hAnsi="Times New Roman" w:cs="Times New Roman"/>
                <w:noProof/>
                <w:webHidden/>
                <w:sz w:val="24"/>
                <w:szCs w:val="24"/>
              </w:rPr>
              <w:instrText xml:space="preserve"> PAGEREF _Toc49509581 \h </w:instrText>
            </w:r>
            <w:r w:rsidR="00B64182" w:rsidRPr="00C329D0">
              <w:rPr>
                <w:rFonts w:ascii="Times New Roman" w:hAnsi="Times New Roman" w:cs="Times New Roman"/>
                <w:noProof/>
                <w:webHidden/>
                <w:sz w:val="24"/>
                <w:szCs w:val="24"/>
              </w:rPr>
            </w:r>
            <w:r w:rsidR="00B64182" w:rsidRPr="00C329D0">
              <w:rPr>
                <w:rFonts w:ascii="Times New Roman" w:hAnsi="Times New Roman" w:cs="Times New Roman"/>
                <w:noProof/>
                <w:webHidden/>
                <w:sz w:val="24"/>
                <w:szCs w:val="24"/>
              </w:rPr>
              <w:fldChar w:fldCharType="separate"/>
            </w:r>
            <w:r w:rsidR="008B73C2">
              <w:rPr>
                <w:rFonts w:ascii="Times New Roman" w:hAnsi="Times New Roman" w:cs="Times New Roman"/>
                <w:noProof/>
                <w:webHidden/>
                <w:sz w:val="24"/>
                <w:szCs w:val="24"/>
              </w:rPr>
              <w:t>18</w:t>
            </w:r>
            <w:r w:rsidR="00B64182" w:rsidRPr="00C329D0">
              <w:rPr>
                <w:rFonts w:ascii="Times New Roman" w:hAnsi="Times New Roman" w:cs="Times New Roman"/>
                <w:noProof/>
                <w:webHidden/>
                <w:sz w:val="24"/>
                <w:szCs w:val="24"/>
              </w:rPr>
              <w:fldChar w:fldCharType="end"/>
            </w:r>
          </w:hyperlink>
        </w:p>
        <w:p w14:paraId="5316DDD1" w14:textId="6EDA7215" w:rsidR="00B64182" w:rsidRPr="00B64182" w:rsidRDefault="00231B71" w:rsidP="00C329D0">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82" w:history="1">
            <w:r w:rsidR="00B64182" w:rsidRPr="00B64182">
              <w:rPr>
                <w:rStyle w:val="Hyperlink"/>
                <w:rFonts w:ascii="Times New Roman" w:hAnsi="Times New Roman" w:cs="Times New Roman"/>
                <w:b w:val="0"/>
                <w:bCs w:val="0"/>
                <w:noProof/>
                <w:sz w:val="24"/>
                <w:szCs w:val="24"/>
              </w:rPr>
              <w:t>CS HPT-DSN.E.400. punkts. Piemērojamība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_Toc49509582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18</w:t>
            </w:r>
            <w:r w:rsidR="00B64182" w:rsidRPr="00B64182">
              <w:rPr>
                <w:rFonts w:ascii="Times New Roman" w:hAnsi="Times New Roman" w:cs="Times New Roman"/>
                <w:b w:val="0"/>
                <w:bCs w:val="0"/>
                <w:noProof/>
                <w:webHidden/>
                <w:sz w:val="24"/>
                <w:szCs w:val="24"/>
              </w:rPr>
              <w:fldChar w:fldCharType="end"/>
            </w:r>
          </w:hyperlink>
        </w:p>
        <w:p w14:paraId="2F4889E5" w14:textId="6748B7F9" w:rsidR="00B64182" w:rsidRPr="00B64182" w:rsidRDefault="00231B71" w:rsidP="00C329D0">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83" w:history="1">
            <w:r w:rsidR="00B64182" w:rsidRPr="00B64182">
              <w:rPr>
                <w:rStyle w:val="Hyperlink"/>
                <w:rFonts w:ascii="Times New Roman" w:hAnsi="Times New Roman" w:cs="Times New Roman"/>
                <w:b w:val="0"/>
                <w:bCs w:val="0"/>
                <w:noProof/>
                <w:sz w:val="24"/>
                <w:szCs w:val="24"/>
              </w:rPr>
              <w:t>GM1 HPT-DSN.E.400. punkts. Piemērojamība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_Toc49509583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18</w:t>
            </w:r>
            <w:r w:rsidR="00B64182" w:rsidRPr="00B64182">
              <w:rPr>
                <w:rFonts w:ascii="Times New Roman" w:hAnsi="Times New Roman" w:cs="Times New Roman"/>
                <w:b w:val="0"/>
                <w:bCs w:val="0"/>
                <w:noProof/>
                <w:webHidden/>
                <w:sz w:val="24"/>
                <w:szCs w:val="24"/>
              </w:rPr>
              <w:fldChar w:fldCharType="end"/>
            </w:r>
          </w:hyperlink>
        </w:p>
        <w:p w14:paraId="0CDEF069" w14:textId="3D307884" w:rsidR="00B64182" w:rsidRPr="00B64182" w:rsidRDefault="00231B71" w:rsidP="00C329D0">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84" w:history="1">
            <w:r w:rsidR="00B64182" w:rsidRPr="00B64182">
              <w:rPr>
                <w:rStyle w:val="Hyperlink"/>
                <w:rFonts w:ascii="Times New Roman" w:hAnsi="Times New Roman" w:cs="Times New Roman"/>
                <w:b w:val="0"/>
                <w:bCs w:val="0"/>
                <w:noProof/>
                <w:sz w:val="24"/>
                <w:szCs w:val="24"/>
              </w:rPr>
              <w:t>CS HPT-DSN.E.410. punkts. Pieejas virsma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_Toc49509584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18</w:t>
            </w:r>
            <w:r w:rsidR="00B64182" w:rsidRPr="00B64182">
              <w:rPr>
                <w:rFonts w:ascii="Times New Roman" w:hAnsi="Times New Roman" w:cs="Times New Roman"/>
                <w:b w:val="0"/>
                <w:bCs w:val="0"/>
                <w:noProof/>
                <w:webHidden/>
                <w:sz w:val="24"/>
                <w:szCs w:val="24"/>
              </w:rPr>
              <w:fldChar w:fldCharType="end"/>
            </w:r>
          </w:hyperlink>
        </w:p>
        <w:p w14:paraId="5FB993EE" w14:textId="2DAED210" w:rsidR="00B64182" w:rsidRPr="00B64182" w:rsidRDefault="00231B71" w:rsidP="00C329D0">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85" w:history="1">
            <w:r w:rsidR="00B64182" w:rsidRPr="00B64182">
              <w:rPr>
                <w:rStyle w:val="Hyperlink"/>
                <w:rFonts w:ascii="Times New Roman" w:hAnsi="Times New Roman" w:cs="Times New Roman"/>
                <w:b w:val="0"/>
                <w:bCs w:val="0"/>
                <w:noProof/>
                <w:sz w:val="24"/>
                <w:szCs w:val="24"/>
              </w:rPr>
              <w:t>GM1 HPT-DSN.E.410. punkts. Pieejas virsma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_Toc49509585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23</w:t>
            </w:r>
            <w:r w:rsidR="00B64182" w:rsidRPr="00B64182">
              <w:rPr>
                <w:rFonts w:ascii="Times New Roman" w:hAnsi="Times New Roman" w:cs="Times New Roman"/>
                <w:b w:val="0"/>
                <w:bCs w:val="0"/>
                <w:noProof/>
                <w:webHidden/>
                <w:sz w:val="24"/>
                <w:szCs w:val="24"/>
              </w:rPr>
              <w:fldChar w:fldCharType="end"/>
            </w:r>
          </w:hyperlink>
        </w:p>
        <w:p w14:paraId="6D6CFC9B" w14:textId="5D8E23EB" w:rsidR="00B64182" w:rsidRPr="00B64182" w:rsidRDefault="00231B71" w:rsidP="00C329D0">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86" w:history="1">
            <w:r w:rsidR="00B64182" w:rsidRPr="00B64182">
              <w:rPr>
                <w:rStyle w:val="Hyperlink"/>
                <w:rFonts w:ascii="Times New Roman" w:hAnsi="Times New Roman" w:cs="Times New Roman"/>
                <w:b w:val="0"/>
                <w:bCs w:val="0"/>
                <w:noProof/>
                <w:sz w:val="24"/>
                <w:szCs w:val="24"/>
              </w:rPr>
              <w:t>CS HPT-DSN.E.420. punkts. Augstuma uzņemšanas virsma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_Toc49509586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23</w:t>
            </w:r>
            <w:r w:rsidR="00B64182" w:rsidRPr="00B64182">
              <w:rPr>
                <w:rFonts w:ascii="Times New Roman" w:hAnsi="Times New Roman" w:cs="Times New Roman"/>
                <w:b w:val="0"/>
                <w:bCs w:val="0"/>
                <w:noProof/>
                <w:webHidden/>
                <w:sz w:val="24"/>
                <w:szCs w:val="24"/>
              </w:rPr>
              <w:fldChar w:fldCharType="end"/>
            </w:r>
          </w:hyperlink>
        </w:p>
        <w:p w14:paraId="0923BCC6" w14:textId="4DC8B7EE" w:rsidR="00B64182" w:rsidRPr="00B64182" w:rsidRDefault="00231B71" w:rsidP="00C329D0">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87" w:history="1">
            <w:r w:rsidR="00B64182" w:rsidRPr="00B64182">
              <w:rPr>
                <w:rStyle w:val="Hyperlink"/>
                <w:rFonts w:ascii="Times New Roman" w:hAnsi="Times New Roman" w:cs="Times New Roman"/>
                <w:b w:val="0"/>
                <w:bCs w:val="0"/>
                <w:noProof/>
                <w:sz w:val="24"/>
                <w:szCs w:val="24"/>
              </w:rPr>
              <w:t>GM1 HPT-DSN.E.420. punkts. Augstuma uzņemšanas virsma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_Toc49509587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24</w:t>
            </w:r>
            <w:r w:rsidR="00B64182" w:rsidRPr="00B64182">
              <w:rPr>
                <w:rFonts w:ascii="Times New Roman" w:hAnsi="Times New Roman" w:cs="Times New Roman"/>
                <w:b w:val="0"/>
                <w:bCs w:val="0"/>
                <w:noProof/>
                <w:webHidden/>
                <w:sz w:val="24"/>
                <w:szCs w:val="24"/>
              </w:rPr>
              <w:fldChar w:fldCharType="end"/>
            </w:r>
          </w:hyperlink>
        </w:p>
        <w:p w14:paraId="3B0DB226" w14:textId="017C217D" w:rsidR="00B64182" w:rsidRPr="00B64182" w:rsidRDefault="00231B71" w:rsidP="00C329D0">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88" w:history="1">
            <w:r w:rsidR="00B64182" w:rsidRPr="00B64182">
              <w:rPr>
                <w:rStyle w:val="Hyperlink"/>
                <w:rFonts w:ascii="Times New Roman" w:hAnsi="Times New Roman" w:cs="Times New Roman"/>
                <w:b w:val="0"/>
                <w:bCs w:val="0"/>
                <w:noProof/>
                <w:sz w:val="24"/>
                <w:szCs w:val="24"/>
              </w:rPr>
              <w:t>CS HPT-DSN.E.430. punkts. Šķēršļu ierobežošanas prasības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_Toc49509588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24</w:t>
            </w:r>
            <w:r w:rsidR="00B64182" w:rsidRPr="00B64182">
              <w:rPr>
                <w:rFonts w:ascii="Times New Roman" w:hAnsi="Times New Roman" w:cs="Times New Roman"/>
                <w:b w:val="0"/>
                <w:bCs w:val="0"/>
                <w:noProof/>
                <w:webHidden/>
                <w:sz w:val="24"/>
                <w:szCs w:val="24"/>
              </w:rPr>
              <w:fldChar w:fldCharType="end"/>
            </w:r>
          </w:hyperlink>
        </w:p>
        <w:p w14:paraId="17783AD1" w14:textId="1327623E" w:rsidR="00B64182" w:rsidRPr="00B64182" w:rsidRDefault="00231B71" w:rsidP="00C329D0">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89" w:history="1">
            <w:r w:rsidR="00B64182" w:rsidRPr="00B64182">
              <w:rPr>
                <w:rStyle w:val="Hyperlink"/>
                <w:rFonts w:ascii="Times New Roman" w:hAnsi="Times New Roman" w:cs="Times New Roman"/>
                <w:b w:val="0"/>
                <w:bCs w:val="0"/>
                <w:noProof/>
                <w:sz w:val="24"/>
                <w:szCs w:val="24"/>
              </w:rPr>
              <w:t>GM1 HPT-DSN.E.430. punkts. Šķēršļu ierobežošanas prasības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_Toc49509589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25</w:t>
            </w:r>
            <w:r w:rsidR="00B64182" w:rsidRPr="00B64182">
              <w:rPr>
                <w:rFonts w:ascii="Times New Roman" w:hAnsi="Times New Roman" w:cs="Times New Roman"/>
                <w:b w:val="0"/>
                <w:bCs w:val="0"/>
                <w:noProof/>
                <w:webHidden/>
                <w:sz w:val="24"/>
                <w:szCs w:val="24"/>
              </w:rPr>
              <w:fldChar w:fldCharType="end"/>
            </w:r>
          </w:hyperlink>
        </w:p>
        <w:p w14:paraId="7A7523B0" w14:textId="727B8999" w:rsidR="00B64182" w:rsidRPr="00C329D0" w:rsidRDefault="00231B71" w:rsidP="00B64182">
          <w:pPr>
            <w:pStyle w:val="TOC1"/>
            <w:tabs>
              <w:tab w:val="right" w:leader="dot" w:pos="9065"/>
            </w:tabs>
            <w:spacing w:before="0"/>
            <w:jc w:val="both"/>
            <w:rPr>
              <w:rFonts w:ascii="Times New Roman" w:eastAsiaTheme="minorEastAsia" w:hAnsi="Times New Roman" w:cs="Times New Roman"/>
              <w:noProof/>
              <w:sz w:val="24"/>
              <w:szCs w:val="24"/>
              <w:lang w:eastAsia="lv-LV"/>
            </w:rPr>
          </w:pPr>
          <w:hyperlink w:anchor="_Toc49509590" w:history="1">
            <w:r w:rsidR="00B64182" w:rsidRPr="00C329D0">
              <w:rPr>
                <w:rStyle w:val="Hyperlink"/>
                <w:rFonts w:ascii="Times New Roman" w:hAnsi="Times New Roman" w:cs="Times New Roman"/>
                <w:noProof/>
                <w:sz w:val="24"/>
                <w:szCs w:val="24"/>
              </w:rPr>
              <w:t>F NODAĻA. VIZUĀLIE LĪDZEKĻI</w:t>
            </w:r>
            <w:r w:rsidR="00B64182" w:rsidRPr="00C329D0">
              <w:rPr>
                <w:rFonts w:ascii="Times New Roman" w:hAnsi="Times New Roman" w:cs="Times New Roman"/>
                <w:noProof/>
                <w:webHidden/>
                <w:sz w:val="24"/>
                <w:szCs w:val="24"/>
              </w:rPr>
              <w:tab/>
            </w:r>
            <w:r w:rsidR="00B64182" w:rsidRPr="00C329D0">
              <w:rPr>
                <w:rFonts w:ascii="Times New Roman" w:hAnsi="Times New Roman" w:cs="Times New Roman"/>
                <w:noProof/>
                <w:webHidden/>
                <w:sz w:val="24"/>
                <w:szCs w:val="24"/>
              </w:rPr>
              <w:fldChar w:fldCharType="begin"/>
            </w:r>
            <w:r w:rsidR="00B64182" w:rsidRPr="00C329D0">
              <w:rPr>
                <w:rFonts w:ascii="Times New Roman" w:hAnsi="Times New Roman" w:cs="Times New Roman"/>
                <w:noProof/>
                <w:webHidden/>
                <w:sz w:val="24"/>
                <w:szCs w:val="24"/>
              </w:rPr>
              <w:instrText xml:space="preserve"> PAGEREF _Toc49509590 \h </w:instrText>
            </w:r>
            <w:r w:rsidR="00B64182" w:rsidRPr="00C329D0">
              <w:rPr>
                <w:rFonts w:ascii="Times New Roman" w:hAnsi="Times New Roman" w:cs="Times New Roman"/>
                <w:noProof/>
                <w:webHidden/>
                <w:sz w:val="24"/>
                <w:szCs w:val="24"/>
              </w:rPr>
            </w:r>
            <w:r w:rsidR="00B64182" w:rsidRPr="00C329D0">
              <w:rPr>
                <w:rFonts w:ascii="Times New Roman" w:hAnsi="Times New Roman" w:cs="Times New Roman"/>
                <w:noProof/>
                <w:webHidden/>
                <w:sz w:val="24"/>
                <w:szCs w:val="24"/>
              </w:rPr>
              <w:fldChar w:fldCharType="separate"/>
            </w:r>
            <w:r w:rsidR="008B73C2">
              <w:rPr>
                <w:rFonts w:ascii="Times New Roman" w:hAnsi="Times New Roman" w:cs="Times New Roman"/>
                <w:noProof/>
                <w:webHidden/>
                <w:sz w:val="24"/>
                <w:szCs w:val="24"/>
              </w:rPr>
              <w:t>26</w:t>
            </w:r>
            <w:r w:rsidR="00B64182" w:rsidRPr="00C329D0">
              <w:rPr>
                <w:rFonts w:ascii="Times New Roman" w:hAnsi="Times New Roman" w:cs="Times New Roman"/>
                <w:noProof/>
                <w:webHidden/>
                <w:sz w:val="24"/>
                <w:szCs w:val="24"/>
              </w:rPr>
              <w:fldChar w:fldCharType="end"/>
            </w:r>
          </w:hyperlink>
        </w:p>
        <w:p w14:paraId="7AE706E1" w14:textId="0C9C07B0"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91" w:history="1">
            <w:r w:rsidR="00B64182" w:rsidRPr="00B64182">
              <w:rPr>
                <w:rStyle w:val="Hyperlink"/>
                <w:rFonts w:ascii="Times New Roman" w:hAnsi="Times New Roman" w:cs="Times New Roman"/>
                <w:b w:val="0"/>
                <w:bCs w:val="0"/>
                <w:noProof/>
                <w:sz w:val="24"/>
                <w:szCs w:val="24"/>
              </w:rPr>
              <w:t>CS HPT-DSN.F.500. punkts. Vispārīga informācija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_Toc49509591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26</w:t>
            </w:r>
            <w:r w:rsidR="00B64182" w:rsidRPr="00B64182">
              <w:rPr>
                <w:rFonts w:ascii="Times New Roman" w:hAnsi="Times New Roman" w:cs="Times New Roman"/>
                <w:b w:val="0"/>
                <w:bCs w:val="0"/>
                <w:noProof/>
                <w:webHidden/>
                <w:sz w:val="24"/>
                <w:szCs w:val="24"/>
              </w:rPr>
              <w:fldChar w:fldCharType="end"/>
            </w:r>
          </w:hyperlink>
        </w:p>
        <w:p w14:paraId="0BFFCDF8" w14:textId="727F49B1"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92" w:history="1">
            <w:r w:rsidR="00B64182" w:rsidRPr="00B64182">
              <w:rPr>
                <w:rStyle w:val="Hyperlink"/>
                <w:rFonts w:ascii="Times New Roman" w:hAnsi="Times New Roman" w:cs="Times New Roman"/>
                <w:b w:val="0"/>
                <w:bCs w:val="0"/>
                <w:noProof/>
                <w:sz w:val="24"/>
                <w:szCs w:val="24"/>
              </w:rPr>
              <w:t>GM1 HPT-DSN.F.500. punkts. Vispārīga informācija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_Toc49509592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26</w:t>
            </w:r>
            <w:r w:rsidR="00B64182" w:rsidRPr="00B64182">
              <w:rPr>
                <w:rFonts w:ascii="Times New Roman" w:hAnsi="Times New Roman" w:cs="Times New Roman"/>
                <w:b w:val="0"/>
                <w:bCs w:val="0"/>
                <w:noProof/>
                <w:webHidden/>
                <w:sz w:val="24"/>
                <w:szCs w:val="24"/>
              </w:rPr>
              <w:fldChar w:fldCharType="end"/>
            </w:r>
          </w:hyperlink>
        </w:p>
        <w:p w14:paraId="6F8D49AE" w14:textId="2B92F4D2"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93" w:history="1">
            <w:r w:rsidR="00B64182" w:rsidRPr="00B64182">
              <w:rPr>
                <w:rStyle w:val="Hyperlink"/>
                <w:rFonts w:ascii="Times New Roman" w:hAnsi="Times New Roman" w:cs="Times New Roman"/>
                <w:b w:val="0"/>
                <w:bCs w:val="0"/>
                <w:noProof/>
                <w:sz w:val="24"/>
                <w:szCs w:val="24"/>
              </w:rPr>
              <w:t>CS HPT-DSN.F.510. punkts. Vēja virziena rādītāji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_Toc49509593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26</w:t>
            </w:r>
            <w:r w:rsidR="00B64182" w:rsidRPr="00B64182">
              <w:rPr>
                <w:rFonts w:ascii="Times New Roman" w:hAnsi="Times New Roman" w:cs="Times New Roman"/>
                <w:b w:val="0"/>
                <w:bCs w:val="0"/>
                <w:noProof/>
                <w:webHidden/>
                <w:sz w:val="24"/>
                <w:szCs w:val="24"/>
              </w:rPr>
              <w:fldChar w:fldCharType="end"/>
            </w:r>
          </w:hyperlink>
        </w:p>
        <w:p w14:paraId="1A5086F5" w14:textId="0E6E4362"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94" w:history="1">
            <w:r w:rsidR="00B64182" w:rsidRPr="00B64182">
              <w:rPr>
                <w:rStyle w:val="Hyperlink"/>
                <w:rFonts w:ascii="Times New Roman" w:hAnsi="Times New Roman" w:cs="Times New Roman"/>
                <w:b w:val="0"/>
                <w:bCs w:val="0"/>
                <w:noProof/>
                <w:sz w:val="24"/>
                <w:szCs w:val="24"/>
              </w:rPr>
              <w:t>GM1 HPT-DSN.F.510. punkts. Vēja virziena rādītāji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_Toc49509594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26</w:t>
            </w:r>
            <w:r w:rsidR="00B64182" w:rsidRPr="00B64182">
              <w:rPr>
                <w:rFonts w:ascii="Times New Roman" w:hAnsi="Times New Roman" w:cs="Times New Roman"/>
                <w:b w:val="0"/>
                <w:bCs w:val="0"/>
                <w:noProof/>
                <w:webHidden/>
                <w:sz w:val="24"/>
                <w:szCs w:val="24"/>
              </w:rPr>
              <w:fldChar w:fldCharType="end"/>
            </w:r>
          </w:hyperlink>
        </w:p>
        <w:p w14:paraId="1E562A77" w14:textId="6985CD7F"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95" w:history="1">
            <w:r w:rsidR="00B64182" w:rsidRPr="00B64182">
              <w:rPr>
                <w:rStyle w:val="Hyperlink"/>
                <w:rFonts w:ascii="Times New Roman" w:hAnsi="Times New Roman" w:cs="Times New Roman"/>
                <w:b w:val="0"/>
                <w:bCs w:val="0"/>
                <w:noProof/>
                <w:sz w:val="24"/>
                <w:szCs w:val="24"/>
              </w:rPr>
              <w:t>CS HPT-DSN.F.520. punkts. Helikopteru lidlauka identifikācijas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_Toc49509595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27</w:t>
            </w:r>
            <w:r w:rsidR="00B64182" w:rsidRPr="00B64182">
              <w:rPr>
                <w:rFonts w:ascii="Times New Roman" w:hAnsi="Times New Roman" w:cs="Times New Roman"/>
                <w:b w:val="0"/>
                <w:bCs w:val="0"/>
                <w:noProof/>
                <w:webHidden/>
                <w:sz w:val="24"/>
                <w:szCs w:val="24"/>
              </w:rPr>
              <w:fldChar w:fldCharType="end"/>
            </w:r>
          </w:hyperlink>
        </w:p>
        <w:p w14:paraId="6AA7D951" w14:textId="124C26BC"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96" w:history="1">
            <w:r w:rsidR="00B64182" w:rsidRPr="00B64182">
              <w:rPr>
                <w:rStyle w:val="Hyperlink"/>
                <w:rFonts w:ascii="Times New Roman" w:hAnsi="Times New Roman" w:cs="Times New Roman"/>
                <w:b w:val="0"/>
                <w:bCs w:val="0"/>
                <w:noProof/>
                <w:sz w:val="24"/>
                <w:szCs w:val="24"/>
              </w:rPr>
              <w:t>GM 1 HPT-DSN.F.520. punkts. Helikopteru lidlauka identifikācijas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_Toc49509596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29</w:t>
            </w:r>
            <w:r w:rsidR="00B64182" w:rsidRPr="00B64182">
              <w:rPr>
                <w:rFonts w:ascii="Times New Roman" w:hAnsi="Times New Roman" w:cs="Times New Roman"/>
                <w:b w:val="0"/>
                <w:bCs w:val="0"/>
                <w:noProof/>
                <w:webHidden/>
                <w:sz w:val="24"/>
                <w:szCs w:val="24"/>
              </w:rPr>
              <w:fldChar w:fldCharType="end"/>
            </w:r>
          </w:hyperlink>
        </w:p>
        <w:p w14:paraId="4448DA35" w14:textId="501B4619"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97" w:history="1">
            <w:r w:rsidR="00B64182" w:rsidRPr="00B64182">
              <w:rPr>
                <w:rStyle w:val="Hyperlink"/>
                <w:rFonts w:ascii="Times New Roman" w:hAnsi="Times New Roman" w:cs="Times New Roman"/>
                <w:b w:val="0"/>
                <w:bCs w:val="0"/>
                <w:noProof/>
                <w:sz w:val="24"/>
                <w:szCs w:val="24"/>
              </w:rPr>
              <w:t>CS HPT-DSN.F.530. punkts. Pieejas beigu posma un pacelšanās zonas perimetra marķējums vai marķieri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_Toc49509597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29</w:t>
            </w:r>
            <w:r w:rsidR="00B64182" w:rsidRPr="00B64182">
              <w:rPr>
                <w:rFonts w:ascii="Times New Roman" w:hAnsi="Times New Roman" w:cs="Times New Roman"/>
                <w:b w:val="0"/>
                <w:bCs w:val="0"/>
                <w:noProof/>
                <w:webHidden/>
                <w:sz w:val="24"/>
                <w:szCs w:val="24"/>
              </w:rPr>
              <w:fldChar w:fldCharType="end"/>
            </w:r>
          </w:hyperlink>
        </w:p>
        <w:p w14:paraId="39E7FEAB" w14:textId="2D2D3CBF"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598" w:history="1">
            <w:r w:rsidR="00B64182" w:rsidRPr="00B64182">
              <w:rPr>
                <w:rStyle w:val="Hyperlink"/>
                <w:rFonts w:ascii="Times New Roman" w:hAnsi="Times New Roman" w:cs="Times New Roman"/>
                <w:b w:val="0"/>
                <w:bCs w:val="0"/>
                <w:noProof/>
                <w:sz w:val="24"/>
                <w:szCs w:val="24"/>
              </w:rPr>
              <w:t>GM1 HPT-DSN.F.530. punkts. Pieejas beigu posma un pacelšanās zonas perimetra marķējums vai marķieri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_Toc49509598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30</w:t>
            </w:r>
            <w:r w:rsidR="00B64182" w:rsidRPr="00B64182">
              <w:rPr>
                <w:rFonts w:ascii="Times New Roman" w:hAnsi="Times New Roman" w:cs="Times New Roman"/>
                <w:b w:val="0"/>
                <w:bCs w:val="0"/>
                <w:noProof/>
                <w:webHidden/>
                <w:sz w:val="24"/>
                <w:szCs w:val="24"/>
              </w:rPr>
              <w:fldChar w:fldCharType="end"/>
            </w:r>
          </w:hyperlink>
        </w:p>
        <w:p w14:paraId="1421B0AE" w14:textId="73655B2C"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599" w:history="1">
            <w:r w:rsidR="00B64182" w:rsidRPr="00B64182">
              <w:rPr>
                <w:rStyle w:val="Hyperlink"/>
                <w:rFonts w:ascii="Times New Roman" w:hAnsi="Times New Roman" w:cs="Times New Roman"/>
                <w:b w:val="0"/>
                <w:bCs w:val="0"/>
                <w:noProof/>
                <w:sz w:val="24"/>
                <w:szCs w:val="24"/>
              </w:rPr>
              <w:t>CS HPT-DSN.F.540. punkts. Pieejas beigu posma un pacelšanās zonas apzīmējuma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_Toc49509599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30</w:t>
            </w:r>
            <w:r w:rsidR="00B64182" w:rsidRPr="00B64182">
              <w:rPr>
                <w:rFonts w:ascii="Times New Roman" w:hAnsi="Times New Roman" w:cs="Times New Roman"/>
                <w:b w:val="0"/>
                <w:bCs w:val="0"/>
                <w:noProof/>
                <w:webHidden/>
                <w:sz w:val="24"/>
                <w:szCs w:val="24"/>
              </w:rPr>
              <w:fldChar w:fldCharType="end"/>
            </w:r>
          </w:hyperlink>
        </w:p>
        <w:p w14:paraId="6B83AC6B" w14:textId="5904F536"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00" w:history="1">
            <w:r w:rsidR="00B64182" w:rsidRPr="00B64182">
              <w:rPr>
                <w:rStyle w:val="Hyperlink"/>
                <w:rFonts w:ascii="Times New Roman" w:hAnsi="Times New Roman" w:cs="Times New Roman"/>
                <w:b w:val="0"/>
                <w:bCs w:val="0"/>
                <w:noProof/>
                <w:sz w:val="24"/>
                <w:szCs w:val="24"/>
              </w:rPr>
              <w:t>GM1 HPT-DSN.F.540. punkts. Pieejas beigu posma un pacelšanās zonas apzīmējuma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_Toc49509600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30</w:t>
            </w:r>
            <w:r w:rsidR="00B64182" w:rsidRPr="00B64182">
              <w:rPr>
                <w:rFonts w:ascii="Times New Roman" w:hAnsi="Times New Roman" w:cs="Times New Roman"/>
                <w:b w:val="0"/>
                <w:bCs w:val="0"/>
                <w:noProof/>
                <w:webHidden/>
                <w:sz w:val="24"/>
                <w:szCs w:val="24"/>
              </w:rPr>
              <w:fldChar w:fldCharType="end"/>
            </w:r>
          </w:hyperlink>
        </w:p>
        <w:p w14:paraId="357A8154" w14:textId="7026599F"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01" w:history="1">
            <w:r w:rsidR="00B64182" w:rsidRPr="00B64182">
              <w:rPr>
                <w:rStyle w:val="Hyperlink"/>
                <w:rFonts w:ascii="Times New Roman" w:hAnsi="Times New Roman" w:cs="Times New Roman"/>
                <w:b w:val="0"/>
                <w:bCs w:val="0"/>
                <w:noProof/>
                <w:sz w:val="24"/>
                <w:szCs w:val="24"/>
              </w:rPr>
              <w:t>CS HPT-DSN.F.550. punkts. Tēmēšanas punkta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_Toc49509601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31</w:t>
            </w:r>
            <w:r w:rsidR="00B64182" w:rsidRPr="00B64182">
              <w:rPr>
                <w:rFonts w:ascii="Times New Roman" w:hAnsi="Times New Roman" w:cs="Times New Roman"/>
                <w:b w:val="0"/>
                <w:bCs w:val="0"/>
                <w:noProof/>
                <w:webHidden/>
                <w:sz w:val="24"/>
                <w:szCs w:val="24"/>
              </w:rPr>
              <w:fldChar w:fldCharType="end"/>
            </w:r>
          </w:hyperlink>
        </w:p>
        <w:p w14:paraId="37C0421E" w14:textId="61C4E221"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02" w:history="1">
            <w:r w:rsidR="00B64182" w:rsidRPr="00B64182">
              <w:rPr>
                <w:rStyle w:val="Hyperlink"/>
                <w:rFonts w:ascii="Times New Roman" w:hAnsi="Times New Roman" w:cs="Times New Roman"/>
                <w:b w:val="0"/>
                <w:bCs w:val="0"/>
                <w:noProof/>
                <w:sz w:val="24"/>
                <w:szCs w:val="24"/>
              </w:rPr>
              <w:t>GM1 HPT-DSN.F.550. punkts. Tēmēšanas punkta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_Toc49509602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32</w:t>
            </w:r>
            <w:r w:rsidR="00B64182" w:rsidRPr="00B64182">
              <w:rPr>
                <w:rFonts w:ascii="Times New Roman" w:hAnsi="Times New Roman" w:cs="Times New Roman"/>
                <w:b w:val="0"/>
                <w:bCs w:val="0"/>
                <w:noProof/>
                <w:webHidden/>
                <w:sz w:val="24"/>
                <w:szCs w:val="24"/>
              </w:rPr>
              <w:fldChar w:fldCharType="end"/>
            </w:r>
          </w:hyperlink>
        </w:p>
        <w:p w14:paraId="65B54121" w14:textId="1FBA08EE"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03" w:history="1">
            <w:r w:rsidR="00B64182" w:rsidRPr="00B64182">
              <w:rPr>
                <w:rStyle w:val="Hyperlink"/>
                <w:rFonts w:ascii="Times New Roman" w:hAnsi="Times New Roman" w:cs="Times New Roman"/>
                <w:b w:val="0"/>
                <w:bCs w:val="0"/>
                <w:noProof/>
                <w:sz w:val="24"/>
                <w:szCs w:val="24"/>
              </w:rPr>
              <w:t>CS HPT-DSN.F.560. punkts. Zemskares un atraušanās zonas perimetra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_Toc49509603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32</w:t>
            </w:r>
            <w:r w:rsidR="00B64182" w:rsidRPr="00B64182">
              <w:rPr>
                <w:rFonts w:ascii="Times New Roman" w:hAnsi="Times New Roman" w:cs="Times New Roman"/>
                <w:b w:val="0"/>
                <w:bCs w:val="0"/>
                <w:noProof/>
                <w:webHidden/>
                <w:sz w:val="24"/>
                <w:szCs w:val="24"/>
              </w:rPr>
              <w:fldChar w:fldCharType="end"/>
            </w:r>
          </w:hyperlink>
        </w:p>
        <w:p w14:paraId="75906CB8" w14:textId="4FF3583F"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04" w:history="1">
            <w:r w:rsidR="00B64182" w:rsidRPr="00B64182">
              <w:rPr>
                <w:rStyle w:val="Hyperlink"/>
                <w:rFonts w:ascii="Times New Roman" w:hAnsi="Times New Roman" w:cs="Times New Roman"/>
                <w:b w:val="0"/>
                <w:bCs w:val="0"/>
                <w:noProof/>
                <w:sz w:val="24"/>
                <w:szCs w:val="24"/>
              </w:rPr>
              <w:t>GM1 HPT-DSN.F.560. punkts. Zemskares un atraušanās zonas perimetra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_Toc49509604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32</w:t>
            </w:r>
            <w:r w:rsidR="00B64182" w:rsidRPr="00B64182">
              <w:rPr>
                <w:rFonts w:ascii="Times New Roman" w:hAnsi="Times New Roman" w:cs="Times New Roman"/>
                <w:b w:val="0"/>
                <w:bCs w:val="0"/>
                <w:noProof/>
                <w:webHidden/>
                <w:sz w:val="24"/>
                <w:szCs w:val="24"/>
              </w:rPr>
              <w:fldChar w:fldCharType="end"/>
            </w:r>
          </w:hyperlink>
        </w:p>
        <w:p w14:paraId="40A7D7F6" w14:textId="37E5477D"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05" w:history="1">
            <w:r w:rsidR="00B64182" w:rsidRPr="00B64182">
              <w:rPr>
                <w:rStyle w:val="Hyperlink"/>
                <w:rFonts w:ascii="Times New Roman" w:hAnsi="Times New Roman" w:cs="Times New Roman"/>
                <w:b w:val="0"/>
                <w:bCs w:val="0"/>
                <w:noProof/>
                <w:sz w:val="24"/>
                <w:szCs w:val="24"/>
              </w:rPr>
              <w:t>CS HPT-DSN.F.570. punkts. Zemskares/pozicionēšanas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_Toc49509605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32</w:t>
            </w:r>
            <w:r w:rsidR="00B64182" w:rsidRPr="00B64182">
              <w:rPr>
                <w:rFonts w:ascii="Times New Roman" w:hAnsi="Times New Roman" w:cs="Times New Roman"/>
                <w:b w:val="0"/>
                <w:bCs w:val="0"/>
                <w:noProof/>
                <w:webHidden/>
                <w:sz w:val="24"/>
                <w:szCs w:val="24"/>
              </w:rPr>
              <w:fldChar w:fldCharType="end"/>
            </w:r>
          </w:hyperlink>
        </w:p>
        <w:p w14:paraId="0214E1CC" w14:textId="33FC00F6"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06" w:history="1">
            <w:r w:rsidR="00B64182" w:rsidRPr="00B64182">
              <w:rPr>
                <w:rStyle w:val="Hyperlink"/>
                <w:rFonts w:ascii="Times New Roman" w:hAnsi="Times New Roman" w:cs="Times New Roman"/>
                <w:b w:val="0"/>
                <w:bCs w:val="0"/>
                <w:noProof/>
                <w:sz w:val="24"/>
                <w:szCs w:val="24"/>
              </w:rPr>
              <w:t>GM1 HPT-DSN.F.570. punkts. Zemskares/pozicionēšanas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_Toc49509606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33</w:t>
            </w:r>
            <w:r w:rsidR="00B64182" w:rsidRPr="00B64182">
              <w:rPr>
                <w:rFonts w:ascii="Times New Roman" w:hAnsi="Times New Roman" w:cs="Times New Roman"/>
                <w:b w:val="0"/>
                <w:bCs w:val="0"/>
                <w:noProof/>
                <w:webHidden/>
                <w:sz w:val="24"/>
                <w:szCs w:val="24"/>
              </w:rPr>
              <w:fldChar w:fldCharType="end"/>
            </w:r>
          </w:hyperlink>
        </w:p>
        <w:p w14:paraId="7626F206" w14:textId="6DB7D219"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07" w:history="1">
            <w:r w:rsidR="00B64182" w:rsidRPr="00B64182">
              <w:rPr>
                <w:rStyle w:val="Hyperlink"/>
                <w:rFonts w:ascii="Times New Roman" w:hAnsi="Times New Roman" w:cs="Times New Roman"/>
                <w:b w:val="0"/>
                <w:bCs w:val="0"/>
                <w:noProof/>
                <w:sz w:val="24"/>
                <w:szCs w:val="24"/>
              </w:rPr>
              <w:t>CS HPT-DSN.F.580. punkts. Helikopteru lidlauka nosaukuma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_Toc49509607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33</w:t>
            </w:r>
            <w:r w:rsidR="00B64182" w:rsidRPr="00B64182">
              <w:rPr>
                <w:rFonts w:ascii="Times New Roman" w:hAnsi="Times New Roman" w:cs="Times New Roman"/>
                <w:b w:val="0"/>
                <w:bCs w:val="0"/>
                <w:noProof/>
                <w:webHidden/>
                <w:sz w:val="24"/>
                <w:szCs w:val="24"/>
              </w:rPr>
              <w:fldChar w:fldCharType="end"/>
            </w:r>
          </w:hyperlink>
        </w:p>
        <w:p w14:paraId="4F1FC2BF" w14:textId="3985310E"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08" w:history="1">
            <w:r w:rsidR="00B64182" w:rsidRPr="00B64182">
              <w:rPr>
                <w:rStyle w:val="Hyperlink"/>
                <w:rFonts w:ascii="Times New Roman" w:hAnsi="Times New Roman" w:cs="Times New Roman"/>
                <w:b w:val="0"/>
                <w:bCs w:val="0"/>
                <w:noProof/>
                <w:sz w:val="24"/>
                <w:szCs w:val="24"/>
              </w:rPr>
              <w:t>GM1 HPT-DSN.F.580. punkts. Helikopteru lidlauka nosaukuma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_Toc49509608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33</w:t>
            </w:r>
            <w:r w:rsidR="00B64182" w:rsidRPr="00B64182">
              <w:rPr>
                <w:rFonts w:ascii="Times New Roman" w:hAnsi="Times New Roman" w:cs="Times New Roman"/>
                <w:b w:val="0"/>
                <w:bCs w:val="0"/>
                <w:noProof/>
                <w:webHidden/>
                <w:sz w:val="24"/>
                <w:szCs w:val="24"/>
              </w:rPr>
              <w:fldChar w:fldCharType="end"/>
            </w:r>
          </w:hyperlink>
        </w:p>
        <w:p w14:paraId="107EFFD1" w14:textId="0703A6B4"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09" w:history="1">
            <w:r w:rsidR="00B64182" w:rsidRPr="00B64182">
              <w:rPr>
                <w:rStyle w:val="Hyperlink"/>
                <w:rFonts w:ascii="Times New Roman" w:hAnsi="Times New Roman" w:cs="Times New Roman"/>
                <w:b w:val="0"/>
                <w:bCs w:val="0"/>
                <w:noProof/>
                <w:sz w:val="24"/>
                <w:szCs w:val="24"/>
              </w:rPr>
              <w:t>CS HPT-DSN.F.590. punkts. Helikopteru zemes manevrēšanas ceļa marķējumi un marķieri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_Toc49509609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33</w:t>
            </w:r>
            <w:r w:rsidR="00B64182" w:rsidRPr="00B64182">
              <w:rPr>
                <w:rFonts w:ascii="Times New Roman" w:hAnsi="Times New Roman" w:cs="Times New Roman"/>
                <w:b w:val="0"/>
                <w:bCs w:val="0"/>
                <w:noProof/>
                <w:webHidden/>
                <w:sz w:val="24"/>
                <w:szCs w:val="24"/>
              </w:rPr>
              <w:fldChar w:fldCharType="end"/>
            </w:r>
          </w:hyperlink>
        </w:p>
        <w:p w14:paraId="7328B403" w14:textId="3FFB0CE3"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10" w:history="1">
            <w:r w:rsidR="00B64182" w:rsidRPr="00B64182">
              <w:rPr>
                <w:rStyle w:val="Hyperlink"/>
                <w:rFonts w:ascii="Times New Roman" w:hAnsi="Times New Roman" w:cs="Times New Roman"/>
                <w:b w:val="0"/>
                <w:bCs w:val="0"/>
                <w:noProof/>
                <w:sz w:val="24"/>
                <w:szCs w:val="24"/>
              </w:rPr>
              <w:t>GM1 HPT-DSN.F.590. punkts. Helikopteru zemes manevrēšanas ceļa marķējumi un marķieri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_Toc49509610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34</w:t>
            </w:r>
            <w:r w:rsidR="00B64182" w:rsidRPr="00B64182">
              <w:rPr>
                <w:rFonts w:ascii="Times New Roman" w:hAnsi="Times New Roman" w:cs="Times New Roman"/>
                <w:b w:val="0"/>
                <w:bCs w:val="0"/>
                <w:noProof/>
                <w:webHidden/>
                <w:sz w:val="24"/>
                <w:szCs w:val="24"/>
              </w:rPr>
              <w:fldChar w:fldCharType="end"/>
            </w:r>
          </w:hyperlink>
        </w:p>
        <w:p w14:paraId="7B8ED50A" w14:textId="653B015E"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11" w:history="1">
            <w:r w:rsidR="00B64182" w:rsidRPr="00B64182">
              <w:rPr>
                <w:rStyle w:val="Hyperlink"/>
                <w:rFonts w:ascii="Times New Roman" w:hAnsi="Times New Roman" w:cs="Times New Roman"/>
                <w:b w:val="0"/>
                <w:bCs w:val="0"/>
                <w:noProof/>
                <w:sz w:val="24"/>
                <w:szCs w:val="24"/>
              </w:rPr>
              <w:t>CS HPT-DSN.F.600. punkts. Helikopteru gaisa manevrēšanas ceļu marķējumi un marķieri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_Toc49509611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34</w:t>
            </w:r>
            <w:r w:rsidR="00B64182" w:rsidRPr="00B64182">
              <w:rPr>
                <w:rFonts w:ascii="Times New Roman" w:hAnsi="Times New Roman" w:cs="Times New Roman"/>
                <w:b w:val="0"/>
                <w:bCs w:val="0"/>
                <w:noProof/>
                <w:webHidden/>
                <w:sz w:val="24"/>
                <w:szCs w:val="24"/>
              </w:rPr>
              <w:fldChar w:fldCharType="end"/>
            </w:r>
          </w:hyperlink>
        </w:p>
        <w:p w14:paraId="318FEDE0" w14:textId="5D84899F"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12" w:history="1">
            <w:r w:rsidR="00B64182" w:rsidRPr="00B64182">
              <w:rPr>
                <w:rStyle w:val="Hyperlink"/>
                <w:rFonts w:ascii="Times New Roman" w:hAnsi="Times New Roman" w:cs="Times New Roman"/>
                <w:b w:val="0"/>
                <w:bCs w:val="0"/>
                <w:noProof/>
                <w:sz w:val="24"/>
                <w:szCs w:val="24"/>
              </w:rPr>
              <w:t>GM1 HPT-DSN.F.600. punkts. Helikopteru gaisa manevrēšanas ceļa marķējumi un marķieri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_Toc49509612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35</w:t>
            </w:r>
            <w:r w:rsidR="00B64182" w:rsidRPr="00B64182">
              <w:rPr>
                <w:rFonts w:ascii="Times New Roman" w:hAnsi="Times New Roman" w:cs="Times New Roman"/>
                <w:b w:val="0"/>
                <w:bCs w:val="0"/>
                <w:noProof/>
                <w:webHidden/>
                <w:sz w:val="24"/>
                <w:szCs w:val="24"/>
              </w:rPr>
              <w:fldChar w:fldCharType="end"/>
            </w:r>
          </w:hyperlink>
        </w:p>
        <w:p w14:paraId="79A56CFC" w14:textId="03575237"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13" w:history="1">
            <w:r w:rsidR="00B64182" w:rsidRPr="00B64182">
              <w:rPr>
                <w:rStyle w:val="Hyperlink"/>
                <w:rFonts w:ascii="Times New Roman" w:hAnsi="Times New Roman" w:cs="Times New Roman"/>
                <w:b w:val="0"/>
                <w:bCs w:val="0"/>
                <w:noProof/>
                <w:sz w:val="24"/>
                <w:szCs w:val="24"/>
              </w:rPr>
              <w:t>CS HPT-DSN.F.610. punkts. Helikoptera stāvvietas marķējumi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_Toc49509613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35</w:t>
            </w:r>
            <w:r w:rsidR="00B64182" w:rsidRPr="00B64182">
              <w:rPr>
                <w:rFonts w:ascii="Times New Roman" w:hAnsi="Times New Roman" w:cs="Times New Roman"/>
                <w:b w:val="0"/>
                <w:bCs w:val="0"/>
                <w:noProof/>
                <w:webHidden/>
                <w:sz w:val="24"/>
                <w:szCs w:val="24"/>
              </w:rPr>
              <w:fldChar w:fldCharType="end"/>
            </w:r>
          </w:hyperlink>
        </w:p>
        <w:p w14:paraId="5A52EBBE" w14:textId="711A79CD"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14" w:history="1">
            <w:r w:rsidR="00B64182" w:rsidRPr="00B64182">
              <w:rPr>
                <w:rStyle w:val="Hyperlink"/>
                <w:rFonts w:ascii="Times New Roman" w:hAnsi="Times New Roman" w:cs="Times New Roman"/>
                <w:b w:val="0"/>
                <w:bCs w:val="0"/>
                <w:noProof/>
                <w:sz w:val="24"/>
                <w:szCs w:val="24"/>
              </w:rPr>
              <w:t>GM1 HPT-DSN.F.610. punkts. Helikoptera stāvvietas marķējumi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_Toc49509614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37</w:t>
            </w:r>
            <w:r w:rsidR="00B64182" w:rsidRPr="00B64182">
              <w:rPr>
                <w:rFonts w:ascii="Times New Roman" w:hAnsi="Times New Roman" w:cs="Times New Roman"/>
                <w:b w:val="0"/>
                <w:bCs w:val="0"/>
                <w:noProof/>
                <w:webHidden/>
                <w:sz w:val="24"/>
                <w:szCs w:val="24"/>
              </w:rPr>
              <w:fldChar w:fldCharType="end"/>
            </w:r>
          </w:hyperlink>
        </w:p>
        <w:p w14:paraId="3A2ABCF4" w14:textId="4BB08EF7"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15" w:history="1">
            <w:r w:rsidR="00B64182" w:rsidRPr="00B64182">
              <w:rPr>
                <w:rStyle w:val="Hyperlink"/>
                <w:rFonts w:ascii="Times New Roman" w:hAnsi="Times New Roman" w:cs="Times New Roman"/>
                <w:b w:val="0"/>
                <w:bCs w:val="0"/>
                <w:noProof/>
                <w:sz w:val="24"/>
                <w:szCs w:val="24"/>
              </w:rPr>
              <w:t>CS HPT-DSN.F.620. punkts. Lidojuma trajektorijas izlīdzināšanas vadības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_Toc49509615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37</w:t>
            </w:r>
            <w:r w:rsidR="00B64182" w:rsidRPr="00B64182">
              <w:rPr>
                <w:rFonts w:ascii="Times New Roman" w:hAnsi="Times New Roman" w:cs="Times New Roman"/>
                <w:b w:val="0"/>
                <w:bCs w:val="0"/>
                <w:noProof/>
                <w:webHidden/>
                <w:sz w:val="24"/>
                <w:szCs w:val="24"/>
              </w:rPr>
              <w:fldChar w:fldCharType="end"/>
            </w:r>
          </w:hyperlink>
        </w:p>
        <w:p w14:paraId="149FA9D2" w14:textId="433B24CA"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16" w:history="1">
            <w:r w:rsidR="00B64182" w:rsidRPr="00B64182">
              <w:rPr>
                <w:rStyle w:val="Hyperlink"/>
                <w:rFonts w:ascii="Times New Roman" w:hAnsi="Times New Roman" w:cs="Times New Roman"/>
                <w:b w:val="0"/>
                <w:bCs w:val="0"/>
                <w:noProof/>
                <w:sz w:val="24"/>
                <w:szCs w:val="24"/>
              </w:rPr>
              <w:t>GM1 HPT-DSN.F.620. punkts. Lidojuma trajektorijas izlīdzināšanas vadības marķējums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_Toc49509616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38</w:t>
            </w:r>
            <w:r w:rsidR="00B64182" w:rsidRPr="00B64182">
              <w:rPr>
                <w:rFonts w:ascii="Times New Roman" w:hAnsi="Times New Roman" w:cs="Times New Roman"/>
                <w:b w:val="0"/>
                <w:bCs w:val="0"/>
                <w:noProof/>
                <w:webHidden/>
                <w:sz w:val="24"/>
                <w:szCs w:val="24"/>
              </w:rPr>
              <w:fldChar w:fldCharType="end"/>
            </w:r>
          </w:hyperlink>
        </w:p>
        <w:p w14:paraId="4C429436" w14:textId="0FAC0DFE"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17" w:history="1">
            <w:r w:rsidR="00B64182" w:rsidRPr="00B64182">
              <w:rPr>
                <w:rStyle w:val="Hyperlink"/>
                <w:rFonts w:ascii="Times New Roman" w:hAnsi="Times New Roman" w:cs="Times New Roman"/>
                <w:b w:val="0"/>
                <w:bCs w:val="0"/>
                <w:noProof/>
                <w:sz w:val="24"/>
                <w:szCs w:val="24"/>
              </w:rPr>
              <w:t>CS HPT-DSN.F.630. punkts. Pieejas uguņu sistēma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_Toc49509617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38</w:t>
            </w:r>
            <w:r w:rsidR="00B64182" w:rsidRPr="00B64182">
              <w:rPr>
                <w:rFonts w:ascii="Times New Roman" w:hAnsi="Times New Roman" w:cs="Times New Roman"/>
                <w:b w:val="0"/>
                <w:bCs w:val="0"/>
                <w:noProof/>
                <w:webHidden/>
                <w:sz w:val="24"/>
                <w:szCs w:val="24"/>
              </w:rPr>
              <w:fldChar w:fldCharType="end"/>
            </w:r>
          </w:hyperlink>
        </w:p>
        <w:p w14:paraId="313CBAED" w14:textId="70F8285E"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18" w:history="1">
            <w:r w:rsidR="00B64182" w:rsidRPr="00B64182">
              <w:rPr>
                <w:rStyle w:val="Hyperlink"/>
                <w:rFonts w:ascii="Times New Roman" w:hAnsi="Times New Roman" w:cs="Times New Roman"/>
                <w:b w:val="0"/>
                <w:bCs w:val="0"/>
                <w:noProof/>
                <w:sz w:val="24"/>
                <w:szCs w:val="24"/>
              </w:rPr>
              <w:t>GM1 HPT-DSN.F.630. punkts. Pieejas uguņu sistēma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_Toc49509618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39</w:t>
            </w:r>
            <w:r w:rsidR="00B64182" w:rsidRPr="00B64182">
              <w:rPr>
                <w:rFonts w:ascii="Times New Roman" w:hAnsi="Times New Roman" w:cs="Times New Roman"/>
                <w:b w:val="0"/>
                <w:bCs w:val="0"/>
                <w:noProof/>
                <w:webHidden/>
                <w:sz w:val="24"/>
                <w:szCs w:val="24"/>
              </w:rPr>
              <w:fldChar w:fldCharType="end"/>
            </w:r>
          </w:hyperlink>
        </w:p>
        <w:p w14:paraId="01DBF1BD" w14:textId="13048A51"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19" w:history="1">
            <w:r w:rsidR="00B64182" w:rsidRPr="00B64182">
              <w:rPr>
                <w:rStyle w:val="Hyperlink"/>
                <w:rFonts w:ascii="Times New Roman" w:hAnsi="Times New Roman" w:cs="Times New Roman"/>
                <w:b w:val="0"/>
                <w:bCs w:val="0"/>
                <w:noProof/>
                <w:sz w:val="24"/>
                <w:szCs w:val="24"/>
              </w:rPr>
              <w:t>CS HPT-DSN.F.640. punkts. Lidojuma trajektorijas izlīdzināšanas vadības uguņu sistēma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_Toc49509619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39</w:t>
            </w:r>
            <w:r w:rsidR="00B64182" w:rsidRPr="00B64182">
              <w:rPr>
                <w:rFonts w:ascii="Times New Roman" w:hAnsi="Times New Roman" w:cs="Times New Roman"/>
                <w:b w:val="0"/>
                <w:bCs w:val="0"/>
                <w:noProof/>
                <w:webHidden/>
                <w:sz w:val="24"/>
                <w:szCs w:val="24"/>
              </w:rPr>
              <w:fldChar w:fldCharType="end"/>
            </w:r>
          </w:hyperlink>
        </w:p>
        <w:p w14:paraId="6DD598C1" w14:textId="2FE0B98D"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20" w:history="1">
            <w:r w:rsidR="00B64182" w:rsidRPr="00B64182">
              <w:rPr>
                <w:rStyle w:val="Hyperlink"/>
                <w:rFonts w:ascii="Times New Roman" w:hAnsi="Times New Roman" w:cs="Times New Roman"/>
                <w:b w:val="0"/>
                <w:bCs w:val="0"/>
                <w:noProof/>
                <w:sz w:val="24"/>
                <w:szCs w:val="24"/>
              </w:rPr>
              <w:t>GM1 HPT-DSN.F.640. punkts. Lidojuma trajektorijas izlīdzināšanas vadības uguņu sistēma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_Toc49509620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40</w:t>
            </w:r>
            <w:r w:rsidR="00B64182" w:rsidRPr="00B64182">
              <w:rPr>
                <w:rFonts w:ascii="Times New Roman" w:hAnsi="Times New Roman" w:cs="Times New Roman"/>
                <w:b w:val="0"/>
                <w:bCs w:val="0"/>
                <w:noProof/>
                <w:webHidden/>
                <w:sz w:val="24"/>
                <w:szCs w:val="24"/>
              </w:rPr>
              <w:fldChar w:fldCharType="end"/>
            </w:r>
          </w:hyperlink>
        </w:p>
        <w:p w14:paraId="36520DB1" w14:textId="1C9F71E0"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21" w:history="1">
            <w:r w:rsidR="00B64182" w:rsidRPr="00B64182">
              <w:rPr>
                <w:rStyle w:val="Hyperlink"/>
                <w:rFonts w:ascii="Times New Roman" w:hAnsi="Times New Roman" w:cs="Times New Roman"/>
                <w:b w:val="0"/>
                <w:bCs w:val="0"/>
                <w:noProof/>
                <w:sz w:val="24"/>
                <w:szCs w:val="24"/>
              </w:rPr>
              <w:t>CS HPT-DSN.F.650. punkts. Vizuālās izlīdzināšanas vadības sistēma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_Toc49509621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40</w:t>
            </w:r>
            <w:r w:rsidR="00B64182" w:rsidRPr="00B64182">
              <w:rPr>
                <w:rFonts w:ascii="Times New Roman" w:hAnsi="Times New Roman" w:cs="Times New Roman"/>
                <w:b w:val="0"/>
                <w:bCs w:val="0"/>
                <w:noProof/>
                <w:webHidden/>
                <w:sz w:val="24"/>
                <w:szCs w:val="24"/>
              </w:rPr>
              <w:fldChar w:fldCharType="end"/>
            </w:r>
          </w:hyperlink>
        </w:p>
        <w:p w14:paraId="04E40729" w14:textId="63BA2831"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22" w:history="1">
            <w:r w:rsidR="00B64182" w:rsidRPr="00B64182">
              <w:rPr>
                <w:rStyle w:val="Hyperlink"/>
                <w:rFonts w:ascii="Times New Roman" w:hAnsi="Times New Roman" w:cs="Times New Roman"/>
                <w:b w:val="0"/>
                <w:bCs w:val="0"/>
                <w:noProof/>
                <w:sz w:val="24"/>
                <w:szCs w:val="24"/>
              </w:rPr>
              <w:t>GM1 HPT-DSN.F.650. punkts. Vizuālās izlīdzināšanas vadības sistēma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_Toc49509622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43</w:t>
            </w:r>
            <w:r w:rsidR="00B64182" w:rsidRPr="00B64182">
              <w:rPr>
                <w:rFonts w:ascii="Times New Roman" w:hAnsi="Times New Roman" w:cs="Times New Roman"/>
                <w:b w:val="0"/>
                <w:bCs w:val="0"/>
                <w:noProof/>
                <w:webHidden/>
                <w:sz w:val="24"/>
                <w:szCs w:val="24"/>
              </w:rPr>
              <w:fldChar w:fldCharType="end"/>
            </w:r>
          </w:hyperlink>
        </w:p>
        <w:p w14:paraId="3AF36ACA" w14:textId="02EDE74D"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23" w:history="1">
            <w:r w:rsidR="00B64182" w:rsidRPr="00B64182">
              <w:rPr>
                <w:rStyle w:val="Hyperlink"/>
                <w:rFonts w:ascii="Times New Roman" w:hAnsi="Times New Roman" w:cs="Times New Roman"/>
                <w:b w:val="0"/>
                <w:bCs w:val="0"/>
                <w:noProof/>
                <w:sz w:val="24"/>
                <w:szCs w:val="24"/>
              </w:rPr>
              <w:t>CS HPT-DSN.F.660. punkts. Vizuālais glisādes indikators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_Toc49509623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44</w:t>
            </w:r>
            <w:r w:rsidR="00B64182" w:rsidRPr="00B64182">
              <w:rPr>
                <w:rFonts w:ascii="Times New Roman" w:hAnsi="Times New Roman" w:cs="Times New Roman"/>
                <w:b w:val="0"/>
                <w:bCs w:val="0"/>
                <w:noProof/>
                <w:webHidden/>
                <w:sz w:val="24"/>
                <w:szCs w:val="24"/>
              </w:rPr>
              <w:fldChar w:fldCharType="end"/>
            </w:r>
          </w:hyperlink>
        </w:p>
        <w:p w14:paraId="27549862" w14:textId="3842C766"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24" w:history="1">
            <w:r w:rsidR="00B64182" w:rsidRPr="00B64182">
              <w:rPr>
                <w:rStyle w:val="Hyperlink"/>
                <w:rFonts w:ascii="Times New Roman" w:hAnsi="Times New Roman" w:cs="Times New Roman"/>
                <w:b w:val="0"/>
                <w:bCs w:val="0"/>
                <w:noProof/>
                <w:sz w:val="24"/>
                <w:szCs w:val="24"/>
              </w:rPr>
              <w:t>GM1 HPT-DSN.F.660. punkts. Vizuālais glisādes indikators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_Toc49509624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46</w:t>
            </w:r>
            <w:r w:rsidR="00B64182" w:rsidRPr="00B64182">
              <w:rPr>
                <w:rFonts w:ascii="Times New Roman" w:hAnsi="Times New Roman" w:cs="Times New Roman"/>
                <w:b w:val="0"/>
                <w:bCs w:val="0"/>
                <w:noProof/>
                <w:webHidden/>
                <w:sz w:val="24"/>
                <w:szCs w:val="24"/>
              </w:rPr>
              <w:fldChar w:fldCharType="end"/>
            </w:r>
          </w:hyperlink>
        </w:p>
        <w:p w14:paraId="7366A8A3" w14:textId="71A0B019"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25" w:history="1">
            <w:r w:rsidR="00B64182" w:rsidRPr="00B64182">
              <w:rPr>
                <w:rStyle w:val="Hyperlink"/>
                <w:rFonts w:ascii="Times New Roman" w:hAnsi="Times New Roman" w:cs="Times New Roman"/>
                <w:b w:val="0"/>
                <w:bCs w:val="0"/>
                <w:noProof/>
                <w:sz w:val="24"/>
                <w:szCs w:val="24"/>
              </w:rPr>
              <w:t>CS HPT-DSN.F.670. punkts. Pieejas beigu posma un pacelšanās zonas uguņu sistēmas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_Toc49509625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46</w:t>
            </w:r>
            <w:r w:rsidR="00B64182" w:rsidRPr="00B64182">
              <w:rPr>
                <w:rFonts w:ascii="Times New Roman" w:hAnsi="Times New Roman" w:cs="Times New Roman"/>
                <w:b w:val="0"/>
                <w:bCs w:val="0"/>
                <w:noProof/>
                <w:webHidden/>
                <w:sz w:val="24"/>
                <w:szCs w:val="24"/>
              </w:rPr>
              <w:fldChar w:fldCharType="end"/>
            </w:r>
          </w:hyperlink>
        </w:p>
        <w:p w14:paraId="44606888" w14:textId="147BEBC6"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26" w:history="1">
            <w:r w:rsidR="00B64182" w:rsidRPr="00B64182">
              <w:rPr>
                <w:rStyle w:val="Hyperlink"/>
                <w:rFonts w:ascii="Times New Roman" w:hAnsi="Times New Roman" w:cs="Times New Roman"/>
                <w:b w:val="0"/>
                <w:bCs w:val="0"/>
                <w:noProof/>
                <w:sz w:val="24"/>
                <w:szCs w:val="24"/>
              </w:rPr>
              <w:t>GM1 HPT-DSN.F.670. punkts. Pieejas beigu posma un pacelšanās zonas uguņu sistēmas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_Toc49509626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47</w:t>
            </w:r>
            <w:r w:rsidR="00B64182" w:rsidRPr="00B64182">
              <w:rPr>
                <w:rFonts w:ascii="Times New Roman" w:hAnsi="Times New Roman" w:cs="Times New Roman"/>
                <w:b w:val="0"/>
                <w:bCs w:val="0"/>
                <w:noProof/>
                <w:webHidden/>
                <w:sz w:val="24"/>
                <w:szCs w:val="24"/>
              </w:rPr>
              <w:fldChar w:fldCharType="end"/>
            </w:r>
          </w:hyperlink>
        </w:p>
        <w:p w14:paraId="4196F1DD" w14:textId="2367F762"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27" w:history="1">
            <w:r w:rsidR="00B64182" w:rsidRPr="00B64182">
              <w:rPr>
                <w:rStyle w:val="Hyperlink"/>
                <w:rFonts w:ascii="Times New Roman" w:hAnsi="Times New Roman" w:cs="Times New Roman"/>
                <w:b w:val="0"/>
                <w:bCs w:val="0"/>
                <w:noProof/>
                <w:sz w:val="24"/>
                <w:szCs w:val="24"/>
              </w:rPr>
              <w:t>CS HPT-DSN.F.680. punkts. Tēmēšanas punkta ugunis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_Toc49509627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47</w:t>
            </w:r>
            <w:r w:rsidR="00B64182" w:rsidRPr="00B64182">
              <w:rPr>
                <w:rFonts w:ascii="Times New Roman" w:hAnsi="Times New Roman" w:cs="Times New Roman"/>
                <w:b w:val="0"/>
                <w:bCs w:val="0"/>
                <w:noProof/>
                <w:webHidden/>
                <w:sz w:val="24"/>
                <w:szCs w:val="24"/>
              </w:rPr>
              <w:fldChar w:fldCharType="end"/>
            </w:r>
          </w:hyperlink>
        </w:p>
        <w:p w14:paraId="56C97790" w14:textId="3440B7C5"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28" w:history="1">
            <w:r w:rsidR="00B64182" w:rsidRPr="00B64182">
              <w:rPr>
                <w:rStyle w:val="Hyperlink"/>
                <w:rFonts w:ascii="Times New Roman" w:hAnsi="Times New Roman" w:cs="Times New Roman"/>
                <w:b w:val="0"/>
                <w:bCs w:val="0"/>
                <w:noProof/>
                <w:sz w:val="24"/>
                <w:szCs w:val="24"/>
              </w:rPr>
              <w:t>GM1 HPT-DSN.F.680. punkts. Tēmēšanas punkta ugunis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_Toc49509628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47</w:t>
            </w:r>
            <w:r w:rsidR="00B64182" w:rsidRPr="00B64182">
              <w:rPr>
                <w:rFonts w:ascii="Times New Roman" w:hAnsi="Times New Roman" w:cs="Times New Roman"/>
                <w:b w:val="0"/>
                <w:bCs w:val="0"/>
                <w:noProof/>
                <w:webHidden/>
                <w:sz w:val="24"/>
                <w:szCs w:val="24"/>
              </w:rPr>
              <w:fldChar w:fldCharType="end"/>
            </w:r>
          </w:hyperlink>
        </w:p>
        <w:p w14:paraId="09FCA5B5" w14:textId="57D8B954"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29" w:history="1">
            <w:r w:rsidR="00B64182" w:rsidRPr="00B64182">
              <w:rPr>
                <w:rStyle w:val="Hyperlink"/>
                <w:rFonts w:ascii="Times New Roman" w:hAnsi="Times New Roman" w:cs="Times New Roman"/>
                <w:b w:val="0"/>
                <w:bCs w:val="0"/>
                <w:noProof/>
                <w:sz w:val="24"/>
                <w:szCs w:val="24"/>
              </w:rPr>
              <w:t>CS HPT-DSN.F.690. punkts. Zemskares un atraušanās zonas uguņu sistēma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_Toc49509629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48</w:t>
            </w:r>
            <w:r w:rsidR="00B64182" w:rsidRPr="00B64182">
              <w:rPr>
                <w:rFonts w:ascii="Times New Roman" w:hAnsi="Times New Roman" w:cs="Times New Roman"/>
                <w:b w:val="0"/>
                <w:bCs w:val="0"/>
                <w:noProof/>
                <w:webHidden/>
                <w:sz w:val="24"/>
                <w:szCs w:val="24"/>
              </w:rPr>
              <w:fldChar w:fldCharType="end"/>
            </w:r>
          </w:hyperlink>
        </w:p>
        <w:p w14:paraId="3C6DD4CA" w14:textId="4C821F5A"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30" w:history="1">
            <w:r w:rsidR="00B64182" w:rsidRPr="00B64182">
              <w:rPr>
                <w:rStyle w:val="Hyperlink"/>
                <w:rFonts w:ascii="Times New Roman" w:hAnsi="Times New Roman" w:cs="Times New Roman"/>
                <w:b w:val="0"/>
                <w:bCs w:val="0"/>
                <w:noProof/>
                <w:sz w:val="24"/>
                <w:szCs w:val="24"/>
              </w:rPr>
              <w:t>GM1 HPT-DSN.F.690. punkts. Zemskares un atraušanās zonas uguņu sistēma</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_Toc49509630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49</w:t>
            </w:r>
            <w:r w:rsidR="00B64182" w:rsidRPr="00B64182">
              <w:rPr>
                <w:rFonts w:ascii="Times New Roman" w:hAnsi="Times New Roman" w:cs="Times New Roman"/>
                <w:b w:val="0"/>
                <w:bCs w:val="0"/>
                <w:noProof/>
                <w:webHidden/>
                <w:sz w:val="24"/>
                <w:szCs w:val="24"/>
              </w:rPr>
              <w:fldChar w:fldCharType="end"/>
            </w:r>
          </w:hyperlink>
        </w:p>
        <w:p w14:paraId="5C892086" w14:textId="07BC947C"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31" w:history="1">
            <w:r w:rsidR="00B64182" w:rsidRPr="00B64182">
              <w:rPr>
                <w:rStyle w:val="Hyperlink"/>
                <w:rFonts w:ascii="Times New Roman" w:hAnsi="Times New Roman" w:cs="Times New Roman"/>
                <w:b w:val="0"/>
                <w:bCs w:val="0"/>
                <w:noProof/>
                <w:sz w:val="24"/>
                <w:szCs w:val="24"/>
              </w:rPr>
              <w:t>CS HPT-DSN.F.700. punkts. Manevrēšanas ceļa ugunis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_Toc49509631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49</w:t>
            </w:r>
            <w:r w:rsidR="00B64182" w:rsidRPr="00B64182">
              <w:rPr>
                <w:rFonts w:ascii="Times New Roman" w:hAnsi="Times New Roman" w:cs="Times New Roman"/>
                <w:b w:val="0"/>
                <w:bCs w:val="0"/>
                <w:noProof/>
                <w:webHidden/>
                <w:sz w:val="24"/>
                <w:szCs w:val="24"/>
              </w:rPr>
              <w:fldChar w:fldCharType="end"/>
            </w:r>
          </w:hyperlink>
        </w:p>
        <w:p w14:paraId="13B1980A" w14:textId="30C15134"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32" w:history="1">
            <w:r w:rsidR="00B64182" w:rsidRPr="00B64182">
              <w:rPr>
                <w:rStyle w:val="Hyperlink"/>
                <w:rFonts w:ascii="Times New Roman" w:hAnsi="Times New Roman" w:cs="Times New Roman"/>
                <w:b w:val="0"/>
                <w:bCs w:val="0"/>
                <w:noProof/>
                <w:sz w:val="24"/>
                <w:szCs w:val="24"/>
              </w:rPr>
              <w:t>GM1 HPT-DSN.F.700. punkts. Manevrēšanas ceļa ugunis</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_Toc49509632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49</w:t>
            </w:r>
            <w:r w:rsidR="00B64182" w:rsidRPr="00B64182">
              <w:rPr>
                <w:rFonts w:ascii="Times New Roman" w:hAnsi="Times New Roman" w:cs="Times New Roman"/>
                <w:b w:val="0"/>
                <w:bCs w:val="0"/>
                <w:noProof/>
                <w:webHidden/>
                <w:sz w:val="24"/>
                <w:szCs w:val="24"/>
              </w:rPr>
              <w:fldChar w:fldCharType="end"/>
            </w:r>
          </w:hyperlink>
        </w:p>
        <w:p w14:paraId="1F226591" w14:textId="259EE032" w:rsidR="00B64182" w:rsidRPr="00B64182" w:rsidRDefault="00231B71" w:rsidP="007B5A9B">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49509633" w:history="1">
            <w:r w:rsidR="00B64182" w:rsidRPr="00B64182">
              <w:rPr>
                <w:rStyle w:val="Hyperlink"/>
                <w:rFonts w:ascii="Times New Roman" w:hAnsi="Times New Roman" w:cs="Times New Roman"/>
                <w:b w:val="0"/>
                <w:bCs w:val="0"/>
                <w:noProof/>
                <w:sz w:val="24"/>
                <w:szCs w:val="24"/>
              </w:rPr>
              <w:t>CS HPT-DSN.F.710. punkts. Šķēršļu apzīmēšanas vizuālie līdzekļi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_Toc49509633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49</w:t>
            </w:r>
            <w:r w:rsidR="00B64182" w:rsidRPr="00B64182">
              <w:rPr>
                <w:rFonts w:ascii="Times New Roman" w:hAnsi="Times New Roman" w:cs="Times New Roman"/>
                <w:b w:val="0"/>
                <w:bCs w:val="0"/>
                <w:noProof/>
                <w:webHidden/>
                <w:sz w:val="24"/>
                <w:szCs w:val="24"/>
              </w:rPr>
              <w:fldChar w:fldCharType="end"/>
            </w:r>
          </w:hyperlink>
        </w:p>
        <w:p w14:paraId="059F2C6B" w14:textId="59332484" w:rsidR="00B64182" w:rsidRPr="00B64182" w:rsidRDefault="00231B71" w:rsidP="007B5A9B">
          <w:pPr>
            <w:pStyle w:val="TOC2"/>
            <w:tabs>
              <w:tab w:val="right" w:leader="dot" w:pos="9065"/>
            </w:tabs>
            <w:spacing w:before="0"/>
            <w:ind w:left="709"/>
            <w:jc w:val="both"/>
            <w:rPr>
              <w:rFonts w:ascii="Times New Roman" w:eastAsiaTheme="minorEastAsia" w:hAnsi="Times New Roman" w:cs="Times New Roman"/>
              <w:b w:val="0"/>
              <w:bCs w:val="0"/>
              <w:noProof/>
              <w:sz w:val="24"/>
              <w:szCs w:val="24"/>
              <w:lang w:eastAsia="lv-LV"/>
            </w:rPr>
          </w:pPr>
          <w:hyperlink w:anchor="_Toc49509634" w:history="1">
            <w:r w:rsidR="00B64182" w:rsidRPr="00B64182">
              <w:rPr>
                <w:rStyle w:val="Hyperlink"/>
                <w:rFonts w:ascii="Times New Roman" w:hAnsi="Times New Roman" w:cs="Times New Roman"/>
                <w:b w:val="0"/>
                <w:bCs w:val="0"/>
                <w:noProof/>
                <w:sz w:val="24"/>
                <w:szCs w:val="24"/>
              </w:rPr>
              <w:t>GM1 HPT-DSN.F.710. punkts. Šķēršļu apzīmēšanas vizuālie līdzekļi</w:t>
            </w:r>
            <w:r w:rsidR="00B64182" w:rsidRPr="00B64182">
              <w:rPr>
                <w:rFonts w:ascii="Times New Roman" w:hAnsi="Times New Roman" w:cs="Times New Roman"/>
                <w:b w:val="0"/>
                <w:bCs w:val="0"/>
                <w:noProof/>
                <w:webHidden/>
                <w:sz w:val="24"/>
                <w:szCs w:val="24"/>
              </w:rPr>
              <w:tab/>
            </w:r>
            <w:r w:rsidR="00B64182" w:rsidRPr="00B64182">
              <w:rPr>
                <w:rFonts w:ascii="Times New Roman" w:hAnsi="Times New Roman" w:cs="Times New Roman"/>
                <w:b w:val="0"/>
                <w:bCs w:val="0"/>
                <w:noProof/>
                <w:webHidden/>
                <w:sz w:val="24"/>
                <w:szCs w:val="24"/>
              </w:rPr>
              <w:fldChar w:fldCharType="begin"/>
            </w:r>
            <w:r w:rsidR="00B64182" w:rsidRPr="00B64182">
              <w:rPr>
                <w:rFonts w:ascii="Times New Roman" w:hAnsi="Times New Roman" w:cs="Times New Roman"/>
                <w:b w:val="0"/>
                <w:bCs w:val="0"/>
                <w:noProof/>
                <w:webHidden/>
                <w:sz w:val="24"/>
                <w:szCs w:val="24"/>
              </w:rPr>
              <w:instrText xml:space="preserve"> PAGEREF _Toc49509634 \h </w:instrText>
            </w:r>
            <w:r w:rsidR="00B64182" w:rsidRPr="00B64182">
              <w:rPr>
                <w:rFonts w:ascii="Times New Roman" w:hAnsi="Times New Roman" w:cs="Times New Roman"/>
                <w:b w:val="0"/>
                <w:bCs w:val="0"/>
                <w:noProof/>
                <w:webHidden/>
                <w:sz w:val="24"/>
                <w:szCs w:val="24"/>
              </w:rPr>
            </w:r>
            <w:r w:rsidR="00B64182" w:rsidRPr="00B64182">
              <w:rPr>
                <w:rFonts w:ascii="Times New Roman" w:hAnsi="Times New Roman" w:cs="Times New Roman"/>
                <w:b w:val="0"/>
                <w:bCs w:val="0"/>
                <w:noProof/>
                <w:webHidden/>
                <w:sz w:val="24"/>
                <w:szCs w:val="24"/>
              </w:rPr>
              <w:fldChar w:fldCharType="separate"/>
            </w:r>
            <w:r w:rsidR="008B73C2">
              <w:rPr>
                <w:rFonts w:ascii="Times New Roman" w:hAnsi="Times New Roman" w:cs="Times New Roman"/>
                <w:b w:val="0"/>
                <w:bCs w:val="0"/>
                <w:noProof/>
                <w:webHidden/>
                <w:sz w:val="24"/>
                <w:szCs w:val="24"/>
              </w:rPr>
              <w:t>49</w:t>
            </w:r>
            <w:r w:rsidR="00B64182" w:rsidRPr="00B64182">
              <w:rPr>
                <w:rFonts w:ascii="Times New Roman" w:hAnsi="Times New Roman" w:cs="Times New Roman"/>
                <w:b w:val="0"/>
                <w:bCs w:val="0"/>
                <w:noProof/>
                <w:webHidden/>
                <w:sz w:val="24"/>
                <w:szCs w:val="24"/>
              </w:rPr>
              <w:fldChar w:fldCharType="end"/>
            </w:r>
          </w:hyperlink>
        </w:p>
        <w:p w14:paraId="2C847C91" w14:textId="4677B5F3" w:rsidR="00AF4F53" w:rsidRDefault="00AF4F53" w:rsidP="00B64182">
          <w:pPr>
            <w:jc w:val="both"/>
          </w:pPr>
          <w:r w:rsidRPr="00B64182">
            <w:rPr>
              <w:rFonts w:ascii="Times New Roman" w:hAnsi="Times New Roman" w:cs="Times New Roman"/>
              <w:sz w:val="24"/>
              <w:szCs w:val="24"/>
            </w:rPr>
            <w:fldChar w:fldCharType="end"/>
          </w:r>
        </w:p>
      </w:sdtContent>
    </w:sdt>
    <w:p w14:paraId="6F0D9BCB" w14:textId="618148B2" w:rsidR="00645977" w:rsidRDefault="00645977">
      <w:pPr>
        <w:rPr>
          <w:rFonts w:ascii="Times New Roman" w:hAnsi="Times New Roman"/>
          <w:noProof/>
          <w:sz w:val="24"/>
        </w:rPr>
      </w:pPr>
      <w:r>
        <w:br w:type="page"/>
      </w:r>
    </w:p>
    <w:p w14:paraId="781EB83F" w14:textId="77777777" w:rsidR="007D7FD7" w:rsidRPr="007D7FD7" w:rsidRDefault="007D7FD7" w:rsidP="007D7FD7">
      <w:pPr>
        <w:jc w:val="both"/>
        <w:rPr>
          <w:rFonts w:ascii="Times New Roman" w:hAnsi="Times New Roman"/>
          <w:noProof/>
          <w:sz w:val="24"/>
        </w:rPr>
      </w:pPr>
    </w:p>
    <w:p w14:paraId="68001EA0" w14:textId="77777777" w:rsidR="00516EBF" w:rsidRPr="007D7FD7" w:rsidRDefault="00516EBF" w:rsidP="00645977">
      <w:pPr>
        <w:pStyle w:val="Heading1"/>
        <w:spacing w:before="0"/>
        <w:ind w:left="0"/>
        <w:jc w:val="center"/>
        <w:rPr>
          <w:rFonts w:ascii="Times New Roman" w:hAnsi="Times New Roman"/>
          <w:noProof/>
          <w:sz w:val="24"/>
        </w:rPr>
      </w:pPr>
      <w:bookmarkStart w:id="3" w:name="CS-HPT-DSN"/>
      <w:bookmarkStart w:id="4" w:name="_bookmark1"/>
      <w:bookmarkStart w:id="5" w:name="_Toc49509557"/>
      <w:bookmarkEnd w:id="3"/>
      <w:bookmarkEnd w:id="4"/>
      <w:r>
        <w:rPr>
          <w:rFonts w:ascii="Times New Roman" w:hAnsi="Times New Roman"/>
          <w:sz w:val="24"/>
        </w:rPr>
        <w:t>CS-HPT-DSN</w:t>
      </w:r>
      <w:bookmarkEnd w:id="5"/>
    </w:p>
    <w:p w14:paraId="00E6AD05" w14:textId="77777777" w:rsidR="00645977" w:rsidRDefault="00645977" w:rsidP="00645977">
      <w:pPr>
        <w:jc w:val="center"/>
        <w:rPr>
          <w:rFonts w:ascii="Times New Roman" w:hAnsi="Times New Roman" w:cs="Calibri"/>
          <w:b/>
          <w:noProof/>
          <w:sz w:val="24"/>
        </w:rPr>
      </w:pPr>
      <w:bookmarkStart w:id="6" w:name="_bookmark2"/>
      <w:bookmarkEnd w:id="6"/>
    </w:p>
    <w:p w14:paraId="67A3D250" w14:textId="45DE6C1F" w:rsidR="00516EBF" w:rsidRPr="00AF4F53" w:rsidRDefault="00516EBF" w:rsidP="00AF4F53">
      <w:pPr>
        <w:pStyle w:val="Heading2"/>
        <w:jc w:val="center"/>
        <w:rPr>
          <w:rFonts w:ascii="Times New Roman" w:eastAsia="Calibri" w:hAnsi="Times New Roman" w:cs="Times New Roman"/>
          <w:b/>
          <w:bCs/>
          <w:noProof/>
          <w:color w:val="000000" w:themeColor="text1"/>
          <w:sz w:val="24"/>
          <w:szCs w:val="24"/>
        </w:rPr>
      </w:pPr>
      <w:bookmarkStart w:id="7" w:name="_Toc49509558"/>
      <w:r w:rsidRPr="00AF4F53">
        <w:rPr>
          <w:rFonts w:ascii="Times New Roman" w:hAnsi="Times New Roman" w:cs="Times New Roman"/>
          <w:b/>
          <w:bCs/>
          <w:color w:val="000000" w:themeColor="text1"/>
          <w:sz w:val="24"/>
          <w:szCs w:val="24"/>
        </w:rPr>
        <w:t>SAĪSINĀJUMU SARAKSTS</w:t>
      </w:r>
      <w:bookmarkStart w:id="8" w:name="List_of_abbreviations"/>
      <w:bookmarkEnd w:id="7"/>
      <w:bookmarkEnd w:id="8"/>
    </w:p>
    <w:p w14:paraId="752FCD28" w14:textId="77777777" w:rsidR="00645977" w:rsidRDefault="00645977" w:rsidP="00645977">
      <w:pPr>
        <w:jc w:val="center"/>
        <w:rPr>
          <w:rFonts w:ascii="Times New Roman" w:hAnsi="Times New Roman"/>
          <w:noProof/>
          <w:sz w:val="24"/>
        </w:rPr>
      </w:pPr>
    </w:p>
    <w:p w14:paraId="12C84060" w14:textId="0F095C8A" w:rsidR="00516EBF" w:rsidRPr="007D7FD7" w:rsidRDefault="00516EBF" w:rsidP="00645977">
      <w:pPr>
        <w:jc w:val="center"/>
        <w:rPr>
          <w:rFonts w:ascii="Times New Roman" w:hAnsi="Times New Roman"/>
          <w:noProof/>
          <w:sz w:val="24"/>
        </w:rPr>
      </w:pPr>
      <w:r>
        <w:rPr>
          <w:rFonts w:ascii="Times New Roman" w:hAnsi="Times New Roman"/>
          <w:sz w:val="24"/>
        </w:rPr>
        <w:t>(izmantots CS HPT-DSN)</w:t>
      </w:r>
    </w:p>
    <w:p w14:paraId="275A5946" w14:textId="77777777" w:rsidR="00516EBF" w:rsidRPr="007D7FD7" w:rsidRDefault="00516EBF" w:rsidP="007D7FD7">
      <w:pPr>
        <w:jc w:val="both"/>
        <w:rPr>
          <w:rFonts w:ascii="Times New Roman" w:eastAsia="Calibri" w:hAnsi="Times New Roman" w:cs="Calibri"/>
          <w:noProof/>
          <w:sz w:val="24"/>
          <w:szCs w:val="23"/>
        </w:rPr>
      </w:pPr>
    </w:p>
    <w:tbl>
      <w:tblPr>
        <w:tblW w:w="4909" w:type="pct"/>
        <w:tblCellMar>
          <w:top w:w="28" w:type="dxa"/>
          <w:left w:w="28" w:type="dxa"/>
          <w:bottom w:w="28" w:type="dxa"/>
          <w:right w:w="28" w:type="dxa"/>
        </w:tblCellMar>
        <w:tblLook w:val="01E0" w:firstRow="1" w:lastRow="1" w:firstColumn="1" w:lastColumn="1" w:noHBand="0" w:noVBand="0"/>
      </w:tblPr>
      <w:tblGrid>
        <w:gridCol w:w="1872"/>
        <w:gridCol w:w="7093"/>
      </w:tblGrid>
      <w:tr w:rsidR="007D7FD7" w:rsidRPr="007D7FD7" w14:paraId="13357345" w14:textId="77777777" w:rsidTr="00645977">
        <w:tc>
          <w:tcPr>
            <w:tcW w:w="1044" w:type="pct"/>
            <w:tcBorders>
              <w:top w:val="single" w:sz="2" w:space="0" w:color="D9D9D9"/>
              <w:left w:val="nil"/>
              <w:bottom w:val="single" w:sz="2" w:space="0" w:color="D9D9D9"/>
              <w:right w:val="nil"/>
            </w:tcBorders>
            <w:shd w:val="clear" w:color="auto" w:fill="D9D9D9"/>
          </w:tcPr>
          <w:p w14:paraId="501FA753"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ASPSL</w:t>
            </w:r>
          </w:p>
        </w:tc>
        <w:tc>
          <w:tcPr>
            <w:tcW w:w="3956" w:type="pct"/>
            <w:tcBorders>
              <w:top w:val="single" w:sz="2" w:space="0" w:color="D9D9D9"/>
              <w:left w:val="nil"/>
              <w:bottom w:val="single" w:sz="2" w:space="0" w:color="D9D9D9"/>
              <w:right w:val="nil"/>
            </w:tcBorders>
            <w:shd w:val="clear" w:color="auto" w:fill="D9D9D9"/>
          </w:tcPr>
          <w:p w14:paraId="6962ED46"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segmentētu punktveida avotu uguņu rindas</w:t>
            </w:r>
          </w:p>
        </w:tc>
      </w:tr>
      <w:tr w:rsidR="007D7FD7" w:rsidRPr="007D7FD7" w14:paraId="3EB9DD0F" w14:textId="77777777" w:rsidTr="00645977">
        <w:tc>
          <w:tcPr>
            <w:tcW w:w="1044" w:type="pct"/>
            <w:tcBorders>
              <w:top w:val="single" w:sz="2" w:space="0" w:color="D9D9D9"/>
              <w:left w:val="nil"/>
              <w:bottom w:val="single" w:sz="2" w:space="0" w:color="D9D9D9"/>
              <w:right w:val="nil"/>
            </w:tcBorders>
            <w:shd w:val="clear" w:color="auto" w:fill="D9D9D9"/>
          </w:tcPr>
          <w:p w14:paraId="0493D392"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APAPI</w:t>
            </w:r>
          </w:p>
        </w:tc>
        <w:tc>
          <w:tcPr>
            <w:tcW w:w="3956" w:type="pct"/>
            <w:tcBorders>
              <w:top w:val="single" w:sz="2" w:space="0" w:color="D9D9D9"/>
              <w:left w:val="nil"/>
              <w:bottom w:val="single" w:sz="2" w:space="0" w:color="D9D9D9"/>
              <w:right w:val="nil"/>
            </w:tcBorders>
            <w:shd w:val="clear" w:color="auto" w:fill="D9D9D9"/>
          </w:tcPr>
          <w:p w14:paraId="36282FAD"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vienkāršotais precīzās pieejas trajektorijas indikators</w:t>
            </w:r>
          </w:p>
        </w:tc>
      </w:tr>
      <w:tr w:rsidR="007D7FD7" w:rsidRPr="007D7FD7" w14:paraId="025A1551" w14:textId="77777777" w:rsidTr="00645977">
        <w:tc>
          <w:tcPr>
            <w:tcW w:w="1044" w:type="pct"/>
            <w:tcBorders>
              <w:top w:val="single" w:sz="2" w:space="0" w:color="D9D9D9"/>
              <w:left w:val="nil"/>
              <w:bottom w:val="single" w:sz="2" w:space="0" w:color="D9D9D9"/>
              <w:right w:val="nil"/>
            </w:tcBorders>
            <w:shd w:val="clear" w:color="auto" w:fill="D9D9D9"/>
          </w:tcPr>
          <w:p w14:paraId="7B6260C9"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CS-ADR-DSN</w:t>
            </w:r>
          </w:p>
        </w:tc>
        <w:tc>
          <w:tcPr>
            <w:tcW w:w="3956" w:type="pct"/>
            <w:tcBorders>
              <w:top w:val="single" w:sz="2" w:space="0" w:color="D9D9D9"/>
              <w:left w:val="nil"/>
              <w:bottom w:val="single" w:sz="2" w:space="0" w:color="D9D9D9"/>
              <w:right w:val="nil"/>
            </w:tcBorders>
            <w:shd w:val="clear" w:color="auto" w:fill="D9D9D9"/>
          </w:tcPr>
          <w:p w14:paraId="08280525"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sertifikācijas specifikācijas lidlauku projektēšanai</w:t>
            </w:r>
          </w:p>
        </w:tc>
      </w:tr>
      <w:tr w:rsidR="007D7FD7" w:rsidRPr="007D7FD7" w14:paraId="4E86C8CB" w14:textId="77777777" w:rsidTr="00645977">
        <w:tc>
          <w:tcPr>
            <w:tcW w:w="1044" w:type="pct"/>
            <w:tcBorders>
              <w:top w:val="single" w:sz="2" w:space="0" w:color="D9D9D9"/>
              <w:left w:val="nil"/>
              <w:bottom w:val="single" w:sz="2" w:space="0" w:color="D9D9D9"/>
              <w:right w:val="nil"/>
            </w:tcBorders>
            <w:shd w:val="clear" w:color="auto" w:fill="D9D9D9"/>
          </w:tcPr>
          <w:p w14:paraId="54F072BB"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FATO</w:t>
            </w:r>
          </w:p>
        </w:tc>
        <w:tc>
          <w:tcPr>
            <w:tcW w:w="3956" w:type="pct"/>
            <w:tcBorders>
              <w:top w:val="single" w:sz="2" w:space="0" w:color="D9D9D9"/>
              <w:left w:val="nil"/>
              <w:bottom w:val="single" w:sz="2" w:space="0" w:color="D9D9D9"/>
              <w:right w:val="nil"/>
            </w:tcBorders>
            <w:shd w:val="clear" w:color="auto" w:fill="D9D9D9"/>
          </w:tcPr>
          <w:p w14:paraId="276E5384"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pieejas pēdējā posma un pacelšanās zona</w:t>
            </w:r>
          </w:p>
        </w:tc>
      </w:tr>
      <w:tr w:rsidR="007D7FD7" w:rsidRPr="007D7FD7" w14:paraId="2EFEBF91" w14:textId="77777777" w:rsidTr="00645977">
        <w:tc>
          <w:tcPr>
            <w:tcW w:w="1044" w:type="pct"/>
            <w:tcBorders>
              <w:top w:val="single" w:sz="2" w:space="0" w:color="D9D9D9"/>
              <w:left w:val="nil"/>
              <w:bottom w:val="single" w:sz="2" w:space="0" w:color="D9D9D9"/>
              <w:right w:val="nil"/>
            </w:tcBorders>
            <w:shd w:val="clear" w:color="auto" w:fill="D9D9D9"/>
          </w:tcPr>
          <w:p w14:paraId="23D1E56C"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HAPI</w:t>
            </w:r>
          </w:p>
        </w:tc>
        <w:tc>
          <w:tcPr>
            <w:tcW w:w="3956" w:type="pct"/>
            <w:tcBorders>
              <w:top w:val="single" w:sz="2" w:space="0" w:color="D9D9D9"/>
              <w:left w:val="nil"/>
              <w:bottom w:val="single" w:sz="2" w:space="0" w:color="D9D9D9"/>
              <w:right w:val="nil"/>
            </w:tcBorders>
            <w:shd w:val="clear" w:color="auto" w:fill="D9D9D9"/>
          </w:tcPr>
          <w:p w14:paraId="465B1343"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helikoptera pieejas trajektorijas indikators</w:t>
            </w:r>
          </w:p>
        </w:tc>
      </w:tr>
      <w:tr w:rsidR="007D7FD7" w:rsidRPr="007D7FD7" w14:paraId="6F989438" w14:textId="77777777" w:rsidTr="00645977">
        <w:tc>
          <w:tcPr>
            <w:tcW w:w="1044" w:type="pct"/>
            <w:tcBorders>
              <w:top w:val="single" w:sz="2" w:space="0" w:color="D9D9D9"/>
              <w:left w:val="nil"/>
              <w:bottom w:val="single" w:sz="2" w:space="0" w:color="D9D9D9"/>
              <w:right w:val="nil"/>
            </w:tcBorders>
            <w:shd w:val="clear" w:color="auto" w:fill="D9D9D9"/>
          </w:tcPr>
          <w:p w14:paraId="7E07E96D"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HFM</w:t>
            </w:r>
          </w:p>
        </w:tc>
        <w:tc>
          <w:tcPr>
            <w:tcW w:w="3956" w:type="pct"/>
            <w:tcBorders>
              <w:top w:val="single" w:sz="2" w:space="0" w:color="D9D9D9"/>
              <w:left w:val="nil"/>
              <w:bottom w:val="single" w:sz="2" w:space="0" w:color="D9D9D9"/>
              <w:right w:val="nil"/>
            </w:tcBorders>
            <w:shd w:val="clear" w:color="auto" w:fill="D9D9D9"/>
          </w:tcPr>
          <w:p w14:paraId="1092ECF1"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helikoptera (gaisa kuģa) lidojumu rokasgrāmata</w:t>
            </w:r>
          </w:p>
        </w:tc>
      </w:tr>
      <w:tr w:rsidR="007D7FD7" w:rsidRPr="007D7FD7" w14:paraId="7FBE47F1" w14:textId="77777777" w:rsidTr="00645977">
        <w:tc>
          <w:tcPr>
            <w:tcW w:w="1044" w:type="pct"/>
            <w:tcBorders>
              <w:top w:val="single" w:sz="2" w:space="0" w:color="D9D9D9"/>
              <w:left w:val="nil"/>
              <w:bottom w:val="single" w:sz="2" w:space="0" w:color="D9D9D9"/>
              <w:right w:val="nil"/>
            </w:tcBorders>
            <w:shd w:val="clear" w:color="auto" w:fill="D9D9D9"/>
          </w:tcPr>
          <w:p w14:paraId="4B7B0ACD"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LDAH</w:t>
            </w:r>
          </w:p>
        </w:tc>
        <w:tc>
          <w:tcPr>
            <w:tcW w:w="3956" w:type="pct"/>
            <w:tcBorders>
              <w:top w:val="single" w:sz="2" w:space="0" w:color="D9D9D9"/>
              <w:left w:val="nil"/>
              <w:bottom w:val="single" w:sz="2" w:space="0" w:color="D9D9D9"/>
              <w:right w:val="nil"/>
            </w:tcBorders>
            <w:shd w:val="clear" w:color="auto" w:fill="D9D9D9"/>
          </w:tcPr>
          <w:p w14:paraId="4A5A2806"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pieejamā nosēšanās distance (helikopteriem)</w:t>
            </w:r>
          </w:p>
        </w:tc>
      </w:tr>
      <w:tr w:rsidR="007D7FD7" w:rsidRPr="007D7FD7" w14:paraId="11FE1B5E" w14:textId="77777777" w:rsidTr="00645977">
        <w:tc>
          <w:tcPr>
            <w:tcW w:w="1044" w:type="pct"/>
            <w:tcBorders>
              <w:top w:val="single" w:sz="2" w:space="0" w:color="D9D9D9"/>
              <w:left w:val="nil"/>
              <w:bottom w:val="single" w:sz="2" w:space="0" w:color="D9D9D9"/>
              <w:right w:val="nil"/>
            </w:tcBorders>
            <w:shd w:val="clear" w:color="auto" w:fill="D9D9D9"/>
          </w:tcPr>
          <w:p w14:paraId="41DAD99E"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LP</w:t>
            </w:r>
          </w:p>
        </w:tc>
        <w:tc>
          <w:tcPr>
            <w:tcW w:w="3956" w:type="pct"/>
            <w:tcBorders>
              <w:top w:val="single" w:sz="2" w:space="0" w:color="D9D9D9"/>
              <w:left w:val="nil"/>
              <w:bottom w:val="single" w:sz="2" w:space="0" w:color="D9D9D9"/>
              <w:right w:val="nil"/>
            </w:tcBorders>
            <w:shd w:val="clear" w:color="auto" w:fill="D9D9D9"/>
          </w:tcPr>
          <w:p w14:paraId="03DB5FFD"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luminiscējošs panelis</w:t>
            </w:r>
          </w:p>
        </w:tc>
      </w:tr>
      <w:tr w:rsidR="007D7FD7" w:rsidRPr="007D7FD7" w14:paraId="321137F3" w14:textId="77777777" w:rsidTr="00645977">
        <w:tc>
          <w:tcPr>
            <w:tcW w:w="1044" w:type="pct"/>
            <w:tcBorders>
              <w:top w:val="single" w:sz="2" w:space="0" w:color="D9D9D9"/>
              <w:left w:val="nil"/>
              <w:bottom w:val="single" w:sz="2" w:space="0" w:color="D9D9D9"/>
              <w:right w:val="nil"/>
            </w:tcBorders>
            <w:shd w:val="clear" w:color="auto" w:fill="D9D9D9"/>
          </w:tcPr>
          <w:p w14:paraId="5C6CB04D"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MTOM</w:t>
            </w:r>
          </w:p>
        </w:tc>
        <w:tc>
          <w:tcPr>
            <w:tcW w:w="3956" w:type="pct"/>
            <w:tcBorders>
              <w:top w:val="single" w:sz="2" w:space="0" w:color="D9D9D9"/>
              <w:left w:val="nil"/>
              <w:bottom w:val="single" w:sz="2" w:space="0" w:color="D9D9D9"/>
              <w:right w:val="nil"/>
            </w:tcBorders>
            <w:shd w:val="clear" w:color="auto" w:fill="D9D9D9"/>
          </w:tcPr>
          <w:p w14:paraId="50B45AEE"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maksimālā pacelšanās masa</w:t>
            </w:r>
          </w:p>
        </w:tc>
      </w:tr>
      <w:tr w:rsidR="007D7FD7" w:rsidRPr="007D7FD7" w14:paraId="68F55790" w14:textId="77777777" w:rsidTr="00645977">
        <w:tc>
          <w:tcPr>
            <w:tcW w:w="1044" w:type="pct"/>
            <w:tcBorders>
              <w:top w:val="single" w:sz="2" w:space="0" w:color="D9D9D9"/>
              <w:left w:val="nil"/>
              <w:bottom w:val="single" w:sz="2" w:space="0" w:color="D9D9D9"/>
              <w:right w:val="nil"/>
            </w:tcBorders>
            <w:shd w:val="clear" w:color="auto" w:fill="D9D9D9"/>
          </w:tcPr>
          <w:p w14:paraId="599C36CC"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PAPI</w:t>
            </w:r>
          </w:p>
        </w:tc>
        <w:tc>
          <w:tcPr>
            <w:tcW w:w="3956" w:type="pct"/>
            <w:tcBorders>
              <w:top w:val="single" w:sz="2" w:space="0" w:color="D9D9D9"/>
              <w:left w:val="nil"/>
              <w:bottom w:val="single" w:sz="2" w:space="0" w:color="D9D9D9"/>
              <w:right w:val="nil"/>
            </w:tcBorders>
            <w:shd w:val="clear" w:color="auto" w:fill="D9D9D9"/>
          </w:tcPr>
          <w:p w14:paraId="58EF21ED"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precīzās pieejas trajektorijas indikators</w:t>
            </w:r>
          </w:p>
        </w:tc>
      </w:tr>
      <w:tr w:rsidR="007D7FD7" w:rsidRPr="007D7FD7" w14:paraId="3169692A" w14:textId="77777777" w:rsidTr="00645977">
        <w:tc>
          <w:tcPr>
            <w:tcW w:w="1044" w:type="pct"/>
            <w:tcBorders>
              <w:top w:val="single" w:sz="2" w:space="0" w:color="D9D9D9"/>
              <w:left w:val="nil"/>
              <w:bottom w:val="single" w:sz="2" w:space="0" w:color="D9D9D9"/>
              <w:right w:val="nil"/>
            </w:tcBorders>
            <w:shd w:val="clear" w:color="auto" w:fill="D9D9D9"/>
          </w:tcPr>
          <w:p w14:paraId="272D20AE"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RTODAH</w:t>
            </w:r>
          </w:p>
        </w:tc>
        <w:tc>
          <w:tcPr>
            <w:tcW w:w="3956" w:type="pct"/>
            <w:tcBorders>
              <w:top w:val="single" w:sz="2" w:space="0" w:color="D9D9D9"/>
              <w:left w:val="nil"/>
              <w:bottom w:val="single" w:sz="2" w:space="0" w:color="D9D9D9"/>
              <w:right w:val="nil"/>
            </w:tcBorders>
            <w:shd w:val="clear" w:color="auto" w:fill="D9D9D9"/>
          </w:tcPr>
          <w:p w14:paraId="094B863C"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pieejamā pārtrauktas pacelšanās distance (helikopteriem)</w:t>
            </w:r>
          </w:p>
        </w:tc>
      </w:tr>
      <w:tr w:rsidR="007D7FD7" w:rsidRPr="007D7FD7" w14:paraId="21B622BC" w14:textId="77777777" w:rsidTr="00645977">
        <w:tc>
          <w:tcPr>
            <w:tcW w:w="1044" w:type="pct"/>
            <w:tcBorders>
              <w:top w:val="single" w:sz="2" w:space="0" w:color="D9D9D9"/>
              <w:left w:val="nil"/>
              <w:bottom w:val="single" w:sz="2" w:space="0" w:color="D9D9D9"/>
              <w:right w:val="nil"/>
            </w:tcBorders>
            <w:shd w:val="clear" w:color="auto" w:fill="D9D9D9"/>
          </w:tcPr>
          <w:p w14:paraId="33F44108"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TLOF</w:t>
            </w:r>
          </w:p>
        </w:tc>
        <w:tc>
          <w:tcPr>
            <w:tcW w:w="3956" w:type="pct"/>
            <w:tcBorders>
              <w:top w:val="single" w:sz="2" w:space="0" w:color="D9D9D9"/>
              <w:left w:val="nil"/>
              <w:bottom w:val="single" w:sz="2" w:space="0" w:color="D9D9D9"/>
              <w:right w:val="nil"/>
            </w:tcBorders>
            <w:shd w:val="clear" w:color="auto" w:fill="D9D9D9"/>
          </w:tcPr>
          <w:p w14:paraId="3C6FA267"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zemskares un atraušanās zona</w:t>
            </w:r>
          </w:p>
        </w:tc>
      </w:tr>
      <w:tr w:rsidR="007D7FD7" w:rsidRPr="007D7FD7" w14:paraId="5A974A78" w14:textId="77777777" w:rsidTr="00645977">
        <w:tc>
          <w:tcPr>
            <w:tcW w:w="1044" w:type="pct"/>
            <w:tcBorders>
              <w:top w:val="single" w:sz="2" w:space="0" w:color="D9D9D9"/>
              <w:left w:val="nil"/>
              <w:bottom w:val="single" w:sz="2" w:space="0" w:color="D9D9D9"/>
              <w:right w:val="nil"/>
            </w:tcBorders>
            <w:shd w:val="clear" w:color="auto" w:fill="D9D9D9"/>
          </w:tcPr>
          <w:p w14:paraId="635F4D8D"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TODAH</w:t>
            </w:r>
          </w:p>
        </w:tc>
        <w:tc>
          <w:tcPr>
            <w:tcW w:w="3956" w:type="pct"/>
            <w:tcBorders>
              <w:top w:val="single" w:sz="2" w:space="0" w:color="D9D9D9"/>
              <w:left w:val="nil"/>
              <w:bottom w:val="single" w:sz="2" w:space="0" w:color="D9D9D9"/>
              <w:right w:val="nil"/>
            </w:tcBorders>
            <w:shd w:val="clear" w:color="auto" w:fill="D9D9D9"/>
          </w:tcPr>
          <w:p w14:paraId="5A2F1075"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pieejamā pacelšanās distance (helikopteriem)</w:t>
            </w:r>
          </w:p>
        </w:tc>
      </w:tr>
      <w:tr w:rsidR="007D7FD7" w:rsidRPr="007D7FD7" w14:paraId="7EFAD8AE" w14:textId="77777777" w:rsidTr="00645977">
        <w:tc>
          <w:tcPr>
            <w:tcW w:w="1044" w:type="pct"/>
            <w:tcBorders>
              <w:top w:val="single" w:sz="2" w:space="0" w:color="D9D9D9"/>
              <w:left w:val="nil"/>
              <w:bottom w:val="nil"/>
              <w:right w:val="nil"/>
            </w:tcBorders>
            <w:shd w:val="clear" w:color="auto" w:fill="D9D9D9"/>
          </w:tcPr>
          <w:p w14:paraId="7910C1FF"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i/>
                <w:iCs/>
                <w:sz w:val="24"/>
              </w:rPr>
              <w:t>UCW</w:t>
            </w:r>
          </w:p>
        </w:tc>
        <w:tc>
          <w:tcPr>
            <w:tcW w:w="3956" w:type="pct"/>
            <w:tcBorders>
              <w:top w:val="single" w:sz="2" w:space="0" w:color="D9D9D9"/>
              <w:left w:val="nil"/>
              <w:bottom w:val="nil"/>
              <w:right w:val="nil"/>
            </w:tcBorders>
            <w:shd w:val="clear" w:color="auto" w:fill="D9D9D9"/>
          </w:tcPr>
          <w:p w14:paraId="12EF3CC4"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šasijas platums</w:t>
            </w:r>
          </w:p>
        </w:tc>
      </w:tr>
    </w:tbl>
    <w:p w14:paraId="4D8F52AE" w14:textId="4687829D" w:rsidR="00645977" w:rsidRDefault="00645977" w:rsidP="007D7FD7">
      <w:pPr>
        <w:jc w:val="both"/>
        <w:rPr>
          <w:rFonts w:ascii="Times New Roman" w:eastAsia="Calibri" w:hAnsi="Times New Roman" w:cs="Calibri"/>
          <w:noProof/>
          <w:sz w:val="24"/>
          <w:szCs w:val="20"/>
        </w:rPr>
      </w:pPr>
    </w:p>
    <w:p w14:paraId="57AA90E8" w14:textId="77777777" w:rsidR="00645977" w:rsidRDefault="00645977">
      <w:pPr>
        <w:rPr>
          <w:rFonts w:ascii="Times New Roman" w:eastAsia="Calibri" w:hAnsi="Times New Roman" w:cs="Calibri"/>
          <w:noProof/>
          <w:sz w:val="24"/>
          <w:szCs w:val="20"/>
        </w:rPr>
      </w:pPr>
      <w:r>
        <w:br w:type="page"/>
      </w:r>
    </w:p>
    <w:p w14:paraId="5304C263" w14:textId="77777777" w:rsidR="00516EBF" w:rsidRPr="007D7FD7" w:rsidRDefault="00516EBF" w:rsidP="007D7FD7">
      <w:pPr>
        <w:jc w:val="both"/>
        <w:rPr>
          <w:rFonts w:ascii="Times New Roman" w:eastAsia="Calibri" w:hAnsi="Times New Roman" w:cs="Calibri"/>
          <w:noProof/>
          <w:sz w:val="24"/>
          <w:szCs w:val="25"/>
        </w:rPr>
      </w:pPr>
    </w:p>
    <w:p w14:paraId="78A23497" w14:textId="77777777" w:rsidR="00516EBF" w:rsidRPr="007D7FD7" w:rsidRDefault="00516EBF" w:rsidP="00645977">
      <w:pPr>
        <w:pStyle w:val="Heading1"/>
        <w:spacing w:before="0"/>
        <w:ind w:left="0"/>
        <w:jc w:val="center"/>
        <w:rPr>
          <w:rFonts w:ascii="Times New Roman" w:hAnsi="Times New Roman"/>
          <w:noProof/>
          <w:sz w:val="24"/>
        </w:rPr>
      </w:pPr>
      <w:bookmarkStart w:id="9" w:name="CHAPTER_A_—_GENERAL"/>
      <w:bookmarkStart w:id="10" w:name="_bookmark3"/>
      <w:bookmarkStart w:id="11" w:name="_Toc49509559"/>
      <w:bookmarkEnd w:id="9"/>
      <w:bookmarkEnd w:id="10"/>
      <w:r>
        <w:rPr>
          <w:rFonts w:ascii="Times New Roman" w:hAnsi="Times New Roman"/>
          <w:sz w:val="24"/>
        </w:rPr>
        <w:t>A NODAĻA. VISPĀRĪGA INFORMĀCIJA</w:t>
      </w:r>
      <w:bookmarkEnd w:id="11"/>
    </w:p>
    <w:p w14:paraId="01C882E4" w14:textId="4586063F" w:rsidR="00516EBF" w:rsidRDefault="00516EBF" w:rsidP="007D7FD7">
      <w:pPr>
        <w:jc w:val="both"/>
        <w:rPr>
          <w:rFonts w:ascii="Times New Roman" w:eastAsia="Calibri" w:hAnsi="Times New Roman" w:cs="Calibri"/>
          <w:b/>
          <w:b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45977" w14:paraId="05177358" w14:textId="77777777" w:rsidTr="00645977">
        <w:tc>
          <w:tcPr>
            <w:tcW w:w="9291" w:type="dxa"/>
          </w:tcPr>
          <w:p w14:paraId="5F3B6826" w14:textId="790427E2" w:rsidR="00645977" w:rsidRPr="008E0268" w:rsidRDefault="00645977" w:rsidP="008E0268">
            <w:pPr>
              <w:pStyle w:val="Heading2"/>
              <w:spacing w:before="0"/>
              <w:jc w:val="both"/>
              <w:rPr>
                <w:rFonts w:ascii="Times New Roman" w:eastAsia="Calibri" w:hAnsi="Times New Roman" w:cs="Times New Roman"/>
                <w:b/>
                <w:bCs/>
                <w:noProof/>
                <w:color w:val="000000" w:themeColor="text1"/>
                <w:sz w:val="24"/>
                <w:szCs w:val="24"/>
              </w:rPr>
            </w:pPr>
            <w:bookmarkStart w:id="12" w:name="_Toc49509560"/>
            <w:r w:rsidRPr="008E0268">
              <w:rPr>
                <w:rFonts w:ascii="Times New Roman" w:hAnsi="Times New Roman" w:cs="Times New Roman"/>
                <w:b/>
                <w:bCs/>
                <w:color w:val="000000" w:themeColor="text1"/>
                <w:sz w:val="24"/>
                <w:szCs w:val="24"/>
              </w:rPr>
              <w:t>CS HPT-DSN.A.010. punkts. Piemērojamība</w:t>
            </w:r>
            <w:bookmarkEnd w:id="12"/>
          </w:p>
        </w:tc>
      </w:tr>
    </w:tbl>
    <w:p w14:paraId="41AA834A" w14:textId="457B9702" w:rsidR="00645977" w:rsidRDefault="00645977" w:rsidP="007D7FD7">
      <w:pPr>
        <w:jc w:val="both"/>
        <w:rPr>
          <w:rFonts w:ascii="Times New Roman" w:eastAsia="Calibri" w:hAnsi="Times New Roman" w:cs="Calibri"/>
          <w:b/>
          <w:bCs/>
          <w:noProof/>
          <w:sz w:val="24"/>
          <w:szCs w:val="29"/>
        </w:rPr>
      </w:pPr>
    </w:p>
    <w:p w14:paraId="635061C9" w14:textId="4EA99EBE" w:rsidR="00516EBF" w:rsidRPr="007D7FD7" w:rsidRDefault="00645977" w:rsidP="0064597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Sertifikācijas specifikācijas (</w:t>
      </w:r>
      <w:r>
        <w:rPr>
          <w:rFonts w:ascii="Times New Roman" w:hAnsi="Times New Roman"/>
          <w:i/>
          <w:iCs/>
          <w:sz w:val="24"/>
        </w:rPr>
        <w:t>CS</w:t>
      </w:r>
      <w:r>
        <w:rPr>
          <w:rFonts w:ascii="Times New Roman" w:hAnsi="Times New Roman"/>
          <w:sz w:val="24"/>
        </w:rPr>
        <w:t>) un ar tām saistītās vadlīnijas (</w:t>
      </w:r>
      <w:r>
        <w:rPr>
          <w:rFonts w:ascii="Times New Roman" w:hAnsi="Times New Roman"/>
          <w:i/>
          <w:iCs/>
          <w:sz w:val="24"/>
        </w:rPr>
        <w:t>GM</w:t>
      </w:r>
      <w:r>
        <w:rPr>
          <w:rFonts w:ascii="Times New Roman" w:hAnsi="Times New Roman"/>
          <w:sz w:val="24"/>
        </w:rPr>
        <w:t xml:space="preserve">) (CS-HPT-DSN) ir piemērojamas virsmas līmeņa </w:t>
      </w:r>
      <w:r>
        <w:rPr>
          <w:rFonts w:ascii="Times New Roman" w:hAnsi="Times New Roman"/>
          <w:i/>
          <w:iCs/>
          <w:sz w:val="24"/>
        </w:rPr>
        <w:t>VFR</w:t>
      </w:r>
      <w:r>
        <w:rPr>
          <w:rFonts w:ascii="Times New Roman" w:hAnsi="Times New Roman"/>
          <w:sz w:val="24"/>
        </w:rPr>
        <w:t xml:space="preserve"> helikopteru lidlauku vai to daļu projektēšanai lidlaukos, uz kuriem attiecas Regula (ES) Nr. 2018/1139.</w:t>
      </w:r>
    </w:p>
    <w:p w14:paraId="1DC44FF0" w14:textId="0559F280" w:rsidR="00516EBF" w:rsidRPr="007D7FD7" w:rsidRDefault="00645977" w:rsidP="0064597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Attiecīgā gadījumā </w:t>
      </w:r>
      <w:r>
        <w:rPr>
          <w:rFonts w:ascii="Times New Roman" w:hAnsi="Times New Roman"/>
          <w:i/>
          <w:iCs/>
          <w:sz w:val="24"/>
        </w:rPr>
        <w:t>CS</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xml:space="preserve"> par lidlauku projektēšanu (CS-ADR-DSN) attiecas uz tām lidlauka zonām un infrastruktūru, ko izmanto helikopteri.</w:t>
      </w:r>
    </w:p>
    <w:p w14:paraId="0F3B5D97" w14:textId="151FBC33" w:rsidR="00516EBF" w:rsidRPr="007D7FD7" w:rsidRDefault="00645977" w:rsidP="0064597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Ja nav norādīts citādi, CS-HPT-DSN minētajām krāsas specifikācijām jābūt tām, kas iekļautas CS-ADR-DSN.</w:t>
      </w:r>
    </w:p>
    <w:p w14:paraId="7382348E" w14:textId="51461D1C"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45977" w14:paraId="384EAD7D" w14:textId="77777777" w:rsidTr="00645977">
        <w:tc>
          <w:tcPr>
            <w:tcW w:w="9291" w:type="dxa"/>
          </w:tcPr>
          <w:p w14:paraId="4135641E" w14:textId="22DEA1ED" w:rsidR="00645977" w:rsidRPr="00645977" w:rsidRDefault="00645977" w:rsidP="008E0268">
            <w:pPr>
              <w:pStyle w:val="Heading2"/>
              <w:spacing w:before="0"/>
              <w:jc w:val="both"/>
              <w:rPr>
                <w:rFonts w:ascii="Times New Roman" w:eastAsia="Calibri" w:hAnsi="Times New Roman" w:cs="Calibri"/>
                <w:b/>
                <w:bCs/>
                <w:noProof/>
                <w:sz w:val="24"/>
                <w:szCs w:val="29"/>
              </w:rPr>
            </w:pPr>
            <w:bookmarkStart w:id="13" w:name="_Toc49509561"/>
            <w:r w:rsidRPr="008E0268">
              <w:rPr>
                <w:rFonts w:ascii="Times New Roman" w:hAnsi="Times New Roman" w:cs="Times New Roman"/>
                <w:b/>
                <w:bCs/>
                <w:color w:val="000000" w:themeColor="text1"/>
                <w:sz w:val="24"/>
                <w:szCs w:val="24"/>
              </w:rPr>
              <w:t>GM1 HPT-DSN.A.010. punkts. Piemērojamība</w:t>
            </w:r>
            <w:bookmarkEnd w:id="13"/>
          </w:p>
        </w:tc>
      </w:tr>
    </w:tbl>
    <w:p w14:paraId="09D7952A" w14:textId="2E822581" w:rsidR="00645977" w:rsidRDefault="00645977" w:rsidP="007D7FD7">
      <w:pPr>
        <w:jc w:val="both"/>
        <w:rPr>
          <w:rFonts w:ascii="Times New Roman" w:eastAsia="Calibri" w:hAnsi="Times New Roman" w:cs="Calibri"/>
          <w:noProof/>
          <w:sz w:val="24"/>
          <w:szCs w:val="29"/>
        </w:rPr>
      </w:pPr>
    </w:p>
    <w:p w14:paraId="661A551E"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i/>
          <w:iCs/>
          <w:sz w:val="24"/>
        </w:rPr>
        <w:t>CS</w:t>
      </w:r>
      <w:r>
        <w:rPr>
          <w:rFonts w:ascii="Times New Roman" w:hAnsi="Times New Roman"/>
          <w:sz w:val="24"/>
        </w:rPr>
        <w:t xml:space="preserve"> un saistītās </w:t>
      </w:r>
      <w:r>
        <w:rPr>
          <w:rFonts w:ascii="Times New Roman" w:hAnsi="Times New Roman"/>
          <w:i/>
          <w:iCs/>
          <w:sz w:val="24"/>
        </w:rPr>
        <w:t>GM</w:t>
      </w:r>
      <w:r>
        <w:rPr>
          <w:rFonts w:ascii="Times New Roman" w:hAnsi="Times New Roman"/>
          <w:sz w:val="24"/>
        </w:rPr>
        <w:t xml:space="preserve"> ir piemērojamas virsmas līmeņa </w:t>
      </w:r>
      <w:r>
        <w:rPr>
          <w:rFonts w:ascii="Times New Roman" w:hAnsi="Times New Roman"/>
          <w:i/>
          <w:iCs/>
          <w:sz w:val="24"/>
        </w:rPr>
        <w:t>VFR</w:t>
      </w:r>
      <w:r>
        <w:rPr>
          <w:rFonts w:ascii="Times New Roman" w:hAnsi="Times New Roman"/>
          <w:sz w:val="24"/>
        </w:rPr>
        <w:t xml:space="preserve"> helikopteru lidlauku projektēšanai (tostarp to helikopteru lidlauku projektēšanai, kas nav atvērti publiskai lietošanai vai komerciālam gaisa transportam), kas atrodas lidlaukos, uz kuriem attiecas Regula (ES) 2018/1139.</w:t>
      </w:r>
    </w:p>
    <w:p w14:paraId="1B40407C" w14:textId="51F6CD4D" w:rsidR="00516EBF" w:rsidRDefault="00516EBF" w:rsidP="007D7FD7">
      <w:pPr>
        <w:jc w:val="both"/>
        <w:rPr>
          <w:rFonts w:ascii="Times New Roman" w:eastAsia="Calibri" w:hAnsi="Times New Roman" w:cs="Calibri"/>
          <w:noProof/>
          <w:sz w:val="24"/>
          <w:szCs w:val="29"/>
        </w:rPr>
      </w:pPr>
    </w:p>
    <w:tbl>
      <w:tblPr>
        <w:tblStyle w:val="TableGrid"/>
        <w:tblW w:w="0" w:type="auto"/>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45977" w14:paraId="4E28D109" w14:textId="77777777" w:rsidTr="00C44772">
        <w:tc>
          <w:tcPr>
            <w:tcW w:w="9291" w:type="dxa"/>
          </w:tcPr>
          <w:p w14:paraId="01810852" w14:textId="7F3ADFEF" w:rsidR="00645977" w:rsidRPr="00645977" w:rsidRDefault="00645977" w:rsidP="008E0268">
            <w:pPr>
              <w:pStyle w:val="Heading2"/>
              <w:spacing w:before="0"/>
              <w:jc w:val="both"/>
              <w:rPr>
                <w:rFonts w:ascii="Times New Roman" w:eastAsia="Calibri" w:hAnsi="Times New Roman" w:cs="Calibri"/>
                <w:b/>
                <w:bCs/>
                <w:noProof/>
                <w:sz w:val="24"/>
                <w:szCs w:val="29"/>
              </w:rPr>
            </w:pPr>
            <w:bookmarkStart w:id="14" w:name="_Toc49509562"/>
            <w:r w:rsidRPr="008E0268">
              <w:rPr>
                <w:rFonts w:ascii="Times New Roman" w:hAnsi="Times New Roman" w:cs="Times New Roman"/>
                <w:b/>
                <w:bCs/>
                <w:color w:val="000000" w:themeColor="text1"/>
                <w:sz w:val="24"/>
                <w:szCs w:val="24"/>
              </w:rPr>
              <w:t>CS HPT-DSN.A.020. punkts. Definīcijas</w:t>
            </w:r>
            <w:bookmarkEnd w:id="14"/>
          </w:p>
        </w:tc>
      </w:tr>
    </w:tbl>
    <w:p w14:paraId="042ED267" w14:textId="134A5B37" w:rsidR="00645977" w:rsidRDefault="00645977" w:rsidP="007D7FD7">
      <w:pPr>
        <w:jc w:val="both"/>
        <w:rPr>
          <w:rFonts w:ascii="Times New Roman" w:eastAsia="Calibri" w:hAnsi="Times New Roman" w:cs="Calibri"/>
          <w:noProof/>
          <w:sz w:val="24"/>
          <w:szCs w:val="29"/>
        </w:rPr>
      </w:pPr>
    </w:p>
    <w:p w14:paraId="2725368B"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CS-HPT-DSN vajadzībām jāpiemēro šādas definīcijas.</w:t>
      </w:r>
    </w:p>
    <w:p w14:paraId="78865875" w14:textId="77777777" w:rsidR="00645977" w:rsidRDefault="00645977" w:rsidP="007D7FD7">
      <w:pPr>
        <w:pStyle w:val="BodyText"/>
        <w:spacing w:before="0"/>
        <w:ind w:left="0" w:firstLine="0"/>
        <w:jc w:val="both"/>
        <w:rPr>
          <w:rFonts w:ascii="Times New Roman" w:hAnsi="Times New Roman"/>
          <w:noProof/>
          <w:sz w:val="24"/>
        </w:rPr>
      </w:pPr>
    </w:p>
    <w:p w14:paraId="59AA3435" w14:textId="54FC80EE"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“D”, rotoram(-iem) griežoties, ir lielākie helikoptera gabarītizmēri, ko mēra no punkta, kas ir izvirzīts vistālāk uz priekšu galvenā rotora gala trajektorijas plaknē, līdz punktam, kas izvirzīts vistālāk uz aizmuguri astes rotora gala trajektorijas plaknē.</w:t>
      </w:r>
    </w:p>
    <w:p w14:paraId="75EB112F" w14:textId="77777777" w:rsidR="00645977" w:rsidRPr="007D7FD7" w:rsidRDefault="00645977" w:rsidP="007D7FD7">
      <w:pPr>
        <w:pStyle w:val="BodyText"/>
        <w:spacing w:before="0"/>
        <w:ind w:left="0" w:firstLine="0"/>
        <w:jc w:val="both"/>
        <w:rPr>
          <w:rFonts w:ascii="Times New Roman" w:hAnsi="Times New Roman"/>
          <w:noProof/>
          <w:sz w:val="24"/>
        </w:rPr>
      </w:pPr>
    </w:p>
    <w:p w14:paraId="71A1BA8E" w14:textId="55FF3966"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Piezīme. Reizēm “D” tekstā tiek norādīts, izmantojot terminu “D vērtība”. “Deklarētās distances” helikopteru lidlaukam nozīmē šādas distances:</w:t>
      </w:r>
    </w:p>
    <w:p w14:paraId="3B49EBAD" w14:textId="77777777" w:rsidR="00645977" w:rsidRPr="007D7FD7" w:rsidRDefault="00645977" w:rsidP="007D7FD7">
      <w:pPr>
        <w:pStyle w:val="BodyText"/>
        <w:spacing w:before="0"/>
        <w:ind w:left="0" w:firstLine="0"/>
        <w:jc w:val="both"/>
        <w:rPr>
          <w:rFonts w:ascii="Times New Roman" w:hAnsi="Times New Roman"/>
          <w:noProof/>
          <w:sz w:val="24"/>
        </w:rPr>
      </w:pPr>
    </w:p>
    <w:p w14:paraId="647EC99A" w14:textId="77777777" w:rsidR="00516EBF" w:rsidRPr="007D7FD7" w:rsidRDefault="00516EBF" w:rsidP="00645977">
      <w:pPr>
        <w:pStyle w:val="BodyText"/>
        <w:numPr>
          <w:ilvl w:val="0"/>
          <w:numId w:val="46"/>
        </w:numPr>
        <w:spacing w:before="0"/>
        <w:ind w:left="426" w:hanging="426"/>
        <w:jc w:val="both"/>
        <w:rPr>
          <w:rFonts w:ascii="Times New Roman" w:hAnsi="Times New Roman"/>
          <w:noProof/>
          <w:sz w:val="24"/>
        </w:rPr>
      </w:pPr>
      <w:r>
        <w:rPr>
          <w:rFonts w:ascii="Times New Roman" w:hAnsi="Times New Roman"/>
          <w:sz w:val="24"/>
        </w:rPr>
        <w:t>pieejamā pacelšanās distance (</w:t>
      </w:r>
      <w:r>
        <w:rPr>
          <w:rFonts w:ascii="Times New Roman" w:hAnsi="Times New Roman"/>
          <w:i/>
          <w:iCs/>
          <w:sz w:val="24"/>
        </w:rPr>
        <w:t>TODAH</w:t>
      </w:r>
      <w:r>
        <w:rPr>
          <w:rFonts w:ascii="Times New Roman" w:hAnsi="Times New Roman"/>
          <w:sz w:val="24"/>
        </w:rPr>
        <w:t xml:space="preserve">). </w:t>
      </w:r>
      <w:r>
        <w:rPr>
          <w:rFonts w:ascii="Times New Roman" w:hAnsi="Times New Roman"/>
          <w:i/>
          <w:iCs/>
          <w:sz w:val="24"/>
        </w:rPr>
        <w:t>FATO</w:t>
      </w:r>
      <w:r>
        <w:rPr>
          <w:rFonts w:ascii="Times New Roman" w:hAnsi="Times New Roman"/>
          <w:sz w:val="24"/>
        </w:rPr>
        <w:t xml:space="preserve"> garums, kam pieskaitīts helikopteru šķēršļbrīvās joslas garums (ja šāda josla ir), kas deklarēta kā pieejama un piemērota helikopteriem, lai pabeigtu pacelšanos;</w:t>
      </w:r>
    </w:p>
    <w:p w14:paraId="6F090810" w14:textId="77777777" w:rsidR="00516EBF" w:rsidRPr="007D7FD7" w:rsidRDefault="00516EBF" w:rsidP="00645977">
      <w:pPr>
        <w:pStyle w:val="BodyText"/>
        <w:numPr>
          <w:ilvl w:val="0"/>
          <w:numId w:val="46"/>
        </w:numPr>
        <w:spacing w:before="0"/>
        <w:ind w:left="426" w:hanging="426"/>
        <w:jc w:val="both"/>
        <w:rPr>
          <w:rFonts w:ascii="Times New Roman" w:hAnsi="Times New Roman"/>
          <w:noProof/>
          <w:sz w:val="24"/>
        </w:rPr>
      </w:pPr>
      <w:r>
        <w:rPr>
          <w:rFonts w:ascii="Times New Roman" w:hAnsi="Times New Roman"/>
          <w:sz w:val="24"/>
        </w:rPr>
        <w:t>pieejamā pārtrauktas pacelšanās distance (</w:t>
      </w:r>
      <w:r>
        <w:rPr>
          <w:rFonts w:ascii="Times New Roman" w:hAnsi="Times New Roman"/>
          <w:i/>
          <w:iCs/>
          <w:sz w:val="24"/>
        </w:rPr>
        <w:t>RTODAH</w:t>
      </w:r>
      <w:r>
        <w:rPr>
          <w:rFonts w:ascii="Times New Roman" w:hAnsi="Times New Roman"/>
          <w:sz w:val="24"/>
        </w:rPr>
        <w:t xml:space="preserve">). </w:t>
      </w:r>
      <w:r>
        <w:rPr>
          <w:rFonts w:ascii="Times New Roman" w:hAnsi="Times New Roman"/>
          <w:i/>
          <w:iCs/>
          <w:sz w:val="24"/>
        </w:rPr>
        <w:t>FATO</w:t>
      </w:r>
      <w:r>
        <w:rPr>
          <w:rFonts w:ascii="Times New Roman" w:hAnsi="Times New Roman"/>
          <w:sz w:val="24"/>
        </w:rPr>
        <w:t xml:space="preserve"> garums, kas deklarēts kā pieejams un piemērots helikopteriem ar 1. klases lidtehniskajiem raksturotājiem, lai pabeigtu pārtrauktu pacelšanos;</w:t>
      </w:r>
    </w:p>
    <w:p w14:paraId="488735F6" w14:textId="77777777" w:rsidR="00516EBF" w:rsidRPr="007D7FD7" w:rsidRDefault="00516EBF" w:rsidP="00645977">
      <w:pPr>
        <w:pStyle w:val="BodyText"/>
        <w:numPr>
          <w:ilvl w:val="0"/>
          <w:numId w:val="46"/>
        </w:numPr>
        <w:spacing w:before="0"/>
        <w:ind w:left="426" w:hanging="426"/>
        <w:jc w:val="both"/>
        <w:rPr>
          <w:rFonts w:ascii="Times New Roman" w:hAnsi="Times New Roman"/>
          <w:noProof/>
          <w:sz w:val="24"/>
        </w:rPr>
      </w:pPr>
      <w:r>
        <w:rPr>
          <w:rFonts w:ascii="Times New Roman" w:hAnsi="Times New Roman"/>
          <w:sz w:val="24"/>
        </w:rPr>
        <w:t>pieejamā nosēšanās distance (</w:t>
      </w:r>
      <w:r>
        <w:rPr>
          <w:rFonts w:ascii="Times New Roman" w:hAnsi="Times New Roman"/>
          <w:i/>
          <w:iCs/>
          <w:sz w:val="24"/>
        </w:rPr>
        <w:t>LDAH</w:t>
      </w:r>
      <w:r>
        <w:rPr>
          <w:rFonts w:ascii="Times New Roman" w:hAnsi="Times New Roman"/>
          <w:sz w:val="24"/>
        </w:rPr>
        <w:t xml:space="preserve">). </w:t>
      </w:r>
      <w:r>
        <w:rPr>
          <w:rFonts w:ascii="Times New Roman" w:hAnsi="Times New Roman"/>
          <w:i/>
          <w:iCs/>
          <w:sz w:val="24"/>
        </w:rPr>
        <w:t>FATO</w:t>
      </w:r>
      <w:r>
        <w:rPr>
          <w:rFonts w:ascii="Times New Roman" w:hAnsi="Times New Roman"/>
          <w:sz w:val="24"/>
        </w:rPr>
        <w:t xml:space="preserve"> garums, kam pieskaitīts jebkuras papildu zonas garums un kas deklarēts kā pieejams un piemērots helikopteriem, lai tie pabeigtu nosēšanās manevru no noteikta relatīvā augstuma.</w:t>
      </w:r>
    </w:p>
    <w:p w14:paraId="2CAB53D0" w14:textId="77777777" w:rsidR="00645977" w:rsidRDefault="00645977" w:rsidP="007D7FD7">
      <w:pPr>
        <w:pStyle w:val="BodyText"/>
        <w:spacing w:before="0"/>
        <w:ind w:left="0" w:firstLine="0"/>
        <w:jc w:val="both"/>
        <w:rPr>
          <w:rFonts w:ascii="Times New Roman" w:hAnsi="Times New Roman"/>
          <w:noProof/>
          <w:sz w:val="24"/>
        </w:rPr>
      </w:pPr>
    </w:p>
    <w:p w14:paraId="062E0ACB" w14:textId="71310213"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“Dinamisko slodzi nesoša virsma” ir virsma, kas spēj izturēt slodzi, kuru rada helikopters, kas uz tās izpilda ārkārtas zemskari.</w:t>
      </w:r>
    </w:p>
    <w:p w14:paraId="002974B1" w14:textId="77777777" w:rsidR="00645977" w:rsidRPr="007D7FD7" w:rsidRDefault="00645977" w:rsidP="007D7FD7">
      <w:pPr>
        <w:pStyle w:val="BodyText"/>
        <w:spacing w:before="0"/>
        <w:ind w:left="0" w:firstLine="0"/>
        <w:jc w:val="both"/>
        <w:rPr>
          <w:rFonts w:ascii="Times New Roman" w:hAnsi="Times New Roman"/>
          <w:noProof/>
          <w:sz w:val="24"/>
        </w:rPr>
      </w:pPr>
    </w:p>
    <w:p w14:paraId="2F60BADB"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“Pieejas beigu posma un pacelšanās zona (</w:t>
      </w:r>
      <w:r>
        <w:rPr>
          <w:rFonts w:ascii="Times New Roman" w:hAnsi="Times New Roman"/>
          <w:i/>
          <w:iCs/>
          <w:sz w:val="24"/>
        </w:rPr>
        <w:t>FATO</w:t>
      </w:r>
      <w:r>
        <w:rPr>
          <w:rFonts w:ascii="Times New Roman" w:hAnsi="Times New Roman"/>
          <w:sz w:val="24"/>
        </w:rPr>
        <w:t xml:space="preserve">)” ir noteikta zona, virs kuras tiek veikts pieejas manevra beigu posms, lai uzsāktu karāšanos vai nosēstos, un no kura tiek uzsākts pacelšanās manevrs. Ja ir paredzēts, ka </w:t>
      </w:r>
      <w:r>
        <w:rPr>
          <w:rFonts w:ascii="Times New Roman" w:hAnsi="Times New Roman"/>
          <w:i/>
          <w:iCs/>
          <w:sz w:val="24"/>
        </w:rPr>
        <w:t>FATO</w:t>
      </w:r>
      <w:r>
        <w:rPr>
          <w:rFonts w:ascii="Times New Roman" w:hAnsi="Times New Roman"/>
          <w:sz w:val="24"/>
        </w:rPr>
        <w:t xml:space="preserve"> tiks izmantots helikopteriem ar 1. klases lidtehniskajiem raksturotājiem, noteiktajā zonā iekļauj pieejamo pārtrauktas pacelšanās zonu.</w:t>
      </w:r>
    </w:p>
    <w:p w14:paraId="0EB7D382" w14:textId="77777777" w:rsidR="00645977" w:rsidRDefault="00645977" w:rsidP="007D7FD7">
      <w:pPr>
        <w:pStyle w:val="BodyText"/>
        <w:spacing w:before="0"/>
        <w:ind w:left="0" w:firstLine="0"/>
        <w:jc w:val="both"/>
        <w:rPr>
          <w:rFonts w:ascii="Times New Roman" w:hAnsi="Times New Roman"/>
          <w:noProof/>
          <w:sz w:val="24"/>
        </w:rPr>
      </w:pPr>
    </w:p>
    <w:p w14:paraId="2CED2460" w14:textId="516E4772"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“Helikopteru gaisa manevrēšanas ceļš” ir noteikta trajektorija uz virsmas, kas paredzēta </w:t>
      </w:r>
      <w:r>
        <w:rPr>
          <w:rFonts w:ascii="Times New Roman" w:hAnsi="Times New Roman"/>
          <w:sz w:val="24"/>
        </w:rPr>
        <w:lastRenderedPageBreak/>
        <w:t>helikopteru manevrēšanai pa gaisu.</w:t>
      </w:r>
    </w:p>
    <w:p w14:paraId="2FA9E87B" w14:textId="77777777" w:rsidR="00516EBF" w:rsidRPr="007D7FD7" w:rsidRDefault="00516EBF" w:rsidP="007D7FD7">
      <w:pPr>
        <w:jc w:val="both"/>
        <w:rPr>
          <w:rFonts w:ascii="Times New Roman" w:eastAsia="Calibri" w:hAnsi="Times New Roman" w:cs="Calibri"/>
          <w:noProof/>
          <w:sz w:val="24"/>
          <w:szCs w:val="13"/>
        </w:rPr>
      </w:pPr>
    </w:p>
    <w:p w14:paraId="24487ADF" w14:textId="3D39E417"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“Helikopteru šķēršļbrīvā josla” ir noteikta zona uz zemes vai ūdens, kas izraudzīta un/vai sagatavota kā piemērota zona, virs kuras helikopters ar 1. klases lidtehniskajiem raksturotājiem var palielināt ātrumu un sasniegt noteiktu relatīvo augstumu.</w:t>
      </w:r>
    </w:p>
    <w:p w14:paraId="70F0133B" w14:textId="77777777" w:rsidR="00645977" w:rsidRPr="007D7FD7" w:rsidRDefault="00645977" w:rsidP="007D7FD7">
      <w:pPr>
        <w:pStyle w:val="BodyText"/>
        <w:spacing w:before="0"/>
        <w:ind w:left="0" w:firstLine="0"/>
        <w:jc w:val="both"/>
        <w:rPr>
          <w:rFonts w:ascii="Times New Roman" w:hAnsi="Times New Roman"/>
          <w:noProof/>
          <w:sz w:val="24"/>
        </w:rPr>
      </w:pPr>
    </w:p>
    <w:p w14:paraId="0B9E7BBB" w14:textId="451EA636"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“Helikopteru zemes manevrēšanas ceļš” ir tāds manevrēšanas ceļš uz zemes, kas paredzēts helikopteru ar riteņu šasiju kustībai pa zemi.</w:t>
      </w:r>
    </w:p>
    <w:p w14:paraId="43DB2F1F" w14:textId="77777777" w:rsidR="00645977" w:rsidRPr="007D7FD7" w:rsidRDefault="00645977" w:rsidP="007D7FD7">
      <w:pPr>
        <w:pStyle w:val="BodyText"/>
        <w:spacing w:before="0"/>
        <w:ind w:left="0" w:firstLine="0"/>
        <w:jc w:val="both"/>
        <w:rPr>
          <w:rFonts w:ascii="Times New Roman" w:hAnsi="Times New Roman"/>
          <w:noProof/>
          <w:sz w:val="24"/>
        </w:rPr>
      </w:pPr>
    </w:p>
    <w:p w14:paraId="59FD69AF" w14:textId="4AAB995E"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“Helikoptera stāvvieta” ir gaisa kuģa stāvvieta, kas paredzēta helikoptera novietošanai, kur tiek veikti zemes manevri vai kur helikopters skar zemi un atraujas no zemes manevru veikšanai gaisā.</w:t>
      </w:r>
    </w:p>
    <w:p w14:paraId="34279493" w14:textId="77777777" w:rsidR="00645977" w:rsidRPr="007D7FD7" w:rsidRDefault="00645977" w:rsidP="007D7FD7">
      <w:pPr>
        <w:pStyle w:val="BodyText"/>
        <w:spacing w:before="0"/>
        <w:ind w:left="0" w:firstLine="0"/>
        <w:jc w:val="both"/>
        <w:rPr>
          <w:rFonts w:ascii="Times New Roman" w:hAnsi="Times New Roman"/>
          <w:noProof/>
          <w:sz w:val="24"/>
        </w:rPr>
      </w:pPr>
    </w:p>
    <w:p w14:paraId="69CC339E" w14:textId="6D7B94AE"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“Helikopteru manevrēšanas maršruts” ir noteikta trajektorija, kas izveidota helikopteru kustībai no vienas helikopteru lidlauka daļas uz citu. Manevrēšanas maršruts ietver helikoptera manevrēšanas ceļus gaisā vai uz zemes, kas ir centrēti attiecībā pret manevrēšanas maršrutu.</w:t>
      </w:r>
    </w:p>
    <w:p w14:paraId="3903C9C7" w14:textId="77777777" w:rsidR="00645977" w:rsidRPr="007D7FD7" w:rsidRDefault="00645977" w:rsidP="007D7FD7">
      <w:pPr>
        <w:pStyle w:val="BodyText"/>
        <w:spacing w:before="0"/>
        <w:ind w:left="0" w:firstLine="0"/>
        <w:jc w:val="both"/>
        <w:rPr>
          <w:rFonts w:ascii="Times New Roman" w:hAnsi="Times New Roman"/>
          <w:noProof/>
          <w:sz w:val="24"/>
        </w:rPr>
      </w:pPr>
    </w:p>
    <w:p w14:paraId="59E51475" w14:textId="6160A6CA"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“Helikopteru lidlauks” ir lidlauks vai noteikta zona uz kādas būves, kuru pilnībā vai daļēji ir paredzēts izmantot helikopteru ielidošanai, izlidošanai vai kustībai pa virsmu.</w:t>
      </w:r>
    </w:p>
    <w:p w14:paraId="53EB88DF" w14:textId="77777777" w:rsidR="00645977" w:rsidRPr="007D7FD7" w:rsidRDefault="00645977" w:rsidP="007D7FD7">
      <w:pPr>
        <w:pStyle w:val="BodyText"/>
        <w:spacing w:before="0"/>
        <w:ind w:left="0" w:firstLine="0"/>
        <w:jc w:val="both"/>
        <w:rPr>
          <w:rFonts w:ascii="Times New Roman" w:hAnsi="Times New Roman"/>
          <w:noProof/>
          <w:sz w:val="24"/>
        </w:rPr>
      </w:pPr>
    </w:p>
    <w:p w14:paraId="444EA119" w14:textId="0DEEA5A9"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“Helikopteru lidlauka pacēlums” ir </w:t>
      </w:r>
      <w:r>
        <w:rPr>
          <w:rFonts w:ascii="Times New Roman" w:hAnsi="Times New Roman"/>
          <w:i/>
          <w:iCs/>
          <w:sz w:val="24"/>
        </w:rPr>
        <w:t>FATO</w:t>
      </w:r>
      <w:r>
        <w:rPr>
          <w:rFonts w:ascii="Times New Roman" w:hAnsi="Times New Roman"/>
          <w:sz w:val="24"/>
        </w:rPr>
        <w:t xml:space="preserve"> augstākā punkta pacēlums.</w:t>
      </w:r>
    </w:p>
    <w:p w14:paraId="17560549" w14:textId="77777777" w:rsidR="00645977" w:rsidRPr="007D7FD7" w:rsidRDefault="00645977" w:rsidP="007D7FD7">
      <w:pPr>
        <w:pStyle w:val="BodyText"/>
        <w:spacing w:before="0"/>
        <w:ind w:left="0" w:firstLine="0"/>
        <w:jc w:val="both"/>
        <w:rPr>
          <w:rFonts w:ascii="Times New Roman" w:hAnsi="Times New Roman"/>
          <w:noProof/>
          <w:sz w:val="24"/>
        </w:rPr>
      </w:pPr>
    </w:p>
    <w:p w14:paraId="178718B2" w14:textId="5A158088"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“Aizsardzības zona” ir zona manevrēšanas maršrutā un ap helikoptera stāvvietu, kas nodrošina atstatumu līdz objektiem, </w:t>
      </w:r>
      <w:r>
        <w:rPr>
          <w:rFonts w:ascii="Times New Roman" w:hAnsi="Times New Roman"/>
          <w:i/>
          <w:iCs/>
          <w:sz w:val="24"/>
        </w:rPr>
        <w:t>FATO</w:t>
      </w:r>
      <w:r>
        <w:rPr>
          <w:rFonts w:ascii="Times New Roman" w:hAnsi="Times New Roman"/>
          <w:sz w:val="24"/>
        </w:rPr>
        <w:t>, citiem manevrēšanas maršrutiem un helikopteru stāvvietām, lai helikopteri varētu veikt drošus manevrus.</w:t>
      </w:r>
    </w:p>
    <w:p w14:paraId="05F0D865" w14:textId="77777777" w:rsidR="00645977" w:rsidRPr="007D7FD7" w:rsidRDefault="00645977" w:rsidP="007D7FD7">
      <w:pPr>
        <w:pStyle w:val="BodyText"/>
        <w:spacing w:before="0"/>
        <w:ind w:left="0" w:firstLine="0"/>
        <w:jc w:val="both"/>
        <w:rPr>
          <w:rFonts w:ascii="Times New Roman" w:hAnsi="Times New Roman"/>
          <w:noProof/>
          <w:sz w:val="24"/>
        </w:rPr>
      </w:pPr>
    </w:p>
    <w:p w14:paraId="34CB2B9F" w14:textId="03AA5F41"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“Pārtrauktās pacelšanās zona” ir noteikta zona helikopteru lidlaukā, kas piemērota helikopteriem ar 1. klases lidtehniskajiem raksturotājiem, lai pabeigtu pārtrauktu pacelšanos.</w:t>
      </w:r>
    </w:p>
    <w:p w14:paraId="3A14FBCF" w14:textId="77777777" w:rsidR="00645977" w:rsidRPr="007D7FD7" w:rsidRDefault="00645977" w:rsidP="007D7FD7">
      <w:pPr>
        <w:pStyle w:val="BodyText"/>
        <w:spacing w:before="0"/>
        <w:ind w:left="0" w:firstLine="0"/>
        <w:jc w:val="both"/>
        <w:rPr>
          <w:rFonts w:ascii="Times New Roman" w:hAnsi="Times New Roman"/>
          <w:noProof/>
          <w:sz w:val="24"/>
        </w:rPr>
      </w:pPr>
    </w:p>
    <w:p w14:paraId="71554D1F" w14:textId="520CFAB5"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“Skrejceļa tipa </w:t>
      </w:r>
      <w:r>
        <w:rPr>
          <w:rFonts w:ascii="Times New Roman" w:hAnsi="Times New Roman"/>
          <w:i/>
          <w:iCs/>
          <w:sz w:val="24"/>
        </w:rPr>
        <w:t>FATO</w:t>
      </w:r>
      <w:r>
        <w:rPr>
          <w:rFonts w:ascii="Times New Roman" w:hAnsi="Times New Roman"/>
          <w:sz w:val="24"/>
        </w:rPr>
        <w:t xml:space="preserve">” ir tāda </w:t>
      </w:r>
      <w:r>
        <w:rPr>
          <w:rFonts w:ascii="Times New Roman" w:hAnsi="Times New Roman"/>
          <w:i/>
          <w:iCs/>
          <w:sz w:val="24"/>
        </w:rPr>
        <w:t>FATO</w:t>
      </w:r>
      <w:r>
        <w:rPr>
          <w:rFonts w:ascii="Times New Roman" w:hAnsi="Times New Roman"/>
          <w:sz w:val="24"/>
        </w:rPr>
        <w:t>, kuras forma ir līdzīga skrejceļa formai.</w:t>
      </w:r>
    </w:p>
    <w:p w14:paraId="56FAC8AB" w14:textId="77777777" w:rsidR="00645977" w:rsidRPr="007D7FD7" w:rsidRDefault="00645977" w:rsidP="007D7FD7">
      <w:pPr>
        <w:pStyle w:val="BodyText"/>
        <w:spacing w:before="0"/>
        <w:ind w:left="0" w:firstLine="0"/>
        <w:jc w:val="both"/>
        <w:rPr>
          <w:rFonts w:ascii="Times New Roman" w:hAnsi="Times New Roman"/>
          <w:noProof/>
          <w:sz w:val="24"/>
        </w:rPr>
      </w:pPr>
    </w:p>
    <w:p w14:paraId="707CA0B6" w14:textId="6DF13CEF" w:rsidR="00516EBF"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“Drošības zona” ir noteikta zona helikopteru lidlaukā ap </w:t>
      </w:r>
      <w:r>
        <w:rPr>
          <w:rFonts w:ascii="Times New Roman" w:hAnsi="Times New Roman"/>
          <w:i/>
          <w:iCs/>
          <w:sz w:val="24"/>
        </w:rPr>
        <w:t>FATO</w:t>
      </w:r>
      <w:r>
        <w:rPr>
          <w:rFonts w:ascii="Times New Roman" w:hAnsi="Times New Roman"/>
          <w:sz w:val="24"/>
        </w:rPr>
        <w:t xml:space="preserve">, kurā papildus šķēršļiem, kas nepieciešami aeronavigācijas vajadzībām, nav citu šķēršļu un kura ir paredzēta, lai samazinātu risku, ka helikopteriem var rasties kaitējums, ja tie nejauši novirzās no </w:t>
      </w:r>
      <w:r>
        <w:rPr>
          <w:rFonts w:ascii="Times New Roman" w:hAnsi="Times New Roman"/>
          <w:i/>
          <w:iCs/>
          <w:sz w:val="24"/>
        </w:rPr>
        <w:t>FATO</w:t>
      </w:r>
      <w:r>
        <w:rPr>
          <w:rFonts w:ascii="Times New Roman" w:hAnsi="Times New Roman"/>
          <w:sz w:val="24"/>
        </w:rPr>
        <w:t>.</w:t>
      </w:r>
    </w:p>
    <w:p w14:paraId="5ABB7D7B" w14:textId="77777777" w:rsidR="00645977" w:rsidRPr="007D7FD7" w:rsidRDefault="00645977" w:rsidP="007D7FD7">
      <w:pPr>
        <w:pStyle w:val="BodyText"/>
        <w:spacing w:before="0"/>
        <w:ind w:left="0" w:firstLine="0"/>
        <w:jc w:val="both"/>
        <w:rPr>
          <w:rFonts w:ascii="Times New Roman" w:hAnsi="Times New Roman"/>
          <w:noProof/>
          <w:sz w:val="24"/>
        </w:rPr>
      </w:pPr>
    </w:p>
    <w:p w14:paraId="782E4918"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“Statisko slodzi nesoša virsma” ir virsma, kas spēj izturēt uz tās novietota helikoptera masu.</w:t>
      </w:r>
    </w:p>
    <w:p w14:paraId="07839E25" w14:textId="77777777" w:rsidR="00645977" w:rsidRDefault="00645977" w:rsidP="007D7FD7">
      <w:pPr>
        <w:pStyle w:val="BodyText"/>
        <w:spacing w:before="0"/>
        <w:ind w:left="0" w:firstLine="0"/>
        <w:jc w:val="both"/>
        <w:rPr>
          <w:rFonts w:ascii="Times New Roman" w:hAnsi="Times New Roman"/>
          <w:noProof/>
          <w:sz w:val="24"/>
        </w:rPr>
      </w:pPr>
    </w:p>
    <w:p w14:paraId="22B71BFA" w14:textId="65C9BDCF"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“Virsmas līmeņa helikopteru lidlauks” ir helikopteru lidlauks, kas atrodas uz zemes vai uz konstrukcijas, kura atrodas uz ūdens virsmas.</w:t>
      </w:r>
    </w:p>
    <w:p w14:paraId="1C23C479" w14:textId="77777777" w:rsidR="00645977" w:rsidRDefault="00645977" w:rsidP="007D7FD7">
      <w:pPr>
        <w:pStyle w:val="BodyText"/>
        <w:spacing w:before="0"/>
        <w:ind w:left="0" w:firstLine="0"/>
        <w:jc w:val="both"/>
        <w:rPr>
          <w:rFonts w:ascii="Times New Roman" w:hAnsi="Times New Roman"/>
          <w:noProof/>
          <w:sz w:val="24"/>
        </w:rPr>
      </w:pPr>
    </w:p>
    <w:p w14:paraId="65B8FBD7" w14:textId="5F56B32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“Zemskares un atraušanās zona (</w:t>
      </w:r>
      <w:r>
        <w:rPr>
          <w:rFonts w:ascii="Times New Roman" w:hAnsi="Times New Roman"/>
          <w:i/>
          <w:iCs/>
          <w:sz w:val="24"/>
        </w:rPr>
        <w:t>TLOF</w:t>
      </w:r>
      <w:r>
        <w:rPr>
          <w:rFonts w:ascii="Times New Roman" w:hAnsi="Times New Roman"/>
          <w:sz w:val="24"/>
        </w:rPr>
        <w:t>)” ir zona, kurā helikopters var skart zemi vai atrauties no tās. Piezīme. Iepriekš minētās definīcijas papildina tās, kas uzskaitītas CS-ADR-DSN.</w:t>
      </w:r>
    </w:p>
    <w:p w14:paraId="04A265E3" w14:textId="23351F9D" w:rsidR="00516EBF" w:rsidRDefault="00516EBF" w:rsidP="007D7FD7">
      <w:pPr>
        <w:jc w:val="both"/>
        <w:rPr>
          <w:rFonts w:ascii="Times New Roman" w:eastAsia="Calibri" w:hAnsi="Times New Roman" w:cs="Calibri"/>
          <w:noProof/>
          <w:sz w:val="24"/>
          <w:szCs w:val="1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45977" w14:paraId="57926165" w14:textId="77777777" w:rsidTr="00645977">
        <w:tc>
          <w:tcPr>
            <w:tcW w:w="9291" w:type="dxa"/>
          </w:tcPr>
          <w:p w14:paraId="6397F4AC" w14:textId="016D5CB3" w:rsidR="00645977" w:rsidRPr="00645977" w:rsidRDefault="00645977" w:rsidP="008E0268">
            <w:pPr>
              <w:pStyle w:val="Heading2"/>
              <w:spacing w:before="0"/>
              <w:jc w:val="both"/>
              <w:rPr>
                <w:rFonts w:ascii="Times New Roman" w:eastAsia="Calibri" w:hAnsi="Times New Roman" w:cs="Calibri"/>
                <w:b/>
                <w:bCs/>
                <w:noProof/>
                <w:sz w:val="24"/>
                <w:szCs w:val="19"/>
              </w:rPr>
            </w:pPr>
            <w:bookmarkStart w:id="15" w:name="_Toc49509563"/>
            <w:r w:rsidRPr="008E0268">
              <w:rPr>
                <w:rFonts w:ascii="Times New Roman" w:hAnsi="Times New Roman" w:cs="Times New Roman"/>
                <w:b/>
                <w:bCs/>
                <w:color w:val="000000" w:themeColor="text1"/>
                <w:sz w:val="24"/>
                <w:szCs w:val="24"/>
              </w:rPr>
              <w:t>GM1 HPT-DSN.A.020. punkts. Definīcijas</w:t>
            </w:r>
            <w:bookmarkEnd w:id="15"/>
          </w:p>
        </w:tc>
      </w:tr>
    </w:tbl>
    <w:p w14:paraId="480A92B7" w14:textId="58AB57A9" w:rsidR="00645977" w:rsidRDefault="00645977" w:rsidP="007D7FD7">
      <w:pPr>
        <w:jc w:val="both"/>
        <w:rPr>
          <w:rFonts w:ascii="Times New Roman" w:eastAsia="Calibri" w:hAnsi="Times New Roman" w:cs="Calibri"/>
          <w:noProof/>
          <w:sz w:val="24"/>
          <w:szCs w:val="19"/>
        </w:rPr>
      </w:pPr>
    </w:p>
    <w:p w14:paraId="6982044A"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Papildu informācija par tādu helikopteru ekspluatāciju, kam ir 1., 2. un 3. klases lidtehniskie raksturotāji, ir sniegta Komisijas Regulā (ES) Nr. 965/2012 par gaisa kuģu ekspluatāciju un </w:t>
      </w:r>
      <w:r>
        <w:rPr>
          <w:rFonts w:ascii="Times New Roman" w:hAnsi="Times New Roman"/>
          <w:i/>
          <w:iCs/>
          <w:sz w:val="24"/>
        </w:rPr>
        <w:t>ICAO</w:t>
      </w:r>
      <w:r>
        <w:rPr>
          <w:rFonts w:ascii="Times New Roman" w:hAnsi="Times New Roman"/>
          <w:sz w:val="24"/>
        </w:rPr>
        <w:t xml:space="preserve"> 6. pielikuma “Gaisa kuģu ekspluatācija” III daļā “Helikopteri”.</w:t>
      </w:r>
    </w:p>
    <w:p w14:paraId="22ABBCCF" w14:textId="5B89DECC" w:rsidR="00645977" w:rsidRDefault="00645977">
      <w:pPr>
        <w:rPr>
          <w:rFonts w:ascii="Times New Roman" w:hAnsi="Times New Roman"/>
          <w:noProof/>
          <w:sz w:val="24"/>
        </w:rPr>
      </w:pPr>
      <w:r>
        <w:br w:type="page"/>
      </w:r>
    </w:p>
    <w:p w14:paraId="52AEA5EB" w14:textId="77777777" w:rsidR="00516EBF" w:rsidRPr="007D7FD7" w:rsidRDefault="00516EBF" w:rsidP="007D7FD7">
      <w:pPr>
        <w:jc w:val="both"/>
        <w:rPr>
          <w:rFonts w:ascii="Times New Roman" w:eastAsia="Calibri" w:hAnsi="Times New Roman" w:cs="Calibri"/>
          <w:noProof/>
          <w:sz w:val="24"/>
          <w:szCs w:val="16"/>
        </w:rPr>
      </w:pPr>
    </w:p>
    <w:p w14:paraId="11200C07" w14:textId="77777777" w:rsidR="00516EBF" w:rsidRPr="007D7FD7" w:rsidRDefault="00516EBF" w:rsidP="00645977">
      <w:pPr>
        <w:pStyle w:val="Heading1"/>
        <w:spacing w:before="0"/>
        <w:ind w:left="0"/>
        <w:jc w:val="center"/>
        <w:rPr>
          <w:rFonts w:ascii="Times New Roman" w:hAnsi="Times New Roman"/>
          <w:noProof/>
          <w:sz w:val="24"/>
        </w:rPr>
      </w:pPr>
      <w:bookmarkStart w:id="16" w:name="CHAPTER_B_—_HELICOPTER_OPERATING_AREAS"/>
      <w:bookmarkStart w:id="17" w:name="_bookmark8"/>
      <w:bookmarkStart w:id="18" w:name="_Toc49509564"/>
      <w:bookmarkEnd w:id="16"/>
      <w:bookmarkEnd w:id="17"/>
      <w:r>
        <w:rPr>
          <w:rFonts w:ascii="Times New Roman" w:hAnsi="Times New Roman"/>
          <w:sz w:val="24"/>
        </w:rPr>
        <w:t>B NODAĻA. HELIKOPTERU EKSPLUATĀCIJAS ZONAS</w:t>
      </w:r>
      <w:bookmarkEnd w:id="18"/>
    </w:p>
    <w:p w14:paraId="157A325A" w14:textId="36157361" w:rsidR="00516EBF" w:rsidRPr="00645977"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45977" w14:paraId="5C197E29" w14:textId="77777777" w:rsidTr="00645977">
        <w:tc>
          <w:tcPr>
            <w:tcW w:w="9291" w:type="dxa"/>
          </w:tcPr>
          <w:p w14:paraId="1AAC3928" w14:textId="03A96339" w:rsidR="00645977" w:rsidRPr="00645977" w:rsidRDefault="00645977" w:rsidP="008E0268">
            <w:pPr>
              <w:pStyle w:val="Heading2"/>
              <w:spacing w:before="0"/>
              <w:jc w:val="both"/>
              <w:rPr>
                <w:rFonts w:ascii="Times New Roman" w:eastAsia="Calibri" w:hAnsi="Times New Roman" w:cs="Calibri"/>
                <w:b/>
                <w:bCs/>
                <w:noProof/>
                <w:sz w:val="24"/>
                <w:szCs w:val="29"/>
              </w:rPr>
            </w:pPr>
            <w:bookmarkStart w:id="19" w:name="_Toc49509565"/>
            <w:r w:rsidRPr="008E0268">
              <w:rPr>
                <w:rFonts w:ascii="Times New Roman" w:hAnsi="Times New Roman" w:cs="Times New Roman"/>
                <w:b/>
                <w:bCs/>
                <w:color w:val="000000" w:themeColor="text1"/>
                <w:sz w:val="24"/>
                <w:szCs w:val="24"/>
              </w:rPr>
              <w:t>CS HPT-DSN.B.100. punkts. Pieejas beigu posma un pacelšanās zonas (FATO)</w:t>
            </w:r>
            <w:bookmarkEnd w:id="19"/>
          </w:p>
        </w:tc>
      </w:tr>
    </w:tbl>
    <w:p w14:paraId="6FF82701" w14:textId="14503629" w:rsidR="00645977" w:rsidRDefault="00645977" w:rsidP="007D7FD7">
      <w:pPr>
        <w:jc w:val="both"/>
        <w:rPr>
          <w:rFonts w:ascii="Times New Roman" w:eastAsia="Calibri" w:hAnsi="Times New Roman" w:cs="Calibri"/>
          <w:noProof/>
          <w:sz w:val="24"/>
          <w:szCs w:val="29"/>
        </w:rPr>
      </w:pPr>
    </w:p>
    <w:p w14:paraId="52680C1F" w14:textId="03B47C7D" w:rsidR="00516EBF" w:rsidRPr="007D7FD7" w:rsidRDefault="00BD1374" w:rsidP="00BD137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 Helikopteru lidlaukā jābūt nodrošinātai vismaz vienai pieejas beigu posma un pacelšanās zonai (</w:t>
      </w:r>
      <w:r>
        <w:rPr>
          <w:rFonts w:ascii="Times New Roman" w:hAnsi="Times New Roman"/>
          <w:i/>
          <w:iCs/>
          <w:sz w:val="24"/>
        </w:rPr>
        <w:t>FATO</w:t>
      </w:r>
      <w:r>
        <w:rPr>
          <w:rFonts w:ascii="Times New Roman" w:hAnsi="Times New Roman"/>
          <w:sz w:val="24"/>
        </w:rPr>
        <w:t>).</w:t>
      </w:r>
    </w:p>
    <w:p w14:paraId="7CA5E5BD" w14:textId="438C5619" w:rsidR="00516EBF" w:rsidRPr="007D7FD7" w:rsidRDefault="00BD1374" w:rsidP="00BD137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Izvietojums. Ja </w:t>
      </w:r>
      <w:r>
        <w:rPr>
          <w:rFonts w:ascii="Times New Roman" w:hAnsi="Times New Roman"/>
          <w:i/>
          <w:iCs/>
          <w:sz w:val="24"/>
        </w:rPr>
        <w:t>FATO</w:t>
      </w:r>
      <w:r>
        <w:rPr>
          <w:rFonts w:ascii="Times New Roman" w:hAnsi="Times New Roman"/>
          <w:sz w:val="24"/>
        </w:rPr>
        <w:t xml:space="preserve"> atrodas tuvu citai infrastruktūrai un objektiem, tai jābūt izvietotai tā, lai samazinātu:</w:t>
      </w:r>
    </w:p>
    <w:p w14:paraId="62F47AAA" w14:textId="77777777" w:rsidR="00BD1374" w:rsidRDefault="00BD1374" w:rsidP="00BD1374">
      <w:pPr>
        <w:pStyle w:val="BodyText"/>
        <w:tabs>
          <w:tab w:val="left" w:pos="1274"/>
        </w:tabs>
        <w:spacing w:before="0"/>
        <w:ind w:left="0" w:firstLine="0"/>
        <w:jc w:val="both"/>
        <w:rPr>
          <w:rFonts w:ascii="Times New Roman" w:hAnsi="Times New Roman"/>
          <w:noProof/>
          <w:sz w:val="24"/>
        </w:rPr>
      </w:pPr>
    </w:p>
    <w:p w14:paraId="036B73C2" w14:textId="01B68AF3" w:rsidR="00516EBF" w:rsidRPr="007D7FD7" w:rsidRDefault="00BD1374" w:rsidP="00BD1374">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apkārtējās vides ietekmi, tostarp konstrukciju radīto turbulenci;</w:t>
      </w:r>
    </w:p>
    <w:p w14:paraId="4C4482C3" w14:textId="58B7FE93" w:rsidR="00516EBF" w:rsidRPr="007D7FD7" w:rsidRDefault="00BD1374" w:rsidP="00BD1374">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gan apkārtējās satiksmes ietekmi, tostarp pēcstrūklas turbulenci, ja ir paredzēta vienlaicīga vairāku gaisa kuģu ekspluatācija, gan ietekmi uz apkārtējo satiksmi.</w:t>
      </w:r>
    </w:p>
    <w:p w14:paraId="2E2496F5" w14:textId="77777777" w:rsidR="00BD1374" w:rsidRDefault="00BD1374" w:rsidP="00BD1374">
      <w:pPr>
        <w:pStyle w:val="BodyText"/>
        <w:tabs>
          <w:tab w:val="left" w:pos="707"/>
        </w:tabs>
        <w:spacing w:before="0"/>
        <w:ind w:left="0" w:firstLine="0"/>
        <w:jc w:val="both"/>
        <w:rPr>
          <w:rFonts w:ascii="Times New Roman" w:hAnsi="Times New Roman"/>
          <w:noProof/>
          <w:sz w:val="24"/>
        </w:rPr>
      </w:pPr>
    </w:p>
    <w:p w14:paraId="7B594FE6" w14:textId="434ECC2D" w:rsidR="00516EBF" w:rsidRPr="007D7FD7" w:rsidRDefault="00BD1374" w:rsidP="00BD137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2B3DB304" w14:textId="77777777" w:rsidR="00BD1374" w:rsidRDefault="00BD1374" w:rsidP="00BD1374">
      <w:pPr>
        <w:pStyle w:val="BodyText"/>
        <w:tabs>
          <w:tab w:val="left" w:pos="1274"/>
        </w:tabs>
        <w:spacing w:before="0"/>
        <w:ind w:left="0" w:firstLine="0"/>
        <w:jc w:val="both"/>
        <w:rPr>
          <w:rFonts w:ascii="Times New Roman" w:hAnsi="Times New Roman"/>
          <w:noProof/>
          <w:sz w:val="24"/>
        </w:rPr>
      </w:pPr>
    </w:p>
    <w:p w14:paraId="2C5B1B53" w14:textId="074A00FD" w:rsidR="00516EBF" w:rsidRPr="007D7FD7" w:rsidRDefault="00BD1374" w:rsidP="00BD1374">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FATO</w:t>
      </w:r>
      <w:r>
        <w:rPr>
          <w:rFonts w:ascii="Times New Roman" w:hAnsi="Times New Roman"/>
          <w:sz w:val="24"/>
        </w:rPr>
        <w:t xml:space="preserve"> jābūt bez šķēršļiem, tomēr gadījumā, ja tā izvietota kopā ar zemskares un atraušanās zonu (</w:t>
      </w:r>
      <w:r>
        <w:rPr>
          <w:rFonts w:ascii="Times New Roman" w:hAnsi="Times New Roman"/>
          <w:i/>
          <w:iCs/>
          <w:sz w:val="24"/>
        </w:rPr>
        <w:t>TLOF</w:t>
      </w:r>
      <w:r>
        <w:rPr>
          <w:rFonts w:ascii="Times New Roman" w:hAnsi="Times New Roman"/>
          <w:sz w:val="24"/>
        </w:rPr>
        <w:t xml:space="preserve">), vizuālo palīglīdzekļu uzstādīšanai var nodrošināt </w:t>
      </w:r>
      <w:r>
        <w:rPr>
          <w:rFonts w:ascii="Times New Roman" w:hAnsi="Times New Roman"/>
          <w:i/>
          <w:iCs/>
          <w:sz w:val="24"/>
        </w:rPr>
        <w:t>TLOF</w:t>
      </w:r>
      <w:r>
        <w:rPr>
          <w:rFonts w:ascii="Times New Roman" w:hAnsi="Times New Roman"/>
          <w:sz w:val="24"/>
        </w:rPr>
        <w:t xml:space="preserve"> segmentētu punktveida avotu uguņu rindas (</w:t>
      </w:r>
      <w:r>
        <w:rPr>
          <w:rFonts w:ascii="Times New Roman" w:hAnsi="Times New Roman"/>
          <w:i/>
          <w:iCs/>
          <w:sz w:val="24"/>
        </w:rPr>
        <w:t>ASPSL</w:t>
      </w:r>
      <w:r>
        <w:rPr>
          <w:rFonts w:ascii="Times New Roman" w:hAnsi="Times New Roman"/>
          <w:sz w:val="24"/>
        </w:rPr>
        <w:t>) vai luminiscējošus paneļus (LP), kuru relatīvais augstums nepārsniedz 5 cm.</w:t>
      </w:r>
    </w:p>
    <w:p w14:paraId="3E3400DD" w14:textId="0781BAF9" w:rsidR="00516EBF" w:rsidRPr="007D7FD7" w:rsidRDefault="00BD1374" w:rsidP="00BD1374">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Ja ir paredzēts </w:t>
      </w:r>
      <w:r>
        <w:rPr>
          <w:rFonts w:ascii="Times New Roman" w:hAnsi="Times New Roman"/>
          <w:i/>
          <w:iCs/>
          <w:sz w:val="24"/>
        </w:rPr>
        <w:t>FATO</w:t>
      </w:r>
      <w:r>
        <w:rPr>
          <w:rFonts w:ascii="Times New Roman" w:hAnsi="Times New Roman"/>
          <w:sz w:val="24"/>
        </w:rPr>
        <w:t xml:space="preserve"> izmantot helikopteriem ar 1. klases lidtehniskajiem raksturotājiem, </w:t>
      </w:r>
      <w:r>
        <w:rPr>
          <w:rFonts w:ascii="Times New Roman" w:hAnsi="Times New Roman"/>
          <w:i/>
          <w:iCs/>
          <w:sz w:val="24"/>
        </w:rPr>
        <w:t>FATO</w:t>
      </w:r>
      <w:r>
        <w:rPr>
          <w:rFonts w:ascii="Times New Roman" w:hAnsi="Times New Roman"/>
          <w:sz w:val="24"/>
        </w:rPr>
        <w:t xml:space="preserve"> izmēriem jābūt tādiem, kā noteikts helikoptera (gaisa kuģa) lidojumu rokasgrāmatā (</w:t>
      </w:r>
      <w:r>
        <w:rPr>
          <w:rFonts w:ascii="Times New Roman" w:hAnsi="Times New Roman"/>
          <w:i/>
          <w:iCs/>
          <w:sz w:val="24"/>
        </w:rPr>
        <w:t>HFM</w:t>
      </w:r>
      <w:r>
        <w:rPr>
          <w:rFonts w:ascii="Times New Roman" w:hAnsi="Times New Roman"/>
          <w:sz w:val="24"/>
        </w:rPr>
        <w:t xml:space="preserve">), bet gadījumā, ja platuma specifikāciju nav, tās platumam ir jābūt vismaz tādam pašam kā lielākā helikoptera, kam paredzēta </w:t>
      </w:r>
      <w:r>
        <w:rPr>
          <w:rFonts w:ascii="Times New Roman" w:hAnsi="Times New Roman"/>
          <w:i/>
          <w:iCs/>
          <w:sz w:val="24"/>
        </w:rPr>
        <w:t>FATO</w:t>
      </w:r>
      <w:r>
        <w:rPr>
          <w:rFonts w:ascii="Times New Roman" w:hAnsi="Times New Roman"/>
          <w:sz w:val="24"/>
        </w:rPr>
        <w:t>, lielākajam gabarītizmēram (D).</w:t>
      </w:r>
    </w:p>
    <w:p w14:paraId="6C120396" w14:textId="61B5376C" w:rsidR="00516EBF" w:rsidRDefault="00BD1374" w:rsidP="00BD1374">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Ja ir paredzēts </w:t>
      </w:r>
      <w:r>
        <w:rPr>
          <w:rFonts w:ascii="Times New Roman" w:hAnsi="Times New Roman"/>
          <w:i/>
          <w:iCs/>
          <w:sz w:val="24"/>
        </w:rPr>
        <w:t>FATO</w:t>
      </w:r>
      <w:r>
        <w:rPr>
          <w:rFonts w:ascii="Times New Roman" w:hAnsi="Times New Roman"/>
          <w:sz w:val="24"/>
        </w:rPr>
        <w:t xml:space="preserve"> izmantot helikopteriem ar 2. vai 3. klases lidtehniskajiem raksturotājiem, tās izmēriem un formai jāaptver laukums, kurā var ievilkt apli ar diametru, kas ir vismaz tāds pats kā:</w:t>
      </w:r>
    </w:p>
    <w:p w14:paraId="001C1A2E" w14:textId="77777777" w:rsidR="00BD1374" w:rsidRPr="007D7FD7" w:rsidRDefault="00BD1374" w:rsidP="00BD1374">
      <w:pPr>
        <w:pStyle w:val="BodyText"/>
        <w:tabs>
          <w:tab w:val="left" w:pos="1274"/>
        </w:tabs>
        <w:spacing w:before="0"/>
        <w:ind w:left="0" w:firstLine="0"/>
        <w:jc w:val="both"/>
        <w:rPr>
          <w:rFonts w:ascii="Times New Roman" w:hAnsi="Times New Roman"/>
          <w:noProof/>
          <w:sz w:val="24"/>
        </w:rPr>
      </w:pPr>
    </w:p>
    <w:p w14:paraId="0A208183" w14:textId="6E753134" w:rsidR="00516EBF" w:rsidRPr="007D7FD7" w:rsidRDefault="00BD1374" w:rsidP="00BD137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lielākā helikoptera 1 D, ja maksimālā pacelšanās masa (</w:t>
      </w:r>
      <w:r>
        <w:rPr>
          <w:rFonts w:ascii="Times New Roman" w:hAnsi="Times New Roman"/>
          <w:i/>
          <w:iCs/>
          <w:sz w:val="24"/>
        </w:rPr>
        <w:t>MTOM</w:t>
      </w:r>
      <w:r>
        <w:rPr>
          <w:rFonts w:ascii="Times New Roman" w:hAnsi="Times New Roman"/>
          <w:sz w:val="24"/>
        </w:rPr>
        <w:t xml:space="preserve">) helikopteriem, kam paredzēta attiecīgā </w:t>
      </w:r>
      <w:r>
        <w:rPr>
          <w:rFonts w:ascii="Times New Roman" w:hAnsi="Times New Roman"/>
          <w:i/>
          <w:iCs/>
          <w:sz w:val="24"/>
        </w:rPr>
        <w:t>FATO</w:t>
      </w:r>
      <w:r>
        <w:rPr>
          <w:rFonts w:ascii="Times New Roman" w:hAnsi="Times New Roman"/>
          <w:sz w:val="24"/>
        </w:rPr>
        <w:t>, pārsniedz 3175 kg;</w:t>
      </w:r>
    </w:p>
    <w:p w14:paraId="1C154759" w14:textId="32F822D5" w:rsidR="00516EBF" w:rsidRPr="007D7FD7" w:rsidRDefault="00BD1374" w:rsidP="00BD137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lielākā helikoptera 0,83 D, ja </w:t>
      </w:r>
      <w:r>
        <w:rPr>
          <w:rFonts w:ascii="Times New Roman" w:hAnsi="Times New Roman"/>
          <w:i/>
          <w:iCs/>
          <w:sz w:val="24"/>
        </w:rPr>
        <w:t>MTOM</w:t>
      </w:r>
      <w:r>
        <w:rPr>
          <w:rFonts w:ascii="Times New Roman" w:hAnsi="Times New Roman"/>
          <w:sz w:val="24"/>
        </w:rPr>
        <w:t xml:space="preserve"> helikopteriem, kam paredzēta attiecīgā </w:t>
      </w:r>
      <w:r>
        <w:rPr>
          <w:rFonts w:ascii="Times New Roman" w:hAnsi="Times New Roman"/>
          <w:i/>
          <w:iCs/>
          <w:sz w:val="24"/>
        </w:rPr>
        <w:t>FATO</w:t>
      </w:r>
      <w:r>
        <w:rPr>
          <w:rFonts w:ascii="Times New Roman" w:hAnsi="Times New Roman"/>
          <w:sz w:val="24"/>
        </w:rPr>
        <w:t>, ir 3175 kg vai mazāk.</w:t>
      </w:r>
    </w:p>
    <w:p w14:paraId="5383C3F8" w14:textId="77777777" w:rsidR="00BD1374" w:rsidRDefault="00BD1374" w:rsidP="00BD1374">
      <w:pPr>
        <w:pStyle w:val="BodyText"/>
        <w:tabs>
          <w:tab w:val="left" w:pos="1274"/>
        </w:tabs>
        <w:spacing w:before="0"/>
        <w:ind w:left="0" w:firstLine="0"/>
        <w:jc w:val="both"/>
        <w:rPr>
          <w:rFonts w:ascii="Times New Roman" w:hAnsi="Times New Roman"/>
          <w:noProof/>
          <w:sz w:val="24"/>
        </w:rPr>
      </w:pPr>
    </w:p>
    <w:p w14:paraId="775EE31E" w14:textId="15BAB6FF" w:rsidR="00516EBF" w:rsidRDefault="00BD1374" w:rsidP="00BD1374">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FATO</w:t>
      </w:r>
      <w:r>
        <w:rPr>
          <w:rFonts w:ascii="Times New Roman" w:hAnsi="Times New Roman"/>
          <w:sz w:val="24"/>
        </w:rPr>
        <w:t xml:space="preserve"> virsmai:</w:t>
      </w:r>
    </w:p>
    <w:p w14:paraId="370B178C" w14:textId="77777777" w:rsidR="00BD1374" w:rsidRPr="007D7FD7" w:rsidRDefault="00BD1374" w:rsidP="00BD1374">
      <w:pPr>
        <w:pStyle w:val="BodyText"/>
        <w:tabs>
          <w:tab w:val="left" w:pos="1274"/>
        </w:tabs>
        <w:spacing w:before="0"/>
        <w:ind w:left="0" w:firstLine="0"/>
        <w:jc w:val="both"/>
        <w:rPr>
          <w:rFonts w:ascii="Times New Roman" w:hAnsi="Times New Roman"/>
          <w:noProof/>
          <w:sz w:val="24"/>
        </w:rPr>
      </w:pPr>
    </w:p>
    <w:p w14:paraId="0E3BE22C" w14:textId="0F995461" w:rsidR="00516EBF" w:rsidRPr="007D7FD7" w:rsidRDefault="00BD1374" w:rsidP="00BD137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jābūt izturīgai pret rotora radīto lejupejošo plūsmu;</w:t>
      </w:r>
    </w:p>
    <w:p w14:paraId="2A607798" w14:textId="54EA7DDF" w:rsidR="00516EBF" w:rsidRPr="007D7FD7" w:rsidRDefault="00BD1374" w:rsidP="00BD137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nedrīkst būt neatbilstības, kas nelabvēlīgi ietekmētu helikopteru pacelšanos vai nosēšanos;</w:t>
      </w:r>
    </w:p>
    <w:p w14:paraId="51D8D23E" w14:textId="06DBB9A3" w:rsidR="00516EBF" w:rsidRPr="007D7FD7" w:rsidRDefault="00BD1374" w:rsidP="00BD137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iii) jābūt ar pietiekamu nestspēju, lai helikopteri ar 1. klases lidtehniskajiem raksturotājiem tajā varētu veikt pārtrauktu pacelšanos;</w:t>
      </w:r>
    </w:p>
    <w:p w14:paraId="06066E11" w14:textId="3C47CE7E" w:rsidR="00516EBF" w:rsidRPr="007D7FD7" w:rsidRDefault="00BD1374" w:rsidP="00BD137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iv) jānodrošina zemes efekts;</w:t>
      </w:r>
    </w:p>
    <w:p w14:paraId="3FB937FA" w14:textId="43FB3289" w:rsidR="00516EBF" w:rsidRPr="007D7FD7" w:rsidRDefault="00BD1374" w:rsidP="00BD137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v) jābūt ar tādu vidējo slīpumu, kas nevienā virzienā nepārsniedz 3 %;</w:t>
      </w:r>
    </w:p>
    <w:p w14:paraId="3FA53555" w14:textId="561ACDD0" w:rsidR="00516EBF" w:rsidRPr="007D7FD7" w:rsidRDefault="00BD1374" w:rsidP="00BD137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vi) jānodrošina ūdens ātra novadīšana.</w:t>
      </w:r>
    </w:p>
    <w:p w14:paraId="0DC78A20" w14:textId="77777777" w:rsidR="00BD1374" w:rsidRDefault="00BD1374" w:rsidP="00BD1374">
      <w:pPr>
        <w:pStyle w:val="BodyText"/>
        <w:tabs>
          <w:tab w:val="left" w:pos="1274"/>
        </w:tabs>
        <w:spacing w:before="0"/>
        <w:ind w:left="0" w:firstLine="0"/>
        <w:jc w:val="both"/>
        <w:rPr>
          <w:rFonts w:ascii="Times New Roman" w:hAnsi="Times New Roman"/>
          <w:noProof/>
          <w:sz w:val="24"/>
        </w:rPr>
      </w:pPr>
    </w:p>
    <w:p w14:paraId="3FFBCA9B" w14:textId="604202E5" w:rsidR="00516EBF" w:rsidRPr="007D7FD7" w:rsidRDefault="00BD1374"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5) Nevienas </w:t>
      </w:r>
      <w:r>
        <w:rPr>
          <w:rFonts w:ascii="Times New Roman" w:hAnsi="Times New Roman"/>
          <w:i/>
          <w:iCs/>
          <w:sz w:val="24"/>
        </w:rPr>
        <w:t>FATO</w:t>
      </w:r>
      <w:r>
        <w:rPr>
          <w:rFonts w:ascii="Times New Roman" w:hAnsi="Times New Roman"/>
          <w:sz w:val="24"/>
        </w:rPr>
        <w:t xml:space="preserve"> daļas vietējais slīpums nedrīkst pārsniegt:</w:t>
      </w:r>
    </w:p>
    <w:p w14:paraId="02D98C76" w14:textId="77777777" w:rsidR="00BD1374" w:rsidRDefault="00BD1374" w:rsidP="00BD1374">
      <w:pPr>
        <w:pStyle w:val="BodyText"/>
        <w:tabs>
          <w:tab w:val="left" w:pos="1842"/>
        </w:tabs>
        <w:spacing w:before="0"/>
        <w:ind w:left="0" w:firstLine="0"/>
        <w:jc w:val="both"/>
        <w:rPr>
          <w:rFonts w:ascii="Times New Roman" w:hAnsi="Times New Roman"/>
          <w:noProof/>
          <w:sz w:val="24"/>
        </w:rPr>
      </w:pPr>
    </w:p>
    <w:p w14:paraId="39987626" w14:textId="4E4BFD7A" w:rsidR="00516EBF" w:rsidRPr="007D7FD7" w:rsidRDefault="00BD1374" w:rsidP="00BD137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5 %, ja ir paredzēts, ka helikopteru lidlauku izmantos helikopteri ar 1. klases lidtehniskajiem raksturotājiem;</w:t>
      </w:r>
    </w:p>
    <w:p w14:paraId="3BC73A58" w14:textId="46F5E63C" w:rsidR="00516EBF" w:rsidRPr="007D7FD7" w:rsidRDefault="00BD1374" w:rsidP="00BD1374">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7 %, ja ir paredzēts, ka helikopteru lidlauku izmantos helikopteri ar 2. vai 3. klases </w:t>
      </w:r>
      <w:r>
        <w:rPr>
          <w:rFonts w:ascii="Times New Roman" w:hAnsi="Times New Roman"/>
          <w:sz w:val="24"/>
        </w:rPr>
        <w:lastRenderedPageBreak/>
        <w:t>lidtehniskajiem raksturotājiem.</w:t>
      </w:r>
    </w:p>
    <w:p w14:paraId="65160DB9" w14:textId="563CE5C6"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C6D70" w14:paraId="4FCC2E1E" w14:textId="77777777" w:rsidTr="003C6D70">
        <w:tc>
          <w:tcPr>
            <w:tcW w:w="9291" w:type="dxa"/>
          </w:tcPr>
          <w:p w14:paraId="20B4B68E" w14:textId="157B83F0" w:rsidR="003C6D70" w:rsidRPr="003C6D70" w:rsidRDefault="003C6D70" w:rsidP="008E0268">
            <w:pPr>
              <w:pStyle w:val="Heading2"/>
              <w:spacing w:before="0"/>
              <w:jc w:val="both"/>
              <w:rPr>
                <w:rFonts w:ascii="Times New Roman" w:eastAsia="Calibri" w:hAnsi="Times New Roman" w:cs="Calibri"/>
                <w:b/>
                <w:bCs/>
                <w:noProof/>
                <w:sz w:val="24"/>
                <w:szCs w:val="29"/>
              </w:rPr>
            </w:pPr>
            <w:bookmarkStart w:id="20" w:name="_Toc49509566"/>
            <w:r w:rsidRPr="008E0268">
              <w:rPr>
                <w:rFonts w:ascii="Times New Roman" w:hAnsi="Times New Roman" w:cs="Times New Roman"/>
                <w:b/>
                <w:bCs/>
                <w:color w:val="000000" w:themeColor="text1"/>
                <w:sz w:val="24"/>
                <w:szCs w:val="24"/>
              </w:rPr>
              <w:t>GM1 HPT-DSN.B.100. punkts. Pieejas beigu posma un pacelšanās zonas (FATO)</w:t>
            </w:r>
            <w:bookmarkEnd w:id="20"/>
          </w:p>
        </w:tc>
      </w:tr>
    </w:tbl>
    <w:p w14:paraId="2B6B80E7" w14:textId="77777777" w:rsidR="00BD1374" w:rsidRPr="007D7FD7" w:rsidRDefault="00BD1374" w:rsidP="007D7FD7">
      <w:pPr>
        <w:jc w:val="both"/>
        <w:rPr>
          <w:rFonts w:ascii="Times New Roman" w:eastAsia="Calibri" w:hAnsi="Times New Roman" w:cs="Calibri"/>
          <w:noProof/>
          <w:sz w:val="24"/>
          <w:szCs w:val="19"/>
        </w:rPr>
      </w:pPr>
    </w:p>
    <w:p w14:paraId="075894F6" w14:textId="1F8A3D88" w:rsidR="00516EBF" w:rsidRPr="007D7FD7" w:rsidRDefault="003C6D70" w:rsidP="003C6D7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w:t>
      </w:r>
    </w:p>
    <w:p w14:paraId="35AC8783" w14:textId="77777777" w:rsidR="003C6D70" w:rsidRDefault="003C6D70" w:rsidP="003C6D70">
      <w:pPr>
        <w:pStyle w:val="BodyText"/>
        <w:tabs>
          <w:tab w:val="left" w:pos="1274"/>
        </w:tabs>
        <w:spacing w:before="0"/>
        <w:ind w:left="0" w:firstLine="0"/>
        <w:jc w:val="both"/>
        <w:rPr>
          <w:rFonts w:ascii="Times New Roman" w:hAnsi="Times New Roman"/>
          <w:noProof/>
          <w:sz w:val="24"/>
        </w:rPr>
      </w:pPr>
    </w:p>
    <w:p w14:paraId="6C575092" w14:textId="70822806"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Lidlaukā var nebūt nepieciešams nodrošināt </w:t>
      </w:r>
      <w:r>
        <w:rPr>
          <w:rFonts w:ascii="Times New Roman" w:hAnsi="Times New Roman"/>
          <w:i/>
          <w:iCs/>
          <w:sz w:val="24"/>
        </w:rPr>
        <w:t>FATO</w:t>
      </w:r>
      <w:r>
        <w:rPr>
          <w:rFonts w:ascii="Times New Roman" w:hAnsi="Times New Roman"/>
          <w:sz w:val="24"/>
        </w:rPr>
        <w:t>, ja helikopteru pieejas beigu posma un pacelšanās vajadzībām izmanto skrejceļu.</w:t>
      </w:r>
    </w:p>
    <w:p w14:paraId="6CBADB83" w14:textId="7A76EC37"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Ja </w:t>
      </w:r>
      <w:r>
        <w:rPr>
          <w:rFonts w:ascii="Times New Roman" w:hAnsi="Times New Roman"/>
          <w:i/>
          <w:iCs/>
          <w:sz w:val="24"/>
        </w:rPr>
        <w:t>FATO</w:t>
      </w:r>
      <w:r>
        <w:rPr>
          <w:rFonts w:ascii="Times New Roman" w:hAnsi="Times New Roman"/>
          <w:sz w:val="24"/>
        </w:rPr>
        <w:t xml:space="preserve"> atrodas netālu no skrejceļa vai manevrēšanas ceļa un ja tiek plānota vienlaicīga helikopteru un lidmašīnu ekspluatācija, atstatumam starp skrejceļa vai manevrēšanas ceļa malu un </w:t>
      </w:r>
      <w:r>
        <w:rPr>
          <w:rFonts w:ascii="Times New Roman" w:hAnsi="Times New Roman"/>
          <w:i/>
          <w:iCs/>
          <w:sz w:val="24"/>
        </w:rPr>
        <w:t>FATO</w:t>
      </w:r>
      <w:r>
        <w:rPr>
          <w:rFonts w:ascii="Times New Roman" w:hAnsi="Times New Roman"/>
          <w:sz w:val="24"/>
        </w:rPr>
        <w:t xml:space="preserve"> malu jābūt vismaz tādam pašam kā atbilstošajiem izmēriem GM1-B-1. tabulā.</w:t>
      </w:r>
    </w:p>
    <w:p w14:paraId="57840EC6" w14:textId="187EDD63"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Noteiktos vēja apstākļos jāņem vērā ekspluatācijas ierobežojumi.</w:t>
      </w:r>
    </w:p>
    <w:p w14:paraId="0037A836" w14:textId="77777777" w:rsidR="00516EBF" w:rsidRPr="007D7FD7" w:rsidRDefault="00516EBF" w:rsidP="007D7FD7">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4545"/>
        <w:gridCol w:w="4586"/>
      </w:tblGrid>
      <w:tr w:rsidR="007D7FD7" w:rsidRPr="007D7FD7" w14:paraId="0BD03E92" w14:textId="77777777" w:rsidTr="004F5B83">
        <w:tc>
          <w:tcPr>
            <w:tcW w:w="2489" w:type="pct"/>
            <w:tcBorders>
              <w:top w:val="single" w:sz="2" w:space="0" w:color="808080"/>
              <w:left w:val="nil"/>
              <w:bottom w:val="single" w:sz="2" w:space="0" w:color="D9D9D9"/>
              <w:right w:val="nil"/>
            </w:tcBorders>
            <w:shd w:val="clear" w:color="auto" w:fill="808080"/>
          </w:tcPr>
          <w:p w14:paraId="723CD0C4" w14:textId="77777777" w:rsidR="00516EBF" w:rsidRPr="007D7FD7" w:rsidRDefault="00516EBF" w:rsidP="003C6D70">
            <w:pPr>
              <w:pStyle w:val="TableParagraph"/>
              <w:jc w:val="center"/>
              <w:rPr>
                <w:rFonts w:ascii="Times New Roman" w:hAnsi="Times New Roman"/>
                <w:b/>
                <w:noProof/>
                <w:sz w:val="24"/>
              </w:rPr>
            </w:pPr>
            <w:r>
              <w:rPr>
                <w:rFonts w:ascii="Times New Roman" w:hAnsi="Times New Roman"/>
                <w:b/>
                <w:sz w:val="24"/>
              </w:rPr>
              <w:t>Ja lidmašīnas masa un/vai helikoptera masa ir</w:t>
            </w:r>
          </w:p>
        </w:tc>
        <w:tc>
          <w:tcPr>
            <w:tcW w:w="2511" w:type="pct"/>
            <w:tcBorders>
              <w:top w:val="single" w:sz="2" w:space="0" w:color="808080"/>
              <w:left w:val="nil"/>
              <w:bottom w:val="single" w:sz="2" w:space="0" w:color="D9D9D9"/>
              <w:right w:val="nil"/>
            </w:tcBorders>
            <w:shd w:val="clear" w:color="auto" w:fill="808080"/>
          </w:tcPr>
          <w:p w14:paraId="2221F567" w14:textId="77777777" w:rsidR="00516EBF" w:rsidRPr="007D7FD7" w:rsidRDefault="00516EBF" w:rsidP="003C6D70">
            <w:pPr>
              <w:pStyle w:val="TableParagraph"/>
              <w:jc w:val="center"/>
              <w:rPr>
                <w:rFonts w:ascii="Times New Roman" w:hAnsi="Times New Roman"/>
                <w:b/>
                <w:noProof/>
                <w:sz w:val="24"/>
              </w:rPr>
            </w:pPr>
            <w:r>
              <w:rPr>
                <w:rFonts w:ascii="Times New Roman" w:hAnsi="Times New Roman"/>
                <w:b/>
                <w:sz w:val="24"/>
              </w:rPr>
              <w:t xml:space="preserve">Atstatums starp </w:t>
            </w:r>
            <w:r>
              <w:rPr>
                <w:rFonts w:ascii="Times New Roman" w:hAnsi="Times New Roman"/>
                <w:b/>
                <w:i/>
                <w:iCs/>
                <w:sz w:val="24"/>
              </w:rPr>
              <w:t>FATO</w:t>
            </w:r>
            <w:r>
              <w:rPr>
                <w:rFonts w:ascii="Times New Roman" w:hAnsi="Times New Roman"/>
                <w:b/>
                <w:sz w:val="24"/>
              </w:rPr>
              <w:t xml:space="preserve"> malu un skrejceļa vai manevrēšanas ceļa malu</w:t>
            </w:r>
          </w:p>
        </w:tc>
      </w:tr>
      <w:tr w:rsidR="007D7FD7" w:rsidRPr="007D7FD7" w14:paraId="15275F43" w14:textId="77777777" w:rsidTr="004F5B83">
        <w:tc>
          <w:tcPr>
            <w:tcW w:w="2489" w:type="pct"/>
            <w:tcBorders>
              <w:top w:val="single" w:sz="2" w:space="0" w:color="D9D9D9"/>
              <w:left w:val="nil"/>
              <w:bottom w:val="single" w:sz="2" w:space="0" w:color="D9D9D9"/>
              <w:right w:val="nil"/>
            </w:tcBorders>
            <w:shd w:val="clear" w:color="auto" w:fill="D9D9D9"/>
          </w:tcPr>
          <w:p w14:paraId="4EFD2BD3"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līdz 3175 kg (neieskaitot)</w:t>
            </w:r>
          </w:p>
        </w:tc>
        <w:tc>
          <w:tcPr>
            <w:tcW w:w="2511" w:type="pct"/>
            <w:tcBorders>
              <w:top w:val="single" w:sz="2" w:space="0" w:color="D9D9D9"/>
              <w:left w:val="nil"/>
              <w:bottom w:val="single" w:sz="2" w:space="0" w:color="D9D9D9"/>
              <w:right w:val="nil"/>
            </w:tcBorders>
            <w:shd w:val="clear" w:color="auto" w:fill="D9D9D9"/>
          </w:tcPr>
          <w:p w14:paraId="61870DC0" w14:textId="77777777" w:rsidR="00516EBF" w:rsidRPr="007D7FD7" w:rsidRDefault="00516EBF" w:rsidP="003C6D70">
            <w:pPr>
              <w:pStyle w:val="TableParagraph"/>
              <w:jc w:val="center"/>
              <w:rPr>
                <w:rFonts w:ascii="Times New Roman" w:hAnsi="Times New Roman"/>
                <w:noProof/>
                <w:sz w:val="24"/>
              </w:rPr>
            </w:pPr>
            <w:r>
              <w:rPr>
                <w:rFonts w:ascii="Times New Roman" w:hAnsi="Times New Roman"/>
                <w:sz w:val="24"/>
              </w:rPr>
              <w:t>60 m</w:t>
            </w:r>
          </w:p>
        </w:tc>
      </w:tr>
      <w:tr w:rsidR="007D7FD7" w:rsidRPr="007D7FD7" w14:paraId="3B24D099" w14:textId="77777777" w:rsidTr="004F5B83">
        <w:tc>
          <w:tcPr>
            <w:tcW w:w="2489" w:type="pct"/>
            <w:tcBorders>
              <w:top w:val="single" w:sz="2" w:space="0" w:color="D9D9D9"/>
              <w:left w:val="nil"/>
              <w:bottom w:val="single" w:sz="2" w:space="0" w:color="D9D9D9"/>
              <w:right w:val="nil"/>
            </w:tcBorders>
            <w:shd w:val="clear" w:color="auto" w:fill="D9D9D9"/>
          </w:tcPr>
          <w:p w14:paraId="227E3F05"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no 3175 kg līdz 5760 kg (neieskaitot)</w:t>
            </w:r>
          </w:p>
        </w:tc>
        <w:tc>
          <w:tcPr>
            <w:tcW w:w="2511" w:type="pct"/>
            <w:tcBorders>
              <w:top w:val="single" w:sz="2" w:space="0" w:color="D9D9D9"/>
              <w:left w:val="nil"/>
              <w:bottom w:val="single" w:sz="2" w:space="0" w:color="D9D9D9"/>
              <w:right w:val="nil"/>
            </w:tcBorders>
            <w:shd w:val="clear" w:color="auto" w:fill="D9D9D9"/>
          </w:tcPr>
          <w:p w14:paraId="604466B3" w14:textId="77777777" w:rsidR="00516EBF" w:rsidRPr="007D7FD7" w:rsidRDefault="00516EBF" w:rsidP="003C6D70">
            <w:pPr>
              <w:pStyle w:val="TableParagraph"/>
              <w:jc w:val="center"/>
              <w:rPr>
                <w:rFonts w:ascii="Times New Roman" w:hAnsi="Times New Roman"/>
                <w:noProof/>
                <w:sz w:val="24"/>
              </w:rPr>
            </w:pPr>
            <w:r>
              <w:rPr>
                <w:rFonts w:ascii="Times New Roman" w:hAnsi="Times New Roman"/>
                <w:sz w:val="24"/>
              </w:rPr>
              <w:t>120 m</w:t>
            </w:r>
          </w:p>
        </w:tc>
      </w:tr>
      <w:tr w:rsidR="007D7FD7" w:rsidRPr="007D7FD7" w14:paraId="594F2CBD" w14:textId="77777777" w:rsidTr="004F5B83">
        <w:tc>
          <w:tcPr>
            <w:tcW w:w="2489" w:type="pct"/>
            <w:tcBorders>
              <w:top w:val="single" w:sz="2" w:space="0" w:color="D9D9D9"/>
              <w:left w:val="nil"/>
              <w:bottom w:val="single" w:sz="2" w:space="0" w:color="D9D9D9"/>
              <w:right w:val="nil"/>
            </w:tcBorders>
            <w:shd w:val="clear" w:color="auto" w:fill="D9D9D9"/>
          </w:tcPr>
          <w:p w14:paraId="0E6342D2"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no 5760 kg līdz 100 000 kg (neieskaitot)</w:t>
            </w:r>
          </w:p>
        </w:tc>
        <w:tc>
          <w:tcPr>
            <w:tcW w:w="2511" w:type="pct"/>
            <w:tcBorders>
              <w:top w:val="single" w:sz="2" w:space="0" w:color="D9D9D9"/>
              <w:left w:val="nil"/>
              <w:bottom w:val="single" w:sz="2" w:space="0" w:color="D9D9D9"/>
              <w:right w:val="nil"/>
            </w:tcBorders>
            <w:shd w:val="clear" w:color="auto" w:fill="D9D9D9"/>
          </w:tcPr>
          <w:p w14:paraId="11071F79" w14:textId="77777777" w:rsidR="00516EBF" w:rsidRPr="007D7FD7" w:rsidRDefault="00516EBF" w:rsidP="003C6D70">
            <w:pPr>
              <w:pStyle w:val="TableParagraph"/>
              <w:jc w:val="center"/>
              <w:rPr>
                <w:rFonts w:ascii="Times New Roman" w:hAnsi="Times New Roman"/>
                <w:noProof/>
                <w:sz w:val="24"/>
              </w:rPr>
            </w:pPr>
            <w:r>
              <w:rPr>
                <w:rFonts w:ascii="Times New Roman" w:hAnsi="Times New Roman"/>
                <w:sz w:val="24"/>
              </w:rPr>
              <w:t>180 m</w:t>
            </w:r>
          </w:p>
        </w:tc>
      </w:tr>
      <w:tr w:rsidR="007D7FD7" w:rsidRPr="007D7FD7" w14:paraId="351554B8" w14:textId="77777777" w:rsidTr="004F5B83">
        <w:tc>
          <w:tcPr>
            <w:tcW w:w="2489" w:type="pct"/>
            <w:tcBorders>
              <w:top w:val="single" w:sz="2" w:space="0" w:color="D9D9D9"/>
              <w:left w:val="nil"/>
              <w:bottom w:val="single" w:sz="2" w:space="0" w:color="D9D9D9"/>
              <w:right w:val="nil"/>
            </w:tcBorders>
            <w:shd w:val="clear" w:color="auto" w:fill="D9D9D9"/>
          </w:tcPr>
          <w:p w14:paraId="4D7428F3"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100 000 kg un vairāk</w:t>
            </w:r>
          </w:p>
        </w:tc>
        <w:tc>
          <w:tcPr>
            <w:tcW w:w="2511" w:type="pct"/>
            <w:tcBorders>
              <w:top w:val="single" w:sz="2" w:space="0" w:color="D9D9D9"/>
              <w:left w:val="nil"/>
              <w:bottom w:val="single" w:sz="2" w:space="0" w:color="D9D9D9"/>
              <w:right w:val="nil"/>
            </w:tcBorders>
            <w:shd w:val="clear" w:color="auto" w:fill="D9D9D9"/>
          </w:tcPr>
          <w:p w14:paraId="7C53C764" w14:textId="77777777" w:rsidR="00516EBF" w:rsidRPr="007D7FD7" w:rsidRDefault="00516EBF" w:rsidP="003C6D70">
            <w:pPr>
              <w:pStyle w:val="TableParagraph"/>
              <w:jc w:val="center"/>
              <w:rPr>
                <w:rFonts w:ascii="Times New Roman" w:hAnsi="Times New Roman"/>
                <w:noProof/>
                <w:sz w:val="24"/>
              </w:rPr>
            </w:pPr>
            <w:r>
              <w:rPr>
                <w:rFonts w:ascii="Times New Roman" w:hAnsi="Times New Roman"/>
                <w:sz w:val="24"/>
              </w:rPr>
              <w:t>250 m</w:t>
            </w:r>
          </w:p>
        </w:tc>
      </w:tr>
      <w:tr w:rsidR="007D7FD7" w:rsidRPr="007D7FD7" w14:paraId="103CCB49" w14:textId="77777777" w:rsidTr="004F5B83">
        <w:tc>
          <w:tcPr>
            <w:tcW w:w="5000" w:type="pct"/>
            <w:gridSpan w:val="2"/>
            <w:tcBorders>
              <w:top w:val="single" w:sz="2" w:space="0" w:color="D9D9D9"/>
              <w:left w:val="nil"/>
              <w:bottom w:val="nil"/>
              <w:right w:val="nil"/>
            </w:tcBorders>
            <w:shd w:val="clear" w:color="auto" w:fill="D9D9D9"/>
          </w:tcPr>
          <w:p w14:paraId="0E5FE765" w14:textId="77777777" w:rsidR="00516EBF" w:rsidRPr="007D7FD7" w:rsidRDefault="00516EBF" w:rsidP="007D7FD7">
            <w:pPr>
              <w:pStyle w:val="TableParagraph"/>
              <w:jc w:val="both"/>
              <w:rPr>
                <w:rFonts w:ascii="Times New Roman" w:hAnsi="Times New Roman"/>
                <w:noProof/>
                <w:sz w:val="24"/>
              </w:rPr>
            </w:pPr>
            <w:r>
              <w:rPr>
                <w:rFonts w:ascii="Times New Roman" w:hAnsi="Times New Roman"/>
                <w:sz w:val="24"/>
              </w:rPr>
              <w:t xml:space="preserve">Piezīme. Šajā tabulā norādītās vērtības galvenokārt ir paredzētas, lai mazinātu riskus, kas rodas, nokļūstot pēcstrūklas turbulences zonā. Ja ir paredzēts </w:t>
            </w:r>
            <w:r>
              <w:rPr>
                <w:rFonts w:ascii="Times New Roman" w:hAnsi="Times New Roman"/>
                <w:i/>
                <w:iCs/>
                <w:sz w:val="24"/>
              </w:rPr>
              <w:t>FATO</w:t>
            </w:r>
            <w:r>
              <w:rPr>
                <w:rFonts w:ascii="Times New Roman" w:hAnsi="Times New Roman"/>
                <w:sz w:val="24"/>
              </w:rPr>
              <w:t xml:space="preserve"> izmantot vienlaikus ar blakus esošo skrejceļu vai manevrēšanas ceļu, tad, lemjot par tās novietojumu, papildus šai tabulai uzmanība jāpievērš arī citām CS ADR-DSN prasībām, piemēram, minimālajam skrejceļa joslas platumam. Nosakot atstatumu starp </w:t>
            </w:r>
            <w:r>
              <w:rPr>
                <w:rFonts w:ascii="Times New Roman" w:hAnsi="Times New Roman"/>
                <w:i/>
                <w:iCs/>
                <w:sz w:val="24"/>
              </w:rPr>
              <w:t>FATO</w:t>
            </w:r>
            <w:r>
              <w:rPr>
                <w:rFonts w:ascii="Times New Roman" w:hAnsi="Times New Roman"/>
                <w:sz w:val="24"/>
              </w:rPr>
              <w:t xml:space="preserve"> un tuvumā esošajiem infrastruktūras elementiem, ir jāņem vērā vietējā vide, lai nodrošinātu vienlaicīgas ekspluatācijas drošību.</w:t>
            </w:r>
          </w:p>
        </w:tc>
      </w:tr>
    </w:tbl>
    <w:p w14:paraId="3FE85E0B" w14:textId="77777777" w:rsidR="003C6D70" w:rsidRDefault="003C6D70" w:rsidP="007D7FD7">
      <w:pPr>
        <w:jc w:val="both"/>
        <w:rPr>
          <w:rFonts w:ascii="Times New Roman" w:hAnsi="Times New Roman"/>
          <w:b/>
          <w:i/>
          <w:noProof/>
          <w:sz w:val="24"/>
        </w:rPr>
      </w:pPr>
    </w:p>
    <w:p w14:paraId="074F6ED6" w14:textId="7D68FE15" w:rsidR="00516EBF" w:rsidRPr="007D7FD7" w:rsidRDefault="00516EBF" w:rsidP="007D7FD7">
      <w:pPr>
        <w:jc w:val="both"/>
        <w:rPr>
          <w:rFonts w:ascii="Times New Roman" w:hAnsi="Times New Roman"/>
          <w:b/>
          <w:i/>
          <w:noProof/>
          <w:sz w:val="24"/>
        </w:rPr>
      </w:pPr>
      <w:r>
        <w:rPr>
          <w:rFonts w:ascii="Times New Roman" w:hAnsi="Times New Roman"/>
          <w:b/>
          <w:i/>
          <w:sz w:val="24"/>
        </w:rPr>
        <w:t>GM1-B-1. tabula. FATO minimālais atstatums</w:t>
      </w:r>
    </w:p>
    <w:p w14:paraId="0D5BCDE1" w14:textId="77777777" w:rsidR="00516EBF" w:rsidRPr="007D7FD7" w:rsidRDefault="00516EBF" w:rsidP="007D7FD7">
      <w:pPr>
        <w:jc w:val="both"/>
        <w:rPr>
          <w:rFonts w:ascii="Times New Roman" w:eastAsia="Calibri" w:hAnsi="Times New Roman" w:cs="Calibri"/>
          <w:b/>
          <w:bCs/>
          <w:i/>
          <w:noProof/>
          <w:sz w:val="24"/>
          <w:szCs w:val="18"/>
        </w:rPr>
      </w:pPr>
    </w:p>
    <w:p w14:paraId="15F5E4D1" w14:textId="6D488EF9" w:rsidR="00516EBF" w:rsidRPr="007D7FD7" w:rsidRDefault="003C6D70" w:rsidP="003C6D7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FATO</w:t>
      </w:r>
      <w:r>
        <w:rPr>
          <w:rFonts w:ascii="Times New Roman" w:hAnsi="Times New Roman"/>
          <w:sz w:val="24"/>
        </w:rPr>
        <w:t xml:space="preserve"> nedrīkst atrasties:</w:t>
      </w:r>
    </w:p>
    <w:p w14:paraId="2C5B2E50" w14:textId="77777777" w:rsidR="003C6D70" w:rsidRDefault="003C6D70" w:rsidP="003C6D70">
      <w:pPr>
        <w:pStyle w:val="BodyText"/>
        <w:tabs>
          <w:tab w:val="left" w:pos="1274"/>
        </w:tabs>
        <w:spacing w:before="0"/>
        <w:ind w:left="0" w:firstLine="0"/>
        <w:jc w:val="both"/>
        <w:rPr>
          <w:rFonts w:ascii="Times New Roman" w:hAnsi="Times New Roman"/>
          <w:noProof/>
          <w:sz w:val="24"/>
        </w:rPr>
      </w:pPr>
    </w:p>
    <w:p w14:paraId="1557E29F" w14:textId="2AD6AA4A"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i) tuvu manevrēšanas ceļu krustojumiem vai gaidīšanas punktiem, kur reaktīvā dzinēja izplūde var izraisīt spēcīgu turbulenci;</w:t>
      </w:r>
    </w:p>
    <w:p w14:paraId="679DA62E" w14:textId="2C1B055F"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ii) tuvu zonām, kur lidmašīnas var radīt virpuļplūsmas turbulenci.</w:t>
      </w:r>
    </w:p>
    <w:p w14:paraId="25FD2A4C" w14:textId="5033F7C4"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C6D70" w14:paraId="08BF5A47" w14:textId="77777777" w:rsidTr="003C6D70">
        <w:tc>
          <w:tcPr>
            <w:tcW w:w="9291" w:type="dxa"/>
          </w:tcPr>
          <w:p w14:paraId="09973455" w14:textId="136F498F" w:rsidR="003C6D70" w:rsidRPr="003C6D70" w:rsidRDefault="003C6D70" w:rsidP="008E0268">
            <w:pPr>
              <w:pStyle w:val="Heading2"/>
              <w:spacing w:before="0"/>
              <w:jc w:val="both"/>
              <w:rPr>
                <w:rFonts w:ascii="Times New Roman" w:eastAsia="Calibri" w:hAnsi="Times New Roman" w:cs="Calibri"/>
                <w:b/>
                <w:bCs/>
                <w:noProof/>
                <w:sz w:val="24"/>
                <w:szCs w:val="29"/>
              </w:rPr>
            </w:pPr>
            <w:bookmarkStart w:id="21" w:name="_Toc49509567"/>
            <w:r w:rsidRPr="008E0268">
              <w:rPr>
                <w:rFonts w:ascii="Times New Roman" w:hAnsi="Times New Roman" w:cs="Times New Roman"/>
                <w:b/>
                <w:bCs/>
                <w:color w:val="000000" w:themeColor="text1"/>
                <w:sz w:val="24"/>
                <w:szCs w:val="24"/>
              </w:rPr>
              <w:t>CS HPT-DSN.B.110. punkts. Helikopteru šķēršļbrīvās joslas</w:t>
            </w:r>
            <w:bookmarkEnd w:id="21"/>
          </w:p>
        </w:tc>
      </w:tr>
    </w:tbl>
    <w:p w14:paraId="2B0D669B" w14:textId="3C261423" w:rsidR="003C6D70" w:rsidRDefault="003C6D70" w:rsidP="007D7FD7">
      <w:pPr>
        <w:jc w:val="both"/>
        <w:rPr>
          <w:rFonts w:ascii="Times New Roman" w:eastAsia="Calibri" w:hAnsi="Times New Roman" w:cs="Calibri"/>
          <w:noProof/>
          <w:sz w:val="24"/>
          <w:szCs w:val="29"/>
        </w:rPr>
      </w:pPr>
    </w:p>
    <w:p w14:paraId="577C0300" w14:textId="26F35618" w:rsidR="00516EBF" w:rsidRPr="007D7FD7" w:rsidRDefault="003C6D70" w:rsidP="003C6D7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Piemērojamība. Ja ir nodrošināta helikopteru šķēršļbrīvā josla, tai jāatrodas aiz </w:t>
      </w:r>
      <w:r>
        <w:rPr>
          <w:rFonts w:ascii="Times New Roman" w:hAnsi="Times New Roman"/>
          <w:i/>
          <w:iCs/>
          <w:sz w:val="24"/>
        </w:rPr>
        <w:t>FATO</w:t>
      </w:r>
      <w:r>
        <w:rPr>
          <w:rFonts w:ascii="Times New Roman" w:hAnsi="Times New Roman"/>
          <w:sz w:val="24"/>
        </w:rPr>
        <w:t xml:space="preserve"> beigām.</w:t>
      </w:r>
    </w:p>
    <w:p w14:paraId="4B8C060B" w14:textId="7BC96494" w:rsidR="00516EBF" w:rsidRPr="007D7FD7" w:rsidRDefault="003C6D70" w:rsidP="003C6D7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Raksturojumi</w:t>
      </w:r>
    </w:p>
    <w:p w14:paraId="272F3F48" w14:textId="77777777" w:rsidR="003C6D70" w:rsidRDefault="003C6D70" w:rsidP="003C6D70">
      <w:pPr>
        <w:pStyle w:val="BodyText"/>
        <w:tabs>
          <w:tab w:val="left" w:pos="1274"/>
        </w:tabs>
        <w:spacing w:before="0"/>
        <w:ind w:left="0" w:firstLine="0"/>
        <w:jc w:val="both"/>
        <w:rPr>
          <w:rFonts w:ascii="Times New Roman" w:hAnsi="Times New Roman"/>
          <w:noProof/>
          <w:sz w:val="24"/>
        </w:rPr>
      </w:pPr>
    </w:p>
    <w:p w14:paraId="55D0B52D" w14:textId="7495C8CA"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Helikopteru šķēršļbrīvās joslas platums nedrīkst būt mazāks par attiecīgās drošības zonas platumu (skat. B-1. attēlu).</w:t>
      </w:r>
    </w:p>
    <w:p w14:paraId="42C36FBE" w14:textId="0B738EF5"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Sākot ar </w:t>
      </w:r>
      <w:r>
        <w:rPr>
          <w:rFonts w:ascii="Times New Roman" w:hAnsi="Times New Roman"/>
          <w:i/>
          <w:iCs/>
          <w:sz w:val="24"/>
        </w:rPr>
        <w:t>FATO</w:t>
      </w:r>
      <w:r>
        <w:rPr>
          <w:rFonts w:ascii="Times New Roman" w:hAnsi="Times New Roman"/>
          <w:sz w:val="24"/>
        </w:rPr>
        <w:t xml:space="preserve"> perifēriju, zeme helikopteru šķēršļbrīvajā joslā nedrīkst būt izvirzīta virs plaknes, kuras augšupejošais slīpums ir 3 %.</w:t>
      </w:r>
    </w:p>
    <w:p w14:paraId="5EA2912E" w14:textId="6D48DADC"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Objekts, kas atrodas helikopteru šķēršļbrīvajā joslā un kas var apdraudēt gaisā esošus helikopterus, jāuzskata par šķērsli un jāaizvāc.</w:t>
      </w:r>
    </w:p>
    <w:p w14:paraId="42CF3AE9" w14:textId="77777777" w:rsidR="007D7FD7" w:rsidRPr="007D7FD7" w:rsidRDefault="007D7FD7" w:rsidP="007D7FD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C6D70" w14:paraId="3BB8C73E" w14:textId="77777777" w:rsidTr="003C6D70">
        <w:tc>
          <w:tcPr>
            <w:tcW w:w="9291" w:type="dxa"/>
          </w:tcPr>
          <w:p w14:paraId="3B90C3EA" w14:textId="5B1EF6BB" w:rsidR="003C6D70" w:rsidRPr="003C6D70" w:rsidRDefault="003C6D70" w:rsidP="008E0268">
            <w:pPr>
              <w:pStyle w:val="Heading2"/>
              <w:spacing w:before="0"/>
              <w:jc w:val="both"/>
              <w:rPr>
                <w:rFonts w:ascii="Times New Roman" w:eastAsia="Calibri" w:hAnsi="Times New Roman" w:cs="Calibri"/>
                <w:b/>
                <w:bCs/>
                <w:noProof/>
                <w:sz w:val="24"/>
                <w:szCs w:val="17"/>
              </w:rPr>
            </w:pPr>
            <w:bookmarkStart w:id="22" w:name="_Toc49509568"/>
            <w:r w:rsidRPr="008E0268">
              <w:rPr>
                <w:rFonts w:ascii="Times New Roman" w:hAnsi="Times New Roman" w:cs="Times New Roman"/>
                <w:b/>
                <w:bCs/>
                <w:color w:val="000000" w:themeColor="text1"/>
                <w:sz w:val="24"/>
                <w:szCs w:val="24"/>
              </w:rPr>
              <w:lastRenderedPageBreak/>
              <w:t>GM1 HPT-DSN.B.110. punkts. Helikopteru šķēršļbrīvās joslas</w:t>
            </w:r>
            <w:bookmarkEnd w:id="22"/>
          </w:p>
        </w:tc>
      </w:tr>
    </w:tbl>
    <w:p w14:paraId="64F5C692" w14:textId="5630378B" w:rsidR="00516EBF" w:rsidRDefault="00516EBF" w:rsidP="007D7FD7">
      <w:pPr>
        <w:jc w:val="both"/>
        <w:rPr>
          <w:rFonts w:ascii="Times New Roman" w:eastAsia="Calibri" w:hAnsi="Times New Roman" w:cs="Calibri"/>
          <w:noProof/>
          <w:sz w:val="24"/>
          <w:szCs w:val="17"/>
        </w:rPr>
      </w:pPr>
    </w:p>
    <w:p w14:paraId="36B3AC6D"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Vispārīga informācija. Būtu jāapsver helikopteru šķēršļbrīvās joslas izveide, ja ir paredzēts, ka helikopteru lidlauku izmantos helikopteri ar 1. klases lidtehniskajiem raksturotājiem.</w:t>
      </w:r>
    </w:p>
    <w:p w14:paraId="25EAA033" w14:textId="4DEC3F7F"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C6D70" w14:paraId="38F781E1" w14:textId="77777777" w:rsidTr="003C6D70">
        <w:tc>
          <w:tcPr>
            <w:tcW w:w="9291" w:type="dxa"/>
          </w:tcPr>
          <w:p w14:paraId="69D8B07C" w14:textId="14BAF3AC" w:rsidR="003C6D70" w:rsidRPr="003C6D70" w:rsidRDefault="003C6D70" w:rsidP="008E0268">
            <w:pPr>
              <w:pStyle w:val="Heading2"/>
              <w:spacing w:before="0"/>
              <w:jc w:val="both"/>
              <w:rPr>
                <w:rFonts w:ascii="Times New Roman" w:eastAsia="Calibri" w:hAnsi="Times New Roman" w:cs="Calibri"/>
                <w:b/>
                <w:bCs/>
                <w:noProof/>
                <w:sz w:val="24"/>
                <w:szCs w:val="29"/>
              </w:rPr>
            </w:pPr>
            <w:bookmarkStart w:id="23" w:name="_Toc49509569"/>
            <w:r w:rsidRPr="008E0268">
              <w:rPr>
                <w:rFonts w:ascii="Times New Roman" w:hAnsi="Times New Roman" w:cs="Times New Roman"/>
                <w:b/>
                <w:bCs/>
                <w:color w:val="000000" w:themeColor="text1"/>
                <w:sz w:val="24"/>
                <w:szCs w:val="24"/>
              </w:rPr>
              <w:t>CS HPT-DSN.B.120. punkts. Zemskares un atraušanās zonas (TLOF)</w:t>
            </w:r>
            <w:bookmarkEnd w:id="23"/>
          </w:p>
        </w:tc>
      </w:tr>
    </w:tbl>
    <w:p w14:paraId="7B4CC3A0" w14:textId="4AF9BED2" w:rsidR="003C6D70" w:rsidRDefault="003C6D70" w:rsidP="007D7FD7">
      <w:pPr>
        <w:jc w:val="both"/>
        <w:rPr>
          <w:rFonts w:ascii="Times New Roman" w:eastAsia="Calibri" w:hAnsi="Times New Roman" w:cs="Calibri"/>
          <w:noProof/>
          <w:sz w:val="24"/>
          <w:szCs w:val="29"/>
        </w:rPr>
      </w:pPr>
    </w:p>
    <w:p w14:paraId="084B1660" w14:textId="32418BED" w:rsidR="00516EBF" w:rsidRPr="007D7FD7" w:rsidRDefault="003C6D70" w:rsidP="003C6D7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w:t>
      </w:r>
    </w:p>
    <w:p w14:paraId="67640653" w14:textId="77777777" w:rsidR="003C6D70" w:rsidRDefault="003C6D70" w:rsidP="003C6D70">
      <w:pPr>
        <w:pStyle w:val="BodyText"/>
        <w:tabs>
          <w:tab w:val="left" w:pos="1274"/>
        </w:tabs>
        <w:spacing w:before="0"/>
        <w:ind w:left="0" w:firstLine="0"/>
        <w:jc w:val="both"/>
        <w:rPr>
          <w:rFonts w:ascii="Times New Roman" w:hAnsi="Times New Roman"/>
          <w:noProof/>
          <w:sz w:val="24"/>
        </w:rPr>
      </w:pPr>
    </w:p>
    <w:p w14:paraId="43A623C9" w14:textId="788D5A9E"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Helikopteru lidlaukā jānodrošina vismaz viena </w:t>
      </w:r>
      <w:r>
        <w:rPr>
          <w:rFonts w:ascii="Times New Roman" w:hAnsi="Times New Roman"/>
          <w:i/>
          <w:iCs/>
          <w:sz w:val="24"/>
        </w:rPr>
        <w:t>TLOF</w:t>
      </w:r>
      <w:r>
        <w:rPr>
          <w:rFonts w:ascii="Times New Roman" w:hAnsi="Times New Roman"/>
          <w:sz w:val="24"/>
        </w:rPr>
        <w:t>.</w:t>
      </w:r>
    </w:p>
    <w:p w14:paraId="57B7B7BA" w14:textId="1DD94768"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Vai nu vienai </w:t>
      </w:r>
      <w:r>
        <w:rPr>
          <w:rFonts w:ascii="Times New Roman" w:hAnsi="Times New Roman"/>
          <w:i/>
          <w:iCs/>
          <w:sz w:val="24"/>
        </w:rPr>
        <w:t>TLOF</w:t>
      </w:r>
      <w:r>
        <w:rPr>
          <w:rFonts w:ascii="Times New Roman" w:hAnsi="Times New Roman"/>
          <w:sz w:val="24"/>
        </w:rPr>
        <w:t xml:space="preserve"> jāatrodas </w:t>
      </w:r>
      <w:r>
        <w:rPr>
          <w:rFonts w:ascii="Times New Roman" w:hAnsi="Times New Roman"/>
          <w:i/>
          <w:iCs/>
          <w:sz w:val="24"/>
        </w:rPr>
        <w:t>FATO</w:t>
      </w:r>
      <w:r>
        <w:rPr>
          <w:rFonts w:ascii="Times New Roman" w:hAnsi="Times New Roman"/>
          <w:sz w:val="24"/>
        </w:rPr>
        <w:t xml:space="preserve"> robežās, vai arī vienai vai vairākām </w:t>
      </w:r>
      <w:r>
        <w:rPr>
          <w:rFonts w:ascii="Times New Roman" w:hAnsi="Times New Roman"/>
          <w:i/>
          <w:iCs/>
          <w:sz w:val="24"/>
        </w:rPr>
        <w:t>TLOF</w:t>
      </w:r>
      <w:r>
        <w:rPr>
          <w:rFonts w:ascii="Times New Roman" w:hAnsi="Times New Roman"/>
          <w:sz w:val="24"/>
        </w:rPr>
        <w:t xml:space="preserve"> jābūt izvietotām kopā ar helikopteru stāvvietām.</w:t>
      </w:r>
    </w:p>
    <w:p w14:paraId="591F33E9" w14:textId="77777777" w:rsidR="003C6D70" w:rsidRDefault="003C6D70" w:rsidP="003C6D70">
      <w:pPr>
        <w:pStyle w:val="BodyText"/>
        <w:tabs>
          <w:tab w:val="left" w:pos="707"/>
        </w:tabs>
        <w:spacing w:before="0"/>
        <w:ind w:left="0" w:firstLine="0"/>
        <w:jc w:val="both"/>
        <w:rPr>
          <w:rFonts w:ascii="Times New Roman" w:hAnsi="Times New Roman"/>
          <w:noProof/>
          <w:sz w:val="24"/>
        </w:rPr>
      </w:pPr>
    </w:p>
    <w:p w14:paraId="3E102F04" w14:textId="5FAD184D" w:rsidR="00516EBF" w:rsidRPr="007D7FD7" w:rsidRDefault="003C6D70" w:rsidP="003C6D7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Raksturojumi</w:t>
      </w:r>
    </w:p>
    <w:p w14:paraId="7E0F3BD1" w14:textId="77777777" w:rsidR="003C6D70" w:rsidRDefault="003C6D70" w:rsidP="003C6D70">
      <w:pPr>
        <w:pStyle w:val="BodyText"/>
        <w:tabs>
          <w:tab w:val="left" w:pos="1274"/>
        </w:tabs>
        <w:spacing w:before="0"/>
        <w:ind w:left="0" w:firstLine="0"/>
        <w:jc w:val="both"/>
        <w:rPr>
          <w:rFonts w:ascii="Times New Roman" w:hAnsi="Times New Roman"/>
          <w:noProof/>
          <w:sz w:val="24"/>
        </w:rPr>
      </w:pPr>
    </w:p>
    <w:p w14:paraId="0DE87B22" w14:textId="17B5EED1"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TLOF</w:t>
      </w:r>
      <w:r>
        <w:rPr>
          <w:rFonts w:ascii="Times New Roman" w:hAnsi="Times New Roman"/>
          <w:sz w:val="24"/>
        </w:rPr>
        <w:t xml:space="preserve"> jābūt pietiekami lielai, lai tajā varētu ievilkt apli ar diametru, kas ir vismaz tāds pats kā lielākā helikoptera, kam tā paredzēta, 0,83 D.</w:t>
      </w:r>
    </w:p>
    <w:p w14:paraId="2AC87030" w14:textId="4BD803C7"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Ja </w:t>
      </w:r>
      <w:r>
        <w:rPr>
          <w:rFonts w:ascii="Times New Roman" w:hAnsi="Times New Roman"/>
          <w:i/>
          <w:iCs/>
          <w:sz w:val="24"/>
        </w:rPr>
        <w:t>TLOF</w:t>
      </w:r>
      <w:r>
        <w:rPr>
          <w:rFonts w:ascii="Times New Roman" w:hAnsi="Times New Roman"/>
          <w:sz w:val="24"/>
        </w:rPr>
        <w:t xml:space="preserve"> atrodas </w:t>
      </w:r>
      <w:r>
        <w:rPr>
          <w:rFonts w:ascii="Times New Roman" w:hAnsi="Times New Roman"/>
          <w:i/>
          <w:iCs/>
          <w:sz w:val="24"/>
        </w:rPr>
        <w:t>FATO</w:t>
      </w:r>
      <w:r>
        <w:rPr>
          <w:rFonts w:ascii="Times New Roman" w:hAnsi="Times New Roman"/>
          <w:sz w:val="24"/>
        </w:rPr>
        <w:t xml:space="preserve"> robežās, </w:t>
      </w:r>
      <w:r>
        <w:rPr>
          <w:rFonts w:ascii="Times New Roman" w:hAnsi="Times New Roman"/>
          <w:i/>
          <w:iCs/>
          <w:sz w:val="24"/>
        </w:rPr>
        <w:t>TLOF</w:t>
      </w:r>
      <w:r>
        <w:rPr>
          <w:rFonts w:ascii="Times New Roman" w:hAnsi="Times New Roman"/>
          <w:sz w:val="24"/>
        </w:rPr>
        <w:t xml:space="preserve"> ir jābūt dinamisku slodzi nesošai.</w:t>
      </w:r>
    </w:p>
    <w:p w14:paraId="6684BB0D" w14:textId="6A2463C9"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Ja </w:t>
      </w:r>
      <w:r>
        <w:rPr>
          <w:rFonts w:ascii="Times New Roman" w:hAnsi="Times New Roman"/>
          <w:i/>
          <w:iCs/>
          <w:sz w:val="24"/>
        </w:rPr>
        <w:t>TLOF</w:t>
      </w:r>
      <w:r>
        <w:rPr>
          <w:rFonts w:ascii="Times New Roman" w:hAnsi="Times New Roman"/>
          <w:sz w:val="24"/>
        </w:rPr>
        <w:t xml:space="preserve"> ir izvietota kopā ar helikoptera stāvvietu, </w:t>
      </w:r>
      <w:r>
        <w:rPr>
          <w:rFonts w:ascii="Times New Roman" w:hAnsi="Times New Roman"/>
          <w:i/>
          <w:iCs/>
          <w:sz w:val="24"/>
        </w:rPr>
        <w:t>TLOF</w:t>
      </w:r>
      <w:r>
        <w:rPr>
          <w:rFonts w:ascii="Times New Roman" w:hAnsi="Times New Roman"/>
          <w:sz w:val="24"/>
        </w:rPr>
        <w:t xml:space="preserve"> ir jābūt statisku slodzi nesošai un jāspēj izturēt to helikopteru satiksmi, kuriem šī zona paredzēta.</w:t>
      </w:r>
    </w:p>
    <w:p w14:paraId="0D08C4DB" w14:textId="775177F7"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TLOF</w:t>
      </w:r>
      <w:r>
        <w:rPr>
          <w:rFonts w:ascii="Times New Roman" w:hAnsi="Times New Roman"/>
          <w:sz w:val="24"/>
        </w:rPr>
        <w:t xml:space="preserve"> slīpumam jābūt pietiekamam, lai novērstu ūdens uzkrāšanos uz zonas virsmas, un tas nevienā virzienā nedrīkst pārsniegt 2 %.</w:t>
      </w:r>
    </w:p>
    <w:p w14:paraId="2474C4F3" w14:textId="3B0F830F" w:rsidR="00516EBF" w:rsidRPr="007D7FD7" w:rsidRDefault="003C6D70" w:rsidP="003C6D7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5) Ja </w:t>
      </w:r>
      <w:r>
        <w:rPr>
          <w:rFonts w:ascii="Times New Roman" w:hAnsi="Times New Roman"/>
          <w:i/>
          <w:iCs/>
          <w:sz w:val="24"/>
        </w:rPr>
        <w:t>TLOF</w:t>
      </w:r>
      <w:r>
        <w:rPr>
          <w:rFonts w:ascii="Times New Roman" w:hAnsi="Times New Roman"/>
          <w:sz w:val="24"/>
        </w:rPr>
        <w:t xml:space="preserve"> atrodas tādas </w:t>
      </w:r>
      <w:r>
        <w:rPr>
          <w:rFonts w:ascii="Times New Roman" w:hAnsi="Times New Roman"/>
          <w:i/>
          <w:iCs/>
          <w:sz w:val="24"/>
        </w:rPr>
        <w:t>FATO</w:t>
      </w:r>
      <w:r>
        <w:rPr>
          <w:rFonts w:ascii="Times New Roman" w:hAnsi="Times New Roman"/>
          <w:sz w:val="24"/>
        </w:rPr>
        <w:t xml:space="preserve"> robežās, kurā var ievilkt apli ar diametru, kas pārsniedz 1 D, </w:t>
      </w:r>
      <w:r>
        <w:rPr>
          <w:rFonts w:ascii="Times New Roman" w:hAnsi="Times New Roman"/>
          <w:i/>
          <w:iCs/>
          <w:sz w:val="24"/>
        </w:rPr>
        <w:t>TLOF</w:t>
      </w:r>
      <w:r>
        <w:rPr>
          <w:rFonts w:ascii="Times New Roman" w:hAnsi="Times New Roman"/>
          <w:sz w:val="24"/>
        </w:rPr>
        <w:t xml:space="preserve"> centram jāatrodas vismaz 0,5 D attālumā no </w:t>
      </w:r>
      <w:r>
        <w:rPr>
          <w:rFonts w:ascii="Times New Roman" w:hAnsi="Times New Roman"/>
          <w:i/>
          <w:iCs/>
          <w:sz w:val="24"/>
        </w:rPr>
        <w:t>FATO</w:t>
      </w:r>
      <w:r>
        <w:rPr>
          <w:rFonts w:ascii="Times New Roman" w:hAnsi="Times New Roman"/>
          <w:sz w:val="24"/>
        </w:rPr>
        <w:t xml:space="preserve"> malas.</w:t>
      </w:r>
    </w:p>
    <w:p w14:paraId="2EB46B61" w14:textId="74D8B557"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C6D70" w14:paraId="35004106" w14:textId="77777777" w:rsidTr="003C6D70">
        <w:tc>
          <w:tcPr>
            <w:tcW w:w="9291" w:type="dxa"/>
          </w:tcPr>
          <w:p w14:paraId="179472AE" w14:textId="0241C906" w:rsidR="003C6D70" w:rsidRPr="00430C0A" w:rsidRDefault="00430C0A" w:rsidP="008E0268">
            <w:pPr>
              <w:pStyle w:val="Heading2"/>
              <w:spacing w:before="0"/>
              <w:jc w:val="both"/>
              <w:rPr>
                <w:rFonts w:ascii="Times New Roman" w:eastAsia="Calibri" w:hAnsi="Times New Roman" w:cs="Calibri"/>
                <w:b/>
                <w:bCs/>
                <w:noProof/>
                <w:sz w:val="24"/>
                <w:szCs w:val="29"/>
              </w:rPr>
            </w:pPr>
            <w:bookmarkStart w:id="24" w:name="_Toc49509570"/>
            <w:r w:rsidRPr="008E0268">
              <w:rPr>
                <w:rFonts w:ascii="Times New Roman" w:hAnsi="Times New Roman" w:cs="Times New Roman"/>
                <w:b/>
                <w:bCs/>
                <w:color w:val="000000" w:themeColor="text1"/>
                <w:sz w:val="24"/>
                <w:szCs w:val="24"/>
              </w:rPr>
              <w:t>GM1 HPT-DSN.B.120. punkts. Zemskares un atraušanās zonas (TLOF)</w:t>
            </w:r>
            <w:bookmarkEnd w:id="24"/>
          </w:p>
        </w:tc>
      </w:tr>
    </w:tbl>
    <w:p w14:paraId="3A256F2D" w14:textId="4926EEC8" w:rsidR="003C6D70" w:rsidRDefault="003C6D70" w:rsidP="007D7FD7">
      <w:pPr>
        <w:jc w:val="both"/>
        <w:rPr>
          <w:rFonts w:ascii="Times New Roman" w:eastAsia="Calibri" w:hAnsi="Times New Roman" w:cs="Calibri"/>
          <w:noProof/>
          <w:sz w:val="24"/>
          <w:szCs w:val="29"/>
        </w:rPr>
      </w:pPr>
    </w:p>
    <w:p w14:paraId="7597C1B6"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Skrejceļa tipa </w:t>
      </w:r>
      <w:r>
        <w:rPr>
          <w:rFonts w:ascii="Times New Roman" w:hAnsi="Times New Roman"/>
          <w:i/>
          <w:iCs/>
          <w:sz w:val="24"/>
        </w:rPr>
        <w:t>FATO</w:t>
      </w:r>
      <w:r>
        <w:rPr>
          <w:rFonts w:ascii="Times New Roman" w:hAnsi="Times New Roman"/>
          <w:sz w:val="24"/>
        </w:rPr>
        <w:t xml:space="preserve"> robežās var būt izvietotas papildu </w:t>
      </w:r>
      <w:r>
        <w:rPr>
          <w:rFonts w:ascii="Times New Roman" w:hAnsi="Times New Roman"/>
          <w:i/>
          <w:iCs/>
          <w:sz w:val="24"/>
        </w:rPr>
        <w:t>TLOF</w:t>
      </w:r>
      <w:r>
        <w:rPr>
          <w:rFonts w:ascii="Times New Roman" w:hAnsi="Times New Roman"/>
          <w:sz w:val="24"/>
        </w:rPr>
        <w:t>.</w:t>
      </w:r>
    </w:p>
    <w:p w14:paraId="59EF6C76" w14:textId="30C9A4CD"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30C0A" w14:paraId="402F771F" w14:textId="77777777" w:rsidTr="00430C0A">
        <w:tc>
          <w:tcPr>
            <w:tcW w:w="9291" w:type="dxa"/>
          </w:tcPr>
          <w:p w14:paraId="14F96F4C" w14:textId="38B10819" w:rsidR="00430C0A" w:rsidRPr="00430C0A" w:rsidRDefault="00430C0A" w:rsidP="008E0268">
            <w:pPr>
              <w:pStyle w:val="Heading2"/>
              <w:spacing w:before="0"/>
              <w:jc w:val="both"/>
              <w:rPr>
                <w:rFonts w:ascii="Times New Roman" w:eastAsia="Calibri" w:hAnsi="Times New Roman" w:cs="Calibri"/>
                <w:b/>
                <w:bCs/>
                <w:noProof/>
                <w:sz w:val="24"/>
                <w:szCs w:val="29"/>
              </w:rPr>
            </w:pPr>
            <w:bookmarkStart w:id="25" w:name="_Toc49509571"/>
            <w:r w:rsidRPr="008E0268">
              <w:rPr>
                <w:rFonts w:ascii="Times New Roman" w:hAnsi="Times New Roman" w:cs="Times New Roman"/>
                <w:b/>
                <w:bCs/>
                <w:color w:val="000000" w:themeColor="text1"/>
                <w:sz w:val="24"/>
                <w:szCs w:val="24"/>
              </w:rPr>
              <w:t>CS HPT-DSN.B.130. punkts. Drošības zonas</w:t>
            </w:r>
            <w:bookmarkEnd w:id="25"/>
          </w:p>
        </w:tc>
      </w:tr>
    </w:tbl>
    <w:p w14:paraId="3BFFB2FC" w14:textId="5B82437D" w:rsidR="00430C0A" w:rsidRDefault="00430C0A" w:rsidP="007D7FD7">
      <w:pPr>
        <w:jc w:val="both"/>
        <w:rPr>
          <w:rFonts w:ascii="Times New Roman" w:eastAsia="Calibri" w:hAnsi="Times New Roman" w:cs="Calibri"/>
          <w:noProof/>
          <w:sz w:val="24"/>
          <w:szCs w:val="29"/>
        </w:rPr>
      </w:pPr>
    </w:p>
    <w:p w14:paraId="52ACDED4" w14:textId="1DE7A36B" w:rsidR="00516EBF" w:rsidRPr="007D7FD7" w:rsidRDefault="00430C0A" w:rsidP="00430C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Vispārīga informācija. </w:t>
      </w:r>
      <w:r>
        <w:rPr>
          <w:rFonts w:ascii="Times New Roman" w:hAnsi="Times New Roman"/>
          <w:i/>
          <w:iCs/>
          <w:sz w:val="24"/>
        </w:rPr>
        <w:t>FATO</w:t>
      </w:r>
      <w:r>
        <w:rPr>
          <w:rFonts w:ascii="Times New Roman" w:hAnsi="Times New Roman"/>
          <w:sz w:val="24"/>
        </w:rPr>
        <w:t xml:space="preserve"> jāaptver drošības zona, kuras segumam nav jābūt cietam.</w:t>
      </w:r>
    </w:p>
    <w:p w14:paraId="4CED55F0" w14:textId="0995874D" w:rsidR="00516EBF" w:rsidRDefault="00430C0A" w:rsidP="00430C0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Raksturojumi</w:t>
      </w:r>
    </w:p>
    <w:p w14:paraId="487446CD" w14:textId="77777777" w:rsidR="00430C0A" w:rsidRPr="007D7FD7" w:rsidRDefault="00430C0A" w:rsidP="00430C0A">
      <w:pPr>
        <w:pStyle w:val="BodyText"/>
        <w:tabs>
          <w:tab w:val="left" w:pos="707"/>
        </w:tabs>
        <w:spacing w:before="0"/>
        <w:ind w:left="0" w:firstLine="0"/>
        <w:jc w:val="both"/>
        <w:rPr>
          <w:rFonts w:ascii="Times New Roman" w:hAnsi="Times New Roman"/>
          <w:noProof/>
          <w:sz w:val="24"/>
        </w:rPr>
      </w:pPr>
    </w:p>
    <w:p w14:paraId="4806B9BE" w14:textId="0E773778" w:rsidR="00516EBF" w:rsidRPr="007D7FD7" w:rsidRDefault="00430C0A" w:rsidP="00430C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Drošības zonai ap </w:t>
      </w:r>
      <w:r>
        <w:rPr>
          <w:rFonts w:ascii="Times New Roman" w:hAnsi="Times New Roman"/>
          <w:i/>
          <w:iCs/>
          <w:sz w:val="24"/>
        </w:rPr>
        <w:t>FATO</w:t>
      </w:r>
      <w:r>
        <w:rPr>
          <w:rFonts w:ascii="Times New Roman" w:hAnsi="Times New Roman"/>
          <w:sz w:val="24"/>
        </w:rPr>
        <w:t xml:space="preserve"> jāstiepjas no </w:t>
      </w:r>
      <w:r>
        <w:rPr>
          <w:rFonts w:ascii="Times New Roman" w:hAnsi="Times New Roman"/>
          <w:i/>
          <w:iCs/>
          <w:sz w:val="24"/>
        </w:rPr>
        <w:t>FATO</w:t>
      </w:r>
      <w:r>
        <w:rPr>
          <w:rFonts w:ascii="Times New Roman" w:hAnsi="Times New Roman"/>
          <w:sz w:val="24"/>
        </w:rPr>
        <w:t xml:space="preserve"> perifērijas attālumā, kas ir vismaz 3 m vai lielākā helikoptera, kam </w:t>
      </w:r>
      <w:r>
        <w:rPr>
          <w:rFonts w:ascii="Times New Roman" w:hAnsi="Times New Roman"/>
          <w:i/>
          <w:iCs/>
          <w:sz w:val="24"/>
        </w:rPr>
        <w:t>FATO</w:t>
      </w:r>
      <w:r>
        <w:rPr>
          <w:rFonts w:ascii="Times New Roman" w:hAnsi="Times New Roman"/>
          <w:sz w:val="24"/>
        </w:rPr>
        <w:t xml:space="preserve"> paredzēta, 0,25 D, izvēloties lielāko no šīm vērtībām, un:</w:t>
      </w:r>
    </w:p>
    <w:p w14:paraId="52961221" w14:textId="77777777" w:rsidR="00430C0A" w:rsidRDefault="00430C0A" w:rsidP="00430C0A">
      <w:pPr>
        <w:pStyle w:val="BodyText"/>
        <w:tabs>
          <w:tab w:val="left" w:pos="1842"/>
        </w:tabs>
        <w:spacing w:before="0"/>
        <w:ind w:left="0" w:firstLine="0"/>
        <w:jc w:val="both"/>
        <w:rPr>
          <w:rFonts w:ascii="Times New Roman" w:hAnsi="Times New Roman"/>
          <w:noProof/>
          <w:sz w:val="24"/>
        </w:rPr>
      </w:pPr>
    </w:p>
    <w:p w14:paraId="45109AE5" w14:textId="42175014" w:rsidR="00516EBF" w:rsidRPr="007D7FD7" w:rsidRDefault="00430C0A" w:rsidP="00430C0A">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katrai drošības zonas ārējai malai jābūt vismaz 2 D garai, ja </w:t>
      </w:r>
      <w:r>
        <w:rPr>
          <w:rFonts w:ascii="Times New Roman" w:hAnsi="Times New Roman"/>
          <w:i/>
          <w:iCs/>
          <w:sz w:val="24"/>
        </w:rPr>
        <w:t>FATO</w:t>
      </w:r>
      <w:r>
        <w:rPr>
          <w:rFonts w:ascii="Times New Roman" w:hAnsi="Times New Roman"/>
          <w:sz w:val="24"/>
        </w:rPr>
        <w:t xml:space="preserve"> ir četrstūra forma (skat. B-1. attēlu), vai</w:t>
      </w:r>
    </w:p>
    <w:p w14:paraId="29131A1C" w14:textId="2EBE55CF" w:rsidR="00516EBF" w:rsidRPr="007D7FD7" w:rsidRDefault="00430C0A" w:rsidP="00430C0A">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drošības zonas ārējam diametram jābūt vismaz 2 D, ja </w:t>
      </w:r>
      <w:r>
        <w:rPr>
          <w:rFonts w:ascii="Times New Roman" w:hAnsi="Times New Roman"/>
          <w:i/>
          <w:iCs/>
          <w:sz w:val="24"/>
        </w:rPr>
        <w:t>FATO</w:t>
      </w:r>
      <w:r>
        <w:rPr>
          <w:rFonts w:ascii="Times New Roman" w:hAnsi="Times New Roman"/>
          <w:sz w:val="24"/>
        </w:rPr>
        <w:t xml:space="preserve"> ir apaļa forma.</w:t>
      </w:r>
    </w:p>
    <w:p w14:paraId="1C84A5C7" w14:textId="77777777" w:rsidR="00430C0A" w:rsidRDefault="00430C0A" w:rsidP="00430C0A">
      <w:pPr>
        <w:pStyle w:val="BodyText"/>
        <w:tabs>
          <w:tab w:val="left" w:pos="1274"/>
        </w:tabs>
        <w:spacing w:before="0"/>
        <w:ind w:left="0" w:firstLine="0"/>
        <w:jc w:val="both"/>
        <w:rPr>
          <w:rFonts w:ascii="Times New Roman" w:hAnsi="Times New Roman"/>
          <w:noProof/>
          <w:sz w:val="24"/>
        </w:rPr>
      </w:pPr>
    </w:p>
    <w:p w14:paraId="5CDD729F" w14:textId="1C5B80D8" w:rsidR="00516EBF" w:rsidRPr="007D7FD7" w:rsidRDefault="00430C0A" w:rsidP="00430C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Drošības zonas virsma jāapstrādā, lai novērstu gružu lidošanu rotora radītās lejupejošās plūsmas dēļ.</w:t>
      </w:r>
    </w:p>
    <w:p w14:paraId="3C1C6AD7" w14:textId="399DDD7E" w:rsidR="00516EBF" w:rsidRPr="007D7FD7" w:rsidRDefault="00430C0A" w:rsidP="00430C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Ja </w:t>
      </w:r>
      <w:r>
        <w:rPr>
          <w:rFonts w:ascii="Times New Roman" w:hAnsi="Times New Roman"/>
          <w:i/>
          <w:iCs/>
          <w:sz w:val="24"/>
        </w:rPr>
        <w:t>FATO</w:t>
      </w:r>
      <w:r>
        <w:rPr>
          <w:rFonts w:ascii="Times New Roman" w:hAnsi="Times New Roman"/>
          <w:sz w:val="24"/>
        </w:rPr>
        <w:t xml:space="preserve"> piegulošās drošības zonas virsmai ir ciets segums, tam ir jāturpina </w:t>
      </w:r>
      <w:r>
        <w:rPr>
          <w:rFonts w:ascii="Times New Roman" w:hAnsi="Times New Roman"/>
          <w:i/>
          <w:iCs/>
          <w:sz w:val="24"/>
        </w:rPr>
        <w:t>FATO</w:t>
      </w:r>
      <w:r>
        <w:rPr>
          <w:rFonts w:ascii="Times New Roman" w:hAnsi="Times New Roman"/>
          <w:sz w:val="24"/>
        </w:rPr>
        <w:t xml:space="preserve"> virsmas segums.</w:t>
      </w:r>
    </w:p>
    <w:p w14:paraId="293B8410" w14:textId="280E9E8B" w:rsidR="00516EBF" w:rsidRPr="007D7FD7" w:rsidRDefault="00430C0A" w:rsidP="00430C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4) Ja drošības zonai ir ciets segums, tās virsma nedrīkst būt izvirzīta virs plaknes, kura sākas no </w:t>
      </w:r>
      <w:r>
        <w:rPr>
          <w:rFonts w:ascii="Times New Roman" w:hAnsi="Times New Roman"/>
          <w:i/>
          <w:iCs/>
          <w:sz w:val="24"/>
        </w:rPr>
        <w:t>FATO</w:t>
      </w:r>
      <w:r>
        <w:rPr>
          <w:rFonts w:ascii="Times New Roman" w:hAnsi="Times New Roman"/>
          <w:sz w:val="24"/>
        </w:rPr>
        <w:t xml:space="preserve"> perifērijas un kuras augšupejošais slīpums ir 4 %.</w:t>
      </w:r>
    </w:p>
    <w:p w14:paraId="6B461800" w14:textId="233E0D3E" w:rsidR="00516EBF" w:rsidRPr="007D7FD7" w:rsidRDefault="00430C0A" w:rsidP="00430C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Aizsargātam sānu slīpumam, kura leņķis ir 45 grādi, ir jāstiepjas 10 m attālumā no drošības zonas ārējās malas.</w:t>
      </w:r>
    </w:p>
    <w:p w14:paraId="7B13AF0F" w14:textId="45916B5B" w:rsidR="00516EBF" w:rsidRPr="007D7FD7" w:rsidRDefault="00430C0A" w:rsidP="00430C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 xml:space="preserve">6) Aizsargātajā sānu nogāzē nedrīkst iespiesties nekādi šķēršļi, ja vien tie neatrodas tikai vienā </w:t>
      </w:r>
      <w:r>
        <w:rPr>
          <w:rFonts w:ascii="Times New Roman" w:hAnsi="Times New Roman"/>
          <w:i/>
          <w:iCs/>
          <w:sz w:val="24"/>
        </w:rPr>
        <w:t>FATO</w:t>
      </w:r>
      <w:r>
        <w:rPr>
          <w:rFonts w:ascii="Times New Roman" w:hAnsi="Times New Roman"/>
          <w:sz w:val="24"/>
        </w:rPr>
        <w:t xml:space="preserve"> pusē, un tādā gadījumā tie var iespiesties sānu slīpuma virsmā.</w:t>
      </w:r>
    </w:p>
    <w:p w14:paraId="3D2FC46A" w14:textId="6FFB6D4B" w:rsidR="00516EBF" w:rsidRPr="007D7FD7" w:rsidRDefault="00430C0A" w:rsidP="00430C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7) Helikoptera ekspluatācijas laikā drošības zonā nedrīkst atrasties neviens kustīgs objekts.</w:t>
      </w:r>
    </w:p>
    <w:p w14:paraId="6C8EFAFC" w14:textId="60EEEC83" w:rsidR="00516EBF" w:rsidRPr="007D7FD7" w:rsidRDefault="00430C0A" w:rsidP="00430C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8) Drošības zonā virs </w:t>
      </w:r>
      <w:r>
        <w:rPr>
          <w:rFonts w:ascii="Times New Roman" w:hAnsi="Times New Roman"/>
          <w:i/>
          <w:iCs/>
          <w:sz w:val="24"/>
        </w:rPr>
        <w:t>FATO</w:t>
      </w:r>
      <w:r>
        <w:rPr>
          <w:rFonts w:ascii="Times New Roman" w:hAnsi="Times New Roman"/>
          <w:sz w:val="24"/>
        </w:rPr>
        <w:t xml:space="preserve"> plaknes nedrīkst atrasties nekādi stacionāri objekti, izņemot trauslus objektus, kam to funkcijas dēļ jāatrodas šajā zonā.</w:t>
      </w:r>
    </w:p>
    <w:p w14:paraId="443F85A4" w14:textId="09CA9A8F" w:rsidR="00516EBF" w:rsidRPr="007D7FD7" w:rsidRDefault="00430C0A" w:rsidP="00430C0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9) Objekti, kam to funkcijas dēļ jāatrodas drošības zonā, nedrīkst:</w:t>
      </w:r>
    </w:p>
    <w:p w14:paraId="5A7D8BF0" w14:textId="77777777" w:rsidR="00430C0A" w:rsidRDefault="00430C0A" w:rsidP="00430C0A">
      <w:pPr>
        <w:pStyle w:val="BodyText"/>
        <w:tabs>
          <w:tab w:val="left" w:pos="1842"/>
        </w:tabs>
        <w:spacing w:before="0"/>
        <w:ind w:left="0" w:firstLine="0"/>
        <w:jc w:val="both"/>
        <w:rPr>
          <w:rFonts w:ascii="Times New Roman" w:hAnsi="Times New Roman"/>
          <w:noProof/>
          <w:sz w:val="24"/>
        </w:rPr>
      </w:pPr>
    </w:p>
    <w:p w14:paraId="53F6B43A" w14:textId="108485B4" w:rsidR="00516EBF" w:rsidRPr="007D7FD7" w:rsidRDefault="00430C0A" w:rsidP="00430C0A">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iespiesties plaknē, kas ir 5 cm relatīvajā augstumā virs </w:t>
      </w:r>
      <w:r>
        <w:rPr>
          <w:rFonts w:ascii="Times New Roman" w:hAnsi="Times New Roman"/>
          <w:i/>
          <w:iCs/>
          <w:sz w:val="24"/>
        </w:rPr>
        <w:t>FATO</w:t>
      </w:r>
      <w:r>
        <w:rPr>
          <w:rFonts w:ascii="Times New Roman" w:hAnsi="Times New Roman"/>
          <w:sz w:val="24"/>
        </w:rPr>
        <w:t xml:space="preserve"> plaknes, ja attālums no </w:t>
      </w:r>
      <w:r>
        <w:rPr>
          <w:rFonts w:ascii="Times New Roman" w:hAnsi="Times New Roman"/>
          <w:i/>
          <w:iCs/>
          <w:sz w:val="24"/>
        </w:rPr>
        <w:t>FATO</w:t>
      </w:r>
      <w:r>
        <w:rPr>
          <w:rFonts w:ascii="Times New Roman" w:hAnsi="Times New Roman"/>
          <w:sz w:val="24"/>
        </w:rPr>
        <w:t xml:space="preserve"> centra līdz šiem objektiem ir mazāks par 0,75 D;</w:t>
      </w:r>
    </w:p>
    <w:p w14:paraId="3A6CF222" w14:textId="6E1CB927" w:rsidR="00516EBF" w:rsidRPr="007D7FD7" w:rsidRDefault="00430C0A" w:rsidP="00430C0A">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iespiesties plaknē, kas sākas 25 cm relatīvajā augstumā virs </w:t>
      </w:r>
      <w:r>
        <w:rPr>
          <w:rFonts w:ascii="Times New Roman" w:hAnsi="Times New Roman"/>
          <w:i/>
          <w:iCs/>
          <w:sz w:val="24"/>
        </w:rPr>
        <w:t>FATO</w:t>
      </w:r>
      <w:r>
        <w:rPr>
          <w:rFonts w:ascii="Times New Roman" w:hAnsi="Times New Roman"/>
          <w:sz w:val="24"/>
        </w:rPr>
        <w:t xml:space="preserve"> plaknes un 5 % slīpumā turpinās uz augšu un uz āru, ja attālums no </w:t>
      </w:r>
      <w:r>
        <w:rPr>
          <w:rFonts w:ascii="Times New Roman" w:hAnsi="Times New Roman"/>
          <w:i/>
          <w:iCs/>
          <w:sz w:val="24"/>
        </w:rPr>
        <w:t>FATO</w:t>
      </w:r>
      <w:r>
        <w:rPr>
          <w:rFonts w:ascii="Times New Roman" w:hAnsi="Times New Roman"/>
          <w:sz w:val="24"/>
        </w:rPr>
        <w:t xml:space="preserve"> centra līdz šiem objektiem ir vismaz 0,75 D.</w:t>
      </w:r>
    </w:p>
    <w:p w14:paraId="0091CCC2" w14:textId="4CBE590B" w:rsidR="00516EBF" w:rsidRDefault="00516EBF" w:rsidP="007D7FD7">
      <w:pPr>
        <w:jc w:val="both"/>
        <w:rPr>
          <w:rFonts w:ascii="Times New Roman" w:eastAsia="Calibri" w:hAnsi="Times New Roman" w:cs="Calibri"/>
          <w:noProof/>
          <w:sz w:val="24"/>
          <w:szCs w:val="29"/>
        </w:rPr>
      </w:pPr>
    </w:p>
    <w:p w14:paraId="3D6AE240" w14:textId="17C42D92" w:rsidR="00354B51" w:rsidRDefault="00354B51" w:rsidP="005307D9">
      <w:pPr>
        <w:jc w:val="center"/>
        <w:rPr>
          <w:rFonts w:ascii="Times New Roman" w:eastAsia="Calibri" w:hAnsi="Times New Roman" w:cs="Calibri"/>
          <w:noProof/>
          <w:sz w:val="24"/>
          <w:szCs w:val="29"/>
        </w:rPr>
      </w:pPr>
      <w:r>
        <w:rPr>
          <w:rFonts w:ascii="Times New Roman" w:eastAsia="Calibri" w:hAnsi="Times New Roman" w:cs="Calibri"/>
          <w:noProof/>
          <w:sz w:val="24"/>
          <w:szCs w:val="20"/>
        </w:rPr>
        <w:drawing>
          <wp:inline distT="0" distB="0" distL="0" distR="0" wp14:anchorId="5C1509D6" wp14:editId="7D113484">
            <wp:extent cx="5762625" cy="3105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14:paraId="4434082E" w14:textId="77777777" w:rsidR="00430C0A" w:rsidRPr="007D7FD7" w:rsidRDefault="00430C0A" w:rsidP="007D7FD7">
      <w:pPr>
        <w:jc w:val="both"/>
        <w:rPr>
          <w:rFonts w:ascii="Times New Roman" w:eastAsia="Calibri" w:hAnsi="Times New Roman" w:cs="Calibri"/>
          <w:noProof/>
          <w:sz w:val="24"/>
          <w:szCs w:val="20"/>
        </w:rPr>
      </w:pPr>
    </w:p>
    <w:p w14:paraId="78D066DE"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B-1. attēls. FATO un ar to saistītā drošības zona</w:t>
      </w:r>
    </w:p>
    <w:p w14:paraId="6E075266" w14:textId="1296CF95" w:rsidR="00516EBF" w:rsidRPr="005D60B8" w:rsidRDefault="00516EBF" w:rsidP="007D7FD7">
      <w:pPr>
        <w:jc w:val="both"/>
        <w:rPr>
          <w:rFonts w:ascii="Times New Roman" w:eastAsia="Calibri" w:hAnsi="Times New Roman" w:cs="Calibri"/>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D60B8" w14:paraId="41E4AC47" w14:textId="77777777" w:rsidTr="005D60B8">
        <w:tc>
          <w:tcPr>
            <w:tcW w:w="9291" w:type="dxa"/>
          </w:tcPr>
          <w:p w14:paraId="2BBB0CBE" w14:textId="68A20297" w:rsidR="005D60B8" w:rsidRPr="005D60B8" w:rsidRDefault="005D60B8" w:rsidP="008E0268">
            <w:pPr>
              <w:pStyle w:val="Heading2"/>
              <w:spacing w:before="0"/>
              <w:jc w:val="both"/>
              <w:rPr>
                <w:rFonts w:ascii="Times New Roman" w:eastAsia="Calibri" w:hAnsi="Times New Roman" w:cs="Calibri"/>
                <w:b/>
                <w:bCs/>
                <w:iCs/>
                <w:noProof/>
                <w:sz w:val="24"/>
                <w:szCs w:val="29"/>
              </w:rPr>
            </w:pPr>
            <w:bookmarkStart w:id="26" w:name="_Toc49509572"/>
            <w:r w:rsidRPr="008E0268">
              <w:rPr>
                <w:rFonts w:ascii="Times New Roman" w:hAnsi="Times New Roman" w:cs="Times New Roman"/>
                <w:b/>
                <w:bCs/>
                <w:color w:val="000000" w:themeColor="text1"/>
                <w:sz w:val="24"/>
                <w:szCs w:val="24"/>
              </w:rPr>
              <w:t>GM1 HPT-DSN.B.130. punkts. Drošības zonas</w:t>
            </w:r>
            <w:bookmarkEnd w:id="26"/>
          </w:p>
        </w:tc>
      </w:tr>
    </w:tbl>
    <w:p w14:paraId="3EA63835" w14:textId="09C7221F" w:rsidR="005D60B8" w:rsidRPr="005D60B8" w:rsidRDefault="005D60B8" w:rsidP="007D7FD7">
      <w:pPr>
        <w:jc w:val="both"/>
        <w:rPr>
          <w:rFonts w:ascii="Times New Roman" w:eastAsia="Calibri" w:hAnsi="Times New Roman" w:cs="Calibri"/>
          <w:iCs/>
          <w:noProof/>
          <w:sz w:val="24"/>
          <w:szCs w:val="29"/>
        </w:rPr>
      </w:pPr>
    </w:p>
    <w:p w14:paraId="11399268"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Ja nodrošināta tikai viena pieejas beigu posma un pacelšanās virsma, to, vai ir nepieciešami īpaši aizsargāti sānu slīpumi, jānosaka, pamatojoties uz drošības novērtējumu.</w:t>
      </w:r>
    </w:p>
    <w:p w14:paraId="49ED322B" w14:textId="2A4A37D8" w:rsidR="005D60B8" w:rsidRDefault="005D60B8">
      <w:pPr>
        <w:rPr>
          <w:rFonts w:ascii="Times New Roman" w:hAnsi="Times New Roman"/>
          <w:noProof/>
          <w:sz w:val="24"/>
        </w:rPr>
      </w:pPr>
      <w:r>
        <w:br w:type="page"/>
      </w:r>
    </w:p>
    <w:p w14:paraId="1CAF56F6" w14:textId="77777777" w:rsidR="00516EBF" w:rsidRPr="007D7FD7" w:rsidRDefault="00516EBF" w:rsidP="007D7FD7">
      <w:pPr>
        <w:jc w:val="both"/>
        <w:rPr>
          <w:rFonts w:ascii="Times New Roman" w:eastAsia="Calibri" w:hAnsi="Times New Roman" w:cs="Calibri"/>
          <w:noProof/>
          <w:sz w:val="24"/>
          <w:szCs w:val="16"/>
        </w:rPr>
      </w:pPr>
    </w:p>
    <w:p w14:paraId="0DA7D8E3" w14:textId="77777777" w:rsidR="00516EBF" w:rsidRPr="007D7FD7" w:rsidRDefault="00516EBF" w:rsidP="00F969AD">
      <w:pPr>
        <w:pStyle w:val="Heading1"/>
        <w:spacing w:before="0"/>
        <w:ind w:left="0"/>
        <w:jc w:val="center"/>
        <w:rPr>
          <w:rFonts w:ascii="Times New Roman" w:hAnsi="Times New Roman"/>
          <w:noProof/>
          <w:sz w:val="24"/>
        </w:rPr>
      </w:pPr>
      <w:bookmarkStart w:id="27" w:name="CHAPTER_C_—_HELICOPTER_TAXIWAYS_AND_TAXI"/>
      <w:bookmarkStart w:id="28" w:name="_bookmark17"/>
      <w:bookmarkStart w:id="29" w:name="_Toc49509573"/>
      <w:bookmarkEnd w:id="27"/>
      <w:bookmarkEnd w:id="28"/>
      <w:r>
        <w:rPr>
          <w:rFonts w:ascii="Times New Roman" w:hAnsi="Times New Roman"/>
          <w:sz w:val="24"/>
        </w:rPr>
        <w:t>C NODAĻA. HELIKOPTERU MANEVRĒŠANAS CEĻI UN MANEVRĒŠANAS MARŠRUTI</w:t>
      </w:r>
      <w:bookmarkEnd w:id="29"/>
    </w:p>
    <w:p w14:paraId="7B3834CF" w14:textId="355AB60A" w:rsidR="00516EBF" w:rsidRPr="005D60B8"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D60B8" w14:paraId="0DDEB018" w14:textId="77777777" w:rsidTr="005D60B8">
        <w:tc>
          <w:tcPr>
            <w:tcW w:w="9291" w:type="dxa"/>
          </w:tcPr>
          <w:p w14:paraId="754FB4F9" w14:textId="1E5C066A" w:rsidR="005D60B8" w:rsidRPr="005D60B8" w:rsidRDefault="005D60B8" w:rsidP="008E0268">
            <w:pPr>
              <w:pStyle w:val="Heading2"/>
              <w:spacing w:before="0"/>
              <w:jc w:val="both"/>
              <w:rPr>
                <w:rFonts w:ascii="Times New Roman" w:eastAsia="Calibri" w:hAnsi="Times New Roman" w:cs="Calibri"/>
                <w:b/>
                <w:bCs/>
                <w:noProof/>
                <w:sz w:val="24"/>
                <w:szCs w:val="29"/>
              </w:rPr>
            </w:pPr>
            <w:bookmarkStart w:id="30" w:name="_Toc49509574"/>
            <w:r w:rsidRPr="008E0268">
              <w:rPr>
                <w:rFonts w:ascii="Times New Roman" w:hAnsi="Times New Roman" w:cs="Times New Roman"/>
                <w:b/>
                <w:bCs/>
                <w:color w:val="000000" w:themeColor="text1"/>
                <w:sz w:val="24"/>
                <w:szCs w:val="24"/>
              </w:rPr>
              <w:t>CS HPT-DSN.C.200. punkts. Helikopteru zemes manevrēšanas ceļi un helikopteru zemes manevrēšanas maršruti</w:t>
            </w:r>
            <w:bookmarkEnd w:id="30"/>
          </w:p>
        </w:tc>
      </w:tr>
    </w:tbl>
    <w:p w14:paraId="74067BAA" w14:textId="37C32763" w:rsidR="005D60B8" w:rsidRPr="005D60B8" w:rsidRDefault="005D60B8" w:rsidP="007D7FD7">
      <w:pPr>
        <w:jc w:val="both"/>
        <w:rPr>
          <w:rFonts w:ascii="Times New Roman" w:eastAsia="Calibri" w:hAnsi="Times New Roman" w:cs="Calibri"/>
          <w:noProof/>
          <w:sz w:val="24"/>
          <w:szCs w:val="29"/>
        </w:rPr>
      </w:pPr>
    </w:p>
    <w:p w14:paraId="49C0B05B" w14:textId="1FB3B55A" w:rsidR="00516EBF" w:rsidRPr="007D7FD7" w:rsidRDefault="005D60B8" w:rsidP="005D60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 Helikopteru zemes manevrēšanas ceļš jāprojektē tā, lai helikopters ar riteņiem varētu pārvietoties pa šī ceļa virsmu, izmantojot savu jaudu.</w:t>
      </w:r>
    </w:p>
    <w:p w14:paraId="003A8255" w14:textId="10104242" w:rsidR="00516EBF" w:rsidRPr="007D7FD7" w:rsidRDefault="005D60B8" w:rsidP="005D60B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Raksturojumi</w:t>
      </w:r>
    </w:p>
    <w:p w14:paraId="6B45E0AF" w14:textId="77777777" w:rsidR="005D60B8" w:rsidRDefault="005D60B8" w:rsidP="005D60B8">
      <w:pPr>
        <w:pStyle w:val="BodyText"/>
        <w:tabs>
          <w:tab w:val="left" w:pos="1274"/>
        </w:tabs>
        <w:spacing w:before="0"/>
        <w:ind w:left="0" w:firstLine="0"/>
        <w:jc w:val="both"/>
        <w:rPr>
          <w:rFonts w:ascii="Times New Roman" w:hAnsi="Times New Roman"/>
          <w:noProof/>
          <w:sz w:val="24"/>
        </w:rPr>
      </w:pPr>
    </w:p>
    <w:p w14:paraId="5FA6A03D" w14:textId="7B8758AB"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Helikopteru zemes manevrēšanas ceļa platumam jābūt vismaz 1,5 reizes lielākam par to helikopteru šasijas lielāko platumu (</w:t>
      </w:r>
      <w:r>
        <w:rPr>
          <w:rFonts w:ascii="Times New Roman" w:hAnsi="Times New Roman"/>
          <w:i/>
          <w:iCs/>
          <w:sz w:val="24"/>
        </w:rPr>
        <w:t>UCW</w:t>
      </w:r>
      <w:r>
        <w:rPr>
          <w:rFonts w:ascii="Times New Roman" w:hAnsi="Times New Roman"/>
          <w:sz w:val="24"/>
        </w:rPr>
        <w:t>), kam šis zemes manevrēšanas ceļš paredzēts (skat. C-1. attēlu).</w:t>
      </w:r>
    </w:p>
    <w:p w14:paraId="165E2832" w14:textId="7F810A93"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Helikopteru zemes manevrēšanas ceļa garenvirziena slīpums nedrīkst pārsniegt 3 %.</w:t>
      </w:r>
    </w:p>
    <w:p w14:paraId="3538B479" w14:textId="423CD52F"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Helikopteru zemes manevrēšanas ceļam jābūt statisko slodzi nesošam un jāspēj izturēt to helikopteru satiksmi, kam ir paredzēts šis helikopteru zemes manevrēšanas ceļš.</w:t>
      </w:r>
    </w:p>
    <w:p w14:paraId="5B70432C" w14:textId="2E4833BF"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Helikopteru zemes manevrēšanas ceļam jābūt centrētam uz helikopteru zemes manevrēšanas maršruta.</w:t>
      </w:r>
    </w:p>
    <w:p w14:paraId="7CCDD82E" w14:textId="20F5C8B9"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5) Helikopteru zemes manevrēšanas </w:t>
      </w:r>
      <w:r w:rsidR="001D1ADF">
        <w:rPr>
          <w:rFonts w:ascii="Times New Roman" w:hAnsi="Times New Roman"/>
          <w:sz w:val="24"/>
        </w:rPr>
        <w:t>maršrutam</w:t>
      </w:r>
      <w:r>
        <w:rPr>
          <w:rFonts w:ascii="Times New Roman" w:hAnsi="Times New Roman"/>
          <w:sz w:val="24"/>
        </w:rPr>
        <w:t xml:space="preserve"> jāstiepjas simetriski uz abām pusēm no ass līnijas vismaz tādā attālumā, kas iegūts reizinot 0,75 ar to helikopteru lielāko kopējo platumu, kam minētais ceļš paredzēts.</w:t>
      </w:r>
    </w:p>
    <w:p w14:paraId="7FEB5DCF" w14:textId="21C94C1A"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6) Virs helikopteru zemes manevrēšanas </w:t>
      </w:r>
      <w:r w:rsidR="00A07966">
        <w:rPr>
          <w:rFonts w:ascii="Times New Roman" w:hAnsi="Times New Roman"/>
          <w:sz w:val="24"/>
        </w:rPr>
        <w:t>maršruta</w:t>
      </w:r>
      <w:r>
        <w:rPr>
          <w:rFonts w:ascii="Times New Roman" w:hAnsi="Times New Roman"/>
          <w:sz w:val="24"/>
        </w:rPr>
        <w:t xml:space="preserve"> nedrīkst atrasties nekādi stacionāri objekti, izņemot trauslus objektus, kam to funkcijas dēļ jāatrodas uz šī </w:t>
      </w:r>
      <w:r w:rsidR="00A07966">
        <w:rPr>
          <w:rFonts w:ascii="Times New Roman" w:hAnsi="Times New Roman"/>
          <w:sz w:val="24"/>
        </w:rPr>
        <w:t>maršruta</w:t>
      </w:r>
      <w:r>
        <w:rPr>
          <w:rFonts w:ascii="Times New Roman" w:hAnsi="Times New Roman"/>
          <w:sz w:val="24"/>
        </w:rPr>
        <w:t>.</w:t>
      </w:r>
    </w:p>
    <w:p w14:paraId="037ACD35" w14:textId="7E12724C"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7) Helikoptera kustības laikā zemes manevrēšanas maršrutā nedrīkst atrasties neviens kustīgs objekts.</w:t>
      </w:r>
    </w:p>
    <w:p w14:paraId="191F193D" w14:textId="024C70FD"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8) Objekti, kam to funkcijas dēļ ir jāatrodas helikoptera manevrēšanas maršrutā, nedrīkst:</w:t>
      </w:r>
    </w:p>
    <w:p w14:paraId="2630CC0A" w14:textId="77777777" w:rsidR="005D60B8" w:rsidRDefault="005D60B8" w:rsidP="005D60B8">
      <w:pPr>
        <w:pStyle w:val="BodyText"/>
        <w:tabs>
          <w:tab w:val="left" w:pos="1842"/>
        </w:tabs>
        <w:spacing w:before="0"/>
        <w:ind w:left="0" w:firstLine="0"/>
        <w:jc w:val="both"/>
        <w:rPr>
          <w:rFonts w:ascii="Times New Roman" w:hAnsi="Times New Roman"/>
          <w:noProof/>
          <w:sz w:val="24"/>
        </w:rPr>
      </w:pPr>
    </w:p>
    <w:p w14:paraId="5917E85D" w14:textId="6E7FD599" w:rsidR="00516EBF" w:rsidRPr="007D7FD7" w:rsidRDefault="005D60B8" w:rsidP="005D60B8">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būt novietoti tuvāk par 50 cm no helikopteru zemes manevrēšanas ceļa malas;</w:t>
      </w:r>
    </w:p>
    <w:p w14:paraId="053A2243" w14:textId="3889D4ED" w:rsidR="00516EBF" w:rsidRPr="007D7FD7" w:rsidRDefault="005D60B8" w:rsidP="005D60B8">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iespiesties plaknē, kas sākas 25 cm relatīvajā augstumā virs helikopteru zemes manevrēšanas ceļa plaknes, atrodas 50 cm attālumā no helikopteru zemes manevrēšanas ceļa malas un 5 % slīpumā turpinās uz augšu un uz āru.</w:t>
      </w:r>
    </w:p>
    <w:p w14:paraId="7929DE6E" w14:textId="77777777" w:rsidR="005D60B8" w:rsidRDefault="005D60B8" w:rsidP="005D60B8">
      <w:pPr>
        <w:pStyle w:val="BodyText"/>
        <w:tabs>
          <w:tab w:val="left" w:pos="1274"/>
        </w:tabs>
        <w:spacing w:before="0"/>
        <w:ind w:left="0" w:firstLine="0"/>
        <w:jc w:val="both"/>
        <w:rPr>
          <w:rFonts w:ascii="Times New Roman" w:hAnsi="Times New Roman"/>
          <w:noProof/>
          <w:sz w:val="24"/>
        </w:rPr>
      </w:pPr>
    </w:p>
    <w:p w14:paraId="22411C17" w14:textId="2F55A203"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9) Helikopteru zemes manevrēšanas ceļš un helikopteru zemes manevrēšanas maršruts jānodrošina ar efektīvu ūdens novadīšanu, bet helikopteru zemes manevrēšanas ceļa šķērsslīpums nedrīkst pārsniegt 2 %.</w:t>
      </w:r>
    </w:p>
    <w:p w14:paraId="36DF573A" w14:textId="67D85EAB"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10) Helikoptera zemes manevrēšanas maršruta virsmai jābūt izturīgai pret rotora radīto lejupejošo plūsmu.</w:t>
      </w:r>
    </w:p>
    <w:p w14:paraId="312220BE" w14:textId="45837669" w:rsidR="00516EBF" w:rsidRPr="007D7FD7" w:rsidRDefault="005D60B8" w:rsidP="005D60B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11) Lai veiktu vienlaicīgu ekspluatāciju, helikopteru zemes manevrēšanas maršruti nedrīkst pārklāties.</w:t>
      </w:r>
    </w:p>
    <w:p w14:paraId="2BAA7B9B" w14:textId="30CC4FFA" w:rsidR="007D7FD7" w:rsidRDefault="007D7FD7" w:rsidP="007D7FD7">
      <w:pPr>
        <w:jc w:val="both"/>
        <w:rPr>
          <w:rFonts w:ascii="Times New Roman" w:hAnsi="Times New Roman"/>
          <w:noProof/>
          <w:sz w:val="24"/>
        </w:rPr>
      </w:pPr>
    </w:p>
    <w:p w14:paraId="292502C3" w14:textId="57799377" w:rsidR="008D5993" w:rsidRDefault="008D5993" w:rsidP="008D5993">
      <w:pPr>
        <w:jc w:val="center"/>
        <w:rPr>
          <w:rFonts w:ascii="Times New Roman" w:hAnsi="Times New Roman"/>
          <w:noProof/>
          <w:sz w:val="24"/>
        </w:rPr>
      </w:pPr>
      <w:r>
        <w:rPr>
          <w:rFonts w:ascii="Times New Roman" w:eastAsia="Calibri" w:hAnsi="Times New Roman" w:cs="Calibri"/>
          <w:noProof/>
          <w:sz w:val="24"/>
          <w:szCs w:val="17"/>
        </w:rPr>
        <w:lastRenderedPageBreak/>
        <w:drawing>
          <wp:inline distT="0" distB="0" distL="0" distR="0" wp14:anchorId="6E1B323D" wp14:editId="24635196">
            <wp:extent cx="5042297" cy="3733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5041" cy="3743237"/>
                    </a:xfrm>
                    <a:prstGeom prst="rect">
                      <a:avLst/>
                    </a:prstGeom>
                    <a:noFill/>
                    <a:ln>
                      <a:noFill/>
                    </a:ln>
                  </pic:spPr>
                </pic:pic>
              </a:graphicData>
            </a:graphic>
          </wp:inline>
        </w:drawing>
      </w:r>
    </w:p>
    <w:p w14:paraId="182B075D" w14:textId="77777777" w:rsidR="005D60B8" w:rsidRPr="007D7FD7" w:rsidRDefault="005D60B8" w:rsidP="007D7FD7">
      <w:pPr>
        <w:jc w:val="both"/>
        <w:rPr>
          <w:rFonts w:ascii="Times New Roman" w:eastAsia="Calibri" w:hAnsi="Times New Roman" w:cs="Calibri"/>
          <w:noProof/>
          <w:sz w:val="24"/>
          <w:szCs w:val="20"/>
        </w:rPr>
      </w:pPr>
    </w:p>
    <w:p w14:paraId="3ABBF476"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C-1. attēls. Helikopteru zemes manevrēšanas maršruts/ceļš</w:t>
      </w:r>
    </w:p>
    <w:p w14:paraId="579E212B" w14:textId="13BDAF97" w:rsidR="00516EBF" w:rsidRPr="005D60B8" w:rsidRDefault="00516EBF" w:rsidP="007D7FD7">
      <w:pPr>
        <w:jc w:val="both"/>
        <w:rPr>
          <w:rFonts w:ascii="Times New Roman" w:eastAsia="Calibri" w:hAnsi="Times New Roman" w:cs="Calibri"/>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D60B8" w14:paraId="2BF72F72" w14:textId="77777777" w:rsidTr="005D60B8">
        <w:tc>
          <w:tcPr>
            <w:tcW w:w="9291" w:type="dxa"/>
          </w:tcPr>
          <w:p w14:paraId="6F47AE50" w14:textId="049C07CB" w:rsidR="005D60B8" w:rsidRPr="005D60B8" w:rsidRDefault="005D60B8" w:rsidP="0090753F">
            <w:pPr>
              <w:pStyle w:val="Heading2"/>
              <w:spacing w:before="0"/>
              <w:jc w:val="both"/>
              <w:rPr>
                <w:rFonts w:ascii="Times New Roman" w:eastAsia="Calibri" w:hAnsi="Times New Roman" w:cs="Calibri"/>
                <w:b/>
                <w:bCs/>
                <w:iCs/>
                <w:noProof/>
                <w:sz w:val="24"/>
                <w:szCs w:val="29"/>
              </w:rPr>
            </w:pPr>
            <w:bookmarkStart w:id="31" w:name="_Toc49509575"/>
            <w:r w:rsidRPr="0090753F">
              <w:rPr>
                <w:rFonts w:ascii="Times New Roman" w:hAnsi="Times New Roman" w:cs="Times New Roman"/>
                <w:b/>
                <w:bCs/>
                <w:color w:val="000000" w:themeColor="text1"/>
                <w:sz w:val="24"/>
                <w:szCs w:val="24"/>
              </w:rPr>
              <w:t>GM1 HPT-DSN.C.200. punkts. Helikopteru zemes manevrēšanas ceļi un helikopteru zemes manevrēšanas maršruti</w:t>
            </w:r>
            <w:bookmarkEnd w:id="31"/>
          </w:p>
        </w:tc>
      </w:tr>
    </w:tbl>
    <w:p w14:paraId="1551832B" w14:textId="7321C157" w:rsidR="005D60B8" w:rsidRPr="005D60B8" w:rsidRDefault="005D60B8" w:rsidP="007D7FD7">
      <w:pPr>
        <w:jc w:val="both"/>
        <w:rPr>
          <w:rFonts w:ascii="Times New Roman" w:eastAsia="Calibri" w:hAnsi="Times New Roman" w:cs="Calibri"/>
          <w:iCs/>
          <w:noProof/>
          <w:sz w:val="24"/>
          <w:szCs w:val="29"/>
        </w:rPr>
      </w:pPr>
    </w:p>
    <w:p w14:paraId="787843E8"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Ja paredzēts, ka manevrēšanas ceļu izmantos gan lidmašīnas, gan helikopteri, tiks ņemti vērā noteikumi par lidmašīnu un helikopteru zemes manevrēšanas ceļiem un būs jāpiemēro stingrākas prasības.</w:t>
      </w:r>
    </w:p>
    <w:p w14:paraId="38D212CB" w14:textId="70E3A7AC"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24AB0" w14:paraId="3D86AEE7" w14:textId="77777777" w:rsidTr="00024AB0">
        <w:tc>
          <w:tcPr>
            <w:tcW w:w="9291" w:type="dxa"/>
          </w:tcPr>
          <w:p w14:paraId="5DDE8AFB" w14:textId="5BC5379F" w:rsidR="00024AB0" w:rsidRPr="00024AB0" w:rsidRDefault="00024AB0" w:rsidP="0090753F">
            <w:pPr>
              <w:pStyle w:val="Heading2"/>
              <w:spacing w:before="0"/>
              <w:jc w:val="both"/>
              <w:rPr>
                <w:rFonts w:ascii="Times New Roman" w:eastAsia="Calibri" w:hAnsi="Times New Roman" w:cs="Calibri"/>
                <w:b/>
                <w:bCs/>
                <w:noProof/>
                <w:sz w:val="24"/>
                <w:szCs w:val="29"/>
              </w:rPr>
            </w:pPr>
            <w:bookmarkStart w:id="32" w:name="_Toc49509576"/>
            <w:r w:rsidRPr="0090753F">
              <w:rPr>
                <w:rFonts w:ascii="Times New Roman" w:hAnsi="Times New Roman" w:cs="Times New Roman"/>
                <w:b/>
                <w:bCs/>
                <w:color w:val="000000" w:themeColor="text1"/>
                <w:sz w:val="24"/>
                <w:szCs w:val="24"/>
              </w:rPr>
              <w:t>CS HPT-DSN.C.210. punkts. Helikopteru gaisa manevrēšanas ceļi un helikopteru gaisa manevrēšanas maršruti</w:t>
            </w:r>
            <w:bookmarkEnd w:id="32"/>
          </w:p>
        </w:tc>
      </w:tr>
    </w:tbl>
    <w:p w14:paraId="11D62D97" w14:textId="609FB559" w:rsidR="005D60B8" w:rsidRDefault="005D60B8" w:rsidP="007D7FD7">
      <w:pPr>
        <w:jc w:val="both"/>
        <w:rPr>
          <w:rFonts w:ascii="Times New Roman" w:eastAsia="Calibri" w:hAnsi="Times New Roman" w:cs="Calibri"/>
          <w:noProof/>
          <w:sz w:val="24"/>
          <w:szCs w:val="29"/>
        </w:rPr>
      </w:pPr>
    </w:p>
    <w:p w14:paraId="7EA6B78A" w14:textId="7E630670" w:rsidR="00516EBF" w:rsidRPr="007D7FD7" w:rsidRDefault="00024AB0" w:rsidP="00024AB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 Helikopteru gaisa manevrēšanas ceļš jāprojektē tā, lai helikopters varētu pārvietoties virs virsmas tādā relatīvajā augstumā, kāds parasti ir saistīts ar zemes efektu, un tādā ātrumā attiecībā pret zemi, kas ir mazāks nekā 37 km/h (20 kt).</w:t>
      </w:r>
    </w:p>
    <w:p w14:paraId="5CDC1C12" w14:textId="4D1D3062" w:rsidR="00516EBF" w:rsidRPr="007D7FD7" w:rsidRDefault="00024AB0" w:rsidP="00024AB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Raksturojumi</w:t>
      </w:r>
    </w:p>
    <w:p w14:paraId="54010825" w14:textId="77777777" w:rsidR="00024AB0" w:rsidRDefault="00024AB0" w:rsidP="00024AB0">
      <w:pPr>
        <w:pStyle w:val="BodyText"/>
        <w:tabs>
          <w:tab w:val="left" w:pos="1274"/>
        </w:tabs>
        <w:spacing w:before="0"/>
        <w:ind w:left="0" w:firstLine="0"/>
        <w:jc w:val="both"/>
        <w:rPr>
          <w:rFonts w:ascii="Times New Roman" w:hAnsi="Times New Roman"/>
          <w:noProof/>
          <w:sz w:val="24"/>
        </w:rPr>
      </w:pPr>
    </w:p>
    <w:p w14:paraId="032DD0F5" w14:textId="30E87EE0"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Helikopteru gaisa manevrēšanas ceļa platumam vismaz divreiz jāpārsniedz to helikopteru šasijas lielākais platums (</w:t>
      </w:r>
      <w:r>
        <w:rPr>
          <w:rFonts w:ascii="Times New Roman" w:hAnsi="Times New Roman"/>
          <w:i/>
          <w:iCs/>
          <w:sz w:val="24"/>
        </w:rPr>
        <w:t>UCW</w:t>
      </w:r>
      <w:r>
        <w:rPr>
          <w:rFonts w:ascii="Times New Roman" w:hAnsi="Times New Roman"/>
          <w:sz w:val="24"/>
        </w:rPr>
        <w:t>), kam helikopteru gaisa manevrēšanas ceļš ir paredzēts (skat. C-2. attēlu).</w:t>
      </w:r>
    </w:p>
    <w:p w14:paraId="0FB6087F" w14:textId="5CEDA282"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Helikopteru gaisa manevrēšanas ceļa virsmai jābūt statisko slodzi nesošai.</w:t>
      </w:r>
    </w:p>
    <w:p w14:paraId="73FD4637" w14:textId="511A0583"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Helikopteru gaisa manevrēšanas ceļa virsmas slīpumi nedrīkst pārsniegt slīpas nosēšanās ierobežojumus, kas attiecas uz helikopteriem, kam helikopteru gaisa manevrēšanas ceļš ir paredzēts.</w:t>
      </w:r>
    </w:p>
    <w:p w14:paraId="567B988D" w14:textId="25B5FA17"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Helikopteru gaisa manevrēšanas ceļa šķērsslīpums nedrīkst pārsniegt 10 %.</w:t>
      </w:r>
    </w:p>
    <w:p w14:paraId="5E983AB4" w14:textId="28CBD865"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Helikopteru gaisa manevrēšanas ceļa garenvirziena slīpums nedrīkst pārsniegt 7 %.</w:t>
      </w:r>
    </w:p>
    <w:p w14:paraId="1110F14C" w14:textId="63261D3B"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Helikopteru gaisa manevrēšanas ceļam jābūt centrētam attiecībā pret helikopteru gaisa manevrēšanas maršrutu.</w:t>
      </w:r>
    </w:p>
    <w:p w14:paraId="5205A548" w14:textId="573499D3"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7) Helikopteru gaisa manevrēšanas maršrutam jāstiepjas simetriski uz abām pusēm no ass līnijas vismaz tādā attālumā, kas ir vienāds ar to helikopteru lielāko kopējo platumu, kam minētais manevrēšanas maršruts paredzēts.</w:t>
      </w:r>
    </w:p>
    <w:p w14:paraId="3DA2AF98" w14:textId="28FB2E4A"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8) Virs gaisa manevrēšanas maršruta virsmas nedrīkst atrasties nekādi stacionāri objekti, izņemot trauslus objektus, kam to funkcijas dēļ tur ir jāatrodas.</w:t>
      </w:r>
    </w:p>
    <w:p w14:paraId="25373E66" w14:textId="0747F047"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9) Helikopteru kustības laikā gaisa manevrēšanas maršrutā nedrīkst atrasties neviens kustīgs objekts.</w:t>
      </w:r>
    </w:p>
    <w:p w14:paraId="5361A346" w14:textId="64FC44D2" w:rsidR="00516EBF"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10) Objekti, kas atrodas virs zemes līmeņa un kam to funkcijas dēļ ir jāatrodas helikopteru gaisa manevrēšanas maršrutā, nedrīkst:</w:t>
      </w:r>
    </w:p>
    <w:p w14:paraId="3CE9144A" w14:textId="77777777" w:rsidR="00024AB0" w:rsidRPr="007D7FD7" w:rsidRDefault="00024AB0" w:rsidP="00024AB0">
      <w:pPr>
        <w:pStyle w:val="BodyText"/>
        <w:tabs>
          <w:tab w:val="left" w:pos="1274"/>
        </w:tabs>
        <w:spacing w:before="0"/>
        <w:ind w:left="0" w:firstLine="0"/>
        <w:jc w:val="both"/>
        <w:rPr>
          <w:rFonts w:ascii="Times New Roman" w:hAnsi="Times New Roman"/>
          <w:noProof/>
          <w:sz w:val="24"/>
        </w:rPr>
      </w:pPr>
    </w:p>
    <w:p w14:paraId="63C19490" w14:textId="6D689761" w:rsidR="00516EBF" w:rsidRPr="007D7FD7" w:rsidRDefault="00024AB0" w:rsidP="00024AB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helikopteru gaisa manevrēšanas ceļa malai atrasties tuvāk par 1 m vai attālumā, kas ir mazāks par 0,5 reizinājumu ar to helikopteru lielāko kopējo platumu, kam helikopteru gaisa manevrēšanas maršruts ir paredzēts, izvēloties lielāko no šīm vērtībām;</w:t>
      </w:r>
    </w:p>
    <w:p w14:paraId="146D33E1" w14:textId="2C24B991" w:rsidR="00516EBF" w:rsidRDefault="00024AB0" w:rsidP="00024AB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iespiesties plaknē, kas sākas 25 cm relatīvajā augstumā virs helikopteru gaisa manevrēšanas ceļa plaknes, 5 % slīpumā turpinās uz augšu un uz āru, kā arī atrodas vai nu 1 m attālumā no helikoptera gaisa manevrēšanas ceļa malas, vai tādā attālumā no helikopteru gaisa manevrēšanas ceļa ass līnijas, kas iegūts, reizinot 0,5 ar to helikopteru lielāko kopējo platumu, kam helikopteru gaisa manevrēšanas maršruts paredzēts, izvēloties mazāko no šīm vērtībām.</w:t>
      </w:r>
    </w:p>
    <w:p w14:paraId="17EFBBBB" w14:textId="77777777" w:rsidR="00024AB0" w:rsidRPr="007D7FD7" w:rsidRDefault="00024AB0" w:rsidP="00024AB0">
      <w:pPr>
        <w:pStyle w:val="BodyText"/>
        <w:tabs>
          <w:tab w:val="left" w:pos="1842"/>
        </w:tabs>
        <w:spacing w:before="0"/>
        <w:ind w:left="0" w:firstLine="0"/>
        <w:jc w:val="both"/>
        <w:rPr>
          <w:rFonts w:ascii="Times New Roman" w:hAnsi="Times New Roman"/>
          <w:noProof/>
          <w:sz w:val="24"/>
        </w:rPr>
      </w:pPr>
    </w:p>
    <w:p w14:paraId="3C6BF0DE" w14:textId="108E5D6D"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11) Helikopteru gaisa manevrēšanas maršruta virsmai jābūt izturīgai pret rotora radīto lejupejošo plūsmu.</w:t>
      </w:r>
    </w:p>
    <w:p w14:paraId="14043BFC" w14:textId="43C0E801"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12) Helikopteru gaisa manevrēšanas maršruta virsmai jānodrošina zemes efekts.</w:t>
      </w:r>
    </w:p>
    <w:p w14:paraId="017DE308" w14:textId="6D977CB3"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13) Lai veiktu vienlaicīgu ekspluatāciju, helikopteru gaisa manevrēšanas maršruti nedrīkst pārklāties.</w:t>
      </w:r>
    </w:p>
    <w:p w14:paraId="3AFACF8F" w14:textId="16B9BF19" w:rsidR="007D7FD7" w:rsidRDefault="007D7FD7" w:rsidP="007D7FD7">
      <w:pPr>
        <w:jc w:val="both"/>
        <w:rPr>
          <w:rFonts w:ascii="Times New Roman" w:hAnsi="Times New Roman"/>
          <w:noProof/>
          <w:sz w:val="24"/>
        </w:rPr>
      </w:pPr>
    </w:p>
    <w:p w14:paraId="6EE4DE19" w14:textId="7855D681" w:rsidR="00533240" w:rsidRDefault="00533240" w:rsidP="00533240">
      <w:pPr>
        <w:jc w:val="center"/>
        <w:rPr>
          <w:rFonts w:ascii="Times New Roman" w:hAnsi="Times New Roman"/>
          <w:noProof/>
          <w:sz w:val="24"/>
        </w:rPr>
      </w:pPr>
      <w:r>
        <w:rPr>
          <w:rFonts w:ascii="Times New Roman" w:eastAsia="Calibri" w:hAnsi="Times New Roman" w:cs="Calibri"/>
          <w:noProof/>
          <w:sz w:val="24"/>
          <w:szCs w:val="17"/>
        </w:rPr>
        <w:drawing>
          <wp:inline distT="0" distB="0" distL="0" distR="0" wp14:anchorId="10131983" wp14:editId="47C679CD">
            <wp:extent cx="5048250" cy="36964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4603" cy="3701139"/>
                    </a:xfrm>
                    <a:prstGeom prst="rect">
                      <a:avLst/>
                    </a:prstGeom>
                    <a:noFill/>
                    <a:ln>
                      <a:noFill/>
                    </a:ln>
                  </pic:spPr>
                </pic:pic>
              </a:graphicData>
            </a:graphic>
          </wp:inline>
        </w:drawing>
      </w:r>
    </w:p>
    <w:p w14:paraId="377013BC" w14:textId="77777777" w:rsidR="00024AB0" w:rsidRPr="007D7FD7" w:rsidRDefault="00024AB0" w:rsidP="007D7FD7">
      <w:pPr>
        <w:jc w:val="both"/>
        <w:rPr>
          <w:rFonts w:ascii="Times New Roman" w:eastAsia="Calibri" w:hAnsi="Times New Roman" w:cs="Calibri"/>
          <w:noProof/>
          <w:sz w:val="24"/>
          <w:szCs w:val="20"/>
        </w:rPr>
      </w:pPr>
    </w:p>
    <w:p w14:paraId="4BFFA920"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C-2. attēls. Helikopteru gaisa manevrēšanas maršruts/ceļš</w:t>
      </w:r>
    </w:p>
    <w:p w14:paraId="2A080572" w14:textId="752B5D74" w:rsidR="00516EBF" w:rsidRDefault="00516EBF" w:rsidP="007D7FD7">
      <w:pPr>
        <w:jc w:val="both"/>
        <w:rPr>
          <w:rFonts w:ascii="Times New Roman" w:eastAsia="Calibri" w:hAnsi="Times New Roman" w:cs="Calibri"/>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24AB0" w14:paraId="7048ACEC" w14:textId="77777777" w:rsidTr="00024AB0">
        <w:tc>
          <w:tcPr>
            <w:tcW w:w="9291" w:type="dxa"/>
          </w:tcPr>
          <w:p w14:paraId="0FE8C7E1" w14:textId="079235D4" w:rsidR="00024AB0" w:rsidRPr="00024AB0" w:rsidRDefault="00024AB0" w:rsidP="0090753F">
            <w:pPr>
              <w:pStyle w:val="Heading2"/>
              <w:spacing w:before="0"/>
              <w:jc w:val="both"/>
              <w:rPr>
                <w:rFonts w:ascii="Times New Roman" w:eastAsia="Calibri" w:hAnsi="Times New Roman" w:cs="Calibri"/>
                <w:b/>
                <w:bCs/>
                <w:iCs/>
                <w:noProof/>
                <w:sz w:val="24"/>
                <w:szCs w:val="29"/>
              </w:rPr>
            </w:pPr>
            <w:bookmarkStart w:id="33" w:name="_Toc49509577"/>
            <w:r w:rsidRPr="0090753F">
              <w:rPr>
                <w:rFonts w:ascii="Times New Roman" w:hAnsi="Times New Roman" w:cs="Times New Roman"/>
                <w:b/>
                <w:bCs/>
                <w:color w:val="000000" w:themeColor="text1"/>
                <w:sz w:val="24"/>
                <w:szCs w:val="24"/>
              </w:rPr>
              <w:t>GM1 HPT-DSN.C.210. punkts. Helikopteru gaisa manevrēšanas ceļi un helikopteru gaisa manevrēšanas maršruti</w:t>
            </w:r>
            <w:bookmarkEnd w:id="33"/>
          </w:p>
        </w:tc>
      </w:tr>
    </w:tbl>
    <w:p w14:paraId="7D99CB74" w14:textId="101F185B" w:rsidR="00024AB0" w:rsidRDefault="00024AB0" w:rsidP="007D7FD7">
      <w:pPr>
        <w:jc w:val="both"/>
        <w:rPr>
          <w:rFonts w:ascii="Times New Roman" w:eastAsia="Calibri" w:hAnsi="Times New Roman" w:cs="Calibri"/>
          <w:iCs/>
          <w:noProof/>
          <w:sz w:val="24"/>
          <w:szCs w:val="29"/>
        </w:rPr>
      </w:pPr>
    </w:p>
    <w:p w14:paraId="479E6A57"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Helikopteru gaisa manevrēšanas maršruta aizsardzības zona ir helikopteru gaisa manevrēšanas maršruta daļa, kas ir simetriska uz abām pusēm no ass līnijas un kas stiepjas no attāluma, kurš iegūts, reizinot 0,5 ar to helikopteru lielāko kopēju platumu, kam minētais manevrēšanas maršruts paredzēts, līdz helikopteru manevrēšanas maršruta ārējai robežai.</w:t>
      </w:r>
    </w:p>
    <w:p w14:paraId="42F96788" w14:textId="0F27B021" w:rsidR="00024AB0" w:rsidRDefault="00024AB0">
      <w:pPr>
        <w:rPr>
          <w:rFonts w:ascii="Times New Roman" w:hAnsi="Times New Roman"/>
          <w:noProof/>
          <w:sz w:val="24"/>
        </w:rPr>
      </w:pPr>
      <w:r>
        <w:br w:type="page"/>
      </w:r>
    </w:p>
    <w:p w14:paraId="0F9B8672" w14:textId="77777777" w:rsidR="00516EBF" w:rsidRPr="007D7FD7" w:rsidRDefault="00516EBF" w:rsidP="007D7FD7">
      <w:pPr>
        <w:jc w:val="both"/>
        <w:rPr>
          <w:rFonts w:ascii="Times New Roman" w:eastAsia="Calibri" w:hAnsi="Times New Roman" w:cs="Calibri"/>
          <w:noProof/>
          <w:sz w:val="24"/>
          <w:szCs w:val="16"/>
        </w:rPr>
      </w:pPr>
    </w:p>
    <w:p w14:paraId="5C817384" w14:textId="77777777" w:rsidR="00516EBF" w:rsidRPr="007D7FD7" w:rsidRDefault="00516EBF" w:rsidP="004720C1">
      <w:pPr>
        <w:pStyle w:val="Heading1"/>
        <w:spacing w:before="0"/>
        <w:ind w:left="0"/>
        <w:jc w:val="center"/>
        <w:rPr>
          <w:rFonts w:ascii="Times New Roman" w:hAnsi="Times New Roman"/>
          <w:noProof/>
          <w:sz w:val="24"/>
        </w:rPr>
      </w:pPr>
      <w:bookmarkStart w:id="34" w:name="CHAPTER_D_—_HELICOPTER_STANDS"/>
      <w:bookmarkStart w:id="35" w:name="_bookmark22"/>
      <w:bookmarkStart w:id="36" w:name="_Toc49509578"/>
      <w:bookmarkEnd w:id="34"/>
      <w:bookmarkEnd w:id="35"/>
      <w:r>
        <w:rPr>
          <w:rFonts w:ascii="Times New Roman" w:hAnsi="Times New Roman"/>
          <w:sz w:val="24"/>
        </w:rPr>
        <w:t>D NODAĻA. HELIKOPTERU STĀVVIETAS</w:t>
      </w:r>
      <w:bookmarkEnd w:id="36"/>
    </w:p>
    <w:p w14:paraId="6D398051" w14:textId="12978279" w:rsidR="00516EBF" w:rsidRPr="00024AB0"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24AB0" w14:paraId="5070FD01" w14:textId="77777777" w:rsidTr="00024AB0">
        <w:tc>
          <w:tcPr>
            <w:tcW w:w="9291" w:type="dxa"/>
          </w:tcPr>
          <w:p w14:paraId="218D9A9B" w14:textId="76E43500" w:rsidR="00024AB0" w:rsidRPr="00024AB0" w:rsidRDefault="00024AB0" w:rsidP="0090753F">
            <w:pPr>
              <w:pStyle w:val="Heading2"/>
              <w:spacing w:before="0"/>
              <w:jc w:val="both"/>
              <w:rPr>
                <w:rFonts w:ascii="Times New Roman" w:eastAsia="Calibri" w:hAnsi="Times New Roman" w:cs="Calibri"/>
                <w:b/>
                <w:bCs/>
                <w:noProof/>
                <w:sz w:val="24"/>
                <w:szCs w:val="29"/>
              </w:rPr>
            </w:pPr>
            <w:bookmarkStart w:id="37" w:name="_Toc49509579"/>
            <w:r w:rsidRPr="0090753F">
              <w:rPr>
                <w:rFonts w:ascii="Times New Roman" w:hAnsi="Times New Roman" w:cs="Times New Roman"/>
                <w:b/>
                <w:bCs/>
                <w:color w:val="000000" w:themeColor="text1"/>
                <w:sz w:val="24"/>
                <w:szCs w:val="24"/>
              </w:rPr>
              <w:t>CS HPT-DSN.D.300. punkts. Helikopteru stāvvietas</w:t>
            </w:r>
            <w:bookmarkEnd w:id="37"/>
          </w:p>
        </w:tc>
      </w:tr>
    </w:tbl>
    <w:p w14:paraId="23E7B989" w14:textId="0BC582FB" w:rsidR="00024AB0" w:rsidRPr="00024AB0" w:rsidRDefault="00024AB0" w:rsidP="007D7FD7">
      <w:pPr>
        <w:jc w:val="both"/>
        <w:rPr>
          <w:rFonts w:ascii="Times New Roman" w:eastAsia="Calibri" w:hAnsi="Times New Roman" w:cs="Calibri"/>
          <w:noProof/>
          <w:sz w:val="24"/>
          <w:szCs w:val="29"/>
        </w:rPr>
      </w:pPr>
    </w:p>
    <w:p w14:paraId="41163F3C" w14:textId="16F42BEA" w:rsidR="00516EBF" w:rsidRPr="007D7FD7" w:rsidRDefault="00024AB0" w:rsidP="00024AB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Raksturojumi</w:t>
      </w:r>
    </w:p>
    <w:p w14:paraId="2D398705" w14:textId="77777777" w:rsidR="00024AB0" w:rsidRDefault="00024AB0" w:rsidP="00024AB0">
      <w:pPr>
        <w:pStyle w:val="BodyText"/>
        <w:tabs>
          <w:tab w:val="left" w:pos="1274"/>
        </w:tabs>
        <w:spacing w:before="0"/>
        <w:ind w:left="0" w:firstLine="0"/>
        <w:jc w:val="both"/>
        <w:rPr>
          <w:rFonts w:ascii="Times New Roman" w:hAnsi="Times New Roman"/>
          <w:noProof/>
          <w:sz w:val="24"/>
        </w:rPr>
      </w:pPr>
    </w:p>
    <w:p w14:paraId="0D84B34C" w14:textId="2901B621"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Ja </w:t>
      </w:r>
      <w:r>
        <w:rPr>
          <w:rFonts w:ascii="Times New Roman" w:hAnsi="Times New Roman"/>
          <w:i/>
          <w:iCs/>
          <w:sz w:val="24"/>
        </w:rPr>
        <w:t>TLOF</w:t>
      </w:r>
      <w:r>
        <w:rPr>
          <w:rFonts w:ascii="Times New Roman" w:hAnsi="Times New Roman"/>
          <w:sz w:val="24"/>
        </w:rPr>
        <w:t xml:space="preserve"> ir izvietota kopā ar helikoptera stāvvietu, šīs stāvvietas aizsardzības zona nedrīkst pārklāties ar citas helikoptera stāvvietas vai ar to saistītā manevrēšanas maršruta aizsardzības zonu.</w:t>
      </w:r>
    </w:p>
    <w:p w14:paraId="36DF1D90" w14:textId="1A0F0071"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Helikoptera stāvvietā jānodrošina ūdens ātra novadīšana.</w:t>
      </w:r>
    </w:p>
    <w:p w14:paraId="287DE492" w14:textId="62A45644"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Helikoptera stāvvietas slīpums nevienā virzienā nedrīkst pārsniegt 2 %.</w:t>
      </w:r>
    </w:p>
    <w:p w14:paraId="00B684EB" w14:textId="3A2FDE64"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Ja helikopteru stāvvietu izmanto helikopteri, kas veic pagriezienus karāšanās laikā, šai helikopteru stāvvietai jābūt pietiekami lielai, lai tajā varētu ievilkt apli ar diametru, kas ir vismaz tāds pats kā lielākā helikoptera, kam tā paredzēta, 1,2 D (skat. D-1. attēlu).</w:t>
      </w:r>
    </w:p>
    <w:p w14:paraId="7515D09C" w14:textId="5E9102C7"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Ja caur helikoptera stāvvietu ir paredzēts veikt manevrus un ja helikopteram, kas izmanto šo stāvvietu, nav jāgriežas, tad šīs stāvvietas un ar to saistītās aizsardzības zonas minimālajam platumam jābūt vienādam ar manevrēšanas maršruta platumu.</w:t>
      </w:r>
    </w:p>
    <w:p w14:paraId="60F0D513" w14:textId="57CC994D"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Ja helikoptera stāvvietu paredzēts izmantot pagriezieniem, šīs stāvvietas un aizsardzības zonas minimālie gabarītizmēri nedrīkst būt mazāki par 2 D.</w:t>
      </w:r>
    </w:p>
    <w:p w14:paraId="122B2E92" w14:textId="1C4143E1"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7) Ja helikoptera stāvvietu paredzēts izmantot pagriezieniem, ap šo helikoptera stāvvietu jāizveido aizsardzības zona, kas sniedzas 0,4 D attālumā no helikoptera stāvvietas malas.</w:t>
      </w:r>
    </w:p>
    <w:p w14:paraId="7505AA4A" w14:textId="2472E7B5" w:rsidR="007D7FD7" w:rsidRDefault="007D7FD7" w:rsidP="007D7FD7">
      <w:pPr>
        <w:jc w:val="both"/>
        <w:rPr>
          <w:rFonts w:ascii="Times New Roman" w:hAnsi="Times New Roman"/>
          <w:noProof/>
          <w:sz w:val="24"/>
        </w:rPr>
      </w:pPr>
    </w:p>
    <w:p w14:paraId="672FE2F1" w14:textId="056C8E1D" w:rsidR="004720C1" w:rsidRDefault="004720C1" w:rsidP="004720C1">
      <w:pPr>
        <w:jc w:val="center"/>
        <w:rPr>
          <w:rFonts w:ascii="Times New Roman" w:hAnsi="Times New Roman"/>
          <w:noProof/>
          <w:sz w:val="24"/>
        </w:rPr>
      </w:pPr>
      <w:r>
        <w:rPr>
          <w:rFonts w:ascii="Times New Roman" w:eastAsia="Calibri" w:hAnsi="Times New Roman" w:cs="Calibri"/>
          <w:noProof/>
          <w:sz w:val="24"/>
          <w:szCs w:val="17"/>
        </w:rPr>
        <w:drawing>
          <wp:inline distT="0" distB="0" distL="0" distR="0" wp14:anchorId="309494AD" wp14:editId="4F1875C8">
            <wp:extent cx="4563374" cy="33489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2657" cy="3363140"/>
                    </a:xfrm>
                    <a:prstGeom prst="rect">
                      <a:avLst/>
                    </a:prstGeom>
                    <a:noFill/>
                    <a:ln>
                      <a:noFill/>
                    </a:ln>
                  </pic:spPr>
                </pic:pic>
              </a:graphicData>
            </a:graphic>
          </wp:inline>
        </w:drawing>
      </w:r>
    </w:p>
    <w:p w14:paraId="721FE62C" w14:textId="77777777" w:rsidR="00024AB0" w:rsidRPr="007D7FD7" w:rsidRDefault="00024AB0" w:rsidP="007D7FD7">
      <w:pPr>
        <w:jc w:val="both"/>
        <w:rPr>
          <w:rFonts w:ascii="Times New Roman" w:eastAsia="Calibri" w:hAnsi="Times New Roman" w:cs="Calibri"/>
          <w:noProof/>
          <w:sz w:val="24"/>
          <w:szCs w:val="20"/>
        </w:rPr>
      </w:pPr>
    </w:p>
    <w:p w14:paraId="361E0CEB"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D-1. attēls. Helikoptera stāvvieta un ar to saistītā aizsardzības zona, kas, ekspluatējot helikopteru, tam ļauj pagriezties karāšanās laikā</w:t>
      </w:r>
    </w:p>
    <w:p w14:paraId="39E25469" w14:textId="77777777" w:rsidR="00516EBF" w:rsidRPr="007D7FD7" w:rsidRDefault="00516EBF" w:rsidP="007D7FD7">
      <w:pPr>
        <w:jc w:val="both"/>
        <w:rPr>
          <w:rFonts w:ascii="Times New Roman" w:eastAsia="Calibri" w:hAnsi="Times New Roman" w:cs="Calibri"/>
          <w:b/>
          <w:bCs/>
          <w:i/>
          <w:noProof/>
          <w:sz w:val="24"/>
          <w:szCs w:val="18"/>
        </w:rPr>
      </w:pPr>
    </w:p>
    <w:p w14:paraId="3ACD0D19" w14:textId="75CD6136"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8) Lai veiktu vienlaicīgu ekspluatāciju, helikopteru stāvvietu aizsardzības zonas un ar tām saistītie manevrēšanas maršruti nedrīkst pārklāties (skat. D-2. attēlu).</w:t>
      </w:r>
    </w:p>
    <w:p w14:paraId="677C4076" w14:textId="3FE28DEA"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9) Helikoptera stāvvietai un ar to saistītajai aizsardzības zonai, ko paredzēts izmantot gaisa manevriem, jānodrošina zemes efekts.</w:t>
      </w:r>
    </w:p>
    <w:p w14:paraId="24C1DA8B" w14:textId="61DA953A"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10) Virs zemes virsmas helikoptera stāvvietā nedrīkst atrasties nekādi stacionāri objekti, izņemot stiprinājuma punktus, kuru relatīvais augstums ir mazāks par 5 cm un kurus var izvietot vajadzības gadījumā.</w:t>
      </w:r>
    </w:p>
    <w:p w14:paraId="3BE9BAA6" w14:textId="4B36BDFD"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11) Aizsardzības zonā ap helikoptera stāvvietu virs zemes virsmas nedrīkst atrasties nekādi stacionāri objekti, izņemot trauslus objektus, kam to funkcijas dēļ jāatrodas šajā zonā.</w:t>
      </w:r>
    </w:p>
    <w:p w14:paraId="10AA35F8" w14:textId="4C1A885F"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12) Helikoptera kustības laikā helikoptera stāvvietā un ar to saistītajā aizsardzības zonā nedrīkst atrasties neviens kustīgs objekts.</w:t>
      </w:r>
    </w:p>
    <w:p w14:paraId="6CE51F64" w14:textId="13730931"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13) To objektu relatīvais augstums, kam to funkcijas dēļ ir jāatrodas aizsardzības zonā un no helikoptera stāvvietas centra jābūt novietotiem attālumā, kas mazāks par 0,75 D, nedrīkst pārsniegt 5 cm.</w:t>
      </w:r>
    </w:p>
    <w:p w14:paraId="2CF2374A" w14:textId="7CA22259"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14) Objekti, kam to funkcijas dēļ ir jāatrodas aizsardzības zonā, nedrīkst:</w:t>
      </w:r>
    </w:p>
    <w:p w14:paraId="5D4AEA07" w14:textId="77777777" w:rsidR="00024AB0" w:rsidRDefault="00024AB0" w:rsidP="00024AB0">
      <w:pPr>
        <w:pStyle w:val="BodyText"/>
        <w:tabs>
          <w:tab w:val="left" w:pos="1842"/>
        </w:tabs>
        <w:spacing w:before="0"/>
        <w:ind w:left="0" w:firstLine="0"/>
        <w:jc w:val="both"/>
        <w:rPr>
          <w:rFonts w:ascii="Times New Roman" w:hAnsi="Times New Roman"/>
          <w:noProof/>
          <w:sz w:val="24"/>
        </w:rPr>
      </w:pPr>
    </w:p>
    <w:p w14:paraId="633FE461" w14:textId="3F55CF43" w:rsidR="00516EBF" w:rsidRPr="007D7FD7" w:rsidRDefault="00024AB0" w:rsidP="00024AB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iespiesties plaknē, kas ir 5 cm relatīvajā augstumā virs centrālās zonas plaknes, ja attālums no helikoptera stāvvietas centra līdz šiem objektiem ir mazāks par 0,75 D;</w:t>
      </w:r>
    </w:p>
    <w:p w14:paraId="2529368E" w14:textId="5BDC4317" w:rsidR="00516EBF" w:rsidRPr="007D7FD7" w:rsidRDefault="00024AB0" w:rsidP="00024AB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iespiesties plaknē, kas ir 25 cm relatīvajā augstumā virs centrālās zonas plaknes un 5 % slīpumā turpinās uz augšu un uz āru, ja attālums no helikoptera stāvvietas centra līdz šiem objektiem ir vismaz 0,75 D.</w:t>
      </w:r>
    </w:p>
    <w:p w14:paraId="68D9AA57" w14:textId="77777777" w:rsidR="00516EBF" w:rsidRPr="007D7FD7" w:rsidRDefault="00516EBF" w:rsidP="007D7FD7">
      <w:pPr>
        <w:jc w:val="both"/>
        <w:rPr>
          <w:rFonts w:ascii="Times New Roman" w:eastAsia="Calibri" w:hAnsi="Times New Roman" w:cs="Calibri"/>
          <w:noProof/>
          <w:sz w:val="24"/>
          <w:szCs w:val="13"/>
        </w:rPr>
      </w:pPr>
    </w:p>
    <w:p w14:paraId="0168BD93" w14:textId="4DCC80D2" w:rsidR="00516EBF" w:rsidRPr="007D7FD7" w:rsidRDefault="00024AB0" w:rsidP="00024AB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15) Helikoptera stāvvietas centrālajai zonai jāspēj izturēt to helikopteru satiksmi, kam šī stāvvieta ir paredzēta, un tai ir nepieciešama statisko slodzi nesoša zona:</w:t>
      </w:r>
    </w:p>
    <w:p w14:paraId="10DB594B" w14:textId="77777777" w:rsidR="00024AB0" w:rsidRDefault="00024AB0" w:rsidP="00024AB0">
      <w:pPr>
        <w:pStyle w:val="BodyText"/>
        <w:tabs>
          <w:tab w:val="left" w:pos="1842"/>
        </w:tabs>
        <w:spacing w:before="0"/>
        <w:ind w:left="0" w:firstLine="0"/>
        <w:jc w:val="both"/>
        <w:rPr>
          <w:rFonts w:ascii="Times New Roman" w:hAnsi="Times New Roman"/>
          <w:noProof/>
          <w:sz w:val="24"/>
        </w:rPr>
      </w:pPr>
    </w:p>
    <w:p w14:paraId="2A3D6E72" w14:textId="27D78E5F" w:rsidR="00516EBF" w:rsidRPr="007D7FD7" w:rsidRDefault="00024AB0" w:rsidP="00024AB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kuras diametrs ir vismaz tāda lielākā helikoptera 0,83 D, kam stāvvieta paredzēta, vai</w:t>
      </w:r>
    </w:p>
    <w:p w14:paraId="11C2CE2E" w14:textId="760B594C" w:rsidR="00516EBF" w:rsidRPr="007D7FD7" w:rsidRDefault="00024AB0" w:rsidP="00024AB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kuras platums ir vienāds ar helikopteru zemes manevrēšanas ceļa platumu, ja caur helikopteru stāvvietu paredzēts veikt manevrus un ja helikopteram, kas izmanto šo stāvvietu, nav jāgriežas.</w:t>
      </w:r>
    </w:p>
    <w:p w14:paraId="796C739E" w14:textId="0E76A643" w:rsidR="00516EBF" w:rsidRDefault="00516EBF" w:rsidP="007D7FD7">
      <w:pPr>
        <w:jc w:val="both"/>
        <w:rPr>
          <w:rFonts w:ascii="Times New Roman" w:eastAsia="Calibri" w:hAnsi="Times New Roman" w:cs="Calibri"/>
          <w:noProof/>
          <w:sz w:val="24"/>
          <w:szCs w:val="29"/>
        </w:rPr>
      </w:pPr>
    </w:p>
    <w:p w14:paraId="78D5025F" w14:textId="0D454523" w:rsidR="004957BB" w:rsidRDefault="004957BB" w:rsidP="004957BB">
      <w:pPr>
        <w:jc w:val="center"/>
        <w:rPr>
          <w:rFonts w:ascii="Times New Roman" w:eastAsia="Calibri" w:hAnsi="Times New Roman" w:cs="Calibri"/>
          <w:noProof/>
          <w:sz w:val="24"/>
          <w:szCs w:val="29"/>
        </w:rPr>
      </w:pPr>
      <w:r>
        <w:rPr>
          <w:rFonts w:ascii="Times New Roman" w:eastAsia="Calibri" w:hAnsi="Times New Roman" w:cs="Calibri"/>
          <w:noProof/>
          <w:sz w:val="24"/>
          <w:szCs w:val="20"/>
        </w:rPr>
        <w:drawing>
          <wp:inline distT="0" distB="0" distL="0" distR="0" wp14:anchorId="357A0AD6" wp14:editId="25FE7349">
            <wp:extent cx="5106838" cy="32796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8400" cy="3287067"/>
                    </a:xfrm>
                    <a:prstGeom prst="rect">
                      <a:avLst/>
                    </a:prstGeom>
                    <a:noFill/>
                    <a:ln>
                      <a:noFill/>
                    </a:ln>
                  </pic:spPr>
                </pic:pic>
              </a:graphicData>
            </a:graphic>
          </wp:inline>
        </w:drawing>
      </w:r>
    </w:p>
    <w:p w14:paraId="1886E723" w14:textId="77777777" w:rsidR="00024AB0" w:rsidRPr="007D7FD7" w:rsidRDefault="00024AB0" w:rsidP="007D7FD7">
      <w:pPr>
        <w:jc w:val="both"/>
        <w:rPr>
          <w:rFonts w:ascii="Times New Roman" w:eastAsia="Calibri" w:hAnsi="Times New Roman" w:cs="Calibri"/>
          <w:noProof/>
          <w:sz w:val="24"/>
          <w:szCs w:val="20"/>
        </w:rPr>
      </w:pPr>
    </w:p>
    <w:p w14:paraId="1A117DC0" w14:textId="77777777" w:rsidR="00516EBF" w:rsidRPr="007D7FD7" w:rsidRDefault="00516EBF" w:rsidP="007D7FD7">
      <w:pPr>
        <w:jc w:val="both"/>
        <w:rPr>
          <w:rFonts w:ascii="Times New Roman" w:eastAsia="Calibri" w:hAnsi="Times New Roman" w:cs="Calibri"/>
          <w:b/>
          <w:bCs/>
          <w:i/>
          <w:noProof/>
          <w:sz w:val="24"/>
          <w:szCs w:val="18"/>
        </w:rPr>
      </w:pPr>
      <w:r>
        <w:rPr>
          <w:rFonts w:ascii="Times New Roman" w:hAnsi="Times New Roman"/>
          <w:b/>
          <w:bCs/>
          <w:i/>
          <w:sz w:val="24"/>
          <w:szCs w:val="18"/>
        </w:rPr>
        <w:t>D-2. attēls. Helikopteru stāvvietas, kas projektētas pagriezieniem karāšanās laikā un kam ir gaisa manevrēšanas maršruti/ceļi. Vienlaicīga ekspluatācija</w:t>
      </w:r>
    </w:p>
    <w:p w14:paraId="2C11E90C" w14:textId="15BBAB21" w:rsidR="00516EBF" w:rsidRDefault="00516EBF" w:rsidP="007D7FD7">
      <w:pPr>
        <w:jc w:val="both"/>
        <w:rPr>
          <w:rFonts w:ascii="Times New Roman" w:eastAsia="Calibri" w:hAnsi="Times New Roman" w:cs="Calibri"/>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B60CA" w14:paraId="34A8F47F" w14:textId="77777777" w:rsidTr="00EB60CA">
        <w:tc>
          <w:tcPr>
            <w:tcW w:w="9291" w:type="dxa"/>
          </w:tcPr>
          <w:p w14:paraId="229120ED" w14:textId="08C7076F" w:rsidR="00EB60CA" w:rsidRPr="00EB60CA" w:rsidRDefault="00EB60CA" w:rsidP="0090753F">
            <w:pPr>
              <w:pStyle w:val="Heading2"/>
              <w:spacing w:before="0"/>
              <w:jc w:val="both"/>
              <w:rPr>
                <w:rFonts w:ascii="Times New Roman" w:eastAsia="Calibri" w:hAnsi="Times New Roman" w:cs="Calibri"/>
                <w:b/>
                <w:bCs/>
                <w:iCs/>
                <w:noProof/>
                <w:sz w:val="24"/>
                <w:szCs w:val="29"/>
              </w:rPr>
            </w:pPr>
            <w:bookmarkStart w:id="38" w:name="_Toc49509580"/>
            <w:r w:rsidRPr="0090753F">
              <w:rPr>
                <w:rFonts w:ascii="Times New Roman" w:hAnsi="Times New Roman" w:cs="Times New Roman"/>
                <w:b/>
                <w:bCs/>
                <w:color w:val="000000" w:themeColor="text1"/>
                <w:sz w:val="24"/>
                <w:szCs w:val="24"/>
              </w:rPr>
              <w:lastRenderedPageBreak/>
              <w:t>GM1 HPT-DSN.D.300. punkts. Helikopteru stāvvietas</w:t>
            </w:r>
            <w:bookmarkEnd w:id="38"/>
          </w:p>
        </w:tc>
      </w:tr>
    </w:tbl>
    <w:p w14:paraId="5BA0D77F" w14:textId="4477FA0E" w:rsidR="00EB60CA" w:rsidRDefault="00EB60CA" w:rsidP="007D7FD7">
      <w:pPr>
        <w:jc w:val="both"/>
        <w:rPr>
          <w:rFonts w:ascii="Times New Roman" w:eastAsia="Calibri" w:hAnsi="Times New Roman" w:cs="Calibri"/>
          <w:iCs/>
          <w:noProof/>
          <w:sz w:val="24"/>
          <w:szCs w:val="29"/>
        </w:rPr>
      </w:pPr>
    </w:p>
    <w:p w14:paraId="05327930" w14:textId="19463502" w:rsidR="00516EBF" w:rsidRPr="007D7FD7" w:rsidRDefault="00EB60CA" w:rsidP="00EB60C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Helikopteru stāvvietu izveidi zem lidojuma trajektorijas neuzskata par labu praksi.</w:t>
      </w:r>
    </w:p>
    <w:p w14:paraId="7C5FE4A0" w14:textId="3530FA7C" w:rsidR="00516EBF" w:rsidRPr="007D7FD7" w:rsidRDefault="00EB60CA" w:rsidP="00EB60C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Ja nav paredzēta vienlaicīga ekspluatācija, helikopteru stāvvietu aizsardzības zonas un ar tām saistītie manevrēšanas maršruti var pārklāties (skat. GM1-D-1. attēlu).</w:t>
      </w:r>
    </w:p>
    <w:p w14:paraId="05D2C531" w14:textId="1BD185D2" w:rsidR="00516EBF" w:rsidRPr="007D7FD7" w:rsidRDefault="00EB60CA" w:rsidP="00EB60C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 Ja ir paredzēts, ka helikopteri ar riteņiem izmantos helikopteru stāvvietu, lai pagrieztos uz zemes, ievērojami jāpalielina helikoptera stāvvietas un aizsardzības zonas izmēri, tostarp centrālās zonas izmēri.</w:t>
      </w:r>
    </w:p>
    <w:p w14:paraId="69DBED6F" w14:textId="0B2F6716" w:rsidR="007D7FD7" w:rsidRDefault="007D7FD7" w:rsidP="007D7FD7">
      <w:pPr>
        <w:jc w:val="both"/>
        <w:rPr>
          <w:rFonts w:ascii="Times New Roman" w:hAnsi="Times New Roman"/>
          <w:noProof/>
          <w:sz w:val="24"/>
        </w:rPr>
      </w:pPr>
    </w:p>
    <w:p w14:paraId="34926F7D" w14:textId="7E180D87" w:rsidR="00CC486E" w:rsidRDefault="00CC486E" w:rsidP="00CC486E">
      <w:pPr>
        <w:jc w:val="center"/>
        <w:rPr>
          <w:rFonts w:ascii="Times New Roman" w:hAnsi="Times New Roman"/>
          <w:noProof/>
          <w:sz w:val="24"/>
        </w:rPr>
      </w:pPr>
      <w:r>
        <w:rPr>
          <w:rFonts w:ascii="Times New Roman" w:eastAsia="Calibri" w:hAnsi="Times New Roman" w:cs="Calibri"/>
          <w:noProof/>
          <w:sz w:val="24"/>
          <w:szCs w:val="17"/>
        </w:rPr>
        <w:drawing>
          <wp:inline distT="0" distB="0" distL="0" distR="0" wp14:anchorId="7BCBE063" wp14:editId="576C28FB">
            <wp:extent cx="5219700" cy="33969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7676" cy="3402139"/>
                    </a:xfrm>
                    <a:prstGeom prst="rect">
                      <a:avLst/>
                    </a:prstGeom>
                    <a:noFill/>
                    <a:ln>
                      <a:noFill/>
                    </a:ln>
                  </pic:spPr>
                </pic:pic>
              </a:graphicData>
            </a:graphic>
          </wp:inline>
        </w:drawing>
      </w:r>
    </w:p>
    <w:p w14:paraId="5E4076B7" w14:textId="77777777" w:rsidR="00EB60CA" w:rsidRPr="007D7FD7" w:rsidRDefault="00EB60CA" w:rsidP="007D7FD7">
      <w:pPr>
        <w:jc w:val="both"/>
        <w:rPr>
          <w:rFonts w:ascii="Times New Roman" w:eastAsia="Calibri" w:hAnsi="Times New Roman" w:cs="Calibri"/>
          <w:noProof/>
          <w:sz w:val="24"/>
          <w:szCs w:val="20"/>
        </w:rPr>
      </w:pPr>
    </w:p>
    <w:p w14:paraId="61985176" w14:textId="77777777" w:rsidR="00516EBF" w:rsidRPr="007D7FD7" w:rsidRDefault="00516EBF" w:rsidP="007D7FD7">
      <w:pPr>
        <w:jc w:val="both"/>
        <w:rPr>
          <w:rFonts w:ascii="Times New Roman" w:eastAsia="Calibri" w:hAnsi="Times New Roman" w:cs="Calibri"/>
          <w:b/>
          <w:bCs/>
          <w:i/>
          <w:noProof/>
          <w:sz w:val="24"/>
          <w:szCs w:val="18"/>
        </w:rPr>
      </w:pPr>
      <w:r>
        <w:rPr>
          <w:rFonts w:ascii="Times New Roman" w:hAnsi="Times New Roman"/>
          <w:b/>
          <w:bCs/>
          <w:i/>
          <w:sz w:val="24"/>
          <w:szCs w:val="18"/>
        </w:rPr>
        <w:t>GM1-D-1. attēls. Helikopteru stāvvietas, kas projektētas pagriezieniem karāšanās laikā un kam ir gaisa manevrēšanas maršruti/ceļi. Ekspluatācija, kas nav vienlaicīga</w:t>
      </w:r>
    </w:p>
    <w:p w14:paraId="35309DDB" w14:textId="1C7211AF" w:rsidR="00EB60CA" w:rsidRDefault="00EB60CA">
      <w:pPr>
        <w:rPr>
          <w:rFonts w:ascii="Times New Roman" w:eastAsia="Calibri" w:hAnsi="Times New Roman" w:cs="Calibri"/>
          <w:noProof/>
          <w:sz w:val="24"/>
          <w:szCs w:val="18"/>
        </w:rPr>
      </w:pPr>
      <w:r>
        <w:br w:type="page"/>
      </w:r>
    </w:p>
    <w:p w14:paraId="5F1D14CE" w14:textId="77777777" w:rsidR="007D7FD7" w:rsidRPr="007D7FD7" w:rsidRDefault="007D7FD7" w:rsidP="007D7FD7">
      <w:pPr>
        <w:jc w:val="both"/>
        <w:rPr>
          <w:rFonts w:ascii="Times New Roman" w:eastAsia="Calibri" w:hAnsi="Times New Roman" w:cs="Calibri"/>
          <w:noProof/>
          <w:sz w:val="24"/>
          <w:szCs w:val="18"/>
        </w:rPr>
      </w:pPr>
    </w:p>
    <w:p w14:paraId="184DF5FA" w14:textId="77777777" w:rsidR="00516EBF" w:rsidRPr="007D7FD7" w:rsidRDefault="00516EBF" w:rsidP="00406B7B">
      <w:pPr>
        <w:pStyle w:val="Heading1"/>
        <w:spacing w:before="0"/>
        <w:ind w:left="0"/>
        <w:jc w:val="center"/>
        <w:rPr>
          <w:rFonts w:ascii="Times New Roman" w:hAnsi="Times New Roman"/>
          <w:noProof/>
          <w:sz w:val="24"/>
        </w:rPr>
      </w:pPr>
      <w:bookmarkStart w:id="39" w:name="CHAPTER_E_—_OBSTACLE_LIMITATION_SURFACES"/>
      <w:bookmarkStart w:id="40" w:name="_bookmark25"/>
      <w:bookmarkStart w:id="41" w:name="_Toc49509581"/>
      <w:bookmarkEnd w:id="39"/>
      <w:bookmarkEnd w:id="40"/>
      <w:r>
        <w:rPr>
          <w:rFonts w:ascii="Times New Roman" w:hAnsi="Times New Roman"/>
          <w:sz w:val="24"/>
        </w:rPr>
        <w:t>E NODAĻA. ŠĶĒRŠĻU IEROBEŽOŠANAS VIRSMAS UN PRASĪBAS</w:t>
      </w:r>
      <w:bookmarkEnd w:id="41"/>
    </w:p>
    <w:p w14:paraId="01E22754" w14:textId="79B3FF72"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B60CA" w14:paraId="6BBF0661" w14:textId="77777777" w:rsidTr="00EB60CA">
        <w:tc>
          <w:tcPr>
            <w:tcW w:w="9291" w:type="dxa"/>
          </w:tcPr>
          <w:p w14:paraId="0F849118" w14:textId="481AFAA8" w:rsidR="00EB60CA" w:rsidRPr="00EB60CA" w:rsidRDefault="00EB60CA" w:rsidP="0090753F">
            <w:pPr>
              <w:pStyle w:val="Heading2"/>
              <w:spacing w:before="0"/>
              <w:jc w:val="both"/>
              <w:rPr>
                <w:rFonts w:ascii="Times New Roman" w:eastAsia="Calibri" w:hAnsi="Times New Roman" w:cs="Calibri"/>
                <w:b/>
                <w:bCs/>
                <w:noProof/>
                <w:sz w:val="24"/>
                <w:szCs w:val="29"/>
              </w:rPr>
            </w:pPr>
            <w:bookmarkStart w:id="42" w:name="_Toc49509582"/>
            <w:r w:rsidRPr="0090753F">
              <w:rPr>
                <w:rFonts w:ascii="Times New Roman" w:hAnsi="Times New Roman" w:cs="Times New Roman"/>
                <w:b/>
                <w:bCs/>
                <w:color w:val="000000" w:themeColor="text1"/>
                <w:sz w:val="24"/>
                <w:szCs w:val="24"/>
              </w:rPr>
              <w:t>CS HPT-DSN.E.400. punkts. Piemērojamība</w:t>
            </w:r>
            <w:bookmarkEnd w:id="42"/>
          </w:p>
        </w:tc>
      </w:tr>
    </w:tbl>
    <w:p w14:paraId="095BA5BD" w14:textId="1BF1F7BD" w:rsidR="00EB60CA" w:rsidRDefault="00EB60CA" w:rsidP="007D7FD7">
      <w:pPr>
        <w:jc w:val="both"/>
        <w:rPr>
          <w:rFonts w:ascii="Times New Roman" w:eastAsia="Calibri" w:hAnsi="Times New Roman" w:cs="Calibri"/>
          <w:noProof/>
          <w:sz w:val="24"/>
          <w:szCs w:val="29"/>
        </w:rPr>
      </w:pPr>
    </w:p>
    <w:p w14:paraId="2242F058"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Šķēršļu ierobežošanas virsmu mērķis ir noteikt gaisa telpu ap helikopteru lidlaukiem, lai varētu droši veikt helikopteru plānoto ekspluatāciju.</w:t>
      </w:r>
    </w:p>
    <w:p w14:paraId="7D0B1D7B" w14:textId="4E0ED007"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B60CA" w14:paraId="08E8A2CD" w14:textId="77777777" w:rsidTr="00EB60CA">
        <w:tc>
          <w:tcPr>
            <w:tcW w:w="9291" w:type="dxa"/>
          </w:tcPr>
          <w:p w14:paraId="1562C33C" w14:textId="21B560EE" w:rsidR="00EB60CA" w:rsidRPr="00EB60CA" w:rsidRDefault="00EB60CA" w:rsidP="0090753F">
            <w:pPr>
              <w:pStyle w:val="Heading2"/>
              <w:spacing w:before="0"/>
              <w:jc w:val="both"/>
              <w:rPr>
                <w:rFonts w:ascii="Times New Roman" w:eastAsia="Calibri" w:hAnsi="Times New Roman" w:cs="Calibri"/>
                <w:b/>
                <w:bCs/>
                <w:noProof/>
                <w:sz w:val="24"/>
                <w:szCs w:val="29"/>
              </w:rPr>
            </w:pPr>
            <w:bookmarkStart w:id="43" w:name="_Toc49509583"/>
            <w:r w:rsidRPr="0090753F">
              <w:rPr>
                <w:rFonts w:ascii="Times New Roman" w:hAnsi="Times New Roman" w:cs="Times New Roman"/>
                <w:b/>
                <w:bCs/>
                <w:color w:val="000000" w:themeColor="text1"/>
                <w:sz w:val="24"/>
                <w:szCs w:val="24"/>
              </w:rPr>
              <w:t>GM1 HPT-DSN.E.400. punkts. Piemērojamība</w:t>
            </w:r>
            <w:bookmarkEnd w:id="43"/>
          </w:p>
        </w:tc>
      </w:tr>
    </w:tbl>
    <w:p w14:paraId="294F83F2" w14:textId="6A85A7DD" w:rsidR="00EB60CA" w:rsidRDefault="00EB60CA" w:rsidP="007D7FD7">
      <w:pPr>
        <w:jc w:val="both"/>
        <w:rPr>
          <w:rFonts w:ascii="Times New Roman" w:eastAsia="Calibri" w:hAnsi="Times New Roman" w:cs="Calibri"/>
          <w:noProof/>
          <w:sz w:val="24"/>
          <w:szCs w:val="29"/>
        </w:rPr>
      </w:pPr>
    </w:p>
    <w:p w14:paraId="077DA800"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AA2C836" w14:textId="46545205"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B60CA" w14:paraId="4382FC5B" w14:textId="77777777" w:rsidTr="00EB60CA">
        <w:tc>
          <w:tcPr>
            <w:tcW w:w="9291" w:type="dxa"/>
          </w:tcPr>
          <w:p w14:paraId="67DDD00A" w14:textId="5DCF7F2C" w:rsidR="00EB60CA" w:rsidRPr="0086783D" w:rsidRDefault="0086783D" w:rsidP="0090753F">
            <w:pPr>
              <w:pStyle w:val="Heading2"/>
              <w:spacing w:before="0"/>
              <w:jc w:val="both"/>
              <w:rPr>
                <w:rFonts w:ascii="Times New Roman" w:eastAsia="Calibri" w:hAnsi="Times New Roman" w:cs="Calibri"/>
                <w:b/>
                <w:bCs/>
                <w:noProof/>
                <w:sz w:val="24"/>
                <w:szCs w:val="29"/>
              </w:rPr>
            </w:pPr>
            <w:bookmarkStart w:id="44" w:name="_Toc49509584"/>
            <w:r w:rsidRPr="0090753F">
              <w:rPr>
                <w:rFonts w:ascii="Times New Roman" w:hAnsi="Times New Roman" w:cs="Times New Roman"/>
                <w:b/>
                <w:bCs/>
                <w:color w:val="000000" w:themeColor="text1"/>
                <w:sz w:val="24"/>
                <w:szCs w:val="24"/>
              </w:rPr>
              <w:t>CS HPT-DSN.E.410. punkts. Pieejas virsma</w:t>
            </w:r>
            <w:bookmarkEnd w:id="44"/>
          </w:p>
        </w:tc>
      </w:tr>
    </w:tbl>
    <w:p w14:paraId="431D6FBE" w14:textId="5B5499CC" w:rsidR="00EB60CA" w:rsidRDefault="00EB60CA" w:rsidP="007D7FD7">
      <w:pPr>
        <w:jc w:val="both"/>
        <w:rPr>
          <w:rFonts w:ascii="Times New Roman" w:eastAsia="Calibri" w:hAnsi="Times New Roman" w:cs="Calibri"/>
          <w:noProof/>
          <w:sz w:val="24"/>
          <w:szCs w:val="29"/>
        </w:rPr>
      </w:pPr>
    </w:p>
    <w:p w14:paraId="4C0D7774" w14:textId="0DB2E154" w:rsidR="00516EBF" w:rsidRPr="007D7FD7" w:rsidRDefault="0086783D" w:rsidP="0086783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Piemērojamība. Pieejas virsmas mērķis ir nodrošināt aizsardzību helikopteram pieejas uz </w:t>
      </w:r>
      <w:r>
        <w:rPr>
          <w:rFonts w:ascii="Times New Roman" w:hAnsi="Times New Roman"/>
          <w:i/>
          <w:iCs/>
          <w:sz w:val="24"/>
        </w:rPr>
        <w:t>FATO</w:t>
      </w:r>
      <w:r>
        <w:rPr>
          <w:rFonts w:ascii="Times New Roman" w:hAnsi="Times New Roman"/>
          <w:sz w:val="24"/>
        </w:rPr>
        <w:t xml:space="preserve"> beigu posmā, nosakot no šķēršļiem brīvu zonu, lai aizsargātu helikopteru pieejas manevra beigu posmā.</w:t>
      </w:r>
    </w:p>
    <w:p w14:paraId="3BAC7807" w14:textId="3A493BBF" w:rsidR="00516EBF" w:rsidRPr="007D7FD7" w:rsidRDefault="0086783D" w:rsidP="0086783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Apraksts. Slīpa plakne vai plakņu kombinācija, vai pagrieziena gadījumā kompleksa virsma, kas no drošības zonas gala turpinās slīpi uz augšu un ir centrēta uz līnijas, kura šķērso </w:t>
      </w:r>
      <w:r>
        <w:rPr>
          <w:rFonts w:ascii="Times New Roman" w:hAnsi="Times New Roman"/>
          <w:i/>
          <w:iCs/>
          <w:sz w:val="24"/>
        </w:rPr>
        <w:t>FATO</w:t>
      </w:r>
      <w:r>
        <w:rPr>
          <w:rFonts w:ascii="Times New Roman" w:hAnsi="Times New Roman"/>
          <w:sz w:val="24"/>
        </w:rPr>
        <w:t xml:space="preserve"> centru (skat. E-1., E-2., E-3. un E-4. attēlu, kā arī E-1. tabulu).</w:t>
      </w:r>
    </w:p>
    <w:p w14:paraId="62858B0B" w14:textId="349925A7" w:rsidR="00516EBF" w:rsidRDefault="0086783D" w:rsidP="0086783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7246589F" w14:textId="77777777" w:rsidR="0086783D" w:rsidRPr="007D7FD7" w:rsidRDefault="0086783D" w:rsidP="0086783D">
      <w:pPr>
        <w:pStyle w:val="BodyText"/>
        <w:tabs>
          <w:tab w:val="left" w:pos="707"/>
        </w:tabs>
        <w:spacing w:before="0"/>
        <w:ind w:left="0" w:firstLine="0"/>
        <w:jc w:val="both"/>
        <w:rPr>
          <w:rFonts w:ascii="Times New Roman" w:hAnsi="Times New Roman"/>
          <w:noProof/>
          <w:sz w:val="24"/>
        </w:rPr>
      </w:pPr>
    </w:p>
    <w:p w14:paraId="3834116B" w14:textId="3BBE7DC7" w:rsidR="00516EBF" w:rsidRPr="007D7FD7" w:rsidRDefault="0086783D" w:rsidP="0086783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Pieejas virsmas robežās jāietilpst:</w:t>
      </w:r>
    </w:p>
    <w:p w14:paraId="0FA27253" w14:textId="77777777" w:rsidR="0086783D" w:rsidRDefault="0086783D" w:rsidP="0086783D">
      <w:pPr>
        <w:pStyle w:val="BodyText"/>
        <w:tabs>
          <w:tab w:val="left" w:pos="1842"/>
        </w:tabs>
        <w:spacing w:before="0"/>
        <w:ind w:left="0" w:firstLine="0"/>
        <w:jc w:val="both"/>
        <w:rPr>
          <w:rFonts w:ascii="Times New Roman" w:hAnsi="Times New Roman"/>
          <w:noProof/>
          <w:sz w:val="24"/>
        </w:rPr>
      </w:pPr>
    </w:p>
    <w:p w14:paraId="408D0957" w14:textId="1314739F" w:rsidR="00516EBF" w:rsidRPr="007D7FD7" w:rsidRDefault="0086783D" w:rsidP="0086783D">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iekšējai malai, kura ir horizontāla, kuras garums ir vienāds ar </w:t>
      </w:r>
      <w:r>
        <w:rPr>
          <w:rFonts w:ascii="Times New Roman" w:hAnsi="Times New Roman"/>
          <w:i/>
          <w:iCs/>
          <w:sz w:val="24"/>
        </w:rPr>
        <w:t>FATO</w:t>
      </w:r>
      <w:r>
        <w:rPr>
          <w:rFonts w:ascii="Times New Roman" w:hAnsi="Times New Roman"/>
          <w:sz w:val="24"/>
        </w:rPr>
        <w:t xml:space="preserve"> minimālo noteikto platumu/diametru, kam pieskaitīta drošības zona, un kura ir perpendikulāra pieejas virsmas ass līnijai un atrodas drošības zonas ārmalā;</w:t>
      </w:r>
    </w:p>
    <w:p w14:paraId="7DAC35C7" w14:textId="0AD838D0" w:rsidR="00516EBF" w:rsidRPr="007D7FD7" w:rsidRDefault="0086783D" w:rsidP="0086783D">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divām sānu malām, kas sākas iekšējās malas galos un noteiktā leņķī vienmērīgi novirzās no vertikālās plaknes, kurā ietilpst </w:t>
      </w:r>
      <w:r>
        <w:rPr>
          <w:rFonts w:ascii="Times New Roman" w:hAnsi="Times New Roman"/>
          <w:i/>
          <w:iCs/>
          <w:sz w:val="24"/>
        </w:rPr>
        <w:t>FATO</w:t>
      </w:r>
      <w:r>
        <w:rPr>
          <w:rFonts w:ascii="Times New Roman" w:hAnsi="Times New Roman"/>
          <w:sz w:val="24"/>
        </w:rPr>
        <w:t xml:space="preserve"> ass līnija;</w:t>
      </w:r>
    </w:p>
    <w:p w14:paraId="52981811" w14:textId="128C3C30" w:rsidR="00516EBF" w:rsidRDefault="0086783D" w:rsidP="0086783D">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ārējai malai, kas ir horizontāla un perpendikulāra pieejas virsmas ass līnijai noteiktā relatīvajā augstumā – 152 m (500 pēdas) – virs </w:t>
      </w:r>
      <w:r>
        <w:rPr>
          <w:rFonts w:ascii="Times New Roman" w:hAnsi="Times New Roman"/>
          <w:i/>
          <w:iCs/>
          <w:sz w:val="24"/>
        </w:rPr>
        <w:t>FATO</w:t>
      </w:r>
      <w:r>
        <w:rPr>
          <w:rFonts w:ascii="Times New Roman" w:hAnsi="Times New Roman"/>
          <w:sz w:val="24"/>
        </w:rPr>
        <w:t xml:space="preserve"> pacēluma.</w:t>
      </w:r>
    </w:p>
    <w:p w14:paraId="28EDB483" w14:textId="77777777" w:rsidR="0086783D" w:rsidRPr="007D7FD7" w:rsidRDefault="0086783D" w:rsidP="0086783D">
      <w:pPr>
        <w:pStyle w:val="BodyText"/>
        <w:tabs>
          <w:tab w:val="left" w:pos="1842"/>
        </w:tabs>
        <w:spacing w:before="0"/>
        <w:ind w:left="0" w:firstLine="0"/>
        <w:jc w:val="both"/>
        <w:rPr>
          <w:rFonts w:ascii="Times New Roman" w:hAnsi="Times New Roman"/>
          <w:noProof/>
          <w:sz w:val="24"/>
        </w:rPr>
      </w:pPr>
    </w:p>
    <w:p w14:paraId="2FE018EC" w14:textId="6CF84572" w:rsidR="00516EBF" w:rsidRPr="007D7FD7" w:rsidRDefault="0086783D" w:rsidP="0086783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Iekšējās malas pacēlumam jābūt vienādam ar </w:t>
      </w:r>
      <w:r>
        <w:rPr>
          <w:rFonts w:ascii="Times New Roman" w:hAnsi="Times New Roman"/>
          <w:i/>
          <w:iCs/>
          <w:sz w:val="24"/>
        </w:rPr>
        <w:t>FATO</w:t>
      </w:r>
      <w:r>
        <w:rPr>
          <w:rFonts w:ascii="Times New Roman" w:hAnsi="Times New Roman"/>
          <w:sz w:val="24"/>
        </w:rPr>
        <w:t xml:space="preserve"> pacēlumu punktā, kurā iekšējo malu šķērso pieejas virsmas ass līnija. Ja ir paredzēts, ka helikopteru lidlauku izmantos helikopteri ar 1. klases lidtehniskajiem raksturotājiem, slīpā plakne var atrasties tieši virs </w:t>
      </w:r>
      <w:r>
        <w:rPr>
          <w:rFonts w:ascii="Times New Roman" w:hAnsi="Times New Roman"/>
          <w:i/>
          <w:iCs/>
          <w:sz w:val="24"/>
        </w:rPr>
        <w:t>FATO</w:t>
      </w:r>
      <w:r>
        <w:rPr>
          <w:rFonts w:ascii="Times New Roman" w:hAnsi="Times New Roman"/>
          <w:sz w:val="24"/>
        </w:rPr>
        <w:t>.</w:t>
      </w:r>
    </w:p>
    <w:p w14:paraId="4328D9EB" w14:textId="2B0225DB" w:rsidR="00516EBF" w:rsidRPr="007D7FD7" w:rsidRDefault="0086783D" w:rsidP="0086783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Pieejas virsmas slīpums(-i) jāmēra vertikālajā plaknē, kurā atrodas virsmas ass līnija.</w:t>
      </w:r>
    </w:p>
    <w:p w14:paraId="113CF174" w14:textId="59D5C88F" w:rsidR="00516EBF" w:rsidRPr="007D7FD7" w:rsidRDefault="0086783D" w:rsidP="0086783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Ja pieejas virsmai ir pagrieziens, tad šai virsmai jābūt kompleksai, šo virsmu jāveido tās ass līnijas horizontālajām normālēm, un ass līnijas slīpumam jābūt vienādam ar taisnas pieejas virsmas slīpumu (skat. E-3. attēlu).</w:t>
      </w:r>
    </w:p>
    <w:p w14:paraId="6A07A3E3" w14:textId="7DBBFE98" w:rsidR="00516EBF" w:rsidRPr="007D7FD7" w:rsidRDefault="0086783D" w:rsidP="0086783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Ja pieejas virsmai ir pagrieziens, šai virsmai nedrīkst būt vairāk par vienu izliektu posmu.</w:t>
      </w:r>
    </w:p>
    <w:p w14:paraId="07AA2C23" w14:textId="27E65E58" w:rsidR="00516EBF" w:rsidRPr="007D7FD7" w:rsidRDefault="0086783D" w:rsidP="0086783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Ja kāds pieejas virsmas posms ir izliekts, pieejas virsmas ass līnijas loka rādiusa un taisnā posma, kas sākas no iekšējās malas, garuma summa nedrīkst būt mazāka par 575 m.</w:t>
      </w:r>
    </w:p>
    <w:p w14:paraId="266BF10A" w14:textId="12C53A26" w:rsidR="00516EBF" w:rsidRPr="007D7FD7" w:rsidRDefault="0086783D" w:rsidP="0086783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7) Jebkuras novirzes no pieejas virsmas ass līnijas virziena jāprojektē tā, lai nebūtu jāveic pagriezieni, kuru rādiuss ir mazāks par 270 m.</w:t>
      </w:r>
    </w:p>
    <w:p w14:paraId="160ADA90" w14:textId="03A83377"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65"/>
        <w:gridCol w:w="4566"/>
      </w:tblGrid>
      <w:tr w:rsidR="0086783D" w14:paraId="06BEC145" w14:textId="77777777" w:rsidTr="0068008F">
        <w:tc>
          <w:tcPr>
            <w:tcW w:w="9131" w:type="dxa"/>
            <w:gridSpan w:val="2"/>
            <w:tcBorders>
              <w:top w:val="nil"/>
              <w:left w:val="nil"/>
              <w:bottom w:val="nil"/>
              <w:right w:val="nil"/>
            </w:tcBorders>
          </w:tcPr>
          <w:p w14:paraId="05D2A5F9" w14:textId="25D99BDF" w:rsidR="0086783D" w:rsidRDefault="0086783D" w:rsidP="0086783D">
            <w:pPr>
              <w:jc w:val="center"/>
              <w:rPr>
                <w:rFonts w:ascii="Times New Roman" w:eastAsia="Calibri" w:hAnsi="Times New Roman" w:cs="Calibri"/>
                <w:noProof/>
                <w:sz w:val="24"/>
                <w:szCs w:val="29"/>
              </w:rPr>
            </w:pPr>
          </w:p>
          <w:p w14:paraId="66A5EE95" w14:textId="789D27BD" w:rsidR="0086783D" w:rsidRDefault="0068008F" w:rsidP="0068008F">
            <w:pPr>
              <w:jc w:val="center"/>
              <w:rPr>
                <w:rFonts w:ascii="Times New Roman" w:eastAsia="Calibri" w:hAnsi="Times New Roman" w:cs="Calibri"/>
                <w:noProof/>
                <w:sz w:val="24"/>
                <w:szCs w:val="29"/>
              </w:rPr>
            </w:pPr>
            <w:r>
              <w:object w:dxaOrig="10305" w:dyaOrig="4695" w14:anchorId="596451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pt;height:208.2pt" o:ole="">
                  <v:imagedata r:id="rId18" o:title=""/>
                </v:shape>
                <o:OLEObject Type="Embed" ProgID="PBrush" ShapeID="_x0000_i1025" DrawAspect="Content" ObjectID="_1686641497" r:id="rId19"/>
              </w:object>
            </w:r>
          </w:p>
        </w:tc>
      </w:tr>
      <w:tr w:rsidR="0086783D" w14:paraId="7567AB28" w14:textId="77777777" w:rsidTr="0068008F">
        <w:tc>
          <w:tcPr>
            <w:tcW w:w="4565" w:type="dxa"/>
            <w:tcBorders>
              <w:top w:val="nil"/>
              <w:left w:val="nil"/>
              <w:bottom w:val="nil"/>
              <w:right w:val="nil"/>
            </w:tcBorders>
          </w:tcPr>
          <w:p w14:paraId="5F093733" w14:textId="7B67930F" w:rsidR="0086783D" w:rsidRDefault="0086783D" w:rsidP="007D7FD7">
            <w:pPr>
              <w:jc w:val="both"/>
              <w:rPr>
                <w:rFonts w:ascii="Times New Roman" w:eastAsia="Calibri" w:hAnsi="Times New Roman" w:cs="Calibri"/>
                <w:noProof/>
                <w:sz w:val="24"/>
                <w:szCs w:val="29"/>
              </w:rPr>
            </w:pPr>
            <w:r>
              <w:rPr>
                <w:rFonts w:ascii="Times New Roman" w:hAnsi="Times New Roman"/>
                <w:sz w:val="24"/>
              </w:rPr>
              <w:lastRenderedPageBreak/>
              <w:t>1. piezīme. Zonai, kas iekrāsota tumši pelēkā krāsā, jābūt tādiem pašiem raksturojumiem kā drošības zonai.</w:t>
            </w:r>
          </w:p>
        </w:tc>
        <w:tc>
          <w:tcPr>
            <w:tcW w:w="4566" w:type="dxa"/>
            <w:tcBorders>
              <w:top w:val="nil"/>
              <w:left w:val="nil"/>
              <w:bottom w:val="nil"/>
              <w:right w:val="nil"/>
            </w:tcBorders>
          </w:tcPr>
          <w:p w14:paraId="77126444" w14:textId="77777777" w:rsidR="0086783D" w:rsidRPr="007D7FD7" w:rsidRDefault="0086783D" w:rsidP="00FE0D55">
            <w:pPr>
              <w:ind w:left="118"/>
              <w:jc w:val="both"/>
              <w:rPr>
                <w:rFonts w:ascii="Times New Roman" w:hAnsi="Times New Roman"/>
                <w:noProof/>
                <w:sz w:val="24"/>
              </w:rPr>
            </w:pPr>
            <w:r>
              <w:rPr>
                <w:rFonts w:ascii="Times New Roman" w:hAnsi="Times New Roman"/>
                <w:sz w:val="24"/>
              </w:rPr>
              <w:t>2. piezīme. Leņķim starp augstuma uzņemšanas ass līniju un pieejas virsmas ass līniju ir tikai ilustratīva nozīme.</w:t>
            </w:r>
          </w:p>
          <w:p w14:paraId="7F979623" w14:textId="179D7F83" w:rsidR="0086783D" w:rsidRDefault="0086783D" w:rsidP="00FE0D55">
            <w:pPr>
              <w:ind w:left="118"/>
              <w:jc w:val="both"/>
              <w:rPr>
                <w:rFonts w:ascii="Times New Roman" w:eastAsia="Calibri" w:hAnsi="Times New Roman" w:cs="Calibri"/>
                <w:noProof/>
                <w:sz w:val="24"/>
                <w:szCs w:val="29"/>
              </w:rPr>
            </w:pPr>
            <w:r>
              <w:rPr>
                <w:rFonts w:ascii="Times New Roman" w:hAnsi="Times New Roman"/>
                <w:sz w:val="24"/>
              </w:rPr>
              <w:t xml:space="preserve">3. piezīme. Nobīdītā pacelšanās augstuma uzņemšanas / pieejas virsma atrodas ap </w:t>
            </w:r>
            <w:r>
              <w:rPr>
                <w:rFonts w:ascii="Times New Roman" w:hAnsi="Times New Roman"/>
                <w:i/>
                <w:iCs/>
                <w:sz w:val="24"/>
              </w:rPr>
              <w:t>FATO</w:t>
            </w:r>
            <w:r>
              <w:rPr>
                <w:rFonts w:ascii="Times New Roman" w:hAnsi="Times New Roman"/>
                <w:sz w:val="24"/>
              </w:rPr>
              <w:t xml:space="preserve"> centru.</w:t>
            </w:r>
          </w:p>
        </w:tc>
      </w:tr>
    </w:tbl>
    <w:p w14:paraId="3CDB4CF1" w14:textId="77777777" w:rsidR="007D7FD7" w:rsidRPr="007D7FD7" w:rsidRDefault="007D7FD7" w:rsidP="007D7FD7">
      <w:pPr>
        <w:jc w:val="both"/>
        <w:rPr>
          <w:rFonts w:ascii="Times New Roman" w:eastAsia="Calibri" w:hAnsi="Times New Roman" w:cs="Calibri"/>
          <w:noProof/>
          <w:sz w:val="24"/>
          <w:szCs w:val="20"/>
        </w:rPr>
      </w:pPr>
    </w:p>
    <w:p w14:paraId="04B80590" w14:textId="77777777" w:rsidR="00516EBF" w:rsidRPr="007D7FD7" w:rsidRDefault="00516EBF" w:rsidP="007D7FD7">
      <w:pPr>
        <w:jc w:val="both"/>
        <w:rPr>
          <w:rFonts w:ascii="Times New Roman" w:eastAsia="Calibri" w:hAnsi="Times New Roman" w:cs="Calibri"/>
          <w:b/>
          <w:bCs/>
          <w:i/>
          <w:noProof/>
          <w:sz w:val="24"/>
          <w:szCs w:val="18"/>
        </w:rPr>
      </w:pPr>
      <w:r>
        <w:rPr>
          <w:rFonts w:ascii="Times New Roman" w:hAnsi="Times New Roman"/>
          <w:b/>
          <w:bCs/>
          <w:i/>
          <w:sz w:val="24"/>
          <w:szCs w:val="18"/>
        </w:rPr>
        <w:t>E-1. attēls. Šķēršļu ierobežošanas virsmas. Augstuma uzņemšanas un pieejas virsma</w:t>
      </w:r>
    </w:p>
    <w:p w14:paraId="22BA14AB" w14:textId="5514C89D" w:rsidR="00516EBF" w:rsidRPr="00AE3539" w:rsidRDefault="00516EBF" w:rsidP="007D7FD7">
      <w:pPr>
        <w:jc w:val="both"/>
        <w:rPr>
          <w:rFonts w:ascii="Times New Roman" w:eastAsia="Calibri" w:hAnsi="Times New Roman" w:cs="Calibri"/>
          <w:iCs/>
          <w:noProof/>
          <w:sz w:val="24"/>
          <w:szCs w:val="20"/>
        </w:rPr>
      </w:pPr>
    </w:p>
    <w:p w14:paraId="19611265" w14:textId="177D31BB" w:rsidR="00AE3539" w:rsidRPr="00AE3539" w:rsidRDefault="00AE3539" w:rsidP="00AE3539">
      <w:pPr>
        <w:jc w:val="center"/>
        <w:rPr>
          <w:rFonts w:ascii="Times New Roman" w:eastAsia="Calibri" w:hAnsi="Times New Roman" w:cs="Calibri"/>
          <w:iCs/>
          <w:noProof/>
          <w:sz w:val="24"/>
          <w:szCs w:val="20"/>
        </w:rPr>
      </w:pPr>
      <w:r>
        <w:rPr>
          <w:rFonts w:ascii="Times New Roman" w:eastAsia="Calibri" w:hAnsi="Times New Roman" w:cs="Calibri"/>
          <w:b/>
          <w:bCs/>
          <w:i/>
          <w:noProof/>
          <w:sz w:val="24"/>
          <w:szCs w:val="20"/>
        </w:rPr>
        <w:drawing>
          <wp:inline distT="0" distB="0" distL="0" distR="0" wp14:anchorId="38E98570" wp14:editId="385B763C">
            <wp:extent cx="5762625" cy="2971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2971800"/>
                    </a:xfrm>
                    <a:prstGeom prst="rect">
                      <a:avLst/>
                    </a:prstGeom>
                    <a:noFill/>
                    <a:ln>
                      <a:noFill/>
                    </a:ln>
                  </pic:spPr>
                </pic:pic>
              </a:graphicData>
            </a:graphic>
          </wp:inline>
        </w:drawing>
      </w:r>
    </w:p>
    <w:p w14:paraId="5BED8C51" w14:textId="10319358" w:rsidR="00516EBF" w:rsidRPr="0086783D" w:rsidRDefault="00516EBF" w:rsidP="007D7FD7">
      <w:pPr>
        <w:jc w:val="both"/>
        <w:rPr>
          <w:rFonts w:ascii="Times New Roman" w:eastAsia="Calibri" w:hAnsi="Times New Roman" w:cs="Calibri"/>
          <w:iCs/>
          <w:noProof/>
          <w:sz w:val="24"/>
          <w:szCs w:val="20"/>
        </w:rPr>
      </w:pPr>
    </w:p>
    <w:p w14:paraId="432CE029"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E-2. attēls. Augstuma uzņemšanas / pieejas virsmas platums</w:t>
      </w:r>
    </w:p>
    <w:p w14:paraId="442392CA" w14:textId="7D115741" w:rsidR="007D7FD7" w:rsidRDefault="007D7FD7" w:rsidP="007D7FD7">
      <w:pPr>
        <w:jc w:val="both"/>
        <w:rPr>
          <w:rFonts w:ascii="Times New Roman" w:eastAsia="Calibri" w:hAnsi="Times New Roman" w:cs="Calibri"/>
          <w:noProof/>
          <w:sz w:val="24"/>
          <w:szCs w:val="18"/>
        </w:rPr>
      </w:pPr>
    </w:p>
    <w:p w14:paraId="1D4D5BAA" w14:textId="41F09147" w:rsidR="006A329C" w:rsidRDefault="006A329C" w:rsidP="006A329C">
      <w:pPr>
        <w:jc w:val="center"/>
        <w:rPr>
          <w:rFonts w:ascii="Times New Roman" w:eastAsia="Calibri" w:hAnsi="Times New Roman" w:cs="Calibri"/>
          <w:noProof/>
          <w:sz w:val="24"/>
          <w:szCs w:val="18"/>
        </w:rPr>
      </w:pPr>
      <w:r>
        <w:rPr>
          <w:rFonts w:ascii="Times New Roman" w:eastAsia="Calibri" w:hAnsi="Times New Roman" w:cs="Calibri"/>
          <w:iCs/>
          <w:noProof/>
          <w:sz w:val="24"/>
          <w:szCs w:val="20"/>
        </w:rPr>
        <w:lastRenderedPageBreak/>
        <w:drawing>
          <wp:inline distT="0" distB="0" distL="0" distR="0" wp14:anchorId="4502308D" wp14:editId="000D7050">
            <wp:extent cx="5172075" cy="353014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78459" cy="3534503"/>
                    </a:xfrm>
                    <a:prstGeom prst="rect">
                      <a:avLst/>
                    </a:prstGeom>
                    <a:noFill/>
                    <a:ln>
                      <a:noFill/>
                    </a:ln>
                  </pic:spPr>
                </pic:pic>
              </a:graphicData>
            </a:graphic>
          </wp:inline>
        </w:drawing>
      </w:r>
    </w:p>
    <w:p w14:paraId="0FA9712A" w14:textId="69D78FA6" w:rsidR="00516EBF" w:rsidRPr="007D7FD7" w:rsidRDefault="00516EBF" w:rsidP="007D7FD7">
      <w:pPr>
        <w:jc w:val="both"/>
        <w:rPr>
          <w:rFonts w:ascii="Times New Roman" w:eastAsia="Calibri" w:hAnsi="Times New Roman" w:cs="Calibri"/>
          <w:noProof/>
          <w:sz w:val="24"/>
          <w:szCs w:val="20"/>
        </w:rPr>
      </w:pPr>
    </w:p>
    <w:p w14:paraId="72671459" w14:textId="0F9F5FE6" w:rsidR="00516EBF" w:rsidRPr="007D7FD7" w:rsidRDefault="00516EBF" w:rsidP="007D7FD7">
      <w:pPr>
        <w:jc w:val="both"/>
        <w:rPr>
          <w:rFonts w:ascii="Times New Roman" w:hAnsi="Times New Roman"/>
          <w:noProof/>
          <w:sz w:val="24"/>
        </w:rPr>
      </w:pPr>
      <w:r>
        <w:rPr>
          <w:rFonts w:ascii="Times New Roman" w:hAnsi="Times New Roman"/>
          <w:sz w:val="24"/>
        </w:rPr>
        <w:t>1. piezīme. Jebkuru pagrieziena un taisna posma kombināciju var izveidot, izmantojot šādu formulu:</w:t>
      </w:r>
    </w:p>
    <w:p w14:paraId="77848E18" w14:textId="77777777" w:rsidR="00516EBF" w:rsidRPr="007D7FD7" w:rsidRDefault="00516EBF" w:rsidP="007D7FD7">
      <w:pPr>
        <w:jc w:val="both"/>
        <w:rPr>
          <w:rFonts w:ascii="Times New Roman" w:eastAsia="Calibri" w:hAnsi="Times New Roman" w:cs="Calibri"/>
          <w:noProof/>
          <w:sz w:val="24"/>
          <w:szCs w:val="20"/>
        </w:rPr>
      </w:pPr>
      <w:r>
        <w:rPr>
          <w:rFonts w:ascii="Times New Roman" w:hAnsi="Times New Roman"/>
          <w:sz w:val="24"/>
          <w:szCs w:val="20"/>
        </w:rPr>
        <w:t>S+R ≥ 575 m un R ≥ 270 m, ja S = 305 m, kur S ir taisnā posma garums, bet R – pagrieziena rādiuss. Jāņem vērā, ka būs derīga jebkura kombinācija, kur summa ≥ 575 m.</w:t>
      </w:r>
    </w:p>
    <w:p w14:paraId="334C20FC" w14:textId="77777777" w:rsidR="00516EBF" w:rsidRPr="007D7FD7" w:rsidRDefault="00516EBF" w:rsidP="007D7FD7">
      <w:pPr>
        <w:jc w:val="both"/>
        <w:rPr>
          <w:rFonts w:ascii="Times New Roman" w:hAnsi="Times New Roman"/>
          <w:noProof/>
          <w:sz w:val="24"/>
        </w:rPr>
      </w:pPr>
      <w:r>
        <w:rPr>
          <w:rFonts w:ascii="Times New Roman" w:hAnsi="Times New Roman"/>
          <w:sz w:val="24"/>
        </w:rPr>
        <w:t>2. piezīme. Pagrieziena un taisnā posma ass līnijas minimālais garums ir 1075 m, bet atkarībā no izmantotā slīpuma tas var būt arī garāks. Lielākas garuma vērtības skat. E-1. tabulā.</w:t>
      </w:r>
    </w:p>
    <w:p w14:paraId="0A9A3D8A" w14:textId="77777777" w:rsidR="00516EBF" w:rsidRPr="007D7FD7" w:rsidRDefault="00516EBF" w:rsidP="007D7FD7">
      <w:pPr>
        <w:jc w:val="both"/>
        <w:rPr>
          <w:rFonts w:ascii="Times New Roman" w:hAnsi="Times New Roman"/>
          <w:noProof/>
          <w:sz w:val="24"/>
        </w:rPr>
      </w:pPr>
      <w:r>
        <w:rPr>
          <w:rFonts w:ascii="Times New Roman" w:hAnsi="Times New Roman"/>
          <w:sz w:val="24"/>
        </w:rPr>
        <w:t>3. piezīme. Pagriezienā helikoptera pacelšanās raksturojumi ir samazināti, un tāpēc, lai helikopters varētu uzņemt ātrumu, jāapsver taisna posma izveide augstuma uzņemšanas virsmā pirms pagrieziena sākuma.</w:t>
      </w:r>
    </w:p>
    <w:p w14:paraId="5A379060" w14:textId="77777777" w:rsidR="00516EBF" w:rsidRPr="007D7FD7" w:rsidRDefault="00516EBF" w:rsidP="007D7FD7">
      <w:pPr>
        <w:jc w:val="both"/>
        <w:rPr>
          <w:rFonts w:ascii="Times New Roman" w:eastAsia="Calibri" w:hAnsi="Times New Roman" w:cs="Calibri"/>
          <w:noProof/>
          <w:sz w:val="24"/>
          <w:szCs w:val="27"/>
        </w:rPr>
      </w:pPr>
    </w:p>
    <w:p w14:paraId="20AAAA63"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E-3. attēls. Izliektas pieejas un augstuma uzņemšanas virsmas visām FATO</w:t>
      </w:r>
    </w:p>
    <w:p w14:paraId="23C33609" w14:textId="1B1B7C6A" w:rsidR="0086783D" w:rsidRDefault="0086783D">
      <w:pPr>
        <w:rPr>
          <w:rFonts w:ascii="Times New Roman" w:eastAsia="Calibri" w:hAnsi="Times New Roman" w:cs="Calibri"/>
          <w:noProof/>
          <w:sz w:val="24"/>
          <w:szCs w:val="18"/>
        </w:rPr>
      </w:pPr>
      <w:r>
        <w:br w:type="page"/>
      </w:r>
    </w:p>
    <w:p w14:paraId="0A14F043" w14:textId="77777777" w:rsidR="00516EBF" w:rsidRPr="007D7FD7" w:rsidRDefault="00516EBF" w:rsidP="007D7FD7">
      <w:pPr>
        <w:jc w:val="both"/>
        <w:rPr>
          <w:rFonts w:ascii="Times New Roman" w:eastAsia="Calibri" w:hAnsi="Times New Roman" w:cs="Calibri"/>
          <w:b/>
          <w:bCs/>
          <w:i/>
          <w:noProof/>
          <w:sz w:val="24"/>
          <w:szCs w:val="21"/>
        </w:rPr>
      </w:pPr>
    </w:p>
    <w:tbl>
      <w:tblPr>
        <w:tblW w:w="5000" w:type="pct"/>
        <w:tblCellMar>
          <w:left w:w="0" w:type="dxa"/>
          <w:right w:w="0" w:type="dxa"/>
        </w:tblCellMar>
        <w:tblLook w:val="01E0" w:firstRow="1" w:lastRow="1" w:firstColumn="1" w:lastColumn="1" w:noHBand="0" w:noVBand="0"/>
      </w:tblPr>
      <w:tblGrid>
        <w:gridCol w:w="2974"/>
        <w:gridCol w:w="2033"/>
        <w:gridCol w:w="2033"/>
        <w:gridCol w:w="2035"/>
      </w:tblGrid>
      <w:tr w:rsidR="007D7FD7" w:rsidRPr="0086783D" w14:paraId="41FBB348" w14:textId="77777777" w:rsidTr="0054067E">
        <w:tc>
          <w:tcPr>
            <w:tcW w:w="1639" w:type="pct"/>
            <w:vMerge w:val="restart"/>
            <w:tcBorders>
              <w:top w:val="single" w:sz="2" w:space="0" w:color="808080"/>
              <w:left w:val="nil"/>
              <w:right w:val="nil"/>
            </w:tcBorders>
            <w:shd w:val="clear" w:color="auto" w:fill="808080"/>
          </w:tcPr>
          <w:p w14:paraId="60520378" w14:textId="77777777" w:rsidR="00516EBF" w:rsidRPr="0086783D" w:rsidRDefault="00516EBF" w:rsidP="007D7FD7">
            <w:pPr>
              <w:pStyle w:val="TableParagraph"/>
              <w:jc w:val="both"/>
              <w:rPr>
                <w:rFonts w:ascii="Times New Roman" w:eastAsia="Calibri" w:hAnsi="Times New Roman" w:cs="Times New Roman"/>
                <w:b/>
                <w:bCs/>
                <w:i/>
                <w:noProof/>
                <w:sz w:val="20"/>
                <w:szCs w:val="20"/>
              </w:rPr>
            </w:pPr>
          </w:p>
          <w:p w14:paraId="455BF739" w14:textId="77777777" w:rsidR="00516EBF" w:rsidRPr="0086783D" w:rsidRDefault="00516EBF" w:rsidP="007D7FD7">
            <w:pPr>
              <w:pStyle w:val="TableParagraph"/>
              <w:jc w:val="both"/>
              <w:rPr>
                <w:rFonts w:ascii="Times New Roman" w:hAnsi="Times New Roman" w:cs="Times New Roman"/>
                <w:b/>
                <w:noProof/>
                <w:sz w:val="20"/>
                <w:szCs w:val="20"/>
              </w:rPr>
            </w:pPr>
            <w:r>
              <w:rPr>
                <w:rFonts w:ascii="Times New Roman" w:hAnsi="Times New Roman"/>
                <w:b/>
                <w:sz w:val="20"/>
                <w:szCs w:val="20"/>
              </w:rPr>
              <w:t>VIRSMA UN IZMĒRI</w:t>
            </w:r>
          </w:p>
        </w:tc>
        <w:tc>
          <w:tcPr>
            <w:tcW w:w="3361" w:type="pct"/>
            <w:gridSpan w:val="3"/>
            <w:tcBorders>
              <w:top w:val="single" w:sz="2" w:space="0" w:color="808080"/>
              <w:left w:val="nil"/>
              <w:bottom w:val="single" w:sz="2" w:space="0" w:color="808080"/>
              <w:right w:val="nil"/>
            </w:tcBorders>
            <w:shd w:val="clear" w:color="auto" w:fill="808080"/>
          </w:tcPr>
          <w:p w14:paraId="74281D5F" w14:textId="77777777" w:rsidR="00516EBF" w:rsidRPr="0086783D" w:rsidRDefault="00516EBF" w:rsidP="0086783D">
            <w:pPr>
              <w:pStyle w:val="TableParagraph"/>
              <w:jc w:val="center"/>
              <w:rPr>
                <w:rFonts w:ascii="Times New Roman" w:hAnsi="Times New Roman" w:cs="Times New Roman"/>
                <w:b/>
                <w:noProof/>
                <w:sz w:val="20"/>
                <w:szCs w:val="20"/>
              </w:rPr>
            </w:pPr>
            <w:r>
              <w:rPr>
                <w:rFonts w:ascii="Times New Roman" w:hAnsi="Times New Roman"/>
                <w:b/>
                <w:sz w:val="20"/>
                <w:szCs w:val="20"/>
              </w:rPr>
              <w:t>SLĪPUMA PROJEKTA KATEGORIJAS</w:t>
            </w:r>
          </w:p>
        </w:tc>
      </w:tr>
      <w:tr w:rsidR="007D7FD7" w:rsidRPr="0086783D" w14:paraId="2662EFCF" w14:textId="77777777" w:rsidTr="0054067E">
        <w:tc>
          <w:tcPr>
            <w:tcW w:w="1639" w:type="pct"/>
            <w:vMerge/>
            <w:tcBorders>
              <w:left w:val="nil"/>
              <w:bottom w:val="single" w:sz="2" w:space="0" w:color="D9D9D9"/>
              <w:right w:val="nil"/>
            </w:tcBorders>
            <w:shd w:val="clear" w:color="auto" w:fill="808080"/>
          </w:tcPr>
          <w:p w14:paraId="7019AF0A" w14:textId="77777777" w:rsidR="00516EBF" w:rsidRPr="0086783D" w:rsidRDefault="00516EBF" w:rsidP="007D7FD7">
            <w:pPr>
              <w:jc w:val="both"/>
              <w:rPr>
                <w:rFonts w:ascii="Times New Roman" w:hAnsi="Times New Roman" w:cs="Times New Roman"/>
                <w:noProof/>
                <w:sz w:val="20"/>
                <w:szCs w:val="20"/>
              </w:rPr>
            </w:pPr>
          </w:p>
        </w:tc>
        <w:tc>
          <w:tcPr>
            <w:tcW w:w="1120" w:type="pct"/>
            <w:tcBorders>
              <w:top w:val="single" w:sz="2" w:space="0" w:color="808080"/>
              <w:left w:val="nil"/>
              <w:bottom w:val="single" w:sz="2" w:space="0" w:color="D9D9D9"/>
              <w:right w:val="nil"/>
            </w:tcBorders>
            <w:shd w:val="clear" w:color="auto" w:fill="808080"/>
          </w:tcPr>
          <w:p w14:paraId="245D0354" w14:textId="77777777" w:rsidR="00516EBF" w:rsidRPr="0086783D" w:rsidRDefault="00516EBF" w:rsidP="0086783D">
            <w:pPr>
              <w:pStyle w:val="TableParagraph"/>
              <w:jc w:val="center"/>
              <w:rPr>
                <w:rFonts w:ascii="Times New Roman" w:hAnsi="Times New Roman" w:cs="Times New Roman"/>
                <w:b/>
                <w:noProof/>
                <w:sz w:val="20"/>
                <w:szCs w:val="20"/>
              </w:rPr>
            </w:pPr>
            <w:r>
              <w:rPr>
                <w:rFonts w:ascii="Times New Roman" w:hAnsi="Times New Roman"/>
                <w:b/>
                <w:sz w:val="20"/>
                <w:szCs w:val="20"/>
              </w:rPr>
              <w:t>A</w:t>
            </w:r>
          </w:p>
        </w:tc>
        <w:tc>
          <w:tcPr>
            <w:tcW w:w="1120" w:type="pct"/>
            <w:tcBorders>
              <w:top w:val="single" w:sz="2" w:space="0" w:color="808080"/>
              <w:left w:val="nil"/>
              <w:bottom w:val="single" w:sz="2" w:space="0" w:color="D9D9D9"/>
              <w:right w:val="nil"/>
            </w:tcBorders>
            <w:shd w:val="clear" w:color="auto" w:fill="808080"/>
          </w:tcPr>
          <w:p w14:paraId="1F556830" w14:textId="77777777" w:rsidR="00516EBF" w:rsidRPr="0086783D" w:rsidRDefault="00516EBF" w:rsidP="0086783D">
            <w:pPr>
              <w:pStyle w:val="TableParagraph"/>
              <w:jc w:val="center"/>
              <w:rPr>
                <w:rFonts w:ascii="Times New Roman" w:hAnsi="Times New Roman" w:cs="Times New Roman"/>
                <w:b/>
                <w:noProof/>
                <w:sz w:val="20"/>
                <w:szCs w:val="20"/>
              </w:rPr>
            </w:pPr>
            <w:r>
              <w:rPr>
                <w:rFonts w:ascii="Times New Roman" w:hAnsi="Times New Roman"/>
                <w:b/>
                <w:sz w:val="20"/>
                <w:szCs w:val="20"/>
              </w:rPr>
              <w:t>B</w:t>
            </w:r>
          </w:p>
        </w:tc>
        <w:tc>
          <w:tcPr>
            <w:tcW w:w="1121" w:type="pct"/>
            <w:tcBorders>
              <w:top w:val="single" w:sz="2" w:space="0" w:color="808080"/>
              <w:left w:val="nil"/>
              <w:bottom w:val="single" w:sz="2" w:space="0" w:color="D9D9D9"/>
              <w:right w:val="nil"/>
            </w:tcBorders>
            <w:shd w:val="clear" w:color="auto" w:fill="808080"/>
          </w:tcPr>
          <w:p w14:paraId="2A8AB588" w14:textId="77777777" w:rsidR="00516EBF" w:rsidRPr="0086783D" w:rsidRDefault="00516EBF" w:rsidP="0086783D">
            <w:pPr>
              <w:pStyle w:val="TableParagraph"/>
              <w:jc w:val="center"/>
              <w:rPr>
                <w:rFonts w:ascii="Times New Roman" w:hAnsi="Times New Roman" w:cs="Times New Roman"/>
                <w:b/>
                <w:noProof/>
                <w:sz w:val="20"/>
                <w:szCs w:val="20"/>
              </w:rPr>
            </w:pPr>
            <w:r>
              <w:rPr>
                <w:rFonts w:ascii="Times New Roman" w:hAnsi="Times New Roman"/>
                <w:b/>
                <w:sz w:val="20"/>
                <w:szCs w:val="20"/>
              </w:rPr>
              <w:t>C</w:t>
            </w:r>
          </w:p>
        </w:tc>
      </w:tr>
      <w:tr w:rsidR="007D7FD7" w:rsidRPr="0086783D" w14:paraId="17C61C9B" w14:textId="77777777" w:rsidTr="0054067E">
        <w:tc>
          <w:tcPr>
            <w:tcW w:w="1639" w:type="pct"/>
            <w:tcBorders>
              <w:top w:val="single" w:sz="2" w:space="0" w:color="D9D9D9"/>
              <w:left w:val="nil"/>
              <w:bottom w:val="single" w:sz="2" w:space="0" w:color="D9D9D9"/>
              <w:right w:val="nil"/>
            </w:tcBorders>
            <w:shd w:val="clear" w:color="auto" w:fill="D9D9D9"/>
          </w:tcPr>
          <w:p w14:paraId="3C96A407"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PIEEJAS UN AUGSTUMA UZŅEMŠANAS VIRSMA</w:t>
            </w:r>
          </w:p>
        </w:tc>
        <w:tc>
          <w:tcPr>
            <w:tcW w:w="1120" w:type="pct"/>
            <w:tcBorders>
              <w:top w:val="single" w:sz="2" w:space="0" w:color="D9D9D9"/>
              <w:left w:val="nil"/>
              <w:bottom w:val="single" w:sz="2" w:space="0" w:color="D9D9D9"/>
              <w:right w:val="nil"/>
            </w:tcBorders>
            <w:shd w:val="clear" w:color="auto" w:fill="D9D9D9"/>
          </w:tcPr>
          <w:p w14:paraId="7A1F737C" w14:textId="77777777" w:rsidR="00516EBF" w:rsidRPr="0086783D" w:rsidRDefault="00516EBF" w:rsidP="007D7FD7">
            <w:pPr>
              <w:jc w:val="both"/>
              <w:rPr>
                <w:rFonts w:ascii="Times New Roman" w:hAnsi="Times New Roman" w:cs="Times New Roman"/>
                <w:noProof/>
                <w:sz w:val="20"/>
                <w:szCs w:val="20"/>
              </w:rPr>
            </w:pPr>
          </w:p>
        </w:tc>
        <w:tc>
          <w:tcPr>
            <w:tcW w:w="1120" w:type="pct"/>
            <w:tcBorders>
              <w:top w:val="single" w:sz="2" w:space="0" w:color="D9D9D9"/>
              <w:left w:val="nil"/>
              <w:bottom w:val="single" w:sz="2" w:space="0" w:color="D9D9D9"/>
              <w:right w:val="nil"/>
            </w:tcBorders>
            <w:shd w:val="clear" w:color="auto" w:fill="D9D9D9"/>
          </w:tcPr>
          <w:p w14:paraId="239E5F2C" w14:textId="77777777" w:rsidR="00516EBF" w:rsidRPr="0086783D" w:rsidRDefault="00516EBF" w:rsidP="007D7FD7">
            <w:pPr>
              <w:jc w:val="both"/>
              <w:rPr>
                <w:rFonts w:ascii="Times New Roman" w:hAnsi="Times New Roman" w:cs="Times New Roman"/>
                <w:noProof/>
                <w:sz w:val="20"/>
                <w:szCs w:val="20"/>
              </w:rPr>
            </w:pPr>
          </w:p>
        </w:tc>
        <w:tc>
          <w:tcPr>
            <w:tcW w:w="1121" w:type="pct"/>
            <w:tcBorders>
              <w:top w:val="single" w:sz="2" w:space="0" w:color="D9D9D9"/>
              <w:left w:val="nil"/>
              <w:bottom w:val="single" w:sz="2" w:space="0" w:color="D9D9D9"/>
              <w:right w:val="nil"/>
            </w:tcBorders>
            <w:shd w:val="clear" w:color="auto" w:fill="D9D9D9"/>
          </w:tcPr>
          <w:p w14:paraId="0DB5F008" w14:textId="77777777" w:rsidR="00516EBF" w:rsidRPr="0086783D" w:rsidRDefault="00516EBF" w:rsidP="007D7FD7">
            <w:pPr>
              <w:jc w:val="both"/>
              <w:rPr>
                <w:rFonts w:ascii="Times New Roman" w:hAnsi="Times New Roman" w:cs="Times New Roman"/>
                <w:noProof/>
                <w:sz w:val="20"/>
                <w:szCs w:val="20"/>
              </w:rPr>
            </w:pPr>
          </w:p>
        </w:tc>
      </w:tr>
      <w:tr w:rsidR="007D7FD7" w:rsidRPr="0086783D" w14:paraId="69F256F7" w14:textId="77777777" w:rsidTr="0054067E">
        <w:tc>
          <w:tcPr>
            <w:tcW w:w="1639" w:type="pct"/>
            <w:tcBorders>
              <w:top w:val="single" w:sz="2" w:space="0" w:color="D9D9D9"/>
              <w:left w:val="nil"/>
              <w:bottom w:val="single" w:sz="2" w:space="0" w:color="D9D9D9"/>
              <w:right w:val="nil"/>
            </w:tcBorders>
            <w:shd w:val="clear" w:color="auto" w:fill="D9D9D9"/>
          </w:tcPr>
          <w:p w14:paraId="2644148B"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Iekšējās malas garums</w:t>
            </w:r>
          </w:p>
        </w:tc>
        <w:tc>
          <w:tcPr>
            <w:tcW w:w="1120" w:type="pct"/>
            <w:tcBorders>
              <w:top w:val="single" w:sz="2" w:space="0" w:color="D9D9D9"/>
              <w:left w:val="nil"/>
              <w:bottom w:val="single" w:sz="2" w:space="0" w:color="D9D9D9"/>
              <w:right w:val="nil"/>
            </w:tcBorders>
            <w:shd w:val="clear" w:color="auto" w:fill="D9D9D9"/>
          </w:tcPr>
          <w:p w14:paraId="1CD4CEBF"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Drošības zonas platums</w:t>
            </w:r>
          </w:p>
        </w:tc>
        <w:tc>
          <w:tcPr>
            <w:tcW w:w="1120" w:type="pct"/>
            <w:tcBorders>
              <w:top w:val="single" w:sz="2" w:space="0" w:color="D9D9D9"/>
              <w:left w:val="nil"/>
              <w:bottom w:val="single" w:sz="2" w:space="0" w:color="D9D9D9"/>
              <w:right w:val="nil"/>
            </w:tcBorders>
            <w:shd w:val="clear" w:color="auto" w:fill="D9D9D9"/>
          </w:tcPr>
          <w:p w14:paraId="2B0C3C58"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Drošības zonas platums</w:t>
            </w:r>
          </w:p>
        </w:tc>
        <w:tc>
          <w:tcPr>
            <w:tcW w:w="1121" w:type="pct"/>
            <w:tcBorders>
              <w:top w:val="single" w:sz="2" w:space="0" w:color="D9D9D9"/>
              <w:left w:val="nil"/>
              <w:bottom w:val="single" w:sz="2" w:space="0" w:color="D9D9D9"/>
              <w:right w:val="nil"/>
            </w:tcBorders>
            <w:shd w:val="clear" w:color="auto" w:fill="D9D9D9"/>
          </w:tcPr>
          <w:p w14:paraId="0F73D656"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Drošības zonas platums</w:t>
            </w:r>
          </w:p>
        </w:tc>
      </w:tr>
      <w:tr w:rsidR="007D7FD7" w:rsidRPr="0086783D" w14:paraId="31F75A8B" w14:textId="77777777" w:rsidTr="0054067E">
        <w:tc>
          <w:tcPr>
            <w:tcW w:w="1639" w:type="pct"/>
            <w:tcBorders>
              <w:top w:val="single" w:sz="2" w:space="0" w:color="D9D9D9"/>
              <w:left w:val="nil"/>
              <w:bottom w:val="single" w:sz="2" w:space="0" w:color="D9D9D9"/>
              <w:right w:val="nil"/>
            </w:tcBorders>
            <w:shd w:val="clear" w:color="auto" w:fill="D9D9D9"/>
          </w:tcPr>
          <w:p w14:paraId="10FF24A4"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Iekšējās malas atrašanās vieta</w:t>
            </w:r>
          </w:p>
        </w:tc>
        <w:tc>
          <w:tcPr>
            <w:tcW w:w="1120" w:type="pct"/>
            <w:tcBorders>
              <w:top w:val="single" w:sz="2" w:space="0" w:color="D9D9D9"/>
              <w:left w:val="nil"/>
              <w:bottom w:val="single" w:sz="2" w:space="0" w:color="D9D9D9"/>
              <w:right w:val="nil"/>
            </w:tcBorders>
            <w:shd w:val="clear" w:color="auto" w:fill="D9D9D9"/>
          </w:tcPr>
          <w:p w14:paraId="272D5210"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Drošības zonas robeža (šķēršļbrīvās joslas robeža, ja šāda josla nodrošināta)</w:t>
            </w:r>
          </w:p>
        </w:tc>
        <w:tc>
          <w:tcPr>
            <w:tcW w:w="1120" w:type="pct"/>
            <w:tcBorders>
              <w:top w:val="single" w:sz="2" w:space="0" w:color="D9D9D9"/>
              <w:left w:val="nil"/>
              <w:bottom w:val="single" w:sz="2" w:space="0" w:color="D9D9D9"/>
              <w:right w:val="nil"/>
            </w:tcBorders>
            <w:shd w:val="clear" w:color="auto" w:fill="D9D9D9"/>
          </w:tcPr>
          <w:p w14:paraId="10B20948"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Drošības zonas robeža</w:t>
            </w:r>
          </w:p>
        </w:tc>
        <w:tc>
          <w:tcPr>
            <w:tcW w:w="1121" w:type="pct"/>
            <w:tcBorders>
              <w:top w:val="single" w:sz="2" w:space="0" w:color="D9D9D9"/>
              <w:left w:val="nil"/>
              <w:bottom w:val="single" w:sz="2" w:space="0" w:color="D9D9D9"/>
              <w:right w:val="nil"/>
            </w:tcBorders>
            <w:shd w:val="clear" w:color="auto" w:fill="D9D9D9"/>
          </w:tcPr>
          <w:p w14:paraId="191ABDFD"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Drošības zonas robeža</w:t>
            </w:r>
          </w:p>
        </w:tc>
      </w:tr>
      <w:tr w:rsidR="007D7FD7" w:rsidRPr="0086783D" w14:paraId="72CC2C31" w14:textId="77777777" w:rsidTr="0054067E">
        <w:tc>
          <w:tcPr>
            <w:tcW w:w="5000" w:type="pct"/>
            <w:gridSpan w:val="4"/>
            <w:tcBorders>
              <w:top w:val="single" w:sz="2" w:space="0" w:color="D9D9D9"/>
              <w:left w:val="nil"/>
              <w:bottom w:val="single" w:sz="2" w:space="0" w:color="D9D9D9"/>
              <w:right w:val="nil"/>
            </w:tcBorders>
            <w:shd w:val="clear" w:color="auto" w:fill="D9D9D9"/>
          </w:tcPr>
          <w:p w14:paraId="795952D8"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Novirze: (1. un 2. posms)</w:t>
            </w:r>
          </w:p>
        </w:tc>
      </w:tr>
      <w:tr w:rsidR="007D7FD7" w:rsidRPr="0086783D" w14:paraId="3E7833C8" w14:textId="77777777" w:rsidTr="0054067E">
        <w:tc>
          <w:tcPr>
            <w:tcW w:w="1639" w:type="pct"/>
            <w:tcBorders>
              <w:top w:val="single" w:sz="2" w:space="0" w:color="D9D9D9"/>
              <w:left w:val="nil"/>
              <w:bottom w:val="single" w:sz="2" w:space="0" w:color="D9D9D9"/>
              <w:right w:val="nil"/>
            </w:tcBorders>
            <w:shd w:val="clear" w:color="auto" w:fill="D9D9D9"/>
          </w:tcPr>
          <w:p w14:paraId="1DC83A3B"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Izmantošanai tikai dienā</w:t>
            </w:r>
          </w:p>
        </w:tc>
        <w:tc>
          <w:tcPr>
            <w:tcW w:w="1120" w:type="pct"/>
            <w:tcBorders>
              <w:top w:val="single" w:sz="2" w:space="0" w:color="D9D9D9"/>
              <w:left w:val="nil"/>
              <w:bottom w:val="single" w:sz="2" w:space="0" w:color="D9D9D9"/>
              <w:right w:val="nil"/>
            </w:tcBorders>
            <w:shd w:val="clear" w:color="auto" w:fill="D9D9D9"/>
          </w:tcPr>
          <w:p w14:paraId="256EA89A"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10 %</w:t>
            </w:r>
          </w:p>
        </w:tc>
        <w:tc>
          <w:tcPr>
            <w:tcW w:w="1120" w:type="pct"/>
            <w:tcBorders>
              <w:top w:val="single" w:sz="2" w:space="0" w:color="D9D9D9"/>
              <w:left w:val="nil"/>
              <w:bottom w:val="single" w:sz="2" w:space="0" w:color="D9D9D9"/>
              <w:right w:val="nil"/>
            </w:tcBorders>
            <w:shd w:val="clear" w:color="auto" w:fill="D9D9D9"/>
          </w:tcPr>
          <w:p w14:paraId="2146D425"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10 %</w:t>
            </w:r>
          </w:p>
        </w:tc>
        <w:tc>
          <w:tcPr>
            <w:tcW w:w="1121" w:type="pct"/>
            <w:tcBorders>
              <w:top w:val="single" w:sz="2" w:space="0" w:color="D9D9D9"/>
              <w:left w:val="nil"/>
              <w:bottom w:val="single" w:sz="2" w:space="0" w:color="D9D9D9"/>
              <w:right w:val="nil"/>
            </w:tcBorders>
            <w:shd w:val="clear" w:color="auto" w:fill="D9D9D9"/>
          </w:tcPr>
          <w:p w14:paraId="35454BC2"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10 %</w:t>
            </w:r>
          </w:p>
        </w:tc>
      </w:tr>
      <w:tr w:rsidR="007D7FD7" w:rsidRPr="0086783D" w14:paraId="699D136B" w14:textId="77777777" w:rsidTr="0054067E">
        <w:tc>
          <w:tcPr>
            <w:tcW w:w="1639" w:type="pct"/>
            <w:tcBorders>
              <w:top w:val="single" w:sz="2" w:space="0" w:color="D9D9D9"/>
              <w:left w:val="nil"/>
              <w:bottom w:val="single" w:sz="2" w:space="0" w:color="D9D9D9"/>
              <w:right w:val="nil"/>
            </w:tcBorders>
            <w:shd w:val="clear" w:color="auto" w:fill="D9D9D9"/>
          </w:tcPr>
          <w:p w14:paraId="2467657C"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Izmantošanai naktī</w:t>
            </w:r>
          </w:p>
        </w:tc>
        <w:tc>
          <w:tcPr>
            <w:tcW w:w="1120" w:type="pct"/>
            <w:tcBorders>
              <w:top w:val="single" w:sz="2" w:space="0" w:color="D9D9D9"/>
              <w:left w:val="nil"/>
              <w:bottom w:val="single" w:sz="2" w:space="0" w:color="D9D9D9"/>
              <w:right w:val="nil"/>
            </w:tcBorders>
            <w:shd w:val="clear" w:color="auto" w:fill="D9D9D9"/>
          </w:tcPr>
          <w:p w14:paraId="2DAD1A1E"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15 %</w:t>
            </w:r>
          </w:p>
        </w:tc>
        <w:tc>
          <w:tcPr>
            <w:tcW w:w="1120" w:type="pct"/>
            <w:tcBorders>
              <w:top w:val="single" w:sz="2" w:space="0" w:color="D9D9D9"/>
              <w:left w:val="nil"/>
              <w:bottom w:val="single" w:sz="2" w:space="0" w:color="D9D9D9"/>
              <w:right w:val="nil"/>
            </w:tcBorders>
            <w:shd w:val="clear" w:color="auto" w:fill="D9D9D9"/>
          </w:tcPr>
          <w:p w14:paraId="64CFC318"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15 %</w:t>
            </w:r>
          </w:p>
        </w:tc>
        <w:tc>
          <w:tcPr>
            <w:tcW w:w="1121" w:type="pct"/>
            <w:tcBorders>
              <w:top w:val="single" w:sz="2" w:space="0" w:color="D9D9D9"/>
              <w:left w:val="nil"/>
              <w:bottom w:val="single" w:sz="2" w:space="0" w:color="D9D9D9"/>
              <w:right w:val="nil"/>
            </w:tcBorders>
            <w:shd w:val="clear" w:color="auto" w:fill="D9D9D9"/>
          </w:tcPr>
          <w:p w14:paraId="117C5387"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15 %</w:t>
            </w:r>
          </w:p>
        </w:tc>
      </w:tr>
      <w:tr w:rsidR="007D7FD7" w:rsidRPr="0086783D" w14:paraId="52950E5C" w14:textId="77777777" w:rsidTr="0054067E">
        <w:tc>
          <w:tcPr>
            <w:tcW w:w="5000" w:type="pct"/>
            <w:gridSpan w:val="4"/>
            <w:tcBorders>
              <w:top w:val="single" w:sz="2" w:space="0" w:color="D9D9D9"/>
              <w:left w:val="nil"/>
              <w:bottom w:val="single" w:sz="2" w:space="0" w:color="D9D9D9"/>
              <w:right w:val="nil"/>
            </w:tcBorders>
            <w:shd w:val="clear" w:color="auto" w:fill="D9D9D9"/>
          </w:tcPr>
          <w:p w14:paraId="49FEE49C"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Pirmais posms:</w:t>
            </w:r>
          </w:p>
        </w:tc>
      </w:tr>
      <w:tr w:rsidR="007D7FD7" w:rsidRPr="0086783D" w14:paraId="5740128B" w14:textId="77777777" w:rsidTr="0054067E">
        <w:tc>
          <w:tcPr>
            <w:tcW w:w="1639" w:type="pct"/>
            <w:tcBorders>
              <w:top w:val="single" w:sz="2" w:space="0" w:color="D9D9D9"/>
              <w:left w:val="nil"/>
              <w:bottom w:val="single" w:sz="2" w:space="0" w:color="D9D9D9"/>
              <w:right w:val="nil"/>
            </w:tcBorders>
            <w:shd w:val="clear" w:color="auto" w:fill="D9D9D9"/>
          </w:tcPr>
          <w:p w14:paraId="3B54C985"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Garums</w:t>
            </w:r>
          </w:p>
        </w:tc>
        <w:tc>
          <w:tcPr>
            <w:tcW w:w="1120" w:type="pct"/>
            <w:tcBorders>
              <w:top w:val="single" w:sz="2" w:space="0" w:color="D9D9D9"/>
              <w:left w:val="nil"/>
              <w:bottom w:val="single" w:sz="2" w:space="0" w:color="D9D9D9"/>
              <w:right w:val="nil"/>
            </w:tcBorders>
            <w:shd w:val="clear" w:color="auto" w:fill="D9D9D9"/>
          </w:tcPr>
          <w:p w14:paraId="3EC3D4F3"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3386 m</w:t>
            </w:r>
          </w:p>
        </w:tc>
        <w:tc>
          <w:tcPr>
            <w:tcW w:w="1120" w:type="pct"/>
            <w:tcBorders>
              <w:top w:val="single" w:sz="2" w:space="0" w:color="D9D9D9"/>
              <w:left w:val="nil"/>
              <w:bottom w:val="single" w:sz="2" w:space="0" w:color="D9D9D9"/>
              <w:right w:val="nil"/>
            </w:tcBorders>
            <w:shd w:val="clear" w:color="auto" w:fill="D9D9D9"/>
          </w:tcPr>
          <w:p w14:paraId="79CD3BC0"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245 m</w:t>
            </w:r>
          </w:p>
        </w:tc>
        <w:tc>
          <w:tcPr>
            <w:tcW w:w="1121" w:type="pct"/>
            <w:tcBorders>
              <w:top w:val="single" w:sz="2" w:space="0" w:color="D9D9D9"/>
              <w:left w:val="nil"/>
              <w:bottom w:val="single" w:sz="2" w:space="0" w:color="D9D9D9"/>
              <w:right w:val="nil"/>
            </w:tcBorders>
            <w:shd w:val="clear" w:color="auto" w:fill="D9D9D9"/>
          </w:tcPr>
          <w:p w14:paraId="517A2DE9"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1220 m</w:t>
            </w:r>
          </w:p>
        </w:tc>
      </w:tr>
      <w:tr w:rsidR="007D7FD7" w:rsidRPr="0086783D" w14:paraId="38A112CE" w14:textId="77777777" w:rsidTr="0054067E">
        <w:tc>
          <w:tcPr>
            <w:tcW w:w="1639" w:type="pct"/>
            <w:tcBorders>
              <w:top w:val="single" w:sz="2" w:space="0" w:color="D9D9D9"/>
              <w:left w:val="nil"/>
              <w:bottom w:val="single" w:sz="2" w:space="0" w:color="D9D9D9"/>
              <w:right w:val="nil"/>
            </w:tcBorders>
            <w:shd w:val="clear" w:color="auto" w:fill="D9D9D9"/>
          </w:tcPr>
          <w:p w14:paraId="5014429A"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Slīpums</w:t>
            </w:r>
          </w:p>
        </w:tc>
        <w:tc>
          <w:tcPr>
            <w:tcW w:w="1120" w:type="pct"/>
            <w:tcBorders>
              <w:top w:val="single" w:sz="2" w:space="0" w:color="D9D9D9"/>
              <w:left w:val="nil"/>
              <w:bottom w:val="single" w:sz="2" w:space="0" w:color="D9D9D9"/>
              <w:right w:val="nil"/>
            </w:tcBorders>
            <w:shd w:val="clear" w:color="auto" w:fill="D9D9D9"/>
          </w:tcPr>
          <w:p w14:paraId="04FEB36B" w14:textId="77777777" w:rsidR="0054067E" w:rsidRDefault="00516EBF" w:rsidP="007D7FD7">
            <w:pPr>
              <w:pStyle w:val="TableParagraph"/>
              <w:jc w:val="both"/>
              <w:rPr>
                <w:rFonts w:ascii="Times New Roman" w:hAnsi="Times New Roman"/>
                <w:sz w:val="20"/>
                <w:szCs w:val="20"/>
              </w:rPr>
            </w:pPr>
            <w:r>
              <w:rPr>
                <w:rFonts w:ascii="Times New Roman" w:hAnsi="Times New Roman"/>
                <w:sz w:val="20"/>
                <w:szCs w:val="20"/>
              </w:rPr>
              <w:t>4,5 %</w:t>
            </w:r>
          </w:p>
          <w:p w14:paraId="344BDB33" w14:textId="52BF03B9"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(1:22,2)</w:t>
            </w:r>
          </w:p>
        </w:tc>
        <w:tc>
          <w:tcPr>
            <w:tcW w:w="1120" w:type="pct"/>
            <w:tcBorders>
              <w:top w:val="single" w:sz="2" w:space="0" w:color="D9D9D9"/>
              <w:left w:val="nil"/>
              <w:bottom w:val="single" w:sz="2" w:space="0" w:color="D9D9D9"/>
              <w:right w:val="nil"/>
            </w:tcBorders>
            <w:shd w:val="clear" w:color="auto" w:fill="D9D9D9"/>
          </w:tcPr>
          <w:p w14:paraId="5D24F16B"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8 %</w:t>
            </w:r>
          </w:p>
          <w:p w14:paraId="6D4E710E"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(1:12,5)</w:t>
            </w:r>
          </w:p>
        </w:tc>
        <w:tc>
          <w:tcPr>
            <w:tcW w:w="1121" w:type="pct"/>
            <w:tcBorders>
              <w:top w:val="single" w:sz="2" w:space="0" w:color="D9D9D9"/>
              <w:left w:val="nil"/>
              <w:bottom w:val="single" w:sz="2" w:space="0" w:color="D9D9D9"/>
              <w:right w:val="nil"/>
            </w:tcBorders>
            <w:shd w:val="clear" w:color="auto" w:fill="D9D9D9"/>
          </w:tcPr>
          <w:p w14:paraId="3827172E" w14:textId="77777777" w:rsidR="0054067E" w:rsidRDefault="00516EBF" w:rsidP="007D7FD7">
            <w:pPr>
              <w:pStyle w:val="TableParagraph"/>
              <w:jc w:val="both"/>
              <w:rPr>
                <w:rFonts w:ascii="Times New Roman" w:hAnsi="Times New Roman"/>
                <w:sz w:val="20"/>
                <w:szCs w:val="20"/>
              </w:rPr>
            </w:pPr>
            <w:r>
              <w:rPr>
                <w:rFonts w:ascii="Times New Roman" w:hAnsi="Times New Roman"/>
                <w:sz w:val="20"/>
                <w:szCs w:val="20"/>
              </w:rPr>
              <w:t>12,5 %</w:t>
            </w:r>
          </w:p>
          <w:p w14:paraId="75542875" w14:textId="38A8A0A1"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(1:8)</w:t>
            </w:r>
          </w:p>
        </w:tc>
      </w:tr>
      <w:tr w:rsidR="007D7FD7" w:rsidRPr="0086783D" w14:paraId="54938152" w14:textId="77777777" w:rsidTr="0054067E">
        <w:tc>
          <w:tcPr>
            <w:tcW w:w="1639" w:type="pct"/>
            <w:tcBorders>
              <w:top w:val="single" w:sz="2" w:space="0" w:color="D9D9D9"/>
              <w:left w:val="nil"/>
              <w:bottom w:val="single" w:sz="2" w:space="0" w:color="D9D9D9"/>
              <w:right w:val="nil"/>
            </w:tcBorders>
            <w:shd w:val="clear" w:color="auto" w:fill="D9D9D9"/>
          </w:tcPr>
          <w:p w14:paraId="165B3DE2"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Ārējais platums</w:t>
            </w:r>
          </w:p>
        </w:tc>
        <w:tc>
          <w:tcPr>
            <w:tcW w:w="1120" w:type="pct"/>
            <w:tcBorders>
              <w:top w:val="single" w:sz="2" w:space="0" w:color="D9D9D9"/>
              <w:left w:val="nil"/>
              <w:bottom w:val="single" w:sz="2" w:space="0" w:color="D9D9D9"/>
              <w:right w:val="nil"/>
            </w:tcBorders>
            <w:shd w:val="clear" w:color="auto" w:fill="D9D9D9"/>
          </w:tcPr>
          <w:p w14:paraId="4561C0CC"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b)</w:t>
            </w:r>
          </w:p>
        </w:tc>
        <w:tc>
          <w:tcPr>
            <w:tcW w:w="1120" w:type="pct"/>
            <w:tcBorders>
              <w:top w:val="single" w:sz="2" w:space="0" w:color="D9D9D9"/>
              <w:left w:val="nil"/>
              <w:bottom w:val="single" w:sz="2" w:space="0" w:color="D9D9D9"/>
              <w:right w:val="nil"/>
            </w:tcBorders>
            <w:shd w:val="clear" w:color="auto" w:fill="D9D9D9"/>
          </w:tcPr>
          <w:p w14:paraId="522E26B4"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n/p</w:t>
            </w:r>
          </w:p>
        </w:tc>
        <w:tc>
          <w:tcPr>
            <w:tcW w:w="1121" w:type="pct"/>
            <w:tcBorders>
              <w:top w:val="single" w:sz="2" w:space="0" w:color="D9D9D9"/>
              <w:left w:val="nil"/>
              <w:bottom w:val="single" w:sz="2" w:space="0" w:color="D9D9D9"/>
              <w:right w:val="nil"/>
            </w:tcBorders>
            <w:shd w:val="clear" w:color="auto" w:fill="D9D9D9"/>
          </w:tcPr>
          <w:p w14:paraId="4F8FA400"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b)</w:t>
            </w:r>
          </w:p>
        </w:tc>
      </w:tr>
      <w:tr w:rsidR="007D7FD7" w:rsidRPr="0086783D" w14:paraId="3B9A1141" w14:textId="77777777" w:rsidTr="0054067E">
        <w:tc>
          <w:tcPr>
            <w:tcW w:w="5000" w:type="pct"/>
            <w:gridSpan w:val="4"/>
            <w:tcBorders>
              <w:top w:val="single" w:sz="2" w:space="0" w:color="D9D9D9"/>
              <w:left w:val="nil"/>
              <w:bottom w:val="single" w:sz="2" w:space="0" w:color="D9D9D9"/>
              <w:right w:val="nil"/>
            </w:tcBorders>
            <w:shd w:val="clear" w:color="auto" w:fill="D9D9D9"/>
          </w:tcPr>
          <w:p w14:paraId="39D50127"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Otrais posms:</w:t>
            </w:r>
          </w:p>
        </w:tc>
      </w:tr>
      <w:tr w:rsidR="007D7FD7" w:rsidRPr="0086783D" w14:paraId="5F59290C" w14:textId="77777777" w:rsidTr="0054067E">
        <w:tc>
          <w:tcPr>
            <w:tcW w:w="1639" w:type="pct"/>
            <w:tcBorders>
              <w:top w:val="single" w:sz="2" w:space="0" w:color="D9D9D9"/>
              <w:left w:val="nil"/>
              <w:bottom w:val="single" w:sz="2" w:space="0" w:color="D9D9D9"/>
              <w:right w:val="nil"/>
            </w:tcBorders>
            <w:shd w:val="clear" w:color="auto" w:fill="D9D9D9"/>
          </w:tcPr>
          <w:p w14:paraId="2094CD85"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Garums</w:t>
            </w:r>
          </w:p>
        </w:tc>
        <w:tc>
          <w:tcPr>
            <w:tcW w:w="1120" w:type="pct"/>
            <w:tcBorders>
              <w:top w:val="single" w:sz="2" w:space="0" w:color="D9D9D9"/>
              <w:left w:val="nil"/>
              <w:bottom w:val="single" w:sz="2" w:space="0" w:color="D9D9D9"/>
              <w:right w:val="nil"/>
            </w:tcBorders>
            <w:shd w:val="clear" w:color="auto" w:fill="D9D9D9"/>
          </w:tcPr>
          <w:p w14:paraId="079D382B"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n/p</w:t>
            </w:r>
          </w:p>
        </w:tc>
        <w:tc>
          <w:tcPr>
            <w:tcW w:w="1120" w:type="pct"/>
            <w:tcBorders>
              <w:top w:val="single" w:sz="2" w:space="0" w:color="D9D9D9"/>
              <w:left w:val="nil"/>
              <w:bottom w:val="single" w:sz="2" w:space="0" w:color="D9D9D9"/>
              <w:right w:val="nil"/>
            </w:tcBorders>
            <w:shd w:val="clear" w:color="auto" w:fill="D9D9D9"/>
          </w:tcPr>
          <w:p w14:paraId="35807CB9"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830 m</w:t>
            </w:r>
          </w:p>
        </w:tc>
        <w:tc>
          <w:tcPr>
            <w:tcW w:w="1121" w:type="pct"/>
            <w:tcBorders>
              <w:top w:val="single" w:sz="2" w:space="0" w:color="D9D9D9"/>
              <w:left w:val="nil"/>
              <w:bottom w:val="single" w:sz="2" w:space="0" w:color="D9D9D9"/>
              <w:right w:val="nil"/>
            </w:tcBorders>
            <w:shd w:val="clear" w:color="auto" w:fill="D9D9D9"/>
          </w:tcPr>
          <w:p w14:paraId="1D3D9A67"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n/p</w:t>
            </w:r>
          </w:p>
        </w:tc>
      </w:tr>
      <w:tr w:rsidR="007D7FD7" w:rsidRPr="0086783D" w14:paraId="0EDFAC91" w14:textId="77777777" w:rsidTr="0054067E">
        <w:tc>
          <w:tcPr>
            <w:tcW w:w="1639" w:type="pct"/>
            <w:tcBorders>
              <w:top w:val="single" w:sz="2" w:space="0" w:color="D9D9D9"/>
              <w:left w:val="nil"/>
              <w:bottom w:val="single" w:sz="2" w:space="0" w:color="D9D9D9"/>
              <w:right w:val="nil"/>
            </w:tcBorders>
            <w:shd w:val="clear" w:color="auto" w:fill="D9D9D9"/>
          </w:tcPr>
          <w:p w14:paraId="7A88A412"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Slīpums</w:t>
            </w:r>
          </w:p>
        </w:tc>
        <w:tc>
          <w:tcPr>
            <w:tcW w:w="1120" w:type="pct"/>
            <w:tcBorders>
              <w:top w:val="single" w:sz="2" w:space="0" w:color="D9D9D9"/>
              <w:left w:val="nil"/>
              <w:bottom w:val="single" w:sz="2" w:space="0" w:color="D9D9D9"/>
              <w:right w:val="nil"/>
            </w:tcBorders>
            <w:shd w:val="clear" w:color="auto" w:fill="D9D9D9"/>
          </w:tcPr>
          <w:p w14:paraId="670B4A43"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n/p</w:t>
            </w:r>
          </w:p>
        </w:tc>
        <w:tc>
          <w:tcPr>
            <w:tcW w:w="1120" w:type="pct"/>
            <w:tcBorders>
              <w:top w:val="single" w:sz="2" w:space="0" w:color="D9D9D9"/>
              <w:left w:val="nil"/>
              <w:bottom w:val="single" w:sz="2" w:space="0" w:color="D9D9D9"/>
              <w:right w:val="nil"/>
            </w:tcBorders>
            <w:shd w:val="clear" w:color="auto" w:fill="D9D9D9"/>
          </w:tcPr>
          <w:p w14:paraId="372CD2C5"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16 %</w:t>
            </w:r>
          </w:p>
          <w:p w14:paraId="4D9E8EA8"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(1:6,25)</w:t>
            </w:r>
          </w:p>
        </w:tc>
        <w:tc>
          <w:tcPr>
            <w:tcW w:w="1121" w:type="pct"/>
            <w:tcBorders>
              <w:top w:val="single" w:sz="2" w:space="0" w:color="D9D9D9"/>
              <w:left w:val="nil"/>
              <w:bottom w:val="single" w:sz="2" w:space="0" w:color="D9D9D9"/>
              <w:right w:val="nil"/>
            </w:tcBorders>
            <w:shd w:val="clear" w:color="auto" w:fill="D9D9D9"/>
          </w:tcPr>
          <w:p w14:paraId="56D39A9F"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n/p</w:t>
            </w:r>
          </w:p>
        </w:tc>
      </w:tr>
      <w:tr w:rsidR="007D7FD7" w:rsidRPr="0086783D" w14:paraId="5D5F0563" w14:textId="77777777" w:rsidTr="0054067E">
        <w:tc>
          <w:tcPr>
            <w:tcW w:w="1639" w:type="pct"/>
            <w:tcBorders>
              <w:top w:val="single" w:sz="2" w:space="0" w:color="D9D9D9"/>
              <w:left w:val="nil"/>
              <w:bottom w:val="single" w:sz="2" w:space="0" w:color="D9D9D9"/>
              <w:right w:val="nil"/>
            </w:tcBorders>
            <w:shd w:val="clear" w:color="auto" w:fill="D9D9D9"/>
          </w:tcPr>
          <w:p w14:paraId="35EBF23F"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Ārējais platums</w:t>
            </w:r>
          </w:p>
        </w:tc>
        <w:tc>
          <w:tcPr>
            <w:tcW w:w="1120" w:type="pct"/>
            <w:tcBorders>
              <w:top w:val="single" w:sz="2" w:space="0" w:color="D9D9D9"/>
              <w:left w:val="nil"/>
              <w:bottom w:val="single" w:sz="2" w:space="0" w:color="D9D9D9"/>
              <w:right w:val="nil"/>
            </w:tcBorders>
            <w:shd w:val="clear" w:color="auto" w:fill="D9D9D9"/>
          </w:tcPr>
          <w:p w14:paraId="37B91DE0"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n/p</w:t>
            </w:r>
          </w:p>
        </w:tc>
        <w:tc>
          <w:tcPr>
            <w:tcW w:w="1120" w:type="pct"/>
            <w:tcBorders>
              <w:top w:val="single" w:sz="2" w:space="0" w:color="D9D9D9"/>
              <w:left w:val="nil"/>
              <w:bottom w:val="single" w:sz="2" w:space="0" w:color="D9D9D9"/>
              <w:right w:val="nil"/>
            </w:tcBorders>
            <w:shd w:val="clear" w:color="auto" w:fill="D9D9D9"/>
          </w:tcPr>
          <w:p w14:paraId="53BBDCB0"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b)</w:t>
            </w:r>
          </w:p>
        </w:tc>
        <w:tc>
          <w:tcPr>
            <w:tcW w:w="1121" w:type="pct"/>
            <w:tcBorders>
              <w:top w:val="single" w:sz="2" w:space="0" w:color="D9D9D9"/>
              <w:left w:val="nil"/>
              <w:bottom w:val="single" w:sz="2" w:space="0" w:color="D9D9D9"/>
              <w:right w:val="nil"/>
            </w:tcBorders>
            <w:shd w:val="clear" w:color="auto" w:fill="D9D9D9"/>
          </w:tcPr>
          <w:p w14:paraId="690E1C42"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n/p</w:t>
            </w:r>
          </w:p>
        </w:tc>
      </w:tr>
      <w:tr w:rsidR="007D7FD7" w:rsidRPr="0086783D" w14:paraId="11FE1511" w14:textId="77777777" w:rsidTr="0054067E">
        <w:tc>
          <w:tcPr>
            <w:tcW w:w="1639" w:type="pct"/>
            <w:tcBorders>
              <w:top w:val="single" w:sz="2" w:space="0" w:color="D9D9D9"/>
              <w:left w:val="nil"/>
              <w:bottom w:val="single" w:sz="2" w:space="0" w:color="D9D9D9"/>
              <w:right w:val="nil"/>
            </w:tcBorders>
            <w:shd w:val="clear" w:color="auto" w:fill="D9D9D9"/>
          </w:tcPr>
          <w:p w14:paraId="215E9902"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Iekšējās malas kopējais garums (a)</w:t>
            </w:r>
          </w:p>
        </w:tc>
        <w:tc>
          <w:tcPr>
            <w:tcW w:w="1120" w:type="pct"/>
            <w:tcBorders>
              <w:top w:val="single" w:sz="2" w:space="0" w:color="D9D9D9"/>
              <w:left w:val="nil"/>
              <w:bottom w:val="single" w:sz="2" w:space="0" w:color="D9D9D9"/>
              <w:right w:val="nil"/>
            </w:tcBorders>
            <w:shd w:val="clear" w:color="auto" w:fill="D9D9D9"/>
          </w:tcPr>
          <w:p w14:paraId="4520A6BC"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3386 m</w:t>
            </w:r>
          </w:p>
        </w:tc>
        <w:tc>
          <w:tcPr>
            <w:tcW w:w="1120" w:type="pct"/>
            <w:tcBorders>
              <w:top w:val="single" w:sz="2" w:space="0" w:color="D9D9D9"/>
              <w:left w:val="nil"/>
              <w:bottom w:val="single" w:sz="2" w:space="0" w:color="D9D9D9"/>
              <w:right w:val="nil"/>
            </w:tcBorders>
            <w:shd w:val="clear" w:color="auto" w:fill="D9D9D9"/>
          </w:tcPr>
          <w:p w14:paraId="10A95F4E" w14:textId="77777777"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1075 m</w:t>
            </w:r>
          </w:p>
        </w:tc>
        <w:tc>
          <w:tcPr>
            <w:tcW w:w="1121" w:type="pct"/>
            <w:tcBorders>
              <w:top w:val="single" w:sz="2" w:space="0" w:color="D9D9D9"/>
              <w:left w:val="nil"/>
              <w:bottom w:val="single" w:sz="2" w:space="0" w:color="D9D9D9"/>
              <w:right w:val="nil"/>
            </w:tcBorders>
            <w:shd w:val="clear" w:color="auto" w:fill="D9D9D9"/>
          </w:tcPr>
          <w:p w14:paraId="4CB9E11E" w14:textId="50F6DC7F" w:rsidR="00516EBF" w:rsidRPr="0086783D" w:rsidRDefault="0086783D" w:rsidP="0086783D">
            <w:pPr>
              <w:pStyle w:val="TableParagraph"/>
              <w:jc w:val="both"/>
              <w:rPr>
                <w:rFonts w:ascii="Times New Roman" w:hAnsi="Times New Roman" w:cs="Times New Roman"/>
                <w:noProof/>
                <w:sz w:val="20"/>
                <w:szCs w:val="20"/>
              </w:rPr>
            </w:pPr>
            <w:r>
              <w:rPr>
                <w:rFonts w:ascii="Times New Roman" w:hAnsi="Times New Roman"/>
                <w:sz w:val="20"/>
                <w:szCs w:val="20"/>
              </w:rPr>
              <w:t>1220 m</w:t>
            </w:r>
          </w:p>
        </w:tc>
      </w:tr>
      <w:tr w:rsidR="007D7FD7" w:rsidRPr="0086783D" w14:paraId="5A377E77" w14:textId="77777777" w:rsidTr="0054067E">
        <w:tc>
          <w:tcPr>
            <w:tcW w:w="5000" w:type="pct"/>
            <w:gridSpan w:val="4"/>
            <w:tcBorders>
              <w:top w:val="single" w:sz="2" w:space="0" w:color="D9D9D9"/>
              <w:left w:val="nil"/>
              <w:bottom w:val="single" w:sz="2" w:space="0" w:color="D9D9D9"/>
              <w:right w:val="nil"/>
            </w:tcBorders>
            <w:shd w:val="clear" w:color="auto" w:fill="D9D9D9"/>
          </w:tcPr>
          <w:p w14:paraId="72628E4E" w14:textId="77777777" w:rsidR="0054067E" w:rsidRDefault="0054067E" w:rsidP="0086783D">
            <w:pPr>
              <w:pStyle w:val="ListParagraph"/>
              <w:tabs>
                <w:tab w:val="left" w:pos="651"/>
              </w:tabs>
              <w:jc w:val="both"/>
              <w:rPr>
                <w:rFonts w:ascii="Times New Roman" w:hAnsi="Times New Roman"/>
                <w:sz w:val="20"/>
                <w:szCs w:val="20"/>
              </w:rPr>
            </w:pPr>
          </w:p>
          <w:p w14:paraId="5B7AE67F" w14:textId="3D6F5026" w:rsidR="00516EBF" w:rsidRPr="0086783D" w:rsidRDefault="0086783D" w:rsidP="0086783D">
            <w:pPr>
              <w:pStyle w:val="ListParagraph"/>
              <w:tabs>
                <w:tab w:val="left" w:pos="651"/>
              </w:tabs>
              <w:jc w:val="both"/>
              <w:rPr>
                <w:rFonts w:ascii="Times New Roman" w:hAnsi="Times New Roman" w:cs="Times New Roman"/>
                <w:noProof/>
                <w:sz w:val="20"/>
                <w:szCs w:val="20"/>
              </w:rPr>
            </w:pPr>
            <w:r>
              <w:rPr>
                <w:rFonts w:ascii="Times New Roman" w:hAnsi="Times New Roman"/>
                <w:sz w:val="20"/>
                <w:szCs w:val="20"/>
              </w:rPr>
              <w:t xml:space="preserve">a) Helikopters sasniedz 152 m (500 pēdu) augstumu virs </w:t>
            </w:r>
            <w:r>
              <w:rPr>
                <w:rFonts w:ascii="Times New Roman" w:hAnsi="Times New Roman"/>
                <w:i/>
                <w:iCs/>
                <w:sz w:val="20"/>
                <w:szCs w:val="20"/>
              </w:rPr>
              <w:t>FATO</w:t>
            </w:r>
            <w:r>
              <w:rPr>
                <w:rFonts w:ascii="Times New Roman" w:hAnsi="Times New Roman"/>
                <w:sz w:val="20"/>
                <w:szCs w:val="20"/>
              </w:rPr>
              <w:t xml:space="preserve"> pacēluma, ja pieejas un augstuma uzņemšanas virsmas garums ir 3386 m, 1075 m vai 1220 m, kas saistīts ar attiecīgu slīpumu.</w:t>
            </w:r>
          </w:p>
          <w:p w14:paraId="14E96E41" w14:textId="5F1E0BFA" w:rsidR="00516EBF" w:rsidRPr="0086783D" w:rsidRDefault="0086783D" w:rsidP="0086783D">
            <w:pPr>
              <w:pStyle w:val="ListParagraph"/>
              <w:tabs>
                <w:tab w:val="left" w:pos="651"/>
              </w:tabs>
              <w:jc w:val="both"/>
              <w:rPr>
                <w:rFonts w:ascii="Times New Roman" w:hAnsi="Times New Roman" w:cs="Times New Roman"/>
                <w:noProof/>
                <w:sz w:val="20"/>
                <w:szCs w:val="20"/>
              </w:rPr>
            </w:pPr>
            <w:r>
              <w:rPr>
                <w:rFonts w:ascii="Times New Roman" w:hAnsi="Times New Roman"/>
                <w:sz w:val="20"/>
                <w:szCs w:val="20"/>
              </w:rPr>
              <w:t>b) Kopējais platums ir rotora diametrs, kas reizināts ar 7, ekspluatācijai dienā vai rotora diametrs, kas reizināts ar 10, ekspluatācijai naktī.</w:t>
            </w:r>
          </w:p>
        </w:tc>
      </w:tr>
      <w:tr w:rsidR="007D7FD7" w:rsidRPr="0086783D" w14:paraId="72C2F64F" w14:textId="77777777" w:rsidTr="0054067E">
        <w:tc>
          <w:tcPr>
            <w:tcW w:w="5000" w:type="pct"/>
            <w:gridSpan w:val="4"/>
            <w:tcBorders>
              <w:top w:val="single" w:sz="2" w:space="0" w:color="D9D9D9"/>
              <w:left w:val="nil"/>
              <w:bottom w:val="nil"/>
              <w:right w:val="nil"/>
            </w:tcBorders>
            <w:shd w:val="clear" w:color="auto" w:fill="D9D9D9"/>
          </w:tcPr>
          <w:p w14:paraId="1E4EF1E4" w14:textId="77777777" w:rsidR="0054067E" w:rsidRDefault="0054067E" w:rsidP="007D7FD7">
            <w:pPr>
              <w:pStyle w:val="TableParagraph"/>
              <w:jc w:val="both"/>
              <w:rPr>
                <w:rFonts w:ascii="Times New Roman" w:hAnsi="Times New Roman"/>
                <w:sz w:val="20"/>
                <w:szCs w:val="20"/>
              </w:rPr>
            </w:pPr>
          </w:p>
          <w:p w14:paraId="1DFB86AE" w14:textId="49FA31A2" w:rsidR="00516EBF" w:rsidRPr="0086783D" w:rsidRDefault="00516EBF" w:rsidP="007D7FD7">
            <w:pPr>
              <w:pStyle w:val="TableParagraph"/>
              <w:jc w:val="both"/>
              <w:rPr>
                <w:rFonts w:ascii="Times New Roman" w:hAnsi="Times New Roman" w:cs="Times New Roman"/>
                <w:noProof/>
                <w:sz w:val="20"/>
                <w:szCs w:val="20"/>
              </w:rPr>
            </w:pPr>
            <w:r>
              <w:rPr>
                <w:rFonts w:ascii="Times New Roman" w:hAnsi="Times New Roman"/>
                <w:sz w:val="20"/>
                <w:szCs w:val="20"/>
              </w:rPr>
              <w:t>Piezīme.</w:t>
            </w:r>
          </w:p>
          <w:p w14:paraId="556A86D1" w14:textId="77777777" w:rsidR="00516EBF" w:rsidRPr="0086783D" w:rsidRDefault="00516EBF" w:rsidP="007D7FD7">
            <w:pPr>
              <w:pStyle w:val="TableParagraph"/>
              <w:jc w:val="both"/>
              <w:rPr>
                <w:rFonts w:ascii="Times New Roman" w:eastAsia="Calibri" w:hAnsi="Times New Roman" w:cs="Times New Roman"/>
                <w:noProof/>
                <w:sz w:val="20"/>
                <w:szCs w:val="20"/>
              </w:rPr>
            </w:pPr>
            <w:r>
              <w:rPr>
                <w:rFonts w:ascii="Times New Roman" w:hAnsi="Times New Roman"/>
                <w:sz w:val="20"/>
                <w:szCs w:val="20"/>
              </w:rPr>
              <w:t>Iepriekš aprakstītās slīpuma projekta kategorijas norāda nevis ekspluatācijas slīpumu, bet gan minimālos projekta slīpuma leņķus. Slīpuma A kategorija parasti atbilst helikopteriem ar 1. klases lidtehniskajiem raksturotājiem, slīpuma B kategorija – helikopteriem ar 3. klases lidtehniskajiem raksturotājiem, bet slīpuma C kategorija – helikopteriem ar 2. klases lidtehniskajiem raksturotājiem.</w:t>
            </w:r>
          </w:p>
        </w:tc>
      </w:tr>
    </w:tbl>
    <w:p w14:paraId="61D1D6FB" w14:textId="77777777" w:rsidR="0086783D" w:rsidRPr="0086783D" w:rsidRDefault="0086783D" w:rsidP="007D7FD7">
      <w:pPr>
        <w:jc w:val="both"/>
        <w:rPr>
          <w:rFonts w:ascii="Times New Roman" w:hAnsi="Times New Roman"/>
          <w:bCs/>
          <w:iCs/>
          <w:noProof/>
          <w:sz w:val="24"/>
        </w:rPr>
      </w:pPr>
    </w:p>
    <w:p w14:paraId="3C70349A" w14:textId="6BA2DBA9" w:rsidR="00516EBF" w:rsidRPr="007D7FD7" w:rsidRDefault="00516EBF" w:rsidP="007D7FD7">
      <w:pPr>
        <w:jc w:val="both"/>
        <w:rPr>
          <w:rFonts w:ascii="Times New Roman" w:hAnsi="Times New Roman"/>
          <w:b/>
          <w:i/>
          <w:noProof/>
          <w:sz w:val="24"/>
        </w:rPr>
      </w:pPr>
      <w:r>
        <w:rPr>
          <w:rFonts w:ascii="Times New Roman" w:hAnsi="Times New Roman"/>
          <w:b/>
          <w:i/>
          <w:sz w:val="24"/>
        </w:rPr>
        <w:t>E-1. tabula. Šķēršļu ierobežošanas virsmu izmēri un slīpumi visām vizuālās pieejas beigu posma un pacelšanās zonām (FATO)</w:t>
      </w:r>
    </w:p>
    <w:p w14:paraId="12FCCB44" w14:textId="2975D94B" w:rsidR="0086783D" w:rsidRDefault="0086783D">
      <w:pPr>
        <w:rPr>
          <w:rFonts w:ascii="Times New Roman" w:eastAsia="Calibri" w:hAnsi="Times New Roman" w:cs="Calibri"/>
          <w:noProof/>
          <w:sz w:val="24"/>
          <w:szCs w:val="18"/>
        </w:rPr>
      </w:pPr>
      <w:r>
        <w:br w:type="page"/>
      </w:r>
    </w:p>
    <w:p w14:paraId="291DCDF7" w14:textId="46643B68" w:rsidR="007D7FD7" w:rsidRDefault="007D7FD7" w:rsidP="007D7FD7">
      <w:pPr>
        <w:jc w:val="both"/>
        <w:rPr>
          <w:rFonts w:ascii="Times New Roman" w:eastAsia="Calibri" w:hAnsi="Times New Roman" w:cs="Calibri"/>
          <w:noProof/>
          <w:sz w:val="24"/>
          <w:szCs w:val="18"/>
        </w:rPr>
      </w:pPr>
    </w:p>
    <w:p w14:paraId="0E47D0B0" w14:textId="4F1B8711" w:rsidR="007B618F" w:rsidRDefault="007B618F" w:rsidP="007B618F">
      <w:pPr>
        <w:jc w:val="center"/>
        <w:rPr>
          <w:rFonts w:ascii="Times New Roman" w:eastAsia="Calibri" w:hAnsi="Times New Roman" w:cs="Calibri"/>
          <w:noProof/>
          <w:sz w:val="24"/>
          <w:szCs w:val="18"/>
        </w:rPr>
      </w:pPr>
      <w:r>
        <w:rPr>
          <w:rFonts w:ascii="Times New Roman" w:eastAsia="Calibri" w:hAnsi="Times New Roman" w:cs="Calibri"/>
          <w:noProof/>
          <w:sz w:val="24"/>
          <w:szCs w:val="18"/>
        </w:rPr>
        <w:drawing>
          <wp:inline distT="0" distB="0" distL="0" distR="0" wp14:anchorId="6E196CBE" wp14:editId="1E3B4013">
            <wp:extent cx="5762625" cy="19145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1914525"/>
                    </a:xfrm>
                    <a:prstGeom prst="rect">
                      <a:avLst/>
                    </a:prstGeom>
                    <a:noFill/>
                    <a:ln>
                      <a:noFill/>
                    </a:ln>
                  </pic:spPr>
                </pic:pic>
              </a:graphicData>
            </a:graphic>
          </wp:inline>
        </w:drawing>
      </w:r>
    </w:p>
    <w:p w14:paraId="6BBB4852" w14:textId="0AD25526" w:rsidR="0086783D" w:rsidRDefault="0086783D" w:rsidP="007D7FD7">
      <w:pPr>
        <w:jc w:val="both"/>
        <w:rPr>
          <w:rFonts w:ascii="Times New Roman" w:eastAsia="Calibri" w:hAnsi="Times New Roman" w:cs="Calibri"/>
          <w:noProof/>
          <w:sz w:val="24"/>
          <w:szCs w:val="18"/>
        </w:rPr>
      </w:pPr>
    </w:p>
    <w:p w14:paraId="3E616304" w14:textId="3052C4D6" w:rsidR="00516EBF" w:rsidRPr="007D7FD7" w:rsidRDefault="004A46D8" w:rsidP="004A46D8">
      <w:pPr>
        <w:tabs>
          <w:tab w:val="left" w:pos="2525"/>
        </w:tabs>
        <w:jc w:val="center"/>
        <w:rPr>
          <w:rFonts w:ascii="Times New Roman" w:eastAsia="Calibri" w:hAnsi="Times New Roman" w:cs="Calibri"/>
          <w:noProof/>
          <w:sz w:val="24"/>
          <w:szCs w:val="18"/>
        </w:rPr>
      </w:pPr>
      <w:r>
        <w:rPr>
          <w:rFonts w:ascii="Times New Roman" w:hAnsi="Times New Roman"/>
          <w:sz w:val="24"/>
          <w:szCs w:val="18"/>
        </w:rPr>
        <w:t>a) Pieejas un augstuma uzņemšanas virsmas. “A” slīpuma profils. 4,5 % projektētais slīpums</w:t>
      </w:r>
    </w:p>
    <w:p w14:paraId="39205E9B" w14:textId="16C8E893" w:rsidR="00516EBF" w:rsidRDefault="00516EBF" w:rsidP="007D7FD7">
      <w:pPr>
        <w:jc w:val="both"/>
        <w:rPr>
          <w:rFonts w:ascii="Times New Roman" w:eastAsia="Calibri" w:hAnsi="Times New Roman" w:cs="Calibri"/>
          <w:noProof/>
          <w:sz w:val="24"/>
          <w:szCs w:val="19"/>
        </w:rPr>
      </w:pPr>
    </w:p>
    <w:p w14:paraId="348F1FF4" w14:textId="0254A0BF" w:rsidR="002427BD" w:rsidRDefault="002427BD" w:rsidP="007D7FD7">
      <w:pPr>
        <w:jc w:val="both"/>
        <w:rPr>
          <w:rFonts w:ascii="Times New Roman" w:eastAsia="Calibri" w:hAnsi="Times New Roman" w:cs="Calibri"/>
          <w:noProof/>
          <w:sz w:val="24"/>
          <w:szCs w:val="19"/>
        </w:rPr>
      </w:pPr>
      <w:r>
        <w:rPr>
          <w:rFonts w:ascii="Times New Roman" w:eastAsia="Calibri" w:hAnsi="Times New Roman" w:cs="Calibri"/>
          <w:noProof/>
          <w:sz w:val="24"/>
          <w:szCs w:val="20"/>
        </w:rPr>
        <w:drawing>
          <wp:inline distT="0" distB="0" distL="0" distR="0" wp14:anchorId="03A77A6F" wp14:editId="4B10ACE6">
            <wp:extent cx="5753100" cy="190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1905000"/>
                    </a:xfrm>
                    <a:prstGeom prst="rect">
                      <a:avLst/>
                    </a:prstGeom>
                    <a:noFill/>
                    <a:ln>
                      <a:noFill/>
                    </a:ln>
                  </pic:spPr>
                </pic:pic>
              </a:graphicData>
            </a:graphic>
          </wp:inline>
        </w:drawing>
      </w:r>
    </w:p>
    <w:p w14:paraId="66CF5E68" w14:textId="77777777" w:rsidR="004A46D8" w:rsidRPr="007D7FD7" w:rsidRDefault="004A46D8" w:rsidP="007D7FD7">
      <w:pPr>
        <w:jc w:val="both"/>
        <w:rPr>
          <w:rFonts w:ascii="Times New Roman" w:eastAsia="Calibri" w:hAnsi="Times New Roman" w:cs="Calibri"/>
          <w:noProof/>
          <w:sz w:val="24"/>
          <w:szCs w:val="20"/>
        </w:rPr>
      </w:pPr>
    </w:p>
    <w:p w14:paraId="30CDD9D1" w14:textId="60268822" w:rsidR="00516EBF" w:rsidRPr="007D7FD7" w:rsidRDefault="004A46D8" w:rsidP="004A46D8">
      <w:pPr>
        <w:tabs>
          <w:tab w:val="left" w:pos="2058"/>
        </w:tabs>
        <w:jc w:val="center"/>
        <w:rPr>
          <w:rFonts w:ascii="Times New Roman" w:eastAsia="Calibri" w:hAnsi="Times New Roman" w:cs="Calibri"/>
          <w:noProof/>
          <w:sz w:val="24"/>
          <w:szCs w:val="18"/>
        </w:rPr>
      </w:pPr>
      <w:r>
        <w:rPr>
          <w:rFonts w:ascii="Times New Roman" w:hAnsi="Times New Roman"/>
          <w:sz w:val="24"/>
          <w:szCs w:val="18"/>
        </w:rPr>
        <w:t>b) Pieejas un augstuma uzņemšanas virsmas. “B” slīpuma profils. 8 % un 16 % projektētais slīpums</w:t>
      </w:r>
    </w:p>
    <w:p w14:paraId="642A076E" w14:textId="471AF912" w:rsidR="00516EBF" w:rsidRDefault="00516EBF" w:rsidP="007D7FD7">
      <w:pPr>
        <w:jc w:val="both"/>
        <w:rPr>
          <w:rFonts w:ascii="Times New Roman" w:eastAsia="Calibri" w:hAnsi="Times New Roman" w:cs="Calibri"/>
          <w:noProof/>
          <w:sz w:val="24"/>
          <w:szCs w:val="17"/>
        </w:rPr>
      </w:pPr>
    </w:p>
    <w:p w14:paraId="70D20DAA" w14:textId="67372B7D" w:rsidR="00DF2D7F" w:rsidRDefault="00DF2D7F" w:rsidP="007D7FD7">
      <w:pPr>
        <w:jc w:val="both"/>
        <w:rPr>
          <w:rFonts w:ascii="Times New Roman" w:eastAsia="Calibri" w:hAnsi="Times New Roman" w:cs="Calibri"/>
          <w:noProof/>
          <w:sz w:val="24"/>
          <w:szCs w:val="17"/>
        </w:rPr>
      </w:pPr>
      <w:r>
        <w:rPr>
          <w:rFonts w:ascii="Times New Roman" w:eastAsia="Calibri" w:hAnsi="Times New Roman" w:cs="Calibri"/>
          <w:noProof/>
          <w:sz w:val="24"/>
          <w:szCs w:val="20"/>
        </w:rPr>
        <w:drawing>
          <wp:inline distT="0" distB="0" distL="0" distR="0" wp14:anchorId="4A8C422F" wp14:editId="2EBCBBA9">
            <wp:extent cx="5762625" cy="1905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1905000"/>
                    </a:xfrm>
                    <a:prstGeom prst="rect">
                      <a:avLst/>
                    </a:prstGeom>
                    <a:noFill/>
                    <a:ln>
                      <a:noFill/>
                    </a:ln>
                  </pic:spPr>
                </pic:pic>
              </a:graphicData>
            </a:graphic>
          </wp:inline>
        </w:drawing>
      </w:r>
    </w:p>
    <w:p w14:paraId="18908EEC" w14:textId="7CC7C3AE" w:rsidR="004A46D8" w:rsidRDefault="004A46D8" w:rsidP="007D7FD7">
      <w:pPr>
        <w:jc w:val="both"/>
        <w:rPr>
          <w:rFonts w:ascii="Times New Roman" w:eastAsia="Calibri" w:hAnsi="Times New Roman" w:cs="Calibri"/>
          <w:noProof/>
          <w:sz w:val="24"/>
          <w:szCs w:val="20"/>
        </w:rPr>
      </w:pPr>
    </w:p>
    <w:p w14:paraId="3A16AB09" w14:textId="7C63A7B4" w:rsidR="00516EBF" w:rsidRPr="007D7FD7" w:rsidRDefault="004A46D8" w:rsidP="004A46D8">
      <w:pPr>
        <w:tabs>
          <w:tab w:val="left" w:pos="2301"/>
        </w:tabs>
        <w:jc w:val="center"/>
        <w:rPr>
          <w:rFonts w:ascii="Times New Roman" w:eastAsia="Calibri" w:hAnsi="Times New Roman" w:cs="Calibri"/>
          <w:noProof/>
          <w:sz w:val="24"/>
          <w:szCs w:val="18"/>
        </w:rPr>
      </w:pPr>
      <w:r>
        <w:rPr>
          <w:rFonts w:ascii="Times New Roman" w:hAnsi="Times New Roman"/>
          <w:sz w:val="24"/>
          <w:szCs w:val="20"/>
        </w:rPr>
        <w:t>c) Pieejas un augstuma uzņemšanas virsmas. “C” slīpuma profils. 12,5 % projektētais slīpums</w:t>
      </w:r>
    </w:p>
    <w:p w14:paraId="12AC417A" w14:textId="77777777" w:rsidR="00516EBF" w:rsidRPr="007D7FD7" w:rsidRDefault="00516EBF" w:rsidP="007D7FD7">
      <w:pPr>
        <w:jc w:val="both"/>
        <w:rPr>
          <w:rFonts w:ascii="Times New Roman" w:eastAsia="Calibri" w:hAnsi="Times New Roman" w:cs="Calibri"/>
          <w:noProof/>
          <w:sz w:val="24"/>
          <w:szCs w:val="17"/>
        </w:rPr>
      </w:pPr>
    </w:p>
    <w:p w14:paraId="7558AA8D"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E-4. attēls. Pieejas un augstuma uzņemšanas virsmas ar dažādām slīpuma projekta kategorijām</w:t>
      </w:r>
    </w:p>
    <w:p w14:paraId="070EBAEF" w14:textId="327CAA08" w:rsidR="007D7FD7" w:rsidRDefault="007D7FD7" w:rsidP="007D7FD7">
      <w:pPr>
        <w:jc w:val="both"/>
        <w:rPr>
          <w:rFonts w:ascii="Times New Roman" w:eastAsia="Calibri" w:hAnsi="Times New Roman" w:cs="Calibri"/>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A46D8" w14:paraId="51143EBA" w14:textId="77777777" w:rsidTr="004A46D8">
        <w:tc>
          <w:tcPr>
            <w:tcW w:w="9291" w:type="dxa"/>
          </w:tcPr>
          <w:p w14:paraId="6DC2466A" w14:textId="6F45C2EF" w:rsidR="004A46D8" w:rsidRPr="004A46D8" w:rsidRDefault="004A46D8" w:rsidP="0090753F">
            <w:pPr>
              <w:pStyle w:val="Heading2"/>
              <w:spacing w:before="0"/>
              <w:jc w:val="both"/>
              <w:rPr>
                <w:rFonts w:ascii="Times New Roman" w:eastAsia="Calibri" w:hAnsi="Times New Roman" w:cs="Calibri"/>
                <w:b/>
                <w:bCs/>
                <w:noProof/>
                <w:sz w:val="24"/>
                <w:szCs w:val="18"/>
              </w:rPr>
            </w:pPr>
            <w:bookmarkStart w:id="45" w:name="_Toc49509585"/>
            <w:r w:rsidRPr="0090753F">
              <w:rPr>
                <w:rFonts w:ascii="Times New Roman" w:hAnsi="Times New Roman" w:cs="Times New Roman"/>
                <w:b/>
                <w:bCs/>
                <w:color w:val="000000" w:themeColor="text1"/>
                <w:sz w:val="24"/>
                <w:szCs w:val="24"/>
              </w:rPr>
              <w:lastRenderedPageBreak/>
              <w:t>GM1 HPT-DSN.E.410. punkts. Pieejas virsma</w:t>
            </w:r>
            <w:bookmarkEnd w:id="45"/>
          </w:p>
        </w:tc>
      </w:tr>
    </w:tbl>
    <w:p w14:paraId="7393D663" w14:textId="099479DF" w:rsidR="004A46D8" w:rsidRDefault="004A46D8" w:rsidP="0031696E">
      <w:pPr>
        <w:keepNext/>
        <w:keepLines/>
        <w:widowControl/>
        <w:jc w:val="both"/>
        <w:rPr>
          <w:rFonts w:ascii="Times New Roman" w:eastAsia="Calibri" w:hAnsi="Times New Roman" w:cs="Calibri"/>
          <w:noProof/>
          <w:sz w:val="24"/>
          <w:szCs w:val="18"/>
        </w:rPr>
      </w:pPr>
    </w:p>
    <w:p w14:paraId="413D3AA3" w14:textId="298AC3A2" w:rsidR="00516EBF" w:rsidRPr="007D7FD7" w:rsidRDefault="004A46D8" w:rsidP="0031696E">
      <w:pPr>
        <w:pStyle w:val="BodyText"/>
        <w:keepNext/>
        <w:keepLines/>
        <w:widowControl/>
        <w:tabs>
          <w:tab w:val="left" w:pos="707"/>
        </w:tabs>
        <w:spacing w:before="0"/>
        <w:ind w:left="0" w:firstLine="0"/>
        <w:jc w:val="both"/>
        <w:rPr>
          <w:rFonts w:ascii="Times New Roman" w:hAnsi="Times New Roman"/>
          <w:noProof/>
          <w:sz w:val="24"/>
        </w:rPr>
      </w:pPr>
      <w:r>
        <w:rPr>
          <w:rFonts w:ascii="Times New Roman" w:hAnsi="Times New Roman"/>
          <w:sz w:val="24"/>
        </w:rPr>
        <w:t>a) Apspriedes ar helikopteru ekspluatantiem varētu palīdzēt lidlauka ekspluatantam noteikt piemērotu slīpuma kategoriju atbilstoši helikopteru lidlauka videi un tā viskritiskākā helikoptera tipam, kuram helikopteru lidlauks ir paredzēts.</w:t>
      </w:r>
    </w:p>
    <w:p w14:paraId="64FF43EC" w14:textId="645FEB76" w:rsidR="00516EBF" w:rsidRDefault="00516EBF" w:rsidP="007D7FD7">
      <w:pPr>
        <w:jc w:val="both"/>
        <w:rPr>
          <w:rFonts w:ascii="Times New Roman" w:eastAsia="Calibri" w:hAnsi="Times New Roman" w:cs="Calibri"/>
          <w:noProof/>
          <w:sz w:val="24"/>
          <w:szCs w:val="9"/>
        </w:rPr>
      </w:pPr>
    </w:p>
    <w:p w14:paraId="4ED8FCD6" w14:textId="6DAE8363" w:rsidR="00642E89" w:rsidRDefault="00642E89" w:rsidP="00642E89">
      <w:pPr>
        <w:jc w:val="center"/>
        <w:rPr>
          <w:rFonts w:ascii="Times New Roman" w:eastAsia="Calibri" w:hAnsi="Times New Roman" w:cs="Calibri"/>
          <w:noProof/>
          <w:sz w:val="24"/>
          <w:szCs w:val="9"/>
        </w:rPr>
      </w:pPr>
      <w:r>
        <w:rPr>
          <w:rFonts w:ascii="Times New Roman" w:eastAsia="Calibri" w:hAnsi="Times New Roman" w:cs="Calibri"/>
          <w:noProof/>
          <w:sz w:val="24"/>
          <w:szCs w:val="20"/>
        </w:rPr>
        <w:drawing>
          <wp:inline distT="0" distB="0" distL="0" distR="0" wp14:anchorId="5AF36A65" wp14:editId="186F618C">
            <wp:extent cx="5762625" cy="2714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2714625"/>
                    </a:xfrm>
                    <a:prstGeom prst="rect">
                      <a:avLst/>
                    </a:prstGeom>
                    <a:noFill/>
                    <a:ln>
                      <a:noFill/>
                    </a:ln>
                  </pic:spPr>
                </pic:pic>
              </a:graphicData>
            </a:graphic>
          </wp:inline>
        </w:drawing>
      </w:r>
    </w:p>
    <w:p w14:paraId="5EC4CB26" w14:textId="77777777" w:rsidR="004A46D8" w:rsidRPr="007D7FD7" w:rsidRDefault="004A46D8" w:rsidP="007D7FD7">
      <w:pPr>
        <w:jc w:val="both"/>
        <w:rPr>
          <w:rFonts w:ascii="Times New Roman" w:eastAsia="Calibri" w:hAnsi="Times New Roman" w:cs="Calibri"/>
          <w:noProof/>
          <w:sz w:val="24"/>
          <w:szCs w:val="20"/>
        </w:rPr>
      </w:pPr>
    </w:p>
    <w:p w14:paraId="64F229B2"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GM1-E-1. attēls. Piemērs paaugstinātas, slīpas plaknes izmantošanai helikopteriem ar 1. klases lidtehniskajiem raksturotājiem ekspluatācijas laikā</w:t>
      </w:r>
    </w:p>
    <w:p w14:paraId="39368FB2" w14:textId="77777777" w:rsidR="00516EBF" w:rsidRPr="007D7FD7" w:rsidRDefault="00516EBF" w:rsidP="007D7FD7">
      <w:pPr>
        <w:jc w:val="both"/>
        <w:rPr>
          <w:rFonts w:ascii="Times New Roman" w:eastAsia="Calibri" w:hAnsi="Times New Roman" w:cs="Calibri"/>
          <w:b/>
          <w:bCs/>
          <w:i/>
          <w:noProof/>
          <w:sz w:val="24"/>
          <w:szCs w:val="18"/>
        </w:rPr>
      </w:pPr>
    </w:p>
    <w:p w14:paraId="7D336711" w14:textId="3524BD33"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GM1-E-1. attēlā redzamajā piemērā nav parādīts neviens konkrēts profils, paņēmiens vai helikopteru tips; tas ir domāts kā vispārīgs piemērs. Tajā attēlots pieejas profils un izlidošanas profila drošības procedūra. Konkrētā helikoptera (gaisa kuģa) lidojumu rokasgrāmatā (</w:t>
      </w:r>
      <w:r>
        <w:rPr>
          <w:rFonts w:ascii="Times New Roman" w:hAnsi="Times New Roman"/>
          <w:i/>
          <w:iCs/>
          <w:sz w:val="24"/>
        </w:rPr>
        <w:t>HFM</w:t>
      </w:r>
      <w:r>
        <w:rPr>
          <w:rFonts w:ascii="Times New Roman" w:hAnsi="Times New Roman"/>
          <w:sz w:val="24"/>
        </w:rPr>
        <w:t>) noteiktās ražotāju darbības 1. klases lidtehniskajos raksturotājos var tikt attēlotas atšķirīgi.</w:t>
      </w:r>
    </w:p>
    <w:p w14:paraId="3805FB5A" w14:textId="57698651"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Pieejas/nosēšanās profils nedrīkst būt pretējs pacelšanās profilam.</w:t>
      </w:r>
    </w:p>
    <w:p w14:paraId="58886F0E" w14:textId="5F4A0C9D"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Var būt nepieciešams papildu drošības novērtējums par šķēršļiem zonā, kurai paredzēta drošības procedūra. Nepieciešamā novērtējuma apmērs ir atkarīgs no helikoptera lidtehniskajiem raksturotājiem un </w:t>
      </w:r>
      <w:r>
        <w:rPr>
          <w:rFonts w:ascii="Times New Roman" w:hAnsi="Times New Roman"/>
          <w:i/>
          <w:iCs/>
          <w:sz w:val="24"/>
        </w:rPr>
        <w:t>HFM</w:t>
      </w:r>
      <w:r>
        <w:rPr>
          <w:rFonts w:ascii="Times New Roman" w:hAnsi="Times New Roman"/>
          <w:sz w:val="24"/>
        </w:rPr>
        <w:t xml:space="preserve"> ierobežojumiem.</w:t>
      </w:r>
    </w:p>
    <w:p w14:paraId="0519513E" w14:textId="3D5F0FCB"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Ja ir paredzēts, ka helikopteru lidlauku izmantos helikopteri ar 2. un 3. lidtehniskajiem raksturotājiem, laba prakse ir pieejas trajektorijas izraudzīties tā, lai būtu iespējama droša piespiedu nosēšanās vai nosēšanās viena dzinēja atteices gadījumā, lai vismaz samazinātu traumas, ko cilvēki gūst uz zemes vai ūdens, vai īpašumam nodarītos zaudējumus. Šādu zonu piemērotības noteikšana var būt atkarīga no kritiskākā helikoptera tipa, kam paredzēts helikopteru lidlauks, un apkārtējās vides apstākļiem.</w:t>
      </w:r>
    </w:p>
    <w:p w14:paraId="374E733E" w14:textId="42F32AED"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f) Ideālā gadījumā starp pieejas un pacelšanās virsmu jābūt vismaz 135 grādu leņķim.</w:t>
      </w:r>
    </w:p>
    <w:p w14:paraId="5B262463" w14:textId="1F083909" w:rsidR="007D7FD7" w:rsidRDefault="007D7FD7" w:rsidP="007D7FD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B3B10" w14:paraId="1FC74015" w14:textId="7A96E110" w:rsidTr="00DE21E6">
        <w:tc>
          <w:tcPr>
            <w:tcW w:w="9131" w:type="dxa"/>
          </w:tcPr>
          <w:p w14:paraId="09452052" w14:textId="6D434507" w:rsidR="004B3B10" w:rsidRDefault="004B3B10" w:rsidP="0090753F">
            <w:pPr>
              <w:pStyle w:val="Heading2"/>
              <w:spacing w:before="0"/>
              <w:jc w:val="both"/>
              <w:rPr>
                <w:rFonts w:ascii="Times New Roman" w:hAnsi="Times New Roman"/>
                <w:noProof/>
                <w:sz w:val="24"/>
              </w:rPr>
            </w:pPr>
            <w:bookmarkStart w:id="46" w:name="_Toc49509586"/>
            <w:r w:rsidRPr="0090753F">
              <w:rPr>
                <w:rFonts w:ascii="Times New Roman" w:hAnsi="Times New Roman" w:cs="Times New Roman"/>
                <w:b/>
                <w:bCs/>
                <w:color w:val="000000" w:themeColor="text1"/>
                <w:sz w:val="24"/>
                <w:szCs w:val="24"/>
              </w:rPr>
              <w:t>CS HPT-DSN.E.420. punkts. Augstuma uzņemšanas virsma</w:t>
            </w:r>
            <w:bookmarkEnd w:id="46"/>
          </w:p>
        </w:tc>
      </w:tr>
    </w:tbl>
    <w:p w14:paraId="1980C7BE" w14:textId="7C7B83B6" w:rsidR="004B3B10" w:rsidRDefault="004B3B10" w:rsidP="007D7FD7">
      <w:pPr>
        <w:jc w:val="both"/>
        <w:rPr>
          <w:rFonts w:ascii="Times New Roman" w:hAnsi="Times New Roman"/>
          <w:noProof/>
          <w:sz w:val="24"/>
        </w:rPr>
      </w:pPr>
    </w:p>
    <w:p w14:paraId="7D79C3B6" w14:textId="44E1BFE5"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 Augstuma uzņemšanas virsmas mērķis ir aizsargāt helikopteru pacelšanās un augstuma uzņemšanas laikā.</w:t>
      </w:r>
    </w:p>
    <w:p w14:paraId="43560C3C" w14:textId="25CE2CAC"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Apraksts. Slīpa plakne, plakņu kombinācija vai pagrieziena gadījumā kompleksa virsma, kas no drošības zonas gala turpinās slīpi uz augšu un ir centrēta uz līnijas, kas šķērso </w:t>
      </w:r>
      <w:r>
        <w:rPr>
          <w:rFonts w:ascii="Times New Roman" w:hAnsi="Times New Roman"/>
          <w:i/>
          <w:iCs/>
          <w:sz w:val="24"/>
        </w:rPr>
        <w:t>FATO</w:t>
      </w:r>
      <w:r>
        <w:rPr>
          <w:rFonts w:ascii="Times New Roman" w:hAnsi="Times New Roman"/>
          <w:sz w:val="24"/>
        </w:rPr>
        <w:t xml:space="preserve"> centru (skat. E-1., E-2., E-3. un E-4. attēlu, kā arī E-1. tabulu).</w:t>
      </w:r>
    </w:p>
    <w:p w14:paraId="57204205" w14:textId="799A0D7D"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4FC7748F" w14:textId="77777777" w:rsidR="004B3B10" w:rsidRDefault="004B3B10" w:rsidP="004B3B10">
      <w:pPr>
        <w:pStyle w:val="BodyText"/>
        <w:tabs>
          <w:tab w:val="left" w:pos="1274"/>
        </w:tabs>
        <w:spacing w:before="0"/>
        <w:ind w:left="0" w:firstLine="0"/>
        <w:jc w:val="both"/>
        <w:rPr>
          <w:rFonts w:ascii="Times New Roman" w:hAnsi="Times New Roman"/>
          <w:noProof/>
          <w:sz w:val="24"/>
        </w:rPr>
      </w:pPr>
    </w:p>
    <w:p w14:paraId="0B91AD0F" w14:textId="6EF04AFC"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1) Augstuma uzņemšanas virsmas robežās jāietilpst:</w:t>
      </w:r>
    </w:p>
    <w:p w14:paraId="7C39E12D" w14:textId="77777777" w:rsidR="004B3B10" w:rsidRDefault="004B3B10" w:rsidP="004B3B10">
      <w:pPr>
        <w:pStyle w:val="BodyText"/>
        <w:tabs>
          <w:tab w:val="left" w:pos="1842"/>
        </w:tabs>
        <w:spacing w:before="0"/>
        <w:ind w:left="0" w:firstLine="0"/>
        <w:jc w:val="both"/>
        <w:rPr>
          <w:rFonts w:ascii="Times New Roman" w:hAnsi="Times New Roman"/>
          <w:noProof/>
          <w:sz w:val="24"/>
        </w:rPr>
      </w:pPr>
    </w:p>
    <w:p w14:paraId="6EA8D9DC" w14:textId="2BC26640" w:rsidR="00516EBF" w:rsidRPr="007D7FD7" w:rsidRDefault="004B3B10" w:rsidP="004B3B1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iekšējai malai, kura ir horizontāla, kuras garums ir vienāds ar </w:t>
      </w:r>
      <w:r>
        <w:rPr>
          <w:rFonts w:ascii="Times New Roman" w:hAnsi="Times New Roman"/>
          <w:i/>
          <w:iCs/>
          <w:sz w:val="24"/>
        </w:rPr>
        <w:t>FATO</w:t>
      </w:r>
      <w:r>
        <w:rPr>
          <w:rFonts w:ascii="Times New Roman" w:hAnsi="Times New Roman"/>
          <w:sz w:val="24"/>
        </w:rPr>
        <w:t xml:space="preserve"> minimālo noteikto platumu/diametru, kam pieskaitīta drošības zona, kura ir perpendikulāra augstuma uzņemšanas virsmas ass līnijai un atrodas drošības zonas ārmalā;</w:t>
      </w:r>
    </w:p>
    <w:p w14:paraId="5EBABCB7" w14:textId="540CBA82" w:rsidR="00516EBF" w:rsidRPr="007D7FD7" w:rsidRDefault="004B3B10" w:rsidP="004B3B1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divām sānu malām, kas sākas iekšējās malas galos un noteiktā leņķī vienmērīgi attālinās no vertikālās plaknes, kura ietilpst </w:t>
      </w:r>
      <w:r>
        <w:rPr>
          <w:rFonts w:ascii="Times New Roman" w:hAnsi="Times New Roman"/>
          <w:i/>
          <w:iCs/>
          <w:sz w:val="24"/>
        </w:rPr>
        <w:t>FATO</w:t>
      </w:r>
      <w:r>
        <w:rPr>
          <w:rFonts w:ascii="Times New Roman" w:hAnsi="Times New Roman"/>
          <w:sz w:val="24"/>
        </w:rPr>
        <w:t xml:space="preserve"> ass līnija;</w:t>
      </w:r>
    </w:p>
    <w:p w14:paraId="3CE6929F" w14:textId="521EB625" w:rsidR="00516EBF" w:rsidRPr="007D7FD7" w:rsidRDefault="004B3B10" w:rsidP="004B3B1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ārējai malai, kas ir horizontāla un perpendikulāra augstuma uzņemšanas virsmas ass līnijai noteiktā relatīvajā augstumā – 152 m (500 pēdas) – virs </w:t>
      </w:r>
      <w:r>
        <w:rPr>
          <w:rFonts w:ascii="Times New Roman" w:hAnsi="Times New Roman"/>
          <w:i/>
          <w:iCs/>
          <w:sz w:val="24"/>
        </w:rPr>
        <w:t>FATO</w:t>
      </w:r>
      <w:r>
        <w:rPr>
          <w:rFonts w:ascii="Times New Roman" w:hAnsi="Times New Roman"/>
          <w:sz w:val="24"/>
        </w:rPr>
        <w:t xml:space="preserve"> pacēluma.</w:t>
      </w:r>
    </w:p>
    <w:p w14:paraId="52D369E8" w14:textId="77777777" w:rsidR="004B3B10" w:rsidRDefault="004B3B10" w:rsidP="004B3B10">
      <w:pPr>
        <w:pStyle w:val="BodyText"/>
        <w:tabs>
          <w:tab w:val="left" w:pos="1274"/>
        </w:tabs>
        <w:spacing w:before="0"/>
        <w:ind w:left="0" w:firstLine="0"/>
        <w:jc w:val="both"/>
        <w:rPr>
          <w:rFonts w:ascii="Times New Roman" w:hAnsi="Times New Roman"/>
          <w:noProof/>
          <w:sz w:val="24"/>
        </w:rPr>
      </w:pPr>
    </w:p>
    <w:p w14:paraId="7493A4F1" w14:textId="23A102DE"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Iekšējās malas pacēlumam jābūt vienādam ar </w:t>
      </w:r>
      <w:r>
        <w:rPr>
          <w:rFonts w:ascii="Times New Roman" w:hAnsi="Times New Roman"/>
          <w:i/>
          <w:iCs/>
          <w:sz w:val="24"/>
        </w:rPr>
        <w:t>FATO</w:t>
      </w:r>
      <w:r>
        <w:rPr>
          <w:rFonts w:ascii="Times New Roman" w:hAnsi="Times New Roman"/>
          <w:sz w:val="24"/>
        </w:rPr>
        <w:t xml:space="preserve"> pacēlumu punktā, kurā iekšējo malu šķērso augstuma uzņemšanas virsmas ass līnija. Ja ir paredzēts, ka helikopteru lidlauku izmantos helikopteri ar 1. klases lidtehniskajiem raksturotājiem, slīpā plakne var atrasties tieši virs </w:t>
      </w:r>
      <w:r>
        <w:rPr>
          <w:rFonts w:ascii="Times New Roman" w:hAnsi="Times New Roman"/>
          <w:i/>
          <w:iCs/>
          <w:sz w:val="24"/>
        </w:rPr>
        <w:t>FATO</w:t>
      </w:r>
      <w:r>
        <w:rPr>
          <w:rFonts w:ascii="Times New Roman" w:hAnsi="Times New Roman"/>
          <w:sz w:val="24"/>
        </w:rPr>
        <w:t>.</w:t>
      </w:r>
    </w:p>
    <w:p w14:paraId="5F2BA0D1" w14:textId="1730F82F"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Ja ir ierīkota šķēršļbrīvā josla, augstuma uzņemšanas virsmas iekšējās malas pacēlumam jāatbilst tam visaugstākajam šķēršļbrīvās joslas ārmalas punktam uz zemes, kas atrodas uz šķēršļbrīvās joslas ass līnijas.</w:t>
      </w:r>
    </w:p>
    <w:p w14:paraId="27C56817" w14:textId="3B45C219"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Taisnas augstuma uzņemšanas virsmas gadījumā slīpums jāmēra vertikālajā plaknē, kurā atrodas šīs virsmas ass līnija.</w:t>
      </w:r>
    </w:p>
    <w:p w14:paraId="5B36FEFD" w14:textId="46FEF353"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Ja augstuma uzņemšanas virsma ir ar pagriezienu, tai jābūt kompleksai virsmai un jāietver tās ass līnijas horizontālās normāles, bet ass līnijas slīpumam jābūt tādam pašam kā taisnas augstuma uzņemšanas virsmas gadījumā (skat. E-3. attēlu).</w:t>
      </w:r>
    </w:p>
    <w:p w14:paraId="67E1186F" w14:textId="4EF2981F"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Ja augstuma uzņemšanas virsma ir ar pagriezienu, tai nedrīkst būt vairāk kā viens izliekts posms.</w:t>
      </w:r>
    </w:p>
    <w:p w14:paraId="41734313" w14:textId="62655C5B"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7) Ja augstuma uzņemšanas virsmai ir kāds izliekts posms, loka, kas nosaka augstuma uzņemšanas virsmas ass līniju, rādiusa un taisnās daļas, kas sākas no iekšējās malas, garumu summai jābūt vismaz 575 m.</w:t>
      </w:r>
    </w:p>
    <w:p w14:paraId="7DE10731" w14:textId="778B84F6"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8) Jebkuras novirzes no augstuma uzņemšanas virsmas ass līnijas virziena jāprojektē tā, lai nebūtu jāveic pagriezieni, kuru rādiuss ir mazāks par 270 m.</w:t>
      </w:r>
    </w:p>
    <w:p w14:paraId="3CDDD418" w14:textId="7E223BCE"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B3B10" w14:paraId="0CEB22FF" w14:textId="77777777" w:rsidTr="004B3B10">
        <w:tc>
          <w:tcPr>
            <w:tcW w:w="9291" w:type="dxa"/>
          </w:tcPr>
          <w:p w14:paraId="0A0214F8" w14:textId="0908EE61" w:rsidR="004B3B10" w:rsidRPr="004B3B10" w:rsidRDefault="004B3B10" w:rsidP="0090753F">
            <w:pPr>
              <w:pStyle w:val="Heading2"/>
              <w:spacing w:before="0"/>
              <w:jc w:val="both"/>
              <w:rPr>
                <w:rFonts w:ascii="Times New Roman" w:eastAsia="Calibri" w:hAnsi="Times New Roman" w:cs="Calibri"/>
                <w:b/>
                <w:bCs/>
                <w:noProof/>
                <w:sz w:val="24"/>
                <w:szCs w:val="29"/>
              </w:rPr>
            </w:pPr>
            <w:bookmarkStart w:id="47" w:name="_Toc49509587"/>
            <w:r w:rsidRPr="0090753F">
              <w:rPr>
                <w:rFonts w:ascii="Times New Roman" w:hAnsi="Times New Roman" w:cs="Times New Roman"/>
                <w:b/>
                <w:bCs/>
                <w:color w:val="000000" w:themeColor="text1"/>
                <w:sz w:val="24"/>
                <w:szCs w:val="24"/>
              </w:rPr>
              <w:t>GM1 HPT-DSN.E.420. punkts. Augstuma uzņemšanas virsma</w:t>
            </w:r>
            <w:bookmarkEnd w:id="47"/>
          </w:p>
        </w:tc>
      </w:tr>
    </w:tbl>
    <w:p w14:paraId="025D4919" w14:textId="4FC9EFEA" w:rsidR="004B3B10" w:rsidRDefault="004B3B10" w:rsidP="007D7FD7">
      <w:pPr>
        <w:jc w:val="both"/>
        <w:rPr>
          <w:rFonts w:ascii="Times New Roman" w:eastAsia="Calibri" w:hAnsi="Times New Roman" w:cs="Calibri"/>
          <w:noProof/>
          <w:sz w:val="24"/>
          <w:szCs w:val="29"/>
        </w:rPr>
      </w:pPr>
    </w:p>
    <w:p w14:paraId="755C1A44" w14:textId="3A0F6D1F"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Pagriezienā helikoptera pacelšanās raksturojumi ir samazināti, tāpēc, lai helikopters varētu uzņemt ātrumu, jāapsver taisna posma izveide augstuma uzņemšanas virsmā pirms pagrieziena sākuma.</w:t>
      </w:r>
    </w:p>
    <w:p w14:paraId="2181AFF1" w14:textId="12C5D656"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Ja ir paredzēts, ka helikopteru lidlauku izmantos helikopteri ar 2. un 3. klases lidtehniskajiem raksturotājiem, atbilstoši ekspluatācijas prasībām aizlidošanas trajektorijas izvēlas tā, lai būtu iespējama droša piespiedu nosēšanās vai nosēšanās viena dzinēja atteices gadījumā, lai samazinātu traumas, ko cilvēki gūst uz zemes, vai īpašumam nodarītos zaudējumus. Šādu zonu piemērotības noteikšana var būt atkarīga no kritiskākā helikoptera tipa, kam paredzēts helikopteru lidlauks, un apkārtējās vides apstākļiem.</w:t>
      </w:r>
    </w:p>
    <w:p w14:paraId="07477E1B" w14:textId="2C72A027"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Ideālā gadījumā starp pieejas un pacelšanās virsmu jābūt vismaz 135 grādu leņķim.</w:t>
      </w:r>
    </w:p>
    <w:p w14:paraId="5CBD8535" w14:textId="6055C09E"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B3B10" w14:paraId="12A6E626" w14:textId="77777777" w:rsidTr="004B3B10">
        <w:tc>
          <w:tcPr>
            <w:tcW w:w="9291" w:type="dxa"/>
          </w:tcPr>
          <w:p w14:paraId="3334FBA6" w14:textId="351BA5D0" w:rsidR="004B3B10" w:rsidRPr="004B3B10" w:rsidRDefault="004B3B10" w:rsidP="0090753F">
            <w:pPr>
              <w:pStyle w:val="Heading2"/>
              <w:spacing w:before="0"/>
              <w:jc w:val="both"/>
              <w:rPr>
                <w:rFonts w:ascii="Times New Roman" w:eastAsia="Calibri" w:hAnsi="Times New Roman" w:cs="Calibri"/>
                <w:b/>
                <w:bCs/>
                <w:noProof/>
                <w:sz w:val="24"/>
                <w:szCs w:val="29"/>
              </w:rPr>
            </w:pPr>
            <w:bookmarkStart w:id="48" w:name="_Toc49509588"/>
            <w:r w:rsidRPr="0090753F">
              <w:rPr>
                <w:rFonts w:ascii="Times New Roman" w:hAnsi="Times New Roman" w:cs="Times New Roman"/>
                <w:b/>
                <w:bCs/>
                <w:color w:val="000000" w:themeColor="text1"/>
                <w:sz w:val="24"/>
                <w:szCs w:val="24"/>
              </w:rPr>
              <w:t>CS HPT-DSN.E.430. punkts. Šķēršļu ierobežošanas prasības</w:t>
            </w:r>
            <w:bookmarkEnd w:id="48"/>
          </w:p>
        </w:tc>
      </w:tr>
    </w:tbl>
    <w:p w14:paraId="54CB5540" w14:textId="179248A7" w:rsidR="004B3B10" w:rsidRDefault="004B3B10" w:rsidP="007D7FD7">
      <w:pPr>
        <w:jc w:val="both"/>
        <w:rPr>
          <w:rFonts w:ascii="Times New Roman" w:eastAsia="Calibri" w:hAnsi="Times New Roman" w:cs="Calibri"/>
          <w:noProof/>
          <w:sz w:val="24"/>
          <w:szCs w:val="29"/>
        </w:rPr>
      </w:pPr>
    </w:p>
    <w:p w14:paraId="79E08DD2" w14:textId="578AEB5A"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Vispārīga informācija. Katrai </w:t>
      </w:r>
      <w:r>
        <w:rPr>
          <w:rFonts w:ascii="Times New Roman" w:hAnsi="Times New Roman"/>
          <w:i/>
          <w:iCs/>
          <w:sz w:val="24"/>
        </w:rPr>
        <w:t>FATO</w:t>
      </w:r>
      <w:r>
        <w:rPr>
          <w:rFonts w:ascii="Times New Roman" w:hAnsi="Times New Roman"/>
          <w:sz w:val="24"/>
        </w:rPr>
        <w:t xml:space="preserve"> jāizveido šādas šķēršļu ierobežošanas virsmas:</w:t>
      </w:r>
    </w:p>
    <w:p w14:paraId="05013518" w14:textId="77777777" w:rsidR="004B3B10" w:rsidRDefault="004B3B10" w:rsidP="004B3B10">
      <w:pPr>
        <w:pStyle w:val="BodyText"/>
        <w:tabs>
          <w:tab w:val="left" w:pos="1274"/>
        </w:tabs>
        <w:spacing w:before="0"/>
        <w:ind w:left="0" w:firstLine="0"/>
        <w:jc w:val="both"/>
        <w:rPr>
          <w:rFonts w:ascii="Times New Roman" w:hAnsi="Times New Roman"/>
          <w:noProof/>
          <w:sz w:val="24"/>
        </w:rPr>
      </w:pPr>
    </w:p>
    <w:p w14:paraId="36ADA6EE" w14:textId="76AEAEBC"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augstuma uzņemšanas virsma un</w:t>
      </w:r>
    </w:p>
    <w:p w14:paraId="3EE9C9C2" w14:textId="6B9030C6"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pieejas virsma.</w:t>
      </w:r>
    </w:p>
    <w:p w14:paraId="55A63494" w14:textId="77777777" w:rsidR="004B3B10" w:rsidRDefault="004B3B10" w:rsidP="004B3B10">
      <w:pPr>
        <w:pStyle w:val="BodyText"/>
        <w:tabs>
          <w:tab w:val="left" w:pos="707"/>
        </w:tabs>
        <w:spacing w:before="0"/>
        <w:ind w:left="0" w:firstLine="0"/>
        <w:jc w:val="both"/>
        <w:rPr>
          <w:rFonts w:ascii="Times New Roman" w:hAnsi="Times New Roman"/>
          <w:noProof/>
          <w:sz w:val="24"/>
        </w:rPr>
      </w:pPr>
    </w:p>
    <w:p w14:paraId="29EDF464" w14:textId="54A21163"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lastRenderedPageBreak/>
        <w:t>b) Raksturojumi</w:t>
      </w:r>
    </w:p>
    <w:p w14:paraId="7F9B85C8" w14:textId="77777777" w:rsidR="004B3B10" w:rsidRDefault="004B3B10" w:rsidP="004B3B10">
      <w:pPr>
        <w:pStyle w:val="BodyText"/>
        <w:tabs>
          <w:tab w:val="left" w:pos="1274"/>
        </w:tabs>
        <w:spacing w:before="0"/>
        <w:ind w:left="0" w:firstLine="0"/>
        <w:jc w:val="both"/>
        <w:rPr>
          <w:rFonts w:ascii="Times New Roman" w:hAnsi="Times New Roman"/>
          <w:noProof/>
          <w:sz w:val="24"/>
        </w:rPr>
      </w:pPr>
    </w:p>
    <w:p w14:paraId="28C55CCC" w14:textId="62E0DB2C"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Šķēršļu ierobežošanas virsmu slīpums nedrīkst pārsniegt E-1. tabulā norādītās vērtības, pārējie šo virsmu izmēri nedrīkst būt mazāki par E-1. tabulā norādītajiem, savukārt virsmu izvietojumam jābūt saskaņā ar E-1., E-2. un E-4. attēlu.</w:t>
      </w:r>
    </w:p>
    <w:p w14:paraId="3685C7FD" w14:textId="6031A1A0"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Ja helikopteru lidlaukā ir uzstādīts vizuālais glisādes indikators, jānodrošina papildu no šķēršļiem aizsargājamās virsmas saskaņā ar CS HPT-DSN.F.660. punktu, kura prasības var būt stingrākas par E-1. tabulā noteiktajām prasībām šķēršļu ierobežošanas virsmām.</w:t>
      </w:r>
    </w:p>
    <w:p w14:paraId="4556127F" w14:textId="2B50E9F0"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Helikopteru lidlaukos, kur pieejas/augstuma uzņemšanas virsmas projektētais slīpums ir 4,5 %, ir pieļaujams, ka objekti iespiežas šķēršļu ierobežošanas virsmā, ja drošības novērtējumā noskaidrots, ka objektam nav nelabvēlīgas ietekmes uz drošību vai būtiskas ietekmes uz helikopteru ekspluatācijas regularitāti.</w:t>
      </w:r>
    </w:p>
    <w:p w14:paraId="121066F5" w14:textId="2A430206"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Jauni objekti vai esošu objektu paaugstinājumi nedrīkst būt izvirzīti virs pieejas virsmas vai augstuma uzņemšanas virsmas, izņemot gadījumus, kad šādu objektu aizsedz kāds esošs nekustams objekts vai kad drošības novērtējumā noskaidrots, ka objektam nav nelabvēlīgas ietekmes uz drošību vai būtiskas ietekmes uz helikopteru ekspluatācijas regularitāti.</w:t>
      </w:r>
    </w:p>
    <w:p w14:paraId="1A4A9029" w14:textId="326A4E88"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Esošie objekti, kas izvirzīti virs pieejas un augstuma uzņemšanas virsmām, ir jānovāc, ciktāl tas iespējams, izņemot gadījumus, kad šādu objektu aizsedz kāds esošs nekustams objekts vai kad drošības novērtējumā noskaidrots, ka šim objektam nav nelabvēlīgas ietekmes uz drošību vai būtiskas ietekmes uz helikopteru ekspluatācijas regularitāti.</w:t>
      </w:r>
    </w:p>
    <w:p w14:paraId="39892F7D" w14:textId="22D296C3" w:rsidR="00516EBF"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Ja ir tikai viena pieejas un augstuma uzņemšanas virsma, jāveic drošības novērtējums, kurā ņemti vērā vismaz šādi faktori:</w:t>
      </w:r>
    </w:p>
    <w:p w14:paraId="03EE775B" w14:textId="77777777" w:rsidR="004B3B10" w:rsidRPr="007D7FD7" w:rsidRDefault="004B3B10" w:rsidP="004B3B10">
      <w:pPr>
        <w:pStyle w:val="BodyText"/>
        <w:tabs>
          <w:tab w:val="left" w:pos="1274"/>
        </w:tabs>
        <w:spacing w:before="0"/>
        <w:ind w:left="0" w:firstLine="0"/>
        <w:jc w:val="both"/>
        <w:rPr>
          <w:rFonts w:ascii="Times New Roman" w:hAnsi="Times New Roman"/>
          <w:noProof/>
          <w:sz w:val="24"/>
        </w:rPr>
      </w:pPr>
    </w:p>
    <w:p w14:paraId="5EEFA9E5" w14:textId="777643E9" w:rsidR="00516EBF" w:rsidRPr="007D7FD7" w:rsidRDefault="004B3B10" w:rsidP="004B3B1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teritorija/apvidus, kurā tiek veikts lidojums;</w:t>
      </w:r>
    </w:p>
    <w:p w14:paraId="2B55AE14" w14:textId="5D303890" w:rsidR="00516EBF" w:rsidRPr="007D7FD7" w:rsidRDefault="004B3B10" w:rsidP="004B3B1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šķēršļi ap helikopteru lidlauku;</w:t>
      </w:r>
    </w:p>
    <w:p w14:paraId="110400B9" w14:textId="37B1852A" w:rsidR="00516EBF" w:rsidRPr="007D7FD7" w:rsidRDefault="004B3B10" w:rsidP="004B3B1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iii) to helikopteru lidtehniskie raksturojumi un ekspluatācijas ierobežojumi, kas plāno izmantot helikopteru lidlauku;</w:t>
      </w:r>
    </w:p>
    <w:p w14:paraId="619C694F" w14:textId="012332EA" w:rsidR="00516EBF" w:rsidRPr="007D7FD7" w:rsidRDefault="004B3B10" w:rsidP="004B3B10">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iv) vietējie meteoroloģiskie apstākļi, tostarp valdošie vēji.</w:t>
      </w:r>
    </w:p>
    <w:p w14:paraId="4880ED11" w14:textId="0A4F9D15"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B3B10" w14:paraId="426E19C9" w14:textId="77777777" w:rsidTr="004B3B10">
        <w:tc>
          <w:tcPr>
            <w:tcW w:w="9291" w:type="dxa"/>
          </w:tcPr>
          <w:p w14:paraId="795B663D" w14:textId="3D239872" w:rsidR="004B3B10" w:rsidRPr="004B3B10" w:rsidRDefault="004B3B10" w:rsidP="0090753F">
            <w:pPr>
              <w:pStyle w:val="Heading2"/>
              <w:spacing w:before="0"/>
              <w:jc w:val="both"/>
              <w:rPr>
                <w:rFonts w:ascii="Times New Roman" w:eastAsia="Calibri" w:hAnsi="Times New Roman" w:cs="Calibri"/>
                <w:b/>
                <w:bCs/>
                <w:noProof/>
                <w:sz w:val="24"/>
                <w:szCs w:val="29"/>
              </w:rPr>
            </w:pPr>
            <w:bookmarkStart w:id="49" w:name="_Toc49509589"/>
            <w:r w:rsidRPr="0090753F">
              <w:rPr>
                <w:rFonts w:ascii="Times New Roman" w:hAnsi="Times New Roman" w:cs="Times New Roman"/>
                <w:b/>
                <w:bCs/>
                <w:color w:val="000000" w:themeColor="text1"/>
                <w:sz w:val="24"/>
                <w:szCs w:val="24"/>
              </w:rPr>
              <w:t>GM1 HPT-DSN.E.430. punkts. Šķēršļu ierobežošanas prasības</w:t>
            </w:r>
            <w:bookmarkEnd w:id="49"/>
          </w:p>
        </w:tc>
      </w:tr>
    </w:tbl>
    <w:p w14:paraId="2B49F297" w14:textId="4EEC5B07" w:rsidR="004B3B10" w:rsidRDefault="004B3B10" w:rsidP="007D7FD7">
      <w:pPr>
        <w:jc w:val="both"/>
        <w:rPr>
          <w:rFonts w:ascii="Times New Roman" w:eastAsia="Calibri" w:hAnsi="Times New Roman" w:cs="Calibri"/>
          <w:noProof/>
          <w:sz w:val="24"/>
          <w:szCs w:val="29"/>
        </w:rPr>
      </w:pPr>
    </w:p>
    <w:p w14:paraId="71D3AC41" w14:textId="60842B47" w:rsidR="004B3B10" w:rsidRDefault="00516EBF" w:rsidP="004B3B10">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r>
        <w:rPr>
          <w:rFonts w:ascii="Times New Roman" w:hAnsi="Times New Roman"/>
          <w:sz w:val="24"/>
        </w:rPr>
        <w:br w:type="page"/>
      </w:r>
    </w:p>
    <w:p w14:paraId="14AD0E76" w14:textId="77777777" w:rsidR="00516EBF" w:rsidRPr="007D7FD7" w:rsidRDefault="00516EBF" w:rsidP="007D7FD7">
      <w:pPr>
        <w:jc w:val="both"/>
        <w:rPr>
          <w:rFonts w:ascii="Times New Roman" w:eastAsia="Calibri" w:hAnsi="Times New Roman" w:cs="Calibri"/>
          <w:noProof/>
          <w:sz w:val="24"/>
          <w:szCs w:val="16"/>
        </w:rPr>
      </w:pPr>
    </w:p>
    <w:p w14:paraId="4E109317" w14:textId="497D31C3" w:rsidR="00516EBF" w:rsidRPr="007D7FD7" w:rsidRDefault="00516EBF" w:rsidP="004B3B10">
      <w:pPr>
        <w:pStyle w:val="Heading1"/>
        <w:spacing w:before="0"/>
        <w:ind w:left="0"/>
        <w:jc w:val="center"/>
        <w:rPr>
          <w:rFonts w:ascii="Times New Roman" w:hAnsi="Times New Roman"/>
          <w:noProof/>
          <w:sz w:val="24"/>
        </w:rPr>
      </w:pPr>
      <w:bookmarkStart w:id="50" w:name="CHAPTER_F_—_VISUAL_AIDS"/>
      <w:bookmarkStart w:id="51" w:name="_bookmark34"/>
      <w:bookmarkStart w:id="52" w:name="_Toc49509590"/>
      <w:bookmarkEnd w:id="50"/>
      <w:bookmarkEnd w:id="51"/>
      <w:r>
        <w:rPr>
          <w:rFonts w:ascii="Times New Roman" w:hAnsi="Times New Roman"/>
          <w:sz w:val="24"/>
        </w:rPr>
        <w:t>F NODAĻA. VIZUĀLIE LĪDZEKĻI</w:t>
      </w:r>
      <w:bookmarkEnd w:id="52"/>
    </w:p>
    <w:p w14:paraId="6CE7CB78" w14:textId="67A2473C" w:rsidR="00516EBF" w:rsidRPr="004B3B10"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B3B10" w14:paraId="2A51EE75" w14:textId="77777777" w:rsidTr="004B3B10">
        <w:tc>
          <w:tcPr>
            <w:tcW w:w="9291" w:type="dxa"/>
          </w:tcPr>
          <w:p w14:paraId="11BA1204" w14:textId="4B849A79" w:rsidR="004B3B10" w:rsidRPr="004B3B10" w:rsidRDefault="004B3B10" w:rsidP="0090753F">
            <w:pPr>
              <w:pStyle w:val="Heading2"/>
              <w:spacing w:before="0"/>
              <w:jc w:val="both"/>
              <w:rPr>
                <w:rFonts w:ascii="Times New Roman" w:eastAsia="Calibri" w:hAnsi="Times New Roman" w:cs="Calibri"/>
                <w:b/>
                <w:bCs/>
                <w:noProof/>
                <w:sz w:val="24"/>
                <w:szCs w:val="29"/>
              </w:rPr>
            </w:pPr>
            <w:bookmarkStart w:id="53" w:name="_Toc49509591"/>
            <w:r w:rsidRPr="0090753F">
              <w:rPr>
                <w:rFonts w:ascii="Times New Roman" w:hAnsi="Times New Roman" w:cs="Times New Roman"/>
                <w:b/>
                <w:bCs/>
                <w:color w:val="000000" w:themeColor="text1"/>
                <w:sz w:val="24"/>
                <w:szCs w:val="24"/>
              </w:rPr>
              <w:t>CS HPT-DSN.F.500. punkts. Vispārīga informācija</w:t>
            </w:r>
            <w:bookmarkEnd w:id="53"/>
          </w:p>
        </w:tc>
      </w:tr>
    </w:tbl>
    <w:p w14:paraId="5793B3F1" w14:textId="586B1B03" w:rsidR="004B3B10" w:rsidRPr="004B3B10" w:rsidRDefault="004B3B10" w:rsidP="007D7FD7">
      <w:pPr>
        <w:jc w:val="both"/>
        <w:rPr>
          <w:rFonts w:ascii="Times New Roman" w:eastAsia="Calibri" w:hAnsi="Times New Roman" w:cs="Calibri"/>
          <w:noProof/>
          <w:sz w:val="24"/>
          <w:szCs w:val="29"/>
        </w:rPr>
      </w:pPr>
    </w:p>
    <w:p w14:paraId="31840D04" w14:textId="244C5C20"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Ja </w:t>
      </w:r>
      <w:r>
        <w:rPr>
          <w:rFonts w:ascii="Times New Roman" w:hAnsi="Times New Roman"/>
          <w:i/>
          <w:iCs/>
          <w:sz w:val="24"/>
        </w:rPr>
        <w:t>FATO</w:t>
      </w:r>
      <w:r>
        <w:rPr>
          <w:rFonts w:ascii="Times New Roman" w:hAnsi="Times New Roman"/>
          <w:sz w:val="24"/>
        </w:rPr>
        <w:t xml:space="preserve"> raksturojumi ir līdzīgi skrejceļa raksturojumiem, piemērojamās </w:t>
      </w:r>
      <w:r>
        <w:rPr>
          <w:rFonts w:ascii="Times New Roman" w:hAnsi="Times New Roman"/>
          <w:i/>
          <w:iCs/>
          <w:sz w:val="24"/>
        </w:rPr>
        <w:t>CS</w:t>
      </w:r>
      <w:r>
        <w:rPr>
          <w:rFonts w:ascii="Times New Roman" w:hAnsi="Times New Roman"/>
          <w:sz w:val="24"/>
        </w:rPr>
        <w:t xml:space="preserve"> ir sniegtas turpmākajos punktos ar norādi “skrejceļa tipa </w:t>
      </w:r>
      <w:r>
        <w:rPr>
          <w:rFonts w:ascii="Times New Roman" w:hAnsi="Times New Roman"/>
          <w:i/>
          <w:iCs/>
          <w:sz w:val="24"/>
        </w:rPr>
        <w:t>FATO</w:t>
      </w:r>
      <w:r>
        <w:rPr>
          <w:rFonts w:ascii="Times New Roman" w:hAnsi="Times New Roman"/>
          <w:sz w:val="24"/>
        </w:rPr>
        <w:t>”.</w:t>
      </w:r>
    </w:p>
    <w:p w14:paraId="31F41FDB" w14:textId="70A8FF57"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Visiem citiem </w:t>
      </w:r>
      <w:r>
        <w:rPr>
          <w:rFonts w:ascii="Times New Roman" w:hAnsi="Times New Roman"/>
          <w:i/>
          <w:iCs/>
          <w:sz w:val="24"/>
        </w:rPr>
        <w:t>FATO</w:t>
      </w:r>
      <w:r>
        <w:rPr>
          <w:rFonts w:ascii="Times New Roman" w:hAnsi="Times New Roman"/>
          <w:sz w:val="24"/>
        </w:rPr>
        <w:t xml:space="preserve"> veidiem piemērojamās </w:t>
      </w:r>
      <w:r>
        <w:rPr>
          <w:rFonts w:ascii="Times New Roman" w:hAnsi="Times New Roman"/>
          <w:i/>
          <w:iCs/>
          <w:sz w:val="24"/>
        </w:rPr>
        <w:t>CS</w:t>
      </w:r>
      <w:r>
        <w:rPr>
          <w:rFonts w:ascii="Times New Roman" w:hAnsi="Times New Roman"/>
          <w:sz w:val="24"/>
        </w:rPr>
        <w:t xml:space="preserve"> turpmākajos punktos ir sniegtas ar norādi “visas </w:t>
      </w:r>
      <w:r>
        <w:rPr>
          <w:rFonts w:ascii="Times New Roman" w:hAnsi="Times New Roman"/>
          <w:i/>
          <w:iCs/>
          <w:sz w:val="24"/>
        </w:rPr>
        <w:t>FATO</w:t>
      </w:r>
      <w:r>
        <w:rPr>
          <w:rFonts w:ascii="Times New Roman" w:hAnsi="Times New Roman"/>
          <w:sz w:val="24"/>
        </w:rPr>
        <w:t xml:space="preserve">, izņemot skrejceļa tipa </w:t>
      </w:r>
      <w:r>
        <w:rPr>
          <w:rFonts w:ascii="Times New Roman" w:hAnsi="Times New Roman"/>
          <w:i/>
          <w:iCs/>
          <w:sz w:val="24"/>
        </w:rPr>
        <w:t>FATO</w:t>
      </w:r>
      <w:r>
        <w:rPr>
          <w:rFonts w:ascii="Times New Roman" w:hAnsi="Times New Roman"/>
          <w:sz w:val="24"/>
        </w:rPr>
        <w:t>”.</w:t>
      </w:r>
    </w:p>
    <w:p w14:paraId="7D76E062" w14:textId="1558ABBB"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B3B10" w14:paraId="06449FE2" w14:textId="77777777" w:rsidTr="004B3B10">
        <w:tc>
          <w:tcPr>
            <w:tcW w:w="9291" w:type="dxa"/>
          </w:tcPr>
          <w:p w14:paraId="48CD47B4" w14:textId="0851FBC7" w:rsidR="004B3B10" w:rsidRPr="004B3B10" w:rsidRDefault="004B3B10" w:rsidP="0090753F">
            <w:pPr>
              <w:pStyle w:val="Heading2"/>
              <w:spacing w:before="0"/>
              <w:jc w:val="both"/>
              <w:rPr>
                <w:rFonts w:ascii="Times New Roman" w:eastAsia="Calibri" w:hAnsi="Times New Roman" w:cs="Calibri"/>
                <w:b/>
                <w:bCs/>
                <w:noProof/>
                <w:sz w:val="24"/>
                <w:szCs w:val="29"/>
              </w:rPr>
            </w:pPr>
            <w:bookmarkStart w:id="54" w:name="_Toc49509592"/>
            <w:r w:rsidRPr="0090753F">
              <w:rPr>
                <w:rFonts w:ascii="Times New Roman" w:hAnsi="Times New Roman" w:cs="Times New Roman"/>
                <w:b/>
                <w:bCs/>
                <w:color w:val="000000" w:themeColor="text1"/>
                <w:sz w:val="24"/>
                <w:szCs w:val="24"/>
              </w:rPr>
              <w:t>GM1 HPT-DSN.F.500. punkts. Vispārīga informācija</w:t>
            </w:r>
            <w:bookmarkEnd w:id="54"/>
          </w:p>
        </w:tc>
      </w:tr>
    </w:tbl>
    <w:p w14:paraId="05C0D3B1" w14:textId="5185EDF7" w:rsidR="004B3B10" w:rsidRDefault="004B3B10" w:rsidP="007D7FD7">
      <w:pPr>
        <w:jc w:val="both"/>
        <w:rPr>
          <w:rFonts w:ascii="Times New Roman" w:eastAsia="Calibri" w:hAnsi="Times New Roman" w:cs="Calibri"/>
          <w:noProof/>
          <w:sz w:val="24"/>
          <w:szCs w:val="29"/>
        </w:rPr>
      </w:pPr>
    </w:p>
    <w:p w14:paraId="1115DD8D"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Ja skrejceļš ir marķēts saskaņā ar CS-ADR-DSN noteikumiem un tiek izmantots kā </w:t>
      </w:r>
      <w:r>
        <w:rPr>
          <w:rFonts w:ascii="Times New Roman" w:hAnsi="Times New Roman"/>
          <w:i/>
          <w:iCs/>
          <w:sz w:val="24"/>
        </w:rPr>
        <w:t>FATO</w:t>
      </w:r>
      <w:r>
        <w:rPr>
          <w:rFonts w:ascii="Times New Roman" w:hAnsi="Times New Roman"/>
          <w:sz w:val="24"/>
        </w:rPr>
        <w:t>, helikopteru vajadzībām nav nepieciešami nekādi papildu skrejceļa marķējumi vai ugunis.</w:t>
      </w:r>
    </w:p>
    <w:p w14:paraId="0EE11203" w14:textId="4C34BE36"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B3B10" w14:paraId="5F5CE115" w14:textId="77777777" w:rsidTr="004B3B10">
        <w:tc>
          <w:tcPr>
            <w:tcW w:w="9291" w:type="dxa"/>
          </w:tcPr>
          <w:p w14:paraId="1F24BC6A" w14:textId="09147628" w:rsidR="004B3B10" w:rsidRPr="004B3B10" w:rsidRDefault="004B3B10" w:rsidP="0090753F">
            <w:pPr>
              <w:pStyle w:val="Heading2"/>
              <w:spacing w:before="0"/>
              <w:jc w:val="both"/>
              <w:rPr>
                <w:rFonts w:ascii="Times New Roman" w:eastAsia="Calibri" w:hAnsi="Times New Roman" w:cs="Calibri"/>
                <w:b/>
                <w:bCs/>
                <w:noProof/>
                <w:sz w:val="24"/>
                <w:szCs w:val="29"/>
              </w:rPr>
            </w:pPr>
            <w:bookmarkStart w:id="55" w:name="_Toc49509593"/>
            <w:r w:rsidRPr="0090753F">
              <w:rPr>
                <w:rFonts w:ascii="Times New Roman" w:hAnsi="Times New Roman" w:cs="Times New Roman"/>
                <w:b/>
                <w:bCs/>
                <w:color w:val="000000" w:themeColor="text1"/>
                <w:sz w:val="24"/>
                <w:szCs w:val="24"/>
              </w:rPr>
              <w:t>CS HPT-DSN.F.510. punkts. Vēja virziena rādītāji</w:t>
            </w:r>
            <w:bookmarkEnd w:id="55"/>
          </w:p>
        </w:tc>
      </w:tr>
    </w:tbl>
    <w:p w14:paraId="1E71EAF2" w14:textId="134F0AC7" w:rsidR="004B3B10" w:rsidRDefault="004B3B10" w:rsidP="007D7FD7">
      <w:pPr>
        <w:jc w:val="both"/>
        <w:rPr>
          <w:rFonts w:ascii="Times New Roman" w:eastAsia="Calibri" w:hAnsi="Times New Roman" w:cs="Calibri"/>
          <w:noProof/>
          <w:sz w:val="24"/>
          <w:szCs w:val="29"/>
        </w:rPr>
      </w:pPr>
    </w:p>
    <w:p w14:paraId="5BCEC88A"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Piemērojamība. Helikopteru lidlaukiem jābūt aprīkotiem vismaz ar vienu vēja virziena rādītāju.</w:t>
      </w:r>
    </w:p>
    <w:p w14:paraId="26F03525" w14:textId="71059686"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B3B10" w14:paraId="730E1AA9" w14:textId="77777777" w:rsidTr="004B3B10">
        <w:tc>
          <w:tcPr>
            <w:tcW w:w="9291" w:type="dxa"/>
          </w:tcPr>
          <w:p w14:paraId="7CA22263" w14:textId="660A18FD" w:rsidR="004B3B10" w:rsidRPr="004B3B10" w:rsidRDefault="004B3B10" w:rsidP="0090753F">
            <w:pPr>
              <w:pStyle w:val="Heading2"/>
              <w:spacing w:before="0"/>
              <w:jc w:val="both"/>
              <w:rPr>
                <w:rFonts w:ascii="Times New Roman" w:eastAsia="Calibri" w:hAnsi="Times New Roman" w:cs="Calibri"/>
                <w:b/>
                <w:bCs/>
                <w:noProof/>
                <w:sz w:val="24"/>
                <w:szCs w:val="29"/>
              </w:rPr>
            </w:pPr>
            <w:bookmarkStart w:id="56" w:name="_Toc49509594"/>
            <w:r w:rsidRPr="0090753F">
              <w:rPr>
                <w:rFonts w:ascii="Times New Roman" w:hAnsi="Times New Roman" w:cs="Times New Roman"/>
                <w:b/>
                <w:bCs/>
                <w:color w:val="000000" w:themeColor="text1"/>
                <w:sz w:val="24"/>
                <w:szCs w:val="24"/>
              </w:rPr>
              <w:t>GM1 HPT-DSN.F.510. punkts. Vēja virziena rādītāji</w:t>
            </w:r>
            <w:bookmarkEnd w:id="56"/>
          </w:p>
        </w:tc>
      </w:tr>
    </w:tbl>
    <w:p w14:paraId="7E6C8325" w14:textId="23F01502" w:rsidR="004B3B10" w:rsidRDefault="004B3B10" w:rsidP="007D7FD7">
      <w:pPr>
        <w:jc w:val="both"/>
        <w:rPr>
          <w:rFonts w:ascii="Times New Roman" w:eastAsia="Calibri" w:hAnsi="Times New Roman" w:cs="Calibri"/>
          <w:noProof/>
          <w:sz w:val="24"/>
          <w:szCs w:val="29"/>
        </w:rPr>
      </w:pPr>
    </w:p>
    <w:p w14:paraId="58255174" w14:textId="3CB3A599"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 Ja lidlauka vēja virziena rādītāji helikoptera lidlaukā skaidri neparāda pareizu informāciju par vēju, ir jāuzstāda papildu vēja virziena rādītāji, lai pieejas un pacelšanās laikā pilotu informētu par vēju.</w:t>
      </w:r>
    </w:p>
    <w:p w14:paraId="2AB2B472" w14:textId="37D5EC41"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w:t>
      </w:r>
    </w:p>
    <w:p w14:paraId="2FAF388F" w14:textId="77777777" w:rsidR="004B3B10" w:rsidRDefault="004B3B10" w:rsidP="004B3B10">
      <w:pPr>
        <w:pStyle w:val="BodyText"/>
        <w:tabs>
          <w:tab w:val="left" w:pos="1274"/>
        </w:tabs>
        <w:spacing w:before="0"/>
        <w:ind w:left="0" w:firstLine="0"/>
        <w:jc w:val="both"/>
        <w:rPr>
          <w:rFonts w:ascii="Times New Roman" w:hAnsi="Times New Roman"/>
          <w:noProof/>
          <w:sz w:val="24"/>
        </w:rPr>
      </w:pPr>
    </w:p>
    <w:p w14:paraId="24C14312" w14:textId="00FBB77D"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Vēja virziena rādītājs jānovieto tā, lai tas rādītu vēja apstākļus virs </w:t>
      </w:r>
      <w:r>
        <w:rPr>
          <w:rFonts w:ascii="Times New Roman" w:hAnsi="Times New Roman"/>
          <w:i/>
          <w:iCs/>
          <w:sz w:val="24"/>
        </w:rPr>
        <w:t>FATO</w:t>
      </w:r>
      <w:r>
        <w:rPr>
          <w:rFonts w:ascii="Times New Roman" w:hAnsi="Times New Roman"/>
          <w:sz w:val="24"/>
        </w:rPr>
        <w:t xml:space="preserve"> un </w:t>
      </w:r>
      <w:r>
        <w:rPr>
          <w:rFonts w:ascii="Times New Roman" w:hAnsi="Times New Roman"/>
          <w:i/>
          <w:iCs/>
          <w:sz w:val="24"/>
        </w:rPr>
        <w:t>TLOF</w:t>
      </w:r>
      <w:r>
        <w:rPr>
          <w:rFonts w:ascii="Times New Roman" w:hAnsi="Times New Roman"/>
          <w:sz w:val="24"/>
        </w:rPr>
        <w:t xml:space="preserve"> un lai to neietekmētu gaisa plūsmas traucējumi, ko rada tuvumā esoši objekti vai rotora lejupejošā plūsma. Tam jābūt redzamam no helikoptera lidojuma laikā, karājoties vai atrodoties kustības zonā.</w:t>
      </w:r>
    </w:p>
    <w:p w14:paraId="2536D239" w14:textId="680C99F0" w:rsidR="00516EBF" w:rsidRPr="007D7FD7" w:rsidRDefault="004B3B10" w:rsidP="004B3B1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Ja </w:t>
      </w:r>
      <w:r>
        <w:rPr>
          <w:rFonts w:ascii="Times New Roman" w:hAnsi="Times New Roman"/>
          <w:i/>
          <w:iCs/>
          <w:sz w:val="24"/>
        </w:rPr>
        <w:t>TLOF</w:t>
      </w:r>
      <w:r>
        <w:rPr>
          <w:rFonts w:ascii="Times New Roman" w:hAnsi="Times New Roman"/>
          <w:sz w:val="24"/>
        </w:rPr>
        <w:t xml:space="preserve"> un/vai </w:t>
      </w:r>
      <w:r>
        <w:rPr>
          <w:rFonts w:ascii="Times New Roman" w:hAnsi="Times New Roman"/>
          <w:i/>
          <w:iCs/>
          <w:sz w:val="24"/>
        </w:rPr>
        <w:t>FATO</w:t>
      </w:r>
      <w:r>
        <w:rPr>
          <w:rFonts w:ascii="Times New Roman" w:hAnsi="Times New Roman"/>
          <w:sz w:val="24"/>
        </w:rPr>
        <w:t xml:space="preserve"> ir traucēta gaisa plūsma, netālu no attiecīgās zonas ir jānovieto papildu vēja virziena rādītāji, kas norāda piezemes vēju šajā zonā.</w:t>
      </w:r>
    </w:p>
    <w:p w14:paraId="3BFA3378" w14:textId="77777777" w:rsidR="004B3B10" w:rsidRDefault="004B3B10" w:rsidP="004B3B10">
      <w:pPr>
        <w:pStyle w:val="BodyText"/>
        <w:tabs>
          <w:tab w:val="left" w:pos="707"/>
        </w:tabs>
        <w:spacing w:before="0"/>
        <w:ind w:left="0" w:firstLine="0"/>
        <w:jc w:val="both"/>
        <w:rPr>
          <w:rFonts w:ascii="Times New Roman" w:hAnsi="Times New Roman"/>
          <w:noProof/>
          <w:sz w:val="24"/>
        </w:rPr>
      </w:pPr>
    </w:p>
    <w:p w14:paraId="432B8F87" w14:textId="547ED35C" w:rsidR="00516EBF" w:rsidRPr="007D7FD7" w:rsidRDefault="004B3B10" w:rsidP="004B3B1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2B68F0E1" w14:textId="77777777" w:rsidR="004B3B10" w:rsidRDefault="004B3B10" w:rsidP="004B3B10">
      <w:pPr>
        <w:pStyle w:val="BodyText"/>
        <w:tabs>
          <w:tab w:val="left" w:pos="1274"/>
        </w:tabs>
        <w:spacing w:before="0"/>
        <w:ind w:left="0" w:firstLine="0"/>
        <w:jc w:val="both"/>
        <w:rPr>
          <w:rFonts w:ascii="Times New Roman" w:hAnsi="Times New Roman"/>
          <w:noProof/>
          <w:sz w:val="24"/>
        </w:rPr>
      </w:pPr>
    </w:p>
    <w:p w14:paraId="792DF812" w14:textId="60D0AD1B" w:rsidR="00516EBF" w:rsidRPr="007D7FD7" w:rsidRDefault="00DE21E6" w:rsidP="00DE21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Vēja virziena rādītājam skaidri jāparāda vēja virziens un jārada vispārīgs priekšstats par vēja ātrumu.</w:t>
      </w:r>
    </w:p>
    <w:p w14:paraId="7392B60F" w14:textId="458F9A76" w:rsidR="00516EBF" w:rsidRPr="007D7FD7" w:rsidRDefault="00DE21E6" w:rsidP="00DE21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Helikopteru lidlauka vēja virziena rādītājam jābūt nošķeltam konusam, kas izgatavots no viegla auduma, un tā izmēriem jābūt vismaz šādiem:</w:t>
      </w:r>
    </w:p>
    <w:p w14:paraId="207E771E" w14:textId="77777777" w:rsidR="00DE21E6" w:rsidRDefault="00DE21E6" w:rsidP="00DE21E6">
      <w:pPr>
        <w:pStyle w:val="BodyText"/>
        <w:tabs>
          <w:tab w:val="left" w:pos="1842"/>
        </w:tabs>
        <w:spacing w:before="0"/>
        <w:ind w:left="0" w:firstLine="0"/>
        <w:jc w:val="both"/>
        <w:rPr>
          <w:rFonts w:ascii="Times New Roman" w:hAnsi="Times New Roman"/>
          <w:noProof/>
          <w:sz w:val="24"/>
        </w:rPr>
      </w:pPr>
    </w:p>
    <w:p w14:paraId="5E5F5076" w14:textId="16DB650A"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garums – 2,4 m;</w:t>
      </w:r>
    </w:p>
    <w:p w14:paraId="099EB82E" w14:textId="5433513E"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diametrs (platākajā galā) – 0,6 m;</w:t>
      </w:r>
    </w:p>
    <w:p w14:paraId="290C731C" w14:textId="465ED1B5"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iii) diametrs (šaurākajā galā) – 0,3 m.</w:t>
      </w:r>
    </w:p>
    <w:p w14:paraId="48D9B939" w14:textId="77777777" w:rsidR="007D7FD7" w:rsidRPr="007D7FD7" w:rsidRDefault="007D7FD7" w:rsidP="007D7FD7">
      <w:pPr>
        <w:jc w:val="both"/>
        <w:rPr>
          <w:rFonts w:ascii="Times New Roman" w:hAnsi="Times New Roman"/>
          <w:noProof/>
          <w:sz w:val="24"/>
        </w:rPr>
      </w:pPr>
    </w:p>
    <w:p w14:paraId="13412473" w14:textId="12434844" w:rsidR="00516EBF" w:rsidRPr="007D7FD7" w:rsidRDefault="00DE21E6" w:rsidP="00DE21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Vēja virziena rādītāja krāsa jāizvēlas tā, lai tas būtu skaidri redzams un saprotams vismaz no 200 m (650 pēdu) relatīvā augstuma virs helikopteru lidlauka, ņemot vērā, ka fonam:</w:t>
      </w:r>
    </w:p>
    <w:p w14:paraId="52E1078F" w14:textId="77777777" w:rsidR="00DE21E6" w:rsidRDefault="00DE21E6" w:rsidP="00DE21E6">
      <w:pPr>
        <w:pStyle w:val="BodyText"/>
        <w:tabs>
          <w:tab w:val="left" w:pos="1842"/>
        </w:tabs>
        <w:spacing w:before="0"/>
        <w:ind w:left="0" w:firstLine="0"/>
        <w:jc w:val="both"/>
        <w:rPr>
          <w:rFonts w:ascii="Times New Roman" w:hAnsi="Times New Roman"/>
          <w:noProof/>
          <w:sz w:val="24"/>
        </w:rPr>
      </w:pPr>
    </w:p>
    <w:p w14:paraId="45200547" w14:textId="3A622673"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lastRenderedPageBreak/>
        <w:t>i) ja iespējams, jāizmanto tikai viena krāsa, vēlams balta vai oranža;</w:t>
      </w:r>
    </w:p>
    <w:p w14:paraId="787742CA" w14:textId="6B4F4861"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ja, lai nodrošinātu pietiekamu vēja virziena rādītāja redzamību uz mainīga fona, jāizmanto divu krāsu salikums, priekšroka jādod oranžai un baltai, sarkanai un baltai vai melnai un baltai krāsai, turklāt krāsas jāizvieto pamīšus piecās joslās tā, lai pirmā un pēdējā josla būtu tumšākajā krāsā.</w:t>
      </w:r>
    </w:p>
    <w:p w14:paraId="6A3C5865" w14:textId="77777777" w:rsidR="00DE21E6" w:rsidRDefault="00DE21E6" w:rsidP="00DE21E6">
      <w:pPr>
        <w:pStyle w:val="BodyText"/>
        <w:tabs>
          <w:tab w:val="left" w:pos="707"/>
        </w:tabs>
        <w:spacing w:before="0"/>
        <w:ind w:left="0" w:firstLine="0"/>
        <w:jc w:val="both"/>
        <w:rPr>
          <w:rFonts w:ascii="Times New Roman" w:hAnsi="Times New Roman"/>
          <w:noProof/>
          <w:sz w:val="24"/>
        </w:rPr>
      </w:pPr>
    </w:p>
    <w:p w14:paraId="124A42F6" w14:textId="18C7D759" w:rsidR="00516EBF" w:rsidRPr="007D7FD7" w:rsidRDefault="00DE21E6" w:rsidP="00DE21E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Ja helikopteru lidlauku paredzēts izmantot naktī, vēja virziena rādītājam jābūt izgaismotam.</w:t>
      </w:r>
    </w:p>
    <w:p w14:paraId="45F78958" w14:textId="57FE9A81"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E21E6" w14:paraId="142796B6" w14:textId="77777777" w:rsidTr="00DE21E6">
        <w:tc>
          <w:tcPr>
            <w:tcW w:w="9291" w:type="dxa"/>
          </w:tcPr>
          <w:p w14:paraId="0406CE5E" w14:textId="6660134F" w:rsidR="00DE21E6" w:rsidRPr="00DE21E6" w:rsidRDefault="00DE21E6" w:rsidP="0090753F">
            <w:pPr>
              <w:pStyle w:val="Heading2"/>
              <w:spacing w:before="0"/>
              <w:jc w:val="both"/>
              <w:rPr>
                <w:rFonts w:ascii="Times New Roman" w:eastAsia="Calibri" w:hAnsi="Times New Roman" w:cs="Calibri"/>
                <w:b/>
                <w:bCs/>
                <w:noProof/>
                <w:sz w:val="24"/>
                <w:szCs w:val="29"/>
              </w:rPr>
            </w:pPr>
            <w:bookmarkStart w:id="57" w:name="_Toc49509595"/>
            <w:r w:rsidRPr="0090753F">
              <w:rPr>
                <w:rFonts w:ascii="Times New Roman" w:hAnsi="Times New Roman" w:cs="Times New Roman"/>
                <w:b/>
                <w:bCs/>
                <w:color w:val="000000" w:themeColor="text1"/>
                <w:sz w:val="24"/>
                <w:szCs w:val="24"/>
              </w:rPr>
              <w:t>CS HPT-DSN.F.520. punkts. Helikopteru lidlauka identifikācijas marķējums</w:t>
            </w:r>
            <w:bookmarkEnd w:id="57"/>
          </w:p>
        </w:tc>
      </w:tr>
    </w:tbl>
    <w:p w14:paraId="5D7A1C81" w14:textId="30A4724E" w:rsidR="00DE21E6" w:rsidRDefault="00DE21E6" w:rsidP="007D7FD7">
      <w:pPr>
        <w:jc w:val="both"/>
        <w:rPr>
          <w:rFonts w:ascii="Times New Roman" w:eastAsia="Calibri" w:hAnsi="Times New Roman" w:cs="Calibri"/>
          <w:noProof/>
          <w:sz w:val="24"/>
          <w:szCs w:val="29"/>
        </w:rPr>
      </w:pPr>
    </w:p>
    <w:p w14:paraId="668D6DC3" w14:textId="1828E5D5" w:rsidR="00516EBF" w:rsidRPr="007D7FD7" w:rsidRDefault="00DE21E6" w:rsidP="00DE21E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 Helikopteru lidlaukā jānodrošina helikopteru lidlauka identifikācijas marķējumi.</w:t>
      </w:r>
    </w:p>
    <w:p w14:paraId="5AB8BDA9" w14:textId="453B9DA2" w:rsidR="00516EBF" w:rsidRPr="007D7FD7" w:rsidRDefault="00DE21E6" w:rsidP="00DE21E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w:t>
      </w:r>
    </w:p>
    <w:p w14:paraId="73E26DA3" w14:textId="77777777" w:rsidR="00DE21E6" w:rsidRDefault="00DE21E6" w:rsidP="00DE21E6">
      <w:pPr>
        <w:pStyle w:val="BodyText"/>
        <w:tabs>
          <w:tab w:val="left" w:pos="1274"/>
        </w:tabs>
        <w:spacing w:before="0"/>
        <w:ind w:left="0" w:firstLine="0"/>
        <w:jc w:val="both"/>
        <w:rPr>
          <w:rFonts w:ascii="Times New Roman" w:hAnsi="Times New Roman"/>
          <w:noProof/>
          <w:sz w:val="24"/>
        </w:rPr>
      </w:pPr>
    </w:p>
    <w:p w14:paraId="7C50E4D7" w14:textId="3CA194ED" w:rsidR="00516EBF" w:rsidRPr="007D7FD7" w:rsidRDefault="00DE21E6" w:rsidP="00DE21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Skrejceļa tipa </w:t>
      </w:r>
      <w:r>
        <w:rPr>
          <w:rFonts w:ascii="Times New Roman" w:hAnsi="Times New Roman"/>
          <w:i/>
          <w:iCs/>
          <w:sz w:val="24"/>
        </w:rPr>
        <w:t>FATO</w:t>
      </w:r>
    </w:p>
    <w:p w14:paraId="46681440" w14:textId="77777777" w:rsidR="00516EBF" w:rsidRPr="007D7FD7" w:rsidRDefault="00516EBF" w:rsidP="00DE21E6">
      <w:pPr>
        <w:pStyle w:val="BodyText"/>
        <w:spacing w:before="0"/>
        <w:ind w:left="426" w:firstLine="0"/>
        <w:jc w:val="both"/>
        <w:rPr>
          <w:rFonts w:ascii="Times New Roman" w:hAnsi="Times New Roman"/>
          <w:noProof/>
          <w:sz w:val="24"/>
        </w:rPr>
      </w:pPr>
      <w:r>
        <w:rPr>
          <w:rFonts w:ascii="Times New Roman" w:hAnsi="Times New Roman"/>
          <w:sz w:val="24"/>
        </w:rPr>
        <w:t xml:space="preserve">Helikopteru lidlauka identifikācijas marķējumam jāatrodas </w:t>
      </w:r>
      <w:r>
        <w:rPr>
          <w:rFonts w:ascii="Times New Roman" w:hAnsi="Times New Roman"/>
          <w:i/>
          <w:iCs/>
          <w:sz w:val="24"/>
        </w:rPr>
        <w:t>FATO</w:t>
      </w:r>
      <w:r>
        <w:rPr>
          <w:rFonts w:ascii="Times New Roman" w:hAnsi="Times New Roman"/>
          <w:sz w:val="24"/>
        </w:rPr>
        <w:t xml:space="preserve">, un, ja to lieto kopā ar </w:t>
      </w:r>
      <w:r>
        <w:rPr>
          <w:rFonts w:ascii="Times New Roman" w:hAnsi="Times New Roman"/>
          <w:i/>
          <w:iCs/>
          <w:sz w:val="24"/>
        </w:rPr>
        <w:t>FATO</w:t>
      </w:r>
      <w:r>
        <w:rPr>
          <w:rFonts w:ascii="Times New Roman" w:hAnsi="Times New Roman"/>
          <w:sz w:val="24"/>
        </w:rPr>
        <w:t xml:space="preserve"> apzīmējuma marķējumu, tas jāizvieto abos </w:t>
      </w:r>
      <w:r>
        <w:rPr>
          <w:rFonts w:ascii="Times New Roman" w:hAnsi="Times New Roman"/>
          <w:i/>
          <w:iCs/>
          <w:sz w:val="24"/>
        </w:rPr>
        <w:t>FATO</w:t>
      </w:r>
      <w:r>
        <w:rPr>
          <w:rFonts w:ascii="Times New Roman" w:hAnsi="Times New Roman"/>
          <w:sz w:val="24"/>
        </w:rPr>
        <w:t xml:space="preserve"> galos (skat. F-2. attēlu).</w:t>
      </w:r>
    </w:p>
    <w:p w14:paraId="21DDB6BD" w14:textId="25C79652" w:rsidR="00516EBF" w:rsidRPr="007D7FD7" w:rsidRDefault="00DE21E6" w:rsidP="00DE21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Visās </w:t>
      </w:r>
      <w:r>
        <w:rPr>
          <w:rFonts w:ascii="Times New Roman" w:hAnsi="Times New Roman"/>
          <w:i/>
          <w:iCs/>
          <w:sz w:val="24"/>
        </w:rPr>
        <w:t>FATO</w:t>
      </w:r>
      <w:r>
        <w:rPr>
          <w:rFonts w:ascii="Times New Roman" w:hAnsi="Times New Roman"/>
          <w:sz w:val="24"/>
        </w:rPr>
        <w:t xml:space="preserve">, izņemot skrejceļa tipa </w:t>
      </w:r>
      <w:r>
        <w:rPr>
          <w:rFonts w:ascii="Times New Roman" w:hAnsi="Times New Roman"/>
          <w:i/>
          <w:iCs/>
          <w:sz w:val="24"/>
        </w:rPr>
        <w:t>FATO</w:t>
      </w:r>
    </w:p>
    <w:p w14:paraId="52CB441D" w14:textId="77777777" w:rsidR="00DE21E6" w:rsidRDefault="00DE21E6" w:rsidP="00DE21E6">
      <w:pPr>
        <w:pStyle w:val="BodyText"/>
        <w:tabs>
          <w:tab w:val="left" w:pos="1842"/>
        </w:tabs>
        <w:spacing w:before="0"/>
        <w:ind w:left="0" w:firstLine="0"/>
        <w:jc w:val="both"/>
        <w:rPr>
          <w:rFonts w:ascii="Times New Roman" w:hAnsi="Times New Roman"/>
          <w:noProof/>
          <w:sz w:val="24"/>
        </w:rPr>
      </w:pPr>
    </w:p>
    <w:p w14:paraId="51B8422E" w14:textId="34589BDD"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Helikopteru lidlauka identifikācijas marķējumam jāatrodas </w:t>
      </w:r>
      <w:r>
        <w:rPr>
          <w:rFonts w:ascii="Times New Roman" w:hAnsi="Times New Roman"/>
          <w:i/>
          <w:iCs/>
          <w:sz w:val="24"/>
        </w:rPr>
        <w:t>FATO</w:t>
      </w:r>
      <w:r>
        <w:rPr>
          <w:rFonts w:ascii="Times New Roman" w:hAnsi="Times New Roman"/>
          <w:sz w:val="24"/>
        </w:rPr>
        <w:t xml:space="preserve"> centrā vai tuvu tam (skat. F-1. attēlu).</w:t>
      </w:r>
    </w:p>
    <w:p w14:paraId="24CFD087" w14:textId="70506868"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rPr>
        <w:t>FATO</w:t>
      </w:r>
      <w:r>
        <w:rPr>
          <w:rFonts w:ascii="Times New Roman" w:hAnsi="Times New Roman"/>
          <w:sz w:val="24"/>
        </w:rPr>
        <w:t xml:space="preserve">, kurā ir </w:t>
      </w:r>
      <w:r>
        <w:rPr>
          <w:rFonts w:ascii="Times New Roman" w:hAnsi="Times New Roman"/>
          <w:i/>
          <w:iCs/>
          <w:sz w:val="24"/>
        </w:rPr>
        <w:t>TLOF</w:t>
      </w:r>
      <w:r>
        <w:rPr>
          <w:rFonts w:ascii="Times New Roman" w:hAnsi="Times New Roman"/>
          <w:sz w:val="24"/>
        </w:rPr>
        <w:t xml:space="preserve">, helikopteru lidlauka identifikācijas marķējumam </w:t>
      </w:r>
      <w:r>
        <w:rPr>
          <w:rFonts w:ascii="Times New Roman" w:hAnsi="Times New Roman"/>
          <w:i/>
          <w:iCs/>
          <w:sz w:val="24"/>
        </w:rPr>
        <w:t>FATO</w:t>
      </w:r>
      <w:r>
        <w:rPr>
          <w:rFonts w:ascii="Times New Roman" w:hAnsi="Times New Roman"/>
          <w:sz w:val="24"/>
        </w:rPr>
        <w:t xml:space="preserve"> jābūt izvietotam tā, lai tā atrašanās vieta sakristu ar </w:t>
      </w:r>
      <w:r>
        <w:rPr>
          <w:rFonts w:ascii="Times New Roman" w:hAnsi="Times New Roman"/>
          <w:i/>
          <w:iCs/>
          <w:sz w:val="24"/>
        </w:rPr>
        <w:t>TLOF</w:t>
      </w:r>
      <w:r>
        <w:rPr>
          <w:rFonts w:ascii="Times New Roman" w:hAnsi="Times New Roman"/>
          <w:sz w:val="24"/>
        </w:rPr>
        <w:t xml:space="preserve"> centru.</w:t>
      </w:r>
    </w:p>
    <w:p w14:paraId="6C0EC70D" w14:textId="77777777" w:rsidR="00DE21E6" w:rsidRDefault="00DE21E6" w:rsidP="00DE21E6">
      <w:pPr>
        <w:pStyle w:val="BodyText"/>
        <w:tabs>
          <w:tab w:val="left" w:pos="707"/>
        </w:tabs>
        <w:spacing w:before="0"/>
        <w:ind w:left="0" w:firstLine="0"/>
        <w:jc w:val="both"/>
        <w:rPr>
          <w:rFonts w:ascii="Times New Roman" w:hAnsi="Times New Roman"/>
          <w:noProof/>
          <w:sz w:val="24"/>
        </w:rPr>
      </w:pPr>
    </w:p>
    <w:p w14:paraId="537FA182" w14:textId="418BAA10" w:rsidR="00516EBF" w:rsidRPr="007D7FD7" w:rsidRDefault="00DE21E6" w:rsidP="00DE21E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58AC09B1" w14:textId="77777777" w:rsidR="00DE21E6" w:rsidRDefault="00DE21E6" w:rsidP="00DE21E6">
      <w:pPr>
        <w:pStyle w:val="BodyText"/>
        <w:tabs>
          <w:tab w:val="left" w:pos="1274"/>
        </w:tabs>
        <w:spacing w:before="0"/>
        <w:ind w:left="0" w:firstLine="0"/>
        <w:jc w:val="both"/>
        <w:rPr>
          <w:rFonts w:ascii="Times New Roman" w:hAnsi="Times New Roman"/>
          <w:noProof/>
          <w:sz w:val="24"/>
        </w:rPr>
      </w:pPr>
    </w:p>
    <w:p w14:paraId="6263E997" w14:textId="019D78F0" w:rsidR="00516EBF" w:rsidRPr="007D7FD7" w:rsidRDefault="00DE21E6" w:rsidP="00DE21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Helikopteru lidlauka identifikācijas marķējumam jāsastāv no burta “H” baltā krāsā. “H” marķējuma izmēri nedrīkst būt mazāki par F-3. attēlā norādītajām vērtībām.</w:t>
      </w:r>
    </w:p>
    <w:p w14:paraId="2E053F3E" w14:textId="4BF2ED6A" w:rsidR="00516EBF" w:rsidRPr="007D7FD7" w:rsidRDefault="00DE21E6" w:rsidP="00DE21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Ja “H” marķējumu izmanto skrejceļa tipa </w:t>
      </w:r>
      <w:r>
        <w:rPr>
          <w:rFonts w:ascii="Times New Roman" w:hAnsi="Times New Roman"/>
          <w:i/>
          <w:iCs/>
          <w:sz w:val="24"/>
        </w:rPr>
        <w:t>FATO</w:t>
      </w:r>
      <w:r>
        <w:rPr>
          <w:rFonts w:ascii="Times New Roman" w:hAnsi="Times New Roman"/>
          <w:sz w:val="24"/>
        </w:rPr>
        <w:t>, tā izmēri jāpalielina, reizinot ar koeficientu 3 (skat. F-2. un F-3. attēlu).</w:t>
      </w:r>
    </w:p>
    <w:p w14:paraId="1A57EAE4" w14:textId="798662D2" w:rsidR="00516EBF" w:rsidRPr="007D7FD7" w:rsidRDefault="00DE21E6" w:rsidP="00DE21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Helikopteru lidlauka identifikācijas marķējumā burta “H” šķērssvītrai jābūt vērstai taisnā leņķī pret vēlamo pieejas beigu posma virzienu.</w:t>
      </w:r>
    </w:p>
    <w:p w14:paraId="63A3A7EE" w14:textId="6E5A2B5E" w:rsidR="007D7FD7" w:rsidRDefault="007D7FD7" w:rsidP="007D7FD7">
      <w:pPr>
        <w:jc w:val="both"/>
        <w:rPr>
          <w:rFonts w:ascii="Times New Roman" w:hAnsi="Times New Roman"/>
          <w:noProof/>
          <w:sz w:val="24"/>
        </w:rPr>
      </w:pPr>
    </w:p>
    <w:p w14:paraId="143E949C" w14:textId="1A69EFD4" w:rsidR="00CA59F6" w:rsidRDefault="00CA59F6" w:rsidP="00CA59F6">
      <w:pPr>
        <w:jc w:val="center"/>
        <w:rPr>
          <w:rFonts w:ascii="Times New Roman" w:hAnsi="Times New Roman"/>
          <w:noProof/>
          <w:sz w:val="24"/>
        </w:rPr>
      </w:pPr>
      <w:r>
        <w:rPr>
          <w:rFonts w:ascii="Times New Roman" w:hAnsi="Times New Roman"/>
          <w:noProof/>
          <w:sz w:val="24"/>
        </w:rPr>
        <w:lastRenderedPageBreak/>
        <w:drawing>
          <wp:inline distT="0" distB="0" distL="0" distR="0" wp14:anchorId="37B10983" wp14:editId="03EC46EF">
            <wp:extent cx="5648325" cy="443865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48325" cy="4438650"/>
                    </a:xfrm>
                    <a:prstGeom prst="rect">
                      <a:avLst/>
                    </a:prstGeom>
                    <a:noFill/>
                    <a:ln>
                      <a:noFill/>
                    </a:ln>
                  </pic:spPr>
                </pic:pic>
              </a:graphicData>
            </a:graphic>
          </wp:inline>
        </w:drawing>
      </w:r>
    </w:p>
    <w:p w14:paraId="3B0F37DF" w14:textId="77777777" w:rsidR="00DE21E6" w:rsidRPr="007D7FD7" w:rsidRDefault="00DE21E6" w:rsidP="007D7FD7">
      <w:pPr>
        <w:jc w:val="both"/>
        <w:rPr>
          <w:rFonts w:ascii="Times New Roman" w:eastAsia="Calibri" w:hAnsi="Times New Roman" w:cs="Calibri"/>
          <w:noProof/>
          <w:sz w:val="24"/>
          <w:szCs w:val="20"/>
        </w:rPr>
      </w:pPr>
    </w:p>
    <w:p w14:paraId="08890C69" w14:textId="28121064" w:rsidR="00516EBF" w:rsidRPr="007D7FD7" w:rsidRDefault="00516EBF" w:rsidP="007D7FD7">
      <w:pPr>
        <w:jc w:val="both"/>
        <w:rPr>
          <w:rFonts w:ascii="Times New Roman" w:eastAsia="Calibri" w:hAnsi="Times New Roman" w:cs="Calibri"/>
          <w:noProof/>
          <w:sz w:val="24"/>
          <w:szCs w:val="20"/>
        </w:rPr>
      </w:pPr>
      <w:r>
        <w:rPr>
          <w:rFonts w:ascii="Times New Roman" w:hAnsi="Times New Roman"/>
          <w:b/>
          <w:sz w:val="24"/>
        </w:rPr>
        <w:t xml:space="preserve">Piezīme. </w:t>
      </w:r>
      <w:r>
        <w:rPr>
          <w:rFonts w:ascii="Times New Roman" w:hAnsi="Times New Roman"/>
          <w:sz w:val="24"/>
        </w:rPr>
        <w:t xml:space="preserve">Tēmēšanas punkts, helikopteru lidlauka identifikācijas marķējums un </w:t>
      </w:r>
      <w:r>
        <w:rPr>
          <w:rFonts w:ascii="Times New Roman" w:hAnsi="Times New Roman"/>
          <w:i/>
          <w:iCs/>
          <w:sz w:val="24"/>
        </w:rPr>
        <w:t>FATO</w:t>
      </w:r>
      <w:r>
        <w:rPr>
          <w:rFonts w:ascii="Times New Roman" w:hAnsi="Times New Roman"/>
          <w:sz w:val="24"/>
        </w:rPr>
        <w:t xml:space="preserve"> perimetra marķējums ir balts, un, lai uzlabotu kontrastu, ap to var apvilkt 10 cm biezu, melnu apmali.</w:t>
      </w:r>
    </w:p>
    <w:p w14:paraId="0CADC1A9" w14:textId="77777777" w:rsidR="00516EBF" w:rsidRPr="007D7FD7" w:rsidRDefault="00516EBF" w:rsidP="007D7FD7">
      <w:pPr>
        <w:jc w:val="both"/>
        <w:rPr>
          <w:rFonts w:ascii="Times New Roman" w:eastAsia="Calibri" w:hAnsi="Times New Roman" w:cs="Calibri"/>
          <w:noProof/>
          <w:sz w:val="24"/>
          <w:szCs w:val="17"/>
        </w:rPr>
      </w:pPr>
    </w:p>
    <w:p w14:paraId="00EB15A3"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F-1. attēls. Kombinēts helikopteru lidlauka identifikācijas marķējums, tēmēšanas punkta marķējums un FATO perimetra marķējums</w:t>
      </w:r>
    </w:p>
    <w:p w14:paraId="55A9CC41" w14:textId="77777777" w:rsidR="00516EBF" w:rsidRPr="007D7FD7" w:rsidRDefault="00516EBF" w:rsidP="007D7FD7">
      <w:pPr>
        <w:jc w:val="both"/>
        <w:rPr>
          <w:rFonts w:ascii="Times New Roman" w:eastAsia="Calibri" w:hAnsi="Times New Roman" w:cs="Calibri"/>
          <w:b/>
          <w:bCs/>
          <w:i/>
          <w:noProof/>
          <w:sz w:val="24"/>
          <w:szCs w:val="20"/>
        </w:rPr>
      </w:pPr>
    </w:p>
    <w:p w14:paraId="6E0DC2BD" w14:textId="23F1F9B3" w:rsidR="00516EBF" w:rsidRPr="00DE21E6" w:rsidRDefault="00DE21E6" w:rsidP="007D7FD7">
      <w:pPr>
        <w:jc w:val="both"/>
        <w:rPr>
          <w:rFonts w:ascii="Times New Roman" w:eastAsia="Calibri" w:hAnsi="Times New Roman" w:cs="Calibri"/>
          <w:iCs/>
          <w:noProof/>
          <w:sz w:val="24"/>
          <w:szCs w:val="20"/>
        </w:rPr>
      </w:pPr>
      <w:r>
        <w:rPr>
          <w:rFonts w:ascii="Times New Roman" w:hAnsi="Times New Roman"/>
          <w:iCs/>
          <w:noProof/>
          <w:sz w:val="24"/>
          <w:szCs w:val="20"/>
        </w:rPr>
        <w:drawing>
          <wp:inline distT="0" distB="0" distL="0" distR="0" wp14:anchorId="703147C5" wp14:editId="7AE8EF77">
            <wp:extent cx="5762625" cy="16370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2625" cy="1637030"/>
                    </a:xfrm>
                    <a:prstGeom prst="rect">
                      <a:avLst/>
                    </a:prstGeom>
                    <a:noFill/>
                    <a:ln>
                      <a:noFill/>
                    </a:ln>
                  </pic:spPr>
                </pic:pic>
              </a:graphicData>
            </a:graphic>
          </wp:inline>
        </w:drawing>
      </w:r>
    </w:p>
    <w:p w14:paraId="34457497" w14:textId="0A9F84CE" w:rsidR="00516EBF" w:rsidRPr="007D7FD7" w:rsidRDefault="00516EBF" w:rsidP="007D7FD7">
      <w:pPr>
        <w:jc w:val="both"/>
        <w:rPr>
          <w:rFonts w:ascii="Times New Roman" w:eastAsia="Calibri" w:hAnsi="Times New Roman" w:cs="Calibri"/>
          <w:noProof/>
          <w:sz w:val="24"/>
          <w:szCs w:val="20"/>
        </w:rPr>
      </w:pPr>
    </w:p>
    <w:p w14:paraId="67969FF7"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F-2. attēls. FATO apzīmējuma marķējums un helikopteru lidlauka identifikācijas marķējums skrejceļa tipa FATO gadījumā</w:t>
      </w:r>
    </w:p>
    <w:p w14:paraId="186E48B4" w14:textId="5EF30D34" w:rsidR="007D7FD7" w:rsidRDefault="007D7FD7" w:rsidP="007D7FD7">
      <w:pPr>
        <w:jc w:val="both"/>
        <w:rPr>
          <w:rFonts w:ascii="Times New Roman" w:eastAsia="Calibri" w:hAnsi="Times New Roman" w:cs="Calibri"/>
          <w:noProof/>
          <w:sz w:val="24"/>
          <w:szCs w:val="18"/>
        </w:rPr>
      </w:pPr>
    </w:p>
    <w:p w14:paraId="2D4E7482" w14:textId="61AF65E4" w:rsidR="00477028" w:rsidRDefault="00477028" w:rsidP="00477028">
      <w:pPr>
        <w:jc w:val="center"/>
        <w:rPr>
          <w:rFonts w:ascii="Times New Roman" w:eastAsia="Calibri" w:hAnsi="Times New Roman" w:cs="Calibri"/>
          <w:noProof/>
          <w:sz w:val="24"/>
          <w:szCs w:val="18"/>
        </w:rPr>
      </w:pPr>
      <w:r>
        <w:rPr>
          <w:rFonts w:ascii="Times New Roman" w:eastAsia="Calibri" w:hAnsi="Times New Roman" w:cs="Calibri"/>
          <w:iCs/>
          <w:noProof/>
          <w:sz w:val="24"/>
          <w:szCs w:val="17"/>
        </w:rPr>
        <w:lastRenderedPageBreak/>
        <w:drawing>
          <wp:inline distT="0" distB="0" distL="0" distR="0" wp14:anchorId="20E4D18B" wp14:editId="054782B0">
            <wp:extent cx="3691890" cy="37268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91890" cy="3726815"/>
                    </a:xfrm>
                    <a:prstGeom prst="rect">
                      <a:avLst/>
                    </a:prstGeom>
                    <a:noFill/>
                    <a:ln>
                      <a:noFill/>
                    </a:ln>
                  </pic:spPr>
                </pic:pic>
              </a:graphicData>
            </a:graphic>
          </wp:inline>
        </w:drawing>
      </w:r>
    </w:p>
    <w:p w14:paraId="64E0B886" w14:textId="553799BF" w:rsidR="00516EBF" w:rsidRPr="007D7FD7" w:rsidRDefault="00516EBF" w:rsidP="007D7FD7">
      <w:pPr>
        <w:jc w:val="both"/>
        <w:rPr>
          <w:rFonts w:ascii="Times New Roman" w:eastAsia="Calibri" w:hAnsi="Times New Roman" w:cs="Calibri"/>
          <w:noProof/>
          <w:sz w:val="24"/>
          <w:szCs w:val="20"/>
        </w:rPr>
      </w:pPr>
    </w:p>
    <w:p w14:paraId="1C13C94B"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F-3. attēls. Helikopteru lidlauka identifikācijas marķējums</w:t>
      </w:r>
    </w:p>
    <w:p w14:paraId="3E1E0934" w14:textId="7D99A60B" w:rsidR="00516EBF" w:rsidRDefault="00516EBF" w:rsidP="007D7FD7">
      <w:pPr>
        <w:jc w:val="both"/>
        <w:rPr>
          <w:rFonts w:ascii="Times New Roman" w:eastAsia="Calibri" w:hAnsi="Times New Roman" w:cs="Calibri"/>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E21E6" w14:paraId="1113F025" w14:textId="77777777" w:rsidTr="00DE21E6">
        <w:tc>
          <w:tcPr>
            <w:tcW w:w="9291" w:type="dxa"/>
          </w:tcPr>
          <w:p w14:paraId="49CE7965" w14:textId="3725DA5C" w:rsidR="00DE21E6" w:rsidRPr="00DE21E6" w:rsidRDefault="00DE21E6" w:rsidP="0090753F">
            <w:pPr>
              <w:pStyle w:val="Heading2"/>
              <w:spacing w:before="0"/>
              <w:jc w:val="both"/>
              <w:rPr>
                <w:rFonts w:ascii="Times New Roman" w:eastAsia="Calibri" w:hAnsi="Times New Roman" w:cs="Calibri"/>
                <w:b/>
                <w:bCs/>
                <w:iCs/>
                <w:noProof/>
                <w:sz w:val="24"/>
                <w:szCs w:val="29"/>
              </w:rPr>
            </w:pPr>
            <w:bookmarkStart w:id="58" w:name="_Toc49509596"/>
            <w:r w:rsidRPr="0090753F">
              <w:rPr>
                <w:rFonts w:ascii="Times New Roman" w:hAnsi="Times New Roman" w:cs="Times New Roman"/>
                <w:b/>
                <w:bCs/>
                <w:color w:val="000000" w:themeColor="text1"/>
                <w:sz w:val="24"/>
                <w:szCs w:val="24"/>
              </w:rPr>
              <w:t>GM 1 HPT-DSN.F.520. punkts. Helikopteru lidlauka identifikācijas marķējums</w:t>
            </w:r>
            <w:bookmarkEnd w:id="58"/>
          </w:p>
        </w:tc>
      </w:tr>
    </w:tbl>
    <w:p w14:paraId="0A83FACC" w14:textId="04390EE6" w:rsidR="00DE21E6" w:rsidRDefault="00DE21E6" w:rsidP="007D7FD7">
      <w:pPr>
        <w:jc w:val="both"/>
        <w:rPr>
          <w:rFonts w:ascii="Times New Roman" w:eastAsia="Calibri" w:hAnsi="Times New Roman" w:cs="Calibri"/>
          <w:iCs/>
          <w:noProof/>
          <w:sz w:val="24"/>
          <w:szCs w:val="29"/>
        </w:rPr>
      </w:pPr>
    </w:p>
    <w:p w14:paraId="01B804F0" w14:textId="6F5617F8"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FATO</w:t>
      </w:r>
      <w:r>
        <w:rPr>
          <w:rFonts w:ascii="Times New Roman" w:hAnsi="Times New Roman"/>
          <w:sz w:val="24"/>
        </w:rPr>
        <w:t xml:space="preserve"> neietver </w:t>
      </w:r>
      <w:r>
        <w:rPr>
          <w:rFonts w:ascii="Times New Roman" w:hAnsi="Times New Roman"/>
          <w:i/>
          <w:iCs/>
          <w:sz w:val="24"/>
        </w:rPr>
        <w:t>TLOF</w:t>
      </w:r>
      <w:r>
        <w:rPr>
          <w:rFonts w:ascii="Times New Roman" w:hAnsi="Times New Roman"/>
          <w:sz w:val="24"/>
        </w:rPr>
        <w:t xml:space="preserve"> un ir marķēta ar tēmēšanas punkta marķējumu (skat. CS HPT-DSN.F.550. punktu), helikopteru lidlauka identifikācijas marķējums jāizvieto tēmēšanas punkta marķējuma centrā, kā parādīts F-1. attēlā.</w:t>
      </w:r>
    </w:p>
    <w:p w14:paraId="0BA215AD" w14:textId="4236CAEC"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E21E6" w14:paraId="100D00FE" w14:textId="77777777" w:rsidTr="00DE21E6">
        <w:tc>
          <w:tcPr>
            <w:tcW w:w="9291" w:type="dxa"/>
          </w:tcPr>
          <w:p w14:paraId="2D90334E" w14:textId="2FF1CA19" w:rsidR="00DE21E6" w:rsidRPr="00DE21E6" w:rsidRDefault="00DE21E6" w:rsidP="0090753F">
            <w:pPr>
              <w:pStyle w:val="Heading2"/>
              <w:spacing w:before="0"/>
              <w:jc w:val="both"/>
              <w:rPr>
                <w:rFonts w:ascii="Times New Roman" w:eastAsia="Calibri" w:hAnsi="Times New Roman" w:cs="Calibri"/>
                <w:b/>
                <w:bCs/>
                <w:noProof/>
                <w:sz w:val="24"/>
                <w:szCs w:val="29"/>
              </w:rPr>
            </w:pPr>
            <w:bookmarkStart w:id="59" w:name="_Toc49509597"/>
            <w:r w:rsidRPr="0090753F">
              <w:rPr>
                <w:rFonts w:ascii="Times New Roman" w:hAnsi="Times New Roman" w:cs="Times New Roman"/>
                <w:b/>
                <w:bCs/>
                <w:color w:val="000000" w:themeColor="text1"/>
                <w:sz w:val="24"/>
                <w:szCs w:val="24"/>
              </w:rPr>
              <w:t>CS HPT-DSN.F.530. punkts. Pieejas beigu posma un pacelšanās zonas perimetra marķējums vai marķieri</w:t>
            </w:r>
            <w:bookmarkEnd w:id="59"/>
          </w:p>
        </w:tc>
      </w:tr>
    </w:tbl>
    <w:p w14:paraId="4B138EDC" w14:textId="485C6091" w:rsidR="00DE21E6" w:rsidRDefault="00DE21E6" w:rsidP="007D7FD7">
      <w:pPr>
        <w:jc w:val="both"/>
        <w:rPr>
          <w:rFonts w:ascii="Times New Roman" w:eastAsia="Calibri" w:hAnsi="Times New Roman" w:cs="Calibri"/>
          <w:noProof/>
          <w:sz w:val="24"/>
          <w:szCs w:val="29"/>
        </w:rPr>
      </w:pPr>
    </w:p>
    <w:p w14:paraId="6E1728DF" w14:textId="2D464B22" w:rsidR="00516EBF" w:rsidRPr="007D7FD7" w:rsidRDefault="00DE21E6" w:rsidP="00DE21E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Piemērojamība. </w:t>
      </w:r>
      <w:r>
        <w:rPr>
          <w:rFonts w:ascii="Times New Roman" w:hAnsi="Times New Roman"/>
          <w:i/>
          <w:iCs/>
          <w:sz w:val="24"/>
        </w:rPr>
        <w:t>FATO</w:t>
      </w:r>
      <w:r>
        <w:rPr>
          <w:rFonts w:ascii="Times New Roman" w:hAnsi="Times New Roman"/>
          <w:sz w:val="24"/>
        </w:rPr>
        <w:t xml:space="preserve"> perimetra marķējums vai marķieri ir jānodrošina, ja </w:t>
      </w:r>
      <w:r>
        <w:rPr>
          <w:rFonts w:ascii="Times New Roman" w:hAnsi="Times New Roman"/>
          <w:i/>
          <w:iCs/>
          <w:sz w:val="24"/>
        </w:rPr>
        <w:t>FATO</w:t>
      </w:r>
      <w:r>
        <w:rPr>
          <w:rFonts w:ascii="Times New Roman" w:hAnsi="Times New Roman"/>
          <w:sz w:val="24"/>
        </w:rPr>
        <w:t xml:space="preserve"> robežas nav acīmredzamas.</w:t>
      </w:r>
    </w:p>
    <w:p w14:paraId="0987E475" w14:textId="65CCA2CA" w:rsidR="00516EBF" w:rsidRPr="007D7FD7" w:rsidRDefault="00DE21E6" w:rsidP="00DE21E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Izvietojums. </w:t>
      </w:r>
      <w:r>
        <w:rPr>
          <w:rFonts w:ascii="Times New Roman" w:hAnsi="Times New Roman"/>
          <w:i/>
          <w:iCs/>
          <w:sz w:val="24"/>
        </w:rPr>
        <w:t>FATO</w:t>
      </w:r>
      <w:r>
        <w:rPr>
          <w:rFonts w:ascii="Times New Roman" w:hAnsi="Times New Roman"/>
          <w:sz w:val="24"/>
        </w:rPr>
        <w:t xml:space="preserve"> perimetra marķējumam vai marķieriem jāatrodas uz </w:t>
      </w:r>
      <w:r>
        <w:rPr>
          <w:rFonts w:ascii="Times New Roman" w:hAnsi="Times New Roman"/>
          <w:i/>
          <w:iCs/>
          <w:sz w:val="24"/>
        </w:rPr>
        <w:t>FATO</w:t>
      </w:r>
      <w:r>
        <w:rPr>
          <w:rFonts w:ascii="Times New Roman" w:hAnsi="Times New Roman"/>
          <w:sz w:val="24"/>
        </w:rPr>
        <w:t xml:space="preserve"> malas.</w:t>
      </w:r>
    </w:p>
    <w:p w14:paraId="3D541048" w14:textId="048EEF1C" w:rsidR="00516EBF" w:rsidRDefault="00DE21E6" w:rsidP="00DE21E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7A77CA2D" w14:textId="77777777" w:rsidR="00DE21E6" w:rsidRPr="007D7FD7" w:rsidRDefault="00DE21E6" w:rsidP="00DE21E6">
      <w:pPr>
        <w:pStyle w:val="BodyText"/>
        <w:tabs>
          <w:tab w:val="left" w:pos="707"/>
        </w:tabs>
        <w:spacing w:before="0"/>
        <w:ind w:left="0" w:firstLine="0"/>
        <w:jc w:val="both"/>
        <w:rPr>
          <w:rFonts w:ascii="Times New Roman" w:hAnsi="Times New Roman"/>
          <w:noProof/>
          <w:sz w:val="24"/>
        </w:rPr>
      </w:pPr>
    </w:p>
    <w:p w14:paraId="5D016156" w14:textId="4E21B491" w:rsidR="00516EBF" w:rsidRPr="007D7FD7" w:rsidRDefault="00DE21E6" w:rsidP="00DE21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Skrejceļa tipa </w:t>
      </w:r>
      <w:r>
        <w:rPr>
          <w:rFonts w:ascii="Times New Roman" w:hAnsi="Times New Roman"/>
          <w:i/>
          <w:iCs/>
          <w:sz w:val="24"/>
        </w:rPr>
        <w:t>FATO</w:t>
      </w:r>
    </w:p>
    <w:p w14:paraId="4BF7CA30" w14:textId="77777777" w:rsidR="00DE21E6" w:rsidRDefault="00DE21E6" w:rsidP="00DE21E6">
      <w:pPr>
        <w:pStyle w:val="BodyText"/>
        <w:tabs>
          <w:tab w:val="left" w:pos="1842"/>
        </w:tabs>
        <w:spacing w:before="0"/>
        <w:ind w:left="0" w:firstLine="0"/>
        <w:jc w:val="both"/>
        <w:rPr>
          <w:rFonts w:ascii="Times New Roman" w:hAnsi="Times New Roman"/>
          <w:noProof/>
          <w:sz w:val="24"/>
        </w:rPr>
      </w:pPr>
    </w:p>
    <w:p w14:paraId="19000F83" w14:textId="321007A6"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iCs/>
          <w:sz w:val="24"/>
        </w:rPr>
        <w:t>FATO</w:t>
      </w:r>
      <w:r>
        <w:rPr>
          <w:rFonts w:ascii="Times New Roman" w:hAnsi="Times New Roman"/>
          <w:sz w:val="24"/>
        </w:rPr>
        <w:t xml:space="preserve"> perimetrs jāatzīmē ar marķējumiem vai marķieriem, kas izvietoti vienādos intervālos, kuri nepārsniedz 50 m, katrā pusē izvietojot vismaz trīs marķējumus vai marķierus, tostarp marķējumu vai marķieri katrā perimetra stūrī.</w:t>
      </w:r>
    </w:p>
    <w:p w14:paraId="325FE451" w14:textId="36DC6CB2"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rPr>
        <w:t>FATO</w:t>
      </w:r>
      <w:r>
        <w:rPr>
          <w:rFonts w:ascii="Times New Roman" w:hAnsi="Times New Roman"/>
          <w:sz w:val="24"/>
        </w:rPr>
        <w:t xml:space="preserve"> perimetra marķējumam jābūt taisnstūrveida svītrai, kuras garums ir 9 m vai viena piektdaļa no tās </w:t>
      </w:r>
      <w:r>
        <w:rPr>
          <w:rFonts w:ascii="Times New Roman" w:hAnsi="Times New Roman"/>
          <w:i/>
          <w:iCs/>
          <w:sz w:val="24"/>
        </w:rPr>
        <w:t>FATO</w:t>
      </w:r>
      <w:r>
        <w:rPr>
          <w:rFonts w:ascii="Times New Roman" w:hAnsi="Times New Roman"/>
          <w:sz w:val="24"/>
        </w:rPr>
        <w:t xml:space="preserve"> malas garuma, kuras robežas tā norāda, bet platums – 1 m.</w:t>
      </w:r>
    </w:p>
    <w:p w14:paraId="23C6B518" w14:textId="24503282"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iCs/>
          <w:sz w:val="24"/>
        </w:rPr>
        <w:t>FATO</w:t>
      </w:r>
      <w:r>
        <w:rPr>
          <w:rFonts w:ascii="Times New Roman" w:hAnsi="Times New Roman"/>
          <w:sz w:val="24"/>
        </w:rPr>
        <w:t xml:space="preserve"> perimetra marķējumiem jābūt baltiem.</w:t>
      </w:r>
    </w:p>
    <w:p w14:paraId="191E2001" w14:textId="703626BB"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iv) </w:t>
      </w:r>
      <w:r>
        <w:rPr>
          <w:rFonts w:ascii="Times New Roman" w:hAnsi="Times New Roman"/>
          <w:i/>
          <w:iCs/>
          <w:sz w:val="24"/>
        </w:rPr>
        <w:t>FATO</w:t>
      </w:r>
      <w:r>
        <w:rPr>
          <w:rFonts w:ascii="Times New Roman" w:hAnsi="Times New Roman"/>
          <w:sz w:val="24"/>
        </w:rPr>
        <w:t xml:space="preserve"> perimetra marķieriem jābūt tādā krāsā (vai krāsās), kas efektīvi kontrastē ar fonu ekspluatācijas vietā.</w:t>
      </w:r>
    </w:p>
    <w:p w14:paraId="59E7E2CD" w14:textId="77777777" w:rsidR="007D7FD7" w:rsidRPr="007D7FD7" w:rsidRDefault="007D7FD7" w:rsidP="007D7FD7">
      <w:pPr>
        <w:jc w:val="both"/>
        <w:rPr>
          <w:rFonts w:ascii="Times New Roman" w:hAnsi="Times New Roman"/>
          <w:noProof/>
          <w:sz w:val="24"/>
        </w:rPr>
      </w:pPr>
    </w:p>
    <w:p w14:paraId="421B3079" w14:textId="3F8A86FD" w:rsidR="00516EBF" w:rsidRPr="007D7FD7" w:rsidRDefault="00DE21E6" w:rsidP="00DE21E6">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 xml:space="preserve">2) Visās </w:t>
      </w:r>
      <w:r>
        <w:rPr>
          <w:rFonts w:ascii="Times New Roman" w:hAnsi="Times New Roman"/>
          <w:i/>
          <w:iCs/>
          <w:sz w:val="24"/>
        </w:rPr>
        <w:t>FATO</w:t>
      </w:r>
      <w:r>
        <w:rPr>
          <w:rFonts w:ascii="Times New Roman" w:hAnsi="Times New Roman"/>
          <w:sz w:val="24"/>
        </w:rPr>
        <w:t xml:space="preserve">, izņemot skrejceļa tipa </w:t>
      </w:r>
      <w:r>
        <w:rPr>
          <w:rFonts w:ascii="Times New Roman" w:hAnsi="Times New Roman"/>
          <w:i/>
          <w:iCs/>
          <w:sz w:val="24"/>
        </w:rPr>
        <w:t>FATO</w:t>
      </w:r>
    </w:p>
    <w:p w14:paraId="37FF38E9" w14:textId="77777777" w:rsidR="00DE21E6" w:rsidRDefault="00DE21E6" w:rsidP="00DE21E6">
      <w:pPr>
        <w:pStyle w:val="BodyText"/>
        <w:tabs>
          <w:tab w:val="left" w:pos="1842"/>
        </w:tabs>
        <w:spacing w:before="0"/>
        <w:ind w:left="0" w:firstLine="0"/>
        <w:jc w:val="both"/>
        <w:rPr>
          <w:rFonts w:ascii="Times New Roman" w:hAnsi="Times New Roman"/>
          <w:noProof/>
          <w:sz w:val="24"/>
        </w:rPr>
      </w:pPr>
    </w:p>
    <w:p w14:paraId="281F5C23" w14:textId="04AB3AE6"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 Ja </w:t>
      </w:r>
      <w:r>
        <w:rPr>
          <w:rFonts w:ascii="Times New Roman" w:hAnsi="Times New Roman"/>
          <w:i/>
          <w:iCs/>
          <w:sz w:val="24"/>
        </w:rPr>
        <w:t>FATO</w:t>
      </w:r>
      <w:r>
        <w:rPr>
          <w:rFonts w:ascii="Times New Roman" w:hAnsi="Times New Roman"/>
          <w:sz w:val="24"/>
        </w:rPr>
        <w:t xml:space="preserve"> virsmai nav mākslīgā seguma, tās perimetrs jānorāda ar zemē iegremdētiem marķieriem. </w:t>
      </w:r>
      <w:r>
        <w:rPr>
          <w:rFonts w:ascii="Times New Roman" w:hAnsi="Times New Roman"/>
          <w:i/>
          <w:iCs/>
          <w:sz w:val="24"/>
        </w:rPr>
        <w:t>FATO</w:t>
      </w:r>
      <w:r>
        <w:rPr>
          <w:rFonts w:ascii="Times New Roman" w:hAnsi="Times New Roman"/>
          <w:sz w:val="24"/>
        </w:rPr>
        <w:t xml:space="preserve"> perimetra marķieriem jābūt 30 cm platiem, 1,5 m gariem un izvietotiem tā, lai attālums starp divu marķieru galiem būtu vismaz 1,5 m un ne vairāk kā 2 m. Ja </w:t>
      </w:r>
      <w:r>
        <w:rPr>
          <w:rFonts w:ascii="Times New Roman" w:hAnsi="Times New Roman"/>
          <w:i/>
          <w:iCs/>
          <w:sz w:val="24"/>
        </w:rPr>
        <w:t>FATO</w:t>
      </w:r>
      <w:r>
        <w:rPr>
          <w:rFonts w:ascii="Times New Roman" w:hAnsi="Times New Roman"/>
          <w:sz w:val="24"/>
        </w:rPr>
        <w:t xml:space="preserve"> ir kvadrātveida vai taisnstūrveida, jāmarķē tās stūri.</w:t>
      </w:r>
    </w:p>
    <w:p w14:paraId="561E7DCF" w14:textId="0663D5F5"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Ja </w:t>
      </w:r>
      <w:r>
        <w:rPr>
          <w:rFonts w:ascii="Times New Roman" w:hAnsi="Times New Roman"/>
          <w:i/>
          <w:iCs/>
          <w:sz w:val="24"/>
        </w:rPr>
        <w:t>FATO</w:t>
      </w:r>
      <w:r>
        <w:rPr>
          <w:rFonts w:ascii="Times New Roman" w:hAnsi="Times New Roman"/>
          <w:sz w:val="24"/>
        </w:rPr>
        <w:t xml:space="preserve"> virsmai ir mākslīgais segums, perimetrs jānorāda ar raustītu līniju. </w:t>
      </w:r>
      <w:r>
        <w:rPr>
          <w:rFonts w:ascii="Times New Roman" w:hAnsi="Times New Roman"/>
          <w:i/>
          <w:iCs/>
          <w:sz w:val="24"/>
        </w:rPr>
        <w:t>FATO</w:t>
      </w:r>
      <w:r>
        <w:rPr>
          <w:rFonts w:ascii="Times New Roman" w:hAnsi="Times New Roman"/>
          <w:sz w:val="24"/>
        </w:rPr>
        <w:t xml:space="preserve"> perimetra marķējuma posmiem jābūt 30 cm platiem, 1,5 m gariem un izvietotiem tā, lai attālums starp divu posmu galiem būtu vismaz 1,5 m un ne vairāk kā 2 m. Ja </w:t>
      </w:r>
      <w:r>
        <w:rPr>
          <w:rFonts w:ascii="Times New Roman" w:hAnsi="Times New Roman"/>
          <w:i/>
          <w:iCs/>
          <w:sz w:val="24"/>
        </w:rPr>
        <w:t>FATO</w:t>
      </w:r>
      <w:r>
        <w:rPr>
          <w:rFonts w:ascii="Times New Roman" w:hAnsi="Times New Roman"/>
          <w:sz w:val="24"/>
        </w:rPr>
        <w:t xml:space="preserve"> ir kvadrātveida vai taisnstūrveida, jāmarķē tās stūri.</w:t>
      </w:r>
    </w:p>
    <w:p w14:paraId="6ACD58E5" w14:textId="50EFACE7" w:rsidR="00516EBF" w:rsidRPr="007D7FD7" w:rsidRDefault="00DE21E6" w:rsidP="00DE21E6">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iCs/>
          <w:sz w:val="24"/>
        </w:rPr>
        <w:t>FATO</w:t>
      </w:r>
      <w:r>
        <w:rPr>
          <w:rFonts w:ascii="Times New Roman" w:hAnsi="Times New Roman"/>
          <w:sz w:val="24"/>
        </w:rPr>
        <w:t xml:space="preserve"> perimetra marķējumiem un zemē iegremdētajiem marķieriem jābūt baltiem.</w:t>
      </w:r>
    </w:p>
    <w:p w14:paraId="62D83C34" w14:textId="739B18D2"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E21E6" w14:paraId="2D5AA267" w14:textId="77777777" w:rsidTr="00DE21E6">
        <w:tc>
          <w:tcPr>
            <w:tcW w:w="9291" w:type="dxa"/>
          </w:tcPr>
          <w:p w14:paraId="0BFE143A" w14:textId="5CD28CBD" w:rsidR="00DE21E6" w:rsidRPr="00DE21E6" w:rsidRDefault="00DE21E6" w:rsidP="0090753F">
            <w:pPr>
              <w:pStyle w:val="Heading2"/>
              <w:spacing w:before="0"/>
              <w:jc w:val="both"/>
              <w:rPr>
                <w:rFonts w:ascii="Times New Roman" w:eastAsia="Calibri" w:hAnsi="Times New Roman" w:cs="Calibri"/>
                <w:b/>
                <w:bCs/>
                <w:noProof/>
                <w:sz w:val="24"/>
                <w:szCs w:val="29"/>
              </w:rPr>
            </w:pPr>
            <w:bookmarkStart w:id="60" w:name="_Toc49509598"/>
            <w:r w:rsidRPr="0090753F">
              <w:rPr>
                <w:rFonts w:ascii="Times New Roman" w:hAnsi="Times New Roman" w:cs="Times New Roman"/>
                <w:b/>
                <w:bCs/>
                <w:color w:val="000000" w:themeColor="text1"/>
                <w:sz w:val="24"/>
                <w:szCs w:val="24"/>
              </w:rPr>
              <w:t>GM1 HPT-DSN.F.530. punkts. Pieejas beigu posma un pacelšanās zonas perimetra marķējums vai marķieri</w:t>
            </w:r>
            <w:bookmarkEnd w:id="60"/>
          </w:p>
        </w:tc>
      </w:tr>
    </w:tbl>
    <w:p w14:paraId="201423AE" w14:textId="3FA9998F" w:rsidR="00DE21E6" w:rsidRDefault="00DE21E6" w:rsidP="007D7FD7">
      <w:pPr>
        <w:jc w:val="both"/>
        <w:rPr>
          <w:rFonts w:ascii="Times New Roman" w:eastAsia="Calibri" w:hAnsi="Times New Roman" w:cs="Calibri"/>
          <w:noProof/>
          <w:sz w:val="24"/>
          <w:szCs w:val="29"/>
        </w:rPr>
      </w:pPr>
    </w:p>
    <w:p w14:paraId="21CBD8C7" w14:textId="3380BCDE" w:rsidR="00516EBF" w:rsidRPr="007D7FD7" w:rsidRDefault="00DE21E6" w:rsidP="00DE21E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Ja </w:t>
      </w:r>
      <w:r>
        <w:rPr>
          <w:rFonts w:ascii="Times New Roman" w:hAnsi="Times New Roman"/>
          <w:i/>
          <w:iCs/>
          <w:sz w:val="24"/>
        </w:rPr>
        <w:t>TLOF</w:t>
      </w:r>
      <w:r>
        <w:rPr>
          <w:rFonts w:ascii="Times New Roman" w:hAnsi="Times New Roman"/>
          <w:sz w:val="24"/>
        </w:rPr>
        <w:t xml:space="preserve"> sakrīt ar </w:t>
      </w:r>
      <w:r>
        <w:rPr>
          <w:rFonts w:ascii="Times New Roman" w:hAnsi="Times New Roman"/>
          <w:i/>
          <w:iCs/>
          <w:sz w:val="24"/>
        </w:rPr>
        <w:t>FATO</w:t>
      </w:r>
      <w:r>
        <w:rPr>
          <w:rFonts w:ascii="Times New Roman" w:hAnsi="Times New Roman"/>
          <w:sz w:val="24"/>
        </w:rPr>
        <w:t xml:space="preserve">, var izmantot </w:t>
      </w:r>
      <w:r>
        <w:rPr>
          <w:rFonts w:ascii="Times New Roman" w:hAnsi="Times New Roman"/>
          <w:i/>
          <w:iCs/>
          <w:sz w:val="24"/>
        </w:rPr>
        <w:t>TLOF</w:t>
      </w:r>
      <w:r>
        <w:rPr>
          <w:rFonts w:ascii="Times New Roman" w:hAnsi="Times New Roman"/>
          <w:sz w:val="24"/>
        </w:rPr>
        <w:t xml:space="preserve"> marķējumu.</w:t>
      </w:r>
    </w:p>
    <w:p w14:paraId="24481C6B" w14:textId="2DBF411B" w:rsidR="00516EBF" w:rsidRPr="007D7FD7" w:rsidRDefault="00DE21E6" w:rsidP="00DE21E6">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FATO</w:t>
      </w:r>
      <w:r>
        <w:rPr>
          <w:rFonts w:ascii="Times New Roman" w:hAnsi="Times New Roman"/>
          <w:sz w:val="24"/>
        </w:rPr>
        <w:t xml:space="preserve"> perimetra marķieriem jābūt vienā krāsā – oranžā vai sarkanā – vai divās kontrastējošās krāsās – oranžā un baltā vai arī sarkanā un baltā, ja vien šīs krāsas nesaplūst ar fonu. </w:t>
      </w:r>
      <w:r>
        <w:rPr>
          <w:rFonts w:ascii="Times New Roman" w:hAnsi="Times New Roman"/>
          <w:i/>
          <w:iCs/>
          <w:sz w:val="24"/>
        </w:rPr>
        <w:t>FATO</w:t>
      </w:r>
      <w:r>
        <w:rPr>
          <w:rFonts w:ascii="Times New Roman" w:hAnsi="Times New Roman"/>
          <w:sz w:val="24"/>
        </w:rPr>
        <w:t xml:space="preserve"> perimetra marķieru izmēriem jābūt tādiem, kā parādīts GM1-F-1. attēlā.</w:t>
      </w:r>
    </w:p>
    <w:p w14:paraId="7D76EB57" w14:textId="77777777" w:rsidR="00516EBF" w:rsidRPr="007D7FD7" w:rsidRDefault="00516EBF" w:rsidP="007D7FD7">
      <w:pPr>
        <w:jc w:val="both"/>
        <w:rPr>
          <w:rFonts w:ascii="Times New Roman" w:eastAsia="Calibri" w:hAnsi="Times New Roman" w:cs="Calibri"/>
          <w:noProof/>
          <w:sz w:val="24"/>
          <w:szCs w:val="9"/>
        </w:rPr>
      </w:pPr>
    </w:p>
    <w:p w14:paraId="562F6AD4" w14:textId="581F901B" w:rsidR="00516EBF" w:rsidRDefault="00A83974" w:rsidP="00A83974">
      <w:pPr>
        <w:jc w:val="center"/>
        <w:rPr>
          <w:rFonts w:ascii="Times New Roman" w:eastAsia="Calibri" w:hAnsi="Times New Roman" w:cs="Calibri"/>
          <w:noProof/>
          <w:sz w:val="24"/>
          <w:szCs w:val="20"/>
        </w:rPr>
      </w:pPr>
      <w:r>
        <w:rPr>
          <w:rFonts w:ascii="Times New Roman" w:hAnsi="Times New Roman"/>
          <w:noProof/>
          <w:sz w:val="24"/>
          <w:szCs w:val="20"/>
        </w:rPr>
        <w:drawing>
          <wp:inline distT="0" distB="0" distL="0" distR="0" wp14:anchorId="6815FE5E" wp14:editId="537E26DE">
            <wp:extent cx="4718649" cy="18209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6508" cy="1823938"/>
                    </a:xfrm>
                    <a:prstGeom prst="rect">
                      <a:avLst/>
                    </a:prstGeom>
                    <a:noFill/>
                    <a:ln>
                      <a:noFill/>
                    </a:ln>
                  </pic:spPr>
                </pic:pic>
              </a:graphicData>
            </a:graphic>
          </wp:inline>
        </w:drawing>
      </w:r>
    </w:p>
    <w:p w14:paraId="6B76F7E6" w14:textId="77777777" w:rsidR="00DE21E6" w:rsidRPr="007D7FD7" w:rsidRDefault="00DE21E6" w:rsidP="007D7FD7">
      <w:pPr>
        <w:jc w:val="both"/>
        <w:rPr>
          <w:rFonts w:ascii="Times New Roman" w:eastAsia="Calibri" w:hAnsi="Times New Roman" w:cs="Calibri"/>
          <w:noProof/>
          <w:sz w:val="24"/>
          <w:szCs w:val="20"/>
        </w:rPr>
      </w:pPr>
    </w:p>
    <w:p w14:paraId="74223B87"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GM1-F-1. attēls. Skrejceļa tipa FATO malas marķieris</w:t>
      </w:r>
    </w:p>
    <w:p w14:paraId="60529530" w14:textId="29A5FAA7" w:rsidR="00516EBF" w:rsidRDefault="00516EBF" w:rsidP="007D7FD7">
      <w:pPr>
        <w:jc w:val="both"/>
        <w:rPr>
          <w:rFonts w:ascii="Times New Roman" w:eastAsia="Calibri" w:hAnsi="Times New Roman" w:cs="Calibri"/>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83974" w14:paraId="5E472635" w14:textId="77777777" w:rsidTr="00A83974">
        <w:tc>
          <w:tcPr>
            <w:tcW w:w="9291" w:type="dxa"/>
          </w:tcPr>
          <w:p w14:paraId="3087A163" w14:textId="5081F211" w:rsidR="00A83974" w:rsidRPr="00A83974" w:rsidRDefault="00A83974" w:rsidP="0090753F">
            <w:pPr>
              <w:pStyle w:val="Heading2"/>
              <w:spacing w:before="0"/>
              <w:jc w:val="both"/>
              <w:rPr>
                <w:rFonts w:ascii="Times New Roman" w:eastAsia="Calibri" w:hAnsi="Times New Roman" w:cs="Calibri"/>
                <w:b/>
                <w:bCs/>
                <w:iCs/>
                <w:noProof/>
                <w:sz w:val="24"/>
                <w:szCs w:val="29"/>
              </w:rPr>
            </w:pPr>
            <w:bookmarkStart w:id="61" w:name="_Toc49509599"/>
            <w:r w:rsidRPr="0090753F">
              <w:rPr>
                <w:rFonts w:ascii="Times New Roman" w:hAnsi="Times New Roman" w:cs="Times New Roman"/>
                <w:b/>
                <w:bCs/>
                <w:color w:val="000000" w:themeColor="text1"/>
                <w:sz w:val="24"/>
                <w:szCs w:val="24"/>
              </w:rPr>
              <w:t>CS HPT-DSN.F.540. punkts. Pieejas beigu posma un pacelšanās zonas apzīmējuma marķējums</w:t>
            </w:r>
            <w:bookmarkEnd w:id="61"/>
          </w:p>
        </w:tc>
      </w:tr>
    </w:tbl>
    <w:p w14:paraId="5F8D90A3" w14:textId="54F2B15A" w:rsidR="00A83974" w:rsidRDefault="00A83974" w:rsidP="007D7FD7">
      <w:pPr>
        <w:jc w:val="both"/>
        <w:rPr>
          <w:rFonts w:ascii="Times New Roman" w:eastAsia="Calibri" w:hAnsi="Times New Roman" w:cs="Calibri"/>
          <w:iCs/>
          <w:noProof/>
          <w:sz w:val="24"/>
          <w:szCs w:val="29"/>
        </w:rPr>
      </w:pPr>
    </w:p>
    <w:p w14:paraId="508191A2" w14:textId="46C5D1CD" w:rsidR="00516EBF" w:rsidRPr="007D7FD7" w:rsidRDefault="00A83974" w:rsidP="00A8397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Piemērojamība. Helikopteru lidlaukā uz skrejceļa tipa </w:t>
      </w:r>
      <w:r>
        <w:rPr>
          <w:rFonts w:ascii="Times New Roman" w:hAnsi="Times New Roman"/>
          <w:i/>
          <w:iCs/>
          <w:sz w:val="24"/>
        </w:rPr>
        <w:t>FATO</w:t>
      </w:r>
      <w:r>
        <w:rPr>
          <w:rFonts w:ascii="Times New Roman" w:hAnsi="Times New Roman"/>
          <w:sz w:val="24"/>
        </w:rPr>
        <w:t xml:space="preserve"> apzīmējuma marķējums jānodrošina tad, ja </w:t>
      </w:r>
      <w:r>
        <w:rPr>
          <w:rFonts w:ascii="Times New Roman" w:hAnsi="Times New Roman"/>
          <w:i/>
          <w:iCs/>
          <w:sz w:val="24"/>
        </w:rPr>
        <w:t>FATO</w:t>
      </w:r>
      <w:r>
        <w:rPr>
          <w:rFonts w:ascii="Times New Roman" w:hAnsi="Times New Roman"/>
          <w:sz w:val="24"/>
        </w:rPr>
        <w:t xml:space="preserve"> atrašanās vietu ir nepieciešams norādīt pilotam.</w:t>
      </w:r>
    </w:p>
    <w:p w14:paraId="15BCDEDA" w14:textId="131BE079" w:rsidR="00516EBF" w:rsidRPr="007D7FD7" w:rsidRDefault="00A83974" w:rsidP="00A8397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Izvietojums. Ja tiek nodrošināts </w:t>
      </w:r>
      <w:r>
        <w:rPr>
          <w:rFonts w:ascii="Times New Roman" w:hAnsi="Times New Roman"/>
          <w:i/>
          <w:iCs/>
          <w:sz w:val="24"/>
        </w:rPr>
        <w:t>FATO</w:t>
      </w:r>
      <w:r>
        <w:rPr>
          <w:rFonts w:ascii="Times New Roman" w:hAnsi="Times New Roman"/>
          <w:sz w:val="24"/>
        </w:rPr>
        <w:t xml:space="preserve"> apzīmējuma marķējums, tam jāatrodas skrejceļa tipa </w:t>
      </w:r>
      <w:r>
        <w:rPr>
          <w:rFonts w:ascii="Times New Roman" w:hAnsi="Times New Roman"/>
          <w:i/>
          <w:iCs/>
          <w:sz w:val="24"/>
        </w:rPr>
        <w:t>FATO</w:t>
      </w:r>
      <w:r>
        <w:rPr>
          <w:rFonts w:ascii="Times New Roman" w:hAnsi="Times New Roman"/>
          <w:sz w:val="24"/>
        </w:rPr>
        <w:t xml:space="preserve"> sākumā (skat. F-2. attēlu).</w:t>
      </w:r>
    </w:p>
    <w:p w14:paraId="09BE135C" w14:textId="13E0FFBD" w:rsidR="00516EBF" w:rsidRPr="007D7FD7" w:rsidRDefault="00A83974" w:rsidP="00A8397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Raksturojumi. </w:t>
      </w:r>
      <w:r>
        <w:rPr>
          <w:rFonts w:ascii="Times New Roman" w:hAnsi="Times New Roman"/>
          <w:i/>
          <w:iCs/>
          <w:sz w:val="24"/>
        </w:rPr>
        <w:t>FATO</w:t>
      </w:r>
      <w:r>
        <w:rPr>
          <w:rFonts w:ascii="Times New Roman" w:hAnsi="Times New Roman"/>
          <w:sz w:val="24"/>
        </w:rPr>
        <w:t xml:space="preserve"> apzīmējuma marķējumam jābūt divciparu skaitlim. Šim divciparu skaitlim jābūt veselam skaitlim, kura vērtība ir vistuvākā vienai desmitdaļai no skrejceļa ass azimuta, skatoties no pieejas puses. Ja saskaņā ar iepriekšminēto noteikumu veselais skaitlis būtu viencipara skaitlis, pirms tā jāraksta nulle (skat. F-2. attēlu).</w:t>
      </w:r>
    </w:p>
    <w:p w14:paraId="2FF4C244" w14:textId="4E677D87" w:rsidR="007D7FD7" w:rsidRDefault="007D7FD7" w:rsidP="007D7FD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83974" w14:paraId="047C8422" w14:textId="77777777" w:rsidTr="00A83974">
        <w:tc>
          <w:tcPr>
            <w:tcW w:w="9291" w:type="dxa"/>
          </w:tcPr>
          <w:p w14:paraId="119461E7" w14:textId="44AA3D65" w:rsidR="00A83974" w:rsidRPr="00A83974" w:rsidRDefault="00A83974" w:rsidP="0090753F">
            <w:pPr>
              <w:pStyle w:val="Heading2"/>
              <w:spacing w:before="0"/>
              <w:jc w:val="both"/>
              <w:rPr>
                <w:rFonts w:ascii="Times New Roman" w:hAnsi="Times New Roman"/>
                <w:b/>
                <w:bCs/>
                <w:noProof/>
                <w:sz w:val="24"/>
              </w:rPr>
            </w:pPr>
            <w:bookmarkStart w:id="62" w:name="_Toc49509600"/>
            <w:r w:rsidRPr="0090753F">
              <w:rPr>
                <w:rFonts w:ascii="Times New Roman" w:hAnsi="Times New Roman" w:cs="Times New Roman"/>
                <w:b/>
                <w:bCs/>
                <w:color w:val="000000" w:themeColor="text1"/>
                <w:sz w:val="24"/>
                <w:szCs w:val="24"/>
              </w:rPr>
              <w:t>GM1 HPT-DSN.F.540. punkts. Pieejas beigu posma un pacelšanās zonas apzīmējuma marķējums</w:t>
            </w:r>
            <w:bookmarkEnd w:id="62"/>
          </w:p>
        </w:tc>
      </w:tr>
    </w:tbl>
    <w:p w14:paraId="734795DB" w14:textId="1C4CEF64" w:rsidR="00A83974" w:rsidRDefault="00A83974" w:rsidP="007D7FD7">
      <w:pPr>
        <w:jc w:val="both"/>
        <w:rPr>
          <w:rFonts w:ascii="Times New Roman" w:hAnsi="Times New Roman"/>
          <w:noProof/>
          <w:sz w:val="24"/>
        </w:rPr>
      </w:pPr>
    </w:p>
    <w:p w14:paraId="34E7D1E7"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Skrejceļa tipa </w:t>
      </w:r>
      <w:r>
        <w:rPr>
          <w:rFonts w:ascii="Times New Roman" w:hAnsi="Times New Roman"/>
          <w:i/>
          <w:iCs/>
          <w:sz w:val="24"/>
        </w:rPr>
        <w:t>FATO</w:t>
      </w:r>
      <w:r>
        <w:rPr>
          <w:rFonts w:ascii="Times New Roman" w:hAnsi="Times New Roman"/>
          <w:sz w:val="24"/>
        </w:rPr>
        <w:t xml:space="preserve"> gadījumā marķējuma cipariem un burtiem jābūt baltā krāsā, kā arī tādā </w:t>
      </w:r>
      <w:r>
        <w:rPr>
          <w:rFonts w:ascii="Times New Roman" w:hAnsi="Times New Roman"/>
          <w:sz w:val="24"/>
        </w:rPr>
        <w:lastRenderedPageBreak/>
        <w:t>formā un proporcijā, kas parādīta GM1-F-2. attēlā.</w:t>
      </w:r>
    </w:p>
    <w:p w14:paraId="3C6C5B51" w14:textId="7418C772" w:rsidR="00516EBF" w:rsidRDefault="00516EBF" w:rsidP="007D7FD7">
      <w:pPr>
        <w:jc w:val="both"/>
        <w:rPr>
          <w:rFonts w:ascii="Times New Roman" w:eastAsia="Calibri" w:hAnsi="Times New Roman" w:cs="Calibri"/>
          <w:noProof/>
          <w:sz w:val="24"/>
          <w:szCs w:val="9"/>
        </w:rPr>
      </w:pPr>
    </w:p>
    <w:p w14:paraId="75A86449" w14:textId="59CAC87E" w:rsidR="003C4E78" w:rsidRDefault="003C4E78" w:rsidP="003C4E78">
      <w:pPr>
        <w:jc w:val="center"/>
        <w:rPr>
          <w:rFonts w:ascii="Times New Roman" w:eastAsia="Calibri" w:hAnsi="Times New Roman" w:cs="Calibri"/>
          <w:noProof/>
          <w:sz w:val="24"/>
          <w:szCs w:val="9"/>
        </w:rPr>
      </w:pPr>
      <w:r>
        <w:rPr>
          <w:rFonts w:ascii="Times New Roman" w:eastAsia="Calibri" w:hAnsi="Times New Roman" w:cs="Calibri"/>
          <w:noProof/>
          <w:sz w:val="24"/>
          <w:szCs w:val="20"/>
        </w:rPr>
        <w:drawing>
          <wp:inline distT="0" distB="0" distL="0" distR="0" wp14:anchorId="537A64A9" wp14:editId="19748DE6">
            <wp:extent cx="5236234" cy="49037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44353" cy="4911378"/>
                    </a:xfrm>
                    <a:prstGeom prst="rect">
                      <a:avLst/>
                    </a:prstGeom>
                    <a:noFill/>
                    <a:ln>
                      <a:noFill/>
                    </a:ln>
                  </pic:spPr>
                </pic:pic>
              </a:graphicData>
            </a:graphic>
          </wp:inline>
        </w:drawing>
      </w:r>
    </w:p>
    <w:p w14:paraId="5BAD6609" w14:textId="77777777" w:rsidR="00A83974" w:rsidRPr="007D7FD7" w:rsidRDefault="00A83974" w:rsidP="007D7FD7">
      <w:pPr>
        <w:jc w:val="both"/>
        <w:rPr>
          <w:rFonts w:ascii="Times New Roman" w:eastAsia="Calibri" w:hAnsi="Times New Roman" w:cs="Calibri"/>
          <w:noProof/>
          <w:sz w:val="24"/>
          <w:szCs w:val="20"/>
        </w:rPr>
      </w:pPr>
    </w:p>
    <w:p w14:paraId="7D68C4F8"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GM1-F-2. attēls. Ciparu un burta forma un proporcijas</w:t>
      </w:r>
    </w:p>
    <w:p w14:paraId="375949D7" w14:textId="2AB47D46" w:rsidR="00516EBF" w:rsidRDefault="00516EBF" w:rsidP="007D7FD7">
      <w:pPr>
        <w:jc w:val="both"/>
        <w:rPr>
          <w:rFonts w:ascii="Times New Roman" w:eastAsia="Calibri" w:hAnsi="Times New Roman" w:cs="Calibri"/>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83974" w14:paraId="008D0DC5" w14:textId="77777777" w:rsidTr="00A83974">
        <w:tc>
          <w:tcPr>
            <w:tcW w:w="9291" w:type="dxa"/>
          </w:tcPr>
          <w:p w14:paraId="51B0A3E9" w14:textId="2036FC19" w:rsidR="00A83974" w:rsidRPr="00A83974" w:rsidRDefault="00A83974" w:rsidP="0090753F">
            <w:pPr>
              <w:pStyle w:val="Heading2"/>
              <w:spacing w:before="0"/>
              <w:jc w:val="both"/>
              <w:rPr>
                <w:rFonts w:ascii="Times New Roman" w:eastAsia="Calibri" w:hAnsi="Times New Roman" w:cs="Calibri"/>
                <w:b/>
                <w:bCs/>
                <w:iCs/>
                <w:noProof/>
                <w:sz w:val="24"/>
                <w:szCs w:val="29"/>
              </w:rPr>
            </w:pPr>
            <w:bookmarkStart w:id="63" w:name="_Toc49509601"/>
            <w:r w:rsidRPr="0090753F">
              <w:rPr>
                <w:rFonts w:ascii="Times New Roman" w:hAnsi="Times New Roman" w:cs="Times New Roman"/>
                <w:b/>
                <w:bCs/>
                <w:color w:val="000000" w:themeColor="text1"/>
                <w:sz w:val="24"/>
                <w:szCs w:val="24"/>
              </w:rPr>
              <w:t>CS HPT-DSN.F.550. punkts. Tēmēšanas punkta marķējums</w:t>
            </w:r>
            <w:bookmarkEnd w:id="63"/>
          </w:p>
        </w:tc>
      </w:tr>
    </w:tbl>
    <w:p w14:paraId="6936A4D8" w14:textId="705ED812" w:rsidR="00A83974" w:rsidRDefault="00A83974" w:rsidP="007D7FD7">
      <w:pPr>
        <w:jc w:val="both"/>
        <w:rPr>
          <w:rFonts w:ascii="Times New Roman" w:eastAsia="Calibri" w:hAnsi="Times New Roman" w:cs="Calibri"/>
          <w:iCs/>
          <w:noProof/>
          <w:sz w:val="24"/>
          <w:szCs w:val="29"/>
        </w:rPr>
      </w:pPr>
    </w:p>
    <w:p w14:paraId="5D66BFA9" w14:textId="4CB54B8C" w:rsidR="00516EBF" w:rsidRPr="007D7FD7" w:rsidRDefault="00A83974" w:rsidP="00A8397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Tēmēšanas punkta marķējuma mērķis drošības jomā ir gan sniegt vizuālu orientieri, kas pilotam norādītu vēlamo pieejas/aizlidošanas virzienu līdz punktam, kurā helikopters tuvojas karāšanās manevra sākšanai, pirms atbilstošas pozīcijas ieņemšanas attiecībā pret stāvvietu, kur tam jāveic zemskare, gan norādīt, ka </w:t>
      </w:r>
      <w:r>
        <w:rPr>
          <w:rFonts w:ascii="Times New Roman" w:hAnsi="Times New Roman"/>
          <w:i/>
          <w:iCs/>
          <w:sz w:val="24"/>
        </w:rPr>
        <w:t>FATO</w:t>
      </w:r>
      <w:r>
        <w:rPr>
          <w:rFonts w:ascii="Times New Roman" w:hAnsi="Times New Roman"/>
          <w:sz w:val="24"/>
        </w:rPr>
        <w:t xml:space="preserve"> virsma nav paredzēta zemskarei.</w:t>
      </w:r>
    </w:p>
    <w:p w14:paraId="49D39328" w14:textId="7D2E9A19" w:rsidR="00516EBF" w:rsidRPr="007D7FD7" w:rsidRDefault="00A83974" w:rsidP="00A8397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Izvietojums. Ja ir nodrošināts tēmēšanas punkta marķējums, tam jāatrodas </w:t>
      </w:r>
      <w:r>
        <w:rPr>
          <w:rFonts w:ascii="Times New Roman" w:hAnsi="Times New Roman"/>
          <w:i/>
          <w:iCs/>
          <w:sz w:val="24"/>
        </w:rPr>
        <w:t>FATO</w:t>
      </w:r>
      <w:r>
        <w:rPr>
          <w:rFonts w:ascii="Times New Roman" w:hAnsi="Times New Roman"/>
          <w:sz w:val="24"/>
        </w:rPr>
        <w:t xml:space="preserve"> robežās (skat. F-1. attēlu).</w:t>
      </w:r>
    </w:p>
    <w:p w14:paraId="54C1516D" w14:textId="56333111" w:rsidR="00516EBF" w:rsidRPr="007D7FD7" w:rsidRDefault="00A83974" w:rsidP="00A83974">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0083211E" w14:textId="77777777" w:rsidR="00516EBF" w:rsidRPr="007D7FD7" w:rsidRDefault="00516EBF" w:rsidP="007D7FD7">
      <w:pPr>
        <w:jc w:val="both"/>
        <w:rPr>
          <w:rFonts w:ascii="Times New Roman" w:eastAsia="Calibri" w:hAnsi="Times New Roman" w:cs="Calibri"/>
          <w:noProof/>
          <w:sz w:val="24"/>
          <w:szCs w:val="13"/>
        </w:rPr>
      </w:pPr>
    </w:p>
    <w:p w14:paraId="419A3153" w14:textId="0BE6E18A" w:rsidR="00516EBF" w:rsidRPr="007D7FD7" w:rsidRDefault="00A83974" w:rsidP="00A83974">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i) Tēmēšanas punkta marķējumam jābūt vienādmalu trīsstūrim, kura minimālais sānu garums ir 9,0 m un viena leņķa bisektrise ir vērsta vēlamajā pieejas virzienā.</w:t>
      </w:r>
    </w:p>
    <w:p w14:paraId="5363042F" w14:textId="0E3B9923" w:rsidR="00516EBF" w:rsidRPr="007D7FD7" w:rsidRDefault="00A83974" w:rsidP="00A83974">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ii) Marķējumam jābūt nepārtrauktai baltai līnijai, kuras platums ir 1,0 m (skat. F-1. un F-12. attēlu).</w:t>
      </w:r>
    </w:p>
    <w:p w14:paraId="18A46BDF" w14:textId="254F5D57"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83974" w14:paraId="69FBF5E1" w14:textId="77777777" w:rsidTr="00A83974">
        <w:tc>
          <w:tcPr>
            <w:tcW w:w="9291" w:type="dxa"/>
          </w:tcPr>
          <w:p w14:paraId="4BCF47A2" w14:textId="15303BE6" w:rsidR="00A83974" w:rsidRPr="0004591C" w:rsidRDefault="0004591C" w:rsidP="0090753F">
            <w:pPr>
              <w:pStyle w:val="Heading2"/>
              <w:spacing w:before="0"/>
              <w:jc w:val="both"/>
              <w:rPr>
                <w:rFonts w:ascii="Times New Roman" w:eastAsia="Calibri" w:hAnsi="Times New Roman" w:cs="Calibri"/>
                <w:b/>
                <w:bCs/>
                <w:noProof/>
                <w:sz w:val="24"/>
                <w:szCs w:val="29"/>
              </w:rPr>
            </w:pPr>
            <w:bookmarkStart w:id="64" w:name="_Toc49509602"/>
            <w:r w:rsidRPr="0090753F">
              <w:rPr>
                <w:rFonts w:ascii="Times New Roman" w:hAnsi="Times New Roman" w:cs="Times New Roman"/>
                <w:b/>
                <w:bCs/>
                <w:color w:val="000000" w:themeColor="text1"/>
                <w:sz w:val="24"/>
                <w:szCs w:val="24"/>
              </w:rPr>
              <w:lastRenderedPageBreak/>
              <w:t>GM1 HPT-DSN.F.550. punkts. Tēmēšanas punkta marķējums</w:t>
            </w:r>
            <w:bookmarkEnd w:id="64"/>
          </w:p>
        </w:tc>
      </w:tr>
    </w:tbl>
    <w:p w14:paraId="70BCA9F8" w14:textId="10D1875B" w:rsidR="00A83974" w:rsidRDefault="00A83974" w:rsidP="00D144AD">
      <w:pPr>
        <w:keepNext/>
        <w:jc w:val="both"/>
        <w:rPr>
          <w:rFonts w:ascii="Times New Roman" w:eastAsia="Calibri" w:hAnsi="Times New Roman" w:cs="Calibri"/>
          <w:noProof/>
          <w:sz w:val="24"/>
          <w:szCs w:val="29"/>
        </w:rPr>
      </w:pPr>
    </w:p>
    <w:p w14:paraId="3A230B9F" w14:textId="77777777" w:rsidR="00516EBF" w:rsidRPr="007D7FD7" w:rsidRDefault="00516EBF" w:rsidP="00D144AD">
      <w:pPr>
        <w:pStyle w:val="BodyText"/>
        <w:keepNext/>
        <w:spacing w:before="0"/>
        <w:ind w:left="0" w:firstLine="0"/>
        <w:jc w:val="both"/>
        <w:rPr>
          <w:rFonts w:ascii="Times New Roman" w:hAnsi="Times New Roman"/>
          <w:noProof/>
          <w:sz w:val="24"/>
        </w:rPr>
      </w:pPr>
      <w:r>
        <w:rPr>
          <w:rFonts w:ascii="Times New Roman" w:hAnsi="Times New Roman"/>
          <w:sz w:val="24"/>
        </w:rPr>
        <w:t xml:space="preserve">Visās </w:t>
      </w:r>
      <w:r>
        <w:rPr>
          <w:rFonts w:ascii="Times New Roman" w:hAnsi="Times New Roman"/>
          <w:i/>
          <w:iCs/>
          <w:sz w:val="24"/>
        </w:rPr>
        <w:t>FATO</w:t>
      </w:r>
      <w:r>
        <w:rPr>
          <w:rFonts w:ascii="Times New Roman" w:hAnsi="Times New Roman"/>
          <w:sz w:val="24"/>
        </w:rPr>
        <w:t xml:space="preserve">, izņemot skrejceļa tipa </w:t>
      </w:r>
      <w:r>
        <w:rPr>
          <w:rFonts w:ascii="Times New Roman" w:hAnsi="Times New Roman"/>
          <w:i/>
          <w:iCs/>
          <w:sz w:val="24"/>
        </w:rPr>
        <w:t>FATO</w:t>
      </w:r>
      <w:r>
        <w:rPr>
          <w:rFonts w:ascii="Times New Roman" w:hAnsi="Times New Roman"/>
          <w:sz w:val="24"/>
        </w:rPr>
        <w:t xml:space="preserve">, tēmēšanas punkta marķējumam jāatrodas </w:t>
      </w:r>
      <w:r>
        <w:rPr>
          <w:rFonts w:ascii="Times New Roman" w:hAnsi="Times New Roman"/>
          <w:i/>
          <w:iCs/>
          <w:sz w:val="24"/>
        </w:rPr>
        <w:t>FATO</w:t>
      </w:r>
      <w:r>
        <w:rPr>
          <w:rFonts w:ascii="Times New Roman" w:hAnsi="Times New Roman"/>
          <w:sz w:val="24"/>
        </w:rPr>
        <w:t xml:space="preserve"> centrā, kā tas parādīts F-1. attēlā.</w:t>
      </w:r>
    </w:p>
    <w:p w14:paraId="6D81A3D5" w14:textId="76769934"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4591C" w14:paraId="23575AF6" w14:textId="77777777" w:rsidTr="0004591C">
        <w:tc>
          <w:tcPr>
            <w:tcW w:w="9291" w:type="dxa"/>
          </w:tcPr>
          <w:p w14:paraId="2E2D8516" w14:textId="4FBFA50A" w:rsidR="0004591C" w:rsidRPr="0004591C" w:rsidRDefault="0004591C" w:rsidP="0090753F">
            <w:pPr>
              <w:pStyle w:val="Heading2"/>
              <w:spacing w:before="0"/>
              <w:jc w:val="both"/>
              <w:rPr>
                <w:rFonts w:ascii="Times New Roman" w:eastAsia="Calibri" w:hAnsi="Times New Roman" w:cs="Calibri"/>
                <w:b/>
                <w:bCs/>
                <w:noProof/>
                <w:sz w:val="24"/>
                <w:szCs w:val="29"/>
              </w:rPr>
            </w:pPr>
            <w:bookmarkStart w:id="65" w:name="_Toc49509603"/>
            <w:r w:rsidRPr="0090753F">
              <w:rPr>
                <w:rFonts w:ascii="Times New Roman" w:hAnsi="Times New Roman" w:cs="Times New Roman"/>
                <w:b/>
                <w:bCs/>
                <w:color w:val="000000" w:themeColor="text1"/>
                <w:sz w:val="24"/>
                <w:szCs w:val="24"/>
              </w:rPr>
              <w:t>CS HPT-DSN.F.560. punkts. Zemskares un atraušanās zonas perimetra marķējums</w:t>
            </w:r>
            <w:bookmarkEnd w:id="65"/>
          </w:p>
        </w:tc>
      </w:tr>
    </w:tbl>
    <w:p w14:paraId="3EE05800" w14:textId="3F9CD86F" w:rsidR="0004591C" w:rsidRDefault="0004591C" w:rsidP="007D7FD7">
      <w:pPr>
        <w:jc w:val="both"/>
        <w:rPr>
          <w:rFonts w:ascii="Times New Roman" w:eastAsia="Calibri" w:hAnsi="Times New Roman" w:cs="Calibri"/>
          <w:noProof/>
          <w:sz w:val="24"/>
          <w:szCs w:val="29"/>
        </w:rPr>
      </w:pPr>
    </w:p>
    <w:p w14:paraId="419E22C1" w14:textId="35094D17" w:rsidR="00516EBF" w:rsidRPr="007D7FD7" w:rsidRDefault="0004591C" w:rsidP="0004591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Zemskares un atraušanās zonas perimetra marķējuma mērķis drošības jomā ir pilotam skaidri norādīt </w:t>
      </w:r>
      <w:r>
        <w:rPr>
          <w:rFonts w:ascii="Times New Roman" w:hAnsi="Times New Roman"/>
          <w:i/>
          <w:iCs/>
          <w:sz w:val="24"/>
        </w:rPr>
        <w:t>TLOF</w:t>
      </w:r>
      <w:r>
        <w:rPr>
          <w:rFonts w:ascii="Times New Roman" w:hAnsi="Times New Roman"/>
          <w:sz w:val="24"/>
        </w:rPr>
        <w:t>.</w:t>
      </w:r>
    </w:p>
    <w:p w14:paraId="6AA82A24" w14:textId="7D6E5E42" w:rsidR="00516EBF" w:rsidRPr="007D7FD7" w:rsidRDefault="0004591C" w:rsidP="0004591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Piemērojamība. Ja </w:t>
      </w:r>
      <w:r>
        <w:rPr>
          <w:rFonts w:ascii="Times New Roman" w:hAnsi="Times New Roman"/>
          <w:i/>
          <w:iCs/>
          <w:sz w:val="24"/>
        </w:rPr>
        <w:t>TLOF</w:t>
      </w:r>
      <w:r>
        <w:rPr>
          <w:rFonts w:ascii="Times New Roman" w:hAnsi="Times New Roman"/>
          <w:sz w:val="24"/>
        </w:rPr>
        <w:t xml:space="preserve"> perimetrs nav acīmredzams, </w:t>
      </w:r>
      <w:r>
        <w:rPr>
          <w:rFonts w:ascii="Times New Roman" w:hAnsi="Times New Roman"/>
          <w:i/>
          <w:iCs/>
          <w:sz w:val="24"/>
        </w:rPr>
        <w:t>TLOF</w:t>
      </w:r>
      <w:r>
        <w:rPr>
          <w:rFonts w:ascii="Times New Roman" w:hAnsi="Times New Roman"/>
          <w:sz w:val="24"/>
        </w:rPr>
        <w:t xml:space="preserve"> perimetra marķējumam jābūt parādītam uz </w:t>
      </w:r>
      <w:r>
        <w:rPr>
          <w:rFonts w:ascii="Times New Roman" w:hAnsi="Times New Roman"/>
          <w:i/>
          <w:iCs/>
          <w:sz w:val="24"/>
        </w:rPr>
        <w:t>TLOF</w:t>
      </w:r>
      <w:r>
        <w:rPr>
          <w:rFonts w:ascii="Times New Roman" w:hAnsi="Times New Roman"/>
          <w:sz w:val="24"/>
        </w:rPr>
        <w:t xml:space="preserve">, kas atrodas </w:t>
      </w:r>
      <w:r>
        <w:rPr>
          <w:rFonts w:ascii="Times New Roman" w:hAnsi="Times New Roman"/>
          <w:i/>
          <w:iCs/>
          <w:sz w:val="24"/>
        </w:rPr>
        <w:t>FATO</w:t>
      </w:r>
      <w:r>
        <w:rPr>
          <w:rFonts w:ascii="Times New Roman" w:hAnsi="Times New Roman"/>
          <w:sz w:val="24"/>
        </w:rPr>
        <w:t>.</w:t>
      </w:r>
    </w:p>
    <w:p w14:paraId="506593B9" w14:textId="25A09933" w:rsidR="00516EBF" w:rsidRPr="007D7FD7" w:rsidRDefault="0004591C" w:rsidP="0004591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Izvietojums. Ja ir nodrošināts </w:t>
      </w:r>
      <w:r>
        <w:rPr>
          <w:rFonts w:ascii="Times New Roman" w:hAnsi="Times New Roman"/>
          <w:i/>
          <w:iCs/>
          <w:sz w:val="24"/>
        </w:rPr>
        <w:t>TLOF</w:t>
      </w:r>
      <w:r>
        <w:rPr>
          <w:rFonts w:ascii="Times New Roman" w:hAnsi="Times New Roman"/>
          <w:sz w:val="24"/>
        </w:rPr>
        <w:t xml:space="preserve"> perimetra marķējums, tam jāatrodas uz </w:t>
      </w:r>
      <w:r>
        <w:rPr>
          <w:rFonts w:ascii="Times New Roman" w:hAnsi="Times New Roman"/>
          <w:i/>
          <w:iCs/>
          <w:sz w:val="24"/>
        </w:rPr>
        <w:t>TLOF</w:t>
      </w:r>
      <w:r>
        <w:rPr>
          <w:rFonts w:ascii="Times New Roman" w:hAnsi="Times New Roman"/>
          <w:sz w:val="24"/>
        </w:rPr>
        <w:t xml:space="preserve"> malas.</w:t>
      </w:r>
    </w:p>
    <w:p w14:paraId="63E10895" w14:textId="17123F72" w:rsidR="00516EBF" w:rsidRPr="007D7FD7" w:rsidRDefault="0004591C" w:rsidP="0004591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Raksturojumi. </w:t>
      </w:r>
      <w:r>
        <w:rPr>
          <w:rFonts w:ascii="Times New Roman" w:hAnsi="Times New Roman"/>
          <w:i/>
          <w:iCs/>
          <w:sz w:val="24"/>
        </w:rPr>
        <w:t>TLOF</w:t>
      </w:r>
      <w:r>
        <w:rPr>
          <w:rFonts w:ascii="Times New Roman" w:hAnsi="Times New Roman"/>
          <w:sz w:val="24"/>
        </w:rPr>
        <w:t xml:space="preserve"> perimetra marķējumam jābūt nepārtrauktai baltai līnijai, kuras platums ir vismaz 30 cm.</w:t>
      </w:r>
    </w:p>
    <w:p w14:paraId="4B1316F1" w14:textId="094C9C1C"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4591C" w14:paraId="6541D7D4" w14:textId="77777777" w:rsidTr="0004591C">
        <w:tc>
          <w:tcPr>
            <w:tcW w:w="9291" w:type="dxa"/>
          </w:tcPr>
          <w:p w14:paraId="45122C7F" w14:textId="14B9185F" w:rsidR="0004591C" w:rsidRPr="0004591C" w:rsidRDefault="0004591C" w:rsidP="0090753F">
            <w:pPr>
              <w:pStyle w:val="Heading2"/>
              <w:spacing w:before="0"/>
              <w:jc w:val="both"/>
              <w:rPr>
                <w:rFonts w:ascii="Times New Roman" w:eastAsia="Calibri" w:hAnsi="Times New Roman" w:cs="Calibri"/>
                <w:b/>
                <w:bCs/>
                <w:noProof/>
                <w:sz w:val="24"/>
                <w:szCs w:val="29"/>
              </w:rPr>
            </w:pPr>
            <w:bookmarkStart w:id="66" w:name="_Toc49509604"/>
            <w:r w:rsidRPr="0090753F">
              <w:rPr>
                <w:rFonts w:ascii="Times New Roman" w:hAnsi="Times New Roman" w:cs="Times New Roman"/>
                <w:b/>
                <w:bCs/>
                <w:color w:val="000000" w:themeColor="text1"/>
                <w:sz w:val="24"/>
                <w:szCs w:val="24"/>
              </w:rPr>
              <w:t>GM1 HPT-DSN.F.560. punkts. Zemskares un atraušanās zonas perimetra marķējums</w:t>
            </w:r>
            <w:bookmarkEnd w:id="66"/>
          </w:p>
        </w:tc>
      </w:tr>
    </w:tbl>
    <w:p w14:paraId="5B0D911F" w14:textId="32853FE2" w:rsidR="0004591C" w:rsidRDefault="0004591C" w:rsidP="007D7FD7">
      <w:pPr>
        <w:jc w:val="both"/>
        <w:rPr>
          <w:rFonts w:ascii="Times New Roman" w:eastAsia="Calibri" w:hAnsi="Times New Roman" w:cs="Calibri"/>
          <w:noProof/>
          <w:sz w:val="24"/>
          <w:szCs w:val="29"/>
        </w:rPr>
      </w:pPr>
    </w:p>
    <w:p w14:paraId="1CFE7C15"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i/>
          <w:iCs/>
          <w:sz w:val="24"/>
        </w:rPr>
        <w:t>TLOF</w:t>
      </w:r>
      <w:r>
        <w:rPr>
          <w:rFonts w:ascii="Times New Roman" w:hAnsi="Times New Roman"/>
          <w:sz w:val="24"/>
        </w:rPr>
        <w:t xml:space="preserve"> perimetra marķējums jānodrošina uz katras </w:t>
      </w:r>
      <w:r>
        <w:rPr>
          <w:rFonts w:ascii="Times New Roman" w:hAnsi="Times New Roman"/>
          <w:i/>
          <w:iCs/>
          <w:sz w:val="24"/>
        </w:rPr>
        <w:t>TLOF</w:t>
      </w:r>
      <w:r>
        <w:rPr>
          <w:rFonts w:ascii="Times New Roman" w:hAnsi="Times New Roman"/>
          <w:sz w:val="24"/>
        </w:rPr>
        <w:t>, kas izvietota kopā ar helikoptera stāvvietu.</w:t>
      </w:r>
    </w:p>
    <w:p w14:paraId="69EAF5F6" w14:textId="1BE8C177"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4591C" w14:paraId="346EC520" w14:textId="77777777" w:rsidTr="0004591C">
        <w:tc>
          <w:tcPr>
            <w:tcW w:w="9291" w:type="dxa"/>
          </w:tcPr>
          <w:p w14:paraId="5CB204CB" w14:textId="45957BB2" w:rsidR="0004591C" w:rsidRPr="0004591C" w:rsidRDefault="0004591C" w:rsidP="0090753F">
            <w:pPr>
              <w:pStyle w:val="Heading2"/>
              <w:spacing w:before="0"/>
              <w:jc w:val="both"/>
              <w:rPr>
                <w:rFonts w:ascii="Times New Roman" w:eastAsia="Calibri" w:hAnsi="Times New Roman" w:cs="Calibri"/>
                <w:b/>
                <w:bCs/>
                <w:noProof/>
                <w:sz w:val="24"/>
                <w:szCs w:val="29"/>
              </w:rPr>
            </w:pPr>
            <w:bookmarkStart w:id="67" w:name="_Toc49509605"/>
            <w:r w:rsidRPr="0090753F">
              <w:rPr>
                <w:rFonts w:ascii="Times New Roman" w:hAnsi="Times New Roman" w:cs="Times New Roman"/>
                <w:b/>
                <w:bCs/>
                <w:color w:val="000000" w:themeColor="text1"/>
                <w:sz w:val="24"/>
                <w:szCs w:val="24"/>
              </w:rPr>
              <w:t>CS HPT-DSN.F.570. punkts. Zemskares/pozicionēšanas marķējums</w:t>
            </w:r>
            <w:bookmarkEnd w:id="67"/>
          </w:p>
        </w:tc>
      </w:tr>
    </w:tbl>
    <w:p w14:paraId="4B52BA9C" w14:textId="3FCDDE58" w:rsidR="0004591C" w:rsidRDefault="0004591C" w:rsidP="007D7FD7">
      <w:pPr>
        <w:jc w:val="both"/>
        <w:rPr>
          <w:rFonts w:ascii="Times New Roman" w:eastAsia="Calibri" w:hAnsi="Times New Roman" w:cs="Calibri"/>
          <w:noProof/>
          <w:sz w:val="24"/>
          <w:szCs w:val="29"/>
        </w:rPr>
      </w:pPr>
    </w:p>
    <w:p w14:paraId="6A144AE6" w14:textId="289872B7" w:rsidR="00516EBF" w:rsidRPr="007D7FD7" w:rsidRDefault="0004591C" w:rsidP="0004591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w:t>
      </w:r>
    </w:p>
    <w:p w14:paraId="4ABCF8D1" w14:textId="77777777" w:rsidR="0004591C" w:rsidRDefault="0004591C" w:rsidP="0004591C">
      <w:pPr>
        <w:pStyle w:val="BodyText"/>
        <w:tabs>
          <w:tab w:val="left" w:pos="1274"/>
        </w:tabs>
        <w:spacing w:before="0"/>
        <w:ind w:left="0" w:firstLine="0"/>
        <w:jc w:val="both"/>
        <w:rPr>
          <w:rFonts w:ascii="Times New Roman" w:hAnsi="Times New Roman"/>
          <w:noProof/>
          <w:sz w:val="24"/>
        </w:rPr>
      </w:pPr>
    </w:p>
    <w:p w14:paraId="278A4082" w14:textId="6C13B2BD" w:rsidR="00516EBF" w:rsidRPr="007D7FD7" w:rsidRDefault="0004591C" w:rsidP="0004591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Zemskares/pozicionēšanas marķējums jānodrošina, ja tas nepieciešams, lai helikopters veiktu zemskari un/vai būtu precīzi novietots.</w:t>
      </w:r>
    </w:p>
    <w:p w14:paraId="7DD984BA" w14:textId="0DDA8C67" w:rsidR="00516EBF" w:rsidRPr="007D7FD7" w:rsidRDefault="0004591C" w:rsidP="0004591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Zemskares/pozicionēšanas marķējums jānodrošina, ja helikoptera stāvvieta ir projektēta pagriezienu veikšanai.</w:t>
      </w:r>
    </w:p>
    <w:p w14:paraId="7F30FCF5" w14:textId="77777777" w:rsidR="0004591C" w:rsidRDefault="0004591C" w:rsidP="0004591C">
      <w:pPr>
        <w:pStyle w:val="BodyText"/>
        <w:tabs>
          <w:tab w:val="left" w:pos="707"/>
        </w:tabs>
        <w:spacing w:before="0"/>
        <w:ind w:left="0" w:firstLine="0"/>
        <w:jc w:val="both"/>
        <w:rPr>
          <w:rFonts w:ascii="Times New Roman" w:hAnsi="Times New Roman"/>
          <w:noProof/>
          <w:sz w:val="24"/>
        </w:rPr>
      </w:pPr>
    </w:p>
    <w:p w14:paraId="1CC5DB0B" w14:textId="0535D3C3" w:rsidR="00516EBF" w:rsidRPr="007D7FD7" w:rsidRDefault="0004591C" w:rsidP="0004591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w:t>
      </w:r>
    </w:p>
    <w:p w14:paraId="6B1C22E5" w14:textId="77777777" w:rsidR="0004591C" w:rsidRDefault="0004591C" w:rsidP="0004591C">
      <w:pPr>
        <w:pStyle w:val="BodyText"/>
        <w:tabs>
          <w:tab w:val="left" w:pos="1274"/>
        </w:tabs>
        <w:spacing w:before="0"/>
        <w:ind w:left="0" w:firstLine="0"/>
        <w:jc w:val="both"/>
        <w:rPr>
          <w:rFonts w:ascii="Times New Roman" w:hAnsi="Times New Roman"/>
          <w:noProof/>
          <w:sz w:val="24"/>
        </w:rPr>
      </w:pPr>
    </w:p>
    <w:p w14:paraId="6D70F80E" w14:textId="2377107E" w:rsidR="00516EBF" w:rsidRPr="007D7FD7" w:rsidRDefault="0004591C" w:rsidP="0004591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Zemskares/pozicionēšanas marķējumam jābūt izvietotam tā, lai tad, kad pilota sēdeklis atrodas virs marķējuma, visa šasija ietilptu </w:t>
      </w:r>
      <w:r>
        <w:rPr>
          <w:rFonts w:ascii="Times New Roman" w:hAnsi="Times New Roman"/>
          <w:i/>
          <w:iCs/>
          <w:sz w:val="24"/>
        </w:rPr>
        <w:t>TLOF</w:t>
      </w:r>
      <w:r>
        <w:rPr>
          <w:rFonts w:ascii="Times New Roman" w:hAnsi="Times New Roman"/>
          <w:sz w:val="24"/>
        </w:rPr>
        <w:t xml:space="preserve"> robežās un visas helikoptera daļas atrastos drošā attālumā no jebkādiem šķēršļiem.</w:t>
      </w:r>
    </w:p>
    <w:p w14:paraId="49E69904" w14:textId="30024A63" w:rsidR="00516EBF" w:rsidRPr="007D7FD7" w:rsidRDefault="0004591C" w:rsidP="0004591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Helikopteru lidlaukā zemskares/pozicionēšanas marķējuma centram jāatrodas </w:t>
      </w:r>
      <w:r>
        <w:rPr>
          <w:rFonts w:ascii="Times New Roman" w:hAnsi="Times New Roman"/>
          <w:i/>
          <w:iCs/>
          <w:sz w:val="24"/>
        </w:rPr>
        <w:t>TLOF</w:t>
      </w:r>
      <w:r>
        <w:rPr>
          <w:rFonts w:ascii="Times New Roman" w:hAnsi="Times New Roman"/>
          <w:sz w:val="24"/>
        </w:rPr>
        <w:t xml:space="preserve"> centrā, bet zemskares/pozicionēšanas marķējuma centrs var būt nobīdīts no </w:t>
      </w:r>
      <w:r>
        <w:rPr>
          <w:rFonts w:ascii="Times New Roman" w:hAnsi="Times New Roman"/>
          <w:i/>
          <w:iCs/>
          <w:sz w:val="24"/>
        </w:rPr>
        <w:t>TLOF</w:t>
      </w:r>
      <w:r>
        <w:rPr>
          <w:rFonts w:ascii="Times New Roman" w:hAnsi="Times New Roman"/>
          <w:sz w:val="24"/>
        </w:rPr>
        <w:t xml:space="preserve"> centra, ja drošības novērtējums liecina par to, ka šāda nobīde ir nepieciešama, un ja šādi nobīdītam marķējumam nav nelabvēlīgas ietekmes uz drošību.</w:t>
      </w:r>
    </w:p>
    <w:p w14:paraId="2E8905F9" w14:textId="5BA1AB84" w:rsidR="00516EBF" w:rsidRPr="007D7FD7" w:rsidRDefault="0004591C" w:rsidP="0004591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Ja helikoptera stāvvieta ir projektēta, lai veiktu pagriezienus karāšanās laikā, zemskares/pozicionēšanas marķējumam jāatrodas centrālās zonas centrā (skat. D-1. attēlu).</w:t>
      </w:r>
    </w:p>
    <w:p w14:paraId="4F80D0C5" w14:textId="77777777" w:rsidR="0004591C" w:rsidRDefault="0004591C" w:rsidP="0004591C">
      <w:pPr>
        <w:pStyle w:val="BodyText"/>
        <w:tabs>
          <w:tab w:val="left" w:pos="707"/>
        </w:tabs>
        <w:spacing w:before="0"/>
        <w:ind w:left="0" w:firstLine="0"/>
        <w:jc w:val="both"/>
        <w:rPr>
          <w:rFonts w:ascii="Times New Roman" w:hAnsi="Times New Roman"/>
          <w:noProof/>
          <w:sz w:val="24"/>
        </w:rPr>
      </w:pPr>
    </w:p>
    <w:p w14:paraId="59B6DAED" w14:textId="0CBC37E3" w:rsidR="00516EBF" w:rsidRPr="007D7FD7" w:rsidRDefault="0004591C" w:rsidP="0004591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1C8F9AE2" w14:textId="77777777" w:rsidR="0004591C" w:rsidRDefault="0004591C" w:rsidP="0004591C">
      <w:pPr>
        <w:pStyle w:val="BodyText"/>
        <w:tabs>
          <w:tab w:val="left" w:pos="1274"/>
        </w:tabs>
        <w:spacing w:before="0"/>
        <w:ind w:left="0" w:firstLine="0"/>
        <w:jc w:val="both"/>
        <w:rPr>
          <w:rFonts w:ascii="Times New Roman" w:hAnsi="Times New Roman"/>
          <w:noProof/>
          <w:sz w:val="24"/>
        </w:rPr>
      </w:pPr>
    </w:p>
    <w:p w14:paraId="56F99C26" w14:textId="3F6767E8" w:rsidR="00516EBF" w:rsidRPr="007D7FD7" w:rsidRDefault="0004591C" w:rsidP="0004591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Zemskares/pozicionēšanas marķējumam jābūt dzeltenai riņķa līnijai, un šīs līnijas platumam jābūt vismaz 0,5 m.</w:t>
      </w:r>
    </w:p>
    <w:p w14:paraId="40E846C8" w14:textId="5E16A366" w:rsidR="00516EBF" w:rsidRPr="007D7FD7" w:rsidRDefault="0004591C" w:rsidP="0004591C">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Zemskares/pozicionēšanas marķējuma iekšējam diametram jābūt vienādam ar tāda lielākā helikoptera 0,5 D, kam paredzēta </w:t>
      </w:r>
      <w:r>
        <w:rPr>
          <w:rFonts w:ascii="Times New Roman" w:hAnsi="Times New Roman"/>
          <w:i/>
          <w:iCs/>
          <w:sz w:val="24"/>
        </w:rPr>
        <w:t>TLOF</w:t>
      </w:r>
      <w:r>
        <w:rPr>
          <w:rFonts w:ascii="Times New Roman" w:hAnsi="Times New Roman"/>
          <w:sz w:val="24"/>
        </w:rPr>
        <w:t xml:space="preserve"> un/vai helikoptera stāvvieta.</w:t>
      </w:r>
    </w:p>
    <w:p w14:paraId="29F02C7E" w14:textId="2BD10899"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4591C" w14:paraId="4B6DF00D" w14:textId="77777777" w:rsidTr="0004591C">
        <w:tc>
          <w:tcPr>
            <w:tcW w:w="9291" w:type="dxa"/>
          </w:tcPr>
          <w:p w14:paraId="52A62889" w14:textId="2FC0F3B2" w:rsidR="0004591C" w:rsidRPr="0004591C" w:rsidRDefault="0004591C" w:rsidP="0090753F">
            <w:pPr>
              <w:pStyle w:val="Heading2"/>
              <w:spacing w:before="0"/>
              <w:jc w:val="both"/>
              <w:rPr>
                <w:rFonts w:ascii="Times New Roman" w:eastAsia="Calibri" w:hAnsi="Times New Roman" w:cs="Calibri"/>
                <w:b/>
                <w:bCs/>
                <w:noProof/>
                <w:sz w:val="24"/>
                <w:szCs w:val="29"/>
              </w:rPr>
            </w:pPr>
            <w:bookmarkStart w:id="68" w:name="_Toc49509606"/>
            <w:r w:rsidRPr="0090753F">
              <w:rPr>
                <w:rFonts w:ascii="Times New Roman" w:hAnsi="Times New Roman" w:cs="Times New Roman"/>
                <w:b/>
                <w:bCs/>
                <w:color w:val="000000" w:themeColor="text1"/>
                <w:sz w:val="24"/>
                <w:szCs w:val="24"/>
              </w:rPr>
              <w:lastRenderedPageBreak/>
              <w:t>GM1 HPT-DSN.F.570. punkts. Zemskares/pozicionēšanas marķējums</w:t>
            </w:r>
            <w:bookmarkEnd w:id="68"/>
          </w:p>
        </w:tc>
      </w:tr>
    </w:tbl>
    <w:p w14:paraId="0D4397AC" w14:textId="751E5CE6" w:rsidR="0004591C" w:rsidRDefault="0004591C" w:rsidP="007D7FD7">
      <w:pPr>
        <w:jc w:val="both"/>
        <w:rPr>
          <w:rFonts w:ascii="Times New Roman" w:eastAsia="Calibri" w:hAnsi="Times New Roman" w:cs="Calibri"/>
          <w:noProof/>
          <w:sz w:val="24"/>
          <w:szCs w:val="29"/>
        </w:rPr>
      </w:pPr>
    </w:p>
    <w:p w14:paraId="06571018"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5112F9A" w14:textId="1851BA19"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4591C" w14:paraId="6A4FF18F" w14:textId="77777777" w:rsidTr="0004591C">
        <w:tc>
          <w:tcPr>
            <w:tcW w:w="9291" w:type="dxa"/>
          </w:tcPr>
          <w:p w14:paraId="4580692E" w14:textId="42F36411" w:rsidR="0004591C" w:rsidRPr="0004591C" w:rsidRDefault="0004591C" w:rsidP="0090753F">
            <w:pPr>
              <w:pStyle w:val="Heading2"/>
              <w:spacing w:before="0"/>
              <w:jc w:val="both"/>
              <w:rPr>
                <w:rFonts w:ascii="Times New Roman" w:eastAsia="Calibri" w:hAnsi="Times New Roman" w:cs="Calibri"/>
                <w:b/>
                <w:bCs/>
                <w:noProof/>
                <w:sz w:val="24"/>
                <w:szCs w:val="29"/>
              </w:rPr>
            </w:pPr>
            <w:bookmarkStart w:id="69" w:name="_Toc49509607"/>
            <w:r w:rsidRPr="0090753F">
              <w:rPr>
                <w:rFonts w:ascii="Times New Roman" w:hAnsi="Times New Roman" w:cs="Times New Roman"/>
                <w:b/>
                <w:bCs/>
                <w:color w:val="000000" w:themeColor="text1"/>
                <w:sz w:val="24"/>
                <w:szCs w:val="24"/>
              </w:rPr>
              <w:t>CS HPT-DSN.F.580. punkts. Helikopteru lidlauka nosaukuma marķējums</w:t>
            </w:r>
            <w:bookmarkEnd w:id="69"/>
          </w:p>
        </w:tc>
      </w:tr>
    </w:tbl>
    <w:p w14:paraId="233A40AA" w14:textId="0CCF81D8" w:rsidR="0004591C" w:rsidRDefault="0004591C" w:rsidP="007D7FD7">
      <w:pPr>
        <w:jc w:val="both"/>
        <w:rPr>
          <w:rFonts w:ascii="Times New Roman" w:eastAsia="Calibri" w:hAnsi="Times New Roman" w:cs="Calibri"/>
          <w:noProof/>
          <w:sz w:val="24"/>
          <w:szCs w:val="29"/>
        </w:rPr>
      </w:pPr>
    </w:p>
    <w:p w14:paraId="48F4FD18" w14:textId="19AEB6DE"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 Helikopteru lidlaukā jānodrošina helikopteru lidlauka nosaukuma marķējums, ja tur nav pietiekami daudz alternatīvu vizuālās identifikācijas līdzekļu.</w:t>
      </w:r>
    </w:p>
    <w:p w14:paraId="799E5616" w14:textId="403B9AE1"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Raksturojumi. Helikopteru lidlauka nosaukuma marķējumā jāietilpst helikopteru lidlauka nosaukumam vai burtu un ciparu veidotam apzīmējumam, ko izmanto radio (R/T) saziņā.</w:t>
      </w:r>
    </w:p>
    <w:p w14:paraId="4A597810" w14:textId="45DEF559"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06BF7" w14:paraId="16930DC1" w14:textId="77777777" w:rsidTr="00D06BF7">
        <w:tc>
          <w:tcPr>
            <w:tcW w:w="9291" w:type="dxa"/>
          </w:tcPr>
          <w:p w14:paraId="6CDA87A7" w14:textId="4667F04F" w:rsidR="00D06BF7" w:rsidRPr="00D06BF7" w:rsidRDefault="00D06BF7" w:rsidP="0090753F">
            <w:pPr>
              <w:pStyle w:val="Heading2"/>
              <w:spacing w:before="0"/>
              <w:jc w:val="both"/>
              <w:rPr>
                <w:rFonts w:ascii="Times New Roman" w:eastAsia="Calibri" w:hAnsi="Times New Roman" w:cs="Calibri"/>
                <w:b/>
                <w:bCs/>
                <w:noProof/>
                <w:sz w:val="24"/>
                <w:szCs w:val="29"/>
              </w:rPr>
            </w:pPr>
            <w:bookmarkStart w:id="70" w:name="_Toc49509608"/>
            <w:r w:rsidRPr="0090753F">
              <w:rPr>
                <w:rFonts w:ascii="Times New Roman" w:hAnsi="Times New Roman" w:cs="Times New Roman"/>
                <w:b/>
                <w:bCs/>
                <w:color w:val="000000" w:themeColor="text1"/>
                <w:sz w:val="24"/>
                <w:szCs w:val="24"/>
              </w:rPr>
              <w:t>GM1 HPT-DSN.F.580. punkts. Helikopteru lidlauka nosaukuma marķējums</w:t>
            </w:r>
            <w:bookmarkEnd w:id="70"/>
          </w:p>
        </w:tc>
      </w:tr>
    </w:tbl>
    <w:p w14:paraId="63490D31" w14:textId="048C0AF0" w:rsidR="00D06BF7" w:rsidRDefault="00D06BF7" w:rsidP="007D7FD7">
      <w:pPr>
        <w:jc w:val="both"/>
        <w:rPr>
          <w:rFonts w:ascii="Times New Roman" w:eastAsia="Calibri" w:hAnsi="Times New Roman" w:cs="Calibri"/>
          <w:noProof/>
          <w:sz w:val="24"/>
          <w:szCs w:val="29"/>
        </w:rPr>
      </w:pPr>
    </w:p>
    <w:p w14:paraId="4D3C9766" w14:textId="0894EF2A"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Izvietojums. Helikopteru lidlauka nosaukuma marķējums helikopteru lidlaukā jāizvieto tā, lai tas būtu redzams no visiem leņķiem virs horizontāles, ciktāl tas ir iespējams.</w:t>
      </w:r>
    </w:p>
    <w:p w14:paraId="2888F86D" w14:textId="4F51AAD5"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Raksturojumi</w:t>
      </w:r>
    </w:p>
    <w:p w14:paraId="2B544433" w14:textId="77777777" w:rsidR="00D06BF7" w:rsidRDefault="00D06BF7" w:rsidP="00D06BF7">
      <w:pPr>
        <w:pStyle w:val="BodyText"/>
        <w:tabs>
          <w:tab w:val="left" w:pos="1274"/>
        </w:tabs>
        <w:spacing w:before="0"/>
        <w:ind w:left="0" w:firstLine="0"/>
        <w:jc w:val="both"/>
        <w:rPr>
          <w:rFonts w:ascii="Times New Roman" w:hAnsi="Times New Roman"/>
          <w:noProof/>
          <w:sz w:val="24"/>
        </w:rPr>
      </w:pPr>
    </w:p>
    <w:p w14:paraId="29AF354E" w14:textId="7DC81CD5"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Ja helikopteru lidlauku paredzēts izmantot naktī vai sliktas redzamības apstākļos, tā nosaukuma marķējums ir jāapgaismo vai nu no iekšpuses, vai no ārpuses.</w:t>
      </w:r>
    </w:p>
    <w:p w14:paraId="419CC4A8" w14:textId="42AF6FDB"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Marķējuma krāsai jākontrastē ar fonu un, vēlams, jābūt baltai.</w:t>
      </w:r>
    </w:p>
    <w:p w14:paraId="36313A46" w14:textId="1805A044"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Skrejceļa tipa </w:t>
      </w:r>
      <w:r>
        <w:rPr>
          <w:rFonts w:ascii="Times New Roman" w:hAnsi="Times New Roman"/>
          <w:i/>
          <w:iCs/>
          <w:sz w:val="24"/>
        </w:rPr>
        <w:t>FATO</w:t>
      </w:r>
      <w:r>
        <w:rPr>
          <w:rFonts w:ascii="Times New Roman" w:hAnsi="Times New Roman"/>
          <w:sz w:val="24"/>
        </w:rPr>
        <w:t>. Marķējuma zīmju augstumam jābūt vismaz 3 m.</w:t>
      </w:r>
    </w:p>
    <w:p w14:paraId="19954FB9" w14:textId="3CE62F06"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4) Visas </w:t>
      </w:r>
      <w:r>
        <w:rPr>
          <w:rFonts w:ascii="Times New Roman" w:hAnsi="Times New Roman"/>
          <w:i/>
          <w:iCs/>
          <w:sz w:val="24"/>
        </w:rPr>
        <w:t>FATO</w:t>
      </w:r>
      <w:r>
        <w:rPr>
          <w:rFonts w:ascii="Times New Roman" w:hAnsi="Times New Roman"/>
          <w:sz w:val="24"/>
        </w:rPr>
        <w:t xml:space="preserve">, izņemot skrejceļa tipa </w:t>
      </w:r>
      <w:r>
        <w:rPr>
          <w:rFonts w:ascii="Times New Roman" w:hAnsi="Times New Roman"/>
          <w:i/>
          <w:iCs/>
          <w:sz w:val="24"/>
        </w:rPr>
        <w:t>FATO</w:t>
      </w:r>
      <w:r>
        <w:rPr>
          <w:rFonts w:ascii="Times New Roman" w:hAnsi="Times New Roman"/>
          <w:sz w:val="24"/>
        </w:rPr>
        <w:t>. Marķējuma zīmju augstumam jābūt vismaz 1,5 m.</w:t>
      </w:r>
    </w:p>
    <w:p w14:paraId="102019D7" w14:textId="7386D051"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06BF7" w14:paraId="09E3AADB" w14:textId="77777777" w:rsidTr="00D06BF7">
        <w:tc>
          <w:tcPr>
            <w:tcW w:w="9291" w:type="dxa"/>
          </w:tcPr>
          <w:p w14:paraId="4FF1CA1D" w14:textId="443E43CA" w:rsidR="00D06BF7" w:rsidRPr="00D06BF7" w:rsidRDefault="00D06BF7" w:rsidP="0090753F">
            <w:pPr>
              <w:pStyle w:val="Heading2"/>
              <w:spacing w:before="0"/>
              <w:jc w:val="both"/>
              <w:rPr>
                <w:rFonts w:ascii="Times New Roman" w:eastAsia="Calibri" w:hAnsi="Times New Roman" w:cs="Calibri"/>
                <w:b/>
                <w:bCs/>
                <w:noProof/>
                <w:sz w:val="24"/>
                <w:szCs w:val="29"/>
              </w:rPr>
            </w:pPr>
            <w:bookmarkStart w:id="71" w:name="_Toc49509609"/>
            <w:r w:rsidRPr="0090753F">
              <w:rPr>
                <w:rFonts w:ascii="Times New Roman" w:hAnsi="Times New Roman" w:cs="Times New Roman"/>
                <w:b/>
                <w:bCs/>
                <w:color w:val="000000" w:themeColor="text1"/>
                <w:sz w:val="24"/>
                <w:szCs w:val="24"/>
              </w:rPr>
              <w:t>CS HPT-DSN.F.590. punkts. Helikopteru zemes manevrēšanas ceļa marķējumi un marķieri</w:t>
            </w:r>
            <w:bookmarkEnd w:id="71"/>
          </w:p>
        </w:tc>
      </w:tr>
    </w:tbl>
    <w:p w14:paraId="1BA16A77" w14:textId="1A7E1340" w:rsidR="00D06BF7" w:rsidRDefault="00D06BF7" w:rsidP="007D7FD7">
      <w:pPr>
        <w:jc w:val="both"/>
        <w:rPr>
          <w:rFonts w:ascii="Times New Roman" w:eastAsia="Calibri" w:hAnsi="Times New Roman" w:cs="Calibri"/>
          <w:noProof/>
          <w:sz w:val="24"/>
          <w:szCs w:val="29"/>
        </w:rPr>
      </w:pPr>
    </w:p>
    <w:p w14:paraId="0F8B2235" w14:textId="65944821"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w:t>
      </w:r>
    </w:p>
    <w:p w14:paraId="59B41604" w14:textId="77777777" w:rsidR="00D06BF7" w:rsidRDefault="00D06BF7" w:rsidP="00D06BF7">
      <w:pPr>
        <w:pStyle w:val="BodyText"/>
        <w:tabs>
          <w:tab w:val="left" w:pos="1274"/>
        </w:tabs>
        <w:spacing w:before="0"/>
        <w:ind w:left="0" w:firstLine="0"/>
        <w:jc w:val="both"/>
        <w:rPr>
          <w:rFonts w:ascii="Times New Roman" w:hAnsi="Times New Roman"/>
          <w:noProof/>
          <w:sz w:val="24"/>
        </w:rPr>
      </w:pPr>
    </w:p>
    <w:p w14:paraId="67ABF6C9" w14:textId="0CFEB2D0"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CS ADR-DSN.L.575. punktā noteiktās specifikācijas attiecībā uz skrejceļa gaidīšanas vietas marķējumiem un CS ADR-DSN.L.580. punktā noteiktās specifikācijas attiecībā uz marķējumu gaidīšanas vietas manevrēšanas starpposmā ir vienlīdz piemērojamas manevrēšanas ceļiem, kas paredzēti helikopteru manevrēšanai pa zemi.</w:t>
      </w:r>
    </w:p>
    <w:p w14:paraId="4B276B50" w14:textId="6F3DF229"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Helikopteru zemes manevrēšanas ceļa ass līnija jānorāda ar marķējumu.</w:t>
      </w:r>
    </w:p>
    <w:p w14:paraId="75835540" w14:textId="600B6F3F"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Ja helikopteru zemes manevrēšanas ceļa malas nav acīmredzamas, tās jānorāda ar marķieriem vai marķējumiem.</w:t>
      </w:r>
    </w:p>
    <w:p w14:paraId="7636B1AB" w14:textId="77777777" w:rsidR="00D06BF7" w:rsidRDefault="00D06BF7" w:rsidP="00D06BF7">
      <w:pPr>
        <w:pStyle w:val="BodyText"/>
        <w:tabs>
          <w:tab w:val="left" w:pos="707"/>
        </w:tabs>
        <w:spacing w:before="0"/>
        <w:ind w:left="0" w:firstLine="0"/>
        <w:jc w:val="both"/>
        <w:rPr>
          <w:rFonts w:ascii="Times New Roman" w:hAnsi="Times New Roman"/>
          <w:noProof/>
          <w:sz w:val="24"/>
        </w:rPr>
      </w:pPr>
    </w:p>
    <w:p w14:paraId="4A6A680B" w14:textId="5A858E3A"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w:t>
      </w:r>
    </w:p>
    <w:p w14:paraId="74D6FED6" w14:textId="77777777" w:rsidR="00D06BF7" w:rsidRDefault="00D06BF7" w:rsidP="00D06BF7">
      <w:pPr>
        <w:pStyle w:val="BodyText"/>
        <w:tabs>
          <w:tab w:val="left" w:pos="1274"/>
        </w:tabs>
        <w:spacing w:before="0"/>
        <w:ind w:left="0" w:firstLine="0"/>
        <w:jc w:val="both"/>
        <w:rPr>
          <w:rFonts w:ascii="Times New Roman" w:hAnsi="Times New Roman"/>
          <w:noProof/>
          <w:sz w:val="24"/>
        </w:rPr>
      </w:pPr>
    </w:p>
    <w:p w14:paraId="6F264822" w14:textId="7FFB68A0"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Helikopteru zemes manevrēšanas ceļa marķējumam jābūt gar ass līniju un, ja ir marķētas arī malas, tad gar helikoptera zemes manevrēšanas ceļa malām.</w:t>
      </w:r>
    </w:p>
    <w:p w14:paraId="2AAA2DE6" w14:textId="4B39B17C"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Helikopteru zemes manevrēšanas ceļa malu marķieriem jāatrodas 0,5–3 m aiz helikopteru zemes manevrēšanas ceļa malas.</w:t>
      </w:r>
    </w:p>
    <w:p w14:paraId="5DAF999C" w14:textId="1936BFA7"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Ja ir marķētas helikopteru zemes manevrēšanas ceļa malas, šiem marķieriem jābūt izvietotiem intervālos, kas taisnajos posmos nepārsniedz 15 m katrā pusē, un izliektajos posmos – 7,5 m katrā pusē, un katrā posmā jābūt vismaz četriem vienādos intervālos izvietotiem marķieriem.</w:t>
      </w:r>
    </w:p>
    <w:p w14:paraId="12D3C1B2" w14:textId="77777777" w:rsidR="00D06BF7" w:rsidRDefault="00D06BF7" w:rsidP="00D06BF7">
      <w:pPr>
        <w:pStyle w:val="BodyText"/>
        <w:tabs>
          <w:tab w:val="left" w:pos="707"/>
        </w:tabs>
        <w:spacing w:before="0"/>
        <w:ind w:left="0" w:firstLine="0"/>
        <w:jc w:val="both"/>
        <w:rPr>
          <w:rFonts w:ascii="Times New Roman" w:hAnsi="Times New Roman"/>
          <w:noProof/>
          <w:sz w:val="24"/>
        </w:rPr>
      </w:pPr>
    </w:p>
    <w:p w14:paraId="34A4D355" w14:textId="707F57D4" w:rsidR="00516EBF" w:rsidRPr="007D7FD7" w:rsidRDefault="00D06BF7" w:rsidP="00A61ED8">
      <w:pPr>
        <w:pStyle w:val="BodyText"/>
        <w:keepNext/>
        <w:tabs>
          <w:tab w:val="left" w:pos="707"/>
        </w:tabs>
        <w:spacing w:before="0"/>
        <w:ind w:left="0" w:firstLine="0"/>
        <w:jc w:val="both"/>
        <w:rPr>
          <w:rFonts w:ascii="Times New Roman" w:hAnsi="Times New Roman"/>
          <w:noProof/>
          <w:sz w:val="24"/>
        </w:rPr>
      </w:pPr>
      <w:r>
        <w:rPr>
          <w:rFonts w:ascii="Times New Roman" w:hAnsi="Times New Roman"/>
          <w:sz w:val="24"/>
        </w:rPr>
        <w:lastRenderedPageBreak/>
        <w:t>c) Raksturojumi</w:t>
      </w:r>
    </w:p>
    <w:p w14:paraId="6BBA3F8F" w14:textId="77777777" w:rsidR="00D06BF7" w:rsidRDefault="00D06BF7" w:rsidP="00A61ED8">
      <w:pPr>
        <w:pStyle w:val="BodyText"/>
        <w:keepNext/>
        <w:tabs>
          <w:tab w:val="left" w:pos="1274"/>
        </w:tabs>
        <w:spacing w:before="0"/>
        <w:ind w:left="0" w:firstLine="0"/>
        <w:jc w:val="both"/>
        <w:rPr>
          <w:rFonts w:ascii="Times New Roman" w:hAnsi="Times New Roman"/>
          <w:noProof/>
          <w:sz w:val="24"/>
        </w:rPr>
      </w:pPr>
    </w:p>
    <w:p w14:paraId="324C3FAB" w14:textId="54DB2FF8" w:rsidR="00516EBF" w:rsidRPr="007D7FD7" w:rsidRDefault="00D06BF7" w:rsidP="00A61ED8">
      <w:pPr>
        <w:pStyle w:val="BodyText"/>
        <w:keepNext/>
        <w:tabs>
          <w:tab w:val="left" w:pos="1274"/>
        </w:tabs>
        <w:spacing w:before="0"/>
        <w:ind w:left="426" w:firstLine="0"/>
        <w:jc w:val="both"/>
        <w:rPr>
          <w:rFonts w:ascii="Times New Roman" w:hAnsi="Times New Roman"/>
          <w:noProof/>
          <w:sz w:val="24"/>
        </w:rPr>
      </w:pPr>
      <w:r>
        <w:rPr>
          <w:rFonts w:ascii="Times New Roman" w:hAnsi="Times New Roman"/>
          <w:sz w:val="24"/>
        </w:rPr>
        <w:t>1) Helikopteru zemes manevrēšanas ceļa ass līnijas marķējumam jābūt nepārtrauktai dzeltenai līnijai, kuras platums ir 15 cm.</w:t>
      </w:r>
    </w:p>
    <w:p w14:paraId="32334A27" w14:textId="1A9177DC"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Helikopteru zemes manevrēšanas ceļa malu marķējumam jābūt nepārtrauktai dzeltenai dubultlīnijai, kurā katras līnijas platums ir 15 cm, bet atstatums starp tām (no tuvākās malas līdz tuvākajai malai) – 15 cm.</w:t>
      </w:r>
    </w:p>
    <w:p w14:paraId="74B09B7F" w14:textId="2413CEED"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Helikopteru zemes manevrēšanas ceļa malas marķieris nedrīkst būt augstāks par plakni, kas sākas 25 cm relatīvajā augstumā virs helikopteru zemes manevrēšanas ceļa, atrodas 0,5 m attālumā no šā helikopteru zemes manevrēšanas ceļa malas un 5 % slīpumā turpinās uz augšu un uz āru līdz 3 m attālumam aiz helikopteru zemes manevrēšanas ceļa malas.</w:t>
      </w:r>
    </w:p>
    <w:p w14:paraId="364A5577" w14:textId="17E39677"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Helikopteru zemes manevrēšanas ceļa malu marķējumiem, saskaroties ar helikopteru riteņu šasiju, jābūt trausliem.</w:t>
      </w:r>
    </w:p>
    <w:p w14:paraId="5CBD99A9" w14:textId="1552EBCF"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Helikopteru zemes manevrēšanas ceļa malu marķierim jābūt zilā krāsā.</w:t>
      </w:r>
    </w:p>
    <w:p w14:paraId="70BCC3A8" w14:textId="14E6F3A1"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Ja helikopteru zemes manevrēšanas ceļu ir paredzēts izmantot naktī, tā malu marķieriem jābūt vai nu izgaismotiem no iekšpuses, vai atstarojošiem.</w:t>
      </w:r>
    </w:p>
    <w:p w14:paraId="14AAE704" w14:textId="6296D9C4"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06BF7" w14:paraId="0B9CED98" w14:textId="77777777" w:rsidTr="00D06BF7">
        <w:tc>
          <w:tcPr>
            <w:tcW w:w="9291" w:type="dxa"/>
          </w:tcPr>
          <w:p w14:paraId="3F2F109B" w14:textId="63082353" w:rsidR="00D06BF7" w:rsidRPr="00D06BF7" w:rsidRDefault="00D06BF7" w:rsidP="0090753F">
            <w:pPr>
              <w:pStyle w:val="Heading2"/>
              <w:spacing w:before="0"/>
              <w:jc w:val="both"/>
              <w:rPr>
                <w:rFonts w:ascii="Times New Roman" w:eastAsia="Calibri" w:hAnsi="Times New Roman" w:cs="Calibri"/>
                <w:b/>
                <w:bCs/>
                <w:noProof/>
                <w:sz w:val="24"/>
                <w:szCs w:val="29"/>
              </w:rPr>
            </w:pPr>
            <w:bookmarkStart w:id="72" w:name="_Toc49509610"/>
            <w:r w:rsidRPr="0090753F">
              <w:rPr>
                <w:rFonts w:ascii="Times New Roman" w:hAnsi="Times New Roman" w:cs="Times New Roman"/>
                <w:b/>
                <w:bCs/>
                <w:color w:val="000000" w:themeColor="text1"/>
                <w:sz w:val="24"/>
                <w:szCs w:val="24"/>
              </w:rPr>
              <w:t>GM1 HPT-DSN.F.590. punkts. Helikopteru zemes manevrēšanas ceļa marķējumi un marķieri</w:t>
            </w:r>
            <w:bookmarkEnd w:id="72"/>
          </w:p>
        </w:tc>
      </w:tr>
    </w:tbl>
    <w:p w14:paraId="5FF69625" w14:textId="11EAFDA9" w:rsidR="00D06BF7" w:rsidRDefault="00D06BF7" w:rsidP="007D7FD7">
      <w:pPr>
        <w:jc w:val="both"/>
        <w:rPr>
          <w:rFonts w:ascii="Times New Roman" w:eastAsia="Calibri" w:hAnsi="Times New Roman" w:cs="Calibri"/>
          <w:noProof/>
          <w:sz w:val="24"/>
          <w:szCs w:val="29"/>
        </w:rPr>
      </w:pPr>
    </w:p>
    <w:p w14:paraId="0E4B6B96" w14:textId="168C2136"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Zemes manevrēšanas maršruti nav jāmarķē.</w:t>
      </w:r>
    </w:p>
    <w:p w14:paraId="7E6B1DF9" w14:textId="1A4BED1E"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Vajadzības gadījumā lidlaukā jāizvieto norādes par to, ka zemes manevrēšanas ceļš ir piemērots tikai helikopteriem.</w:t>
      </w:r>
    </w:p>
    <w:p w14:paraId="6E69DA68" w14:textId="33EE1266"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Helikopteru zemes manevrēšanas ceļa malas marķieris nedrīkst radīt apdraudējumu gaisa kuģa ekspluatācijai.</w:t>
      </w:r>
    </w:p>
    <w:p w14:paraId="6DECB8D8" w14:textId="625A4512"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06BF7" w14:paraId="5848FF78" w14:textId="77777777" w:rsidTr="00D06BF7">
        <w:tc>
          <w:tcPr>
            <w:tcW w:w="9291" w:type="dxa"/>
          </w:tcPr>
          <w:p w14:paraId="3F707518" w14:textId="2670DF99" w:rsidR="00D06BF7" w:rsidRPr="00D06BF7" w:rsidRDefault="00D06BF7" w:rsidP="0090753F">
            <w:pPr>
              <w:pStyle w:val="Heading2"/>
              <w:spacing w:before="0"/>
              <w:jc w:val="both"/>
              <w:rPr>
                <w:rFonts w:ascii="Times New Roman" w:eastAsia="Calibri" w:hAnsi="Times New Roman" w:cs="Calibri"/>
                <w:b/>
                <w:bCs/>
                <w:noProof/>
                <w:sz w:val="24"/>
                <w:szCs w:val="29"/>
              </w:rPr>
            </w:pPr>
            <w:bookmarkStart w:id="73" w:name="_Toc49509611"/>
            <w:r w:rsidRPr="0090753F">
              <w:rPr>
                <w:rFonts w:ascii="Times New Roman" w:hAnsi="Times New Roman" w:cs="Times New Roman"/>
                <w:b/>
                <w:bCs/>
                <w:color w:val="000000" w:themeColor="text1"/>
                <w:sz w:val="24"/>
                <w:szCs w:val="24"/>
              </w:rPr>
              <w:t>CS HPT-DSN.F.600. punkts. Helikopteru gaisa manevrēšanas ceļu marķējumi un marķieri</w:t>
            </w:r>
            <w:bookmarkEnd w:id="73"/>
          </w:p>
        </w:tc>
      </w:tr>
    </w:tbl>
    <w:p w14:paraId="11D9EFC5" w14:textId="77777777" w:rsidR="00516EBF" w:rsidRPr="007D7FD7" w:rsidRDefault="00516EBF" w:rsidP="007D7FD7">
      <w:pPr>
        <w:jc w:val="both"/>
        <w:rPr>
          <w:rFonts w:ascii="Times New Roman" w:eastAsia="Calibri" w:hAnsi="Times New Roman" w:cs="Calibri"/>
          <w:noProof/>
          <w:sz w:val="24"/>
          <w:szCs w:val="19"/>
        </w:rPr>
      </w:pPr>
    </w:p>
    <w:p w14:paraId="70D00452" w14:textId="6E921954"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w:t>
      </w:r>
    </w:p>
    <w:p w14:paraId="0C2BB08F" w14:textId="77777777" w:rsidR="00D06BF7" w:rsidRDefault="00D06BF7" w:rsidP="00D06BF7">
      <w:pPr>
        <w:pStyle w:val="BodyText"/>
        <w:tabs>
          <w:tab w:val="left" w:pos="1274"/>
        </w:tabs>
        <w:spacing w:before="0"/>
        <w:ind w:left="0" w:firstLine="0"/>
        <w:jc w:val="both"/>
        <w:rPr>
          <w:rFonts w:ascii="Times New Roman" w:hAnsi="Times New Roman"/>
          <w:noProof/>
          <w:sz w:val="24"/>
        </w:rPr>
      </w:pPr>
    </w:p>
    <w:p w14:paraId="7742C0FC" w14:textId="3B7FAA0C"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CS ADR-DSN.L.575. punktā noteiktās specifikācijas attiecībā uz skrejceļa gaidīšanas vietas marķējumiem un CS ADR-DSN.L.580. punktā noteiktās specifikācijas attiecībā uz marķējumu gaidīšanas vietas manevrēšanas starpposmā ir vienlīdz piemērojamas manevrēšanas ceļiem, kas paredzēti helikopteru manevrēšanai gaisā.</w:t>
      </w:r>
    </w:p>
    <w:p w14:paraId="56F285D9" w14:textId="68705E14"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Helikopteru gaisa manevrēšanas ceļa ass līnija vai helikopteru gaisa manevrēšanas ceļa malas, ja tās nav acīmredzamas, jānorāda ar marķieriem vai marķējumiem.</w:t>
      </w:r>
    </w:p>
    <w:p w14:paraId="007FAB35" w14:textId="77777777" w:rsidR="007D7FD7" w:rsidRPr="007D7FD7" w:rsidRDefault="007D7FD7" w:rsidP="007D7FD7">
      <w:pPr>
        <w:jc w:val="both"/>
        <w:rPr>
          <w:rFonts w:ascii="Times New Roman" w:hAnsi="Times New Roman"/>
          <w:noProof/>
          <w:sz w:val="24"/>
        </w:rPr>
      </w:pPr>
    </w:p>
    <w:p w14:paraId="61B6FDEB" w14:textId="63EAF655"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w:t>
      </w:r>
    </w:p>
    <w:p w14:paraId="1A3DFCCD" w14:textId="77777777" w:rsidR="00D06BF7" w:rsidRDefault="00D06BF7" w:rsidP="00D06BF7">
      <w:pPr>
        <w:pStyle w:val="BodyText"/>
        <w:tabs>
          <w:tab w:val="left" w:pos="1274"/>
        </w:tabs>
        <w:spacing w:before="0"/>
        <w:ind w:left="0" w:firstLine="0"/>
        <w:jc w:val="both"/>
        <w:rPr>
          <w:rFonts w:ascii="Times New Roman" w:hAnsi="Times New Roman"/>
          <w:noProof/>
          <w:sz w:val="24"/>
        </w:rPr>
      </w:pPr>
    </w:p>
    <w:p w14:paraId="4437FCFC" w14:textId="1109BB97"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Helikopteru gaisa manevrēšanas ceļa ass līnijas marķējumam vai zemē iegremdētajam ass līnijas marķierim jāatrodas gar helikopteru gaisa manevrēšanas ceļa ass līniju.</w:t>
      </w:r>
    </w:p>
    <w:p w14:paraId="32F11681" w14:textId="16B0D83B"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Helikopteru gaisa manevrēšanas ceļa malu marķējumam jābūt izvietotam gar helikopteru gaisa manevrēšanas ceļa malām.</w:t>
      </w:r>
    </w:p>
    <w:p w14:paraId="65F92D3A" w14:textId="55B4D16E"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Helikopteru gaisa manevrēšanas ceļa malu marķieriem jāatrodas 1–3 m aiz helikopteru gaisa manevrēšanas ceļa malas.</w:t>
      </w:r>
    </w:p>
    <w:p w14:paraId="1E48893F" w14:textId="77777777" w:rsidR="00D06BF7" w:rsidRDefault="00D06BF7" w:rsidP="00D06BF7">
      <w:pPr>
        <w:pStyle w:val="BodyText"/>
        <w:tabs>
          <w:tab w:val="left" w:pos="707"/>
        </w:tabs>
        <w:spacing w:before="0"/>
        <w:ind w:left="0" w:firstLine="0"/>
        <w:jc w:val="both"/>
        <w:rPr>
          <w:rFonts w:ascii="Times New Roman" w:hAnsi="Times New Roman"/>
          <w:noProof/>
          <w:sz w:val="24"/>
        </w:rPr>
      </w:pPr>
    </w:p>
    <w:p w14:paraId="2348E629" w14:textId="3E090ECD" w:rsidR="00516EBF" w:rsidRPr="007D7FD7" w:rsidRDefault="00D06BF7" w:rsidP="00A61ED8">
      <w:pPr>
        <w:pStyle w:val="BodyText"/>
        <w:keepNext/>
        <w:tabs>
          <w:tab w:val="left" w:pos="707"/>
        </w:tabs>
        <w:spacing w:before="0"/>
        <w:ind w:left="0" w:firstLine="0"/>
        <w:jc w:val="both"/>
        <w:rPr>
          <w:rFonts w:ascii="Times New Roman" w:hAnsi="Times New Roman"/>
          <w:noProof/>
          <w:sz w:val="24"/>
        </w:rPr>
      </w:pPr>
      <w:r>
        <w:rPr>
          <w:rFonts w:ascii="Times New Roman" w:hAnsi="Times New Roman"/>
          <w:sz w:val="24"/>
        </w:rPr>
        <w:lastRenderedPageBreak/>
        <w:t>c) Raksturojumi</w:t>
      </w:r>
    </w:p>
    <w:p w14:paraId="66A5E1E4" w14:textId="77777777" w:rsidR="00D06BF7" w:rsidRDefault="00D06BF7" w:rsidP="00A61ED8">
      <w:pPr>
        <w:pStyle w:val="BodyText"/>
        <w:keepNext/>
        <w:tabs>
          <w:tab w:val="left" w:pos="1274"/>
        </w:tabs>
        <w:spacing w:before="0"/>
        <w:ind w:left="0" w:firstLine="0"/>
        <w:jc w:val="both"/>
        <w:rPr>
          <w:rFonts w:ascii="Times New Roman" w:hAnsi="Times New Roman"/>
          <w:noProof/>
          <w:sz w:val="24"/>
        </w:rPr>
      </w:pPr>
    </w:p>
    <w:p w14:paraId="3EB26F70" w14:textId="3DBA8C9F" w:rsidR="00516EBF" w:rsidRPr="007D7FD7" w:rsidRDefault="00D06BF7" w:rsidP="00A61ED8">
      <w:pPr>
        <w:pStyle w:val="BodyText"/>
        <w:keepNext/>
        <w:tabs>
          <w:tab w:val="left" w:pos="1274"/>
        </w:tabs>
        <w:spacing w:before="0"/>
        <w:ind w:left="426" w:firstLine="0"/>
        <w:jc w:val="both"/>
        <w:rPr>
          <w:rFonts w:ascii="Times New Roman" w:hAnsi="Times New Roman"/>
          <w:noProof/>
          <w:sz w:val="24"/>
        </w:rPr>
      </w:pPr>
      <w:r>
        <w:rPr>
          <w:rFonts w:ascii="Times New Roman" w:hAnsi="Times New Roman"/>
          <w:sz w:val="24"/>
        </w:rPr>
        <w:t>1) Ja helikopteru gaisa manevrēšanas ceļa ass līnija atrodas uz virsmas ar mākslīgo segumu, tā jāmarķē ar nepārtrauktu dzeltenu līniju, kuras platums ir 15 cm.</w:t>
      </w:r>
    </w:p>
    <w:p w14:paraId="5E69EC89" w14:textId="64712286" w:rsidR="00516EBF" w:rsidRPr="007D7FD7" w:rsidRDefault="00D06BF7" w:rsidP="00A61ED8">
      <w:pPr>
        <w:pStyle w:val="BodyText"/>
        <w:keepNext/>
        <w:tabs>
          <w:tab w:val="left" w:pos="1274"/>
        </w:tabs>
        <w:spacing w:before="0"/>
        <w:ind w:left="426" w:firstLine="0"/>
        <w:jc w:val="both"/>
        <w:rPr>
          <w:rFonts w:ascii="Times New Roman" w:hAnsi="Times New Roman"/>
          <w:noProof/>
          <w:sz w:val="24"/>
        </w:rPr>
      </w:pPr>
      <w:r>
        <w:rPr>
          <w:rFonts w:ascii="Times New Roman" w:hAnsi="Times New Roman"/>
          <w:sz w:val="24"/>
        </w:rPr>
        <w:t>2) Ja helikopteru gaisa manevrēšanas ceļa malas atrodas uz virsmas ar mākslīgo segumu, tās jāmarķē ar nepārtrauktām dzeltenām dubultlīnijām, kuru platums ir 15 cm, bet atstatums starp tām (no tuvākās malas līdz tuvākajai malai) – 15 cm.</w:t>
      </w:r>
    </w:p>
    <w:p w14:paraId="20A41D3C" w14:textId="3DE2AA6B"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Ja helikopteru gaisa manevrēšanas ceļš atrodas uz virsmas, kurai nav mākslīgā seguma, un ja uz tās nav iespējams uzkrāsot helikopteru gaisa manevrēšanas ceļa ass līnijas marķējumu, tā jāmarķē ar zemē iegremdētiem dzelteniem marķieriem, kuru platums ir 15 cm, kuru aptuvenais garums – 1,5 m un kuri izvietoti intervālos, kas taisnajos posmos nepārsniedz 30 m un līkumos nepārsniedz 15 m, un katrā posmā jābūt vismaz četriem vienādos intervālos izvietotiem marķieriem.</w:t>
      </w:r>
    </w:p>
    <w:p w14:paraId="53025BFD" w14:textId="4E13767C"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Ja ir marķētas helikopteru gaisa manevrēšanas ceļa malas, šiem marķieriem jābūt izvietotiem intervālos, kas taisnajos posmos nepārsniedz 30 m katrā pusē un līkumos nepārsniedz 15 m katrā pusē, un katrā posmā jābūt vismaz četriem vienādos intervālos izvietotiem marķieriem.</w:t>
      </w:r>
    </w:p>
    <w:p w14:paraId="1C8FE6E8" w14:textId="7F418BFD"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Helikopteru gaisa manevrēšanas ceļa malu marķieriem jābūt trausliem.</w:t>
      </w:r>
    </w:p>
    <w:p w14:paraId="579A1EA2" w14:textId="2D6D903D"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Helikopteru gaisa manevrēšanas ceļa malu marķieri nedrīkst iespiesties plaknē, kas sākas 25 cm relatīvajā augstumā virs helikopteru gaisa manevrēšanas ceļa plaknes, atrodas 1 m attālumā no helikopteru gaisa manevrēšanas ceļa malas un 5 % slīpumā turpinās uz augšu un uz āru līdz 3 m attālumam aiz helikopteru gaisa manevrēšanas ceļa malas.</w:t>
      </w:r>
    </w:p>
    <w:p w14:paraId="4E960A36" w14:textId="602159DC"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7) Helikopteru gaisa manevrēšanas ceļa malu marķierim jābūt tādā krāsā (vai krāsās), kas efektīvi kontrastē ar fonu ekspluatācijas vietā. Marķieriem nedrīkst izmantot sarkano krāsu.</w:t>
      </w:r>
    </w:p>
    <w:p w14:paraId="6D129FE4" w14:textId="46F14788" w:rsidR="00516EBF" w:rsidRPr="007D7FD7" w:rsidRDefault="00D06BF7" w:rsidP="00D06BF7">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8) Ja helikopteru gaisa manevrēšanas ceļu ir paredzēts izmantot naktī, tā malu marķieriem jābūt vai nu izgaismotiem no iekšpuses, vai atstarojošiem.</w:t>
      </w:r>
    </w:p>
    <w:p w14:paraId="7E8CEBB4" w14:textId="434B1289"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06BF7" w14:paraId="4AF322BD" w14:textId="77777777" w:rsidTr="00D06BF7">
        <w:tc>
          <w:tcPr>
            <w:tcW w:w="9291" w:type="dxa"/>
          </w:tcPr>
          <w:p w14:paraId="27BE4F40" w14:textId="436D6E47" w:rsidR="00D06BF7" w:rsidRPr="00D06BF7" w:rsidRDefault="00D06BF7" w:rsidP="0090753F">
            <w:pPr>
              <w:pStyle w:val="Heading2"/>
              <w:spacing w:before="0"/>
              <w:jc w:val="both"/>
              <w:rPr>
                <w:rFonts w:ascii="Times New Roman" w:eastAsia="Calibri" w:hAnsi="Times New Roman" w:cs="Calibri"/>
                <w:b/>
                <w:bCs/>
                <w:noProof/>
                <w:sz w:val="24"/>
                <w:szCs w:val="29"/>
              </w:rPr>
            </w:pPr>
            <w:bookmarkStart w:id="74" w:name="_Toc49509612"/>
            <w:r w:rsidRPr="0090753F">
              <w:rPr>
                <w:rFonts w:ascii="Times New Roman" w:hAnsi="Times New Roman" w:cs="Times New Roman"/>
                <w:b/>
                <w:bCs/>
                <w:color w:val="000000" w:themeColor="text1"/>
                <w:sz w:val="24"/>
                <w:szCs w:val="24"/>
              </w:rPr>
              <w:t>GM1 HPT-DSN.F.600. punkts. Helikopteru gaisa manevrēšanas ceļa marķējumi un marķieri</w:t>
            </w:r>
            <w:bookmarkEnd w:id="74"/>
          </w:p>
        </w:tc>
      </w:tr>
    </w:tbl>
    <w:p w14:paraId="3212D7AE" w14:textId="17E8F3BF" w:rsidR="00D06BF7" w:rsidRDefault="00D06BF7" w:rsidP="007D7FD7">
      <w:pPr>
        <w:jc w:val="both"/>
        <w:rPr>
          <w:rFonts w:ascii="Times New Roman" w:eastAsia="Calibri" w:hAnsi="Times New Roman" w:cs="Calibri"/>
          <w:noProof/>
          <w:sz w:val="24"/>
          <w:szCs w:val="29"/>
        </w:rPr>
      </w:pPr>
    </w:p>
    <w:p w14:paraId="13414B6B" w14:textId="27438CF9"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Helikopteru gaisa manevrēšanas maršruti nav jāmarķē.</w:t>
      </w:r>
    </w:p>
    <w:p w14:paraId="4AF7108D" w14:textId="2745BCC4"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Ja helikopteru gaisa manevrēšanas ceļu var sajaukt ar helikopteru zemes manevrēšanas ceļu, jānodrošina norādes par atļauto manevrēšanas darbību veidu.</w:t>
      </w:r>
    </w:p>
    <w:p w14:paraId="0342D269" w14:textId="6139F621"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Helikopteru gaisa manevrēšanas ceļa malu marķieru attālums no helikopteru gaisa manevrēšanas ceļa ass līnijas ir vismaz 0,5 reizes lielāks par to helikopteru kopējo platumu, kuriem šis ceļš ir paredzēts.</w:t>
      </w:r>
    </w:p>
    <w:p w14:paraId="20947139" w14:textId="51E4EB0D"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Helikopteru gaisa manevrēšanas ceļa malu marķieri nedrīkst iespiesties plaknē, kas sākas 25 cm relatīvajā augstumā virs helikopteru gaisa manevrēšanas ceļa plaknes, atrodas tādā attālumā no šā manevrēšanas ceļa ass līnijas, kurš iegūts, reizinot 0,5 ar tā helikoptera kopējo platumu, kam šis manevrēšanas ceļš paredzēts, un 5 % slīpumā turpinās uz augšu un uz āru.</w:t>
      </w:r>
    </w:p>
    <w:p w14:paraId="79C84C14" w14:textId="561A2EEF"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06BF7" w14:paraId="772491AE" w14:textId="77777777" w:rsidTr="00D06BF7">
        <w:tc>
          <w:tcPr>
            <w:tcW w:w="9291" w:type="dxa"/>
          </w:tcPr>
          <w:p w14:paraId="17717866" w14:textId="1C93B5FE" w:rsidR="00D06BF7" w:rsidRPr="00D06BF7" w:rsidRDefault="00D06BF7" w:rsidP="0090753F">
            <w:pPr>
              <w:pStyle w:val="Heading2"/>
              <w:spacing w:before="0"/>
              <w:jc w:val="both"/>
              <w:rPr>
                <w:rFonts w:ascii="Times New Roman" w:eastAsia="Calibri" w:hAnsi="Times New Roman" w:cs="Calibri"/>
                <w:b/>
                <w:bCs/>
                <w:noProof/>
                <w:sz w:val="24"/>
                <w:szCs w:val="29"/>
              </w:rPr>
            </w:pPr>
            <w:bookmarkStart w:id="75" w:name="_Toc49509613"/>
            <w:r w:rsidRPr="0090753F">
              <w:rPr>
                <w:rFonts w:ascii="Times New Roman" w:hAnsi="Times New Roman" w:cs="Times New Roman"/>
                <w:b/>
                <w:bCs/>
                <w:color w:val="000000" w:themeColor="text1"/>
                <w:sz w:val="24"/>
                <w:szCs w:val="24"/>
              </w:rPr>
              <w:t>CS HPT-DSN.F.610. punkts. Helikoptera stāvvietas marķējumi</w:t>
            </w:r>
            <w:bookmarkEnd w:id="75"/>
          </w:p>
        </w:tc>
      </w:tr>
    </w:tbl>
    <w:p w14:paraId="45875F2A" w14:textId="755AAE03" w:rsidR="00D06BF7" w:rsidRDefault="00D06BF7" w:rsidP="007D7FD7">
      <w:pPr>
        <w:jc w:val="both"/>
        <w:rPr>
          <w:rFonts w:ascii="Times New Roman" w:eastAsia="Calibri" w:hAnsi="Times New Roman" w:cs="Calibri"/>
          <w:noProof/>
          <w:sz w:val="24"/>
          <w:szCs w:val="29"/>
        </w:rPr>
      </w:pPr>
    </w:p>
    <w:p w14:paraId="0529EDB2" w14:textId="32F15AA2" w:rsidR="00516EBF" w:rsidRPr="007D7FD7" w:rsidRDefault="00D06BF7" w:rsidP="00D06BF7">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w:t>
      </w:r>
    </w:p>
    <w:p w14:paraId="2923E6DE" w14:textId="77777777" w:rsidR="00D06BF7" w:rsidRDefault="00D06BF7" w:rsidP="00D06BF7">
      <w:pPr>
        <w:pStyle w:val="BodyText"/>
        <w:tabs>
          <w:tab w:val="left" w:pos="1274"/>
        </w:tabs>
        <w:spacing w:before="0"/>
        <w:ind w:left="0" w:firstLine="0"/>
        <w:jc w:val="both"/>
        <w:rPr>
          <w:rFonts w:ascii="Times New Roman" w:hAnsi="Times New Roman"/>
          <w:noProof/>
          <w:sz w:val="24"/>
        </w:rPr>
      </w:pPr>
    </w:p>
    <w:p w14:paraId="34908548" w14:textId="20B54583" w:rsidR="00516EBF" w:rsidRPr="007D7FD7" w:rsidRDefault="00D06BF7"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Helikoptera stāvvietas perimetra marķējums jānodrošina, ja helikoptera stāvvieta ir projektēta pagriezienu veikšanai. Ja nav iespējams marķēt helikoptera stāvvietas perimetru, tā vietā jāmarķē centrālās zonas perimetrs, ja vien tas nav acīmredzams.</w:t>
      </w:r>
    </w:p>
    <w:p w14:paraId="2755EDCB" w14:textId="796F960B"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2) Ja caur helikoptera stāvvietu paredzēts veikt manevrus un ja helikopters tajā nevar pagriezties, jānodrošina stoplīnija.</w:t>
      </w:r>
    </w:p>
    <w:p w14:paraId="26905CC0" w14:textId="27D837A3"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Helikoptera stāvvietā jānodrošina izlīdzināšanas līnijas un iestūrēšanas/izstūrēšanas līnijas (skat. F-4. un F-5. attēlu).</w:t>
      </w:r>
    </w:p>
    <w:p w14:paraId="550754C0" w14:textId="77777777" w:rsidR="00E30740" w:rsidRDefault="00E30740" w:rsidP="00E30740">
      <w:pPr>
        <w:pStyle w:val="BodyText"/>
        <w:tabs>
          <w:tab w:val="left" w:pos="707"/>
        </w:tabs>
        <w:spacing w:before="0"/>
        <w:ind w:left="0" w:firstLine="0"/>
        <w:jc w:val="both"/>
        <w:rPr>
          <w:rFonts w:ascii="Times New Roman" w:hAnsi="Times New Roman"/>
          <w:noProof/>
          <w:sz w:val="24"/>
        </w:rPr>
      </w:pPr>
    </w:p>
    <w:p w14:paraId="0B430556" w14:textId="5E881D75" w:rsidR="00516EBF" w:rsidRPr="007D7FD7" w:rsidRDefault="00E30740" w:rsidP="00E3074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w:t>
      </w:r>
    </w:p>
    <w:p w14:paraId="7BD1CD6F" w14:textId="77777777" w:rsidR="00E30740" w:rsidRDefault="00E30740" w:rsidP="00E30740">
      <w:pPr>
        <w:pStyle w:val="BodyText"/>
        <w:tabs>
          <w:tab w:val="left" w:pos="1274"/>
        </w:tabs>
        <w:spacing w:before="0"/>
        <w:ind w:left="0" w:firstLine="0"/>
        <w:jc w:val="both"/>
        <w:rPr>
          <w:rFonts w:ascii="Times New Roman" w:hAnsi="Times New Roman"/>
          <w:noProof/>
          <w:sz w:val="24"/>
        </w:rPr>
      </w:pPr>
    </w:p>
    <w:p w14:paraId="25306C54" w14:textId="279F7FEF"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Helikoptera stāvvietas perimetra marķējumam tādā helikoptera stāvvietā, kas ir projektēta pagriezienu veikšanai, vai centrālās zonas perimetra marķējumam un stāvvietas centrālajai zonai jābūt koncentriskiem.</w:t>
      </w:r>
    </w:p>
    <w:p w14:paraId="4DB89790" w14:textId="3E03D125"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Ja caur helikoptera stāvvietu paredzēts veikt manevrus un ja helikopters tajā nevar pagriezties, stoplīnijai jāatrodas uz helikoptera zemes manevrēšanas ceļa ass taisnā leņķī pret tā ass līniju.</w:t>
      </w:r>
    </w:p>
    <w:p w14:paraId="39521314" w14:textId="36D28BFA" w:rsidR="007D7FD7" w:rsidRDefault="007D7FD7" w:rsidP="007D7FD7">
      <w:pPr>
        <w:jc w:val="both"/>
        <w:rPr>
          <w:rFonts w:ascii="Times New Roman" w:hAnsi="Times New Roman"/>
          <w:noProof/>
          <w:sz w:val="24"/>
        </w:rPr>
      </w:pPr>
    </w:p>
    <w:p w14:paraId="4650D26E" w14:textId="664FE967" w:rsidR="00D1377A" w:rsidRDefault="00D1377A" w:rsidP="00D1377A">
      <w:pPr>
        <w:jc w:val="center"/>
        <w:rPr>
          <w:rFonts w:ascii="Times New Roman" w:hAnsi="Times New Roman"/>
          <w:noProof/>
          <w:sz w:val="24"/>
        </w:rPr>
      </w:pPr>
      <w:r>
        <w:rPr>
          <w:rFonts w:ascii="Times New Roman" w:eastAsia="Calibri" w:hAnsi="Times New Roman" w:cs="Calibri"/>
          <w:noProof/>
          <w:sz w:val="24"/>
          <w:szCs w:val="17"/>
        </w:rPr>
        <w:drawing>
          <wp:inline distT="0" distB="0" distL="0" distR="0" wp14:anchorId="22B9F753" wp14:editId="5351FC00">
            <wp:extent cx="5292124" cy="495156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97318" cy="4956421"/>
                    </a:xfrm>
                    <a:prstGeom prst="rect">
                      <a:avLst/>
                    </a:prstGeom>
                    <a:noFill/>
                    <a:ln>
                      <a:noFill/>
                    </a:ln>
                  </pic:spPr>
                </pic:pic>
              </a:graphicData>
            </a:graphic>
          </wp:inline>
        </w:drawing>
      </w:r>
    </w:p>
    <w:p w14:paraId="2139310C" w14:textId="2AA11E95" w:rsidR="00516EBF" w:rsidRPr="007D7FD7" w:rsidRDefault="00516EBF" w:rsidP="007D7FD7">
      <w:pPr>
        <w:jc w:val="both"/>
        <w:rPr>
          <w:rFonts w:ascii="Times New Roman" w:eastAsia="Calibri" w:hAnsi="Times New Roman" w:cs="Calibri"/>
          <w:noProof/>
          <w:sz w:val="24"/>
          <w:szCs w:val="20"/>
        </w:rPr>
      </w:pPr>
    </w:p>
    <w:p w14:paraId="2A1B620B"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F-4. attēls. Helikoptera stāvvietas marķējums pie stāvvietas, kas projektēta, lai veiktu pagriezienus karāšanās laikā</w:t>
      </w:r>
    </w:p>
    <w:p w14:paraId="778CFAD0" w14:textId="77777777" w:rsidR="00516EBF" w:rsidRPr="007D7FD7" w:rsidRDefault="00516EBF" w:rsidP="007D7FD7">
      <w:pPr>
        <w:jc w:val="both"/>
        <w:rPr>
          <w:rFonts w:ascii="Times New Roman" w:eastAsia="Calibri" w:hAnsi="Times New Roman" w:cs="Calibri"/>
          <w:b/>
          <w:bCs/>
          <w:i/>
          <w:noProof/>
          <w:sz w:val="24"/>
          <w:szCs w:val="20"/>
        </w:rPr>
      </w:pPr>
    </w:p>
    <w:p w14:paraId="767EEDF4" w14:textId="04063AF2" w:rsidR="00516EBF" w:rsidRPr="007D7FD7" w:rsidRDefault="00E30740" w:rsidP="007D7FD7">
      <w:pPr>
        <w:jc w:val="both"/>
        <w:rPr>
          <w:rFonts w:ascii="Times New Roman" w:eastAsia="Calibri" w:hAnsi="Times New Roman" w:cs="Calibri"/>
          <w:b/>
          <w:bCs/>
          <w:i/>
          <w:noProof/>
          <w:sz w:val="24"/>
          <w:szCs w:val="20"/>
        </w:rPr>
      </w:pPr>
      <w:r>
        <w:rPr>
          <w:rFonts w:ascii="Times New Roman" w:hAnsi="Times New Roman"/>
          <w:b/>
          <w:bCs/>
          <w:i/>
          <w:noProof/>
          <w:sz w:val="24"/>
          <w:szCs w:val="20"/>
        </w:rPr>
        <w:lastRenderedPageBreak/>
        <w:drawing>
          <wp:inline distT="0" distB="0" distL="0" distR="0" wp14:anchorId="07AF16EE" wp14:editId="505BBBE9">
            <wp:extent cx="5762625" cy="20999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2625" cy="2099945"/>
                    </a:xfrm>
                    <a:prstGeom prst="rect">
                      <a:avLst/>
                    </a:prstGeom>
                    <a:noFill/>
                    <a:ln>
                      <a:noFill/>
                    </a:ln>
                  </pic:spPr>
                </pic:pic>
              </a:graphicData>
            </a:graphic>
          </wp:inline>
        </w:drawing>
      </w:r>
    </w:p>
    <w:p w14:paraId="7D921596" w14:textId="194252AC" w:rsidR="00516EBF" w:rsidRPr="007D7FD7" w:rsidRDefault="00516EBF" w:rsidP="007D7FD7">
      <w:pPr>
        <w:jc w:val="both"/>
        <w:rPr>
          <w:rFonts w:ascii="Times New Roman" w:eastAsia="Calibri" w:hAnsi="Times New Roman" w:cs="Calibri"/>
          <w:noProof/>
          <w:sz w:val="24"/>
          <w:szCs w:val="20"/>
        </w:rPr>
      </w:pPr>
    </w:p>
    <w:p w14:paraId="68531E9D"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F-5. attēls. Marķējumi manevru veikšanai caur helikoptera stāvvietu</w:t>
      </w:r>
    </w:p>
    <w:p w14:paraId="1CB2AFFF" w14:textId="77777777" w:rsidR="007D7FD7" w:rsidRPr="007D7FD7" w:rsidRDefault="007D7FD7" w:rsidP="007D7FD7">
      <w:pPr>
        <w:jc w:val="both"/>
        <w:rPr>
          <w:rFonts w:ascii="Times New Roman" w:eastAsia="Calibri" w:hAnsi="Times New Roman" w:cs="Calibri"/>
          <w:noProof/>
          <w:sz w:val="24"/>
          <w:szCs w:val="18"/>
        </w:rPr>
      </w:pPr>
    </w:p>
    <w:p w14:paraId="5652E1C4" w14:textId="5502AE9F" w:rsidR="00516EBF" w:rsidRPr="007D7FD7" w:rsidRDefault="00E30740" w:rsidP="00E3074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57BD415D" w14:textId="77777777" w:rsidR="00E30740" w:rsidRDefault="00E30740" w:rsidP="00E30740">
      <w:pPr>
        <w:pStyle w:val="BodyText"/>
        <w:tabs>
          <w:tab w:val="left" w:pos="1274"/>
        </w:tabs>
        <w:spacing w:before="0"/>
        <w:ind w:left="0" w:firstLine="0"/>
        <w:jc w:val="both"/>
        <w:rPr>
          <w:rFonts w:ascii="Times New Roman" w:hAnsi="Times New Roman"/>
          <w:noProof/>
          <w:sz w:val="24"/>
        </w:rPr>
      </w:pPr>
    </w:p>
    <w:p w14:paraId="44ABF8D1" w14:textId="5DE9EBC4"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Helikoptera stāvvietas perimetra marķējumam jābūt dzeltenai riņķa līnijai, un šīs līnijas platumam jābūt 15 cm.</w:t>
      </w:r>
    </w:p>
    <w:p w14:paraId="147530E3" w14:textId="5F5C5935"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Centrālās zonas perimetra marķējumam jābūt dzeltenai riņķa līnijai, un šīs līnijas platumam jābūt 15 cm, izņemot, ja </w:t>
      </w:r>
      <w:r>
        <w:rPr>
          <w:rFonts w:ascii="Times New Roman" w:hAnsi="Times New Roman"/>
          <w:i/>
          <w:iCs/>
          <w:sz w:val="24"/>
        </w:rPr>
        <w:t>TLOF</w:t>
      </w:r>
      <w:r>
        <w:rPr>
          <w:rFonts w:ascii="Times New Roman" w:hAnsi="Times New Roman"/>
          <w:sz w:val="24"/>
        </w:rPr>
        <w:t xml:space="preserve"> ir izvietota kopā ar helikoptera stāvvietu, tādā gadījumā jāpiemēro </w:t>
      </w:r>
      <w:r>
        <w:rPr>
          <w:rFonts w:ascii="Times New Roman" w:hAnsi="Times New Roman"/>
          <w:i/>
          <w:iCs/>
          <w:sz w:val="24"/>
        </w:rPr>
        <w:t>TLOF</w:t>
      </w:r>
      <w:r>
        <w:rPr>
          <w:rFonts w:ascii="Times New Roman" w:hAnsi="Times New Roman"/>
          <w:sz w:val="24"/>
        </w:rPr>
        <w:t xml:space="preserve"> perimetra marķējumu raksturojumi.</w:t>
      </w:r>
    </w:p>
    <w:p w14:paraId="6EE12876" w14:textId="5B4443F8"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Ja caur helikoptera stāvvietu paredzēts veikt manevrus un ja helikopters tajā nevar pagriezties, dzeltenās stoplīnijas garumam jābūt vismaz tādam pašam kā helikoptera zemes manevrēšanas ceļa platumam un tās platumam jābūt 50 cm.</w:t>
      </w:r>
    </w:p>
    <w:p w14:paraId="4EDA3951" w14:textId="43A6C2FC"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Izlīdzināšanas līnijām un iestūrēšanas/izstūrēšanas līnijām jābūt nepārtrauktām dzeltenām līnijām, un to platumam jābūt 15 cm.</w:t>
      </w:r>
    </w:p>
    <w:p w14:paraId="24D5BB68" w14:textId="4EE7AA3C"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Izlīdzināšanas līniju un iestūrēšanas/izstūrēšanas līniju izliekto posmu rādiusiem jābūt piemērotiem tāda helikopteru tipam, kam helikopteru stāvvieta ir paredzēta un kam ir nepieciešams vislielākais pagrieziena rādiuss.</w:t>
      </w:r>
    </w:p>
    <w:p w14:paraId="36835C99" w14:textId="120F5C1F"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Stāvvietas identifikācijas marķējumiem jābūt kontrastējošā krāsā, lai tie būtu viegli izlasāmi.</w:t>
      </w:r>
    </w:p>
    <w:p w14:paraId="68842EEC" w14:textId="6298AF64"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7) Ja ir paredzēts, ka helikopteri pārvietosies tikai vienā virzienā, izlīdzināšanas līnijām var pievienot bultas, kas norāda virzienu, kurš jāievēro.</w:t>
      </w:r>
    </w:p>
    <w:p w14:paraId="32090FAB" w14:textId="2F2EF0E2"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30740" w14:paraId="60F21239" w14:textId="77777777" w:rsidTr="00E30740">
        <w:tc>
          <w:tcPr>
            <w:tcW w:w="9291" w:type="dxa"/>
          </w:tcPr>
          <w:p w14:paraId="16D41338" w14:textId="447EE1C6" w:rsidR="00E30740" w:rsidRPr="00E30740" w:rsidRDefault="00E30740" w:rsidP="0090753F">
            <w:pPr>
              <w:pStyle w:val="Heading2"/>
              <w:spacing w:before="0"/>
              <w:jc w:val="both"/>
              <w:rPr>
                <w:rFonts w:ascii="Times New Roman" w:eastAsia="Calibri" w:hAnsi="Times New Roman" w:cs="Calibri"/>
                <w:b/>
                <w:bCs/>
                <w:noProof/>
                <w:sz w:val="24"/>
                <w:szCs w:val="29"/>
              </w:rPr>
            </w:pPr>
            <w:bookmarkStart w:id="76" w:name="_Toc49509614"/>
            <w:r w:rsidRPr="0090753F">
              <w:rPr>
                <w:rFonts w:ascii="Times New Roman" w:hAnsi="Times New Roman" w:cs="Times New Roman"/>
                <w:b/>
                <w:bCs/>
                <w:color w:val="000000" w:themeColor="text1"/>
                <w:sz w:val="24"/>
                <w:szCs w:val="24"/>
              </w:rPr>
              <w:t>GM1 HPT-DSN.F.610. punkts. Helikoptera stāvvietas marķējumi</w:t>
            </w:r>
            <w:bookmarkEnd w:id="76"/>
          </w:p>
        </w:tc>
      </w:tr>
    </w:tbl>
    <w:p w14:paraId="36DBE89E" w14:textId="2D77B90F" w:rsidR="00E30740" w:rsidRDefault="00E30740" w:rsidP="007D7FD7">
      <w:pPr>
        <w:jc w:val="both"/>
        <w:rPr>
          <w:rFonts w:ascii="Times New Roman" w:eastAsia="Calibri" w:hAnsi="Times New Roman" w:cs="Calibri"/>
          <w:noProof/>
          <w:sz w:val="24"/>
          <w:szCs w:val="29"/>
        </w:rPr>
      </w:pPr>
    </w:p>
    <w:p w14:paraId="5AC043BB" w14:textId="1DF138A8"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Helikopteru stāvvietu identifikācijas marķējumi jānodrošina tur, kur jāidentificē atsevišķas stāvvietas.</w:t>
      </w:r>
    </w:p>
    <w:p w14:paraId="1CF3319B" w14:textId="52A8441E"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30740" w14:paraId="432235C1" w14:textId="77777777" w:rsidTr="00E30740">
        <w:tc>
          <w:tcPr>
            <w:tcW w:w="9291" w:type="dxa"/>
          </w:tcPr>
          <w:p w14:paraId="20785359" w14:textId="5B6AED85" w:rsidR="00E30740" w:rsidRPr="00E30740" w:rsidRDefault="00E30740" w:rsidP="0090753F">
            <w:pPr>
              <w:pStyle w:val="Heading2"/>
              <w:spacing w:before="0"/>
              <w:jc w:val="both"/>
              <w:rPr>
                <w:rFonts w:ascii="Times New Roman" w:eastAsia="Calibri" w:hAnsi="Times New Roman" w:cs="Calibri"/>
                <w:b/>
                <w:bCs/>
                <w:noProof/>
                <w:sz w:val="24"/>
                <w:szCs w:val="29"/>
              </w:rPr>
            </w:pPr>
            <w:bookmarkStart w:id="77" w:name="_Toc49509615"/>
            <w:r w:rsidRPr="0090753F">
              <w:rPr>
                <w:rFonts w:ascii="Times New Roman" w:hAnsi="Times New Roman" w:cs="Times New Roman"/>
                <w:b/>
                <w:bCs/>
                <w:color w:val="000000" w:themeColor="text1"/>
                <w:sz w:val="24"/>
                <w:szCs w:val="24"/>
              </w:rPr>
              <w:t>CS HPT-DSN.F.620. punkts. Lidojuma trajektorijas izlīdzināšanas vadības marķējums</w:t>
            </w:r>
            <w:bookmarkEnd w:id="77"/>
          </w:p>
        </w:tc>
      </w:tr>
    </w:tbl>
    <w:p w14:paraId="1C4A25EA" w14:textId="639D54E0" w:rsidR="00E30740" w:rsidRDefault="00E30740" w:rsidP="007D7FD7">
      <w:pPr>
        <w:jc w:val="both"/>
        <w:rPr>
          <w:rFonts w:ascii="Times New Roman" w:eastAsia="Calibri" w:hAnsi="Times New Roman" w:cs="Calibri"/>
          <w:noProof/>
          <w:sz w:val="24"/>
          <w:szCs w:val="29"/>
        </w:rPr>
      </w:pPr>
    </w:p>
    <w:p w14:paraId="73585F79" w14:textId="056E1F07" w:rsidR="00516EBF" w:rsidRPr="007D7FD7" w:rsidRDefault="00E30740" w:rsidP="00E3074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 Ja helikopteru lidlaukā ir nodrošināts lidojuma trajektorijas izlīdzināšanas vadības marķējums (vai marķējumi), tam (tiem) jānorāda pieejamais(-ie) pieejas un/vai aizlidošanas trajektorijas virziens(-i).</w:t>
      </w:r>
    </w:p>
    <w:p w14:paraId="2053A3E3" w14:textId="0D5C05B5" w:rsidR="00516EBF" w:rsidRPr="007D7FD7" w:rsidRDefault="00E30740" w:rsidP="00E3074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Izvietojums. Lidojuma trajektorijas izlīdzināšanas vadības marķējumam jāatrodas taisnā līnijā pieejas un/vai aizlidošanas trajektorijas virzienā vienā vai vairākās </w:t>
      </w:r>
      <w:r>
        <w:rPr>
          <w:rFonts w:ascii="Times New Roman" w:hAnsi="Times New Roman"/>
          <w:i/>
          <w:iCs/>
          <w:sz w:val="24"/>
        </w:rPr>
        <w:t>TLOF</w:t>
      </w:r>
      <w:r>
        <w:rPr>
          <w:rFonts w:ascii="Times New Roman" w:hAnsi="Times New Roman"/>
          <w:sz w:val="24"/>
        </w:rPr>
        <w:t xml:space="preserve">, </w:t>
      </w:r>
      <w:r>
        <w:rPr>
          <w:rFonts w:ascii="Times New Roman" w:hAnsi="Times New Roman"/>
          <w:i/>
          <w:iCs/>
          <w:sz w:val="24"/>
        </w:rPr>
        <w:t>FATO</w:t>
      </w:r>
      <w:r>
        <w:rPr>
          <w:rFonts w:ascii="Times New Roman" w:hAnsi="Times New Roman"/>
          <w:sz w:val="24"/>
        </w:rPr>
        <w:t xml:space="preserve"> vai drošības zonās, vai uz jebkuras piemērotas virsmas </w:t>
      </w:r>
      <w:r>
        <w:rPr>
          <w:rFonts w:ascii="Times New Roman" w:hAnsi="Times New Roman"/>
          <w:i/>
          <w:iCs/>
          <w:sz w:val="24"/>
        </w:rPr>
        <w:t>FATO</w:t>
      </w:r>
      <w:r>
        <w:rPr>
          <w:rFonts w:ascii="Times New Roman" w:hAnsi="Times New Roman"/>
          <w:sz w:val="24"/>
        </w:rPr>
        <w:t xml:space="preserve"> vai drošības zonas tiešā tuvumā.</w:t>
      </w:r>
    </w:p>
    <w:p w14:paraId="43C309EA" w14:textId="69A42AAB" w:rsidR="00516EBF" w:rsidRDefault="00E30740" w:rsidP="00E30740">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5A05C40D" w14:textId="77777777" w:rsidR="00E30740" w:rsidRPr="007D7FD7" w:rsidRDefault="00E30740" w:rsidP="00E30740">
      <w:pPr>
        <w:pStyle w:val="BodyText"/>
        <w:tabs>
          <w:tab w:val="left" w:pos="707"/>
        </w:tabs>
        <w:spacing w:before="0"/>
        <w:ind w:left="0" w:firstLine="0"/>
        <w:jc w:val="both"/>
        <w:rPr>
          <w:rFonts w:ascii="Times New Roman" w:hAnsi="Times New Roman"/>
          <w:noProof/>
          <w:sz w:val="24"/>
        </w:rPr>
      </w:pPr>
    </w:p>
    <w:p w14:paraId="2C6036AB" w14:textId="3709A3DE"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 xml:space="preserve">1) Lidojuma trajektorijas izlīdzināšanas vadības marķējumam jābūt vienai vai vairākām bultām, kas marķētas uz </w:t>
      </w:r>
      <w:r>
        <w:rPr>
          <w:rFonts w:ascii="Times New Roman" w:hAnsi="Times New Roman"/>
          <w:i/>
          <w:iCs/>
          <w:sz w:val="24"/>
        </w:rPr>
        <w:t>TLOF</w:t>
      </w:r>
      <w:r>
        <w:rPr>
          <w:rFonts w:ascii="Times New Roman" w:hAnsi="Times New Roman"/>
          <w:sz w:val="24"/>
        </w:rPr>
        <w:t xml:space="preserve">, </w:t>
      </w:r>
      <w:r>
        <w:rPr>
          <w:rFonts w:ascii="Times New Roman" w:hAnsi="Times New Roman"/>
          <w:i/>
          <w:iCs/>
          <w:sz w:val="24"/>
        </w:rPr>
        <w:t>FATO</w:t>
      </w:r>
      <w:r>
        <w:rPr>
          <w:rFonts w:ascii="Times New Roman" w:hAnsi="Times New Roman"/>
          <w:sz w:val="24"/>
        </w:rPr>
        <w:t xml:space="preserve"> un/vai drošības zonas virsmas, kā parādīts F-6. attēlā. Bultas(-u) svītrai(-ām) jābūt 50 cm platai(-ām) un vismaz 3 m garai(-ām). Ja lidojuma trajektorijas izlīdzināšanas vadības marķējumu apvieno ar lidojuma trajektorijas izlīdzināšanas vadības uguņu sistēmu, tā formai jābūt tādai, kā parādīts F-6. attēlā, kurā iekļauta shēma “bultu galu” marķējumam, kam neatkarīgi no svītras garuma vienmēr ir vienāds izmērs.</w:t>
      </w:r>
    </w:p>
    <w:p w14:paraId="021DFDBD" w14:textId="09BB0E41"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Ja lidojuma trajektorijai ir tikai viens pieejas virziens vai viens aizlidošanas virziens, bultas marķējums var būt vienvirziena. Ja helikopteru lidlaukā ir pieejama tikai viena pieejas/aizlidošanas trajektorija, marķējums ir viena divvirzienu bulta.</w:t>
      </w:r>
    </w:p>
    <w:p w14:paraId="539BF74D" w14:textId="27CB7832" w:rsidR="00516EBF" w:rsidRPr="007D7FD7" w:rsidRDefault="00E30740" w:rsidP="00E30740">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Marķējumiem jābūt tādā krāsā, vēlams, baltā, kas labi kontrastē ar tās virsmas fona krāsu, uz kuras tie ir izvietoti.</w:t>
      </w:r>
    </w:p>
    <w:p w14:paraId="0E16994A" w14:textId="7155CF39" w:rsidR="007D7FD7" w:rsidRDefault="007D7FD7" w:rsidP="007D7FD7">
      <w:pPr>
        <w:jc w:val="both"/>
        <w:rPr>
          <w:rFonts w:ascii="Times New Roman" w:hAnsi="Times New Roman"/>
          <w:noProof/>
          <w:sz w:val="24"/>
        </w:rPr>
      </w:pPr>
    </w:p>
    <w:p w14:paraId="03FBA809" w14:textId="34BBE7D6" w:rsidR="00396871" w:rsidRDefault="00396871" w:rsidP="00396871">
      <w:pPr>
        <w:jc w:val="center"/>
        <w:rPr>
          <w:rFonts w:ascii="Times New Roman" w:hAnsi="Times New Roman"/>
          <w:noProof/>
          <w:sz w:val="24"/>
        </w:rPr>
      </w:pPr>
      <w:r>
        <w:rPr>
          <w:rFonts w:ascii="Times New Roman" w:eastAsia="Calibri" w:hAnsi="Times New Roman" w:cs="Calibri"/>
          <w:noProof/>
          <w:sz w:val="24"/>
          <w:szCs w:val="17"/>
        </w:rPr>
        <w:drawing>
          <wp:inline distT="0" distB="0" distL="0" distR="0" wp14:anchorId="27B9C161" wp14:editId="32CAA116">
            <wp:extent cx="5762625" cy="42271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2625" cy="4227195"/>
                    </a:xfrm>
                    <a:prstGeom prst="rect">
                      <a:avLst/>
                    </a:prstGeom>
                    <a:noFill/>
                    <a:ln>
                      <a:noFill/>
                    </a:ln>
                  </pic:spPr>
                </pic:pic>
              </a:graphicData>
            </a:graphic>
          </wp:inline>
        </w:drawing>
      </w:r>
    </w:p>
    <w:p w14:paraId="03123BB4" w14:textId="77777777" w:rsidR="00E30740" w:rsidRPr="007D7FD7" w:rsidRDefault="00E30740" w:rsidP="007D7FD7">
      <w:pPr>
        <w:jc w:val="both"/>
        <w:rPr>
          <w:rFonts w:ascii="Times New Roman" w:eastAsia="Calibri" w:hAnsi="Times New Roman" w:cs="Calibri"/>
          <w:noProof/>
          <w:sz w:val="24"/>
          <w:szCs w:val="20"/>
        </w:rPr>
      </w:pPr>
    </w:p>
    <w:p w14:paraId="6EA64EEC"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F-6. attēls. Lidojuma trajektorijas izlīdzināšanas vadības marķējumi un ugunis</w:t>
      </w:r>
    </w:p>
    <w:p w14:paraId="7D2EB788" w14:textId="3FD05EDC" w:rsidR="00516EBF" w:rsidRDefault="00516EBF" w:rsidP="007D7FD7">
      <w:pPr>
        <w:jc w:val="both"/>
        <w:rPr>
          <w:rFonts w:ascii="Times New Roman" w:eastAsia="Calibri" w:hAnsi="Times New Roman" w:cs="Calibri"/>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E7FDA" w14:paraId="0E90A0BA" w14:textId="77777777" w:rsidTr="00DE7FDA">
        <w:tc>
          <w:tcPr>
            <w:tcW w:w="9291" w:type="dxa"/>
          </w:tcPr>
          <w:p w14:paraId="67F3C9C6" w14:textId="488022CF" w:rsidR="00DE7FDA" w:rsidRPr="00DE7FDA" w:rsidRDefault="00DE7FDA" w:rsidP="0090753F">
            <w:pPr>
              <w:pStyle w:val="Heading2"/>
              <w:spacing w:before="0"/>
              <w:jc w:val="both"/>
              <w:rPr>
                <w:rFonts w:ascii="Times New Roman" w:eastAsia="Calibri" w:hAnsi="Times New Roman" w:cs="Calibri"/>
                <w:b/>
                <w:bCs/>
                <w:iCs/>
                <w:noProof/>
                <w:sz w:val="24"/>
                <w:szCs w:val="29"/>
              </w:rPr>
            </w:pPr>
            <w:bookmarkStart w:id="78" w:name="_Toc49509616"/>
            <w:r w:rsidRPr="0090753F">
              <w:rPr>
                <w:rFonts w:ascii="Times New Roman" w:hAnsi="Times New Roman" w:cs="Times New Roman"/>
                <w:b/>
                <w:bCs/>
                <w:color w:val="000000" w:themeColor="text1"/>
                <w:sz w:val="24"/>
                <w:szCs w:val="24"/>
              </w:rPr>
              <w:t>GM1 HPT-DSN.F.620. punkts. Lidojuma trajektorijas izlīdzināšanas vadības marķējums</w:t>
            </w:r>
            <w:bookmarkEnd w:id="78"/>
          </w:p>
        </w:tc>
      </w:tr>
    </w:tbl>
    <w:p w14:paraId="37D3E4CE" w14:textId="56FD863B" w:rsidR="00DE7FDA" w:rsidRDefault="00DE7FDA" w:rsidP="007D7FD7">
      <w:pPr>
        <w:jc w:val="both"/>
        <w:rPr>
          <w:rFonts w:ascii="Times New Roman" w:eastAsia="Calibri" w:hAnsi="Times New Roman" w:cs="Calibri"/>
          <w:iCs/>
          <w:noProof/>
          <w:sz w:val="24"/>
          <w:szCs w:val="29"/>
        </w:rPr>
      </w:pPr>
    </w:p>
    <w:p w14:paraId="601292C8"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4395E171" w14:textId="76C438F6"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E7FDA" w14:paraId="13912BCC" w14:textId="77777777" w:rsidTr="00DE7FDA">
        <w:tc>
          <w:tcPr>
            <w:tcW w:w="9291" w:type="dxa"/>
          </w:tcPr>
          <w:p w14:paraId="60395C27" w14:textId="4EC832BD" w:rsidR="00DE7FDA" w:rsidRPr="00DE7FDA" w:rsidRDefault="00DE7FDA" w:rsidP="0090753F">
            <w:pPr>
              <w:pStyle w:val="Heading2"/>
              <w:spacing w:before="0"/>
              <w:jc w:val="both"/>
              <w:rPr>
                <w:rFonts w:ascii="Times New Roman" w:eastAsia="Calibri" w:hAnsi="Times New Roman" w:cs="Calibri"/>
                <w:b/>
                <w:bCs/>
                <w:noProof/>
                <w:sz w:val="24"/>
                <w:szCs w:val="29"/>
              </w:rPr>
            </w:pPr>
            <w:bookmarkStart w:id="79" w:name="_Toc49509617"/>
            <w:r w:rsidRPr="0090753F">
              <w:rPr>
                <w:rFonts w:ascii="Times New Roman" w:hAnsi="Times New Roman" w:cs="Times New Roman"/>
                <w:b/>
                <w:bCs/>
                <w:color w:val="000000" w:themeColor="text1"/>
                <w:sz w:val="24"/>
                <w:szCs w:val="24"/>
              </w:rPr>
              <w:t>CS HPT-DSN.F.630. punkts. Pieejas uguņu sistēma</w:t>
            </w:r>
            <w:bookmarkEnd w:id="79"/>
          </w:p>
        </w:tc>
      </w:tr>
    </w:tbl>
    <w:p w14:paraId="60CA266F" w14:textId="46314DE9" w:rsidR="00DE7FDA" w:rsidRDefault="00DE7FDA" w:rsidP="007D7FD7">
      <w:pPr>
        <w:jc w:val="both"/>
        <w:rPr>
          <w:rFonts w:ascii="Times New Roman" w:eastAsia="Calibri" w:hAnsi="Times New Roman" w:cs="Calibri"/>
          <w:noProof/>
          <w:sz w:val="24"/>
          <w:szCs w:val="29"/>
        </w:rPr>
      </w:pPr>
    </w:p>
    <w:p w14:paraId="46B76F77" w14:textId="33E8013A"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 Ja helikopteru lidlaukā ir pieejas uguņu sistēma, tai jānorāda vēlamais pieejas virziens.</w:t>
      </w:r>
    </w:p>
    <w:p w14:paraId="063BF1E4" w14:textId="5902FF7E"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 Pieejas uguņu sistēmai jābūt izvietotai taisnā līnijā vēlamajā pieejas virzienā.</w:t>
      </w:r>
    </w:p>
    <w:p w14:paraId="44BB5A25" w14:textId="2E0A6C26"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lastRenderedPageBreak/>
        <w:t>c) Raksturojumi</w:t>
      </w:r>
    </w:p>
    <w:p w14:paraId="7D04AE88" w14:textId="77777777" w:rsidR="00DE7FDA" w:rsidRDefault="00DE7FDA" w:rsidP="00DE7FDA">
      <w:pPr>
        <w:pStyle w:val="BodyText"/>
        <w:tabs>
          <w:tab w:val="left" w:pos="1274"/>
        </w:tabs>
        <w:spacing w:before="0"/>
        <w:ind w:left="0" w:firstLine="0"/>
        <w:jc w:val="both"/>
        <w:rPr>
          <w:rFonts w:ascii="Times New Roman" w:hAnsi="Times New Roman"/>
          <w:noProof/>
          <w:sz w:val="24"/>
        </w:rPr>
      </w:pPr>
    </w:p>
    <w:p w14:paraId="627E1E9F" w14:textId="6420F503"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Pieejas uguņu sistēmai jāsastāv no rindas, ko veido trīs ugunis, kas vienmērīgi izvietotas 30 m intervālos, un no 18 m garas šķērssvītras, kas atrodas 90 m attālumā no </w:t>
      </w:r>
      <w:r>
        <w:rPr>
          <w:rFonts w:ascii="Times New Roman" w:hAnsi="Times New Roman"/>
          <w:i/>
          <w:iCs/>
          <w:sz w:val="24"/>
        </w:rPr>
        <w:t>FATO</w:t>
      </w:r>
      <w:r>
        <w:rPr>
          <w:rFonts w:ascii="Times New Roman" w:hAnsi="Times New Roman"/>
          <w:sz w:val="24"/>
        </w:rPr>
        <w:t xml:space="preserve"> perimetra, kā parādīts F-7. attēlā. Ugunīm, kas veido šķērssvītru, jābūt izvietotām, cik iespējams, horizontālā, taisnā līnijā, kura novietota perpendikulāri attiecībā pret ass līnijas ugunīm, kas to sadala divās vienādās daļās, un 4,5 m intervālos.</w:t>
      </w:r>
    </w:p>
    <w:p w14:paraId="1B69AA28" w14:textId="00AC80B9"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Ja ir nepieciešams padarīt redzamāku pieejas beigu posma virzienu, aiz šķērssvītras jāpievieno papildu ugunis, kas vienmērīgi izvietotas 30 m intervālos. Atkarībā no apkārtējās vides ugunis, kas atrodas aiz šķērssvītras, var būt vai nu pastāvīga izstarojuma ugunis, vai secīgas zibšņugunis.</w:t>
      </w:r>
    </w:p>
    <w:p w14:paraId="1B35BAA5" w14:textId="6565AE0E"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Pastāvīga izstarojuma ugunīm jābūt baltām visvirzienu ugunīm.</w:t>
      </w:r>
    </w:p>
    <w:p w14:paraId="7745FF7D" w14:textId="3B49383E"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Secīgām zibšņugunīm jābūt baltām visvirzienu ugunīm.</w:t>
      </w:r>
    </w:p>
    <w:p w14:paraId="53675D6A" w14:textId="296694C2"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Zibšņuguņu uzzibsnīšanas biežumam jābūt vienam zibsnim sekundē, un to izstarotās gaismas izkliedei jābūt tādai, kā parādīts F-9. attēla 2. zīmējumā. Uzzibsnīšanas secībai jāsākas no tālākās uguns un jāturpinās virzienā uz šķērssvītru.</w:t>
      </w:r>
    </w:p>
    <w:p w14:paraId="3F7780DA" w14:textId="3319DEF3"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Lai uguņu intensitāti pielāgotu pastāvošajiem apstākļiem, ir jānodrošina piemērota spožuma vadība.</w:t>
      </w:r>
    </w:p>
    <w:p w14:paraId="669700C3" w14:textId="38EB0185" w:rsidR="00516EBF" w:rsidRDefault="00516EBF" w:rsidP="007D7FD7">
      <w:pPr>
        <w:jc w:val="both"/>
        <w:rPr>
          <w:rFonts w:ascii="Times New Roman" w:eastAsia="Calibri" w:hAnsi="Times New Roman" w:cs="Calibri"/>
          <w:noProof/>
          <w:sz w:val="24"/>
          <w:szCs w:val="29"/>
        </w:rPr>
      </w:pPr>
    </w:p>
    <w:p w14:paraId="2AA6107A" w14:textId="6A24BD6A" w:rsidR="00E0334A" w:rsidRDefault="00E0334A" w:rsidP="00E0334A">
      <w:pPr>
        <w:jc w:val="center"/>
        <w:rPr>
          <w:rFonts w:ascii="Times New Roman" w:eastAsia="Calibri" w:hAnsi="Times New Roman" w:cs="Calibri"/>
          <w:noProof/>
          <w:sz w:val="24"/>
          <w:szCs w:val="29"/>
        </w:rPr>
      </w:pPr>
      <w:r>
        <w:rPr>
          <w:rFonts w:ascii="Times New Roman" w:eastAsia="Calibri" w:hAnsi="Times New Roman" w:cs="Calibri"/>
          <w:noProof/>
          <w:sz w:val="24"/>
          <w:szCs w:val="29"/>
        </w:rPr>
        <w:drawing>
          <wp:inline distT="0" distB="0" distL="0" distR="0" wp14:anchorId="1E838A83" wp14:editId="74718AB2">
            <wp:extent cx="5762625" cy="18719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2625" cy="1871980"/>
                    </a:xfrm>
                    <a:prstGeom prst="rect">
                      <a:avLst/>
                    </a:prstGeom>
                    <a:noFill/>
                    <a:ln>
                      <a:noFill/>
                    </a:ln>
                  </pic:spPr>
                </pic:pic>
              </a:graphicData>
            </a:graphic>
          </wp:inline>
        </w:drawing>
      </w:r>
    </w:p>
    <w:p w14:paraId="4A052350" w14:textId="499ABE10" w:rsidR="00516EBF" w:rsidRPr="007D7FD7" w:rsidRDefault="00516EBF" w:rsidP="007D7FD7">
      <w:pPr>
        <w:jc w:val="both"/>
        <w:rPr>
          <w:rFonts w:ascii="Times New Roman" w:eastAsia="Calibri" w:hAnsi="Times New Roman" w:cs="Calibri"/>
          <w:noProof/>
          <w:sz w:val="24"/>
          <w:szCs w:val="20"/>
        </w:rPr>
      </w:pPr>
    </w:p>
    <w:p w14:paraId="4228922C"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F-7. attēls. Pieejas uguņu sistēma</w:t>
      </w:r>
    </w:p>
    <w:p w14:paraId="297C8138" w14:textId="5A585811" w:rsidR="00516EBF" w:rsidRDefault="00516EBF" w:rsidP="007D7FD7">
      <w:pPr>
        <w:jc w:val="both"/>
        <w:rPr>
          <w:rFonts w:ascii="Times New Roman" w:eastAsia="Calibri" w:hAnsi="Times New Roman" w:cs="Calibri"/>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E7FDA" w14:paraId="671B71CE" w14:textId="77777777" w:rsidTr="00DE7FDA">
        <w:tc>
          <w:tcPr>
            <w:tcW w:w="9291" w:type="dxa"/>
          </w:tcPr>
          <w:p w14:paraId="2C662EBA" w14:textId="4A99BD32" w:rsidR="00DE7FDA" w:rsidRPr="00DE7FDA" w:rsidRDefault="00DE7FDA" w:rsidP="0090753F">
            <w:pPr>
              <w:pStyle w:val="Heading2"/>
              <w:spacing w:before="0"/>
              <w:jc w:val="both"/>
              <w:rPr>
                <w:rFonts w:ascii="Times New Roman" w:eastAsia="Calibri" w:hAnsi="Times New Roman" w:cs="Calibri"/>
                <w:b/>
                <w:bCs/>
                <w:iCs/>
                <w:noProof/>
                <w:sz w:val="24"/>
                <w:szCs w:val="29"/>
              </w:rPr>
            </w:pPr>
            <w:bookmarkStart w:id="80" w:name="_Toc49509618"/>
            <w:r w:rsidRPr="0090753F">
              <w:rPr>
                <w:rFonts w:ascii="Times New Roman" w:hAnsi="Times New Roman" w:cs="Times New Roman"/>
                <w:b/>
                <w:bCs/>
                <w:color w:val="000000" w:themeColor="text1"/>
                <w:sz w:val="24"/>
                <w:szCs w:val="24"/>
              </w:rPr>
              <w:t>GM1 HPT-DSN.F.630. punkts. Pieejas uguņu sistēma</w:t>
            </w:r>
            <w:bookmarkEnd w:id="80"/>
          </w:p>
        </w:tc>
      </w:tr>
    </w:tbl>
    <w:p w14:paraId="0A376FED" w14:textId="0BCD9238" w:rsidR="00DE7FDA" w:rsidRDefault="00DE7FDA" w:rsidP="007D7FD7">
      <w:pPr>
        <w:jc w:val="both"/>
        <w:rPr>
          <w:rFonts w:ascii="Times New Roman" w:eastAsia="Calibri" w:hAnsi="Times New Roman" w:cs="Calibri"/>
          <w:iCs/>
          <w:noProof/>
          <w:sz w:val="24"/>
          <w:szCs w:val="29"/>
        </w:rPr>
      </w:pPr>
    </w:p>
    <w:p w14:paraId="46B80D52"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Papildu norādījumi par uguņu intensitātes vadību ir sniegti GM1 ADR-DSN.M.615. punktā.</w:t>
      </w:r>
    </w:p>
    <w:p w14:paraId="1DE3DD88" w14:textId="06FBF877"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E7FDA" w14:paraId="282AB093" w14:textId="77777777" w:rsidTr="00DE7FDA">
        <w:tc>
          <w:tcPr>
            <w:tcW w:w="9291" w:type="dxa"/>
          </w:tcPr>
          <w:p w14:paraId="12DFA0DB" w14:textId="4C20EAD1" w:rsidR="00DE7FDA" w:rsidRPr="00DE7FDA" w:rsidRDefault="00DE7FDA" w:rsidP="0090753F">
            <w:pPr>
              <w:pStyle w:val="Heading2"/>
              <w:spacing w:before="0"/>
              <w:jc w:val="both"/>
              <w:rPr>
                <w:rFonts w:ascii="Times New Roman" w:eastAsia="Calibri" w:hAnsi="Times New Roman" w:cs="Calibri"/>
                <w:b/>
                <w:bCs/>
                <w:noProof/>
                <w:sz w:val="24"/>
                <w:szCs w:val="29"/>
              </w:rPr>
            </w:pPr>
            <w:bookmarkStart w:id="81" w:name="_Toc49509619"/>
            <w:r w:rsidRPr="0090753F">
              <w:rPr>
                <w:rFonts w:ascii="Times New Roman" w:hAnsi="Times New Roman" w:cs="Times New Roman"/>
                <w:b/>
                <w:bCs/>
                <w:color w:val="000000" w:themeColor="text1"/>
                <w:sz w:val="24"/>
                <w:szCs w:val="24"/>
              </w:rPr>
              <w:t>CS HPT-DSN.F.640. punkts. Lidojuma trajektorijas izlīdzināšanas vadības uguņu sistēma</w:t>
            </w:r>
            <w:bookmarkEnd w:id="81"/>
          </w:p>
        </w:tc>
      </w:tr>
    </w:tbl>
    <w:p w14:paraId="0B77A3C8" w14:textId="07D2EC21" w:rsidR="00DE7FDA" w:rsidRDefault="00DE7FDA" w:rsidP="007D7FD7">
      <w:pPr>
        <w:jc w:val="both"/>
        <w:rPr>
          <w:rFonts w:ascii="Times New Roman" w:eastAsia="Calibri" w:hAnsi="Times New Roman" w:cs="Calibri"/>
          <w:noProof/>
          <w:sz w:val="24"/>
          <w:szCs w:val="29"/>
        </w:rPr>
      </w:pPr>
    </w:p>
    <w:p w14:paraId="7C45152D" w14:textId="70CBAB57"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 Ja helikopteru lidlaukā ir nodrošināta lidojuma trajektorijas izlīdzināšanas vadības uguņu sistēma (vai sistēmas), tai (tām) jānorāda pieejamais(-ie) pieejas un/vai aizlidošanas trajektorijas virziens(-i).</w:t>
      </w:r>
    </w:p>
    <w:p w14:paraId="014A4D92" w14:textId="775DC286"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w:t>
      </w:r>
    </w:p>
    <w:p w14:paraId="58D15601" w14:textId="77777777" w:rsidR="00DE7FDA" w:rsidRDefault="00DE7FDA" w:rsidP="00DE7FDA">
      <w:pPr>
        <w:pStyle w:val="BodyText"/>
        <w:tabs>
          <w:tab w:val="left" w:pos="1274"/>
        </w:tabs>
        <w:spacing w:before="0"/>
        <w:ind w:left="0" w:firstLine="0"/>
        <w:jc w:val="both"/>
        <w:rPr>
          <w:rFonts w:ascii="Times New Roman" w:hAnsi="Times New Roman"/>
          <w:noProof/>
          <w:sz w:val="24"/>
        </w:rPr>
      </w:pPr>
    </w:p>
    <w:p w14:paraId="1A8E9503" w14:textId="5BA0E656"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Lidojuma trajektorijas izlīdzināšanas vadības uguņu sistēmai jābūt izvietotai taisnā līnijā pieejas un/vai aizlidošanas trajektorijas virzienā(-os) vienā vai vairākās </w:t>
      </w:r>
      <w:r>
        <w:rPr>
          <w:rFonts w:ascii="Times New Roman" w:hAnsi="Times New Roman"/>
          <w:i/>
          <w:iCs/>
          <w:sz w:val="24"/>
        </w:rPr>
        <w:t>TLOF</w:t>
      </w:r>
      <w:r>
        <w:rPr>
          <w:rFonts w:ascii="Times New Roman" w:hAnsi="Times New Roman"/>
          <w:sz w:val="24"/>
        </w:rPr>
        <w:t xml:space="preserve">, </w:t>
      </w:r>
      <w:r>
        <w:rPr>
          <w:rFonts w:ascii="Times New Roman" w:hAnsi="Times New Roman"/>
          <w:i/>
          <w:iCs/>
          <w:sz w:val="24"/>
        </w:rPr>
        <w:t>FATO</w:t>
      </w:r>
      <w:r>
        <w:rPr>
          <w:rFonts w:ascii="Times New Roman" w:hAnsi="Times New Roman"/>
          <w:sz w:val="24"/>
        </w:rPr>
        <w:t xml:space="preserve"> vai drošības zonās, vai uz jebkuras piemērotas virsmas </w:t>
      </w:r>
      <w:r>
        <w:rPr>
          <w:rFonts w:ascii="Times New Roman" w:hAnsi="Times New Roman"/>
          <w:i/>
          <w:iCs/>
          <w:sz w:val="24"/>
        </w:rPr>
        <w:t>FATO</w:t>
      </w:r>
      <w:r>
        <w:rPr>
          <w:rFonts w:ascii="Times New Roman" w:hAnsi="Times New Roman"/>
          <w:sz w:val="24"/>
        </w:rPr>
        <w:t xml:space="preserve">, </w:t>
      </w:r>
      <w:r>
        <w:rPr>
          <w:rFonts w:ascii="Times New Roman" w:hAnsi="Times New Roman"/>
          <w:i/>
          <w:iCs/>
          <w:sz w:val="24"/>
        </w:rPr>
        <w:t>TLOF</w:t>
      </w:r>
      <w:r>
        <w:rPr>
          <w:rFonts w:ascii="Times New Roman" w:hAnsi="Times New Roman"/>
          <w:sz w:val="24"/>
        </w:rPr>
        <w:t xml:space="preserve"> vai drošības zonas tiešā tuvumā.</w:t>
      </w:r>
    </w:p>
    <w:p w14:paraId="6AF745B1" w14:textId="31476D7B"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Ja lidojuma trajektorijas izlīdzināšanas vadības uguņu sistēma ir apvienota ar lidojuma </w:t>
      </w:r>
      <w:r>
        <w:rPr>
          <w:rFonts w:ascii="Times New Roman" w:hAnsi="Times New Roman"/>
          <w:sz w:val="24"/>
        </w:rPr>
        <w:lastRenderedPageBreak/>
        <w:t>trajektorijas izlīdzināšanas vadības marķējumu, tad, cik iespējams, ugunīm jāatrodas “bultas” marķējuma iekšpusē.</w:t>
      </w:r>
    </w:p>
    <w:p w14:paraId="1B96DD5C" w14:textId="77777777" w:rsidR="00DE7FDA" w:rsidRDefault="00DE7FDA" w:rsidP="00DE7FDA">
      <w:pPr>
        <w:pStyle w:val="BodyText"/>
        <w:tabs>
          <w:tab w:val="left" w:pos="707"/>
        </w:tabs>
        <w:spacing w:before="0"/>
        <w:ind w:left="0" w:firstLine="0"/>
        <w:jc w:val="both"/>
        <w:rPr>
          <w:rFonts w:ascii="Times New Roman" w:hAnsi="Times New Roman"/>
          <w:noProof/>
          <w:sz w:val="24"/>
        </w:rPr>
      </w:pPr>
    </w:p>
    <w:p w14:paraId="2B398615" w14:textId="05E20881"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7854015D" w14:textId="77777777" w:rsidR="00DE7FDA" w:rsidRDefault="00DE7FDA" w:rsidP="00DE7FDA">
      <w:pPr>
        <w:pStyle w:val="BodyText"/>
        <w:tabs>
          <w:tab w:val="left" w:pos="1274"/>
        </w:tabs>
        <w:spacing w:before="0"/>
        <w:ind w:left="0" w:firstLine="0"/>
        <w:jc w:val="both"/>
        <w:rPr>
          <w:rFonts w:ascii="Times New Roman" w:hAnsi="Times New Roman"/>
          <w:noProof/>
          <w:sz w:val="24"/>
        </w:rPr>
      </w:pPr>
    </w:p>
    <w:p w14:paraId="58D9AFB7" w14:textId="224CF6E0"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Lidojuma trajektorijas izlīdzināšanas vadības uguņu sistēmai jāsastāv no rindas, ko veido trīs vai vairākas ugunis, kas vienmērīgi izvietotas vismaz 6 m garā posmā. Intervāli starp ugunīm nedrīkst būt mazāki par 1,5 m un lielāki par 3 m.</w:t>
      </w:r>
    </w:p>
    <w:p w14:paraId="3236E263" w14:textId="6412F84C"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Ja ir pietiekami daudz vietas, jābūt piecām ugunīm. Uguņu skaitu un atstatumu starp šīm ugunīm var pielāgot atkarībā no pieejamās vietas.</w:t>
      </w:r>
    </w:p>
    <w:p w14:paraId="7E97C0CF" w14:textId="3612A553"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Ja pieejamā(-o) pieejas un/vai aizlidošanas trajektorijas virziena(-u) norādīšanai izmanto vairāk nekā vienu lidojuma trajektorijas izlīdzināšanas vadības sistēmu, visu sistēmu raksturojumi parasti ir vienādi (skat. F-6. attēlu).</w:t>
      </w:r>
    </w:p>
    <w:p w14:paraId="55D74408" w14:textId="318F1969"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Ugunīm jābūt pastāvīga izstarojuma baltām visvirzienu ugunīm, kas iegremdētas virsmā.</w:t>
      </w:r>
    </w:p>
    <w:p w14:paraId="3E59D161" w14:textId="7504CB0E"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Uguņu sadalījumam jābūt tādam, kā parādīts F-9. attēla 5. zīmējumā.</w:t>
      </w:r>
    </w:p>
    <w:p w14:paraId="16C2545A" w14:textId="72D5FECF"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Jānodrošina piemērota vadība, lai uguņu intensitāti pielāgotu pastāvošajiem apstākļiem un lai lidojuma trajektorijas izlīdzināšanas vadības uguņu sistēmu saskaņotu ar citām helikopteru lidlauka ugunīm un parasto apgaismojumu, kas var būt ap helikopteru lidlauku.</w:t>
      </w:r>
    </w:p>
    <w:p w14:paraId="382AB991" w14:textId="2E7AA065"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E7FDA" w14:paraId="727D3671" w14:textId="77777777" w:rsidTr="00DE7FDA">
        <w:tc>
          <w:tcPr>
            <w:tcW w:w="9291" w:type="dxa"/>
          </w:tcPr>
          <w:p w14:paraId="036FC8F6" w14:textId="34739101" w:rsidR="00DE7FDA" w:rsidRPr="00DE7FDA" w:rsidRDefault="00DE7FDA" w:rsidP="0090753F">
            <w:pPr>
              <w:pStyle w:val="Heading2"/>
              <w:spacing w:before="0"/>
              <w:jc w:val="both"/>
              <w:rPr>
                <w:rFonts w:ascii="Times New Roman" w:eastAsia="Calibri" w:hAnsi="Times New Roman" w:cs="Calibri"/>
                <w:b/>
                <w:bCs/>
                <w:noProof/>
                <w:sz w:val="24"/>
                <w:szCs w:val="29"/>
              </w:rPr>
            </w:pPr>
            <w:bookmarkStart w:id="82" w:name="_Toc49509620"/>
            <w:r w:rsidRPr="0090753F">
              <w:rPr>
                <w:rFonts w:ascii="Times New Roman" w:hAnsi="Times New Roman" w:cs="Times New Roman"/>
                <w:b/>
                <w:bCs/>
                <w:color w:val="000000" w:themeColor="text1"/>
                <w:sz w:val="24"/>
                <w:szCs w:val="24"/>
              </w:rPr>
              <w:t>GM1 HPT-DSN.F.640. punkts. Lidojuma trajektorijas izlīdzināšanas vadības uguņu sistēma</w:t>
            </w:r>
            <w:bookmarkEnd w:id="82"/>
          </w:p>
        </w:tc>
      </w:tr>
    </w:tbl>
    <w:p w14:paraId="3168163D" w14:textId="0129E9F2" w:rsidR="00DE7FDA" w:rsidRDefault="00DE7FDA" w:rsidP="007D7FD7">
      <w:pPr>
        <w:jc w:val="both"/>
        <w:rPr>
          <w:rFonts w:ascii="Times New Roman" w:eastAsia="Calibri" w:hAnsi="Times New Roman" w:cs="Calibri"/>
          <w:noProof/>
          <w:sz w:val="24"/>
          <w:szCs w:val="29"/>
        </w:rPr>
      </w:pPr>
    </w:p>
    <w:p w14:paraId="497FAF0F"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Lidojuma trajektorijas izlīdzināšanas vadības apgaismojumu var apvienot ar lidojuma trajektorijas izlīdzināšanas vadības marķējumu (vai marķējumiem).</w:t>
      </w:r>
    </w:p>
    <w:p w14:paraId="426BAD30" w14:textId="508EAEA0"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E7FDA" w14:paraId="5B167A1D" w14:textId="77777777" w:rsidTr="00DE7FDA">
        <w:tc>
          <w:tcPr>
            <w:tcW w:w="9291" w:type="dxa"/>
          </w:tcPr>
          <w:p w14:paraId="1167EDB2" w14:textId="489FE888" w:rsidR="00DE7FDA" w:rsidRPr="00DE7FDA" w:rsidRDefault="00DE7FDA" w:rsidP="0090753F">
            <w:pPr>
              <w:pStyle w:val="Heading2"/>
              <w:spacing w:before="0"/>
              <w:jc w:val="both"/>
              <w:rPr>
                <w:rFonts w:ascii="Times New Roman" w:eastAsia="Calibri" w:hAnsi="Times New Roman" w:cs="Calibri"/>
                <w:b/>
                <w:bCs/>
                <w:noProof/>
                <w:sz w:val="24"/>
                <w:szCs w:val="29"/>
              </w:rPr>
            </w:pPr>
            <w:bookmarkStart w:id="83" w:name="_Toc49509621"/>
            <w:r w:rsidRPr="0090753F">
              <w:rPr>
                <w:rFonts w:ascii="Times New Roman" w:hAnsi="Times New Roman" w:cs="Times New Roman"/>
                <w:b/>
                <w:bCs/>
                <w:color w:val="000000" w:themeColor="text1"/>
                <w:sz w:val="24"/>
                <w:szCs w:val="24"/>
              </w:rPr>
              <w:t>CS HPT-DSN.F.650. punkts. Vizuālās izlīdzināšanas vadības sistēma</w:t>
            </w:r>
            <w:bookmarkEnd w:id="83"/>
          </w:p>
        </w:tc>
      </w:tr>
    </w:tbl>
    <w:p w14:paraId="0CCE131C" w14:textId="58BFCAA0" w:rsidR="00DE7FDA" w:rsidRDefault="00DE7FDA" w:rsidP="007D7FD7">
      <w:pPr>
        <w:jc w:val="both"/>
        <w:rPr>
          <w:rFonts w:ascii="Times New Roman" w:eastAsia="Calibri" w:hAnsi="Times New Roman" w:cs="Calibri"/>
          <w:noProof/>
          <w:sz w:val="24"/>
          <w:szCs w:val="29"/>
        </w:rPr>
      </w:pPr>
    </w:p>
    <w:p w14:paraId="61732B7A" w14:textId="591BF606"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 Ja helikopteru lidlaukā ir vizuālās izlīdzināšanas vadības sistēma, tai jāsniedz norādes pilotam laikā, kad viņš veic pieeju helikopteru lidlaukā.</w:t>
      </w:r>
    </w:p>
    <w:p w14:paraId="1A57D58B" w14:textId="766F3852"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w:t>
      </w:r>
    </w:p>
    <w:p w14:paraId="2F150F4C" w14:textId="77777777" w:rsidR="00DE7FDA" w:rsidRDefault="00DE7FDA" w:rsidP="00DE7FDA">
      <w:pPr>
        <w:pStyle w:val="BodyText"/>
        <w:tabs>
          <w:tab w:val="left" w:pos="1274"/>
        </w:tabs>
        <w:spacing w:before="0"/>
        <w:ind w:left="0" w:firstLine="0"/>
        <w:jc w:val="both"/>
        <w:rPr>
          <w:rFonts w:ascii="Times New Roman" w:hAnsi="Times New Roman"/>
          <w:noProof/>
          <w:sz w:val="24"/>
        </w:rPr>
      </w:pPr>
    </w:p>
    <w:p w14:paraId="36A7F064" w14:textId="47F581B3"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Vizuālās izlīdzināšanas vadības sistēmai jābūt izvietotai tā, lai helikopters tiktu virzīts pa noteikto trajektoriju </w:t>
      </w:r>
      <w:r>
        <w:rPr>
          <w:rFonts w:ascii="Times New Roman" w:hAnsi="Times New Roman"/>
          <w:i/>
          <w:iCs/>
          <w:sz w:val="24"/>
        </w:rPr>
        <w:t>FATO</w:t>
      </w:r>
      <w:r>
        <w:rPr>
          <w:rFonts w:ascii="Times New Roman" w:hAnsi="Times New Roman"/>
          <w:sz w:val="24"/>
        </w:rPr>
        <w:t xml:space="preserve"> virzienā.</w:t>
      </w:r>
    </w:p>
    <w:p w14:paraId="63BDFD53" w14:textId="5EB69013"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Sistēmai jāatrodas </w:t>
      </w:r>
      <w:r>
        <w:rPr>
          <w:rFonts w:ascii="Times New Roman" w:hAnsi="Times New Roman"/>
          <w:i/>
          <w:iCs/>
          <w:sz w:val="24"/>
        </w:rPr>
        <w:t>FATO</w:t>
      </w:r>
      <w:r>
        <w:rPr>
          <w:rFonts w:ascii="Times New Roman" w:hAnsi="Times New Roman"/>
          <w:sz w:val="24"/>
        </w:rPr>
        <w:t xml:space="preserve"> pavēja malā un jābūt saskaņotai ar vēlamo pieejas virzienu.</w:t>
      </w:r>
    </w:p>
    <w:p w14:paraId="0AAC408F" w14:textId="450774A1"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Uguņu ierīcēm jābūt trauslām un uzstādītām pēc iespējas zemāk.</w:t>
      </w:r>
    </w:p>
    <w:p w14:paraId="0D35548A" w14:textId="2D6450E5"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Ja sistēmas ugunis jāuztver kā nošķirti avoti, uguņu ierīces jānovieto tā, lai sistēmas pārklājuma galos leņķis starp ierīcēm, kā to redz pilots, būtu vismaz 3 loka minūtes.</w:t>
      </w:r>
    </w:p>
    <w:p w14:paraId="51F8FA83" w14:textId="64078005"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Starp sistēmas uguņu ierīcēm un citām līdzīgas vai lielākas intensitātes ierīcēm arī jābūt vismaz 3 loka minūtes lieliem leņķiem.</w:t>
      </w:r>
    </w:p>
    <w:p w14:paraId="57AF5F43" w14:textId="73F658B5" w:rsidR="00516EBF" w:rsidRPr="007D7FD7" w:rsidRDefault="00DE7FDA" w:rsidP="00DE7FD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Iepriekšminētās 4. un 5. punkta prasības var izpildīt attiecībā uz ugunīm, kas atrodas uz normāles līnijas līdz redzamības līnijai, ja atstatums starp uguņu ierīcēm ir 1 m uz katru redzamības diapazona kilometru.</w:t>
      </w:r>
    </w:p>
    <w:p w14:paraId="4DCA86E1" w14:textId="77777777" w:rsidR="00DE7FDA" w:rsidRDefault="00DE7FDA" w:rsidP="00DE7FDA">
      <w:pPr>
        <w:pStyle w:val="BodyText"/>
        <w:tabs>
          <w:tab w:val="left" w:pos="707"/>
        </w:tabs>
        <w:spacing w:before="0"/>
        <w:ind w:left="0" w:firstLine="0"/>
        <w:jc w:val="both"/>
        <w:rPr>
          <w:rFonts w:ascii="Times New Roman" w:hAnsi="Times New Roman"/>
          <w:noProof/>
          <w:sz w:val="24"/>
        </w:rPr>
      </w:pPr>
    </w:p>
    <w:p w14:paraId="7DE667DA" w14:textId="7AFB6006"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Signāla formāts</w:t>
      </w:r>
    </w:p>
    <w:p w14:paraId="5BD5B269" w14:textId="77777777" w:rsidR="00DE7FDA" w:rsidRDefault="00DE7FDA" w:rsidP="00DE7FDA">
      <w:pPr>
        <w:pStyle w:val="BodyText"/>
        <w:tabs>
          <w:tab w:val="left" w:pos="1274"/>
        </w:tabs>
        <w:spacing w:before="0"/>
        <w:ind w:left="0" w:firstLine="0"/>
        <w:jc w:val="both"/>
        <w:rPr>
          <w:rFonts w:ascii="Times New Roman" w:hAnsi="Times New Roman"/>
          <w:noProof/>
          <w:sz w:val="24"/>
        </w:rPr>
      </w:pPr>
    </w:p>
    <w:p w14:paraId="0B2B0039" w14:textId="1E150752" w:rsidR="00516EBF" w:rsidRPr="007D7FD7" w:rsidRDefault="00DE7FD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Izlīdzināšanas vadības sistēmas signāla formātam jāietver vismaz trīs nošķirti signāla sektori, kas nodrošina signālus “nobīde pa labi”, “atbilstoši trajektorijai” un “nobīde pa kreisi”.</w:t>
      </w:r>
    </w:p>
    <w:p w14:paraId="0BB43F16" w14:textId="10A79A4F" w:rsidR="00516EBF" w:rsidRPr="007D7FD7" w:rsidRDefault="00DE7FD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2) Novirzei no sistēmas sektora “atbilstoši trajektorijai” jābūt 1°, kā norādīts F-8. attēlā.</w:t>
      </w:r>
    </w:p>
    <w:p w14:paraId="1CE4E132" w14:textId="66144DCE" w:rsidR="00516EBF" w:rsidRPr="007D7FD7" w:rsidRDefault="00DE7FD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Signāla formātam jābūt tādam, lai sistēmu nevarētu sajaukt ne ar vienu no saistītajiem vizuālajiem glisādes indikatoriem vai citiem vizuālajiem līdzekļiem.</w:t>
      </w:r>
    </w:p>
    <w:p w14:paraId="13A00978" w14:textId="4545C91A" w:rsidR="00516EBF" w:rsidRPr="007D7FD7" w:rsidRDefault="00DE7FD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Šajā sistēmā jāvairās no tādas pašas kodēšanas izmantojuma, kāda lietota jebkurā no saistītajiem vizuālajiem glisādes indikatoriem.</w:t>
      </w:r>
    </w:p>
    <w:p w14:paraId="28A12D78" w14:textId="6CB3AD40" w:rsidR="00516EBF" w:rsidRPr="007D7FD7" w:rsidRDefault="00DE7FD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Signāla formātam jābūt tādam, lai sistēma būtu unikāla un pamanāma jebkurā ekspluatācijas vidē.</w:t>
      </w:r>
    </w:p>
    <w:p w14:paraId="4A5A2C8F" w14:textId="2DFFF9BA" w:rsidR="00516EBF" w:rsidRPr="007D7FD7" w:rsidRDefault="00DE7FD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6) Sistēma nedrīkst ievērojami palielināt pilota darba slodzi.</w:t>
      </w:r>
    </w:p>
    <w:p w14:paraId="30657F05" w14:textId="77777777" w:rsidR="00DE7FDA" w:rsidRDefault="00DE7FDA" w:rsidP="00DE7FDA">
      <w:pPr>
        <w:pStyle w:val="BodyText"/>
        <w:tabs>
          <w:tab w:val="left" w:pos="707"/>
        </w:tabs>
        <w:spacing w:before="0"/>
        <w:ind w:left="0" w:firstLine="0"/>
        <w:jc w:val="both"/>
        <w:rPr>
          <w:rFonts w:ascii="Times New Roman" w:hAnsi="Times New Roman"/>
          <w:noProof/>
          <w:sz w:val="24"/>
        </w:rPr>
      </w:pPr>
    </w:p>
    <w:p w14:paraId="006C4D3C" w14:textId="6DB94F3F"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Izstarotās gaismas izkliede</w:t>
      </w:r>
    </w:p>
    <w:p w14:paraId="3E823D7F" w14:textId="77777777" w:rsidR="00DE7FDA" w:rsidRDefault="00DE7FDA" w:rsidP="00DE7FDA">
      <w:pPr>
        <w:pStyle w:val="BodyText"/>
        <w:tabs>
          <w:tab w:val="left" w:pos="1274"/>
        </w:tabs>
        <w:spacing w:before="0"/>
        <w:ind w:left="0" w:firstLine="0"/>
        <w:jc w:val="both"/>
        <w:rPr>
          <w:rFonts w:ascii="Times New Roman" w:hAnsi="Times New Roman"/>
          <w:noProof/>
          <w:sz w:val="24"/>
        </w:rPr>
      </w:pPr>
    </w:p>
    <w:p w14:paraId="55DB9DC2" w14:textId="3B4651D7" w:rsidR="00516EBF" w:rsidRPr="007D7FD7" w:rsidRDefault="00DE7FD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Izmantojamajam vizuālās izlīdzināšanas vadības sistēmas pārklājumam jābūt tādam pašam kā izmantojamajam tās glisādes vizuālās indikācijas sistēmas pārklājumam, ar kuru vizuālās izlīdzināšanas vadības sistēma ir saistīta, vai labākam.</w:t>
      </w:r>
    </w:p>
    <w:p w14:paraId="654006B3" w14:textId="226A7CDD" w:rsidR="00516EBF" w:rsidRPr="007D7FD7" w:rsidRDefault="00DE7FD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Jānodrošina piemērota intensitātes vadība, lai varētu pielāgoties pastāvošajiem apstākļiem un lai pieejas un nosēšanās laikā netiktu apžilbināts pilots.</w:t>
      </w:r>
    </w:p>
    <w:p w14:paraId="523CC99F" w14:textId="77777777" w:rsidR="00DE7FDA" w:rsidRDefault="00DE7FDA" w:rsidP="00DE7FDA">
      <w:pPr>
        <w:pStyle w:val="BodyText"/>
        <w:tabs>
          <w:tab w:val="left" w:pos="707"/>
        </w:tabs>
        <w:spacing w:before="0"/>
        <w:ind w:left="0" w:firstLine="0"/>
        <w:jc w:val="both"/>
        <w:rPr>
          <w:rFonts w:ascii="Times New Roman" w:hAnsi="Times New Roman"/>
          <w:noProof/>
          <w:sz w:val="24"/>
        </w:rPr>
      </w:pPr>
    </w:p>
    <w:p w14:paraId="644DE38E" w14:textId="5BF1BECF" w:rsidR="00516EBF" w:rsidRPr="007D7FD7" w:rsidRDefault="00DE7FDA" w:rsidP="00DE7FD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Pieejas trajektorija un azimuta iestatījums</w:t>
      </w:r>
    </w:p>
    <w:p w14:paraId="22FF92A2" w14:textId="77777777" w:rsidR="007E2BEA" w:rsidRDefault="007E2BEA" w:rsidP="007E2BEA">
      <w:pPr>
        <w:pStyle w:val="BodyText"/>
        <w:tabs>
          <w:tab w:val="left" w:pos="1274"/>
        </w:tabs>
        <w:spacing w:before="0"/>
        <w:ind w:left="0" w:firstLine="0"/>
        <w:jc w:val="both"/>
        <w:rPr>
          <w:rFonts w:ascii="Times New Roman" w:hAnsi="Times New Roman"/>
          <w:noProof/>
          <w:sz w:val="24"/>
        </w:rPr>
      </w:pPr>
    </w:p>
    <w:p w14:paraId="2B15467F" w14:textId="401C68AA" w:rsidR="00516EBF" w:rsidRPr="007D7FD7" w:rsidRDefault="007E2BE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Vizuālās izlīdzināšanas vadības sistēmai jāspēj koriģēt azimutu ±5 loka minūšu robežās no vēlamās pieejas trajektorijas.</w:t>
      </w:r>
    </w:p>
    <w:p w14:paraId="6A3E4974" w14:textId="6CCE1A82" w:rsidR="00516EBF" w:rsidRPr="007D7FD7" w:rsidRDefault="007E2BE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Azimutālās vadīšanas sistēmas leņķim jābūt tādam, lai pieejas laikā, atrodoties uz signāla “atbilstoši trajektorijai”, helikopters drošā attālumā pārlidotu jebkuru objektu, kas atrodas pieejas zonā.</w:t>
      </w:r>
    </w:p>
    <w:p w14:paraId="7294E6BE" w14:textId="06CC73A9" w:rsidR="00516EBF" w:rsidRPr="007D7FD7" w:rsidRDefault="007E2BE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CS HPT-DSN.F.660. punkta h) apakšpunkta 2. daļā, F-1. tabulā un F-10. attēlā norādītajiem no šķēršļiem aizsargājamās virsmas raksturojumiem vienlīdz jāattiecas arī uz šo sistēmu.</w:t>
      </w:r>
    </w:p>
    <w:p w14:paraId="59F571EE" w14:textId="77777777" w:rsidR="007E2BEA" w:rsidRDefault="007E2BEA" w:rsidP="007E2BEA">
      <w:pPr>
        <w:pStyle w:val="BodyText"/>
        <w:tabs>
          <w:tab w:val="left" w:pos="707"/>
        </w:tabs>
        <w:spacing w:before="0"/>
        <w:ind w:left="0" w:firstLine="0"/>
        <w:jc w:val="both"/>
        <w:rPr>
          <w:rFonts w:ascii="Times New Roman" w:hAnsi="Times New Roman"/>
          <w:noProof/>
          <w:sz w:val="24"/>
        </w:rPr>
      </w:pPr>
    </w:p>
    <w:p w14:paraId="5564EDAD" w14:textId="37672921" w:rsidR="00516EBF" w:rsidRPr="007D7FD7" w:rsidRDefault="007E2BEA" w:rsidP="007E2BEA">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f) Vizuālās izlīdzināšanas vadības sistēmas raksturojumi</w:t>
      </w:r>
    </w:p>
    <w:p w14:paraId="1F7420CE" w14:textId="77777777" w:rsidR="007E2BEA" w:rsidRDefault="007E2BEA" w:rsidP="007E2BEA">
      <w:pPr>
        <w:pStyle w:val="BodyText"/>
        <w:tabs>
          <w:tab w:val="left" w:pos="1274"/>
        </w:tabs>
        <w:spacing w:before="0"/>
        <w:ind w:left="0" w:firstLine="0"/>
        <w:jc w:val="both"/>
        <w:rPr>
          <w:rFonts w:ascii="Times New Roman" w:hAnsi="Times New Roman"/>
          <w:noProof/>
          <w:sz w:val="24"/>
        </w:rPr>
      </w:pPr>
    </w:p>
    <w:p w14:paraId="1BFED9FF" w14:textId="0F87146C" w:rsidR="00516EBF" w:rsidRPr="007D7FD7" w:rsidRDefault="007E2BE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Jebkura tāda komponenta atteices gadījumā, kas ietekmē signāla formātu, sistēmai automātiski jāizslēdzas.</w:t>
      </w:r>
    </w:p>
    <w:p w14:paraId="1AFDBE71" w14:textId="7C1856DA" w:rsidR="00516EBF" w:rsidRPr="007D7FD7" w:rsidRDefault="007E2BEA" w:rsidP="007E2BEA">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Uguņu ierīcēm jābūt projektētām tā, lai kondensāts, ledus, dubļi u. c. uz optiski caurspīdīgām vai atstarojošām virsmām, cik iespējams, maz traucētu uguņu signālu, kā arī neradītu viltus vai nepareizus signālus.</w:t>
      </w:r>
    </w:p>
    <w:p w14:paraId="137FAE60" w14:textId="0647F6DB" w:rsidR="00516EBF" w:rsidRDefault="00516EBF" w:rsidP="007D7FD7">
      <w:pPr>
        <w:jc w:val="both"/>
        <w:rPr>
          <w:rFonts w:ascii="Times New Roman" w:eastAsia="Calibri" w:hAnsi="Times New Roman" w:cs="Calibri"/>
          <w:noProof/>
          <w:sz w:val="24"/>
          <w:szCs w:val="29"/>
        </w:rPr>
      </w:pPr>
    </w:p>
    <w:p w14:paraId="11D5F386" w14:textId="2AB99F63" w:rsidR="003A402B" w:rsidRDefault="003A402B" w:rsidP="003A402B">
      <w:pPr>
        <w:jc w:val="center"/>
        <w:rPr>
          <w:rFonts w:ascii="Times New Roman" w:eastAsia="Calibri" w:hAnsi="Times New Roman" w:cs="Calibri"/>
          <w:noProof/>
          <w:sz w:val="24"/>
          <w:szCs w:val="29"/>
        </w:rPr>
      </w:pPr>
      <w:r>
        <w:rPr>
          <w:rFonts w:ascii="Times New Roman" w:eastAsia="Calibri" w:hAnsi="Times New Roman" w:cs="Calibri"/>
          <w:noProof/>
          <w:sz w:val="24"/>
          <w:szCs w:val="20"/>
        </w:rPr>
        <w:drawing>
          <wp:inline distT="0" distB="0" distL="0" distR="0" wp14:anchorId="2E245D3A" wp14:editId="205771E2">
            <wp:extent cx="5762625" cy="20015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2625" cy="2001520"/>
                    </a:xfrm>
                    <a:prstGeom prst="rect">
                      <a:avLst/>
                    </a:prstGeom>
                    <a:noFill/>
                    <a:ln>
                      <a:noFill/>
                    </a:ln>
                  </pic:spPr>
                </pic:pic>
              </a:graphicData>
            </a:graphic>
          </wp:inline>
        </w:drawing>
      </w:r>
    </w:p>
    <w:p w14:paraId="057B69B1" w14:textId="77777777" w:rsidR="007E2BEA" w:rsidRPr="007D7FD7" w:rsidRDefault="007E2BEA" w:rsidP="007D7FD7">
      <w:pPr>
        <w:jc w:val="both"/>
        <w:rPr>
          <w:rFonts w:ascii="Times New Roman" w:eastAsia="Calibri" w:hAnsi="Times New Roman" w:cs="Calibri"/>
          <w:noProof/>
          <w:sz w:val="24"/>
          <w:szCs w:val="20"/>
        </w:rPr>
      </w:pPr>
    </w:p>
    <w:p w14:paraId="5DA8CD57" w14:textId="77777777" w:rsidR="00516EBF" w:rsidRPr="007D7FD7" w:rsidRDefault="00516EBF" w:rsidP="007D7FD7">
      <w:pPr>
        <w:jc w:val="both"/>
        <w:rPr>
          <w:rFonts w:ascii="Times New Roman" w:eastAsia="Calibri" w:hAnsi="Times New Roman" w:cs="Calibri"/>
          <w:b/>
          <w:bCs/>
          <w:i/>
          <w:noProof/>
          <w:sz w:val="24"/>
          <w:szCs w:val="18"/>
        </w:rPr>
      </w:pPr>
      <w:r>
        <w:rPr>
          <w:rFonts w:ascii="Times New Roman" w:hAnsi="Times New Roman"/>
          <w:b/>
          <w:bCs/>
          <w:i/>
          <w:sz w:val="24"/>
          <w:szCs w:val="18"/>
        </w:rPr>
        <w:t>F-8. attēls. Novirze no sektora “atbilstoši trajektorijai”</w:t>
      </w:r>
    </w:p>
    <w:p w14:paraId="5DC04ABB" w14:textId="77777777" w:rsidR="007E2BEA" w:rsidRPr="007D7FD7" w:rsidRDefault="007E2BEA" w:rsidP="007D7FD7">
      <w:pPr>
        <w:jc w:val="both"/>
        <w:rPr>
          <w:rFonts w:ascii="Times New Roman" w:eastAsia="Calibri" w:hAnsi="Times New Roman" w:cs="Calibri"/>
          <w:noProof/>
          <w:sz w:val="24"/>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565"/>
        <w:gridCol w:w="4566"/>
      </w:tblGrid>
      <w:tr w:rsidR="007D7FD7" w:rsidRPr="007E2BEA" w14:paraId="3192A5DA" w14:textId="77777777" w:rsidTr="001E2B88">
        <w:tc>
          <w:tcPr>
            <w:tcW w:w="2500" w:type="pct"/>
          </w:tcPr>
          <w:p w14:paraId="6EADB979" w14:textId="5B806550" w:rsidR="00516EBF" w:rsidRPr="007E2BEA" w:rsidRDefault="00C6598F" w:rsidP="00C6598F">
            <w:pPr>
              <w:pStyle w:val="TableParagraph"/>
              <w:jc w:val="both"/>
              <w:rPr>
                <w:rFonts w:ascii="Times New Roman" w:eastAsia="Calibri" w:hAnsi="Times New Roman" w:cs="Calibri"/>
                <w:noProof/>
                <w:sz w:val="20"/>
                <w:szCs w:val="20"/>
              </w:rPr>
            </w:pPr>
            <w:r>
              <w:object w:dxaOrig="3675" w:dyaOrig="3960" w14:anchorId="08B9D080">
                <v:shape id="_x0000_i1026" type="#_x0000_t75" style="width:165.6pt;height:180pt" o:ole="">
                  <v:imagedata r:id="rId36" o:title=""/>
                </v:shape>
                <o:OLEObject Type="Embed" ProgID="PBrush" ShapeID="_x0000_i1026" DrawAspect="Content" ObjectID="_1686641498" r:id="rId37"/>
              </w:object>
            </w:r>
          </w:p>
          <w:p w14:paraId="19B1597C" w14:textId="77777777" w:rsidR="00516EBF" w:rsidRPr="007E2BEA" w:rsidRDefault="00516EBF" w:rsidP="007D7FD7">
            <w:pPr>
              <w:pStyle w:val="TableParagraph"/>
              <w:jc w:val="both"/>
              <w:rPr>
                <w:rFonts w:ascii="Times New Roman" w:eastAsia="Calibri" w:hAnsi="Times New Roman" w:cs="Calibri"/>
                <w:b/>
                <w:bCs/>
                <w:i/>
                <w:noProof/>
                <w:sz w:val="20"/>
                <w:szCs w:val="20"/>
              </w:rPr>
            </w:pPr>
          </w:p>
          <w:p w14:paraId="43C2ADB5" w14:textId="77777777" w:rsidR="00516EBF" w:rsidRPr="007E2BEA" w:rsidRDefault="00516EBF" w:rsidP="007D7FD7">
            <w:pPr>
              <w:pStyle w:val="TableParagraph"/>
              <w:jc w:val="both"/>
              <w:rPr>
                <w:rFonts w:ascii="Times New Roman" w:eastAsia="Calibri" w:hAnsi="Times New Roman" w:cs="Calibri"/>
                <w:noProof/>
                <w:sz w:val="20"/>
                <w:szCs w:val="20"/>
              </w:rPr>
            </w:pPr>
            <w:r>
              <w:rPr>
                <w:rFonts w:ascii="Times New Roman" w:hAnsi="Times New Roman"/>
                <w:sz w:val="20"/>
                <w:szCs w:val="20"/>
              </w:rPr>
              <w:t>1. zīmējums. Pastāvīga izstarojuma pieejas uguns</w:t>
            </w:r>
          </w:p>
        </w:tc>
        <w:tc>
          <w:tcPr>
            <w:tcW w:w="2500" w:type="pct"/>
          </w:tcPr>
          <w:p w14:paraId="68518177" w14:textId="62D91C26" w:rsidR="00516EBF" w:rsidRPr="007E2BEA" w:rsidRDefault="00C6598F" w:rsidP="00C6598F">
            <w:pPr>
              <w:pStyle w:val="TableParagraph"/>
              <w:jc w:val="both"/>
              <w:rPr>
                <w:rFonts w:ascii="Times New Roman" w:eastAsia="Calibri" w:hAnsi="Times New Roman" w:cs="Calibri"/>
                <w:noProof/>
                <w:sz w:val="20"/>
                <w:szCs w:val="20"/>
              </w:rPr>
            </w:pPr>
            <w:r>
              <w:object w:dxaOrig="3495" w:dyaOrig="3990" w14:anchorId="0BE81E25">
                <v:shape id="_x0000_i1027" type="#_x0000_t75" style="width:151.8pt;height:172.8pt" o:ole="">
                  <v:imagedata r:id="rId38" o:title=""/>
                </v:shape>
                <o:OLEObject Type="Embed" ProgID="PBrush" ShapeID="_x0000_i1027" DrawAspect="Content" ObjectID="_1686641499" r:id="rId39"/>
              </w:object>
            </w:r>
          </w:p>
          <w:p w14:paraId="19E0AB04" w14:textId="77777777" w:rsidR="00516EBF" w:rsidRPr="007E2BEA" w:rsidRDefault="00516EBF" w:rsidP="007D7FD7">
            <w:pPr>
              <w:pStyle w:val="TableParagraph"/>
              <w:jc w:val="both"/>
              <w:rPr>
                <w:rFonts w:ascii="Times New Roman" w:eastAsia="Calibri" w:hAnsi="Times New Roman" w:cs="Calibri"/>
                <w:b/>
                <w:bCs/>
                <w:i/>
                <w:noProof/>
                <w:sz w:val="20"/>
                <w:szCs w:val="20"/>
              </w:rPr>
            </w:pPr>
          </w:p>
          <w:p w14:paraId="5B0D8ACC" w14:textId="77777777" w:rsidR="00516EBF" w:rsidRPr="007E2BEA" w:rsidRDefault="00516EBF" w:rsidP="007D7FD7">
            <w:pPr>
              <w:pStyle w:val="TableParagraph"/>
              <w:jc w:val="both"/>
              <w:rPr>
                <w:rFonts w:ascii="Times New Roman" w:eastAsia="Calibri" w:hAnsi="Times New Roman" w:cs="Calibri"/>
                <w:noProof/>
                <w:sz w:val="20"/>
                <w:szCs w:val="20"/>
              </w:rPr>
            </w:pPr>
            <w:r>
              <w:rPr>
                <w:rFonts w:ascii="Times New Roman" w:hAnsi="Times New Roman"/>
                <w:sz w:val="20"/>
                <w:szCs w:val="20"/>
              </w:rPr>
              <w:t>2. zīmējums. Pieejas zibšņuguns</w:t>
            </w:r>
          </w:p>
        </w:tc>
      </w:tr>
      <w:tr w:rsidR="007D7FD7" w:rsidRPr="007E2BEA" w14:paraId="65386BC1" w14:textId="77777777" w:rsidTr="001E2B88">
        <w:tc>
          <w:tcPr>
            <w:tcW w:w="2500" w:type="pct"/>
          </w:tcPr>
          <w:p w14:paraId="05BD5ACB" w14:textId="025B9786" w:rsidR="00516EBF" w:rsidRPr="007E2BEA" w:rsidRDefault="00C6598F" w:rsidP="007D7FD7">
            <w:pPr>
              <w:pStyle w:val="TableParagraph"/>
              <w:jc w:val="both"/>
              <w:rPr>
                <w:rFonts w:ascii="Times New Roman" w:eastAsia="Calibri" w:hAnsi="Times New Roman" w:cs="Calibri"/>
                <w:noProof/>
                <w:sz w:val="20"/>
                <w:szCs w:val="20"/>
              </w:rPr>
            </w:pPr>
            <w:r>
              <w:object w:dxaOrig="4110" w:dyaOrig="4035" w14:anchorId="0FCE8F49">
                <v:shape id="_x0000_i1028" type="#_x0000_t75" style="width:187.2pt;height:180pt" o:ole="">
                  <v:imagedata r:id="rId40" o:title=""/>
                </v:shape>
                <o:OLEObject Type="Embed" ProgID="PBrush" ShapeID="_x0000_i1028" DrawAspect="Content" ObjectID="_1686641500" r:id="rId41"/>
              </w:object>
            </w:r>
          </w:p>
          <w:p w14:paraId="73055253" w14:textId="77777777" w:rsidR="007E2BEA" w:rsidRDefault="007E2BEA" w:rsidP="007D7FD7">
            <w:pPr>
              <w:pStyle w:val="TableParagraph"/>
              <w:jc w:val="both"/>
              <w:rPr>
                <w:rFonts w:ascii="Times New Roman" w:eastAsia="Calibri" w:hAnsi="Times New Roman" w:cs="Calibri"/>
                <w:noProof/>
                <w:sz w:val="20"/>
                <w:szCs w:val="20"/>
              </w:rPr>
            </w:pPr>
          </w:p>
          <w:p w14:paraId="4C50CA07" w14:textId="6178D161" w:rsidR="00516EBF" w:rsidRPr="007E2BEA" w:rsidRDefault="00516EBF" w:rsidP="007D7FD7">
            <w:pPr>
              <w:pStyle w:val="TableParagraph"/>
              <w:jc w:val="both"/>
              <w:rPr>
                <w:rFonts w:ascii="Times New Roman" w:eastAsia="Calibri" w:hAnsi="Times New Roman" w:cs="Calibri"/>
                <w:noProof/>
                <w:sz w:val="20"/>
                <w:szCs w:val="20"/>
              </w:rPr>
            </w:pPr>
            <w:r>
              <w:rPr>
                <w:rFonts w:ascii="Times New Roman" w:hAnsi="Times New Roman"/>
                <w:sz w:val="20"/>
                <w:szCs w:val="20"/>
              </w:rPr>
              <w:t xml:space="preserve">3. zīmējums. </w:t>
            </w:r>
            <w:r>
              <w:rPr>
                <w:rFonts w:ascii="Times New Roman" w:hAnsi="Times New Roman"/>
                <w:i/>
                <w:iCs/>
                <w:sz w:val="20"/>
                <w:szCs w:val="20"/>
              </w:rPr>
              <w:t>HAPI</w:t>
            </w:r>
            <w:r>
              <w:rPr>
                <w:rFonts w:ascii="Times New Roman" w:hAnsi="Times New Roman"/>
                <w:sz w:val="20"/>
                <w:szCs w:val="20"/>
              </w:rPr>
              <w:t xml:space="preserve"> sistēma</w:t>
            </w:r>
          </w:p>
        </w:tc>
        <w:tc>
          <w:tcPr>
            <w:tcW w:w="2500" w:type="pct"/>
          </w:tcPr>
          <w:p w14:paraId="47DF3220" w14:textId="48F98FEA" w:rsidR="00516EBF" w:rsidRPr="007E2BEA" w:rsidRDefault="00C6598F" w:rsidP="007D7FD7">
            <w:pPr>
              <w:pStyle w:val="TableParagraph"/>
              <w:jc w:val="both"/>
              <w:rPr>
                <w:rFonts w:ascii="Times New Roman" w:eastAsia="Calibri" w:hAnsi="Times New Roman" w:cs="Calibri"/>
                <w:noProof/>
                <w:sz w:val="20"/>
                <w:szCs w:val="20"/>
              </w:rPr>
            </w:pPr>
            <w:r>
              <w:object w:dxaOrig="3750" w:dyaOrig="3855" w14:anchorId="0E7F695B">
                <v:shape id="_x0000_i1029" type="#_x0000_t75" style="width:173.4pt;height:180pt" o:ole="">
                  <v:imagedata r:id="rId42" o:title=""/>
                </v:shape>
                <o:OLEObject Type="Embed" ProgID="PBrush" ShapeID="_x0000_i1029" DrawAspect="Content" ObjectID="_1686641501" r:id="rId43"/>
              </w:object>
            </w:r>
          </w:p>
          <w:p w14:paraId="5892C63F" w14:textId="77777777" w:rsidR="00516EBF" w:rsidRPr="007E2BEA" w:rsidRDefault="00516EBF" w:rsidP="007D7FD7">
            <w:pPr>
              <w:pStyle w:val="TableParagraph"/>
              <w:jc w:val="both"/>
              <w:rPr>
                <w:rFonts w:ascii="Times New Roman" w:eastAsia="Calibri" w:hAnsi="Times New Roman" w:cs="Calibri"/>
                <w:b/>
                <w:bCs/>
                <w:i/>
                <w:noProof/>
                <w:sz w:val="20"/>
                <w:szCs w:val="20"/>
              </w:rPr>
            </w:pPr>
          </w:p>
          <w:p w14:paraId="11CC49D0" w14:textId="77777777" w:rsidR="00516EBF" w:rsidRPr="007E2BEA" w:rsidRDefault="00516EBF" w:rsidP="007D7FD7">
            <w:pPr>
              <w:pStyle w:val="TableParagraph"/>
              <w:jc w:val="both"/>
              <w:rPr>
                <w:rFonts w:ascii="Times New Roman" w:eastAsia="Calibri" w:hAnsi="Times New Roman" w:cs="Calibri"/>
                <w:noProof/>
                <w:sz w:val="20"/>
                <w:szCs w:val="20"/>
              </w:rPr>
            </w:pPr>
            <w:r>
              <w:rPr>
                <w:rFonts w:ascii="Times New Roman" w:hAnsi="Times New Roman"/>
                <w:sz w:val="20"/>
                <w:szCs w:val="20"/>
              </w:rPr>
              <w:t>4. zīmējums. Pieejas beigu posma un pacelšanās ugunis, kā arī tēmēšanas punkta ugunis</w:t>
            </w:r>
          </w:p>
        </w:tc>
      </w:tr>
      <w:tr w:rsidR="007D7FD7" w:rsidRPr="007E2BEA" w14:paraId="75C493E3" w14:textId="77777777" w:rsidTr="001E2B88">
        <w:tc>
          <w:tcPr>
            <w:tcW w:w="2500" w:type="pct"/>
          </w:tcPr>
          <w:p w14:paraId="24C11577" w14:textId="485FACA0" w:rsidR="00516EBF" w:rsidRPr="007E2BEA" w:rsidRDefault="00C6598F" w:rsidP="007D7FD7">
            <w:pPr>
              <w:pStyle w:val="TableParagraph"/>
              <w:jc w:val="both"/>
              <w:rPr>
                <w:rFonts w:ascii="Times New Roman" w:eastAsia="Calibri" w:hAnsi="Times New Roman" w:cs="Calibri"/>
                <w:noProof/>
                <w:sz w:val="20"/>
                <w:szCs w:val="20"/>
              </w:rPr>
            </w:pPr>
            <w:r>
              <w:object w:dxaOrig="3585" w:dyaOrig="3645" w14:anchorId="1EA8AF74">
                <v:shape id="_x0000_i1030" type="#_x0000_t75" style="width:165.6pt;height:165.6pt" o:ole="">
                  <v:imagedata r:id="rId44" o:title=""/>
                </v:shape>
                <o:OLEObject Type="Embed" ProgID="PBrush" ShapeID="_x0000_i1030" DrawAspect="Content" ObjectID="_1686641502" r:id="rId45"/>
              </w:object>
            </w:r>
          </w:p>
          <w:p w14:paraId="4C0542C6" w14:textId="77777777" w:rsidR="007E2BEA" w:rsidRDefault="007E2BEA" w:rsidP="007D7FD7">
            <w:pPr>
              <w:pStyle w:val="TableParagraph"/>
              <w:jc w:val="both"/>
              <w:rPr>
                <w:rFonts w:ascii="Times New Roman" w:eastAsia="Calibri" w:hAnsi="Times New Roman" w:cs="Calibri"/>
                <w:noProof/>
                <w:sz w:val="20"/>
                <w:szCs w:val="20"/>
              </w:rPr>
            </w:pPr>
          </w:p>
          <w:p w14:paraId="1E6144AF" w14:textId="40F682D0" w:rsidR="00516EBF" w:rsidRPr="007E2BEA" w:rsidRDefault="00516EBF" w:rsidP="007D7FD7">
            <w:pPr>
              <w:pStyle w:val="TableParagraph"/>
              <w:jc w:val="both"/>
              <w:rPr>
                <w:rFonts w:ascii="Times New Roman" w:eastAsia="Calibri" w:hAnsi="Times New Roman" w:cs="Calibri"/>
                <w:noProof/>
                <w:sz w:val="20"/>
                <w:szCs w:val="20"/>
              </w:rPr>
            </w:pPr>
            <w:r>
              <w:rPr>
                <w:rFonts w:ascii="Times New Roman" w:hAnsi="Times New Roman"/>
                <w:sz w:val="20"/>
                <w:szCs w:val="20"/>
              </w:rPr>
              <w:t>Piezīme. Gadījumā, ja iekārtām ir nepieciešama identifikācija, izmantojot ugunis pacēlumā, kas mazāks par diviem grādiem, var būt nepieciešamas papildu vērtības.</w:t>
            </w:r>
          </w:p>
          <w:p w14:paraId="1494A7DF" w14:textId="77777777" w:rsidR="00516EBF" w:rsidRPr="007E2BEA" w:rsidRDefault="00516EBF" w:rsidP="007D7FD7">
            <w:pPr>
              <w:pStyle w:val="TableParagraph"/>
              <w:jc w:val="both"/>
              <w:rPr>
                <w:rFonts w:ascii="Times New Roman" w:eastAsia="Calibri" w:hAnsi="Times New Roman" w:cs="Calibri"/>
                <w:noProof/>
                <w:sz w:val="20"/>
                <w:szCs w:val="20"/>
              </w:rPr>
            </w:pPr>
            <w:r>
              <w:rPr>
                <w:rFonts w:ascii="Times New Roman" w:hAnsi="Times New Roman"/>
                <w:sz w:val="20"/>
                <w:szCs w:val="20"/>
              </w:rPr>
              <w:t xml:space="preserve">5. zīmējums. </w:t>
            </w:r>
            <w:r>
              <w:rPr>
                <w:rFonts w:ascii="Times New Roman" w:hAnsi="Times New Roman"/>
                <w:i/>
                <w:iCs/>
                <w:sz w:val="20"/>
                <w:szCs w:val="20"/>
              </w:rPr>
              <w:t>TLOF</w:t>
            </w:r>
            <w:r>
              <w:rPr>
                <w:rFonts w:ascii="Times New Roman" w:hAnsi="Times New Roman"/>
                <w:sz w:val="20"/>
                <w:szCs w:val="20"/>
              </w:rPr>
              <w:t xml:space="preserve"> perimetra ugunis un lidojuma trajektorijas izlīdzināšanas vadības uguņu sistēma</w:t>
            </w:r>
          </w:p>
        </w:tc>
        <w:tc>
          <w:tcPr>
            <w:tcW w:w="2500" w:type="pct"/>
          </w:tcPr>
          <w:p w14:paraId="683CD2C4" w14:textId="0DCA1493" w:rsidR="001E2B88" w:rsidRDefault="00C6598F" w:rsidP="007D7FD7">
            <w:pPr>
              <w:pStyle w:val="TableParagraph"/>
              <w:jc w:val="both"/>
              <w:rPr>
                <w:rFonts w:ascii="Times New Roman" w:eastAsia="Calibri" w:hAnsi="Times New Roman" w:cs="Calibri"/>
                <w:noProof/>
                <w:sz w:val="20"/>
                <w:szCs w:val="20"/>
              </w:rPr>
            </w:pPr>
            <w:r>
              <w:object w:dxaOrig="3240" w:dyaOrig="4590" w14:anchorId="0D22DECD">
                <v:shape id="_x0000_i1031" type="#_x0000_t75" style="width:151.2pt;height:208.2pt" o:ole="">
                  <v:imagedata r:id="rId46" o:title=""/>
                </v:shape>
                <o:OLEObject Type="Embed" ProgID="PBrush" ShapeID="_x0000_i1031" DrawAspect="Content" ObjectID="_1686641503" r:id="rId47"/>
              </w:object>
            </w:r>
          </w:p>
          <w:p w14:paraId="17632D01" w14:textId="77777777" w:rsidR="00C6598F" w:rsidRDefault="00C6598F" w:rsidP="007D7FD7">
            <w:pPr>
              <w:pStyle w:val="TableParagraph"/>
              <w:jc w:val="both"/>
              <w:rPr>
                <w:rFonts w:ascii="Times New Roman" w:hAnsi="Times New Roman"/>
                <w:sz w:val="20"/>
                <w:szCs w:val="20"/>
              </w:rPr>
            </w:pPr>
          </w:p>
          <w:p w14:paraId="60BE0B4E" w14:textId="1BDD6472" w:rsidR="00516EBF" w:rsidRPr="007E2BEA" w:rsidRDefault="00516EBF" w:rsidP="007D7FD7">
            <w:pPr>
              <w:pStyle w:val="TableParagraph"/>
              <w:jc w:val="both"/>
              <w:rPr>
                <w:rFonts w:ascii="Times New Roman" w:eastAsia="Calibri" w:hAnsi="Times New Roman" w:cs="Calibri"/>
                <w:noProof/>
                <w:sz w:val="20"/>
                <w:szCs w:val="20"/>
              </w:rPr>
            </w:pPr>
            <w:r>
              <w:rPr>
                <w:rFonts w:ascii="Times New Roman" w:hAnsi="Times New Roman"/>
                <w:sz w:val="20"/>
                <w:szCs w:val="20"/>
              </w:rPr>
              <w:t>6. zīmējums. Zemskares un atraušanās zonas luminiscējošie paneļi</w:t>
            </w:r>
          </w:p>
        </w:tc>
      </w:tr>
    </w:tbl>
    <w:p w14:paraId="1763349F" w14:textId="77777777" w:rsidR="007E2BEA" w:rsidRPr="00C6598F" w:rsidRDefault="007E2BEA" w:rsidP="007D7FD7">
      <w:pPr>
        <w:jc w:val="both"/>
        <w:rPr>
          <w:rFonts w:ascii="Times New Roman" w:hAnsi="Times New Roman"/>
          <w:bCs/>
          <w:iCs/>
          <w:noProof/>
          <w:sz w:val="24"/>
        </w:rPr>
      </w:pPr>
    </w:p>
    <w:p w14:paraId="116A6287" w14:textId="2023C5AD" w:rsidR="00516EBF" w:rsidRPr="007D7FD7" w:rsidRDefault="00516EBF" w:rsidP="007D7FD7">
      <w:pPr>
        <w:jc w:val="both"/>
        <w:rPr>
          <w:rFonts w:ascii="Times New Roman" w:hAnsi="Times New Roman"/>
          <w:b/>
          <w:i/>
          <w:noProof/>
          <w:sz w:val="24"/>
        </w:rPr>
      </w:pPr>
      <w:r>
        <w:rPr>
          <w:rFonts w:ascii="Times New Roman" w:hAnsi="Times New Roman"/>
          <w:b/>
          <w:i/>
          <w:sz w:val="24"/>
        </w:rPr>
        <w:t>F-9. attēls. Izokandelu diagrammas</w:t>
      </w:r>
    </w:p>
    <w:p w14:paraId="6C5B3F65" w14:textId="77777777" w:rsidR="001E2B88" w:rsidRPr="007D7FD7" w:rsidRDefault="001E2B88" w:rsidP="007D7FD7">
      <w:pPr>
        <w:jc w:val="both"/>
        <w:rPr>
          <w:rFonts w:ascii="Times New Roman" w:eastAsia="Calibri" w:hAnsi="Times New Roman" w:cs="Calibri"/>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3068"/>
        <w:gridCol w:w="1419"/>
        <w:gridCol w:w="4644"/>
      </w:tblGrid>
      <w:tr w:rsidR="007D7FD7" w:rsidRPr="001E2B88" w14:paraId="3634AC83" w14:textId="77777777" w:rsidTr="00B73336">
        <w:tc>
          <w:tcPr>
            <w:tcW w:w="1680" w:type="pct"/>
            <w:tcBorders>
              <w:top w:val="single" w:sz="2" w:space="0" w:color="808080"/>
              <w:left w:val="nil"/>
              <w:bottom w:val="single" w:sz="2" w:space="0" w:color="D9D9D9"/>
              <w:right w:val="nil"/>
            </w:tcBorders>
            <w:shd w:val="clear" w:color="auto" w:fill="808080"/>
          </w:tcPr>
          <w:p w14:paraId="698DF2C0" w14:textId="77777777" w:rsidR="00516EBF" w:rsidRPr="001E2B88" w:rsidRDefault="00516EBF" w:rsidP="007D7FD7">
            <w:pPr>
              <w:pStyle w:val="TableParagraph"/>
              <w:jc w:val="both"/>
              <w:rPr>
                <w:rFonts w:ascii="Times New Roman" w:hAnsi="Times New Roman"/>
                <w:b/>
                <w:noProof/>
                <w:sz w:val="20"/>
                <w:szCs w:val="20"/>
              </w:rPr>
            </w:pPr>
            <w:r>
              <w:rPr>
                <w:rFonts w:ascii="Times New Roman" w:hAnsi="Times New Roman"/>
                <w:b/>
                <w:sz w:val="20"/>
                <w:szCs w:val="20"/>
              </w:rPr>
              <w:t>VIRSMA UN IZMĒRI</w:t>
            </w:r>
          </w:p>
        </w:tc>
        <w:tc>
          <w:tcPr>
            <w:tcW w:w="777" w:type="pct"/>
            <w:tcBorders>
              <w:top w:val="single" w:sz="2" w:space="0" w:color="808080"/>
              <w:left w:val="nil"/>
              <w:bottom w:val="single" w:sz="2" w:space="0" w:color="D9D9D9"/>
              <w:right w:val="nil"/>
            </w:tcBorders>
            <w:shd w:val="clear" w:color="auto" w:fill="808080"/>
          </w:tcPr>
          <w:p w14:paraId="05A68CF7" w14:textId="77777777" w:rsidR="00516EBF" w:rsidRPr="001E2B88" w:rsidRDefault="00516EBF" w:rsidP="007D7FD7">
            <w:pPr>
              <w:jc w:val="both"/>
              <w:rPr>
                <w:rFonts w:ascii="Times New Roman" w:hAnsi="Times New Roman"/>
                <w:noProof/>
                <w:sz w:val="20"/>
                <w:szCs w:val="20"/>
              </w:rPr>
            </w:pPr>
          </w:p>
        </w:tc>
        <w:tc>
          <w:tcPr>
            <w:tcW w:w="2543" w:type="pct"/>
            <w:tcBorders>
              <w:top w:val="single" w:sz="2" w:space="0" w:color="808080"/>
              <w:left w:val="nil"/>
              <w:bottom w:val="single" w:sz="2" w:space="0" w:color="D9D9D9"/>
              <w:right w:val="nil"/>
            </w:tcBorders>
            <w:shd w:val="clear" w:color="auto" w:fill="808080"/>
          </w:tcPr>
          <w:p w14:paraId="617A91B5" w14:textId="77777777" w:rsidR="00516EBF" w:rsidRPr="001E2B88" w:rsidRDefault="00516EBF" w:rsidP="007D7FD7">
            <w:pPr>
              <w:pStyle w:val="TableParagraph"/>
              <w:jc w:val="both"/>
              <w:rPr>
                <w:rFonts w:ascii="Times New Roman" w:hAnsi="Times New Roman"/>
                <w:b/>
                <w:noProof/>
                <w:sz w:val="20"/>
                <w:szCs w:val="20"/>
              </w:rPr>
            </w:pPr>
            <w:r>
              <w:rPr>
                <w:rFonts w:ascii="Times New Roman" w:hAnsi="Times New Roman"/>
                <w:b/>
                <w:i/>
                <w:iCs/>
                <w:sz w:val="20"/>
                <w:szCs w:val="20"/>
              </w:rPr>
              <w:t>FATO</w:t>
            </w:r>
          </w:p>
        </w:tc>
      </w:tr>
      <w:tr w:rsidR="007D7FD7" w:rsidRPr="001E2B88" w14:paraId="7AF9EEF0" w14:textId="77777777" w:rsidTr="00B73336">
        <w:tc>
          <w:tcPr>
            <w:tcW w:w="1680" w:type="pct"/>
            <w:tcBorders>
              <w:top w:val="single" w:sz="2" w:space="0" w:color="D9D9D9"/>
              <w:left w:val="nil"/>
              <w:bottom w:val="single" w:sz="2" w:space="0" w:color="D9D9D9"/>
              <w:right w:val="nil"/>
            </w:tcBorders>
            <w:shd w:val="clear" w:color="auto" w:fill="D9D9D9"/>
          </w:tcPr>
          <w:p w14:paraId="1DCAFCAD" w14:textId="77777777" w:rsidR="00516EBF" w:rsidRPr="001E2B88" w:rsidRDefault="00516EBF" w:rsidP="007D7FD7">
            <w:pPr>
              <w:pStyle w:val="TableParagraph"/>
              <w:jc w:val="both"/>
              <w:rPr>
                <w:rFonts w:ascii="Times New Roman" w:hAnsi="Times New Roman"/>
                <w:noProof/>
                <w:sz w:val="20"/>
                <w:szCs w:val="20"/>
              </w:rPr>
            </w:pPr>
            <w:r>
              <w:rPr>
                <w:rFonts w:ascii="Times New Roman" w:hAnsi="Times New Roman"/>
                <w:sz w:val="20"/>
                <w:szCs w:val="20"/>
              </w:rPr>
              <w:t>Iekšējās malas garums</w:t>
            </w:r>
          </w:p>
        </w:tc>
        <w:tc>
          <w:tcPr>
            <w:tcW w:w="777" w:type="pct"/>
            <w:tcBorders>
              <w:top w:val="single" w:sz="2" w:space="0" w:color="D9D9D9"/>
              <w:left w:val="nil"/>
              <w:bottom w:val="single" w:sz="2" w:space="0" w:color="D9D9D9"/>
              <w:right w:val="nil"/>
            </w:tcBorders>
            <w:shd w:val="clear" w:color="auto" w:fill="D9D9D9"/>
          </w:tcPr>
          <w:p w14:paraId="0F4C3F95" w14:textId="77777777" w:rsidR="00516EBF" w:rsidRPr="001E2B88" w:rsidRDefault="00516EBF" w:rsidP="001E2B88">
            <w:pPr>
              <w:jc w:val="center"/>
              <w:rPr>
                <w:rFonts w:ascii="Times New Roman" w:hAnsi="Times New Roman"/>
                <w:noProof/>
                <w:sz w:val="20"/>
                <w:szCs w:val="20"/>
              </w:rPr>
            </w:pPr>
          </w:p>
        </w:tc>
        <w:tc>
          <w:tcPr>
            <w:tcW w:w="2543" w:type="pct"/>
            <w:tcBorders>
              <w:top w:val="single" w:sz="2" w:space="0" w:color="D9D9D9"/>
              <w:left w:val="nil"/>
              <w:bottom w:val="single" w:sz="2" w:space="0" w:color="D9D9D9"/>
              <w:right w:val="nil"/>
            </w:tcBorders>
            <w:shd w:val="clear" w:color="auto" w:fill="D9D9D9"/>
          </w:tcPr>
          <w:p w14:paraId="7B2FFC96" w14:textId="77777777" w:rsidR="00516EBF" w:rsidRPr="001E2B88" w:rsidRDefault="00516EBF" w:rsidP="001E2B88">
            <w:pPr>
              <w:pStyle w:val="TableParagraph"/>
              <w:jc w:val="center"/>
              <w:rPr>
                <w:rFonts w:ascii="Times New Roman" w:hAnsi="Times New Roman"/>
                <w:noProof/>
                <w:sz w:val="20"/>
                <w:szCs w:val="20"/>
              </w:rPr>
            </w:pPr>
            <w:r>
              <w:rPr>
                <w:rFonts w:ascii="Times New Roman" w:hAnsi="Times New Roman"/>
                <w:sz w:val="20"/>
                <w:szCs w:val="20"/>
              </w:rPr>
              <w:t>Drošības zonas platums</w:t>
            </w:r>
          </w:p>
        </w:tc>
      </w:tr>
      <w:tr w:rsidR="007D7FD7" w:rsidRPr="001E2B88" w14:paraId="3E19BE58" w14:textId="77777777" w:rsidTr="00B73336">
        <w:tc>
          <w:tcPr>
            <w:tcW w:w="1680" w:type="pct"/>
            <w:tcBorders>
              <w:top w:val="single" w:sz="2" w:space="0" w:color="D9D9D9"/>
              <w:left w:val="nil"/>
              <w:bottom w:val="single" w:sz="2" w:space="0" w:color="D9D9D9"/>
              <w:right w:val="nil"/>
            </w:tcBorders>
            <w:shd w:val="clear" w:color="auto" w:fill="D9D9D9"/>
          </w:tcPr>
          <w:p w14:paraId="6150757B" w14:textId="77777777" w:rsidR="00516EBF" w:rsidRPr="001E2B88" w:rsidRDefault="00516EBF" w:rsidP="007D7FD7">
            <w:pPr>
              <w:pStyle w:val="TableParagraph"/>
              <w:jc w:val="both"/>
              <w:rPr>
                <w:rFonts w:ascii="Times New Roman" w:hAnsi="Times New Roman"/>
                <w:noProof/>
                <w:sz w:val="20"/>
                <w:szCs w:val="20"/>
              </w:rPr>
            </w:pPr>
            <w:r>
              <w:rPr>
                <w:rFonts w:ascii="Times New Roman" w:hAnsi="Times New Roman"/>
                <w:sz w:val="20"/>
                <w:szCs w:val="20"/>
              </w:rPr>
              <w:t xml:space="preserve">Attālums no </w:t>
            </w:r>
            <w:r>
              <w:rPr>
                <w:rFonts w:ascii="Times New Roman" w:hAnsi="Times New Roman"/>
                <w:i/>
                <w:iCs/>
                <w:sz w:val="20"/>
                <w:szCs w:val="20"/>
              </w:rPr>
              <w:t>FATO</w:t>
            </w:r>
            <w:r>
              <w:rPr>
                <w:rFonts w:ascii="Times New Roman" w:hAnsi="Times New Roman"/>
                <w:sz w:val="20"/>
                <w:szCs w:val="20"/>
              </w:rPr>
              <w:t xml:space="preserve"> gala</w:t>
            </w:r>
          </w:p>
        </w:tc>
        <w:tc>
          <w:tcPr>
            <w:tcW w:w="777" w:type="pct"/>
            <w:tcBorders>
              <w:top w:val="single" w:sz="2" w:space="0" w:color="D9D9D9"/>
              <w:left w:val="nil"/>
              <w:bottom w:val="single" w:sz="2" w:space="0" w:color="D9D9D9"/>
              <w:right w:val="nil"/>
            </w:tcBorders>
            <w:shd w:val="clear" w:color="auto" w:fill="D9D9D9"/>
          </w:tcPr>
          <w:p w14:paraId="66B7D91B" w14:textId="77777777" w:rsidR="00516EBF" w:rsidRPr="001E2B88" w:rsidRDefault="00516EBF" w:rsidP="001E2B88">
            <w:pPr>
              <w:jc w:val="center"/>
              <w:rPr>
                <w:rFonts w:ascii="Times New Roman" w:hAnsi="Times New Roman"/>
                <w:noProof/>
                <w:sz w:val="20"/>
                <w:szCs w:val="20"/>
              </w:rPr>
            </w:pPr>
          </w:p>
        </w:tc>
        <w:tc>
          <w:tcPr>
            <w:tcW w:w="2543" w:type="pct"/>
            <w:tcBorders>
              <w:top w:val="single" w:sz="2" w:space="0" w:color="D9D9D9"/>
              <w:left w:val="nil"/>
              <w:bottom w:val="single" w:sz="2" w:space="0" w:color="D9D9D9"/>
              <w:right w:val="nil"/>
            </w:tcBorders>
            <w:shd w:val="clear" w:color="auto" w:fill="D9D9D9"/>
          </w:tcPr>
          <w:p w14:paraId="3610D074" w14:textId="77777777" w:rsidR="00516EBF" w:rsidRPr="001E2B88" w:rsidRDefault="00516EBF" w:rsidP="001E2B88">
            <w:pPr>
              <w:pStyle w:val="TableParagraph"/>
              <w:jc w:val="center"/>
              <w:rPr>
                <w:rFonts w:ascii="Times New Roman" w:hAnsi="Times New Roman"/>
                <w:noProof/>
                <w:sz w:val="20"/>
                <w:szCs w:val="20"/>
              </w:rPr>
            </w:pPr>
            <w:r>
              <w:rPr>
                <w:rFonts w:ascii="Times New Roman" w:hAnsi="Times New Roman"/>
                <w:sz w:val="20"/>
                <w:szCs w:val="20"/>
              </w:rPr>
              <w:t>vismaz 3 m</w:t>
            </w:r>
          </w:p>
        </w:tc>
      </w:tr>
      <w:tr w:rsidR="007D7FD7" w:rsidRPr="001E2B88" w14:paraId="02FF9655" w14:textId="77777777" w:rsidTr="00B73336">
        <w:tc>
          <w:tcPr>
            <w:tcW w:w="1680" w:type="pct"/>
            <w:tcBorders>
              <w:top w:val="single" w:sz="2" w:space="0" w:color="D9D9D9"/>
              <w:left w:val="nil"/>
              <w:bottom w:val="single" w:sz="2" w:space="0" w:color="D9D9D9"/>
              <w:right w:val="nil"/>
            </w:tcBorders>
            <w:shd w:val="clear" w:color="auto" w:fill="D9D9D9"/>
          </w:tcPr>
          <w:p w14:paraId="7CA80564" w14:textId="77777777" w:rsidR="00516EBF" w:rsidRPr="001E2B88" w:rsidRDefault="00516EBF" w:rsidP="007D7FD7">
            <w:pPr>
              <w:pStyle w:val="TableParagraph"/>
              <w:jc w:val="both"/>
              <w:rPr>
                <w:rFonts w:ascii="Times New Roman" w:hAnsi="Times New Roman"/>
                <w:noProof/>
                <w:sz w:val="20"/>
                <w:szCs w:val="20"/>
              </w:rPr>
            </w:pPr>
            <w:r>
              <w:rPr>
                <w:rFonts w:ascii="Times New Roman" w:hAnsi="Times New Roman"/>
                <w:sz w:val="20"/>
                <w:szCs w:val="20"/>
              </w:rPr>
              <w:t>Novirze</w:t>
            </w:r>
          </w:p>
        </w:tc>
        <w:tc>
          <w:tcPr>
            <w:tcW w:w="777" w:type="pct"/>
            <w:tcBorders>
              <w:top w:val="single" w:sz="2" w:space="0" w:color="D9D9D9"/>
              <w:left w:val="nil"/>
              <w:bottom w:val="single" w:sz="2" w:space="0" w:color="D9D9D9"/>
              <w:right w:val="nil"/>
            </w:tcBorders>
            <w:shd w:val="clear" w:color="auto" w:fill="D9D9D9"/>
          </w:tcPr>
          <w:p w14:paraId="54E3BBD9" w14:textId="77777777" w:rsidR="00516EBF" w:rsidRPr="001E2B88" w:rsidRDefault="00516EBF" w:rsidP="001E2B88">
            <w:pPr>
              <w:jc w:val="center"/>
              <w:rPr>
                <w:rFonts w:ascii="Times New Roman" w:hAnsi="Times New Roman"/>
                <w:noProof/>
                <w:sz w:val="20"/>
                <w:szCs w:val="20"/>
              </w:rPr>
            </w:pPr>
          </w:p>
        </w:tc>
        <w:tc>
          <w:tcPr>
            <w:tcW w:w="2543" w:type="pct"/>
            <w:tcBorders>
              <w:top w:val="single" w:sz="2" w:space="0" w:color="D9D9D9"/>
              <w:left w:val="nil"/>
              <w:bottom w:val="single" w:sz="2" w:space="0" w:color="D9D9D9"/>
              <w:right w:val="nil"/>
            </w:tcBorders>
            <w:shd w:val="clear" w:color="auto" w:fill="D9D9D9"/>
          </w:tcPr>
          <w:p w14:paraId="3FAA4AAD" w14:textId="77777777" w:rsidR="00516EBF" w:rsidRPr="001E2B88" w:rsidRDefault="00516EBF" w:rsidP="001E2B88">
            <w:pPr>
              <w:pStyle w:val="TableParagraph"/>
              <w:jc w:val="center"/>
              <w:rPr>
                <w:rFonts w:ascii="Times New Roman" w:hAnsi="Times New Roman"/>
                <w:noProof/>
                <w:sz w:val="20"/>
                <w:szCs w:val="20"/>
              </w:rPr>
            </w:pPr>
            <w:r>
              <w:rPr>
                <w:rFonts w:ascii="Times New Roman" w:hAnsi="Times New Roman"/>
                <w:sz w:val="20"/>
                <w:szCs w:val="20"/>
              </w:rPr>
              <w:t>10 %</w:t>
            </w:r>
          </w:p>
        </w:tc>
      </w:tr>
      <w:tr w:rsidR="007D7FD7" w:rsidRPr="001E2B88" w14:paraId="09703148" w14:textId="77777777" w:rsidTr="00B73336">
        <w:tc>
          <w:tcPr>
            <w:tcW w:w="1680" w:type="pct"/>
            <w:tcBorders>
              <w:top w:val="single" w:sz="2" w:space="0" w:color="D9D9D9"/>
              <w:left w:val="nil"/>
              <w:bottom w:val="single" w:sz="2" w:space="0" w:color="D9D9D9"/>
              <w:right w:val="nil"/>
            </w:tcBorders>
            <w:shd w:val="clear" w:color="auto" w:fill="D9D9D9"/>
          </w:tcPr>
          <w:p w14:paraId="2236F94C" w14:textId="77777777" w:rsidR="00516EBF" w:rsidRPr="001E2B88" w:rsidRDefault="00516EBF" w:rsidP="007D7FD7">
            <w:pPr>
              <w:pStyle w:val="TableParagraph"/>
              <w:jc w:val="both"/>
              <w:rPr>
                <w:rFonts w:ascii="Times New Roman" w:hAnsi="Times New Roman"/>
                <w:noProof/>
                <w:sz w:val="20"/>
                <w:szCs w:val="20"/>
              </w:rPr>
            </w:pPr>
            <w:r>
              <w:rPr>
                <w:rFonts w:ascii="Times New Roman" w:hAnsi="Times New Roman"/>
                <w:sz w:val="20"/>
                <w:szCs w:val="20"/>
              </w:rPr>
              <w:t>Kopējais garums</w:t>
            </w:r>
          </w:p>
        </w:tc>
        <w:tc>
          <w:tcPr>
            <w:tcW w:w="777" w:type="pct"/>
            <w:tcBorders>
              <w:top w:val="single" w:sz="2" w:space="0" w:color="D9D9D9"/>
              <w:left w:val="nil"/>
              <w:bottom w:val="single" w:sz="2" w:space="0" w:color="D9D9D9"/>
              <w:right w:val="nil"/>
            </w:tcBorders>
            <w:shd w:val="clear" w:color="auto" w:fill="D9D9D9"/>
          </w:tcPr>
          <w:p w14:paraId="320697DA" w14:textId="77777777" w:rsidR="00516EBF" w:rsidRPr="001E2B88" w:rsidRDefault="00516EBF" w:rsidP="001E2B88">
            <w:pPr>
              <w:jc w:val="center"/>
              <w:rPr>
                <w:rFonts w:ascii="Times New Roman" w:hAnsi="Times New Roman"/>
                <w:noProof/>
                <w:sz w:val="20"/>
                <w:szCs w:val="20"/>
              </w:rPr>
            </w:pPr>
          </w:p>
        </w:tc>
        <w:tc>
          <w:tcPr>
            <w:tcW w:w="2543" w:type="pct"/>
            <w:tcBorders>
              <w:top w:val="single" w:sz="2" w:space="0" w:color="D9D9D9"/>
              <w:left w:val="nil"/>
              <w:bottom w:val="single" w:sz="2" w:space="0" w:color="D9D9D9"/>
              <w:right w:val="nil"/>
            </w:tcBorders>
            <w:shd w:val="clear" w:color="auto" w:fill="D9D9D9"/>
          </w:tcPr>
          <w:p w14:paraId="41FC5C5D" w14:textId="77777777" w:rsidR="00516EBF" w:rsidRPr="001E2B88" w:rsidRDefault="00516EBF" w:rsidP="001E2B88">
            <w:pPr>
              <w:pStyle w:val="TableParagraph"/>
              <w:jc w:val="center"/>
              <w:rPr>
                <w:rFonts w:ascii="Times New Roman" w:hAnsi="Times New Roman"/>
                <w:noProof/>
                <w:sz w:val="20"/>
                <w:szCs w:val="20"/>
              </w:rPr>
            </w:pPr>
            <w:r>
              <w:rPr>
                <w:rFonts w:ascii="Times New Roman" w:hAnsi="Times New Roman"/>
                <w:sz w:val="20"/>
                <w:szCs w:val="20"/>
              </w:rPr>
              <w:t>2500 m</w:t>
            </w:r>
          </w:p>
        </w:tc>
      </w:tr>
      <w:tr w:rsidR="007D7FD7" w:rsidRPr="001E2B88" w14:paraId="7E12AAEB" w14:textId="77777777" w:rsidTr="00B73336">
        <w:tc>
          <w:tcPr>
            <w:tcW w:w="1680" w:type="pct"/>
            <w:tcBorders>
              <w:top w:val="single" w:sz="2" w:space="0" w:color="D9D9D9"/>
              <w:left w:val="nil"/>
              <w:bottom w:val="single" w:sz="2" w:space="0" w:color="D9D9D9"/>
              <w:right w:val="nil"/>
            </w:tcBorders>
            <w:shd w:val="clear" w:color="auto" w:fill="D9D9D9"/>
          </w:tcPr>
          <w:p w14:paraId="301F544D" w14:textId="77777777" w:rsidR="00516EBF" w:rsidRPr="001E2B88" w:rsidRDefault="00516EBF" w:rsidP="007D7FD7">
            <w:pPr>
              <w:pStyle w:val="TableParagraph"/>
              <w:jc w:val="both"/>
              <w:rPr>
                <w:rFonts w:ascii="Times New Roman" w:hAnsi="Times New Roman"/>
                <w:noProof/>
                <w:sz w:val="20"/>
                <w:szCs w:val="20"/>
              </w:rPr>
            </w:pPr>
            <w:r>
              <w:rPr>
                <w:rFonts w:ascii="Times New Roman" w:hAnsi="Times New Roman"/>
                <w:sz w:val="20"/>
                <w:szCs w:val="20"/>
              </w:rPr>
              <w:t>Slīpums</w:t>
            </w:r>
          </w:p>
        </w:tc>
        <w:tc>
          <w:tcPr>
            <w:tcW w:w="777" w:type="pct"/>
            <w:tcBorders>
              <w:top w:val="single" w:sz="2" w:space="0" w:color="D9D9D9"/>
              <w:left w:val="nil"/>
              <w:bottom w:val="single" w:sz="2" w:space="0" w:color="D9D9D9"/>
              <w:right w:val="nil"/>
            </w:tcBorders>
            <w:shd w:val="clear" w:color="auto" w:fill="D9D9D9"/>
          </w:tcPr>
          <w:p w14:paraId="3CF1C9D7" w14:textId="77777777" w:rsidR="00516EBF" w:rsidRPr="001E2B88" w:rsidRDefault="00516EBF" w:rsidP="001E2B88">
            <w:pPr>
              <w:pStyle w:val="TableParagraph"/>
              <w:jc w:val="center"/>
              <w:rPr>
                <w:rFonts w:ascii="Times New Roman" w:hAnsi="Times New Roman"/>
                <w:noProof/>
                <w:sz w:val="20"/>
                <w:szCs w:val="20"/>
              </w:rPr>
            </w:pPr>
            <w:r>
              <w:rPr>
                <w:rFonts w:ascii="Times New Roman" w:hAnsi="Times New Roman"/>
                <w:i/>
                <w:iCs/>
                <w:sz w:val="20"/>
                <w:szCs w:val="20"/>
              </w:rPr>
              <w:t>PAPI</w:t>
            </w:r>
          </w:p>
        </w:tc>
        <w:tc>
          <w:tcPr>
            <w:tcW w:w="2543" w:type="pct"/>
            <w:tcBorders>
              <w:top w:val="single" w:sz="2" w:space="0" w:color="D9D9D9"/>
              <w:left w:val="nil"/>
              <w:bottom w:val="single" w:sz="2" w:space="0" w:color="D9D9D9"/>
              <w:right w:val="nil"/>
            </w:tcBorders>
            <w:shd w:val="clear" w:color="auto" w:fill="D9D9D9"/>
          </w:tcPr>
          <w:p w14:paraId="22D91BF7" w14:textId="77777777" w:rsidR="00516EBF" w:rsidRPr="001E2B88" w:rsidRDefault="00516EBF" w:rsidP="001E2B88">
            <w:pPr>
              <w:pStyle w:val="TableParagraph"/>
              <w:jc w:val="center"/>
              <w:rPr>
                <w:rFonts w:ascii="Times New Roman" w:eastAsia="Calibri" w:hAnsi="Times New Roman" w:cs="Calibri"/>
                <w:noProof/>
                <w:sz w:val="20"/>
                <w:szCs w:val="20"/>
              </w:rPr>
            </w:pPr>
            <w:r>
              <w:rPr>
                <w:rFonts w:ascii="Times New Roman" w:hAnsi="Times New Roman"/>
                <w:sz w:val="20"/>
                <w:szCs w:val="20"/>
              </w:rPr>
              <w:t>A</w:t>
            </w:r>
            <w:r>
              <w:rPr>
                <w:rFonts w:ascii="Times New Roman" w:hAnsi="Times New Roman"/>
                <w:sz w:val="20"/>
                <w:szCs w:val="20"/>
                <w:vertAlign w:val="superscript"/>
              </w:rPr>
              <w:t>a</w:t>
            </w:r>
            <w:r>
              <w:rPr>
                <w:rFonts w:ascii="Times New Roman" w:hAnsi="Times New Roman"/>
                <w:sz w:val="20"/>
                <w:szCs w:val="20"/>
              </w:rPr>
              <w:t xml:space="preserve"> – 0,57°</w:t>
            </w:r>
          </w:p>
        </w:tc>
      </w:tr>
      <w:tr w:rsidR="007D7FD7" w:rsidRPr="001E2B88" w14:paraId="0A6F6DC7" w14:textId="77777777" w:rsidTr="00B73336">
        <w:tc>
          <w:tcPr>
            <w:tcW w:w="1680" w:type="pct"/>
            <w:tcBorders>
              <w:top w:val="single" w:sz="2" w:space="0" w:color="D9D9D9"/>
              <w:left w:val="nil"/>
              <w:bottom w:val="single" w:sz="2" w:space="0" w:color="D9D9D9"/>
              <w:right w:val="nil"/>
            </w:tcBorders>
            <w:shd w:val="clear" w:color="auto" w:fill="D9D9D9"/>
          </w:tcPr>
          <w:p w14:paraId="2D33F18F" w14:textId="77777777" w:rsidR="00516EBF" w:rsidRPr="001E2B88" w:rsidRDefault="00516EBF" w:rsidP="007D7FD7">
            <w:pPr>
              <w:jc w:val="both"/>
              <w:rPr>
                <w:rFonts w:ascii="Times New Roman" w:hAnsi="Times New Roman"/>
                <w:noProof/>
                <w:sz w:val="20"/>
                <w:szCs w:val="20"/>
              </w:rPr>
            </w:pPr>
          </w:p>
        </w:tc>
        <w:tc>
          <w:tcPr>
            <w:tcW w:w="777" w:type="pct"/>
            <w:tcBorders>
              <w:top w:val="single" w:sz="2" w:space="0" w:color="D9D9D9"/>
              <w:left w:val="nil"/>
              <w:bottom w:val="single" w:sz="2" w:space="0" w:color="D9D9D9"/>
              <w:right w:val="nil"/>
            </w:tcBorders>
            <w:shd w:val="clear" w:color="auto" w:fill="D9D9D9"/>
          </w:tcPr>
          <w:p w14:paraId="3CC6BBEA" w14:textId="77777777" w:rsidR="00516EBF" w:rsidRPr="001E2B88" w:rsidRDefault="00516EBF" w:rsidP="001E2B88">
            <w:pPr>
              <w:pStyle w:val="TableParagraph"/>
              <w:jc w:val="center"/>
              <w:rPr>
                <w:rFonts w:ascii="Times New Roman" w:hAnsi="Times New Roman"/>
                <w:noProof/>
                <w:sz w:val="20"/>
                <w:szCs w:val="20"/>
              </w:rPr>
            </w:pPr>
            <w:r>
              <w:rPr>
                <w:rFonts w:ascii="Times New Roman" w:hAnsi="Times New Roman"/>
                <w:i/>
                <w:iCs/>
                <w:sz w:val="20"/>
                <w:szCs w:val="20"/>
              </w:rPr>
              <w:t>HAPI</w:t>
            </w:r>
          </w:p>
        </w:tc>
        <w:tc>
          <w:tcPr>
            <w:tcW w:w="2543" w:type="pct"/>
            <w:tcBorders>
              <w:top w:val="single" w:sz="2" w:space="0" w:color="D9D9D9"/>
              <w:left w:val="nil"/>
              <w:bottom w:val="single" w:sz="2" w:space="0" w:color="D9D9D9"/>
              <w:right w:val="nil"/>
            </w:tcBorders>
            <w:shd w:val="clear" w:color="auto" w:fill="D9D9D9"/>
          </w:tcPr>
          <w:p w14:paraId="2F23C5FE" w14:textId="77777777" w:rsidR="00516EBF" w:rsidRPr="001E2B88" w:rsidRDefault="00516EBF" w:rsidP="001E2B88">
            <w:pPr>
              <w:pStyle w:val="TableParagraph"/>
              <w:jc w:val="center"/>
              <w:rPr>
                <w:rFonts w:ascii="Times New Roman" w:eastAsia="Calibri" w:hAnsi="Times New Roman" w:cs="Calibri"/>
                <w:noProof/>
                <w:sz w:val="20"/>
                <w:szCs w:val="20"/>
              </w:rPr>
            </w:pPr>
            <w:r>
              <w:rPr>
                <w:rFonts w:ascii="Times New Roman" w:hAnsi="Times New Roman"/>
                <w:sz w:val="20"/>
                <w:szCs w:val="20"/>
              </w:rPr>
              <w:t>A</w:t>
            </w:r>
            <w:r>
              <w:rPr>
                <w:rFonts w:ascii="Times New Roman" w:hAnsi="Times New Roman"/>
                <w:sz w:val="20"/>
                <w:szCs w:val="20"/>
                <w:vertAlign w:val="superscript"/>
              </w:rPr>
              <w:t>b</w:t>
            </w:r>
            <w:r>
              <w:rPr>
                <w:rFonts w:ascii="Times New Roman" w:hAnsi="Times New Roman"/>
                <w:sz w:val="20"/>
                <w:szCs w:val="20"/>
              </w:rPr>
              <w:t xml:space="preserve"> – 0,65°</w:t>
            </w:r>
          </w:p>
        </w:tc>
      </w:tr>
      <w:tr w:rsidR="007D7FD7" w:rsidRPr="001E2B88" w14:paraId="0E2D9C91" w14:textId="77777777" w:rsidTr="00B73336">
        <w:tc>
          <w:tcPr>
            <w:tcW w:w="1680" w:type="pct"/>
            <w:tcBorders>
              <w:top w:val="single" w:sz="2" w:space="0" w:color="D9D9D9"/>
              <w:left w:val="nil"/>
              <w:bottom w:val="single" w:sz="2" w:space="0" w:color="D9D9D9"/>
              <w:right w:val="nil"/>
            </w:tcBorders>
            <w:shd w:val="clear" w:color="auto" w:fill="D9D9D9"/>
          </w:tcPr>
          <w:p w14:paraId="6FD33039" w14:textId="77777777" w:rsidR="00516EBF" w:rsidRPr="001E2B88" w:rsidRDefault="00516EBF" w:rsidP="007D7FD7">
            <w:pPr>
              <w:jc w:val="both"/>
              <w:rPr>
                <w:rFonts w:ascii="Times New Roman" w:hAnsi="Times New Roman"/>
                <w:noProof/>
                <w:sz w:val="20"/>
                <w:szCs w:val="20"/>
              </w:rPr>
            </w:pPr>
          </w:p>
        </w:tc>
        <w:tc>
          <w:tcPr>
            <w:tcW w:w="777" w:type="pct"/>
            <w:tcBorders>
              <w:top w:val="single" w:sz="2" w:space="0" w:color="D9D9D9"/>
              <w:left w:val="nil"/>
              <w:bottom w:val="single" w:sz="2" w:space="0" w:color="D9D9D9"/>
              <w:right w:val="nil"/>
            </w:tcBorders>
            <w:shd w:val="clear" w:color="auto" w:fill="D9D9D9"/>
          </w:tcPr>
          <w:p w14:paraId="13EDFF1C" w14:textId="77777777" w:rsidR="00516EBF" w:rsidRPr="001E2B88" w:rsidRDefault="00516EBF" w:rsidP="001E2B88">
            <w:pPr>
              <w:pStyle w:val="TableParagraph"/>
              <w:jc w:val="center"/>
              <w:rPr>
                <w:rFonts w:ascii="Times New Roman" w:hAnsi="Times New Roman"/>
                <w:noProof/>
                <w:sz w:val="20"/>
                <w:szCs w:val="20"/>
              </w:rPr>
            </w:pPr>
            <w:r>
              <w:rPr>
                <w:rFonts w:ascii="Times New Roman" w:hAnsi="Times New Roman"/>
                <w:i/>
                <w:iCs/>
                <w:sz w:val="20"/>
                <w:szCs w:val="20"/>
              </w:rPr>
              <w:t>APAPI</w:t>
            </w:r>
          </w:p>
        </w:tc>
        <w:tc>
          <w:tcPr>
            <w:tcW w:w="2543" w:type="pct"/>
            <w:tcBorders>
              <w:top w:val="single" w:sz="2" w:space="0" w:color="D9D9D9"/>
              <w:left w:val="nil"/>
              <w:bottom w:val="single" w:sz="2" w:space="0" w:color="D9D9D9"/>
              <w:right w:val="nil"/>
            </w:tcBorders>
            <w:shd w:val="clear" w:color="auto" w:fill="D9D9D9"/>
          </w:tcPr>
          <w:p w14:paraId="2C608727" w14:textId="77777777" w:rsidR="00516EBF" w:rsidRPr="001E2B88" w:rsidRDefault="00516EBF" w:rsidP="001E2B88">
            <w:pPr>
              <w:pStyle w:val="TableParagraph"/>
              <w:jc w:val="center"/>
              <w:rPr>
                <w:rFonts w:ascii="Times New Roman" w:eastAsia="Calibri" w:hAnsi="Times New Roman" w:cs="Calibri"/>
                <w:noProof/>
                <w:sz w:val="20"/>
                <w:szCs w:val="20"/>
              </w:rPr>
            </w:pPr>
            <w:r>
              <w:rPr>
                <w:rFonts w:ascii="Times New Roman" w:hAnsi="Times New Roman"/>
                <w:sz w:val="20"/>
                <w:szCs w:val="20"/>
              </w:rPr>
              <w:t>A</w:t>
            </w:r>
            <w:r>
              <w:rPr>
                <w:rFonts w:ascii="Times New Roman" w:hAnsi="Times New Roman"/>
                <w:sz w:val="20"/>
                <w:szCs w:val="20"/>
                <w:vertAlign w:val="superscript"/>
              </w:rPr>
              <w:t>a</w:t>
            </w:r>
            <w:r>
              <w:rPr>
                <w:rFonts w:ascii="Times New Roman" w:hAnsi="Times New Roman"/>
                <w:sz w:val="20"/>
                <w:szCs w:val="20"/>
              </w:rPr>
              <w:t xml:space="preserve"> – 0,9°</w:t>
            </w:r>
          </w:p>
        </w:tc>
      </w:tr>
      <w:tr w:rsidR="007D7FD7" w:rsidRPr="001E2B88" w14:paraId="254DD4D8" w14:textId="77777777" w:rsidTr="00B73336">
        <w:tc>
          <w:tcPr>
            <w:tcW w:w="5000" w:type="pct"/>
            <w:gridSpan w:val="3"/>
            <w:tcBorders>
              <w:top w:val="single" w:sz="2" w:space="0" w:color="D9D9D9"/>
              <w:left w:val="nil"/>
              <w:bottom w:val="nil"/>
              <w:right w:val="nil"/>
            </w:tcBorders>
            <w:shd w:val="clear" w:color="auto" w:fill="D9D9D9"/>
          </w:tcPr>
          <w:p w14:paraId="06DC1F66" w14:textId="698FCC8C" w:rsidR="00516EBF" w:rsidRPr="001E2B88" w:rsidRDefault="001E2B88" w:rsidP="001E2B88">
            <w:pPr>
              <w:pStyle w:val="ListParagraph"/>
              <w:tabs>
                <w:tab w:val="left" w:pos="653"/>
              </w:tabs>
              <w:jc w:val="both"/>
              <w:rPr>
                <w:rFonts w:ascii="Times New Roman" w:hAnsi="Times New Roman"/>
                <w:noProof/>
                <w:sz w:val="20"/>
                <w:szCs w:val="20"/>
              </w:rPr>
            </w:pPr>
            <w:r>
              <w:rPr>
                <w:rFonts w:ascii="Times New Roman" w:hAnsi="Times New Roman"/>
                <w:sz w:val="20"/>
                <w:szCs w:val="20"/>
              </w:rPr>
              <w:t>a. Kā norādīts CS ADR-DSN.M.645. punktā un M-4. attēlā.</w:t>
            </w:r>
          </w:p>
          <w:p w14:paraId="45AD52C9" w14:textId="5DB7DB70" w:rsidR="00516EBF" w:rsidRPr="001E2B88" w:rsidRDefault="001E2B88" w:rsidP="001E2B88">
            <w:pPr>
              <w:pStyle w:val="ListParagraph"/>
              <w:tabs>
                <w:tab w:val="left" w:pos="653"/>
              </w:tabs>
              <w:jc w:val="both"/>
              <w:rPr>
                <w:rFonts w:ascii="Times New Roman" w:eastAsia="Calibri" w:hAnsi="Times New Roman" w:cs="Calibri"/>
                <w:noProof/>
                <w:sz w:val="20"/>
                <w:szCs w:val="20"/>
              </w:rPr>
            </w:pPr>
            <w:r>
              <w:rPr>
                <w:rFonts w:ascii="Times New Roman" w:hAnsi="Times New Roman"/>
                <w:sz w:val="20"/>
                <w:szCs w:val="20"/>
              </w:rPr>
              <w:t>b. Signāla “zemāk par slīpumu” augšējās robežas leņķis.</w:t>
            </w:r>
          </w:p>
        </w:tc>
      </w:tr>
    </w:tbl>
    <w:p w14:paraId="1098969A" w14:textId="77777777" w:rsidR="001E2B88" w:rsidRDefault="001E2B88" w:rsidP="007D7FD7">
      <w:pPr>
        <w:jc w:val="both"/>
        <w:rPr>
          <w:rFonts w:ascii="Times New Roman" w:hAnsi="Times New Roman"/>
          <w:b/>
          <w:i/>
          <w:noProof/>
          <w:sz w:val="24"/>
        </w:rPr>
      </w:pPr>
    </w:p>
    <w:p w14:paraId="35EB248E" w14:textId="039BF1D1" w:rsidR="00516EBF" w:rsidRPr="007D7FD7" w:rsidRDefault="00516EBF" w:rsidP="007D7FD7">
      <w:pPr>
        <w:jc w:val="both"/>
        <w:rPr>
          <w:rFonts w:ascii="Times New Roman" w:hAnsi="Times New Roman"/>
          <w:b/>
          <w:i/>
          <w:noProof/>
          <w:sz w:val="24"/>
        </w:rPr>
      </w:pPr>
      <w:r>
        <w:rPr>
          <w:rFonts w:ascii="Times New Roman" w:hAnsi="Times New Roman"/>
          <w:b/>
          <w:i/>
          <w:sz w:val="24"/>
        </w:rPr>
        <w:t>F-1. tabula. No šķēršļiem aizsargājamās virsmas izmēri un slīpumi helikopteru lidlauka vizuālās pieejas indikācijas sistēmai</w:t>
      </w:r>
    </w:p>
    <w:p w14:paraId="21A4E878" w14:textId="77777777" w:rsidR="00B73336" w:rsidRDefault="00B73336" w:rsidP="00B73336">
      <w:pPr>
        <w:rPr>
          <w:rFonts w:ascii="Times New Roman" w:eastAsia="Calibri" w:hAnsi="Times New Roman" w:cs="Calibri"/>
          <w:noProof/>
          <w:sz w:val="24"/>
          <w:szCs w:val="20"/>
        </w:rPr>
      </w:pPr>
    </w:p>
    <w:p w14:paraId="49102FC0" w14:textId="0D04A1E2" w:rsidR="00B73336" w:rsidRDefault="00B73336" w:rsidP="001E2B88">
      <w:pPr>
        <w:jc w:val="center"/>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05C3195F" wp14:editId="7647CAF0">
            <wp:extent cx="5762625" cy="41579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2625" cy="4157980"/>
                    </a:xfrm>
                    <a:prstGeom prst="rect">
                      <a:avLst/>
                    </a:prstGeom>
                    <a:noFill/>
                    <a:ln>
                      <a:noFill/>
                    </a:ln>
                  </pic:spPr>
                </pic:pic>
              </a:graphicData>
            </a:graphic>
          </wp:inline>
        </w:drawing>
      </w:r>
    </w:p>
    <w:p w14:paraId="2EFA8CDA" w14:textId="77777777" w:rsidR="001E2B88" w:rsidRPr="007D7FD7" w:rsidRDefault="001E2B88" w:rsidP="007D7FD7">
      <w:pPr>
        <w:jc w:val="both"/>
        <w:rPr>
          <w:rFonts w:ascii="Times New Roman" w:eastAsia="Calibri" w:hAnsi="Times New Roman" w:cs="Calibri"/>
          <w:noProof/>
          <w:sz w:val="24"/>
          <w:szCs w:val="20"/>
        </w:rPr>
      </w:pPr>
    </w:p>
    <w:p w14:paraId="6E7DF4F2"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F-10. attēls. No šķēršļiem aizsargājamā virsma glisādes vizuālās indikācijas sistēmām</w:t>
      </w:r>
    </w:p>
    <w:p w14:paraId="712AEABC" w14:textId="27220308" w:rsidR="00516EBF" w:rsidRDefault="00516EBF" w:rsidP="007D7FD7">
      <w:pPr>
        <w:jc w:val="both"/>
        <w:rPr>
          <w:rFonts w:ascii="Times New Roman" w:eastAsia="Calibri" w:hAnsi="Times New Roman" w:cs="Calibri"/>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44EAD" w14:paraId="78AE0BE5" w14:textId="77777777" w:rsidTr="00444EAD">
        <w:tc>
          <w:tcPr>
            <w:tcW w:w="9291" w:type="dxa"/>
          </w:tcPr>
          <w:p w14:paraId="3A26AC55" w14:textId="391D44A0" w:rsidR="00444EAD" w:rsidRPr="00444EAD" w:rsidRDefault="00444EAD" w:rsidP="0090753F">
            <w:pPr>
              <w:pStyle w:val="Heading2"/>
              <w:spacing w:before="0"/>
              <w:jc w:val="both"/>
              <w:rPr>
                <w:rFonts w:ascii="Times New Roman" w:eastAsia="Calibri" w:hAnsi="Times New Roman" w:cs="Calibri"/>
                <w:b/>
                <w:bCs/>
                <w:iCs/>
                <w:noProof/>
                <w:sz w:val="24"/>
                <w:szCs w:val="29"/>
              </w:rPr>
            </w:pPr>
            <w:bookmarkStart w:id="84" w:name="_Toc49509622"/>
            <w:r w:rsidRPr="0090753F">
              <w:rPr>
                <w:rFonts w:ascii="Times New Roman" w:hAnsi="Times New Roman" w:cs="Times New Roman"/>
                <w:b/>
                <w:bCs/>
                <w:color w:val="000000" w:themeColor="text1"/>
                <w:sz w:val="24"/>
                <w:szCs w:val="24"/>
              </w:rPr>
              <w:t>GM1 HPT-DSN.F.650. punkts. Vizuālās izlīdzināšanas vadības sistēma</w:t>
            </w:r>
            <w:bookmarkEnd w:id="84"/>
          </w:p>
        </w:tc>
      </w:tr>
    </w:tbl>
    <w:p w14:paraId="5EDB1608" w14:textId="15E91FBA" w:rsidR="00B53C7F" w:rsidRDefault="00B53C7F" w:rsidP="007D7FD7">
      <w:pPr>
        <w:jc w:val="both"/>
        <w:rPr>
          <w:rFonts w:ascii="Times New Roman" w:eastAsia="Calibri" w:hAnsi="Times New Roman" w:cs="Calibri"/>
          <w:iCs/>
          <w:noProof/>
          <w:sz w:val="24"/>
          <w:szCs w:val="29"/>
        </w:rPr>
      </w:pPr>
    </w:p>
    <w:p w14:paraId="1A13DEF0"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Jānodrošina vizuālās izlīdzināšanas vadības sistēma, ja pastāv viens vai vairāki no turpmāk minētajiem nosacījumiem:</w:t>
      </w:r>
    </w:p>
    <w:p w14:paraId="075C5D68" w14:textId="08CD69E3" w:rsidR="00516EBF" w:rsidRPr="007D7FD7" w:rsidRDefault="00444EAD" w:rsidP="00444EA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šķēršļu pārlidošanas augstuma, trokšņa samazināšanas vai satiksmes vadības procedūru dēļ ir nepieciešams, lai lidojumi tiktu veikti kādā noteiktā virzienā;</w:t>
      </w:r>
    </w:p>
    <w:p w14:paraId="7D780571" w14:textId="44BEBCA3" w:rsidR="00516EBF" w:rsidRPr="007D7FD7" w:rsidRDefault="00444EAD" w:rsidP="00444EA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helikopteru lidlauka vidē ir maz vizuālu orientieru, kas norādītu uz virsmu;</w:t>
      </w:r>
    </w:p>
    <w:p w14:paraId="0075B5C4" w14:textId="4E1F7976" w:rsidR="00516EBF" w:rsidRPr="007D7FD7" w:rsidRDefault="00444EAD" w:rsidP="00444EA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fiziski nav iespējams uzstādīt pieejas uguņu sistēmu.</w:t>
      </w:r>
    </w:p>
    <w:p w14:paraId="3438159E" w14:textId="32DE771B" w:rsidR="007D7FD7" w:rsidRDefault="007D7FD7" w:rsidP="007D7FD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D744E" w14:paraId="18B5FAB3" w14:textId="77777777" w:rsidTr="006D744E">
        <w:tc>
          <w:tcPr>
            <w:tcW w:w="9291" w:type="dxa"/>
          </w:tcPr>
          <w:p w14:paraId="65F8E6AA" w14:textId="7DE12A5C" w:rsidR="006D744E" w:rsidRPr="006D744E" w:rsidRDefault="006D744E" w:rsidP="0090753F">
            <w:pPr>
              <w:pStyle w:val="Heading2"/>
              <w:spacing w:before="0"/>
              <w:jc w:val="both"/>
              <w:rPr>
                <w:rFonts w:ascii="Times New Roman" w:hAnsi="Times New Roman"/>
                <w:b/>
                <w:bCs/>
                <w:noProof/>
                <w:sz w:val="24"/>
              </w:rPr>
            </w:pPr>
            <w:bookmarkStart w:id="85" w:name="_Toc49509623"/>
            <w:r w:rsidRPr="0090753F">
              <w:rPr>
                <w:rFonts w:ascii="Times New Roman" w:hAnsi="Times New Roman" w:cs="Times New Roman"/>
                <w:b/>
                <w:bCs/>
                <w:color w:val="000000" w:themeColor="text1"/>
                <w:sz w:val="24"/>
                <w:szCs w:val="24"/>
              </w:rPr>
              <w:t>CS HPT-DSN.F.660. punkts. Vizuālais glisādes indikators</w:t>
            </w:r>
            <w:bookmarkEnd w:id="85"/>
          </w:p>
        </w:tc>
      </w:tr>
    </w:tbl>
    <w:p w14:paraId="1B8C1D81" w14:textId="4222F585" w:rsidR="00444EAD" w:rsidRDefault="00444EAD" w:rsidP="007D7FD7">
      <w:pPr>
        <w:jc w:val="both"/>
        <w:rPr>
          <w:rFonts w:ascii="Times New Roman" w:hAnsi="Times New Roman"/>
          <w:noProof/>
          <w:sz w:val="24"/>
        </w:rPr>
      </w:pPr>
    </w:p>
    <w:p w14:paraId="16565202" w14:textId="08563D5E" w:rsidR="00516EBF" w:rsidRPr="007D7FD7" w:rsidRDefault="006D744E" w:rsidP="006D744E">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 Ja helikopteru lidlaukā ir vizuālās glisādes indikācijas sistēma, tai jāsniedz informācija par pieejas leņķi, kas nepieciešams, lai nolaižoties helikopteru lidlaukā, helikopters saglabātu drošu augstumu virs šķēršļiem.</w:t>
      </w:r>
    </w:p>
    <w:p w14:paraId="0894D36D" w14:textId="40A8647D" w:rsidR="00516EBF" w:rsidRPr="007D7FD7" w:rsidRDefault="006D744E" w:rsidP="006D744E">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Helikopteru ekspluatācijai nepieciešamajām glisādes vizuālās indikācijas standarta sistēmām jāsastāv no šādiem komponentiem:</w:t>
      </w:r>
    </w:p>
    <w:p w14:paraId="3D3A9160" w14:textId="77777777" w:rsidR="006D744E" w:rsidRDefault="006D744E" w:rsidP="006D744E">
      <w:pPr>
        <w:pStyle w:val="BodyText"/>
        <w:tabs>
          <w:tab w:val="left" w:pos="1274"/>
        </w:tabs>
        <w:spacing w:before="0"/>
        <w:ind w:left="0" w:firstLine="0"/>
        <w:jc w:val="both"/>
        <w:rPr>
          <w:rFonts w:ascii="Times New Roman" w:hAnsi="Times New Roman"/>
          <w:noProof/>
          <w:sz w:val="24"/>
        </w:rPr>
      </w:pPr>
    </w:p>
    <w:p w14:paraId="507FA5A8" w14:textId="7C9C9612" w:rsidR="00516EBF" w:rsidRPr="007D7FD7" w:rsidRDefault="006D744E" w:rsidP="006D744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PAPI</w:t>
      </w:r>
      <w:r>
        <w:rPr>
          <w:rFonts w:ascii="Times New Roman" w:hAnsi="Times New Roman"/>
          <w:sz w:val="24"/>
        </w:rPr>
        <w:t xml:space="preserve"> (precīzās pieejas trajektorijas indikators) un </w:t>
      </w:r>
      <w:r>
        <w:rPr>
          <w:rFonts w:ascii="Times New Roman" w:hAnsi="Times New Roman"/>
          <w:i/>
          <w:iCs/>
          <w:sz w:val="24"/>
        </w:rPr>
        <w:t>APAPI</w:t>
      </w:r>
      <w:r>
        <w:rPr>
          <w:rFonts w:ascii="Times New Roman" w:hAnsi="Times New Roman"/>
          <w:sz w:val="24"/>
        </w:rPr>
        <w:t xml:space="preserve"> (vienkāršotais precīzās pieejas trajektorijas indikators), kas atbilst CS ADR-DSN.M.645. un CS ADR-DSN.M.650. punktā ietvertajām specifikācijām, tikai to sistēmu posmu leņķiskais lielums, kas atrodas slīpumā, jāpalielina līdz 45 loka minūtēm, vai</w:t>
      </w:r>
    </w:p>
    <w:p w14:paraId="4C030C8D" w14:textId="474A93F4" w:rsidR="00516EBF" w:rsidRDefault="006D744E" w:rsidP="006D744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HAPI</w:t>
      </w:r>
      <w:r>
        <w:rPr>
          <w:rFonts w:ascii="Times New Roman" w:hAnsi="Times New Roman"/>
          <w:sz w:val="24"/>
        </w:rPr>
        <w:t xml:space="preserve"> (helikoptera pieejas trajektorijas indikators), kas atbilst specifikācijām turpmākajā d)–g) apakšpunktā.</w:t>
      </w:r>
    </w:p>
    <w:p w14:paraId="131AE57D" w14:textId="77777777" w:rsidR="006D744E" w:rsidRPr="007D7FD7" w:rsidRDefault="006D744E" w:rsidP="006D744E">
      <w:pPr>
        <w:pStyle w:val="BodyText"/>
        <w:tabs>
          <w:tab w:val="left" w:pos="1274"/>
        </w:tabs>
        <w:spacing w:before="0"/>
        <w:ind w:left="0" w:firstLine="0"/>
        <w:jc w:val="both"/>
        <w:rPr>
          <w:rFonts w:ascii="Times New Roman" w:hAnsi="Times New Roman"/>
          <w:noProof/>
          <w:sz w:val="24"/>
        </w:rPr>
      </w:pPr>
    </w:p>
    <w:p w14:paraId="2C0553FE" w14:textId="11CE709E" w:rsidR="00516EBF" w:rsidRPr="007D7FD7" w:rsidRDefault="006D744E" w:rsidP="006D744E">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Izvietojums</w:t>
      </w:r>
    </w:p>
    <w:p w14:paraId="5BAABC4E" w14:textId="77777777" w:rsidR="006D744E" w:rsidRDefault="006D744E" w:rsidP="006D744E">
      <w:pPr>
        <w:pStyle w:val="BodyText"/>
        <w:tabs>
          <w:tab w:val="left" w:pos="1274"/>
        </w:tabs>
        <w:spacing w:before="0"/>
        <w:ind w:left="0" w:firstLine="0"/>
        <w:jc w:val="both"/>
        <w:rPr>
          <w:rFonts w:ascii="Times New Roman" w:hAnsi="Times New Roman"/>
          <w:noProof/>
          <w:sz w:val="24"/>
        </w:rPr>
      </w:pPr>
    </w:p>
    <w:p w14:paraId="6373F7C9" w14:textId="3C39DD06" w:rsidR="00516EBF" w:rsidRPr="007D7FD7" w:rsidRDefault="006D744E" w:rsidP="006D744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Vizuālajam glisādes indikatoram jābūt novietotam tā, lai vadītu helikopteru uz vēlamo </w:t>
      </w:r>
      <w:r>
        <w:rPr>
          <w:rFonts w:ascii="Times New Roman" w:hAnsi="Times New Roman"/>
          <w:i/>
          <w:iCs/>
          <w:sz w:val="24"/>
        </w:rPr>
        <w:t>FATO</w:t>
      </w:r>
      <w:r>
        <w:rPr>
          <w:rFonts w:ascii="Times New Roman" w:hAnsi="Times New Roman"/>
          <w:sz w:val="24"/>
        </w:rPr>
        <w:t xml:space="preserve"> vietu un lai pieejas beigu posma un nosēšanās laikā neapžilbinātu pilotu.</w:t>
      </w:r>
    </w:p>
    <w:p w14:paraId="72F5C2EB" w14:textId="1383B225" w:rsidR="00516EBF" w:rsidRPr="007D7FD7" w:rsidRDefault="006D744E" w:rsidP="006D744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Uguņu ierīce(-es) jāuzstāda pēc iespējas zemāk.</w:t>
      </w:r>
    </w:p>
    <w:p w14:paraId="308D38B7" w14:textId="77777777" w:rsidR="006D744E" w:rsidRDefault="006D744E" w:rsidP="006D744E">
      <w:pPr>
        <w:pStyle w:val="BodyText"/>
        <w:tabs>
          <w:tab w:val="left" w:pos="707"/>
        </w:tabs>
        <w:spacing w:before="0"/>
        <w:ind w:left="0" w:firstLine="0"/>
        <w:jc w:val="both"/>
        <w:rPr>
          <w:rFonts w:ascii="Times New Roman" w:hAnsi="Times New Roman"/>
          <w:noProof/>
          <w:sz w:val="24"/>
        </w:rPr>
      </w:pPr>
    </w:p>
    <w:p w14:paraId="59439699" w14:textId="4C146672" w:rsidR="00516EBF" w:rsidRPr="007D7FD7" w:rsidRDefault="006D744E" w:rsidP="006D744E">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HAPI</w:t>
      </w:r>
      <w:r>
        <w:rPr>
          <w:rFonts w:ascii="Times New Roman" w:hAnsi="Times New Roman"/>
          <w:sz w:val="24"/>
        </w:rPr>
        <w:t xml:space="preserve"> signāla formāta raksturojumi</w:t>
      </w:r>
    </w:p>
    <w:p w14:paraId="44B1F69F" w14:textId="77777777" w:rsidR="006D744E" w:rsidRDefault="006D744E" w:rsidP="006D744E">
      <w:pPr>
        <w:pStyle w:val="BodyText"/>
        <w:tabs>
          <w:tab w:val="left" w:pos="1274"/>
        </w:tabs>
        <w:spacing w:before="0"/>
        <w:ind w:left="0" w:firstLine="0"/>
        <w:jc w:val="both"/>
        <w:rPr>
          <w:rFonts w:ascii="Times New Roman" w:hAnsi="Times New Roman"/>
          <w:noProof/>
          <w:sz w:val="24"/>
        </w:rPr>
      </w:pPr>
    </w:p>
    <w:p w14:paraId="10F554B6" w14:textId="4605F5AE" w:rsidR="00516EBF" w:rsidRPr="007D7FD7" w:rsidRDefault="006D744E" w:rsidP="006D744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HAPI</w:t>
      </w:r>
      <w:r>
        <w:rPr>
          <w:rFonts w:ascii="Times New Roman" w:hAnsi="Times New Roman"/>
          <w:sz w:val="24"/>
        </w:rPr>
        <w:t xml:space="preserve"> signāla formātam jāietver četri nošķirti signāla sektori, kas raida signālus “virs slīpuma”, “uz slīpuma”, “nedaudz zem slīpuma” un “zem slīpuma”.</w:t>
      </w:r>
    </w:p>
    <w:p w14:paraId="2EBF7786" w14:textId="6D16FD1F" w:rsidR="00516EBF" w:rsidRPr="007D7FD7" w:rsidRDefault="006D744E" w:rsidP="006D744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HAPI</w:t>
      </w:r>
      <w:r>
        <w:rPr>
          <w:rFonts w:ascii="Times New Roman" w:hAnsi="Times New Roman"/>
          <w:sz w:val="24"/>
        </w:rPr>
        <w:t xml:space="preserve"> signāla formātam jābūt tādam, kā parādīts F-11. attēla A un B zīmējumā.</w:t>
      </w:r>
    </w:p>
    <w:p w14:paraId="02592C5F" w14:textId="1D0CD689" w:rsidR="00516EBF" w:rsidRPr="007D7FD7" w:rsidRDefault="006D744E" w:rsidP="006D744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HAPI</w:t>
      </w:r>
      <w:r>
        <w:rPr>
          <w:rFonts w:ascii="Times New Roman" w:hAnsi="Times New Roman"/>
          <w:sz w:val="24"/>
        </w:rPr>
        <w:t xml:space="preserve"> uzzibsnījošā sektora signāla atkārtošanās biežumam jābūt vismaz 2 Hz.</w:t>
      </w:r>
    </w:p>
    <w:p w14:paraId="3207E013" w14:textId="7DFBC2BA" w:rsidR="00516EBF" w:rsidRPr="007D7FD7" w:rsidRDefault="006D744E" w:rsidP="006D744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HAPI</w:t>
      </w:r>
      <w:r>
        <w:rPr>
          <w:rFonts w:ascii="Times New Roman" w:hAnsi="Times New Roman"/>
          <w:sz w:val="24"/>
        </w:rPr>
        <w:t xml:space="preserve"> pulsējošo signālu ieslēgšanās un izslēgšanas attiecībai jābūt 1:1, un modulācijas dziļumam jābūt vismaz 80 %.</w:t>
      </w:r>
    </w:p>
    <w:p w14:paraId="732C0F25" w14:textId="4B7D70A0" w:rsidR="00516EBF" w:rsidRPr="007D7FD7" w:rsidRDefault="006D744E" w:rsidP="006D744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HAPI</w:t>
      </w:r>
      <w:r>
        <w:rPr>
          <w:rFonts w:ascii="Times New Roman" w:hAnsi="Times New Roman"/>
          <w:sz w:val="24"/>
        </w:rPr>
        <w:t xml:space="preserve"> sektora “uz slīpuma” leņķiskajam lielumam jābūt 45 loka minūtēm.</w:t>
      </w:r>
    </w:p>
    <w:p w14:paraId="7C4DF1E7" w14:textId="158D8F2F" w:rsidR="00516EBF" w:rsidRPr="007D7FD7" w:rsidRDefault="006D744E" w:rsidP="006D744E">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6) </w:t>
      </w:r>
      <w:r>
        <w:rPr>
          <w:rFonts w:ascii="Times New Roman" w:hAnsi="Times New Roman"/>
          <w:i/>
          <w:iCs/>
          <w:sz w:val="24"/>
        </w:rPr>
        <w:t>HAPI</w:t>
      </w:r>
      <w:r>
        <w:rPr>
          <w:rFonts w:ascii="Times New Roman" w:hAnsi="Times New Roman"/>
          <w:sz w:val="24"/>
        </w:rPr>
        <w:t xml:space="preserve"> sektora “nedaudz zem slīpuma” leņķiskajam lielumam jābūt 15 loka minūtēm.</w:t>
      </w:r>
    </w:p>
    <w:p w14:paraId="23953928" w14:textId="77777777" w:rsidR="00E17391" w:rsidRDefault="00E17391" w:rsidP="00E17391">
      <w:pPr>
        <w:rPr>
          <w:rFonts w:ascii="Times New Roman" w:eastAsia="Calibri" w:hAnsi="Times New Roman" w:cs="Calibri"/>
          <w:noProof/>
          <w:sz w:val="24"/>
          <w:szCs w:val="29"/>
        </w:rPr>
      </w:pPr>
    </w:p>
    <w:p w14:paraId="5AF558B7" w14:textId="4D84BBEE" w:rsidR="00E17391" w:rsidRDefault="00E17391" w:rsidP="006D744E">
      <w:pPr>
        <w:jc w:val="center"/>
        <w:rPr>
          <w:rFonts w:ascii="Times New Roman" w:eastAsia="Calibri" w:hAnsi="Times New Roman" w:cs="Calibri"/>
          <w:noProof/>
          <w:sz w:val="24"/>
          <w:szCs w:val="29"/>
        </w:rPr>
      </w:pPr>
      <w:r>
        <w:rPr>
          <w:rFonts w:ascii="Times New Roman" w:eastAsia="Calibri" w:hAnsi="Times New Roman" w:cs="Calibri"/>
          <w:noProof/>
          <w:sz w:val="24"/>
          <w:szCs w:val="29"/>
        </w:rPr>
        <w:drawing>
          <wp:inline distT="0" distB="0" distL="0" distR="0" wp14:anchorId="782A80C9" wp14:editId="4080A54E">
            <wp:extent cx="5762625" cy="25101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2625" cy="2510155"/>
                    </a:xfrm>
                    <a:prstGeom prst="rect">
                      <a:avLst/>
                    </a:prstGeom>
                    <a:noFill/>
                    <a:ln>
                      <a:noFill/>
                    </a:ln>
                  </pic:spPr>
                </pic:pic>
              </a:graphicData>
            </a:graphic>
          </wp:inline>
        </w:drawing>
      </w:r>
    </w:p>
    <w:p w14:paraId="7F6CDBF4" w14:textId="6BAF22FD" w:rsidR="00516EBF" w:rsidRPr="007D7FD7" w:rsidRDefault="00516EBF" w:rsidP="007D7FD7">
      <w:pPr>
        <w:jc w:val="both"/>
        <w:rPr>
          <w:rFonts w:ascii="Times New Roman" w:eastAsia="Calibri" w:hAnsi="Times New Roman" w:cs="Calibri"/>
          <w:noProof/>
          <w:sz w:val="24"/>
          <w:szCs w:val="20"/>
        </w:rPr>
      </w:pPr>
    </w:p>
    <w:p w14:paraId="0E3F241E"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F-11. attēls. HAPI signāla formāts</w:t>
      </w:r>
    </w:p>
    <w:p w14:paraId="66A22B15" w14:textId="77777777" w:rsidR="007D7FD7" w:rsidRPr="007D7FD7" w:rsidRDefault="007D7FD7" w:rsidP="007D7FD7">
      <w:pPr>
        <w:jc w:val="both"/>
        <w:rPr>
          <w:rFonts w:ascii="Times New Roman" w:eastAsia="Calibri" w:hAnsi="Times New Roman" w:cs="Calibri"/>
          <w:noProof/>
          <w:sz w:val="24"/>
          <w:szCs w:val="18"/>
        </w:rPr>
      </w:pPr>
    </w:p>
    <w:p w14:paraId="094F7661" w14:textId="56B0E58A"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lastRenderedPageBreak/>
        <w:t>e) Uguņu izkliede</w:t>
      </w:r>
    </w:p>
    <w:p w14:paraId="0BE68A93" w14:textId="77777777" w:rsidR="00887D58" w:rsidRDefault="00887D58" w:rsidP="00887D58">
      <w:pPr>
        <w:pStyle w:val="BodyText"/>
        <w:tabs>
          <w:tab w:val="left" w:pos="1274"/>
        </w:tabs>
        <w:spacing w:before="0"/>
        <w:ind w:left="0" w:firstLine="0"/>
        <w:jc w:val="both"/>
        <w:rPr>
          <w:rFonts w:ascii="Times New Roman" w:hAnsi="Times New Roman"/>
          <w:noProof/>
          <w:sz w:val="24"/>
        </w:rPr>
      </w:pPr>
    </w:p>
    <w:p w14:paraId="487D2A13" w14:textId="360959BB"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HAPI</w:t>
      </w:r>
      <w:r>
        <w:rPr>
          <w:rFonts w:ascii="Times New Roman" w:hAnsi="Times New Roman"/>
          <w:sz w:val="24"/>
        </w:rPr>
        <w:t xml:space="preserve"> sarkanās un zaļās krāsas uguņu intensitātes izkliedei jābūt tādai, kā parādīts F-9. attēla 3. zīmējumā.</w:t>
      </w:r>
    </w:p>
    <w:p w14:paraId="04C3F5A5" w14:textId="1949F6DE"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HAPI</w:t>
      </w:r>
      <w:r>
        <w:rPr>
          <w:rFonts w:ascii="Times New Roman" w:hAnsi="Times New Roman"/>
          <w:sz w:val="24"/>
        </w:rPr>
        <w:t xml:space="preserve"> krāsu pārejai vertikālā plaknē jābūt tādai, lai vērotājam, kas neatrodas tuvāk par 300 m, tā būtu redzama vertikālā leņķī, kas nepārsniedz trīs loka minūtes.</w:t>
      </w:r>
    </w:p>
    <w:p w14:paraId="6CB36D24" w14:textId="277670DA"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Sarkana vai zaļa filtra caurlaidības koeficientam jābūt vismaz 15 % pie maksimālās intensitātes iestatījumiem.</w:t>
      </w:r>
    </w:p>
    <w:p w14:paraId="3A6EF2BE" w14:textId="2F42D9D7"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4) Pilnas intensitātes gadījumā </w:t>
      </w:r>
      <w:r>
        <w:rPr>
          <w:rFonts w:ascii="Times New Roman" w:hAnsi="Times New Roman"/>
          <w:i/>
          <w:iCs/>
          <w:sz w:val="24"/>
        </w:rPr>
        <w:t>HAPI</w:t>
      </w:r>
      <w:r>
        <w:rPr>
          <w:rFonts w:ascii="Times New Roman" w:hAnsi="Times New Roman"/>
          <w:sz w:val="24"/>
        </w:rPr>
        <w:t xml:space="preserve"> sarkanās gaismas Y koordināte nedrīkst pārsniegt 0,320, bet zaļajai gaismai jābūt robežās, kas norādītas CS ADR-DSN.U.930. punkta b) apakšpunktā.</w:t>
      </w:r>
    </w:p>
    <w:p w14:paraId="4D6335D2" w14:textId="795C134E"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Jānodrošina piemērota intensitātes vadība, lai varētu pielāgoties pastāvošajiem apstākļiem un lai pieejas un nosēšanās laikā netiktu apžilbināts pilots.</w:t>
      </w:r>
    </w:p>
    <w:p w14:paraId="5CBCED1C" w14:textId="77777777" w:rsidR="00887D58" w:rsidRDefault="00887D58" w:rsidP="00887D58">
      <w:pPr>
        <w:pStyle w:val="BodyText"/>
        <w:tabs>
          <w:tab w:val="left" w:pos="707"/>
        </w:tabs>
        <w:spacing w:before="0"/>
        <w:ind w:left="0" w:firstLine="0"/>
        <w:jc w:val="both"/>
        <w:rPr>
          <w:rFonts w:ascii="Times New Roman" w:hAnsi="Times New Roman"/>
          <w:noProof/>
          <w:sz w:val="24"/>
        </w:rPr>
      </w:pPr>
    </w:p>
    <w:p w14:paraId="7214881C" w14:textId="64C9E9D1"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f) Glisādes un pacēluma iestatījumi</w:t>
      </w:r>
    </w:p>
    <w:p w14:paraId="7CBB80E4" w14:textId="77777777" w:rsidR="00887D58" w:rsidRDefault="00887D58" w:rsidP="00887D58">
      <w:pPr>
        <w:pStyle w:val="BodyText"/>
        <w:tabs>
          <w:tab w:val="left" w:pos="1274"/>
        </w:tabs>
        <w:spacing w:before="0"/>
        <w:ind w:left="0" w:firstLine="0"/>
        <w:jc w:val="both"/>
        <w:rPr>
          <w:rFonts w:ascii="Times New Roman" w:hAnsi="Times New Roman"/>
          <w:noProof/>
          <w:sz w:val="24"/>
        </w:rPr>
      </w:pPr>
    </w:p>
    <w:p w14:paraId="18B69DAC" w14:textId="66A53E4E"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HAPI</w:t>
      </w:r>
      <w:r>
        <w:rPr>
          <w:rFonts w:ascii="Times New Roman" w:hAnsi="Times New Roman"/>
          <w:sz w:val="24"/>
        </w:rPr>
        <w:t xml:space="preserve"> sistēmai jāspēj koriģēt pacēlumu jebkurā vēlamajā leņķī starp 1 grādu un 12 grādiem virs horizontāles ar precizitāti ±5 loka minūtes.</w:t>
      </w:r>
    </w:p>
    <w:p w14:paraId="30CBA0EF" w14:textId="460CD001"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HAPI</w:t>
      </w:r>
      <w:r>
        <w:rPr>
          <w:rFonts w:ascii="Times New Roman" w:hAnsi="Times New Roman"/>
          <w:sz w:val="24"/>
        </w:rPr>
        <w:t xml:space="preserve"> vertikālā leņķa iestatījumam jābūt tādam, lai pieejas laikā pilota, kurš novēro signāla “zem slīpuma” augšējo robežu, vadīts helikopters jebkuru objektu pieejas zonā pārlidotu drošā attālumā.</w:t>
      </w:r>
    </w:p>
    <w:p w14:paraId="32CA5AB9" w14:textId="77777777" w:rsidR="00887D58" w:rsidRDefault="00887D58" w:rsidP="00887D58">
      <w:pPr>
        <w:pStyle w:val="BodyText"/>
        <w:tabs>
          <w:tab w:val="left" w:pos="707"/>
        </w:tabs>
        <w:spacing w:before="0"/>
        <w:ind w:left="0" w:firstLine="0"/>
        <w:jc w:val="both"/>
        <w:rPr>
          <w:rFonts w:ascii="Times New Roman" w:hAnsi="Times New Roman"/>
          <w:noProof/>
          <w:sz w:val="24"/>
        </w:rPr>
      </w:pPr>
    </w:p>
    <w:p w14:paraId="0EE9B550" w14:textId="00778DED"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g) Uguņu ierīces raksturojumi</w:t>
      </w:r>
    </w:p>
    <w:p w14:paraId="286FB2BB" w14:textId="77777777" w:rsidR="00887D58" w:rsidRDefault="00887D58" w:rsidP="00887D58">
      <w:pPr>
        <w:pStyle w:val="BodyText"/>
        <w:tabs>
          <w:tab w:val="left" w:pos="1274"/>
        </w:tabs>
        <w:spacing w:before="0"/>
        <w:ind w:left="0" w:firstLine="0"/>
        <w:jc w:val="both"/>
        <w:rPr>
          <w:rFonts w:ascii="Times New Roman" w:hAnsi="Times New Roman"/>
          <w:noProof/>
          <w:sz w:val="24"/>
        </w:rPr>
      </w:pPr>
    </w:p>
    <w:p w14:paraId="36DD724A" w14:textId="4D61EE41"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Sistēmai jābūt projektētai tā, lai:</w:t>
      </w:r>
    </w:p>
    <w:p w14:paraId="021D9688" w14:textId="77777777" w:rsidR="00887D58" w:rsidRDefault="00887D58" w:rsidP="00887D58">
      <w:pPr>
        <w:pStyle w:val="BodyText"/>
        <w:tabs>
          <w:tab w:val="left" w:pos="1842"/>
        </w:tabs>
        <w:spacing w:before="0"/>
        <w:ind w:left="0" w:firstLine="0"/>
        <w:jc w:val="both"/>
        <w:rPr>
          <w:rFonts w:ascii="Times New Roman" w:hAnsi="Times New Roman"/>
          <w:noProof/>
          <w:sz w:val="24"/>
        </w:rPr>
      </w:pPr>
    </w:p>
    <w:p w14:paraId="68764B82" w14:textId="51068113" w:rsidR="00516EBF" w:rsidRPr="007D7FD7" w:rsidRDefault="00887D58" w:rsidP="00887D58">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ja bloka vertikālā novirze pārsniedz ±0,5 grādus (±30 minūtes), sistēma automātiski izslēgtos un</w:t>
      </w:r>
    </w:p>
    <w:p w14:paraId="1D3BB722" w14:textId="0E7143EB" w:rsidR="00516EBF" w:rsidRPr="007D7FD7" w:rsidRDefault="00887D58" w:rsidP="00887D58">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ja zibšņuguns mehānisms nedarbojas, nefunkcionējošajā(-os) zibšņuguņu sektorā(-os) gaisma netiktu izstarota.</w:t>
      </w:r>
    </w:p>
    <w:p w14:paraId="5C9FBDC0" w14:textId="77777777" w:rsidR="00887D58" w:rsidRDefault="00887D58" w:rsidP="00887D58">
      <w:pPr>
        <w:pStyle w:val="BodyText"/>
        <w:tabs>
          <w:tab w:val="left" w:pos="1274"/>
        </w:tabs>
        <w:spacing w:before="0"/>
        <w:ind w:left="0" w:firstLine="0"/>
        <w:jc w:val="both"/>
        <w:rPr>
          <w:rFonts w:ascii="Times New Roman" w:hAnsi="Times New Roman"/>
          <w:noProof/>
          <w:sz w:val="24"/>
        </w:rPr>
      </w:pPr>
    </w:p>
    <w:p w14:paraId="16ED6553" w14:textId="03E14501"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HAPI</w:t>
      </w:r>
      <w:r>
        <w:rPr>
          <w:rFonts w:ascii="Times New Roman" w:hAnsi="Times New Roman"/>
          <w:sz w:val="24"/>
        </w:rPr>
        <w:t xml:space="preserve"> uguņu ierīce jāprojektē tā, lai kondensāts, ledus, dubļi u. c. uz optiski caurspīdīgām vai atstarojošajām virsmām, cik iespējams, maz traucētu uguņu signālu, kā arī neradītu viltus vai nepareizus signālus.</w:t>
      </w:r>
    </w:p>
    <w:p w14:paraId="03702F22" w14:textId="77777777" w:rsidR="00887D58" w:rsidRDefault="00887D58" w:rsidP="00887D58">
      <w:pPr>
        <w:pStyle w:val="BodyText"/>
        <w:tabs>
          <w:tab w:val="left" w:pos="707"/>
        </w:tabs>
        <w:spacing w:before="0"/>
        <w:ind w:left="0" w:firstLine="0"/>
        <w:jc w:val="both"/>
        <w:rPr>
          <w:rFonts w:ascii="Times New Roman" w:hAnsi="Times New Roman"/>
          <w:noProof/>
          <w:sz w:val="24"/>
        </w:rPr>
      </w:pPr>
    </w:p>
    <w:p w14:paraId="2C54F00E" w14:textId="618CA1D9"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h) No šķēršļiem aizsargājamās virsmas (attiecas uz </w:t>
      </w:r>
      <w:r>
        <w:rPr>
          <w:rFonts w:ascii="Times New Roman" w:hAnsi="Times New Roman"/>
          <w:i/>
          <w:iCs/>
          <w:sz w:val="24"/>
        </w:rPr>
        <w:t>PAPI</w:t>
      </w:r>
      <w:r>
        <w:rPr>
          <w:rFonts w:ascii="Times New Roman" w:hAnsi="Times New Roman"/>
          <w:sz w:val="24"/>
        </w:rPr>
        <w:t xml:space="preserve">, </w:t>
      </w:r>
      <w:r>
        <w:rPr>
          <w:rFonts w:ascii="Times New Roman" w:hAnsi="Times New Roman"/>
          <w:i/>
          <w:iCs/>
          <w:sz w:val="24"/>
        </w:rPr>
        <w:t>APAPI</w:t>
      </w:r>
      <w:r>
        <w:rPr>
          <w:rFonts w:ascii="Times New Roman" w:hAnsi="Times New Roman"/>
          <w:sz w:val="24"/>
        </w:rPr>
        <w:t xml:space="preserve"> un </w:t>
      </w:r>
      <w:r>
        <w:rPr>
          <w:rFonts w:ascii="Times New Roman" w:hAnsi="Times New Roman"/>
          <w:i/>
          <w:iCs/>
          <w:sz w:val="24"/>
        </w:rPr>
        <w:t>HAPI</w:t>
      </w:r>
      <w:r>
        <w:rPr>
          <w:rFonts w:ascii="Times New Roman" w:hAnsi="Times New Roman"/>
          <w:sz w:val="24"/>
        </w:rPr>
        <w:t>)</w:t>
      </w:r>
    </w:p>
    <w:p w14:paraId="4DA144BC" w14:textId="77777777" w:rsidR="00887D58" w:rsidRDefault="00887D58" w:rsidP="00887D58">
      <w:pPr>
        <w:pStyle w:val="BodyText"/>
        <w:tabs>
          <w:tab w:val="left" w:pos="1274"/>
        </w:tabs>
        <w:spacing w:before="0"/>
        <w:ind w:left="0" w:firstLine="0"/>
        <w:jc w:val="both"/>
        <w:rPr>
          <w:rFonts w:ascii="Times New Roman" w:hAnsi="Times New Roman"/>
          <w:noProof/>
          <w:sz w:val="24"/>
        </w:rPr>
      </w:pPr>
    </w:p>
    <w:p w14:paraId="518A06D3" w14:textId="094C2FE0"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No šķēršļiem aizsargājamā virsma jāizveido tad, ja ir paredzēts ierīkot glisādes vizuālās indikācijas sistēmu.</w:t>
      </w:r>
    </w:p>
    <w:p w14:paraId="3734C044" w14:textId="3D9C4EAF"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No šķēršļiem aizsargājamās virsmas raksturojumiem, t. i., sākumam, novirzei, garumam un slīpumam, jāatbilst raksturojumiem, kas norādīti attiecīgajā F-1. tabulas ailē un F-10. attēlā.</w:t>
      </w:r>
    </w:p>
    <w:p w14:paraId="7DC0D4F4" w14:textId="075A7FE0"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Jauni objekti vai esošu objektu paaugstinājumi nedrīkst būt izvirzīti virs virsmām, kas aizsargājamas no šķēršļiem, izņemot gadījumus, kad jauno vai paaugstināto objektu aizsedz kāds jau esošs nekustams objekts.</w:t>
      </w:r>
    </w:p>
    <w:p w14:paraId="69B69630" w14:textId="547B0512"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Esošie objekti, kas izvirzīti virs virsmas, kura ir aizsargājama no šķēršļiem, ir jānovāc, izņemot gadījumus, kad objektu aizsedz kāds esošs nekustams objekts vai kad drošības novērtējumā noskaidrots, ka šim objektam nav nelabvēlīgas ietekmes uz helikopteru ekspluatācijas drošību.</w:t>
      </w:r>
    </w:p>
    <w:p w14:paraId="1CACB1E4" w14:textId="5234B93F"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5) Ja drošības novērtējumā ir noteikts, ka esošs objekts, kas ir izvirzīts virs virsmas, kura aizsargājama no šķēršļiem, var negatīvi ietekmēt helikopteru ekspluatācijas drošību, veic </w:t>
      </w:r>
      <w:r>
        <w:rPr>
          <w:rFonts w:ascii="Times New Roman" w:hAnsi="Times New Roman"/>
          <w:sz w:val="24"/>
        </w:rPr>
        <w:lastRenderedPageBreak/>
        <w:t>vienu vai vairākus šādus pasākumus:</w:t>
      </w:r>
    </w:p>
    <w:p w14:paraId="02B2F15D" w14:textId="77777777" w:rsidR="00516EBF" w:rsidRPr="007D7FD7" w:rsidRDefault="00516EBF" w:rsidP="007D7FD7">
      <w:pPr>
        <w:jc w:val="both"/>
        <w:rPr>
          <w:rFonts w:ascii="Times New Roman" w:eastAsia="Calibri" w:hAnsi="Times New Roman" w:cs="Calibri"/>
          <w:noProof/>
          <w:sz w:val="24"/>
          <w:szCs w:val="13"/>
        </w:rPr>
      </w:pPr>
    </w:p>
    <w:p w14:paraId="25E22FE3" w14:textId="0C36E903" w:rsidR="00516EBF" w:rsidRPr="007D7FD7" w:rsidRDefault="00887D58" w:rsidP="00887D58">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 atbilstoši paaugstina sistēmas glisādi;</w:t>
      </w:r>
    </w:p>
    <w:p w14:paraId="7153ECA8" w14:textId="1840D489" w:rsidR="00516EBF" w:rsidRPr="007D7FD7" w:rsidRDefault="00887D58" w:rsidP="00887D58">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 sistēmas azimutālo izkliedi samazina tā, lai objekts atrastos ārpus staru kūļa;</w:t>
      </w:r>
    </w:p>
    <w:p w14:paraId="3BAAEE08" w14:textId="176ABFD6" w:rsidR="00516EBF" w:rsidRPr="007D7FD7" w:rsidRDefault="00887D58" w:rsidP="00887D58">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iii) pārvieto sistēmas asi un ar to saistīto no šķēršļiem aizsargājamo virsmu ne vairāk kā par 5°;</w:t>
      </w:r>
    </w:p>
    <w:p w14:paraId="277A6C45" w14:textId="6D5C7210" w:rsidR="00516EBF" w:rsidRPr="007D7FD7" w:rsidRDefault="00887D58" w:rsidP="00887D58">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 xml:space="preserve">iv) atbilstoši pārvieto </w:t>
      </w:r>
      <w:r>
        <w:rPr>
          <w:rFonts w:ascii="Times New Roman" w:hAnsi="Times New Roman"/>
          <w:i/>
          <w:iCs/>
          <w:sz w:val="24"/>
        </w:rPr>
        <w:t>FATO</w:t>
      </w:r>
      <w:r>
        <w:rPr>
          <w:rFonts w:ascii="Times New Roman" w:hAnsi="Times New Roman"/>
          <w:sz w:val="24"/>
        </w:rPr>
        <w:t>;</w:t>
      </w:r>
    </w:p>
    <w:p w14:paraId="1E9851DC" w14:textId="21EC969D" w:rsidR="00516EBF" w:rsidRPr="007D7FD7" w:rsidRDefault="00887D58" w:rsidP="00887D58">
      <w:pPr>
        <w:pStyle w:val="BodyText"/>
        <w:tabs>
          <w:tab w:val="left" w:pos="1842"/>
        </w:tabs>
        <w:spacing w:before="0"/>
        <w:ind w:left="851" w:firstLine="0"/>
        <w:jc w:val="both"/>
        <w:rPr>
          <w:rFonts w:ascii="Times New Roman" w:hAnsi="Times New Roman"/>
          <w:noProof/>
          <w:sz w:val="24"/>
        </w:rPr>
      </w:pPr>
      <w:r>
        <w:rPr>
          <w:rFonts w:ascii="Times New Roman" w:hAnsi="Times New Roman"/>
          <w:sz w:val="24"/>
        </w:rPr>
        <w:t>v) uzstāda vizuālās izlīdzināšanas vadības sistēmu.</w:t>
      </w:r>
    </w:p>
    <w:p w14:paraId="548920A4" w14:textId="091DE73D"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887D58" w14:paraId="2ECAE20F" w14:textId="77777777" w:rsidTr="00887D58">
        <w:tc>
          <w:tcPr>
            <w:tcW w:w="9291" w:type="dxa"/>
          </w:tcPr>
          <w:p w14:paraId="15426289" w14:textId="6C3B766A" w:rsidR="00887D58" w:rsidRPr="00887D58" w:rsidRDefault="00887D58" w:rsidP="0090753F">
            <w:pPr>
              <w:pStyle w:val="Heading2"/>
              <w:spacing w:before="0"/>
              <w:jc w:val="both"/>
              <w:rPr>
                <w:rFonts w:ascii="Times New Roman" w:eastAsia="Calibri" w:hAnsi="Times New Roman" w:cs="Calibri"/>
                <w:b/>
                <w:bCs/>
                <w:noProof/>
                <w:sz w:val="24"/>
                <w:szCs w:val="29"/>
              </w:rPr>
            </w:pPr>
            <w:bookmarkStart w:id="86" w:name="_Toc49509624"/>
            <w:r w:rsidRPr="0090753F">
              <w:rPr>
                <w:rFonts w:ascii="Times New Roman" w:hAnsi="Times New Roman" w:cs="Times New Roman"/>
                <w:b/>
                <w:bCs/>
                <w:color w:val="000000" w:themeColor="text1"/>
                <w:sz w:val="24"/>
                <w:szCs w:val="24"/>
              </w:rPr>
              <w:t>GM1 HPT-DSN.F.660. punkts. Vizuālais glisādes indikators</w:t>
            </w:r>
            <w:bookmarkEnd w:id="86"/>
          </w:p>
        </w:tc>
      </w:tr>
    </w:tbl>
    <w:p w14:paraId="7655B5E8" w14:textId="5130742D" w:rsidR="00887D58" w:rsidRDefault="00887D58" w:rsidP="007D7FD7">
      <w:pPr>
        <w:jc w:val="both"/>
        <w:rPr>
          <w:rFonts w:ascii="Times New Roman" w:eastAsia="Calibri" w:hAnsi="Times New Roman" w:cs="Calibri"/>
          <w:noProof/>
          <w:sz w:val="24"/>
          <w:szCs w:val="29"/>
        </w:rPr>
      </w:pPr>
    </w:p>
    <w:p w14:paraId="66C6DBE5" w14:textId="42AB64DF"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Helikopteru lidlaukam ir jānodrošina vizuālais glisādes indikators, ja ir viens vai vairāki šādi apstākļi:</w:t>
      </w:r>
    </w:p>
    <w:p w14:paraId="5C55FDFB" w14:textId="77777777" w:rsidR="00887D58" w:rsidRDefault="00887D58" w:rsidP="00887D58">
      <w:pPr>
        <w:pStyle w:val="BodyText"/>
        <w:tabs>
          <w:tab w:val="left" w:pos="1274"/>
        </w:tabs>
        <w:spacing w:before="0"/>
        <w:ind w:left="0" w:firstLine="0"/>
        <w:jc w:val="both"/>
        <w:rPr>
          <w:rFonts w:ascii="Times New Roman" w:hAnsi="Times New Roman"/>
          <w:noProof/>
          <w:sz w:val="24"/>
        </w:rPr>
      </w:pPr>
    </w:p>
    <w:p w14:paraId="75EECE8F" w14:textId="74D78613"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šķēršļu pārlidošanas augstuma, trokšņa mazināšanas vai satiksmes vadības procedūru dēļ ir nepieciešama kāda noteikta glisāde;</w:t>
      </w:r>
    </w:p>
    <w:p w14:paraId="65773E9B" w14:textId="55521C1E"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helikopteru lidlauka vidē ir maz vizuālu orientieru, kas norādītu uz virsmu;</w:t>
      </w:r>
    </w:p>
    <w:p w14:paraId="2AA9A77D" w14:textId="204B74DF"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ņemot vērā helikoptera raksturojumus, ir nepieciešama stabilizēta pieeja.</w:t>
      </w:r>
    </w:p>
    <w:p w14:paraId="27A10EB7" w14:textId="77777777" w:rsidR="00887D58" w:rsidRDefault="00887D58" w:rsidP="00887D58">
      <w:pPr>
        <w:pStyle w:val="BodyText"/>
        <w:tabs>
          <w:tab w:val="left" w:pos="707"/>
        </w:tabs>
        <w:spacing w:before="0"/>
        <w:ind w:left="0" w:firstLine="0"/>
        <w:jc w:val="both"/>
        <w:rPr>
          <w:rFonts w:ascii="Times New Roman" w:hAnsi="Times New Roman"/>
          <w:noProof/>
          <w:sz w:val="24"/>
        </w:rPr>
      </w:pPr>
    </w:p>
    <w:p w14:paraId="498B1E75" w14:textId="410C34BE"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Ja lidlaukā ir uzstādīts vairāk par vienu vizuālo glisādes indikatoru (piemēram, </w:t>
      </w:r>
      <w:r>
        <w:rPr>
          <w:rFonts w:ascii="Times New Roman" w:hAnsi="Times New Roman"/>
          <w:i/>
          <w:iCs/>
          <w:sz w:val="24"/>
        </w:rPr>
        <w:t>PAPI</w:t>
      </w:r>
      <w:r>
        <w:rPr>
          <w:rFonts w:ascii="Times New Roman" w:hAnsi="Times New Roman"/>
          <w:sz w:val="24"/>
        </w:rPr>
        <w:t xml:space="preserve"> un </w:t>
      </w:r>
      <w:r>
        <w:rPr>
          <w:rFonts w:ascii="Times New Roman" w:hAnsi="Times New Roman"/>
          <w:i/>
          <w:iCs/>
          <w:sz w:val="24"/>
        </w:rPr>
        <w:t>APAPI</w:t>
      </w:r>
      <w:r>
        <w:rPr>
          <w:rFonts w:ascii="Times New Roman" w:hAnsi="Times New Roman"/>
          <w:sz w:val="24"/>
        </w:rPr>
        <w:t>), vizuālajam glisādes indikatoram jābūt projektētam un kalibrētam tā, lai helikoptera pilotiem, tuvojoties zemei, sniegtu skaidras un nepārprotamas norādes.</w:t>
      </w:r>
    </w:p>
    <w:p w14:paraId="791C433F" w14:textId="4ED8D26D"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Helikopteru lidlauka vizuālajam glisādes indikatoram jāatrodas blakus nominālajam tēmēšanas punktam, un tā novietojumam azimutāli jāatbilst vēlamajam pieejas virzienam.</w:t>
      </w:r>
    </w:p>
    <w:p w14:paraId="4C4CB26F" w14:textId="2E03DBEE"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Ierīce jāprojektē rūpīgi, lai samazinātu viltus signālus starp signāla sektoriem un pie azimutālā aptvēruma robežām.</w:t>
      </w:r>
    </w:p>
    <w:p w14:paraId="3566318E" w14:textId="4F6332D9"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e) Lielāku azimutālo aptvērumu var iegūt, uzstādot </w:t>
      </w:r>
      <w:r>
        <w:rPr>
          <w:rFonts w:ascii="Times New Roman" w:hAnsi="Times New Roman"/>
          <w:i/>
          <w:iCs/>
          <w:sz w:val="24"/>
        </w:rPr>
        <w:t>HAPI</w:t>
      </w:r>
      <w:r>
        <w:rPr>
          <w:rFonts w:ascii="Times New Roman" w:hAnsi="Times New Roman"/>
          <w:sz w:val="24"/>
        </w:rPr>
        <w:t xml:space="preserve"> sistēmu uz pagriežamas pamatnes.</w:t>
      </w:r>
    </w:p>
    <w:p w14:paraId="2C87D746" w14:textId="3B98519D"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887D58" w14:paraId="01903226" w14:textId="77777777" w:rsidTr="00887D58">
        <w:tc>
          <w:tcPr>
            <w:tcW w:w="9291" w:type="dxa"/>
          </w:tcPr>
          <w:p w14:paraId="495FF6E9" w14:textId="287FC98B" w:rsidR="00887D58" w:rsidRPr="00887D58" w:rsidRDefault="00887D58" w:rsidP="0090753F">
            <w:pPr>
              <w:pStyle w:val="Heading2"/>
              <w:spacing w:before="0"/>
              <w:jc w:val="both"/>
              <w:rPr>
                <w:rFonts w:ascii="Times New Roman" w:eastAsia="Calibri" w:hAnsi="Times New Roman" w:cs="Calibri"/>
                <w:b/>
                <w:bCs/>
                <w:noProof/>
                <w:sz w:val="24"/>
                <w:szCs w:val="29"/>
              </w:rPr>
            </w:pPr>
            <w:bookmarkStart w:id="87" w:name="_Toc49509625"/>
            <w:r w:rsidRPr="0090753F">
              <w:rPr>
                <w:rFonts w:ascii="Times New Roman" w:hAnsi="Times New Roman" w:cs="Times New Roman"/>
                <w:b/>
                <w:bCs/>
                <w:color w:val="000000" w:themeColor="text1"/>
                <w:sz w:val="24"/>
                <w:szCs w:val="24"/>
              </w:rPr>
              <w:t>CS HPT-DSN.F.670. punkts. Pieejas beigu posma un pacelšanās zonas uguņu sistēmas</w:t>
            </w:r>
            <w:bookmarkEnd w:id="87"/>
          </w:p>
        </w:tc>
      </w:tr>
    </w:tbl>
    <w:p w14:paraId="5D7FC0E7" w14:textId="09183669" w:rsidR="00887D58" w:rsidRDefault="00887D58" w:rsidP="007D7FD7">
      <w:pPr>
        <w:jc w:val="both"/>
        <w:rPr>
          <w:rFonts w:ascii="Times New Roman" w:eastAsia="Calibri" w:hAnsi="Times New Roman" w:cs="Calibri"/>
          <w:noProof/>
          <w:sz w:val="24"/>
          <w:szCs w:val="29"/>
        </w:rPr>
      </w:pPr>
    </w:p>
    <w:p w14:paraId="0BD43D14" w14:textId="556F6F22"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Piemērojamība. Ja helikopteru lidlauku ir paredzēts izmantot naktī, ir jānodrošina </w:t>
      </w:r>
      <w:r>
        <w:rPr>
          <w:rFonts w:ascii="Times New Roman" w:hAnsi="Times New Roman"/>
          <w:i/>
          <w:iCs/>
          <w:sz w:val="24"/>
        </w:rPr>
        <w:t>FATO</w:t>
      </w:r>
      <w:r>
        <w:rPr>
          <w:rFonts w:ascii="Times New Roman" w:hAnsi="Times New Roman"/>
          <w:sz w:val="24"/>
        </w:rPr>
        <w:t xml:space="preserve"> ugunis. To var nedarīt, ja </w:t>
      </w:r>
      <w:r>
        <w:rPr>
          <w:rFonts w:ascii="Times New Roman" w:hAnsi="Times New Roman"/>
          <w:i/>
          <w:iCs/>
          <w:sz w:val="24"/>
        </w:rPr>
        <w:t>FATO</w:t>
      </w:r>
      <w:r>
        <w:rPr>
          <w:rFonts w:ascii="Times New Roman" w:hAnsi="Times New Roman"/>
          <w:sz w:val="24"/>
        </w:rPr>
        <w:t xml:space="preserve"> un </w:t>
      </w:r>
      <w:r>
        <w:rPr>
          <w:rFonts w:ascii="Times New Roman" w:hAnsi="Times New Roman"/>
          <w:i/>
          <w:iCs/>
          <w:sz w:val="24"/>
        </w:rPr>
        <w:t>TLOF</w:t>
      </w:r>
      <w:r>
        <w:rPr>
          <w:rFonts w:ascii="Times New Roman" w:hAnsi="Times New Roman"/>
          <w:sz w:val="24"/>
        </w:rPr>
        <w:t xml:space="preserve"> zonas gandrīz sakrīt un ja ir nodrošinātas </w:t>
      </w:r>
      <w:r>
        <w:rPr>
          <w:rFonts w:ascii="Times New Roman" w:hAnsi="Times New Roman"/>
          <w:i/>
          <w:iCs/>
          <w:sz w:val="24"/>
        </w:rPr>
        <w:t>TLOF</w:t>
      </w:r>
      <w:r>
        <w:rPr>
          <w:rFonts w:ascii="Times New Roman" w:hAnsi="Times New Roman"/>
          <w:sz w:val="24"/>
        </w:rPr>
        <w:t xml:space="preserve"> ugunis vai arī ja </w:t>
      </w:r>
      <w:r>
        <w:rPr>
          <w:rFonts w:ascii="Times New Roman" w:hAnsi="Times New Roman"/>
          <w:i/>
          <w:iCs/>
          <w:sz w:val="24"/>
        </w:rPr>
        <w:t>FATO</w:t>
      </w:r>
      <w:r>
        <w:rPr>
          <w:rFonts w:ascii="Times New Roman" w:hAnsi="Times New Roman"/>
          <w:sz w:val="24"/>
        </w:rPr>
        <w:t xml:space="preserve"> robežas ir acīmredzamas.</w:t>
      </w:r>
    </w:p>
    <w:p w14:paraId="6837DBAA" w14:textId="0F2AD308" w:rsidR="00516EBF"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Izvietojums. </w:t>
      </w:r>
      <w:r>
        <w:rPr>
          <w:rFonts w:ascii="Times New Roman" w:hAnsi="Times New Roman"/>
          <w:i/>
          <w:iCs/>
          <w:sz w:val="24"/>
        </w:rPr>
        <w:t>FATO</w:t>
      </w:r>
      <w:r>
        <w:rPr>
          <w:rFonts w:ascii="Times New Roman" w:hAnsi="Times New Roman"/>
          <w:sz w:val="24"/>
        </w:rPr>
        <w:t xml:space="preserve"> ugunis jāizvieto gar </w:t>
      </w:r>
      <w:r>
        <w:rPr>
          <w:rFonts w:ascii="Times New Roman" w:hAnsi="Times New Roman"/>
          <w:i/>
          <w:iCs/>
          <w:sz w:val="24"/>
        </w:rPr>
        <w:t>FATO</w:t>
      </w:r>
      <w:r>
        <w:rPr>
          <w:rFonts w:ascii="Times New Roman" w:hAnsi="Times New Roman"/>
          <w:sz w:val="24"/>
        </w:rPr>
        <w:t xml:space="preserve"> malām. Ugunis jāizvieto vienādā atstatumā šādā veidā:</w:t>
      </w:r>
    </w:p>
    <w:p w14:paraId="78EE90D3" w14:textId="77777777" w:rsidR="00887D58" w:rsidRPr="007D7FD7" w:rsidRDefault="00887D58" w:rsidP="00887D58">
      <w:pPr>
        <w:pStyle w:val="BodyText"/>
        <w:tabs>
          <w:tab w:val="left" w:pos="707"/>
        </w:tabs>
        <w:spacing w:before="0"/>
        <w:ind w:left="0" w:firstLine="0"/>
        <w:jc w:val="both"/>
        <w:rPr>
          <w:rFonts w:ascii="Times New Roman" w:hAnsi="Times New Roman"/>
          <w:noProof/>
          <w:sz w:val="24"/>
        </w:rPr>
      </w:pPr>
    </w:p>
    <w:p w14:paraId="41F2F9D3" w14:textId="1421BC8E"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ja zonas forma ir kvadrāts vai taisnstūris – intervāls starp ugunīm nepārsniedz 50 m un katrā pusē ir vismaz četras ugunis, tostarp vienu uguni katrā stūrī;</w:t>
      </w:r>
    </w:p>
    <w:p w14:paraId="2166F12A" w14:textId="6A35F01F"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ja zonai ir jebkura cita forma, tostarp apļveida – intervāli nepārsniedz 5 m un kopā ir vismaz desmit ugunis.</w:t>
      </w:r>
    </w:p>
    <w:p w14:paraId="550ACDDA" w14:textId="77777777" w:rsidR="00887D58" w:rsidRDefault="00887D58" w:rsidP="00887D58">
      <w:pPr>
        <w:pStyle w:val="BodyText"/>
        <w:tabs>
          <w:tab w:val="left" w:pos="707"/>
        </w:tabs>
        <w:spacing w:before="0"/>
        <w:ind w:left="0" w:firstLine="0"/>
        <w:jc w:val="both"/>
        <w:rPr>
          <w:rFonts w:ascii="Times New Roman" w:hAnsi="Times New Roman"/>
          <w:noProof/>
          <w:sz w:val="24"/>
        </w:rPr>
      </w:pPr>
    </w:p>
    <w:p w14:paraId="053EA61D" w14:textId="25CB8382" w:rsidR="00516EBF" w:rsidRPr="007D7FD7" w:rsidRDefault="00887D58" w:rsidP="00887D5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56582CB1" w14:textId="77777777" w:rsidR="00887D58" w:rsidRDefault="00887D58" w:rsidP="00887D58">
      <w:pPr>
        <w:pStyle w:val="BodyText"/>
        <w:tabs>
          <w:tab w:val="left" w:pos="1274"/>
        </w:tabs>
        <w:spacing w:before="0"/>
        <w:ind w:left="0" w:firstLine="0"/>
        <w:jc w:val="both"/>
        <w:rPr>
          <w:rFonts w:ascii="Times New Roman" w:hAnsi="Times New Roman"/>
          <w:noProof/>
          <w:sz w:val="24"/>
        </w:rPr>
      </w:pPr>
    </w:p>
    <w:p w14:paraId="4F774F72" w14:textId="48F2242B"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FATO</w:t>
      </w:r>
      <w:r>
        <w:rPr>
          <w:rFonts w:ascii="Times New Roman" w:hAnsi="Times New Roman"/>
          <w:sz w:val="24"/>
        </w:rPr>
        <w:t xml:space="preserve"> ugunīm jābūt stacionāri nostiprinātām visvirzienu ugunīm, kas izstaro baltu gaismu. Ja ir jāmaina uguņu intensitāte, ugunīm jāizstaro maināmas intensitātes balta gaisma.</w:t>
      </w:r>
    </w:p>
    <w:p w14:paraId="2F2FA8FF" w14:textId="618D5C5E"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FATO</w:t>
      </w:r>
      <w:r>
        <w:rPr>
          <w:rFonts w:ascii="Times New Roman" w:hAnsi="Times New Roman"/>
          <w:sz w:val="24"/>
        </w:rPr>
        <w:t xml:space="preserve"> uguņu izstarotās gaismas izkliedei jābūt tādai, kā parādīts F-9. attēla 4. zīmējumā.</w:t>
      </w:r>
    </w:p>
    <w:p w14:paraId="6945611E" w14:textId="31635CB0"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Uguņu relatīvais augstums nedrīkst pārsniegt 25 cm, un, ja virs virsmas izvirzīta uguns apdraudētu helikopteru ekspluatāciju, tai jābūt iegremdētai virsmā.</w:t>
      </w:r>
    </w:p>
    <w:p w14:paraId="25ABA3FA" w14:textId="6E6F86DF" w:rsidR="00516EBF" w:rsidRPr="007D7FD7" w:rsidRDefault="00887D58" w:rsidP="00887D58">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 xml:space="preserve">4) Ja </w:t>
      </w:r>
      <w:r>
        <w:rPr>
          <w:rFonts w:ascii="Times New Roman" w:hAnsi="Times New Roman"/>
          <w:i/>
          <w:iCs/>
          <w:sz w:val="24"/>
        </w:rPr>
        <w:t>FATO</w:t>
      </w:r>
      <w:r>
        <w:rPr>
          <w:rFonts w:ascii="Times New Roman" w:hAnsi="Times New Roman"/>
          <w:sz w:val="24"/>
        </w:rPr>
        <w:t xml:space="preserve"> nav paredzēta, lai helikopters tajā atrautos no zemes vai veiktu zemskari, uguņu relatīvais augstums nedrīkst pārsniegt 25 cm virs zemes vai sniega līmeņa.</w:t>
      </w:r>
    </w:p>
    <w:p w14:paraId="44BE6CC3" w14:textId="6D3A5AE0"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887D58" w:rsidRPr="0090753F" w14:paraId="7CD3757E" w14:textId="77777777" w:rsidTr="00887D58">
        <w:tc>
          <w:tcPr>
            <w:tcW w:w="9291" w:type="dxa"/>
          </w:tcPr>
          <w:p w14:paraId="46C7DF6F" w14:textId="21DC75D5" w:rsidR="00887D58" w:rsidRPr="0090753F" w:rsidRDefault="00887D58" w:rsidP="0090753F">
            <w:pPr>
              <w:pStyle w:val="Heading2"/>
              <w:spacing w:before="0"/>
              <w:jc w:val="both"/>
              <w:rPr>
                <w:rFonts w:ascii="Times New Roman" w:hAnsi="Times New Roman" w:cs="Times New Roman"/>
                <w:b/>
                <w:bCs/>
                <w:color w:val="000000" w:themeColor="text1"/>
                <w:sz w:val="24"/>
                <w:szCs w:val="24"/>
              </w:rPr>
            </w:pPr>
            <w:bookmarkStart w:id="88" w:name="_Toc49509626"/>
            <w:r w:rsidRPr="0090753F">
              <w:rPr>
                <w:rFonts w:ascii="Times New Roman" w:hAnsi="Times New Roman" w:cs="Times New Roman"/>
                <w:b/>
                <w:bCs/>
                <w:color w:val="000000" w:themeColor="text1"/>
                <w:sz w:val="24"/>
                <w:szCs w:val="24"/>
              </w:rPr>
              <w:t>GM1 HPT-DSN.F.670. punkts. Pieejas beigu posma un pacelšanās zonas uguņu sistēmas</w:t>
            </w:r>
            <w:bookmarkEnd w:id="88"/>
          </w:p>
        </w:tc>
      </w:tr>
    </w:tbl>
    <w:p w14:paraId="72BD381C" w14:textId="601E8A5F" w:rsidR="00887D58" w:rsidRDefault="00887D58" w:rsidP="007D7FD7">
      <w:pPr>
        <w:jc w:val="both"/>
        <w:rPr>
          <w:rFonts w:ascii="Times New Roman" w:eastAsia="Calibri" w:hAnsi="Times New Roman" w:cs="Calibri"/>
          <w:noProof/>
          <w:sz w:val="24"/>
          <w:szCs w:val="29"/>
        </w:rPr>
      </w:pPr>
    </w:p>
    <w:p w14:paraId="2428711C"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E880934" w14:textId="21A13523"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9A6BFD" w14:paraId="12189C7A" w14:textId="77777777" w:rsidTr="009A6BFD">
        <w:tc>
          <w:tcPr>
            <w:tcW w:w="9291" w:type="dxa"/>
          </w:tcPr>
          <w:p w14:paraId="3F17E0D2" w14:textId="4B3CFC8A" w:rsidR="009A6BFD" w:rsidRPr="009A6BFD" w:rsidRDefault="009A6BFD" w:rsidP="0090753F">
            <w:pPr>
              <w:pStyle w:val="Heading2"/>
              <w:spacing w:before="0"/>
              <w:jc w:val="both"/>
              <w:rPr>
                <w:rFonts w:ascii="Times New Roman" w:eastAsia="Calibri" w:hAnsi="Times New Roman" w:cs="Calibri"/>
                <w:b/>
                <w:bCs/>
                <w:noProof/>
                <w:sz w:val="24"/>
                <w:szCs w:val="29"/>
              </w:rPr>
            </w:pPr>
            <w:bookmarkStart w:id="89" w:name="_Toc49509627"/>
            <w:r w:rsidRPr="0090753F">
              <w:rPr>
                <w:rFonts w:ascii="Times New Roman" w:hAnsi="Times New Roman" w:cs="Times New Roman"/>
                <w:b/>
                <w:bCs/>
                <w:color w:val="000000" w:themeColor="text1"/>
                <w:sz w:val="24"/>
                <w:szCs w:val="24"/>
              </w:rPr>
              <w:t>CS HPT-DSN.F.680. punkts. Tēmēšanas punkta ugunis</w:t>
            </w:r>
            <w:bookmarkEnd w:id="89"/>
          </w:p>
        </w:tc>
      </w:tr>
    </w:tbl>
    <w:p w14:paraId="40804181" w14:textId="135DB7C6" w:rsidR="00887D58" w:rsidRDefault="00887D58" w:rsidP="007D7FD7">
      <w:pPr>
        <w:jc w:val="both"/>
        <w:rPr>
          <w:rFonts w:ascii="Times New Roman" w:eastAsia="Calibri" w:hAnsi="Times New Roman" w:cs="Calibri"/>
          <w:noProof/>
          <w:sz w:val="24"/>
          <w:szCs w:val="29"/>
        </w:rPr>
      </w:pPr>
    </w:p>
    <w:p w14:paraId="6BF2F5DF" w14:textId="0A60B360" w:rsidR="00516EBF" w:rsidRPr="007D7FD7" w:rsidRDefault="009A6BFD" w:rsidP="009A6BF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 Ja helikopteru lidlaukā, kuru ir paredzēts izmantot naktī, ir nodrošināts tēmēšanas punkta marķējums, tad jānodrošina arī tēmēšanas punkta ugunis.</w:t>
      </w:r>
    </w:p>
    <w:p w14:paraId="62CF6C4A" w14:textId="30DFBE92" w:rsidR="00516EBF" w:rsidRPr="007D7FD7" w:rsidRDefault="009A6BFD" w:rsidP="009A6BF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 Tēmēšanas punkta ugunis jāizvieto kopā ar tēmēšanas punkta marķējumu.</w:t>
      </w:r>
    </w:p>
    <w:p w14:paraId="4A7A2B86" w14:textId="66346668" w:rsidR="00516EBF" w:rsidRPr="007D7FD7" w:rsidRDefault="009A6BFD" w:rsidP="009A6BF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544B08B2" w14:textId="77777777" w:rsidR="009A6BFD" w:rsidRDefault="009A6BFD" w:rsidP="009A6BFD">
      <w:pPr>
        <w:pStyle w:val="BodyText"/>
        <w:tabs>
          <w:tab w:val="left" w:pos="1274"/>
        </w:tabs>
        <w:spacing w:before="0"/>
        <w:ind w:left="0" w:firstLine="0"/>
        <w:jc w:val="both"/>
        <w:rPr>
          <w:rFonts w:ascii="Times New Roman" w:hAnsi="Times New Roman"/>
          <w:noProof/>
          <w:sz w:val="24"/>
        </w:rPr>
      </w:pPr>
    </w:p>
    <w:p w14:paraId="4BE488F3" w14:textId="1232F9F3"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 Tēmēšanas punkta ugunīm jāveido raksts vismaz no sešām baltu gaismu izstarojošām visvirzienu ugunīm (skat. F-12. attēlu).</w:t>
      </w:r>
    </w:p>
    <w:p w14:paraId="1966A0E1" w14:textId="6D79FF2B"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2) Ugunīm jābūt iegremdētām virsmā, ja virs virsmas izvirzīta uguns apdraudētu helikopteru ekspluatāciju.</w:t>
      </w:r>
    </w:p>
    <w:p w14:paraId="11369FF9" w14:textId="75E89D95"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Tēmēšanas punkta uguņu izstarotās gaismas izkliedei jābūt tādai, kā parādīts F-9. attēla 4. zīmējumā.</w:t>
      </w:r>
    </w:p>
    <w:p w14:paraId="2F6B6765" w14:textId="77777777" w:rsidR="00B00466" w:rsidRDefault="00B00466" w:rsidP="00B00466">
      <w:pPr>
        <w:rPr>
          <w:rFonts w:ascii="Times New Roman" w:eastAsia="Calibri" w:hAnsi="Times New Roman" w:cs="Calibri"/>
          <w:noProof/>
          <w:sz w:val="24"/>
          <w:szCs w:val="29"/>
        </w:rPr>
      </w:pPr>
    </w:p>
    <w:p w14:paraId="786C3C99" w14:textId="4596E197" w:rsidR="00B00466" w:rsidRDefault="00B00466" w:rsidP="009A6BFD">
      <w:pPr>
        <w:jc w:val="center"/>
        <w:rPr>
          <w:rFonts w:ascii="Times New Roman" w:eastAsia="Calibri" w:hAnsi="Times New Roman" w:cs="Calibri"/>
          <w:noProof/>
          <w:sz w:val="24"/>
          <w:szCs w:val="29"/>
        </w:rPr>
      </w:pPr>
      <w:r>
        <w:rPr>
          <w:rFonts w:ascii="Times New Roman" w:eastAsia="Calibri" w:hAnsi="Times New Roman" w:cs="Calibri"/>
          <w:noProof/>
          <w:sz w:val="24"/>
          <w:szCs w:val="20"/>
        </w:rPr>
        <w:drawing>
          <wp:inline distT="0" distB="0" distL="0" distR="0" wp14:anchorId="485949C1" wp14:editId="246F512C">
            <wp:extent cx="5753735" cy="35540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735" cy="3554095"/>
                    </a:xfrm>
                    <a:prstGeom prst="rect">
                      <a:avLst/>
                    </a:prstGeom>
                    <a:noFill/>
                    <a:ln>
                      <a:noFill/>
                    </a:ln>
                  </pic:spPr>
                </pic:pic>
              </a:graphicData>
            </a:graphic>
          </wp:inline>
        </w:drawing>
      </w:r>
    </w:p>
    <w:p w14:paraId="58DE7332" w14:textId="77777777" w:rsidR="009A6BFD" w:rsidRPr="007D7FD7" w:rsidRDefault="009A6BFD" w:rsidP="007D7FD7">
      <w:pPr>
        <w:jc w:val="both"/>
        <w:rPr>
          <w:rFonts w:ascii="Times New Roman" w:eastAsia="Calibri" w:hAnsi="Times New Roman" w:cs="Calibri"/>
          <w:noProof/>
          <w:sz w:val="24"/>
          <w:szCs w:val="20"/>
        </w:rPr>
      </w:pPr>
    </w:p>
    <w:p w14:paraId="2CE8B3FE" w14:textId="77777777" w:rsidR="00516EBF" w:rsidRPr="007D7FD7" w:rsidRDefault="00516EBF" w:rsidP="007D7FD7">
      <w:pPr>
        <w:jc w:val="both"/>
        <w:rPr>
          <w:rFonts w:ascii="Times New Roman" w:hAnsi="Times New Roman"/>
          <w:b/>
          <w:i/>
          <w:noProof/>
          <w:sz w:val="24"/>
        </w:rPr>
      </w:pPr>
      <w:r>
        <w:rPr>
          <w:rFonts w:ascii="Times New Roman" w:hAnsi="Times New Roman"/>
          <w:b/>
          <w:i/>
          <w:sz w:val="24"/>
        </w:rPr>
        <w:t>F-12. attēls. Tēmēšanas punkta marķējums un ugunis</w:t>
      </w:r>
    </w:p>
    <w:p w14:paraId="0A629493" w14:textId="51D70689" w:rsidR="007D7FD7" w:rsidRDefault="007D7FD7" w:rsidP="007D7FD7">
      <w:pPr>
        <w:jc w:val="both"/>
        <w:rPr>
          <w:rFonts w:ascii="Times New Roman" w:eastAsia="Calibri" w:hAnsi="Times New Roman" w:cs="Calibri"/>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9A6BFD" w14:paraId="6C6BF7FF" w14:textId="77777777" w:rsidTr="009A6BFD">
        <w:tc>
          <w:tcPr>
            <w:tcW w:w="9291" w:type="dxa"/>
          </w:tcPr>
          <w:p w14:paraId="52B10725" w14:textId="177BB6DA" w:rsidR="009A6BFD" w:rsidRPr="009A6BFD" w:rsidRDefault="009A6BFD" w:rsidP="0090753F">
            <w:pPr>
              <w:pStyle w:val="Heading2"/>
              <w:spacing w:before="0"/>
              <w:jc w:val="both"/>
              <w:rPr>
                <w:rFonts w:ascii="Times New Roman" w:eastAsia="Calibri" w:hAnsi="Times New Roman" w:cs="Calibri"/>
                <w:b/>
                <w:bCs/>
                <w:noProof/>
                <w:sz w:val="24"/>
                <w:szCs w:val="18"/>
              </w:rPr>
            </w:pPr>
            <w:bookmarkStart w:id="90" w:name="_Toc49509628"/>
            <w:r w:rsidRPr="0090753F">
              <w:rPr>
                <w:rFonts w:ascii="Times New Roman" w:hAnsi="Times New Roman" w:cs="Times New Roman"/>
                <w:b/>
                <w:bCs/>
                <w:color w:val="000000" w:themeColor="text1"/>
                <w:sz w:val="24"/>
                <w:szCs w:val="24"/>
              </w:rPr>
              <w:t>GM1 HPT-DSN.F.680. punkts. Tēmēšanas punkta ugunis</w:t>
            </w:r>
            <w:bookmarkEnd w:id="90"/>
          </w:p>
        </w:tc>
      </w:tr>
    </w:tbl>
    <w:p w14:paraId="4122875E" w14:textId="64AFF391" w:rsidR="009A6BFD" w:rsidRDefault="009A6BFD" w:rsidP="007D7FD7">
      <w:pPr>
        <w:jc w:val="both"/>
        <w:rPr>
          <w:rFonts w:ascii="Times New Roman" w:eastAsia="Calibri" w:hAnsi="Times New Roman" w:cs="Calibri"/>
          <w:noProof/>
          <w:sz w:val="24"/>
          <w:szCs w:val="18"/>
        </w:rPr>
      </w:pPr>
    </w:p>
    <w:p w14:paraId="31854FB8"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25006BB" w14:textId="0022770E"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9A6BFD" w14:paraId="53956AD6" w14:textId="77777777" w:rsidTr="009A6BFD">
        <w:tc>
          <w:tcPr>
            <w:tcW w:w="9291" w:type="dxa"/>
          </w:tcPr>
          <w:p w14:paraId="7F574F98" w14:textId="6939E58A" w:rsidR="009A6BFD" w:rsidRPr="009A6BFD" w:rsidRDefault="009A6BFD" w:rsidP="0090753F">
            <w:pPr>
              <w:pStyle w:val="Heading2"/>
              <w:spacing w:before="0"/>
              <w:jc w:val="both"/>
              <w:rPr>
                <w:rFonts w:ascii="Times New Roman" w:eastAsia="Calibri" w:hAnsi="Times New Roman" w:cs="Calibri"/>
                <w:b/>
                <w:bCs/>
                <w:noProof/>
                <w:sz w:val="24"/>
                <w:szCs w:val="29"/>
              </w:rPr>
            </w:pPr>
            <w:bookmarkStart w:id="91" w:name="_Toc49509629"/>
            <w:r w:rsidRPr="0090753F">
              <w:rPr>
                <w:rFonts w:ascii="Times New Roman" w:hAnsi="Times New Roman" w:cs="Times New Roman"/>
                <w:b/>
                <w:bCs/>
                <w:color w:val="000000" w:themeColor="text1"/>
                <w:sz w:val="24"/>
                <w:szCs w:val="24"/>
              </w:rPr>
              <w:lastRenderedPageBreak/>
              <w:t>CS HPT-DSN.F.690. punkts. Zemskares un atraušanās zonas uguņu sistēma</w:t>
            </w:r>
            <w:bookmarkEnd w:id="91"/>
          </w:p>
        </w:tc>
      </w:tr>
    </w:tbl>
    <w:p w14:paraId="22A89A24" w14:textId="392E19B1" w:rsidR="009A6BFD" w:rsidRDefault="009A6BFD" w:rsidP="007D7FD7">
      <w:pPr>
        <w:jc w:val="both"/>
        <w:rPr>
          <w:rFonts w:ascii="Times New Roman" w:eastAsia="Calibri" w:hAnsi="Times New Roman" w:cs="Calibri"/>
          <w:noProof/>
          <w:sz w:val="24"/>
          <w:szCs w:val="29"/>
        </w:rPr>
      </w:pPr>
    </w:p>
    <w:p w14:paraId="61773E7F" w14:textId="2D264736" w:rsidR="00516EBF" w:rsidRPr="007D7FD7" w:rsidRDefault="009A6BFD" w:rsidP="009A6BF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Piemērojamība</w:t>
      </w:r>
    </w:p>
    <w:p w14:paraId="0A1F9BDE" w14:textId="77777777" w:rsidR="009A6BFD" w:rsidRDefault="009A6BFD" w:rsidP="009A6BFD">
      <w:pPr>
        <w:pStyle w:val="BodyText"/>
        <w:tabs>
          <w:tab w:val="left" w:pos="1274"/>
        </w:tabs>
        <w:spacing w:before="0"/>
        <w:ind w:left="0" w:firstLine="0"/>
        <w:jc w:val="both"/>
        <w:rPr>
          <w:rFonts w:ascii="Times New Roman" w:hAnsi="Times New Roman"/>
          <w:noProof/>
          <w:sz w:val="24"/>
        </w:rPr>
      </w:pPr>
    </w:p>
    <w:p w14:paraId="36A56FB2" w14:textId="2BE9C6B6"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Ja helikopteru lidlauku ir paredzēts izmantot naktī, tajā jānodrošina </w:t>
      </w:r>
      <w:r>
        <w:rPr>
          <w:rFonts w:ascii="Times New Roman" w:hAnsi="Times New Roman"/>
          <w:i/>
          <w:iCs/>
          <w:sz w:val="24"/>
        </w:rPr>
        <w:t>TLOF</w:t>
      </w:r>
      <w:r>
        <w:rPr>
          <w:rFonts w:ascii="Times New Roman" w:hAnsi="Times New Roman"/>
          <w:sz w:val="24"/>
        </w:rPr>
        <w:t xml:space="preserve"> uguņu sistēma.</w:t>
      </w:r>
    </w:p>
    <w:p w14:paraId="03BAC62D" w14:textId="3AF6E21E"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Helikopteru lidlauka </w:t>
      </w:r>
      <w:r>
        <w:rPr>
          <w:rFonts w:ascii="Times New Roman" w:hAnsi="Times New Roman"/>
          <w:i/>
          <w:iCs/>
          <w:sz w:val="24"/>
        </w:rPr>
        <w:t>TLOF</w:t>
      </w:r>
      <w:r>
        <w:rPr>
          <w:rFonts w:ascii="Times New Roman" w:hAnsi="Times New Roman"/>
          <w:sz w:val="24"/>
        </w:rPr>
        <w:t xml:space="preserve"> uguņu sistēmai jāsastāv no viena vai vairākiem šādiem elementiem:</w:t>
      </w:r>
    </w:p>
    <w:p w14:paraId="625F456F" w14:textId="77777777" w:rsidR="009A6BFD" w:rsidRDefault="009A6BFD" w:rsidP="009A6BFD">
      <w:pPr>
        <w:pStyle w:val="BodyText"/>
        <w:tabs>
          <w:tab w:val="left" w:pos="1842"/>
        </w:tabs>
        <w:spacing w:before="0"/>
        <w:ind w:left="0" w:firstLine="0"/>
        <w:jc w:val="both"/>
        <w:rPr>
          <w:rFonts w:ascii="Times New Roman" w:hAnsi="Times New Roman"/>
          <w:noProof/>
          <w:sz w:val="24"/>
        </w:rPr>
      </w:pPr>
    </w:p>
    <w:p w14:paraId="2F515CE7" w14:textId="11A036C0" w:rsidR="00516EBF" w:rsidRPr="007D7FD7" w:rsidRDefault="009A6BFD" w:rsidP="009A6BFD">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perimetra ugunis;</w:t>
      </w:r>
    </w:p>
    <w:p w14:paraId="5F65D85E" w14:textId="58F0274A" w:rsidR="00516EBF" w:rsidRPr="007D7FD7" w:rsidRDefault="009A6BFD" w:rsidP="009A6BFD">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apgaismošana ar starmešiem;</w:t>
      </w:r>
    </w:p>
    <w:p w14:paraId="612A6ECE" w14:textId="2B80B0AC" w:rsidR="00516EBF" w:rsidRPr="007D7FD7" w:rsidRDefault="009A6BFD" w:rsidP="009A6BFD">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iCs/>
          <w:sz w:val="24"/>
        </w:rPr>
        <w:t>ASPSL</w:t>
      </w:r>
      <w:r>
        <w:rPr>
          <w:rFonts w:ascii="Times New Roman" w:hAnsi="Times New Roman"/>
          <w:sz w:val="24"/>
        </w:rPr>
        <w:t xml:space="preserve"> vai LP ugunis, lai identificētu </w:t>
      </w:r>
      <w:r>
        <w:rPr>
          <w:rFonts w:ascii="Times New Roman" w:hAnsi="Times New Roman"/>
          <w:i/>
          <w:iCs/>
          <w:sz w:val="24"/>
        </w:rPr>
        <w:t>TLOF</w:t>
      </w:r>
      <w:r>
        <w:rPr>
          <w:rFonts w:ascii="Times New Roman" w:hAnsi="Times New Roman"/>
          <w:sz w:val="24"/>
        </w:rPr>
        <w:t xml:space="preserve">, ja šā apakšpunkta i) un ii) daļā minētos elementus nav iespējams izmantot un ja ir pieejamas </w:t>
      </w:r>
      <w:r>
        <w:rPr>
          <w:rFonts w:ascii="Times New Roman" w:hAnsi="Times New Roman"/>
          <w:i/>
          <w:iCs/>
          <w:sz w:val="24"/>
        </w:rPr>
        <w:t>FATO</w:t>
      </w:r>
      <w:r>
        <w:rPr>
          <w:rFonts w:ascii="Times New Roman" w:hAnsi="Times New Roman"/>
          <w:sz w:val="24"/>
        </w:rPr>
        <w:t xml:space="preserve"> ugunis.</w:t>
      </w:r>
    </w:p>
    <w:p w14:paraId="301000DC" w14:textId="77777777" w:rsidR="009A6BFD" w:rsidRDefault="009A6BFD" w:rsidP="009A6BFD">
      <w:pPr>
        <w:pStyle w:val="BodyText"/>
        <w:tabs>
          <w:tab w:val="left" w:pos="707"/>
        </w:tabs>
        <w:spacing w:before="0"/>
        <w:ind w:left="0" w:firstLine="0"/>
        <w:jc w:val="both"/>
        <w:rPr>
          <w:rFonts w:ascii="Times New Roman" w:hAnsi="Times New Roman"/>
          <w:noProof/>
          <w:sz w:val="24"/>
        </w:rPr>
      </w:pPr>
    </w:p>
    <w:p w14:paraId="33E9BAD0" w14:textId="36187291" w:rsidR="00516EBF" w:rsidRPr="007D7FD7" w:rsidRDefault="009A6BFD" w:rsidP="009A6BF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Izvietojums</w:t>
      </w:r>
    </w:p>
    <w:p w14:paraId="5623CB47" w14:textId="77777777" w:rsidR="009A6BFD" w:rsidRDefault="009A6BFD" w:rsidP="009A6BFD">
      <w:pPr>
        <w:pStyle w:val="BodyText"/>
        <w:tabs>
          <w:tab w:val="left" w:pos="1274"/>
        </w:tabs>
        <w:spacing w:before="0"/>
        <w:ind w:left="0" w:firstLine="0"/>
        <w:jc w:val="both"/>
        <w:rPr>
          <w:rFonts w:ascii="Times New Roman" w:hAnsi="Times New Roman"/>
          <w:noProof/>
          <w:sz w:val="24"/>
        </w:rPr>
      </w:pPr>
    </w:p>
    <w:p w14:paraId="28B09F92" w14:textId="64C0C097"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TLOF</w:t>
      </w:r>
      <w:r>
        <w:rPr>
          <w:rFonts w:ascii="Times New Roman" w:hAnsi="Times New Roman"/>
          <w:sz w:val="24"/>
        </w:rPr>
        <w:t xml:space="preserve"> perimetra ugunis jāizvieto gar tās zonas malu, kuru paredzēts izmantot kā </w:t>
      </w:r>
      <w:r>
        <w:rPr>
          <w:rFonts w:ascii="Times New Roman" w:hAnsi="Times New Roman"/>
          <w:i/>
          <w:iCs/>
          <w:sz w:val="24"/>
        </w:rPr>
        <w:t>TLOF</w:t>
      </w:r>
      <w:r>
        <w:rPr>
          <w:rFonts w:ascii="Times New Roman" w:hAnsi="Times New Roman"/>
          <w:sz w:val="24"/>
        </w:rPr>
        <w:t>, vai 1,5 m attālumā no malas.</w:t>
      </w:r>
    </w:p>
    <w:p w14:paraId="1AE66DFF" w14:textId="5F49C1CC"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2) Ja </w:t>
      </w:r>
      <w:r>
        <w:rPr>
          <w:rFonts w:ascii="Times New Roman" w:hAnsi="Times New Roman"/>
          <w:i/>
          <w:iCs/>
          <w:sz w:val="24"/>
        </w:rPr>
        <w:t>TLOF</w:t>
      </w:r>
      <w:r>
        <w:rPr>
          <w:rFonts w:ascii="Times New Roman" w:hAnsi="Times New Roman"/>
          <w:sz w:val="24"/>
        </w:rPr>
        <w:t xml:space="preserve"> forma ir aplis, ugunīm:</w:t>
      </w:r>
    </w:p>
    <w:p w14:paraId="1C54151E" w14:textId="77777777" w:rsidR="009A6BFD" w:rsidRDefault="009A6BFD" w:rsidP="009A6BFD">
      <w:pPr>
        <w:pStyle w:val="BodyText"/>
        <w:tabs>
          <w:tab w:val="left" w:pos="1842"/>
        </w:tabs>
        <w:spacing w:before="0"/>
        <w:ind w:left="0" w:firstLine="0"/>
        <w:jc w:val="both"/>
        <w:rPr>
          <w:rFonts w:ascii="Times New Roman" w:hAnsi="Times New Roman"/>
          <w:noProof/>
          <w:sz w:val="24"/>
        </w:rPr>
      </w:pPr>
    </w:p>
    <w:p w14:paraId="15168DD5" w14:textId="31FAE7FB" w:rsidR="00516EBF" w:rsidRPr="007D7FD7" w:rsidRDefault="009A6BFD" w:rsidP="009A6BFD">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jābūt izvietotām taisnā līnijā tādā rakstā, kas sniedz informāciju pilotiem par dreifa novirzi, vai</w:t>
      </w:r>
    </w:p>
    <w:p w14:paraId="1D4BCEB7" w14:textId="60C36C99" w:rsidR="00516EBF" w:rsidRPr="007D7FD7" w:rsidRDefault="009A6BFD" w:rsidP="009A6BFD">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jābūt vienmērīgi izvietotām pa </w:t>
      </w:r>
      <w:r>
        <w:rPr>
          <w:rFonts w:ascii="Times New Roman" w:hAnsi="Times New Roman"/>
          <w:i/>
          <w:iCs/>
          <w:sz w:val="24"/>
        </w:rPr>
        <w:t>TLOF</w:t>
      </w:r>
      <w:r>
        <w:rPr>
          <w:rFonts w:ascii="Times New Roman" w:hAnsi="Times New Roman"/>
          <w:sz w:val="24"/>
        </w:rPr>
        <w:t xml:space="preserve"> perimetru intervālos, ar kuriem pietiek, lai veidotu rakstu, bet 45 grādu sektorā ugunīm jābūt novietotām uz pusi mazākos intervālos.</w:t>
      </w:r>
    </w:p>
    <w:p w14:paraId="6E9EC6C9" w14:textId="77777777" w:rsidR="009A6BFD" w:rsidRDefault="009A6BFD" w:rsidP="009A6BFD">
      <w:pPr>
        <w:pStyle w:val="BodyText"/>
        <w:tabs>
          <w:tab w:val="left" w:pos="1274"/>
        </w:tabs>
        <w:spacing w:before="0"/>
        <w:ind w:left="0" w:firstLine="0"/>
        <w:jc w:val="both"/>
        <w:rPr>
          <w:rFonts w:ascii="Times New Roman" w:hAnsi="Times New Roman"/>
          <w:noProof/>
          <w:sz w:val="24"/>
        </w:rPr>
      </w:pPr>
    </w:p>
    <w:p w14:paraId="00460E03" w14:textId="0E083704"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TLOF</w:t>
      </w:r>
      <w:r>
        <w:rPr>
          <w:rFonts w:ascii="Times New Roman" w:hAnsi="Times New Roman"/>
          <w:sz w:val="24"/>
        </w:rPr>
        <w:t xml:space="preserve"> perimetra ugunīm jābūt vienmērīgi izvietotām ne tālāk kā 5 m vienai no otras.</w:t>
      </w:r>
    </w:p>
    <w:p w14:paraId="1A94402A" w14:textId="0232B32E"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4) Ja </w:t>
      </w:r>
      <w:r>
        <w:rPr>
          <w:rFonts w:ascii="Times New Roman" w:hAnsi="Times New Roman"/>
          <w:i/>
          <w:iCs/>
          <w:sz w:val="24"/>
        </w:rPr>
        <w:t>TLOF</w:t>
      </w:r>
      <w:r>
        <w:rPr>
          <w:rFonts w:ascii="Times New Roman" w:hAnsi="Times New Roman"/>
          <w:sz w:val="24"/>
        </w:rPr>
        <w:t xml:space="preserve"> perimetra ugunis ir izvietotas taisnā līnijā, katrā zonas pusē jābūt vismaz četrām ugunīm, tostarp vienai katrā zonas stūrī.</w:t>
      </w:r>
    </w:p>
    <w:p w14:paraId="446E5224" w14:textId="253A5B45"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5) Apļveida </w:t>
      </w:r>
      <w:r>
        <w:rPr>
          <w:rFonts w:ascii="Times New Roman" w:hAnsi="Times New Roman"/>
          <w:i/>
          <w:iCs/>
          <w:sz w:val="24"/>
        </w:rPr>
        <w:t>TLOF</w:t>
      </w:r>
      <w:r>
        <w:rPr>
          <w:rFonts w:ascii="Times New Roman" w:hAnsi="Times New Roman"/>
          <w:sz w:val="24"/>
        </w:rPr>
        <w:t>, kur ugunis ir uzstādītas saskaņā ar iepriekšminētā 2. punkta ii) apakšpunktu, kopā jābūt vismaz četrpadsmit ugunīm.</w:t>
      </w:r>
    </w:p>
    <w:p w14:paraId="575210D7" w14:textId="39790DC6"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6) Ja </w:t>
      </w:r>
      <w:r>
        <w:rPr>
          <w:rFonts w:ascii="Times New Roman" w:hAnsi="Times New Roman"/>
          <w:i/>
          <w:iCs/>
          <w:sz w:val="24"/>
        </w:rPr>
        <w:t>TLOF</w:t>
      </w:r>
      <w:r>
        <w:rPr>
          <w:rFonts w:ascii="Times New Roman" w:hAnsi="Times New Roman"/>
          <w:sz w:val="24"/>
        </w:rPr>
        <w:t xml:space="preserve">, kas nav aplis, tiek identificēta, izmantojot </w:t>
      </w:r>
      <w:r>
        <w:rPr>
          <w:rFonts w:ascii="Times New Roman" w:hAnsi="Times New Roman"/>
          <w:i/>
          <w:iCs/>
          <w:sz w:val="24"/>
        </w:rPr>
        <w:t>ASPSL</w:t>
      </w:r>
      <w:r>
        <w:rPr>
          <w:rFonts w:ascii="Times New Roman" w:hAnsi="Times New Roman"/>
          <w:sz w:val="24"/>
        </w:rPr>
        <w:t xml:space="preserve"> vai LP, tie jānovieto gar </w:t>
      </w:r>
      <w:r>
        <w:rPr>
          <w:rFonts w:ascii="Times New Roman" w:hAnsi="Times New Roman"/>
          <w:i/>
          <w:iCs/>
          <w:sz w:val="24"/>
        </w:rPr>
        <w:t>TLOF</w:t>
      </w:r>
      <w:r>
        <w:rPr>
          <w:rFonts w:ascii="Times New Roman" w:hAnsi="Times New Roman"/>
          <w:sz w:val="24"/>
        </w:rPr>
        <w:t xml:space="preserve"> malas marķējumu.</w:t>
      </w:r>
    </w:p>
    <w:p w14:paraId="025CEB64" w14:textId="3FDDB3F0"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7) Ja </w:t>
      </w:r>
      <w:r>
        <w:rPr>
          <w:rFonts w:ascii="Times New Roman" w:hAnsi="Times New Roman"/>
          <w:i/>
          <w:iCs/>
          <w:sz w:val="24"/>
        </w:rPr>
        <w:t>TLOF</w:t>
      </w:r>
      <w:r>
        <w:rPr>
          <w:rFonts w:ascii="Times New Roman" w:hAnsi="Times New Roman"/>
          <w:sz w:val="24"/>
        </w:rPr>
        <w:t xml:space="preserve">, kas ir aplis, tiek identificēta, izmantojot </w:t>
      </w:r>
      <w:r>
        <w:rPr>
          <w:rFonts w:ascii="Times New Roman" w:hAnsi="Times New Roman"/>
          <w:i/>
          <w:iCs/>
          <w:sz w:val="24"/>
        </w:rPr>
        <w:t>ASPSL</w:t>
      </w:r>
      <w:r>
        <w:rPr>
          <w:rFonts w:ascii="Times New Roman" w:hAnsi="Times New Roman"/>
          <w:sz w:val="24"/>
        </w:rPr>
        <w:t xml:space="preserve"> vai LP, tiem jābūt izvietotiem taisnās līnijās, kas ierobežo šo zonu.</w:t>
      </w:r>
    </w:p>
    <w:p w14:paraId="41BF024B" w14:textId="38EA940C"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8) </w:t>
      </w:r>
      <w:r>
        <w:rPr>
          <w:rFonts w:ascii="Times New Roman" w:hAnsi="Times New Roman"/>
          <w:i/>
          <w:iCs/>
          <w:sz w:val="24"/>
        </w:rPr>
        <w:t>TLOF</w:t>
      </w:r>
      <w:r>
        <w:rPr>
          <w:rFonts w:ascii="Times New Roman" w:hAnsi="Times New Roman"/>
          <w:sz w:val="24"/>
        </w:rPr>
        <w:t xml:space="preserve"> jābūt vismaz deviņiem LP.</w:t>
      </w:r>
    </w:p>
    <w:p w14:paraId="57C7BC1B" w14:textId="7101ED39"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9) Kopējam LP garumam rakstā ir jābūt vismaz 50 % no raksta garuma.</w:t>
      </w:r>
    </w:p>
    <w:p w14:paraId="248845E1" w14:textId="0A6D61A4"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10) LP jābūt nepāra skaitā, turklāt katrā </w:t>
      </w:r>
      <w:r>
        <w:rPr>
          <w:rFonts w:ascii="Times New Roman" w:hAnsi="Times New Roman"/>
          <w:i/>
          <w:iCs/>
          <w:sz w:val="24"/>
        </w:rPr>
        <w:t>TLOF</w:t>
      </w:r>
      <w:r>
        <w:rPr>
          <w:rFonts w:ascii="Times New Roman" w:hAnsi="Times New Roman"/>
          <w:sz w:val="24"/>
        </w:rPr>
        <w:t xml:space="preserve"> pusē jābūt vismaz trīs paneļiem, tostarp vienam panelim katrā stūrī.</w:t>
      </w:r>
    </w:p>
    <w:p w14:paraId="1AED9C10" w14:textId="1EC3E93D"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11) LP jābūt vienmērīgi izvietotiem abās </w:t>
      </w:r>
      <w:r>
        <w:rPr>
          <w:rFonts w:ascii="Times New Roman" w:hAnsi="Times New Roman"/>
          <w:i/>
          <w:iCs/>
          <w:sz w:val="24"/>
        </w:rPr>
        <w:t>TLOF</w:t>
      </w:r>
      <w:r>
        <w:rPr>
          <w:rFonts w:ascii="Times New Roman" w:hAnsi="Times New Roman"/>
          <w:sz w:val="24"/>
        </w:rPr>
        <w:t xml:space="preserve"> pusēs tā, lai atstatums starp divu blakus esošo paneļu galiem nepārsniegtu 5 m.</w:t>
      </w:r>
    </w:p>
    <w:p w14:paraId="2888C4B1" w14:textId="6986E1E3"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12) </w:t>
      </w:r>
      <w:r>
        <w:rPr>
          <w:rFonts w:ascii="Times New Roman" w:hAnsi="Times New Roman"/>
          <w:i/>
          <w:iCs/>
          <w:sz w:val="24"/>
        </w:rPr>
        <w:t>TLOF</w:t>
      </w:r>
      <w:r>
        <w:rPr>
          <w:rFonts w:ascii="Times New Roman" w:hAnsi="Times New Roman"/>
          <w:sz w:val="24"/>
        </w:rPr>
        <w:t xml:space="preserve"> apgaismošanai izmantotajiem starmešiem jābūt izvietotiem tā, lai neapžilbinātu pilotus, kas veic lidojumus, vai personālu, kas strādā šajā zonā.</w:t>
      </w:r>
    </w:p>
    <w:p w14:paraId="7496646C" w14:textId="1A6C9D6B"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13) Apgaismošanai izmantoto starmešu izvietojumam un mērķim jābūt tādam, lai būtu pēc iespējas mazāk ēnu.</w:t>
      </w:r>
    </w:p>
    <w:p w14:paraId="1D28D2BE" w14:textId="77777777" w:rsidR="009A6BFD" w:rsidRDefault="009A6BFD" w:rsidP="009A6BFD">
      <w:pPr>
        <w:pStyle w:val="BodyText"/>
        <w:tabs>
          <w:tab w:val="left" w:pos="707"/>
        </w:tabs>
        <w:spacing w:before="0"/>
        <w:ind w:left="0" w:firstLine="0"/>
        <w:jc w:val="both"/>
        <w:rPr>
          <w:rFonts w:ascii="Times New Roman" w:hAnsi="Times New Roman"/>
          <w:noProof/>
          <w:sz w:val="24"/>
        </w:rPr>
      </w:pPr>
    </w:p>
    <w:p w14:paraId="48976B29" w14:textId="690E6C50" w:rsidR="00516EBF" w:rsidRPr="007D7FD7" w:rsidRDefault="009A6BFD" w:rsidP="009A6BF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w:t>
      </w:r>
    </w:p>
    <w:p w14:paraId="5C8D4F0E" w14:textId="77777777" w:rsidR="009A6BFD" w:rsidRDefault="009A6BFD" w:rsidP="009A6BFD">
      <w:pPr>
        <w:pStyle w:val="BodyText"/>
        <w:tabs>
          <w:tab w:val="left" w:pos="1274"/>
        </w:tabs>
        <w:spacing w:before="0"/>
        <w:ind w:left="0" w:firstLine="0"/>
        <w:jc w:val="both"/>
        <w:rPr>
          <w:rFonts w:ascii="Times New Roman" w:hAnsi="Times New Roman"/>
          <w:noProof/>
          <w:sz w:val="24"/>
        </w:rPr>
      </w:pPr>
    </w:p>
    <w:p w14:paraId="73F6DB55" w14:textId="68282544"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TLOF</w:t>
      </w:r>
      <w:r>
        <w:rPr>
          <w:rFonts w:ascii="Times New Roman" w:hAnsi="Times New Roman"/>
          <w:sz w:val="24"/>
        </w:rPr>
        <w:t xml:space="preserve"> perimetra ugunīm jābūt stacionāri nostiprinātām visvirzienu ugunīm, kas izstaro zaļu gaismu.</w:t>
      </w:r>
    </w:p>
    <w:p w14:paraId="60494B1B" w14:textId="4F159E27"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 xml:space="preserve">2) Ja </w:t>
      </w:r>
      <w:r>
        <w:rPr>
          <w:rFonts w:ascii="Times New Roman" w:hAnsi="Times New Roman"/>
          <w:i/>
          <w:iCs/>
          <w:sz w:val="24"/>
        </w:rPr>
        <w:t>TLOF</w:t>
      </w:r>
      <w:r>
        <w:rPr>
          <w:rFonts w:ascii="Times New Roman" w:hAnsi="Times New Roman"/>
          <w:sz w:val="24"/>
        </w:rPr>
        <w:t xml:space="preserve"> perimetru norāda, izmantojot </w:t>
      </w:r>
      <w:r>
        <w:rPr>
          <w:rFonts w:ascii="Times New Roman" w:hAnsi="Times New Roman"/>
          <w:i/>
          <w:iCs/>
          <w:sz w:val="24"/>
        </w:rPr>
        <w:t>ASPSL</w:t>
      </w:r>
      <w:r>
        <w:rPr>
          <w:rFonts w:ascii="Times New Roman" w:hAnsi="Times New Roman"/>
          <w:sz w:val="24"/>
        </w:rPr>
        <w:t xml:space="preserve"> vai LP, tiem jāizstaro zaļa gaisma.</w:t>
      </w:r>
    </w:p>
    <w:p w14:paraId="76D33521" w14:textId="343ABA2F"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3) LP krāsu hromatismam un spilgtumam jāatbilst specifikācijām, kas noteiktas CS ADR-DSN.U.935. punktā.</w:t>
      </w:r>
    </w:p>
    <w:p w14:paraId="1FAA2987" w14:textId="2F8B49CF"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4) LP jābūt vismaz 6 cm platiem. Paneļa korpusam jābūt tādā pašā krāsā kā tā norādītajam marķējumam.</w:t>
      </w:r>
    </w:p>
    <w:p w14:paraId="5E07E14E" w14:textId="67ED5274"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5) Perimetra uguņu relatīvais augstums nedrīkst pārsniegt 25 cm, un, ja virs virsmas izvirzīta uguns varētu apdraudēt helikopteru ekspluatāciju, tai jābūt iegremdētai virsmā.</w:t>
      </w:r>
    </w:p>
    <w:p w14:paraId="6F5B4F31" w14:textId="18645827"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6) Ja </w:t>
      </w:r>
      <w:r>
        <w:rPr>
          <w:rFonts w:ascii="Times New Roman" w:hAnsi="Times New Roman"/>
          <w:i/>
          <w:iCs/>
          <w:sz w:val="24"/>
        </w:rPr>
        <w:t>TLOF</w:t>
      </w:r>
      <w:r>
        <w:rPr>
          <w:rFonts w:ascii="Times New Roman" w:hAnsi="Times New Roman"/>
          <w:sz w:val="24"/>
        </w:rPr>
        <w:t xml:space="preserve"> apgaismošanai izmantotie starmeši atrodas helikopteru lidlauka drošības zonā, to relatīvais augstums nedrīkst pārsniegt 25 cm.</w:t>
      </w:r>
    </w:p>
    <w:p w14:paraId="1CF9ED2F" w14:textId="249979C0"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7) LP nedrīkst būt izvirzīti virs virsmas vairāk kā par 2,5 cm.</w:t>
      </w:r>
    </w:p>
    <w:p w14:paraId="3B0CEA95" w14:textId="6899779A"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8) Perimetra uguņu izstarotās gaismas izkliedei jābūt tādai, kā parādīts F-9. attēla 5. zīmējumā.</w:t>
      </w:r>
    </w:p>
    <w:p w14:paraId="79902D0B" w14:textId="27D1855E"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9) LP izstarotās gaismas izkliedei jābūt tādai, kā parādīts F-9. attēla 6. zīmējumā.</w:t>
      </w:r>
    </w:p>
    <w:p w14:paraId="2B1CF3D0" w14:textId="2DBF13D8"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10) </w:t>
      </w:r>
      <w:r>
        <w:rPr>
          <w:rFonts w:ascii="Times New Roman" w:hAnsi="Times New Roman"/>
          <w:i/>
          <w:iCs/>
          <w:sz w:val="24"/>
        </w:rPr>
        <w:t>TLOF</w:t>
      </w:r>
      <w:r>
        <w:rPr>
          <w:rFonts w:ascii="Times New Roman" w:hAnsi="Times New Roman"/>
          <w:sz w:val="24"/>
        </w:rPr>
        <w:t xml:space="preserve"> zonas apgaismošanai izmantoto starmešu spektrālajam sadalījumam jābūt tādam, lai varētu pareizi identificēt virsmas un šķēršļu marķējumu.</w:t>
      </w:r>
    </w:p>
    <w:p w14:paraId="10C22CEF" w14:textId="23169BEB"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11) Apgaismošanai izmantoto starmešu vidējam horizontālajam apgaismojumam jābūt vismaz 10 luksiem, bet vienmērīguma koeficientam (vidējam un minimālajam) – ne lielākam par 8:1, mērot uz </w:t>
      </w:r>
      <w:r>
        <w:rPr>
          <w:rFonts w:ascii="Times New Roman" w:hAnsi="Times New Roman"/>
          <w:i/>
          <w:iCs/>
          <w:sz w:val="24"/>
        </w:rPr>
        <w:t>TLOF</w:t>
      </w:r>
      <w:r>
        <w:rPr>
          <w:rFonts w:ascii="Times New Roman" w:hAnsi="Times New Roman"/>
          <w:sz w:val="24"/>
        </w:rPr>
        <w:t xml:space="preserve"> virsmas.</w:t>
      </w:r>
    </w:p>
    <w:p w14:paraId="04429369" w14:textId="2EEA45D8"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 xml:space="preserve">12) Zemskares marķējuma identificēšanai jāizmanto apgaismojums, kas ietver segmentētu riņķa līniju, kuru veido visvirzienu </w:t>
      </w:r>
      <w:r>
        <w:rPr>
          <w:rFonts w:ascii="Times New Roman" w:hAnsi="Times New Roman"/>
          <w:i/>
          <w:iCs/>
          <w:sz w:val="24"/>
        </w:rPr>
        <w:t>ASPSL</w:t>
      </w:r>
      <w:r>
        <w:rPr>
          <w:rFonts w:ascii="Times New Roman" w:hAnsi="Times New Roman"/>
          <w:sz w:val="24"/>
        </w:rPr>
        <w:t xml:space="preserve"> lidjoslas, kas izstaro dzeltenu gaismu. Segmentiem jāsastāv no </w:t>
      </w:r>
      <w:r>
        <w:rPr>
          <w:rFonts w:ascii="Times New Roman" w:hAnsi="Times New Roman"/>
          <w:i/>
          <w:iCs/>
          <w:sz w:val="24"/>
        </w:rPr>
        <w:t>ASPSL</w:t>
      </w:r>
      <w:r>
        <w:rPr>
          <w:rFonts w:ascii="Times New Roman" w:hAnsi="Times New Roman"/>
          <w:sz w:val="24"/>
        </w:rPr>
        <w:t xml:space="preserve"> lidjoslām, un </w:t>
      </w:r>
      <w:r>
        <w:rPr>
          <w:rFonts w:ascii="Times New Roman" w:hAnsi="Times New Roman"/>
          <w:i/>
          <w:iCs/>
          <w:sz w:val="24"/>
        </w:rPr>
        <w:t>ASPSL</w:t>
      </w:r>
      <w:r>
        <w:rPr>
          <w:rFonts w:ascii="Times New Roman" w:hAnsi="Times New Roman"/>
          <w:sz w:val="24"/>
        </w:rPr>
        <w:t xml:space="preserve"> lidjoslu kopējam garumam jābūt vismaz 50 % no riņķa līnijas garuma.</w:t>
      </w:r>
    </w:p>
    <w:p w14:paraId="091DDAAC" w14:textId="12B15965" w:rsidR="00516EBF" w:rsidRPr="007D7FD7" w:rsidRDefault="009A6BFD" w:rsidP="009A6BFD">
      <w:pPr>
        <w:pStyle w:val="BodyText"/>
        <w:tabs>
          <w:tab w:val="left" w:pos="1274"/>
        </w:tabs>
        <w:spacing w:before="0"/>
        <w:ind w:left="426" w:firstLine="0"/>
        <w:jc w:val="both"/>
        <w:rPr>
          <w:rFonts w:ascii="Times New Roman" w:hAnsi="Times New Roman"/>
          <w:noProof/>
          <w:sz w:val="24"/>
        </w:rPr>
      </w:pPr>
      <w:r>
        <w:rPr>
          <w:rFonts w:ascii="Times New Roman" w:hAnsi="Times New Roman"/>
          <w:sz w:val="24"/>
        </w:rPr>
        <w:t>13) Ja izmanto helikopteru lidlauka identifikācijas marķējuma ugunis, tām jābūt visvirzienu ugunīm, kas izstaro zaļu gaismu.</w:t>
      </w:r>
    </w:p>
    <w:p w14:paraId="595A9C73" w14:textId="794987D9"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9A6BFD" w14:paraId="19273DE5" w14:textId="77777777" w:rsidTr="009A6BFD">
        <w:tc>
          <w:tcPr>
            <w:tcW w:w="9291" w:type="dxa"/>
          </w:tcPr>
          <w:p w14:paraId="5BB3BB59" w14:textId="21572F24" w:rsidR="009A6BFD" w:rsidRPr="009A6BFD" w:rsidRDefault="009A6BFD" w:rsidP="0090753F">
            <w:pPr>
              <w:pStyle w:val="Heading2"/>
              <w:spacing w:before="0"/>
              <w:jc w:val="both"/>
              <w:rPr>
                <w:rFonts w:ascii="Times New Roman" w:eastAsia="Calibri" w:hAnsi="Times New Roman" w:cs="Calibri"/>
                <w:b/>
                <w:bCs/>
                <w:noProof/>
                <w:sz w:val="24"/>
                <w:szCs w:val="29"/>
              </w:rPr>
            </w:pPr>
            <w:bookmarkStart w:id="92" w:name="_Toc49509630"/>
            <w:r w:rsidRPr="0090753F">
              <w:rPr>
                <w:rFonts w:ascii="Times New Roman" w:hAnsi="Times New Roman" w:cs="Times New Roman"/>
                <w:b/>
                <w:bCs/>
                <w:color w:val="000000" w:themeColor="text1"/>
                <w:sz w:val="24"/>
                <w:szCs w:val="24"/>
              </w:rPr>
              <w:t>GM1 HPT-DSN.F.690. punkts. Zemskares un atraušanās zonas uguņu sistēma</w:t>
            </w:r>
            <w:bookmarkEnd w:id="92"/>
          </w:p>
        </w:tc>
      </w:tr>
    </w:tbl>
    <w:p w14:paraId="14ED9967" w14:textId="7A22CAC6" w:rsidR="009A6BFD" w:rsidRDefault="009A6BFD" w:rsidP="007D7FD7">
      <w:pPr>
        <w:jc w:val="both"/>
        <w:rPr>
          <w:rFonts w:ascii="Times New Roman" w:eastAsia="Calibri" w:hAnsi="Times New Roman" w:cs="Calibri"/>
          <w:noProof/>
          <w:sz w:val="24"/>
          <w:szCs w:val="29"/>
        </w:rPr>
      </w:pPr>
    </w:p>
    <w:p w14:paraId="0457ED70"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 xml:space="preserve">Lietošanai naktī jānodrošina </w:t>
      </w:r>
      <w:r>
        <w:rPr>
          <w:rFonts w:ascii="Times New Roman" w:hAnsi="Times New Roman"/>
          <w:i/>
          <w:iCs/>
          <w:sz w:val="24"/>
        </w:rPr>
        <w:t>TLOF ASPSL</w:t>
      </w:r>
      <w:r>
        <w:rPr>
          <w:rFonts w:ascii="Times New Roman" w:hAnsi="Times New Roman"/>
          <w:sz w:val="24"/>
        </w:rPr>
        <w:t xml:space="preserve"> un/vai LP, lai identificētu zemskares marķējumu, vai apgaismošana ar starmešiem, ja ir nepieciešamas uzlabotas norādes par virsmas tekstūru.</w:t>
      </w:r>
    </w:p>
    <w:p w14:paraId="3C3C8727" w14:textId="28B837D8"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41B38" w14:paraId="551CD778" w14:textId="77777777" w:rsidTr="00341B38">
        <w:tc>
          <w:tcPr>
            <w:tcW w:w="9291" w:type="dxa"/>
          </w:tcPr>
          <w:p w14:paraId="270A66F7" w14:textId="31DBDAFF" w:rsidR="00341B38" w:rsidRPr="00341B38" w:rsidRDefault="00341B38" w:rsidP="0090753F">
            <w:pPr>
              <w:pStyle w:val="Heading2"/>
              <w:spacing w:before="0"/>
              <w:jc w:val="both"/>
              <w:rPr>
                <w:rFonts w:ascii="Times New Roman" w:eastAsia="Calibri" w:hAnsi="Times New Roman" w:cs="Calibri"/>
                <w:b/>
                <w:bCs/>
                <w:noProof/>
                <w:sz w:val="24"/>
                <w:szCs w:val="29"/>
              </w:rPr>
            </w:pPr>
            <w:bookmarkStart w:id="93" w:name="_Toc49509631"/>
            <w:r w:rsidRPr="0090753F">
              <w:rPr>
                <w:rFonts w:ascii="Times New Roman" w:hAnsi="Times New Roman" w:cs="Times New Roman"/>
                <w:b/>
                <w:bCs/>
                <w:color w:val="000000" w:themeColor="text1"/>
                <w:sz w:val="24"/>
                <w:szCs w:val="24"/>
              </w:rPr>
              <w:t>CS HPT-DSN.F.700. punkts. Manevrēšanas ceļa ugunis</w:t>
            </w:r>
            <w:bookmarkEnd w:id="93"/>
          </w:p>
        </w:tc>
      </w:tr>
    </w:tbl>
    <w:p w14:paraId="3E43230C" w14:textId="30A46B70" w:rsidR="00341B38" w:rsidRDefault="00341B38" w:rsidP="007D7FD7">
      <w:pPr>
        <w:jc w:val="both"/>
        <w:rPr>
          <w:rFonts w:ascii="Times New Roman" w:eastAsia="Calibri" w:hAnsi="Times New Roman" w:cs="Calibri"/>
          <w:noProof/>
          <w:sz w:val="24"/>
          <w:szCs w:val="29"/>
        </w:rPr>
      </w:pPr>
    </w:p>
    <w:p w14:paraId="58C45FA7"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CS ADR-DSN.M.710., CS ADR-DSN.M.715. un CS ADR-DSN.M.720. punkta specifikācijas ir piemērojamas tiem manevrēšanas ceļiem, kas paredzēti helikopteru manevrēšanai pa zemi.</w:t>
      </w:r>
    </w:p>
    <w:p w14:paraId="009669BB" w14:textId="5A6D3B6E"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41B38" w14:paraId="12288DE3" w14:textId="77777777" w:rsidTr="00341B38">
        <w:tc>
          <w:tcPr>
            <w:tcW w:w="9291" w:type="dxa"/>
          </w:tcPr>
          <w:p w14:paraId="10471620" w14:textId="2DEC6D2A" w:rsidR="00341B38" w:rsidRPr="00341B38" w:rsidRDefault="00341B38" w:rsidP="0090753F">
            <w:pPr>
              <w:pStyle w:val="Heading2"/>
              <w:spacing w:before="0"/>
              <w:jc w:val="both"/>
              <w:rPr>
                <w:rFonts w:ascii="Times New Roman" w:eastAsia="Calibri" w:hAnsi="Times New Roman" w:cs="Calibri"/>
                <w:b/>
                <w:bCs/>
                <w:noProof/>
                <w:sz w:val="24"/>
                <w:szCs w:val="29"/>
              </w:rPr>
            </w:pPr>
            <w:bookmarkStart w:id="94" w:name="_Toc49509632"/>
            <w:r w:rsidRPr="0090753F">
              <w:rPr>
                <w:rFonts w:ascii="Times New Roman" w:hAnsi="Times New Roman" w:cs="Times New Roman"/>
                <w:b/>
                <w:bCs/>
                <w:color w:val="000000" w:themeColor="text1"/>
                <w:sz w:val="24"/>
                <w:szCs w:val="24"/>
              </w:rPr>
              <w:t>GM1 HPT-DSN.F.700. punkts. Manevrēšanas ceļa ugunis</w:t>
            </w:r>
            <w:bookmarkEnd w:id="94"/>
          </w:p>
        </w:tc>
      </w:tr>
    </w:tbl>
    <w:p w14:paraId="2B8DE026" w14:textId="7CDCEEF0" w:rsidR="00341B38" w:rsidRDefault="00341B38" w:rsidP="007D7FD7">
      <w:pPr>
        <w:jc w:val="both"/>
        <w:rPr>
          <w:rFonts w:ascii="Times New Roman" w:eastAsia="Calibri" w:hAnsi="Times New Roman" w:cs="Calibri"/>
          <w:noProof/>
          <w:sz w:val="24"/>
          <w:szCs w:val="29"/>
        </w:rPr>
      </w:pPr>
    </w:p>
    <w:p w14:paraId="04BEC979"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AF259CF" w14:textId="6224BAE0" w:rsidR="007D7FD7" w:rsidRDefault="007D7FD7" w:rsidP="007D7FD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41B38" w14:paraId="265F0AD4" w14:textId="77777777" w:rsidTr="00341B38">
        <w:tc>
          <w:tcPr>
            <w:tcW w:w="9291" w:type="dxa"/>
          </w:tcPr>
          <w:p w14:paraId="33D5A671" w14:textId="67EB74A3" w:rsidR="00341B38" w:rsidRPr="00341B38" w:rsidRDefault="00341B38" w:rsidP="0090753F">
            <w:pPr>
              <w:pStyle w:val="Heading2"/>
              <w:spacing w:before="0"/>
              <w:jc w:val="both"/>
              <w:rPr>
                <w:rFonts w:ascii="Times New Roman" w:hAnsi="Times New Roman"/>
                <w:b/>
                <w:bCs/>
                <w:noProof/>
                <w:sz w:val="24"/>
              </w:rPr>
            </w:pPr>
            <w:bookmarkStart w:id="95" w:name="_Toc49509633"/>
            <w:r w:rsidRPr="0090753F">
              <w:rPr>
                <w:rFonts w:ascii="Times New Roman" w:hAnsi="Times New Roman" w:cs="Times New Roman"/>
                <w:b/>
                <w:bCs/>
                <w:color w:val="000000" w:themeColor="text1"/>
                <w:sz w:val="24"/>
                <w:szCs w:val="24"/>
              </w:rPr>
              <w:t>CS HPT-DSN.F.710. punkts. Šķēršļu apzīmēšanas vizuālie līdzekļi</w:t>
            </w:r>
            <w:bookmarkEnd w:id="95"/>
          </w:p>
        </w:tc>
      </w:tr>
    </w:tbl>
    <w:p w14:paraId="3621FC51" w14:textId="50D97A34" w:rsidR="00341B38" w:rsidRDefault="00341B38" w:rsidP="007D7FD7">
      <w:pPr>
        <w:jc w:val="both"/>
        <w:rPr>
          <w:rFonts w:ascii="Times New Roman" w:hAnsi="Times New Roman"/>
          <w:noProof/>
          <w:sz w:val="24"/>
        </w:rPr>
      </w:pPr>
    </w:p>
    <w:p w14:paraId="59871439" w14:textId="77777777" w:rsidR="00516EBF" w:rsidRPr="007D7FD7" w:rsidRDefault="00516EBF" w:rsidP="007D7FD7">
      <w:pPr>
        <w:pStyle w:val="BodyText"/>
        <w:spacing w:before="0"/>
        <w:ind w:left="0" w:firstLine="0"/>
        <w:jc w:val="both"/>
        <w:rPr>
          <w:rFonts w:ascii="Times New Roman" w:hAnsi="Times New Roman"/>
          <w:noProof/>
          <w:sz w:val="24"/>
        </w:rPr>
      </w:pPr>
      <w:r>
        <w:rPr>
          <w:rFonts w:ascii="Times New Roman" w:hAnsi="Times New Roman"/>
          <w:sz w:val="24"/>
        </w:rPr>
        <w:t>Šķēršļi jāmarķē un jāizgaismo saskaņā ar CS ADR-DSN.Q.840., CS ADR-DSN.Q.845. un CS ADR-DSN.Q.850. punktu.</w:t>
      </w:r>
    </w:p>
    <w:p w14:paraId="2E1FBFED" w14:textId="4EE675B1" w:rsidR="00516EBF" w:rsidRDefault="00516EBF" w:rsidP="007D7FD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41B38" w14:paraId="28012D42" w14:textId="77777777" w:rsidTr="00341B38">
        <w:tc>
          <w:tcPr>
            <w:tcW w:w="9291" w:type="dxa"/>
          </w:tcPr>
          <w:p w14:paraId="3908F73A" w14:textId="5046B05F" w:rsidR="00341B38" w:rsidRPr="00341B38" w:rsidRDefault="00341B38" w:rsidP="0090753F">
            <w:pPr>
              <w:pStyle w:val="Heading2"/>
              <w:spacing w:before="0"/>
              <w:jc w:val="both"/>
              <w:rPr>
                <w:rFonts w:ascii="Times New Roman" w:eastAsia="Calibri" w:hAnsi="Times New Roman" w:cs="Calibri"/>
                <w:b/>
                <w:bCs/>
                <w:noProof/>
                <w:sz w:val="24"/>
                <w:szCs w:val="29"/>
              </w:rPr>
            </w:pPr>
            <w:bookmarkStart w:id="96" w:name="_Toc49509634"/>
            <w:r w:rsidRPr="0090753F">
              <w:rPr>
                <w:rFonts w:ascii="Times New Roman" w:hAnsi="Times New Roman" w:cs="Times New Roman"/>
                <w:b/>
                <w:bCs/>
                <w:color w:val="000000" w:themeColor="text1"/>
                <w:sz w:val="24"/>
                <w:szCs w:val="24"/>
              </w:rPr>
              <w:t>GM1 HPT-DSN.F.710. punkts. Šķēršļu apzīmēšanas vizuālie līdzekļi</w:t>
            </w:r>
            <w:bookmarkEnd w:id="96"/>
          </w:p>
        </w:tc>
      </w:tr>
    </w:tbl>
    <w:p w14:paraId="7A3DF764" w14:textId="3648AD57" w:rsidR="00341B38" w:rsidRDefault="00341B38" w:rsidP="007D7FD7">
      <w:pPr>
        <w:jc w:val="both"/>
        <w:rPr>
          <w:rFonts w:ascii="Times New Roman" w:eastAsia="Calibri" w:hAnsi="Times New Roman" w:cs="Calibri"/>
          <w:noProof/>
          <w:sz w:val="24"/>
          <w:szCs w:val="29"/>
        </w:rPr>
      </w:pPr>
    </w:p>
    <w:p w14:paraId="78DEA598" w14:textId="586C958D" w:rsidR="00516EBF" w:rsidRPr="007D7FD7" w:rsidRDefault="00341B38" w:rsidP="00341B3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 Ja helikopteru laukumā, kas paredzēts izmantošanai naktī, nav iespējams uzstādīt šķēršļu ugunis, šķēršļi jāizgaismo ar starmešiem.</w:t>
      </w:r>
    </w:p>
    <w:p w14:paraId="1083B820" w14:textId="04A30E4F" w:rsidR="00516EBF" w:rsidRPr="007D7FD7" w:rsidRDefault="00341B38" w:rsidP="00341B3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lastRenderedPageBreak/>
        <w:t>b) Izvietojums. Šķēršļu apgaismošanai izmantotie starmeši jāizvieto tā, lai tie apgaismotu visu šķērsli un, ciktāl tas iespējams, neapžilbinātu helikopteru pilotus.</w:t>
      </w:r>
    </w:p>
    <w:p w14:paraId="283B5980" w14:textId="1118B6E1" w:rsidR="00516EBF" w:rsidRPr="007D7FD7" w:rsidRDefault="00341B38" w:rsidP="00341B3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Raksturojumi. Šķēršļu apgaismošanai izmantoto starmešu izstarotās gaismas spilgtumam jābūt vismaz 10 cd/m</w:t>
      </w:r>
      <w:r>
        <w:rPr>
          <w:rFonts w:ascii="Times New Roman" w:hAnsi="Times New Roman"/>
          <w:sz w:val="24"/>
          <w:vertAlign w:val="superscript"/>
        </w:rPr>
        <w:t>2</w:t>
      </w:r>
      <w:r>
        <w:rPr>
          <w:rFonts w:ascii="Times New Roman" w:hAnsi="Times New Roman"/>
          <w:sz w:val="24"/>
        </w:rPr>
        <w:t>.</w:t>
      </w:r>
    </w:p>
    <w:sectPr w:rsidR="00516EBF" w:rsidRPr="007D7FD7" w:rsidSect="007D7FD7">
      <w:headerReference w:type="default" r:id="rId51"/>
      <w:footerReference w:type="default" r:id="rId52"/>
      <w:headerReference w:type="first" r:id="rId53"/>
      <w:footerReference w:type="first" r:id="rId5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72C49" w14:textId="77777777" w:rsidR="00231B71" w:rsidRPr="00516EBF" w:rsidRDefault="00231B71">
      <w:pPr>
        <w:rPr>
          <w:noProof/>
        </w:rPr>
      </w:pPr>
      <w:r w:rsidRPr="00516EBF">
        <w:rPr>
          <w:noProof/>
        </w:rPr>
        <w:separator/>
      </w:r>
    </w:p>
  </w:endnote>
  <w:endnote w:type="continuationSeparator" w:id="0">
    <w:p w14:paraId="265CD3B3" w14:textId="77777777" w:rsidR="00231B71" w:rsidRPr="00516EBF" w:rsidRDefault="00231B71">
      <w:pPr>
        <w:rPr>
          <w:noProof/>
        </w:rPr>
      </w:pPr>
      <w:r w:rsidRPr="00516EB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7268" w14:textId="77777777" w:rsidR="00C44772" w:rsidRPr="009D2DB7" w:rsidRDefault="00C44772" w:rsidP="00C44772">
    <w:pPr>
      <w:pStyle w:val="Header"/>
      <w:tabs>
        <w:tab w:val="left" w:pos="9072"/>
      </w:tabs>
      <w:rPr>
        <w:rStyle w:val="PageNumber"/>
        <w:rFonts w:ascii="Times New Roman" w:hAnsi="Times New Roman" w:cs="Times New Roman"/>
        <w:sz w:val="20"/>
        <w:szCs w:val="18"/>
      </w:rPr>
    </w:pPr>
  </w:p>
  <w:p w14:paraId="4066C491" w14:textId="77777777" w:rsidR="00C44772" w:rsidRPr="009D2DB7" w:rsidRDefault="00C44772" w:rsidP="00C44772">
    <w:pPr>
      <w:pStyle w:val="Header"/>
      <w:tabs>
        <w:tab w:val="clear" w:pos="4513"/>
        <w:tab w:val="clear" w:pos="9026"/>
        <w:tab w:val="right" w:leader="underscore" w:pos="9072"/>
      </w:tabs>
      <w:rPr>
        <w:rStyle w:val="PageNumber"/>
        <w:rFonts w:ascii="Times New Roman" w:hAnsi="Times New Roman" w:cs="Times New Roman"/>
        <w:sz w:val="20"/>
        <w:szCs w:val="18"/>
      </w:rPr>
    </w:pPr>
    <w:r w:rsidRPr="009D2DB7">
      <w:rPr>
        <w:rStyle w:val="PageNumber"/>
        <w:rFonts w:ascii="Times New Roman" w:hAnsi="Times New Roman" w:cs="Times New Roman"/>
        <w:sz w:val="20"/>
        <w:szCs w:val="18"/>
      </w:rPr>
      <w:tab/>
    </w:r>
  </w:p>
  <w:p w14:paraId="418FBEC6" w14:textId="77777777" w:rsidR="00C44772" w:rsidRPr="009D2DB7" w:rsidRDefault="00C44772" w:rsidP="00C44772">
    <w:pPr>
      <w:pStyle w:val="Header"/>
      <w:tabs>
        <w:tab w:val="right" w:pos="9072"/>
      </w:tabs>
      <w:rPr>
        <w:rStyle w:val="PageNumber"/>
        <w:rFonts w:ascii="Times New Roman" w:hAnsi="Times New Roman" w:cs="Times New Roman"/>
        <w:sz w:val="20"/>
        <w:szCs w:val="18"/>
      </w:rPr>
    </w:pPr>
  </w:p>
  <w:p w14:paraId="42969270" w14:textId="77777777" w:rsidR="00C44772" w:rsidRPr="009D2DB7" w:rsidRDefault="00C44772" w:rsidP="00C44772">
    <w:pPr>
      <w:pStyle w:val="Footer"/>
      <w:tabs>
        <w:tab w:val="clear" w:pos="4513"/>
        <w:tab w:val="clear" w:pos="9026"/>
        <w:tab w:val="center" w:pos="9072"/>
      </w:tabs>
      <w:rPr>
        <w:rFonts w:ascii="Times New Roman" w:hAnsi="Times New Roman" w:cs="Times New Roman"/>
        <w:sz w:val="20"/>
        <w:szCs w:val="18"/>
      </w:rPr>
    </w:pPr>
    <w:r w:rsidRPr="009D2DB7">
      <w:rPr>
        <w:rFonts w:ascii="Times New Roman" w:hAnsi="Times New Roman" w:cs="Times New Roman"/>
        <w:noProof/>
        <w:sz w:val="20"/>
        <w:szCs w:val="18"/>
      </w:rPr>
      <w:t xml:space="preserve">Tulkojums </w:t>
    </w:r>
    <w:r w:rsidRPr="009D2DB7">
      <w:rPr>
        <w:rFonts w:ascii="Times New Roman" w:hAnsi="Times New Roman" w:cs="Times New Roman"/>
        <w:noProof/>
        <w:sz w:val="20"/>
        <w:szCs w:val="18"/>
      </w:rPr>
      <w:fldChar w:fldCharType="begin"/>
    </w:r>
    <w:r w:rsidRPr="009D2DB7">
      <w:rPr>
        <w:rFonts w:ascii="Times New Roman" w:hAnsi="Times New Roman" w:cs="Times New Roman"/>
        <w:noProof/>
        <w:sz w:val="20"/>
        <w:szCs w:val="18"/>
      </w:rPr>
      <w:instrText>symbol 211 \f "Symbol" \s 9</w:instrText>
    </w:r>
    <w:r w:rsidRPr="009D2DB7">
      <w:rPr>
        <w:rFonts w:ascii="Times New Roman" w:hAnsi="Times New Roman" w:cs="Times New Roman"/>
        <w:noProof/>
        <w:sz w:val="20"/>
        <w:szCs w:val="18"/>
      </w:rPr>
      <w:fldChar w:fldCharType="separate"/>
    </w:r>
    <w:r w:rsidRPr="009D2DB7">
      <w:rPr>
        <w:rFonts w:ascii="Times New Roman" w:hAnsi="Times New Roman" w:cs="Times New Roman"/>
        <w:noProof/>
        <w:sz w:val="20"/>
        <w:szCs w:val="18"/>
      </w:rPr>
      <w:t>Ó</w:t>
    </w:r>
    <w:r w:rsidRPr="009D2DB7">
      <w:rPr>
        <w:rFonts w:ascii="Times New Roman" w:hAnsi="Times New Roman" w:cs="Times New Roman"/>
        <w:noProof/>
        <w:sz w:val="20"/>
        <w:szCs w:val="18"/>
      </w:rPr>
      <w:fldChar w:fldCharType="end"/>
    </w:r>
    <w:r w:rsidRPr="009D2DB7">
      <w:rPr>
        <w:rFonts w:ascii="Times New Roman" w:hAnsi="Times New Roman" w:cs="Times New Roman"/>
        <w:noProof/>
        <w:sz w:val="20"/>
        <w:szCs w:val="18"/>
      </w:rPr>
      <w:t xml:space="preserve"> Valsts valodas centrs, 2020</w:t>
    </w:r>
    <w:r w:rsidRPr="009D2DB7">
      <w:rPr>
        <w:rFonts w:ascii="Times New Roman" w:hAnsi="Times New Roman" w:cs="Times New Roman"/>
        <w:sz w:val="20"/>
        <w:szCs w:val="18"/>
      </w:rPr>
      <w:tab/>
    </w:r>
    <w:r w:rsidRPr="009D2DB7">
      <w:rPr>
        <w:rStyle w:val="PageNumber"/>
        <w:rFonts w:ascii="Times New Roman" w:hAnsi="Times New Roman" w:cs="Times New Roman"/>
        <w:sz w:val="20"/>
        <w:szCs w:val="18"/>
      </w:rPr>
      <w:fldChar w:fldCharType="begin"/>
    </w:r>
    <w:r w:rsidRPr="009D2DB7">
      <w:rPr>
        <w:rStyle w:val="PageNumber"/>
        <w:rFonts w:ascii="Times New Roman" w:hAnsi="Times New Roman" w:cs="Times New Roman"/>
        <w:sz w:val="20"/>
        <w:szCs w:val="18"/>
      </w:rPr>
      <w:instrText xml:space="preserve">page </w:instrText>
    </w:r>
    <w:r w:rsidRPr="009D2DB7">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9D2DB7">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4F5E" w14:textId="77777777" w:rsidR="00C44772" w:rsidRPr="009D2DB7" w:rsidRDefault="00C44772" w:rsidP="00C44772">
    <w:pPr>
      <w:pStyle w:val="Header"/>
      <w:tabs>
        <w:tab w:val="left" w:pos="9072"/>
      </w:tabs>
      <w:rPr>
        <w:rStyle w:val="PageNumber"/>
        <w:rFonts w:ascii="Times New Roman" w:hAnsi="Times New Roman" w:cs="Times New Roman"/>
        <w:sz w:val="20"/>
        <w:szCs w:val="18"/>
      </w:rPr>
    </w:pPr>
    <w:bookmarkStart w:id="111" w:name="_Hlk496261764"/>
    <w:bookmarkStart w:id="112" w:name="_Hlk496261765"/>
    <w:bookmarkStart w:id="113" w:name="_Hlk496261766"/>
    <w:bookmarkStart w:id="114" w:name="_Hlk30491075"/>
    <w:bookmarkStart w:id="115" w:name="_Hlk30491076"/>
  </w:p>
  <w:p w14:paraId="3607B113" w14:textId="77777777" w:rsidR="00C44772" w:rsidRPr="009D2DB7" w:rsidRDefault="00C44772" w:rsidP="00C44772">
    <w:pPr>
      <w:pStyle w:val="Header"/>
      <w:tabs>
        <w:tab w:val="clear" w:pos="4513"/>
        <w:tab w:val="clear" w:pos="9026"/>
        <w:tab w:val="left" w:leader="underscore" w:pos="9072"/>
      </w:tabs>
      <w:rPr>
        <w:rStyle w:val="PageNumber"/>
        <w:rFonts w:ascii="Times New Roman" w:hAnsi="Times New Roman" w:cs="Times New Roman"/>
        <w:sz w:val="20"/>
        <w:szCs w:val="18"/>
      </w:rPr>
    </w:pPr>
    <w:r w:rsidRPr="009D2DB7">
      <w:rPr>
        <w:rStyle w:val="PageNumber"/>
        <w:rFonts w:ascii="Times New Roman" w:hAnsi="Times New Roman" w:cs="Times New Roman"/>
        <w:sz w:val="20"/>
        <w:szCs w:val="18"/>
      </w:rPr>
      <w:tab/>
    </w:r>
  </w:p>
  <w:p w14:paraId="6020FD58" w14:textId="77777777" w:rsidR="00C44772" w:rsidRPr="009D2DB7" w:rsidRDefault="00C44772" w:rsidP="00C44772">
    <w:pPr>
      <w:pStyle w:val="Header"/>
      <w:tabs>
        <w:tab w:val="left" w:pos="9072"/>
      </w:tabs>
      <w:rPr>
        <w:rStyle w:val="PageNumber"/>
        <w:rFonts w:ascii="Times New Roman" w:hAnsi="Times New Roman" w:cs="Times New Roman"/>
        <w:sz w:val="20"/>
        <w:szCs w:val="18"/>
      </w:rPr>
    </w:pPr>
  </w:p>
  <w:p w14:paraId="6CA3F1D5" w14:textId="77777777" w:rsidR="00C44772" w:rsidRPr="009D2DB7" w:rsidRDefault="00C44772" w:rsidP="00C44772">
    <w:pPr>
      <w:pStyle w:val="Footer"/>
      <w:rPr>
        <w:rFonts w:ascii="Times New Roman" w:hAnsi="Times New Roman" w:cs="Times New Roman"/>
        <w:sz w:val="20"/>
        <w:szCs w:val="18"/>
      </w:rPr>
    </w:pPr>
    <w:r w:rsidRPr="009D2DB7">
      <w:rPr>
        <w:rFonts w:ascii="Times New Roman" w:hAnsi="Times New Roman" w:cs="Times New Roman"/>
        <w:noProof/>
        <w:sz w:val="20"/>
        <w:szCs w:val="18"/>
      </w:rPr>
      <w:t xml:space="preserve">Tulkojums </w:t>
    </w:r>
    <w:r w:rsidRPr="009D2DB7">
      <w:rPr>
        <w:rFonts w:ascii="Times New Roman" w:hAnsi="Times New Roman" w:cs="Times New Roman"/>
        <w:noProof/>
        <w:sz w:val="20"/>
        <w:szCs w:val="18"/>
      </w:rPr>
      <w:fldChar w:fldCharType="begin"/>
    </w:r>
    <w:r w:rsidRPr="009D2DB7">
      <w:rPr>
        <w:rFonts w:ascii="Times New Roman" w:hAnsi="Times New Roman" w:cs="Times New Roman"/>
        <w:noProof/>
        <w:sz w:val="20"/>
        <w:szCs w:val="18"/>
      </w:rPr>
      <w:instrText>symbol 211 \f "Symbol" \s 9</w:instrText>
    </w:r>
    <w:r w:rsidRPr="009D2DB7">
      <w:rPr>
        <w:rFonts w:ascii="Times New Roman" w:hAnsi="Times New Roman" w:cs="Times New Roman"/>
        <w:noProof/>
        <w:sz w:val="20"/>
        <w:szCs w:val="18"/>
      </w:rPr>
      <w:fldChar w:fldCharType="separate"/>
    </w:r>
    <w:r w:rsidRPr="009D2DB7">
      <w:rPr>
        <w:rFonts w:ascii="Times New Roman" w:hAnsi="Times New Roman" w:cs="Times New Roman"/>
        <w:noProof/>
        <w:sz w:val="20"/>
        <w:szCs w:val="18"/>
      </w:rPr>
      <w:t>Ó</w:t>
    </w:r>
    <w:r w:rsidRPr="009D2DB7">
      <w:rPr>
        <w:rFonts w:ascii="Times New Roman" w:hAnsi="Times New Roman" w:cs="Times New Roman"/>
        <w:noProof/>
        <w:sz w:val="20"/>
        <w:szCs w:val="18"/>
      </w:rPr>
      <w:fldChar w:fldCharType="end"/>
    </w:r>
    <w:r w:rsidRPr="009D2DB7">
      <w:rPr>
        <w:rFonts w:ascii="Times New Roman" w:hAnsi="Times New Roman" w:cs="Times New Roman"/>
        <w:noProof/>
        <w:sz w:val="20"/>
        <w:szCs w:val="18"/>
      </w:rPr>
      <w:t xml:space="preserve"> Valsts valodas centrs, 20</w:t>
    </w:r>
    <w:bookmarkEnd w:id="111"/>
    <w:bookmarkEnd w:id="112"/>
    <w:bookmarkEnd w:id="113"/>
    <w:r w:rsidRPr="009D2DB7">
      <w:rPr>
        <w:rFonts w:ascii="Times New Roman" w:hAnsi="Times New Roman" w:cs="Times New Roman"/>
        <w:noProof/>
        <w:sz w:val="20"/>
        <w:szCs w:val="18"/>
      </w:rPr>
      <w:t>20</w:t>
    </w:r>
    <w:bookmarkEnd w:id="114"/>
    <w:bookmarkEnd w:id="1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AA704" w14:textId="77777777" w:rsidR="00231B71" w:rsidRPr="00516EBF" w:rsidRDefault="00231B71">
      <w:pPr>
        <w:rPr>
          <w:noProof/>
        </w:rPr>
      </w:pPr>
      <w:r w:rsidRPr="00516EBF">
        <w:rPr>
          <w:noProof/>
        </w:rPr>
        <w:separator/>
      </w:r>
    </w:p>
  </w:footnote>
  <w:footnote w:type="continuationSeparator" w:id="0">
    <w:p w14:paraId="24FBEDE2" w14:textId="77777777" w:rsidR="00231B71" w:rsidRPr="00516EBF" w:rsidRDefault="00231B71">
      <w:pPr>
        <w:rPr>
          <w:noProof/>
        </w:rPr>
      </w:pPr>
      <w:r w:rsidRPr="00516EBF">
        <w:rPr>
          <w:noProof/>
        </w:rPr>
        <w:continuationSeparator/>
      </w:r>
    </w:p>
  </w:footnote>
  <w:footnote w:id="1">
    <w:p w14:paraId="055E3D56" w14:textId="40FB0CC6" w:rsidR="00887D58" w:rsidRPr="007D7FD7" w:rsidRDefault="00887D58" w:rsidP="007D7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 izdevuma spēkā stāšanās datumu lūdzam skatīt lēmumā Nr. 2019/012/R, kas publicēts Aģentūras </w:t>
      </w:r>
      <w:r>
        <w:rPr>
          <w:rFonts w:ascii="Times New Roman" w:hAnsi="Times New Roman"/>
          <w:color w:val="0000FF"/>
          <w:u w:val="single" w:color="0000FF"/>
        </w:rPr>
        <w:t>oficiālajā publikācijā</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3759D" w14:textId="77777777" w:rsidR="00C44772" w:rsidRPr="009D2DB7" w:rsidRDefault="00C44772" w:rsidP="00C44772">
    <w:pPr>
      <w:pStyle w:val="Header"/>
      <w:rPr>
        <w:rStyle w:val="PageNumber"/>
        <w:rFonts w:ascii="Times New Roman" w:hAnsi="Times New Roman" w:cs="Times New Roman"/>
        <w:sz w:val="20"/>
        <w:szCs w:val="20"/>
      </w:rPr>
    </w:pPr>
    <w:bookmarkStart w:id="97" w:name="_Hlk496261784"/>
    <w:bookmarkStart w:id="98" w:name="_Hlk496261785"/>
    <w:bookmarkStart w:id="99" w:name="_Hlk496261786"/>
    <w:bookmarkStart w:id="100" w:name="_Hlk502757728"/>
    <w:bookmarkStart w:id="101" w:name="_Hlk502757729"/>
    <w:bookmarkStart w:id="102" w:name="_Hlk502757738"/>
    <w:bookmarkStart w:id="103" w:name="_Hlk502757739"/>
    <w:bookmarkStart w:id="104" w:name="_Hlk30491084"/>
    <w:bookmarkStart w:id="105" w:name="_Hlk30491085"/>
  </w:p>
  <w:p w14:paraId="1AF3F37C" w14:textId="77777777" w:rsidR="00C44772" w:rsidRPr="009D2DB7" w:rsidRDefault="00C44772" w:rsidP="00C44772">
    <w:pPr>
      <w:pStyle w:val="Header"/>
      <w:tabs>
        <w:tab w:val="clear" w:pos="4513"/>
        <w:tab w:val="clear" w:pos="9026"/>
        <w:tab w:val="right" w:leader="underscore" w:pos="9072"/>
      </w:tabs>
      <w:rPr>
        <w:rStyle w:val="PageNumber"/>
        <w:rFonts w:ascii="Times New Roman" w:hAnsi="Times New Roman" w:cs="Times New Roman"/>
        <w:sz w:val="20"/>
        <w:szCs w:val="20"/>
      </w:rPr>
    </w:pPr>
    <w:r w:rsidRPr="009D2DB7">
      <w:rPr>
        <w:rStyle w:val="PageNumber"/>
        <w:rFonts w:ascii="Times New Roman" w:hAnsi="Times New Roman" w:cs="Times New Roman"/>
        <w:sz w:val="20"/>
        <w:szCs w:val="20"/>
      </w:rPr>
      <w:tab/>
    </w:r>
  </w:p>
  <w:bookmarkEnd w:id="97"/>
  <w:bookmarkEnd w:id="98"/>
  <w:bookmarkEnd w:id="99"/>
  <w:bookmarkEnd w:id="100"/>
  <w:bookmarkEnd w:id="101"/>
  <w:bookmarkEnd w:id="102"/>
  <w:bookmarkEnd w:id="103"/>
  <w:bookmarkEnd w:id="104"/>
  <w:bookmarkEnd w:id="105"/>
  <w:p w14:paraId="1BD0A1A8" w14:textId="77777777" w:rsidR="00C44772" w:rsidRPr="009D2DB7" w:rsidRDefault="00C44772" w:rsidP="00C44772">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B709" w14:textId="77777777" w:rsidR="00C44772" w:rsidRPr="009D2DB7" w:rsidRDefault="00C44772" w:rsidP="00C44772">
    <w:pPr>
      <w:pBdr>
        <w:bottom w:val="single" w:sz="12" w:space="5" w:color="auto"/>
      </w:pBdr>
      <w:rPr>
        <w:rFonts w:ascii="Times New Roman" w:hAnsi="Times New Roman" w:cs="Times New Roman"/>
        <w:spacing w:val="-2"/>
        <w:sz w:val="20"/>
        <w:szCs w:val="20"/>
      </w:rPr>
    </w:pPr>
    <w:bookmarkStart w:id="106" w:name="_Hlk496261745"/>
    <w:bookmarkStart w:id="107" w:name="_Hlk496261746"/>
    <w:bookmarkStart w:id="108" w:name="_Hlk496261747"/>
    <w:bookmarkStart w:id="109" w:name="_Hlk30491063"/>
    <w:bookmarkStart w:id="110" w:name="_Hlk30491064"/>
  </w:p>
  <w:bookmarkEnd w:id="106"/>
  <w:bookmarkEnd w:id="107"/>
  <w:bookmarkEnd w:id="108"/>
  <w:bookmarkEnd w:id="109"/>
  <w:bookmarkEnd w:id="110"/>
  <w:p w14:paraId="0148CDF5" w14:textId="77777777" w:rsidR="00C44772" w:rsidRPr="009D2DB7" w:rsidRDefault="00C44772" w:rsidP="00C44772">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4B7E"/>
    <w:multiLevelType w:val="hybridMultilevel"/>
    <w:tmpl w:val="EE085244"/>
    <w:lvl w:ilvl="0" w:tplc="65303B26">
      <w:start w:val="1"/>
      <w:numFmt w:val="lowerLetter"/>
      <w:lvlText w:val="(%1)"/>
      <w:lvlJc w:val="left"/>
      <w:pPr>
        <w:ind w:left="650" w:hanging="567"/>
      </w:pPr>
      <w:rPr>
        <w:rFonts w:ascii="Calibri" w:eastAsia="Calibri" w:hAnsi="Calibri" w:hint="default"/>
        <w:spacing w:val="-1"/>
        <w:w w:val="99"/>
        <w:sz w:val="20"/>
        <w:szCs w:val="20"/>
      </w:rPr>
    </w:lvl>
    <w:lvl w:ilvl="1" w:tplc="8000E848">
      <w:start w:val="1"/>
      <w:numFmt w:val="bullet"/>
      <w:lvlText w:val="•"/>
      <w:lvlJc w:val="left"/>
      <w:pPr>
        <w:ind w:left="1489" w:hanging="567"/>
      </w:pPr>
      <w:rPr>
        <w:rFonts w:hint="default"/>
      </w:rPr>
    </w:lvl>
    <w:lvl w:ilvl="2" w:tplc="94DE742E">
      <w:start w:val="1"/>
      <w:numFmt w:val="bullet"/>
      <w:lvlText w:val="•"/>
      <w:lvlJc w:val="left"/>
      <w:pPr>
        <w:ind w:left="2328" w:hanging="567"/>
      </w:pPr>
      <w:rPr>
        <w:rFonts w:hint="default"/>
      </w:rPr>
    </w:lvl>
    <w:lvl w:ilvl="3" w:tplc="A2A0467C">
      <w:start w:val="1"/>
      <w:numFmt w:val="bullet"/>
      <w:lvlText w:val="•"/>
      <w:lvlJc w:val="left"/>
      <w:pPr>
        <w:ind w:left="3167" w:hanging="567"/>
      </w:pPr>
      <w:rPr>
        <w:rFonts w:hint="default"/>
      </w:rPr>
    </w:lvl>
    <w:lvl w:ilvl="4" w:tplc="8AEE6F96">
      <w:start w:val="1"/>
      <w:numFmt w:val="bullet"/>
      <w:lvlText w:val="•"/>
      <w:lvlJc w:val="left"/>
      <w:pPr>
        <w:ind w:left="4007" w:hanging="567"/>
      </w:pPr>
      <w:rPr>
        <w:rFonts w:hint="default"/>
      </w:rPr>
    </w:lvl>
    <w:lvl w:ilvl="5" w:tplc="689231BC">
      <w:start w:val="1"/>
      <w:numFmt w:val="bullet"/>
      <w:lvlText w:val="•"/>
      <w:lvlJc w:val="left"/>
      <w:pPr>
        <w:ind w:left="4846" w:hanging="567"/>
      </w:pPr>
      <w:rPr>
        <w:rFonts w:hint="default"/>
      </w:rPr>
    </w:lvl>
    <w:lvl w:ilvl="6" w:tplc="73B424D0">
      <w:start w:val="1"/>
      <w:numFmt w:val="bullet"/>
      <w:lvlText w:val="•"/>
      <w:lvlJc w:val="left"/>
      <w:pPr>
        <w:ind w:left="5685" w:hanging="567"/>
      </w:pPr>
      <w:rPr>
        <w:rFonts w:hint="default"/>
      </w:rPr>
    </w:lvl>
    <w:lvl w:ilvl="7" w:tplc="A14C4CCC">
      <w:start w:val="1"/>
      <w:numFmt w:val="bullet"/>
      <w:lvlText w:val="•"/>
      <w:lvlJc w:val="left"/>
      <w:pPr>
        <w:ind w:left="6524" w:hanging="567"/>
      </w:pPr>
      <w:rPr>
        <w:rFonts w:hint="default"/>
      </w:rPr>
    </w:lvl>
    <w:lvl w:ilvl="8" w:tplc="A470FA88">
      <w:start w:val="1"/>
      <w:numFmt w:val="bullet"/>
      <w:lvlText w:val="•"/>
      <w:lvlJc w:val="left"/>
      <w:pPr>
        <w:ind w:left="7363" w:hanging="567"/>
      </w:pPr>
      <w:rPr>
        <w:rFonts w:hint="default"/>
      </w:rPr>
    </w:lvl>
  </w:abstractNum>
  <w:abstractNum w:abstractNumId="1" w15:restartNumberingAfterBreak="0">
    <w:nsid w:val="014D26AE"/>
    <w:multiLevelType w:val="hybridMultilevel"/>
    <w:tmpl w:val="490CCF4A"/>
    <w:lvl w:ilvl="0" w:tplc="DCAA1B8C">
      <w:start w:val="1"/>
      <w:numFmt w:val="lowerLetter"/>
      <w:lvlText w:val="(%1)"/>
      <w:lvlJc w:val="left"/>
      <w:pPr>
        <w:ind w:left="706" w:hanging="567"/>
      </w:pPr>
      <w:rPr>
        <w:rFonts w:ascii="Calibri" w:eastAsia="Calibri" w:hAnsi="Calibri" w:hint="default"/>
        <w:spacing w:val="-1"/>
        <w:sz w:val="22"/>
        <w:szCs w:val="22"/>
      </w:rPr>
    </w:lvl>
    <w:lvl w:ilvl="1" w:tplc="5218D04E">
      <w:start w:val="1"/>
      <w:numFmt w:val="decimal"/>
      <w:lvlText w:val="(%2)"/>
      <w:lvlJc w:val="left"/>
      <w:pPr>
        <w:ind w:left="1273" w:hanging="567"/>
      </w:pPr>
      <w:rPr>
        <w:rFonts w:ascii="Calibri" w:eastAsia="Calibri" w:hAnsi="Calibri" w:hint="default"/>
        <w:spacing w:val="-1"/>
        <w:sz w:val="22"/>
        <w:szCs w:val="22"/>
      </w:rPr>
    </w:lvl>
    <w:lvl w:ilvl="2" w:tplc="E7A8A80E">
      <w:start w:val="1"/>
      <w:numFmt w:val="lowerRoman"/>
      <w:lvlText w:val="(%3)"/>
      <w:lvlJc w:val="left"/>
      <w:pPr>
        <w:ind w:left="1842" w:hanging="569"/>
      </w:pPr>
      <w:rPr>
        <w:rFonts w:ascii="Calibri" w:eastAsia="Calibri" w:hAnsi="Calibri" w:hint="default"/>
        <w:spacing w:val="-1"/>
        <w:sz w:val="22"/>
        <w:szCs w:val="22"/>
      </w:rPr>
    </w:lvl>
    <w:lvl w:ilvl="3" w:tplc="8E1A01D2">
      <w:start w:val="1"/>
      <w:numFmt w:val="bullet"/>
      <w:lvlText w:val="•"/>
      <w:lvlJc w:val="left"/>
      <w:pPr>
        <w:ind w:left="2777" w:hanging="569"/>
      </w:pPr>
      <w:rPr>
        <w:rFonts w:hint="default"/>
      </w:rPr>
    </w:lvl>
    <w:lvl w:ilvl="4" w:tplc="47AE767C">
      <w:start w:val="1"/>
      <w:numFmt w:val="bullet"/>
      <w:lvlText w:val="•"/>
      <w:lvlJc w:val="left"/>
      <w:pPr>
        <w:ind w:left="3713" w:hanging="569"/>
      </w:pPr>
      <w:rPr>
        <w:rFonts w:hint="default"/>
      </w:rPr>
    </w:lvl>
    <w:lvl w:ilvl="5" w:tplc="DAE630B4">
      <w:start w:val="1"/>
      <w:numFmt w:val="bullet"/>
      <w:lvlText w:val="•"/>
      <w:lvlJc w:val="left"/>
      <w:pPr>
        <w:ind w:left="4648" w:hanging="569"/>
      </w:pPr>
      <w:rPr>
        <w:rFonts w:hint="default"/>
      </w:rPr>
    </w:lvl>
    <w:lvl w:ilvl="6" w:tplc="C318EFA0">
      <w:start w:val="1"/>
      <w:numFmt w:val="bullet"/>
      <w:lvlText w:val="•"/>
      <w:lvlJc w:val="left"/>
      <w:pPr>
        <w:ind w:left="5584" w:hanging="569"/>
      </w:pPr>
      <w:rPr>
        <w:rFonts w:hint="default"/>
      </w:rPr>
    </w:lvl>
    <w:lvl w:ilvl="7" w:tplc="56FEA132">
      <w:start w:val="1"/>
      <w:numFmt w:val="bullet"/>
      <w:lvlText w:val="•"/>
      <w:lvlJc w:val="left"/>
      <w:pPr>
        <w:ind w:left="6519" w:hanging="569"/>
      </w:pPr>
      <w:rPr>
        <w:rFonts w:hint="default"/>
      </w:rPr>
    </w:lvl>
    <w:lvl w:ilvl="8" w:tplc="851C1B78">
      <w:start w:val="1"/>
      <w:numFmt w:val="bullet"/>
      <w:lvlText w:val="•"/>
      <w:lvlJc w:val="left"/>
      <w:pPr>
        <w:ind w:left="7455" w:hanging="569"/>
      </w:pPr>
      <w:rPr>
        <w:rFonts w:hint="default"/>
      </w:rPr>
    </w:lvl>
  </w:abstractNum>
  <w:abstractNum w:abstractNumId="2" w15:restartNumberingAfterBreak="0">
    <w:nsid w:val="02A52A9A"/>
    <w:multiLevelType w:val="hybridMultilevel"/>
    <w:tmpl w:val="29D65F9C"/>
    <w:lvl w:ilvl="0" w:tplc="61544BA2">
      <w:start w:val="1"/>
      <w:numFmt w:val="lowerLetter"/>
      <w:lvlText w:val="(%1)"/>
      <w:lvlJc w:val="left"/>
      <w:pPr>
        <w:ind w:left="706" w:hanging="567"/>
      </w:pPr>
      <w:rPr>
        <w:rFonts w:ascii="Calibri" w:eastAsia="Calibri" w:hAnsi="Calibri" w:hint="default"/>
        <w:spacing w:val="-1"/>
        <w:sz w:val="22"/>
        <w:szCs w:val="22"/>
      </w:rPr>
    </w:lvl>
    <w:lvl w:ilvl="1" w:tplc="1AD268C2">
      <w:start w:val="1"/>
      <w:numFmt w:val="decimal"/>
      <w:lvlText w:val="(%2)"/>
      <w:lvlJc w:val="left"/>
      <w:pPr>
        <w:ind w:left="1273" w:hanging="567"/>
      </w:pPr>
      <w:rPr>
        <w:rFonts w:ascii="Calibri" w:eastAsia="Calibri" w:hAnsi="Calibri" w:hint="default"/>
        <w:spacing w:val="-1"/>
        <w:sz w:val="22"/>
        <w:szCs w:val="22"/>
      </w:rPr>
    </w:lvl>
    <w:lvl w:ilvl="2" w:tplc="34ECB356">
      <w:start w:val="1"/>
      <w:numFmt w:val="lowerRoman"/>
      <w:lvlText w:val="(%3)"/>
      <w:lvlJc w:val="left"/>
      <w:pPr>
        <w:ind w:left="1842" w:hanging="569"/>
      </w:pPr>
      <w:rPr>
        <w:rFonts w:ascii="Calibri" w:eastAsia="Calibri" w:hAnsi="Calibri" w:hint="default"/>
        <w:spacing w:val="-1"/>
        <w:sz w:val="22"/>
        <w:szCs w:val="22"/>
      </w:rPr>
    </w:lvl>
    <w:lvl w:ilvl="3" w:tplc="68C6CAE0">
      <w:start w:val="1"/>
      <w:numFmt w:val="bullet"/>
      <w:lvlText w:val="•"/>
      <w:lvlJc w:val="left"/>
      <w:pPr>
        <w:ind w:left="2777" w:hanging="569"/>
      </w:pPr>
      <w:rPr>
        <w:rFonts w:hint="default"/>
      </w:rPr>
    </w:lvl>
    <w:lvl w:ilvl="4" w:tplc="70284966">
      <w:start w:val="1"/>
      <w:numFmt w:val="bullet"/>
      <w:lvlText w:val="•"/>
      <w:lvlJc w:val="left"/>
      <w:pPr>
        <w:ind w:left="3713" w:hanging="569"/>
      </w:pPr>
      <w:rPr>
        <w:rFonts w:hint="default"/>
      </w:rPr>
    </w:lvl>
    <w:lvl w:ilvl="5" w:tplc="3EF47536">
      <w:start w:val="1"/>
      <w:numFmt w:val="bullet"/>
      <w:lvlText w:val="•"/>
      <w:lvlJc w:val="left"/>
      <w:pPr>
        <w:ind w:left="4648" w:hanging="569"/>
      </w:pPr>
      <w:rPr>
        <w:rFonts w:hint="default"/>
      </w:rPr>
    </w:lvl>
    <w:lvl w:ilvl="6" w:tplc="24009030">
      <w:start w:val="1"/>
      <w:numFmt w:val="bullet"/>
      <w:lvlText w:val="•"/>
      <w:lvlJc w:val="left"/>
      <w:pPr>
        <w:ind w:left="5584" w:hanging="569"/>
      </w:pPr>
      <w:rPr>
        <w:rFonts w:hint="default"/>
      </w:rPr>
    </w:lvl>
    <w:lvl w:ilvl="7" w:tplc="09BA7FE0">
      <w:start w:val="1"/>
      <w:numFmt w:val="bullet"/>
      <w:lvlText w:val="•"/>
      <w:lvlJc w:val="left"/>
      <w:pPr>
        <w:ind w:left="6519" w:hanging="569"/>
      </w:pPr>
      <w:rPr>
        <w:rFonts w:hint="default"/>
      </w:rPr>
    </w:lvl>
    <w:lvl w:ilvl="8" w:tplc="3B6C1F4E">
      <w:start w:val="1"/>
      <w:numFmt w:val="bullet"/>
      <w:lvlText w:val="•"/>
      <w:lvlJc w:val="left"/>
      <w:pPr>
        <w:ind w:left="7455" w:hanging="569"/>
      </w:pPr>
      <w:rPr>
        <w:rFonts w:hint="default"/>
      </w:rPr>
    </w:lvl>
  </w:abstractNum>
  <w:abstractNum w:abstractNumId="3" w15:restartNumberingAfterBreak="0">
    <w:nsid w:val="06243A0E"/>
    <w:multiLevelType w:val="hybridMultilevel"/>
    <w:tmpl w:val="D8A26C58"/>
    <w:lvl w:ilvl="0" w:tplc="05B67A2A">
      <w:start w:val="1"/>
      <w:numFmt w:val="lowerLetter"/>
      <w:lvlText w:val="(%1)"/>
      <w:lvlJc w:val="left"/>
      <w:pPr>
        <w:ind w:left="706" w:hanging="567"/>
      </w:pPr>
      <w:rPr>
        <w:rFonts w:ascii="Calibri" w:eastAsia="Calibri" w:hAnsi="Calibri" w:hint="default"/>
        <w:spacing w:val="-1"/>
        <w:sz w:val="22"/>
        <w:szCs w:val="22"/>
      </w:rPr>
    </w:lvl>
    <w:lvl w:ilvl="1" w:tplc="33D4A214">
      <w:start w:val="1"/>
      <w:numFmt w:val="bullet"/>
      <w:lvlText w:val="•"/>
      <w:lvlJc w:val="left"/>
      <w:pPr>
        <w:ind w:left="1572" w:hanging="567"/>
      </w:pPr>
      <w:rPr>
        <w:rFonts w:hint="default"/>
      </w:rPr>
    </w:lvl>
    <w:lvl w:ilvl="2" w:tplc="67186746">
      <w:start w:val="1"/>
      <w:numFmt w:val="bullet"/>
      <w:lvlText w:val="•"/>
      <w:lvlJc w:val="left"/>
      <w:pPr>
        <w:ind w:left="2438" w:hanging="567"/>
      </w:pPr>
      <w:rPr>
        <w:rFonts w:hint="default"/>
      </w:rPr>
    </w:lvl>
    <w:lvl w:ilvl="3" w:tplc="6C50AA68">
      <w:start w:val="1"/>
      <w:numFmt w:val="bullet"/>
      <w:lvlText w:val="•"/>
      <w:lvlJc w:val="left"/>
      <w:pPr>
        <w:ind w:left="3304" w:hanging="567"/>
      </w:pPr>
      <w:rPr>
        <w:rFonts w:hint="default"/>
      </w:rPr>
    </w:lvl>
    <w:lvl w:ilvl="4" w:tplc="0C24FB04">
      <w:start w:val="1"/>
      <w:numFmt w:val="bullet"/>
      <w:lvlText w:val="•"/>
      <w:lvlJc w:val="left"/>
      <w:pPr>
        <w:ind w:left="4170" w:hanging="567"/>
      </w:pPr>
      <w:rPr>
        <w:rFonts w:hint="default"/>
      </w:rPr>
    </w:lvl>
    <w:lvl w:ilvl="5" w:tplc="8BCCA4F0">
      <w:start w:val="1"/>
      <w:numFmt w:val="bullet"/>
      <w:lvlText w:val="•"/>
      <w:lvlJc w:val="left"/>
      <w:pPr>
        <w:ind w:left="5036" w:hanging="567"/>
      </w:pPr>
      <w:rPr>
        <w:rFonts w:hint="default"/>
      </w:rPr>
    </w:lvl>
    <w:lvl w:ilvl="6" w:tplc="167290F6">
      <w:start w:val="1"/>
      <w:numFmt w:val="bullet"/>
      <w:lvlText w:val="•"/>
      <w:lvlJc w:val="left"/>
      <w:pPr>
        <w:ind w:left="5902" w:hanging="567"/>
      </w:pPr>
      <w:rPr>
        <w:rFonts w:hint="default"/>
      </w:rPr>
    </w:lvl>
    <w:lvl w:ilvl="7" w:tplc="C5CA535C">
      <w:start w:val="1"/>
      <w:numFmt w:val="bullet"/>
      <w:lvlText w:val="•"/>
      <w:lvlJc w:val="left"/>
      <w:pPr>
        <w:ind w:left="6768" w:hanging="567"/>
      </w:pPr>
      <w:rPr>
        <w:rFonts w:hint="default"/>
      </w:rPr>
    </w:lvl>
    <w:lvl w:ilvl="8" w:tplc="5F7A2F9E">
      <w:start w:val="1"/>
      <w:numFmt w:val="bullet"/>
      <w:lvlText w:val="•"/>
      <w:lvlJc w:val="left"/>
      <w:pPr>
        <w:ind w:left="7634" w:hanging="567"/>
      </w:pPr>
      <w:rPr>
        <w:rFonts w:hint="default"/>
      </w:rPr>
    </w:lvl>
  </w:abstractNum>
  <w:abstractNum w:abstractNumId="4" w15:restartNumberingAfterBreak="0">
    <w:nsid w:val="06576B72"/>
    <w:multiLevelType w:val="hybridMultilevel"/>
    <w:tmpl w:val="8E2CA2EC"/>
    <w:lvl w:ilvl="0" w:tplc="A78A0C9E">
      <w:start w:val="1"/>
      <w:numFmt w:val="lowerLetter"/>
      <w:lvlText w:val="(%1)"/>
      <w:lvlJc w:val="left"/>
      <w:pPr>
        <w:ind w:left="706" w:hanging="567"/>
      </w:pPr>
      <w:rPr>
        <w:rFonts w:ascii="Calibri" w:eastAsia="Calibri" w:hAnsi="Calibri" w:hint="default"/>
        <w:spacing w:val="-1"/>
        <w:sz w:val="22"/>
        <w:szCs w:val="22"/>
      </w:rPr>
    </w:lvl>
    <w:lvl w:ilvl="1" w:tplc="766A4D32">
      <w:start w:val="1"/>
      <w:numFmt w:val="decimal"/>
      <w:lvlText w:val="(%2)"/>
      <w:lvlJc w:val="left"/>
      <w:pPr>
        <w:ind w:left="1273" w:hanging="567"/>
      </w:pPr>
      <w:rPr>
        <w:rFonts w:ascii="Calibri" w:eastAsia="Calibri" w:hAnsi="Calibri" w:hint="default"/>
        <w:spacing w:val="-1"/>
        <w:sz w:val="22"/>
        <w:szCs w:val="22"/>
      </w:rPr>
    </w:lvl>
    <w:lvl w:ilvl="2" w:tplc="D512BD92">
      <w:start w:val="1"/>
      <w:numFmt w:val="bullet"/>
      <w:lvlText w:val="•"/>
      <w:lvlJc w:val="left"/>
      <w:pPr>
        <w:ind w:left="2168" w:hanging="567"/>
      </w:pPr>
      <w:rPr>
        <w:rFonts w:hint="default"/>
      </w:rPr>
    </w:lvl>
    <w:lvl w:ilvl="3" w:tplc="4150EFCE">
      <w:start w:val="1"/>
      <w:numFmt w:val="bullet"/>
      <w:lvlText w:val="•"/>
      <w:lvlJc w:val="left"/>
      <w:pPr>
        <w:ind w:left="3062" w:hanging="567"/>
      </w:pPr>
      <w:rPr>
        <w:rFonts w:hint="default"/>
      </w:rPr>
    </w:lvl>
    <w:lvl w:ilvl="4" w:tplc="680293C4">
      <w:start w:val="1"/>
      <w:numFmt w:val="bullet"/>
      <w:lvlText w:val="•"/>
      <w:lvlJc w:val="left"/>
      <w:pPr>
        <w:ind w:left="3957" w:hanging="567"/>
      </w:pPr>
      <w:rPr>
        <w:rFonts w:hint="default"/>
      </w:rPr>
    </w:lvl>
    <w:lvl w:ilvl="5" w:tplc="3E021B70">
      <w:start w:val="1"/>
      <w:numFmt w:val="bullet"/>
      <w:lvlText w:val="•"/>
      <w:lvlJc w:val="left"/>
      <w:pPr>
        <w:ind w:left="4852" w:hanging="567"/>
      </w:pPr>
      <w:rPr>
        <w:rFonts w:hint="default"/>
      </w:rPr>
    </w:lvl>
    <w:lvl w:ilvl="6" w:tplc="DD049AEC">
      <w:start w:val="1"/>
      <w:numFmt w:val="bullet"/>
      <w:lvlText w:val="•"/>
      <w:lvlJc w:val="left"/>
      <w:pPr>
        <w:ind w:left="5747" w:hanging="567"/>
      </w:pPr>
      <w:rPr>
        <w:rFonts w:hint="default"/>
      </w:rPr>
    </w:lvl>
    <w:lvl w:ilvl="7" w:tplc="D9787D70">
      <w:start w:val="1"/>
      <w:numFmt w:val="bullet"/>
      <w:lvlText w:val="•"/>
      <w:lvlJc w:val="left"/>
      <w:pPr>
        <w:ind w:left="6642" w:hanging="567"/>
      </w:pPr>
      <w:rPr>
        <w:rFonts w:hint="default"/>
      </w:rPr>
    </w:lvl>
    <w:lvl w:ilvl="8" w:tplc="C0EA46D6">
      <w:start w:val="1"/>
      <w:numFmt w:val="bullet"/>
      <w:lvlText w:val="•"/>
      <w:lvlJc w:val="left"/>
      <w:pPr>
        <w:ind w:left="7536" w:hanging="567"/>
      </w:pPr>
      <w:rPr>
        <w:rFonts w:hint="default"/>
      </w:rPr>
    </w:lvl>
  </w:abstractNum>
  <w:abstractNum w:abstractNumId="5" w15:restartNumberingAfterBreak="0">
    <w:nsid w:val="0A837143"/>
    <w:multiLevelType w:val="hybridMultilevel"/>
    <w:tmpl w:val="B4C2159A"/>
    <w:lvl w:ilvl="0" w:tplc="238C2452">
      <w:start w:val="1"/>
      <w:numFmt w:val="lowerLetter"/>
      <w:lvlText w:val="(%1)"/>
      <w:lvlJc w:val="left"/>
      <w:pPr>
        <w:ind w:left="706" w:hanging="567"/>
      </w:pPr>
      <w:rPr>
        <w:rFonts w:ascii="Calibri" w:eastAsia="Calibri" w:hAnsi="Calibri" w:hint="default"/>
        <w:spacing w:val="-1"/>
        <w:sz w:val="22"/>
        <w:szCs w:val="22"/>
      </w:rPr>
    </w:lvl>
    <w:lvl w:ilvl="1" w:tplc="B8DA2BB8">
      <w:start w:val="1"/>
      <w:numFmt w:val="decimal"/>
      <w:lvlText w:val="(%2)"/>
      <w:lvlJc w:val="left"/>
      <w:pPr>
        <w:ind w:left="1273" w:hanging="567"/>
      </w:pPr>
      <w:rPr>
        <w:rFonts w:ascii="Calibri" w:eastAsia="Calibri" w:hAnsi="Calibri" w:hint="default"/>
        <w:spacing w:val="-1"/>
        <w:sz w:val="22"/>
        <w:szCs w:val="22"/>
      </w:rPr>
    </w:lvl>
    <w:lvl w:ilvl="2" w:tplc="9FF28406">
      <w:start w:val="1"/>
      <w:numFmt w:val="bullet"/>
      <w:lvlText w:val="•"/>
      <w:lvlJc w:val="left"/>
      <w:pPr>
        <w:ind w:left="2168" w:hanging="567"/>
      </w:pPr>
      <w:rPr>
        <w:rFonts w:hint="default"/>
      </w:rPr>
    </w:lvl>
    <w:lvl w:ilvl="3" w:tplc="6CCC610C">
      <w:start w:val="1"/>
      <w:numFmt w:val="bullet"/>
      <w:lvlText w:val="•"/>
      <w:lvlJc w:val="left"/>
      <w:pPr>
        <w:ind w:left="3062" w:hanging="567"/>
      </w:pPr>
      <w:rPr>
        <w:rFonts w:hint="default"/>
      </w:rPr>
    </w:lvl>
    <w:lvl w:ilvl="4" w:tplc="98AC62E4">
      <w:start w:val="1"/>
      <w:numFmt w:val="bullet"/>
      <w:lvlText w:val="•"/>
      <w:lvlJc w:val="left"/>
      <w:pPr>
        <w:ind w:left="3957" w:hanging="567"/>
      </w:pPr>
      <w:rPr>
        <w:rFonts w:hint="default"/>
      </w:rPr>
    </w:lvl>
    <w:lvl w:ilvl="5" w:tplc="4BEAB196">
      <w:start w:val="1"/>
      <w:numFmt w:val="bullet"/>
      <w:lvlText w:val="•"/>
      <w:lvlJc w:val="left"/>
      <w:pPr>
        <w:ind w:left="4852" w:hanging="567"/>
      </w:pPr>
      <w:rPr>
        <w:rFonts w:hint="default"/>
      </w:rPr>
    </w:lvl>
    <w:lvl w:ilvl="6" w:tplc="64929BA6">
      <w:start w:val="1"/>
      <w:numFmt w:val="bullet"/>
      <w:lvlText w:val="•"/>
      <w:lvlJc w:val="left"/>
      <w:pPr>
        <w:ind w:left="5747" w:hanging="567"/>
      </w:pPr>
      <w:rPr>
        <w:rFonts w:hint="default"/>
      </w:rPr>
    </w:lvl>
    <w:lvl w:ilvl="7" w:tplc="C9507E02">
      <w:start w:val="1"/>
      <w:numFmt w:val="bullet"/>
      <w:lvlText w:val="•"/>
      <w:lvlJc w:val="left"/>
      <w:pPr>
        <w:ind w:left="6642" w:hanging="567"/>
      </w:pPr>
      <w:rPr>
        <w:rFonts w:hint="default"/>
      </w:rPr>
    </w:lvl>
    <w:lvl w:ilvl="8" w:tplc="8CFE56A4">
      <w:start w:val="1"/>
      <w:numFmt w:val="bullet"/>
      <w:lvlText w:val="•"/>
      <w:lvlJc w:val="left"/>
      <w:pPr>
        <w:ind w:left="7536" w:hanging="567"/>
      </w:pPr>
      <w:rPr>
        <w:rFonts w:hint="default"/>
      </w:rPr>
    </w:lvl>
  </w:abstractNum>
  <w:abstractNum w:abstractNumId="6" w15:restartNumberingAfterBreak="0">
    <w:nsid w:val="0C0D057D"/>
    <w:multiLevelType w:val="hybridMultilevel"/>
    <w:tmpl w:val="7702E60C"/>
    <w:lvl w:ilvl="0" w:tplc="DD42ACD2">
      <w:start w:val="1"/>
      <w:numFmt w:val="lowerLetter"/>
      <w:lvlText w:val="(%1)"/>
      <w:lvlJc w:val="left"/>
      <w:pPr>
        <w:ind w:left="706" w:hanging="567"/>
      </w:pPr>
      <w:rPr>
        <w:rFonts w:ascii="Calibri" w:eastAsia="Calibri" w:hAnsi="Calibri" w:hint="default"/>
        <w:spacing w:val="-1"/>
        <w:sz w:val="22"/>
        <w:szCs w:val="22"/>
      </w:rPr>
    </w:lvl>
    <w:lvl w:ilvl="1" w:tplc="A0F448A4">
      <w:start w:val="1"/>
      <w:numFmt w:val="bullet"/>
      <w:lvlText w:val="•"/>
      <w:lvlJc w:val="left"/>
      <w:pPr>
        <w:ind w:left="1568" w:hanging="567"/>
      </w:pPr>
      <w:rPr>
        <w:rFonts w:hint="default"/>
      </w:rPr>
    </w:lvl>
    <w:lvl w:ilvl="2" w:tplc="4E2A3430">
      <w:start w:val="1"/>
      <w:numFmt w:val="bullet"/>
      <w:lvlText w:val="•"/>
      <w:lvlJc w:val="left"/>
      <w:pPr>
        <w:ind w:left="2430" w:hanging="567"/>
      </w:pPr>
      <w:rPr>
        <w:rFonts w:hint="default"/>
      </w:rPr>
    </w:lvl>
    <w:lvl w:ilvl="3" w:tplc="6D7453A6">
      <w:start w:val="1"/>
      <w:numFmt w:val="bullet"/>
      <w:lvlText w:val="•"/>
      <w:lvlJc w:val="left"/>
      <w:pPr>
        <w:ind w:left="3292" w:hanging="567"/>
      </w:pPr>
      <w:rPr>
        <w:rFonts w:hint="default"/>
      </w:rPr>
    </w:lvl>
    <w:lvl w:ilvl="4" w:tplc="A09CEE38">
      <w:start w:val="1"/>
      <w:numFmt w:val="bullet"/>
      <w:lvlText w:val="•"/>
      <w:lvlJc w:val="left"/>
      <w:pPr>
        <w:ind w:left="4154" w:hanging="567"/>
      </w:pPr>
      <w:rPr>
        <w:rFonts w:hint="default"/>
      </w:rPr>
    </w:lvl>
    <w:lvl w:ilvl="5" w:tplc="7DEA074C">
      <w:start w:val="1"/>
      <w:numFmt w:val="bullet"/>
      <w:lvlText w:val="•"/>
      <w:lvlJc w:val="left"/>
      <w:pPr>
        <w:ind w:left="5016" w:hanging="567"/>
      </w:pPr>
      <w:rPr>
        <w:rFonts w:hint="default"/>
      </w:rPr>
    </w:lvl>
    <w:lvl w:ilvl="6" w:tplc="4B7C3AB2">
      <w:start w:val="1"/>
      <w:numFmt w:val="bullet"/>
      <w:lvlText w:val="•"/>
      <w:lvlJc w:val="left"/>
      <w:pPr>
        <w:ind w:left="5878" w:hanging="567"/>
      </w:pPr>
      <w:rPr>
        <w:rFonts w:hint="default"/>
      </w:rPr>
    </w:lvl>
    <w:lvl w:ilvl="7" w:tplc="43DA9818">
      <w:start w:val="1"/>
      <w:numFmt w:val="bullet"/>
      <w:lvlText w:val="•"/>
      <w:lvlJc w:val="left"/>
      <w:pPr>
        <w:ind w:left="6740" w:hanging="567"/>
      </w:pPr>
      <w:rPr>
        <w:rFonts w:hint="default"/>
      </w:rPr>
    </w:lvl>
    <w:lvl w:ilvl="8" w:tplc="80329274">
      <w:start w:val="1"/>
      <w:numFmt w:val="bullet"/>
      <w:lvlText w:val="•"/>
      <w:lvlJc w:val="left"/>
      <w:pPr>
        <w:ind w:left="7602" w:hanging="567"/>
      </w:pPr>
      <w:rPr>
        <w:rFonts w:hint="default"/>
      </w:rPr>
    </w:lvl>
  </w:abstractNum>
  <w:abstractNum w:abstractNumId="7" w15:restartNumberingAfterBreak="0">
    <w:nsid w:val="0C584BC0"/>
    <w:multiLevelType w:val="hybridMultilevel"/>
    <w:tmpl w:val="A9F00082"/>
    <w:lvl w:ilvl="0" w:tplc="FCFA8AF0">
      <w:start w:val="1"/>
      <w:numFmt w:val="lowerLetter"/>
      <w:lvlText w:val="(%1)"/>
      <w:lvlJc w:val="left"/>
      <w:pPr>
        <w:ind w:left="706" w:hanging="567"/>
      </w:pPr>
      <w:rPr>
        <w:rFonts w:ascii="Calibri" w:eastAsia="Calibri" w:hAnsi="Calibri" w:hint="default"/>
        <w:spacing w:val="-1"/>
        <w:sz w:val="22"/>
        <w:szCs w:val="22"/>
      </w:rPr>
    </w:lvl>
    <w:lvl w:ilvl="1" w:tplc="A2263950">
      <w:start w:val="1"/>
      <w:numFmt w:val="bullet"/>
      <w:lvlText w:val="•"/>
      <w:lvlJc w:val="left"/>
      <w:pPr>
        <w:ind w:left="1568" w:hanging="567"/>
      </w:pPr>
      <w:rPr>
        <w:rFonts w:hint="default"/>
      </w:rPr>
    </w:lvl>
    <w:lvl w:ilvl="2" w:tplc="234447AE">
      <w:start w:val="1"/>
      <w:numFmt w:val="bullet"/>
      <w:lvlText w:val="•"/>
      <w:lvlJc w:val="left"/>
      <w:pPr>
        <w:ind w:left="2430" w:hanging="567"/>
      </w:pPr>
      <w:rPr>
        <w:rFonts w:hint="default"/>
      </w:rPr>
    </w:lvl>
    <w:lvl w:ilvl="3" w:tplc="62467F54">
      <w:start w:val="1"/>
      <w:numFmt w:val="bullet"/>
      <w:lvlText w:val="•"/>
      <w:lvlJc w:val="left"/>
      <w:pPr>
        <w:ind w:left="3292" w:hanging="567"/>
      </w:pPr>
      <w:rPr>
        <w:rFonts w:hint="default"/>
      </w:rPr>
    </w:lvl>
    <w:lvl w:ilvl="4" w:tplc="3F0AF554">
      <w:start w:val="1"/>
      <w:numFmt w:val="bullet"/>
      <w:lvlText w:val="•"/>
      <w:lvlJc w:val="left"/>
      <w:pPr>
        <w:ind w:left="4154" w:hanging="567"/>
      </w:pPr>
      <w:rPr>
        <w:rFonts w:hint="default"/>
      </w:rPr>
    </w:lvl>
    <w:lvl w:ilvl="5" w:tplc="1F0C8B3C">
      <w:start w:val="1"/>
      <w:numFmt w:val="bullet"/>
      <w:lvlText w:val="•"/>
      <w:lvlJc w:val="left"/>
      <w:pPr>
        <w:ind w:left="5016" w:hanging="567"/>
      </w:pPr>
      <w:rPr>
        <w:rFonts w:hint="default"/>
      </w:rPr>
    </w:lvl>
    <w:lvl w:ilvl="6" w:tplc="EBFE28E2">
      <w:start w:val="1"/>
      <w:numFmt w:val="bullet"/>
      <w:lvlText w:val="•"/>
      <w:lvlJc w:val="left"/>
      <w:pPr>
        <w:ind w:left="5878" w:hanging="567"/>
      </w:pPr>
      <w:rPr>
        <w:rFonts w:hint="default"/>
      </w:rPr>
    </w:lvl>
    <w:lvl w:ilvl="7" w:tplc="E584919C">
      <w:start w:val="1"/>
      <w:numFmt w:val="bullet"/>
      <w:lvlText w:val="•"/>
      <w:lvlJc w:val="left"/>
      <w:pPr>
        <w:ind w:left="6740" w:hanging="567"/>
      </w:pPr>
      <w:rPr>
        <w:rFonts w:hint="default"/>
      </w:rPr>
    </w:lvl>
    <w:lvl w:ilvl="8" w:tplc="9C6EC2CA">
      <w:start w:val="1"/>
      <w:numFmt w:val="bullet"/>
      <w:lvlText w:val="•"/>
      <w:lvlJc w:val="left"/>
      <w:pPr>
        <w:ind w:left="7602" w:hanging="567"/>
      </w:pPr>
      <w:rPr>
        <w:rFonts w:hint="default"/>
      </w:rPr>
    </w:lvl>
  </w:abstractNum>
  <w:abstractNum w:abstractNumId="8" w15:restartNumberingAfterBreak="0">
    <w:nsid w:val="0CCC1F59"/>
    <w:multiLevelType w:val="hybridMultilevel"/>
    <w:tmpl w:val="8BFCD22E"/>
    <w:lvl w:ilvl="0" w:tplc="D30AA7AC">
      <w:start w:val="1"/>
      <w:numFmt w:val="lowerLetter"/>
      <w:lvlText w:val="%1)"/>
      <w:lvlJc w:val="left"/>
      <w:pPr>
        <w:ind w:left="2524" w:hanging="572"/>
        <w:jc w:val="right"/>
      </w:pPr>
      <w:rPr>
        <w:rFonts w:ascii="Calibri" w:eastAsia="Calibri" w:hAnsi="Calibri" w:hint="default"/>
        <w:sz w:val="18"/>
        <w:szCs w:val="18"/>
      </w:rPr>
    </w:lvl>
    <w:lvl w:ilvl="1" w:tplc="0644A6E6">
      <w:start w:val="1"/>
      <w:numFmt w:val="bullet"/>
      <w:lvlText w:val="•"/>
      <w:lvlJc w:val="left"/>
      <w:pPr>
        <w:ind w:left="3204" w:hanging="572"/>
      </w:pPr>
      <w:rPr>
        <w:rFonts w:hint="default"/>
      </w:rPr>
    </w:lvl>
    <w:lvl w:ilvl="2" w:tplc="47E0CB7A">
      <w:start w:val="1"/>
      <w:numFmt w:val="bullet"/>
      <w:lvlText w:val="•"/>
      <w:lvlJc w:val="left"/>
      <w:pPr>
        <w:ind w:left="3884" w:hanging="572"/>
      </w:pPr>
      <w:rPr>
        <w:rFonts w:hint="default"/>
      </w:rPr>
    </w:lvl>
    <w:lvl w:ilvl="3" w:tplc="AF5A842C">
      <w:start w:val="1"/>
      <w:numFmt w:val="bullet"/>
      <w:lvlText w:val="•"/>
      <w:lvlJc w:val="left"/>
      <w:pPr>
        <w:ind w:left="4564" w:hanging="572"/>
      </w:pPr>
      <w:rPr>
        <w:rFonts w:hint="default"/>
      </w:rPr>
    </w:lvl>
    <w:lvl w:ilvl="4" w:tplc="FD26359A">
      <w:start w:val="1"/>
      <w:numFmt w:val="bullet"/>
      <w:lvlText w:val="•"/>
      <w:lvlJc w:val="left"/>
      <w:pPr>
        <w:ind w:left="5245" w:hanging="572"/>
      </w:pPr>
      <w:rPr>
        <w:rFonts w:hint="default"/>
      </w:rPr>
    </w:lvl>
    <w:lvl w:ilvl="5" w:tplc="A3D47194">
      <w:start w:val="1"/>
      <w:numFmt w:val="bullet"/>
      <w:lvlText w:val="•"/>
      <w:lvlJc w:val="left"/>
      <w:pPr>
        <w:ind w:left="5925" w:hanging="572"/>
      </w:pPr>
      <w:rPr>
        <w:rFonts w:hint="default"/>
      </w:rPr>
    </w:lvl>
    <w:lvl w:ilvl="6" w:tplc="D6BEEE78">
      <w:start w:val="1"/>
      <w:numFmt w:val="bullet"/>
      <w:lvlText w:val="•"/>
      <w:lvlJc w:val="left"/>
      <w:pPr>
        <w:ind w:left="6605" w:hanging="572"/>
      </w:pPr>
      <w:rPr>
        <w:rFonts w:hint="default"/>
      </w:rPr>
    </w:lvl>
    <w:lvl w:ilvl="7" w:tplc="18CA75DC">
      <w:start w:val="1"/>
      <w:numFmt w:val="bullet"/>
      <w:lvlText w:val="•"/>
      <w:lvlJc w:val="left"/>
      <w:pPr>
        <w:ind w:left="7285" w:hanging="572"/>
      </w:pPr>
      <w:rPr>
        <w:rFonts w:hint="default"/>
      </w:rPr>
    </w:lvl>
    <w:lvl w:ilvl="8" w:tplc="0450D81A">
      <w:start w:val="1"/>
      <w:numFmt w:val="bullet"/>
      <w:lvlText w:val="•"/>
      <w:lvlJc w:val="left"/>
      <w:pPr>
        <w:ind w:left="7965" w:hanging="572"/>
      </w:pPr>
      <w:rPr>
        <w:rFonts w:hint="default"/>
      </w:rPr>
    </w:lvl>
  </w:abstractNum>
  <w:abstractNum w:abstractNumId="9" w15:restartNumberingAfterBreak="0">
    <w:nsid w:val="0F957139"/>
    <w:multiLevelType w:val="hybridMultilevel"/>
    <w:tmpl w:val="E656001A"/>
    <w:lvl w:ilvl="0" w:tplc="4614D332">
      <w:start w:val="1"/>
      <w:numFmt w:val="lowerLetter"/>
      <w:lvlText w:val="(%1)"/>
      <w:lvlJc w:val="left"/>
      <w:pPr>
        <w:ind w:left="706" w:hanging="567"/>
      </w:pPr>
      <w:rPr>
        <w:rFonts w:ascii="Calibri" w:eastAsia="Calibri" w:hAnsi="Calibri" w:hint="default"/>
        <w:spacing w:val="-1"/>
        <w:sz w:val="22"/>
        <w:szCs w:val="22"/>
      </w:rPr>
    </w:lvl>
    <w:lvl w:ilvl="1" w:tplc="DF16E778">
      <w:start w:val="1"/>
      <w:numFmt w:val="bullet"/>
      <w:lvlText w:val="•"/>
      <w:lvlJc w:val="left"/>
      <w:pPr>
        <w:ind w:left="1568" w:hanging="567"/>
      </w:pPr>
      <w:rPr>
        <w:rFonts w:hint="default"/>
      </w:rPr>
    </w:lvl>
    <w:lvl w:ilvl="2" w:tplc="7748857C">
      <w:start w:val="1"/>
      <w:numFmt w:val="bullet"/>
      <w:lvlText w:val="•"/>
      <w:lvlJc w:val="left"/>
      <w:pPr>
        <w:ind w:left="2430" w:hanging="567"/>
      </w:pPr>
      <w:rPr>
        <w:rFonts w:hint="default"/>
      </w:rPr>
    </w:lvl>
    <w:lvl w:ilvl="3" w:tplc="6AFCAE1C">
      <w:start w:val="1"/>
      <w:numFmt w:val="bullet"/>
      <w:lvlText w:val="•"/>
      <w:lvlJc w:val="left"/>
      <w:pPr>
        <w:ind w:left="3292" w:hanging="567"/>
      </w:pPr>
      <w:rPr>
        <w:rFonts w:hint="default"/>
      </w:rPr>
    </w:lvl>
    <w:lvl w:ilvl="4" w:tplc="17C8D0C4">
      <w:start w:val="1"/>
      <w:numFmt w:val="bullet"/>
      <w:lvlText w:val="•"/>
      <w:lvlJc w:val="left"/>
      <w:pPr>
        <w:ind w:left="4154" w:hanging="567"/>
      </w:pPr>
      <w:rPr>
        <w:rFonts w:hint="default"/>
      </w:rPr>
    </w:lvl>
    <w:lvl w:ilvl="5" w:tplc="973ECD06">
      <w:start w:val="1"/>
      <w:numFmt w:val="bullet"/>
      <w:lvlText w:val="•"/>
      <w:lvlJc w:val="left"/>
      <w:pPr>
        <w:ind w:left="5016" w:hanging="567"/>
      </w:pPr>
      <w:rPr>
        <w:rFonts w:hint="default"/>
      </w:rPr>
    </w:lvl>
    <w:lvl w:ilvl="6" w:tplc="1D28E2C6">
      <w:start w:val="1"/>
      <w:numFmt w:val="bullet"/>
      <w:lvlText w:val="•"/>
      <w:lvlJc w:val="left"/>
      <w:pPr>
        <w:ind w:left="5878" w:hanging="567"/>
      </w:pPr>
      <w:rPr>
        <w:rFonts w:hint="default"/>
      </w:rPr>
    </w:lvl>
    <w:lvl w:ilvl="7" w:tplc="79FAE6CC">
      <w:start w:val="1"/>
      <w:numFmt w:val="bullet"/>
      <w:lvlText w:val="•"/>
      <w:lvlJc w:val="left"/>
      <w:pPr>
        <w:ind w:left="6740" w:hanging="567"/>
      </w:pPr>
      <w:rPr>
        <w:rFonts w:hint="default"/>
      </w:rPr>
    </w:lvl>
    <w:lvl w:ilvl="8" w:tplc="C3087C9E">
      <w:start w:val="1"/>
      <w:numFmt w:val="bullet"/>
      <w:lvlText w:val="•"/>
      <w:lvlJc w:val="left"/>
      <w:pPr>
        <w:ind w:left="7602" w:hanging="567"/>
      </w:pPr>
      <w:rPr>
        <w:rFonts w:hint="default"/>
      </w:rPr>
    </w:lvl>
  </w:abstractNum>
  <w:abstractNum w:abstractNumId="10" w15:restartNumberingAfterBreak="0">
    <w:nsid w:val="118B4819"/>
    <w:multiLevelType w:val="hybridMultilevel"/>
    <w:tmpl w:val="305A5C48"/>
    <w:lvl w:ilvl="0" w:tplc="8B2EE9E0">
      <w:start w:val="1"/>
      <w:numFmt w:val="lowerLetter"/>
      <w:lvlText w:val="(%1)"/>
      <w:lvlJc w:val="left"/>
      <w:pPr>
        <w:ind w:left="706" w:hanging="567"/>
      </w:pPr>
      <w:rPr>
        <w:rFonts w:ascii="Calibri" w:eastAsia="Calibri" w:hAnsi="Calibri" w:hint="default"/>
        <w:spacing w:val="-1"/>
        <w:sz w:val="22"/>
        <w:szCs w:val="22"/>
      </w:rPr>
    </w:lvl>
    <w:lvl w:ilvl="1" w:tplc="B526E0C0">
      <w:start w:val="1"/>
      <w:numFmt w:val="decimal"/>
      <w:lvlText w:val="(%2)"/>
      <w:lvlJc w:val="left"/>
      <w:pPr>
        <w:ind w:left="1273" w:hanging="567"/>
      </w:pPr>
      <w:rPr>
        <w:rFonts w:ascii="Calibri" w:eastAsia="Calibri" w:hAnsi="Calibri" w:hint="default"/>
        <w:spacing w:val="-1"/>
        <w:sz w:val="22"/>
        <w:szCs w:val="22"/>
      </w:rPr>
    </w:lvl>
    <w:lvl w:ilvl="2" w:tplc="D0B2C4D6">
      <w:start w:val="1"/>
      <w:numFmt w:val="bullet"/>
      <w:lvlText w:val="•"/>
      <w:lvlJc w:val="left"/>
      <w:pPr>
        <w:ind w:left="2168" w:hanging="567"/>
      </w:pPr>
      <w:rPr>
        <w:rFonts w:hint="default"/>
      </w:rPr>
    </w:lvl>
    <w:lvl w:ilvl="3" w:tplc="C15C8D28">
      <w:start w:val="1"/>
      <w:numFmt w:val="bullet"/>
      <w:lvlText w:val="•"/>
      <w:lvlJc w:val="left"/>
      <w:pPr>
        <w:ind w:left="3062" w:hanging="567"/>
      </w:pPr>
      <w:rPr>
        <w:rFonts w:hint="default"/>
      </w:rPr>
    </w:lvl>
    <w:lvl w:ilvl="4" w:tplc="AAD421BE">
      <w:start w:val="1"/>
      <w:numFmt w:val="bullet"/>
      <w:lvlText w:val="•"/>
      <w:lvlJc w:val="left"/>
      <w:pPr>
        <w:ind w:left="3957" w:hanging="567"/>
      </w:pPr>
      <w:rPr>
        <w:rFonts w:hint="default"/>
      </w:rPr>
    </w:lvl>
    <w:lvl w:ilvl="5" w:tplc="F90E3C0E">
      <w:start w:val="1"/>
      <w:numFmt w:val="bullet"/>
      <w:lvlText w:val="•"/>
      <w:lvlJc w:val="left"/>
      <w:pPr>
        <w:ind w:left="4852" w:hanging="567"/>
      </w:pPr>
      <w:rPr>
        <w:rFonts w:hint="default"/>
      </w:rPr>
    </w:lvl>
    <w:lvl w:ilvl="6" w:tplc="749866CE">
      <w:start w:val="1"/>
      <w:numFmt w:val="bullet"/>
      <w:lvlText w:val="•"/>
      <w:lvlJc w:val="left"/>
      <w:pPr>
        <w:ind w:left="5747" w:hanging="567"/>
      </w:pPr>
      <w:rPr>
        <w:rFonts w:hint="default"/>
      </w:rPr>
    </w:lvl>
    <w:lvl w:ilvl="7" w:tplc="4A02B9B6">
      <w:start w:val="1"/>
      <w:numFmt w:val="bullet"/>
      <w:lvlText w:val="•"/>
      <w:lvlJc w:val="left"/>
      <w:pPr>
        <w:ind w:left="6642" w:hanging="567"/>
      </w:pPr>
      <w:rPr>
        <w:rFonts w:hint="default"/>
      </w:rPr>
    </w:lvl>
    <w:lvl w:ilvl="8" w:tplc="245AD6CE">
      <w:start w:val="1"/>
      <w:numFmt w:val="bullet"/>
      <w:lvlText w:val="•"/>
      <w:lvlJc w:val="left"/>
      <w:pPr>
        <w:ind w:left="7536" w:hanging="567"/>
      </w:pPr>
      <w:rPr>
        <w:rFonts w:hint="default"/>
      </w:rPr>
    </w:lvl>
  </w:abstractNum>
  <w:abstractNum w:abstractNumId="11" w15:restartNumberingAfterBreak="0">
    <w:nsid w:val="12434FDA"/>
    <w:multiLevelType w:val="hybridMultilevel"/>
    <w:tmpl w:val="6742BBEE"/>
    <w:lvl w:ilvl="0" w:tplc="1E6C54FA">
      <w:start w:val="1"/>
      <w:numFmt w:val="lowerLetter"/>
      <w:lvlText w:val="(%1)"/>
      <w:lvlJc w:val="left"/>
      <w:pPr>
        <w:ind w:left="706" w:hanging="567"/>
      </w:pPr>
      <w:rPr>
        <w:rFonts w:ascii="Calibri" w:eastAsia="Calibri" w:hAnsi="Calibri" w:hint="default"/>
        <w:spacing w:val="-1"/>
        <w:sz w:val="22"/>
        <w:szCs w:val="22"/>
      </w:rPr>
    </w:lvl>
    <w:lvl w:ilvl="1" w:tplc="968264FA">
      <w:start w:val="1"/>
      <w:numFmt w:val="bullet"/>
      <w:lvlText w:val="•"/>
      <w:lvlJc w:val="left"/>
      <w:pPr>
        <w:ind w:left="1572" w:hanging="567"/>
      </w:pPr>
      <w:rPr>
        <w:rFonts w:hint="default"/>
      </w:rPr>
    </w:lvl>
    <w:lvl w:ilvl="2" w:tplc="5A340EA2">
      <w:start w:val="1"/>
      <w:numFmt w:val="bullet"/>
      <w:lvlText w:val="•"/>
      <w:lvlJc w:val="left"/>
      <w:pPr>
        <w:ind w:left="2438" w:hanging="567"/>
      </w:pPr>
      <w:rPr>
        <w:rFonts w:hint="default"/>
      </w:rPr>
    </w:lvl>
    <w:lvl w:ilvl="3" w:tplc="B972F918">
      <w:start w:val="1"/>
      <w:numFmt w:val="bullet"/>
      <w:lvlText w:val="•"/>
      <w:lvlJc w:val="left"/>
      <w:pPr>
        <w:ind w:left="3304" w:hanging="567"/>
      </w:pPr>
      <w:rPr>
        <w:rFonts w:hint="default"/>
      </w:rPr>
    </w:lvl>
    <w:lvl w:ilvl="4" w:tplc="A746A0CC">
      <w:start w:val="1"/>
      <w:numFmt w:val="bullet"/>
      <w:lvlText w:val="•"/>
      <w:lvlJc w:val="left"/>
      <w:pPr>
        <w:ind w:left="4170" w:hanging="567"/>
      </w:pPr>
      <w:rPr>
        <w:rFonts w:hint="default"/>
      </w:rPr>
    </w:lvl>
    <w:lvl w:ilvl="5" w:tplc="4E0A2CB6">
      <w:start w:val="1"/>
      <w:numFmt w:val="bullet"/>
      <w:lvlText w:val="•"/>
      <w:lvlJc w:val="left"/>
      <w:pPr>
        <w:ind w:left="5036" w:hanging="567"/>
      </w:pPr>
      <w:rPr>
        <w:rFonts w:hint="default"/>
      </w:rPr>
    </w:lvl>
    <w:lvl w:ilvl="6" w:tplc="BB30C43E">
      <w:start w:val="1"/>
      <w:numFmt w:val="bullet"/>
      <w:lvlText w:val="•"/>
      <w:lvlJc w:val="left"/>
      <w:pPr>
        <w:ind w:left="5902" w:hanging="567"/>
      </w:pPr>
      <w:rPr>
        <w:rFonts w:hint="default"/>
      </w:rPr>
    </w:lvl>
    <w:lvl w:ilvl="7" w:tplc="1772CA14">
      <w:start w:val="1"/>
      <w:numFmt w:val="bullet"/>
      <w:lvlText w:val="•"/>
      <w:lvlJc w:val="left"/>
      <w:pPr>
        <w:ind w:left="6768" w:hanging="567"/>
      </w:pPr>
      <w:rPr>
        <w:rFonts w:hint="default"/>
      </w:rPr>
    </w:lvl>
    <w:lvl w:ilvl="8" w:tplc="D680A5EE">
      <w:start w:val="1"/>
      <w:numFmt w:val="bullet"/>
      <w:lvlText w:val="•"/>
      <w:lvlJc w:val="left"/>
      <w:pPr>
        <w:ind w:left="7634" w:hanging="567"/>
      </w:pPr>
      <w:rPr>
        <w:rFonts w:hint="default"/>
      </w:rPr>
    </w:lvl>
  </w:abstractNum>
  <w:abstractNum w:abstractNumId="12" w15:restartNumberingAfterBreak="0">
    <w:nsid w:val="12AF0832"/>
    <w:multiLevelType w:val="hybridMultilevel"/>
    <w:tmpl w:val="240AEB74"/>
    <w:lvl w:ilvl="0" w:tplc="608688A6">
      <w:start w:val="1"/>
      <w:numFmt w:val="lowerLetter"/>
      <w:lvlText w:val="(%1)"/>
      <w:lvlJc w:val="left"/>
      <w:pPr>
        <w:ind w:left="706" w:hanging="567"/>
      </w:pPr>
      <w:rPr>
        <w:rFonts w:ascii="Calibri" w:eastAsia="Calibri" w:hAnsi="Calibri" w:hint="default"/>
        <w:spacing w:val="-1"/>
        <w:sz w:val="22"/>
        <w:szCs w:val="22"/>
      </w:rPr>
    </w:lvl>
    <w:lvl w:ilvl="1" w:tplc="F09AD6E2">
      <w:start w:val="1"/>
      <w:numFmt w:val="decimal"/>
      <w:lvlText w:val="(%2)"/>
      <w:lvlJc w:val="left"/>
      <w:pPr>
        <w:ind w:left="1273" w:hanging="567"/>
      </w:pPr>
      <w:rPr>
        <w:rFonts w:ascii="Calibri" w:eastAsia="Calibri" w:hAnsi="Calibri" w:hint="default"/>
        <w:spacing w:val="-1"/>
        <w:sz w:val="22"/>
        <w:szCs w:val="22"/>
      </w:rPr>
    </w:lvl>
    <w:lvl w:ilvl="2" w:tplc="34147248">
      <w:start w:val="1"/>
      <w:numFmt w:val="lowerRoman"/>
      <w:lvlText w:val="(%3)"/>
      <w:lvlJc w:val="left"/>
      <w:pPr>
        <w:ind w:left="1842" w:hanging="569"/>
      </w:pPr>
      <w:rPr>
        <w:rFonts w:ascii="Calibri" w:eastAsia="Calibri" w:hAnsi="Calibri" w:hint="default"/>
        <w:spacing w:val="-1"/>
        <w:sz w:val="22"/>
        <w:szCs w:val="22"/>
      </w:rPr>
    </w:lvl>
    <w:lvl w:ilvl="3" w:tplc="97CCDF7A">
      <w:start w:val="1"/>
      <w:numFmt w:val="bullet"/>
      <w:lvlText w:val="•"/>
      <w:lvlJc w:val="left"/>
      <w:pPr>
        <w:ind w:left="2777" w:hanging="569"/>
      </w:pPr>
      <w:rPr>
        <w:rFonts w:hint="default"/>
      </w:rPr>
    </w:lvl>
    <w:lvl w:ilvl="4" w:tplc="0BECC62E">
      <w:start w:val="1"/>
      <w:numFmt w:val="bullet"/>
      <w:lvlText w:val="•"/>
      <w:lvlJc w:val="left"/>
      <w:pPr>
        <w:ind w:left="3713" w:hanging="569"/>
      </w:pPr>
      <w:rPr>
        <w:rFonts w:hint="default"/>
      </w:rPr>
    </w:lvl>
    <w:lvl w:ilvl="5" w:tplc="6026E71E">
      <w:start w:val="1"/>
      <w:numFmt w:val="bullet"/>
      <w:lvlText w:val="•"/>
      <w:lvlJc w:val="left"/>
      <w:pPr>
        <w:ind w:left="4648" w:hanging="569"/>
      </w:pPr>
      <w:rPr>
        <w:rFonts w:hint="default"/>
      </w:rPr>
    </w:lvl>
    <w:lvl w:ilvl="6" w:tplc="1D5C9736">
      <w:start w:val="1"/>
      <w:numFmt w:val="bullet"/>
      <w:lvlText w:val="•"/>
      <w:lvlJc w:val="left"/>
      <w:pPr>
        <w:ind w:left="5584" w:hanging="569"/>
      </w:pPr>
      <w:rPr>
        <w:rFonts w:hint="default"/>
      </w:rPr>
    </w:lvl>
    <w:lvl w:ilvl="7" w:tplc="8F400818">
      <w:start w:val="1"/>
      <w:numFmt w:val="bullet"/>
      <w:lvlText w:val="•"/>
      <w:lvlJc w:val="left"/>
      <w:pPr>
        <w:ind w:left="6519" w:hanging="569"/>
      </w:pPr>
      <w:rPr>
        <w:rFonts w:hint="default"/>
      </w:rPr>
    </w:lvl>
    <w:lvl w:ilvl="8" w:tplc="C3341302">
      <w:start w:val="1"/>
      <w:numFmt w:val="bullet"/>
      <w:lvlText w:val="•"/>
      <w:lvlJc w:val="left"/>
      <w:pPr>
        <w:ind w:left="7455" w:hanging="569"/>
      </w:pPr>
      <w:rPr>
        <w:rFonts w:hint="default"/>
      </w:rPr>
    </w:lvl>
  </w:abstractNum>
  <w:abstractNum w:abstractNumId="13" w15:restartNumberingAfterBreak="0">
    <w:nsid w:val="14D73905"/>
    <w:multiLevelType w:val="hybridMultilevel"/>
    <w:tmpl w:val="7346BA36"/>
    <w:lvl w:ilvl="0" w:tplc="51D264E6">
      <w:start w:val="1"/>
      <w:numFmt w:val="lowerLetter"/>
      <w:lvlText w:val="(%1)"/>
      <w:lvlJc w:val="left"/>
      <w:pPr>
        <w:ind w:left="706" w:hanging="567"/>
      </w:pPr>
      <w:rPr>
        <w:rFonts w:ascii="Calibri" w:eastAsia="Calibri" w:hAnsi="Calibri" w:hint="default"/>
        <w:spacing w:val="-1"/>
        <w:sz w:val="22"/>
        <w:szCs w:val="22"/>
      </w:rPr>
    </w:lvl>
    <w:lvl w:ilvl="1" w:tplc="487043FE">
      <w:start w:val="1"/>
      <w:numFmt w:val="bullet"/>
      <w:lvlText w:val="•"/>
      <w:lvlJc w:val="left"/>
      <w:pPr>
        <w:ind w:left="1568" w:hanging="567"/>
      </w:pPr>
      <w:rPr>
        <w:rFonts w:hint="default"/>
      </w:rPr>
    </w:lvl>
    <w:lvl w:ilvl="2" w:tplc="B568F0BC">
      <w:start w:val="1"/>
      <w:numFmt w:val="bullet"/>
      <w:lvlText w:val="•"/>
      <w:lvlJc w:val="left"/>
      <w:pPr>
        <w:ind w:left="2430" w:hanging="567"/>
      </w:pPr>
      <w:rPr>
        <w:rFonts w:hint="default"/>
      </w:rPr>
    </w:lvl>
    <w:lvl w:ilvl="3" w:tplc="1ECA7550">
      <w:start w:val="1"/>
      <w:numFmt w:val="bullet"/>
      <w:lvlText w:val="•"/>
      <w:lvlJc w:val="left"/>
      <w:pPr>
        <w:ind w:left="3292" w:hanging="567"/>
      </w:pPr>
      <w:rPr>
        <w:rFonts w:hint="default"/>
      </w:rPr>
    </w:lvl>
    <w:lvl w:ilvl="4" w:tplc="2004C4BE">
      <w:start w:val="1"/>
      <w:numFmt w:val="bullet"/>
      <w:lvlText w:val="•"/>
      <w:lvlJc w:val="left"/>
      <w:pPr>
        <w:ind w:left="4154" w:hanging="567"/>
      </w:pPr>
      <w:rPr>
        <w:rFonts w:hint="default"/>
      </w:rPr>
    </w:lvl>
    <w:lvl w:ilvl="5" w:tplc="52D41948">
      <w:start w:val="1"/>
      <w:numFmt w:val="bullet"/>
      <w:lvlText w:val="•"/>
      <w:lvlJc w:val="left"/>
      <w:pPr>
        <w:ind w:left="5016" w:hanging="567"/>
      </w:pPr>
      <w:rPr>
        <w:rFonts w:hint="default"/>
      </w:rPr>
    </w:lvl>
    <w:lvl w:ilvl="6" w:tplc="2D4E8658">
      <w:start w:val="1"/>
      <w:numFmt w:val="bullet"/>
      <w:lvlText w:val="•"/>
      <w:lvlJc w:val="left"/>
      <w:pPr>
        <w:ind w:left="5878" w:hanging="567"/>
      </w:pPr>
      <w:rPr>
        <w:rFonts w:hint="default"/>
      </w:rPr>
    </w:lvl>
    <w:lvl w:ilvl="7" w:tplc="6306360E">
      <w:start w:val="1"/>
      <w:numFmt w:val="bullet"/>
      <w:lvlText w:val="•"/>
      <w:lvlJc w:val="left"/>
      <w:pPr>
        <w:ind w:left="6740" w:hanging="567"/>
      </w:pPr>
      <w:rPr>
        <w:rFonts w:hint="default"/>
      </w:rPr>
    </w:lvl>
    <w:lvl w:ilvl="8" w:tplc="03F8862A">
      <w:start w:val="1"/>
      <w:numFmt w:val="bullet"/>
      <w:lvlText w:val="•"/>
      <w:lvlJc w:val="left"/>
      <w:pPr>
        <w:ind w:left="7602" w:hanging="567"/>
      </w:pPr>
      <w:rPr>
        <w:rFonts w:hint="default"/>
      </w:rPr>
    </w:lvl>
  </w:abstractNum>
  <w:abstractNum w:abstractNumId="14" w15:restartNumberingAfterBreak="0">
    <w:nsid w:val="20B87A30"/>
    <w:multiLevelType w:val="hybridMultilevel"/>
    <w:tmpl w:val="C0481480"/>
    <w:lvl w:ilvl="0" w:tplc="F86269EA">
      <w:start w:val="1"/>
      <w:numFmt w:val="lowerLetter"/>
      <w:lvlText w:val="(%1)"/>
      <w:lvlJc w:val="left"/>
      <w:pPr>
        <w:ind w:left="706" w:hanging="567"/>
      </w:pPr>
      <w:rPr>
        <w:rFonts w:ascii="Calibri" w:eastAsia="Calibri" w:hAnsi="Calibri" w:hint="default"/>
        <w:spacing w:val="-1"/>
        <w:sz w:val="22"/>
        <w:szCs w:val="22"/>
      </w:rPr>
    </w:lvl>
    <w:lvl w:ilvl="1" w:tplc="B42C7D56">
      <w:start w:val="1"/>
      <w:numFmt w:val="decimal"/>
      <w:lvlText w:val="(%2)"/>
      <w:lvlJc w:val="left"/>
      <w:pPr>
        <w:ind w:left="1273" w:hanging="567"/>
      </w:pPr>
      <w:rPr>
        <w:rFonts w:ascii="Calibri" w:eastAsia="Calibri" w:hAnsi="Calibri" w:hint="default"/>
        <w:spacing w:val="-1"/>
        <w:sz w:val="22"/>
        <w:szCs w:val="22"/>
      </w:rPr>
    </w:lvl>
    <w:lvl w:ilvl="2" w:tplc="AF8AF86E">
      <w:start w:val="1"/>
      <w:numFmt w:val="bullet"/>
      <w:lvlText w:val="•"/>
      <w:lvlJc w:val="left"/>
      <w:pPr>
        <w:ind w:left="2168" w:hanging="567"/>
      </w:pPr>
      <w:rPr>
        <w:rFonts w:hint="default"/>
      </w:rPr>
    </w:lvl>
    <w:lvl w:ilvl="3" w:tplc="55F40BF6">
      <w:start w:val="1"/>
      <w:numFmt w:val="bullet"/>
      <w:lvlText w:val="•"/>
      <w:lvlJc w:val="left"/>
      <w:pPr>
        <w:ind w:left="3062" w:hanging="567"/>
      </w:pPr>
      <w:rPr>
        <w:rFonts w:hint="default"/>
      </w:rPr>
    </w:lvl>
    <w:lvl w:ilvl="4" w:tplc="33F49DA6">
      <w:start w:val="1"/>
      <w:numFmt w:val="bullet"/>
      <w:lvlText w:val="•"/>
      <w:lvlJc w:val="left"/>
      <w:pPr>
        <w:ind w:left="3957" w:hanging="567"/>
      </w:pPr>
      <w:rPr>
        <w:rFonts w:hint="default"/>
      </w:rPr>
    </w:lvl>
    <w:lvl w:ilvl="5" w:tplc="71D21D7E">
      <w:start w:val="1"/>
      <w:numFmt w:val="bullet"/>
      <w:lvlText w:val="•"/>
      <w:lvlJc w:val="left"/>
      <w:pPr>
        <w:ind w:left="4852" w:hanging="567"/>
      </w:pPr>
      <w:rPr>
        <w:rFonts w:hint="default"/>
      </w:rPr>
    </w:lvl>
    <w:lvl w:ilvl="6" w:tplc="C7B86D60">
      <w:start w:val="1"/>
      <w:numFmt w:val="bullet"/>
      <w:lvlText w:val="•"/>
      <w:lvlJc w:val="left"/>
      <w:pPr>
        <w:ind w:left="5747" w:hanging="567"/>
      </w:pPr>
      <w:rPr>
        <w:rFonts w:hint="default"/>
      </w:rPr>
    </w:lvl>
    <w:lvl w:ilvl="7" w:tplc="97CC0B14">
      <w:start w:val="1"/>
      <w:numFmt w:val="bullet"/>
      <w:lvlText w:val="•"/>
      <w:lvlJc w:val="left"/>
      <w:pPr>
        <w:ind w:left="6642" w:hanging="567"/>
      </w:pPr>
      <w:rPr>
        <w:rFonts w:hint="default"/>
      </w:rPr>
    </w:lvl>
    <w:lvl w:ilvl="8" w:tplc="5B0EA210">
      <w:start w:val="1"/>
      <w:numFmt w:val="bullet"/>
      <w:lvlText w:val="•"/>
      <w:lvlJc w:val="left"/>
      <w:pPr>
        <w:ind w:left="7536" w:hanging="567"/>
      </w:pPr>
      <w:rPr>
        <w:rFonts w:hint="default"/>
      </w:rPr>
    </w:lvl>
  </w:abstractNum>
  <w:abstractNum w:abstractNumId="15" w15:restartNumberingAfterBreak="0">
    <w:nsid w:val="2361677C"/>
    <w:multiLevelType w:val="hybridMultilevel"/>
    <w:tmpl w:val="9102A3DC"/>
    <w:lvl w:ilvl="0" w:tplc="BDDC410A">
      <w:start w:val="1"/>
      <w:numFmt w:val="lowerLetter"/>
      <w:lvlText w:val="(%1)"/>
      <w:lvlJc w:val="left"/>
      <w:pPr>
        <w:ind w:left="706" w:hanging="567"/>
      </w:pPr>
      <w:rPr>
        <w:rFonts w:ascii="Calibri" w:eastAsia="Calibri" w:hAnsi="Calibri" w:hint="default"/>
        <w:spacing w:val="-1"/>
        <w:sz w:val="22"/>
        <w:szCs w:val="22"/>
      </w:rPr>
    </w:lvl>
    <w:lvl w:ilvl="1" w:tplc="90E2D412">
      <w:start w:val="1"/>
      <w:numFmt w:val="decimal"/>
      <w:lvlText w:val="(%2)"/>
      <w:lvlJc w:val="left"/>
      <w:pPr>
        <w:ind w:left="1273" w:hanging="567"/>
      </w:pPr>
      <w:rPr>
        <w:rFonts w:ascii="Calibri" w:eastAsia="Calibri" w:hAnsi="Calibri" w:hint="default"/>
        <w:spacing w:val="-1"/>
        <w:sz w:val="22"/>
        <w:szCs w:val="22"/>
      </w:rPr>
    </w:lvl>
    <w:lvl w:ilvl="2" w:tplc="5A3C0254">
      <w:start w:val="1"/>
      <w:numFmt w:val="lowerRoman"/>
      <w:lvlText w:val="(%3)"/>
      <w:lvlJc w:val="left"/>
      <w:pPr>
        <w:ind w:left="1842" w:hanging="569"/>
      </w:pPr>
      <w:rPr>
        <w:rFonts w:ascii="Calibri" w:eastAsia="Calibri" w:hAnsi="Calibri" w:hint="default"/>
        <w:spacing w:val="-1"/>
        <w:sz w:val="22"/>
        <w:szCs w:val="22"/>
      </w:rPr>
    </w:lvl>
    <w:lvl w:ilvl="3" w:tplc="8D36D89C">
      <w:start w:val="1"/>
      <w:numFmt w:val="bullet"/>
      <w:lvlText w:val="•"/>
      <w:lvlJc w:val="left"/>
      <w:pPr>
        <w:ind w:left="2777" w:hanging="569"/>
      </w:pPr>
      <w:rPr>
        <w:rFonts w:hint="default"/>
      </w:rPr>
    </w:lvl>
    <w:lvl w:ilvl="4" w:tplc="676C1F64">
      <w:start w:val="1"/>
      <w:numFmt w:val="bullet"/>
      <w:lvlText w:val="•"/>
      <w:lvlJc w:val="left"/>
      <w:pPr>
        <w:ind w:left="3713" w:hanging="569"/>
      </w:pPr>
      <w:rPr>
        <w:rFonts w:hint="default"/>
      </w:rPr>
    </w:lvl>
    <w:lvl w:ilvl="5" w:tplc="AC584454">
      <w:start w:val="1"/>
      <w:numFmt w:val="bullet"/>
      <w:lvlText w:val="•"/>
      <w:lvlJc w:val="left"/>
      <w:pPr>
        <w:ind w:left="4648" w:hanging="569"/>
      </w:pPr>
      <w:rPr>
        <w:rFonts w:hint="default"/>
      </w:rPr>
    </w:lvl>
    <w:lvl w:ilvl="6" w:tplc="E0FE2140">
      <w:start w:val="1"/>
      <w:numFmt w:val="bullet"/>
      <w:lvlText w:val="•"/>
      <w:lvlJc w:val="left"/>
      <w:pPr>
        <w:ind w:left="5584" w:hanging="569"/>
      </w:pPr>
      <w:rPr>
        <w:rFonts w:hint="default"/>
      </w:rPr>
    </w:lvl>
    <w:lvl w:ilvl="7" w:tplc="F806C49A">
      <w:start w:val="1"/>
      <w:numFmt w:val="bullet"/>
      <w:lvlText w:val="•"/>
      <w:lvlJc w:val="left"/>
      <w:pPr>
        <w:ind w:left="6519" w:hanging="569"/>
      </w:pPr>
      <w:rPr>
        <w:rFonts w:hint="default"/>
      </w:rPr>
    </w:lvl>
    <w:lvl w:ilvl="8" w:tplc="ED186892">
      <w:start w:val="1"/>
      <w:numFmt w:val="bullet"/>
      <w:lvlText w:val="•"/>
      <w:lvlJc w:val="left"/>
      <w:pPr>
        <w:ind w:left="7455" w:hanging="569"/>
      </w:pPr>
      <w:rPr>
        <w:rFonts w:hint="default"/>
      </w:rPr>
    </w:lvl>
  </w:abstractNum>
  <w:abstractNum w:abstractNumId="16" w15:restartNumberingAfterBreak="0">
    <w:nsid w:val="23A34F34"/>
    <w:multiLevelType w:val="hybridMultilevel"/>
    <w:tmpl w:val="AA4C92CE"/>
    <w:lvl w:ilvl="0" w:tplc="4D8E9AC0">
      <w:start w:val="1"/>
      <w:numFmt w:val="lowerLetter"/>
      <w:lvlText w:val="(%1)"/>
      <w:lvlJc w:val="left"/>
      <w:pPr>
        <w:ind w:left="706" w:hanging="567"/>
      </w:pPr>
      <w:rPr>
        <w:rFonts w:ascii="Calibri" w:eastAsia="Calibri" w:hAnsi="Calibri" w:hint="default"/>
        <w:spacing w:val="-1"/>
        <w:sz w:val="22"/>
        <w:szCs w:val="22"/>
      </w:rPr>
    </w:lvl>
    <w:lvl w:ilvl="1" w:tplc="63CC16AE">
      <w:start w:val="1"/>
      <w:numFmt w:val="decimal"/>
      <w:lvlText w:val="(%2)"/>
      <w:lvlJc w:val="left"/>
      <w:pPr>
        <w:ind w:left="1273" w:hanging="567"/>
      </w:pPr>
      <w:rPr>
        <w:rFonts w:ascii="Calibri" w:eastAsia="Calibri" w:hAnsi="Calibri" w:hint="default"/>
        <w:spacing w:val="-1"/>
        <w:sz w:val="22"/>
        <w:szCs w:val="22"/>
      </w:rPr>
    </w:lvl>
    <w:lvl w:ilvl="2" w:tplc="843697F8">
      <w:start w:val="1"/>
      <w:numFmt w:val="lowerRoman"/>
      <w:lvlText w:val="(%3)"/>
      <w:lvlJc w:val="left"/>
      <w:pPr>
        <w:ind w:left="1842" w:hanging="569"/>
      </w:pPr>
      <w:rPr>
        <w:rFonts w:ascii="Calibri" w:eastAsia="Calibri" w:hAnsi="Calibri" w:hint="default"/>
        <w:spacing w:val="-1"/>
        <w:sz w:val="22"/>
        <w:szCs w:val="22"/>
      </w:rPr>
    </w:lvl>
    <w:lvl w:ilvl="3" w:tplc="77BAA7F4">
      <w:start w:val="1"/>
      <w:numFmt w:val="bullet"/>
      <w:lvlText w:val="•"/>
      <w:lvlJc w:val="left"/>
      <w:pPr>
        <w:ind w:left="2777" w:hanging="569"/>
      </w:pPr>
      <w:rPr>
        <w:rFonts w:hint="default"/>
      </w:rPr>
    </w:lvl>
    <w:lvl w:ilvl="4" w:tplc="EF5E9964">
      <w:start w:val="1"/>
      <w:numFmt w:val="bullet"/>
      <w:lvlText w:val="•"/>
      <w:lvlJc w:val="left"/>
      <w:pPr>
        <w:ind w:left="3713" w:hanging="569"/>
      </w:pPr>
      <w:rPr>
        <w:rFonts w:hint="default"/>
      </w:rPr>
    </w:lvl>
    <w:lvl w:ilvl="5" w:tplc="F642FC4C">
      <w:start w:val="1"/>
      <w:numFmt w:val="bullet"/>
      <w:lvlText w:val="•"/>
      <w:lvlJc w:val="left"/>
      <w:pPr>
        <w:ind w:left="4648" w:hanging="569"/>
      </w:pPr>
      <w:rPr>
        <w:rFonts w:hint="default"/>
      </w:rPr>
    </w:lvl>
    <w:lvl w:ilvl="6" w:tplc="9A820C24">
      <w:start w:val="1"/>
      <w:numFmt w:val="bullet"/>
      <w:lvlText w:val="•"/>
      <w:lvlJc w:val="left"/>
      <w:pPr>
        <w:ind w:left="5584" w:hanging="569"/>
      </w:pPr>
      <w:rPr>
        <w:rFonts w:hint="default"/>
      </w:rPr>
    </w:lvl>
    <w:lvl w:ilvl="7" w:tplc="272665CC">
      <w:start w:val="1"/>
      <w:numFmt w:val="bullet"/>
      <w:lvlText w:val="•"/>
      <w:lvlJc w:val="left"/>
      <w:pPr>
        <w:ind w:left="6519" w:hanging="569"/>
      </w:pPr>
      <w:rPr>
        <w:rFonts w:hint="default"/>
      </w:rPr>
    </w:lvl>
    <w:lvl w:ilvl="8" w:tplc="DA0444AA">
      <w:start w:val="1"/>
      <w:numFmt w:val="bullet"/>
      <w:lvlText w:val="•"/>
      <w:lvlJc w:val="left"/>
      <w:pPr>
        <w:ind w:left="7455" w:hanging="569"/>
      </w:pPr>
      <w:rPr>
        <w:rFonts w:hint="default"/>
      </w:rPr>
    </w:lvl>
  </w:abstractNum>
  <w:abstractNum w:abstractNumId="17" w15:restartNumberingAfterBreak="0">
    <w:nsid w:val="26747B0F"/>
    <w:multiLevelType w:val="hybridMultilevel"/>
    <w:tmpl w:val="6730F8B0"/>
    <w:lvl w:ilvl="0" w:tplc="2EE09E6C">
      <w:start w:val="1"/>
      <w:numFmt w:val="lowerLetter"/>
      <w:lvlText w:val="(%1)"/>
      <w:lvlJc w:val="left"/>
      <w:pPr>
        <w:ind w:left="706" w:hanging="567"/>
      </w:pPr>
      <w:rPr>
        <w:rFonts w:ascii="Calibri" w:eastAsia="Calibri" w:hAnsi="Calibri" w:hint="default"/>
        <w:spacing w:val="-1"/>
        <w:sz w:val="22"/>
        <w:szCs w:val="22"/>
      </w:rPr>
    </w:lvl>
    <w:lvl w:ilvl="1" w:tplc="0D28F610">
      <w:start w:val="1"/>
      <w:numFmt w:val="decimal"/>
      <w:lvlText w:val="(%2)"/>
      <w:lvlJc w:val="left"/>
      <w:pPr>
        <w:ind w:left="1273" w:hanging="567"/>
      </w:pPr>
      <w:rPr>
        <w:rFonts w:ascii="Calibri" w:eastAsia="Calibri" w:hAnsi="Calibri" w:hint="default"/>
        <w:spacing w:val="-1"/>
        <w:sz w:val="22"/>
        <w:szCs w:val="22"/>
      </w:rPr>
    </w:lvl>
    <w:lvl w:ilvl="2" w:tplc="4984BA88">
      <w:start w:val="1"/>
      <w:numFmt w:val="bullet"/>
      <w:lvlText w:val="•"/>
      <w:lvlJc w:val="left"/>
      <w:pPr>
        <w:ind w:left="2168" w:hanging="567"/>
      </w:pPr>
      <w:rPr>
        <w:rFonts w:hint="default"/>
      </w:rPr>
    </w:lvl>
    <w:lvl w:ilvl="3" w:tplc="7BDC4D9A">
      <w:start w:val="1"/>
      <w:numFmt w:val="bullet"/>
      <w:lvlText w:val="•"/>
      <w:lvlJc w:val="left"/>
      <w:pPr>
        <w:ind w:left="3062" w:hanging="567"/>
      </w:pPr>
      <w:rPr>
        <w:rFonts w:hint="default"/>
      </w:rPr>
    </w:lvl>
    <w:lvl w:ilvl="4" w:tplc="8EE44890">
      <w:start w:val="1"/>
      <w:numFmt w:val="bullet"/>
      <w:lvlText w:val="•"/>
      <w:lvlJc w:val="left"/>
      <w:pPr>
        <w:ind w:left="3957" w:hanging="567"/>
      </w:pPr>
      <w:rPr>
        <w:rFonts w:hint="default"/>
      </w:rPr>
    </w:lvl>
    <w:lvl w:ilvl="5" w:tplc="4D9E33A8">
      <w:start w:val="1"/>
      <w:numFmt w:val="bullet"/>
      <w:lvlText w:val="•"/>
      <w:lvlJc w:val="left"/>
      <w:pPr>
        <w:ind w:left="4852" w:hanging="567"/>
      </w:pPr>
      <w:rPr>
        <w:rFonts w:hint="default"/>
      </w:rPr>
    </w:lvl>
    <w:lvl w:ilvl="6" w:tplc="111837DC">
      <w:start w:val="1"/>
      <w:numFmt w:val="bullet"/>
      <w:lvlText w:val="•"/>
      <w:lvlJc w:val="left"/>
      <w:pPr>
        <w:ind w:left="5747" w:hanging="567"/>
      </w:pPr>
      <w:rPr>
        <w:rFonts w:hint="default"/>
      </w:rPr>
    </w:lvl>
    <w:lvl w:ilvl="7" w:tplc="56F0CF78">
      <w:start w:val="1"/>
      <w:numFmt w:val="bullet"/>
      <w:lvlText w:val="•"/>
      <w:lvlJc w:val="left"/>
      <w:pPr>
        <w:ind w:left="6642" w:hanging="567"/>
      </w:pPr>
      <w:rPr>
        <w:rFonts w:hint="default"/>
      </w:rPr>
    </w:lvl>
    <w:lvl w:ilvl="8" w:tplc="C92A0612">
      <w:start w:val="1"/>
      <w:numFmt w:val="bullet"/>
      <w:lvlText w:val="•"/>
      <w:lvlJc w:val="left"/>
      <w:pPr>
        <w:ind w:left="7536" w:hanging="567"/>
      </w:pPr>
      <w:rPr>
        <w:rFonts w:hint="default"/>
      </w:rPr>
    </w:lvl>
  </w:abstractNum>
  <w:abstractNum w:abstractNumId="18" w15:restartNumberingAfterBreak="0">
    <w:nsid w:val="275A5E3C"/>
    <w:multiLevelType w:val="hybridMultilevel"/>
    <w:tmpl w:val="FDD805D2"/>
    <w:lvl w:ilvl="0" w:tplc="82F8D788">
      <w:start w:val="1"/>
      <w:numFmt w:val="lowerLetter"/>
      <w:lvlText w:val="(%1)"/>
      <w:lvlJc w:val="left"/>
      <w:pPr>
        <w:ind w:left="706" w:hanging="567"/>
      </w:pPr>
      <w:rPr>
        <w:rFonts w:ascii="Calibri" w:eastAsia="Calibri" w:hAnsi="Calibri" w:hint="default"/>
        <w:spacing w:val="-1"/>
        <w:sz w:val="22"/>
        <w:szCs w:val="22"/>
      </w:rPr>
    </w:lvl>
    <w:lvl w:ilvl="1" w:tplc="10A62D0A">
      <w:start w:val="1"/>
      <w:numFmt w:val="bullet"/>
      <w:lvlText w:val="•"/>
      <w:lvlJc w:val="left"/>
      <w:pPr>
        <w:ind w:left="1568" w:hanging="567"/>
      </w:pPr>
      <w:rPr>
        <w:rFonts w:hint="default"/>
      </w:rPr>
    </w:lvl>
    <w:lvl w:ilvl="2" w:tplc="410259FE">
      <w:start w:val="1"/>
      <w:numFmt w:val="bullet"/>
      <w:lvlText w:val="•"/>
      <w:lvlJc w:val="left"/>
      <w:pPr>
        <w:ind w:left="2430" w:hanging="567"/>
      </w:pPr>
      <w:rPr>
        <w:rFonts w:hint="default"/>
      </w:rPr>
    </w:lvl>
    <w:lvl w:ilvl="3" w:tplc="F38E2BCC">
      <w:start w:val="1"/>
      <w:numFmt w:val="bullet"/>
      <w:lvlText w:val="•"/>
      <w:lvlJc w:val="left"/>
      <w:pPr>
        <w:ind w:left="3292" w:hanging="567"/>
      </w:pPr>
      <w:rPr>
        <w:rFonts w:hint="default"/>
      </w:rPr>
    </w:lvl>
    <w:lvl w:ilvl="4" w:tplc="82C40D38">
      <w:start w:val="1"/>
      <w:numFmt w:val="bullet"/>
      <w:lvlText w:val="•"/>
      <w:lvlJc w:val="left"/>
      <w:pPr>
        <w:ind w:left="4154" w:hanging="567"/>
      </w:pPr>
      <w:rPr>
        <w:rFonts w:hint="default"/>
      </w:rPr>
    </w:lvl>
    <w:lvl w:ilvl="5" w:tplc="8420260C">
      <w:start w:val="1"/>
      <w:numFmt w:val="bullet"/>
      <w:lvlText w:val="•"/>
      <w:lvlJc w:val="left"/>
      <w:pPr>
        <w:ind w:left="5016" w:hanging="567"/>
      </w:pPr>
      <w:rPr>
        <w:rFonts w:hint="default"/>
      </w:rPr>
    </w:lvl>
    <w:lvl w:ilvl="6" w:tplc="FE68923E">
      <w:start w:val="1"/>
      <w:numFmt w:val="bullet"/>
      <w:lvlText w:val="•"/>
      <w:lvlJc w:val="left"/>
      <w:pPr>
        <w:ind w:left="5878" w:hanging="567"/>
      </w:pPr>
      <w:rPr>
        <w:rFonts w:hint="default"/>
      </w:rPr>
    </w:lvl>
    <w:lvl w:ilvl="7" w:tplc="BC3E412A">
      <w:start w:val="1"/>
      <w:numFmt w:val="bullet"/>
      <w:lvlText w:val="•"/>
      <w:lvlJc w:val="left"/>
      <w:pPr>
        <w:ind w:left="6740" w:hanging="567"/>
      </w:pPr>
      <w:rPr>
        <w:rFonts w:hint="default"/>
      </w:rPr>
    </w:lvl>
    <w:lvl w:ilvl="8" w:tplc="7A08E1A0">
      <w:start w:val="1"/>
      <w:numFmt w:val="bullet"/>
      <w:lvlText w:val="•"/>
      <w:lvlJc w:val="left"/>
      <w:pPr>
        <w:ind w:left="7602" w:hanging="567"/>
      </w:pPr>
      <w:rPr>
        <w:rFonts w:hint="default"/>
      </w:rPr>
    </w:lvl>
  </w:abstractNum>
  <w:abstractNum w:abstractNumId="19" w15:restartNumberingAfterBreak="0">
    <w:nsid w:val="288C3758"/>
    <w:multiLevelType w:val="hybridMultilevel"/>
    <w:tmpl w:val="BA5AB722"/>
    <w:lvl w:ilvl="0" w:tplc="304A0866">
      <w:start w:val="1"/>
      <w:numFmt w:val="lowerLetter"/>
      <w:lvlText w:val="(%1)"/>
      <w:lvlJc w:val="left"/>
      <w:pPr>
        <w:ind w:left="706" w:hanging="567"/>
      </w:pPr>
      <w:rPr>
        <w:rFonts w:ascii="Calibri" w:eastAsia="Calibri" w:hAnsi="Calibri" w:hint="default"/>
        <w:spacing w:val="-1"/>
        <w:sz w:val="22"/>
        <w:szCs w:val="22"/>
      </w:rPr>
    </w:lvl>
    <w:lvl w:ilvl="1" w:tplc="85129BFE">
      <w:start w:val="1"/>
      <w:numFmt w:val="decimal"/>
      <w:lvlText w:val="(%2)"/>
      <w:lvlJc w:val="left"/>
      <w:pPr>
        <w:ind w:left="1273" w:hanging="567"/>
      </w:pPr>
      <w:rPr>
        <w:rFonts w:ascii="Calibri" w:eastAsia="Calibri" w:hAnsi="Calibri" w:hint="default"/>
        <w:spacing w:val="-1"/>
        <w:sz w:val="22"/>
        <w:szCs w:val="22"/>
      </w:rPr>
    </w:lvl>
    <w:lvl w:ilvl="2" w:tplc="E70421D4">
      <w:start w:val="1"/>
      <w:numFmt w:val="bullet"/>
      <w:lvlText w:val="•"/>
      <w:lvlJc w:val="left"/>
      <w:pPr>
        <w:ind w:left="2168" w:hanging="567"/>
      </w:pPr>
      <w:rPr>
        <w:rFonts w:hint="default"/>
      </w:rPr>
    </w:lvl>
    <w:lvl w:ilvl="3" w:tplc="3C481AB0">
      <w:start w:val="1"/>
      <w:numFmt w:val="bullet"/>
      <w:lvlText w:val="•"/>
      <w:lvlJc w:val="left"/>
      <w:pPr>
        <w:ind w:left="3062" w:hanging="567"/>
      </w:pPr>
      <w:rPr>
        <w:rFonts w:hint="default"/>
      </w:rPr>
    </w:lvl>
    <w:lvl w:ilvl="4" w:tplc="316A3566">
      <w:start w:val="1"/>
      <w:numFmt w:val="bullet"/>
      <w:lvlText w:val="•"/>
      <w:lvlJc w:val="left"/>
      <w:pPr>
        <w:ind w:left="3957" w:hanging="567"/>
      </w:pPr>
      <w:rPr>
        <w:rFonts w:hint="default"/>
      </w:rPr>
    </w:lvl>
    <w:lvl w:ilvl="5" w:tplc="F59AA6BE">
      <w:start w:val="1"/>
      <w:numFmt w:val="bullet"/>
      <w:lvlText w:val="•"/>
      <w:lvlJc w:val="left"/>
      <w:pPr>
        <w:ind w:left="4852" w:hanging="567"/>
      </w:pPr>
      <w:rPr>
        <w:rFonts w:hint="default"/>
      </w:rPr>
    </w:lvl>
    <w:lvl w:ilvl="6" w:tplc="716E149A">
      <w:start w:val="1"/>
      <w:numFmt w:val="bullet"/>
      <w:lvlText w:val="•"/>
      <w:lvlJc w:val="left"/>
      <w:pPr>
        <w:ind w:left="5747" w:hanging="567"/>
      </w:pPr>
      <w:rPr>
        <w:rFonts w:hint="default"/>
      </w:rPr>
    </w:lvl>
    <w:lvl w:ilvl="7" w:tplc="CB2255A2">
      <w:start w:val="1"/>
      <w:numFmt w:val="bullet"/>
      <w:lvlText w:val="•"/>
      <w:lvlJc w:val="left"/>
      <w:pPr>
        <w:ind w:left="6642" w:hanging="567"/>
      </w:pPr>
      <w:rPr>
        <w:rFonts w:hint="default"/>
      </w:rPr>
    </w:lvl>
    <w:lvl w:ilvl="8" w:tplc="B89A936C">
      <w:start w:val="1"/>
      <w:numFmt w:val="bullet"/>
      <w:lvlText w:val="•"/>
      <w:lvlJc w:val="left"/>
      <w:pPr>
        <w:ind w:left="7536" w:hanging="567"/>
      </w:pPr>
      <w:rPr>
        <w:rFonts w:hint="default"/>
      </w:rPr>
    </w:lvl>
  </w:abstractNum>
  <w:abstractNum w:abstractNumId="20" w15:restartNumberingAfterBreak="0">
    <w:nsid w:val="29555246"/>
    <w:multiLevelType w:val="hybridMultilevel"/>
    <w:tmpl w:val="FBE8BC2A"/>
    <w:lvl w:ilvl="0" w:tplc="1152BCF8">
      <w:start w:val="1"/>
      <w:numFmt w:val="lowerLetter"/>
      <w:lvlText w:val="(%1)"/>
      <w:lvlJc w:val="left"/>
      <w:pPr>
        <w:ind w:left="706" w:hanging="567"/>
      </w:pPr>
      <w:rPr>
        <w:rFonts w:ascii="Calibri" w:eastAsia="Calibri" w:hAnsi="Calibri" w:hint="default"/>
        <w:spacing w:val="-1"/>
        <w:sz w:val="22"/>
        <w:szCs w:val="22"/>
      </w:rPr>
    </w:lvl>
    <w:lvl w:ilvl="1" w:tplc="EAEE6724">
      <w:start w:val="1"/>
      <w:numFmt w:val="bullet"/>
      <w:lvlText w:val="•"/>
      <w:lvlJc w:val="left"/>
      <w:pPr>
        <w:ind w:left="1568" w:hanging="567"/>
      </w:pPr>
      <w:rPr>
        <w:rFonts w:hint="default"/>
      </w:rPr>
    </w:lvl>
    <w:lvl w:ilvl="2" w:tplc="372035FA">
      <w:start w:val="1"/>
      <w:numFmt w:val="bullet"/>
      <w:lvlText w:val="•"/>
      <w:lvlJc w:val="left"/>
      <w:pPr>
        <w:ind w:left="2430" w:hanging="567"/>
      </w:pPr>
      <w:rPr>
        <w:rFonts w:hint="default"/>
      </w:rPr>
    </w:lvl>
    <w:lvl w:ilvl="3" w:tplc="118A51E6">
      <w:start w:val="1"/>
      <w:numFmt w:val="bullet"/>
      <w:lvlText w:val="•"/>
      <w:lvlJc w:val="left"/>
      <w:pPr>
        <w:ind w:left="3292" w:hanging="567"/>
      </w:pPr>
      <w:rPr>
        <w:rFonts w:hint="default"/>
      </w:rPr>
    </w:lvl>
    <w:lvl w:ilvl="4" w:tplc="4858AC82">
      <w:start w:val="1"/>
      <w:numFmt w:val="bullet"/>
      <w:lvlText w:val="•"/>
      <w:lvlJc w:val="left"/>
      <w:pPr>
        <w:ind w:left="4154" w:hanging="567"/>
      </w:pPr>
      <w:rPr>
        <w:rFonts w:hint="default"/>
      </w:rPr>
    </w:lvl>
    <w:lvl w:ilvl="5" w:tplc="91A05098">
      <w:start w:val="1"/>
      <w:numFmt w:val="bullet"/>
      <w:lvlText w:val="•"/>
      <w:lvlJc w:val="left"/>
      <w:pPr>
        <w:ind w:left="5016" w:hanging="567"/>
      </w:pPr>
      <w:rPr>
        <w:rFonts w:hint="default"/>
      </w:rPr>
    </w:lvl>
    <w:lvl w:ilvl="6" w:tplc="2F0E852C">
      <w:start w:val="1"/>
      <w:numFmt w:val="bullet"/>
      <w:lvlText w:val="•"/>
      <w:lvlJc w:val="left"/>
      <w:pPr>
        <w:ind w:left="5878" w:hanging="567"/>
      </w:pPr>
      <w:rPr>
        <w:rFonts w:hint="default"/>
      </w:rPr>
    </w:lvl>
    <w:lvl w:ilvl="7" w:tplc="9078DC3A">
      <w:start w:val="1"/>
      <w:numFmt w:val="bullet"/>
      <w:lvlText w:val="•"/>
      <w:lvlJc w:val="left"/>
      <w:pPr>
        <w:ind w:left="6740" w:hanging="567"/>
      </w:pPr>
      <w:rPr>
        <w:rFonts w:hint="default"/>
      </w:rPr>
    </w:lvl>
    <w:lvl w:ilvl="8" w:tplc="42E265BE">
      <w:start w:val="1"/>
      <w:numFmt w:val="bullet"/>
      <w:lvlText w:val="•"/>
      <w:lvlJc w:val="left"/>
      <w:pPr>
        <w:ind w:left="7602" w:hanging="567"/>
      </w:pPr>
      <w:rPr>
        <w:rFonts w:hint="default"/>
      </w:rPr>
    </w:lvl>
  </w:abstractNum>
  <w:abstractNum w:abstractNumId="21" w15:restartNumberingAfterBreak="0">
    <w:nsid w:val="2A96788E"/>
    <w:multiLevelType w:val="hybridMultilevel"/>
    <w:tmpl w:val="5F9A2724"/>
    <w:lvl w:ilvl="0" w:tplc="DC703274">
      <w:start w:val="1"/>
      <w:numFmt w:val="lowerLetter"/>
      <w:lvlText w:val="(%1)"/>
      <w:lvlJc w:val="left"/>
      <w:pPr>
        <w:ind w:left="706" w:hanging="567"/>
      </w:pPr>
      <w:rPr>
        <w:rFonts w:ascii="Calibri" w:eastAsia="Calibri" w:hAnsi="Calibri" w:hint="default"/>
        <w:spacing w:val="-1"/>
        <w:sz w:val="22"/>
        <w:szCs w:val="22"/>
      </w:rPr>
    </w:lvl>
    <w:lvl w:ilvl="1" w:tplc="D6923CC4">
      <w:start w:val="1"/>
      <w:numFmt w:val="decimal"/>
      <w:lvlText w:val="(%2)"/>
      <w:lvlJc w:val="left"/>
      <w:pPr>
        <w:ind w:left="1273" w:hanging="567"/>
      </w:pPr>
      <w:rPr>
        <w:rFonts w:ascii="Calibri" w:eastAsia="Calibri" w:hAnsi="Calibri" w:hint="default"/>
        <w:spacing w:val="-1"/>
        <w:sz w:val="22"/>
        <w:szCs w:val="22"/>
      </w:rPr>
    </w:lvl>
    <w:lvl w:ilvl="2" w:tplc="870A104C">
      <w:start w:val="1"/>
      <w:numFmt w:val="bullet"/>
      <w:lvlText w:val="•"/>
      <w:lvlJc w:val="left"/>
      <w:pPr>
        <w:ind w:left="2168" w:hanging="567"/>
      </w:pPr>
      <w:rPr>
        <w:rFonts w:hint="default"/>
      </w:rPr>
    </w:lvl>
    <w:lvl w:ilvl="3" w:tplc="7E16A776">
      <w:start w:val="1"/>
      <w:numFmt w:val="bullet"/>
      <w:lvlText w:val="•"/>
      <w:lvlJc w:val="left"/>
      <w:pPr>
        <w:ind w:left="3062" w:hanging="567"/>
      </w:pPr>
      <w:rPr>
        <w:rFonts w:hint="default"/>
      </w:rPr>
    </w:lvl>
    <w:lvl w:ilvl="4" w:tplc="CF00D048">
      <w:start w:val="1"/>
      <w:numFmt w:val="bullet"/>
      <w:lvlText w:val="•"/>
      <w:lvlJc w:val="left"/>
      <w:pPr>
        <w:ind w:left="3957" w:hanging="567"/>
      </w:pPr>
      <w:rPr>
        <w:rFonts w:hint="default"/>
      </w:rPr>
    </w:lvl>
    <w:lvl w:ilvl="5" w:tplc="0060E558">
      <w:start w:val="1"/>
      <w:numFmt w:val="bullet"/>
      <w:lvlText w:val="•"/>
      <w:lvlJc w:val="left"/>
      <w:pPr>
        <w:ind w:left="4852" w:hanging="567"/>
      </w:pPr>
      <w:rPr>
        <w:rFonts w:hint="default"/>
      </w:rPr>
    </w:lvl>
    <w:lvl w:ilvl="6" w:tplc="01684E96">
      <w:start w:val="1"/>
      <w:numFmt w:val="bullet"/>
      <w:lvlText w:val="•"/>
      <w:lvlJc w:val="left"/>
      <w:pPr>
        <w:ind w:left="5747" w:hanging="567"/>
      </w:pPr>
      <w:rPr>
        <w:rFonts w:hint="default"/>
      </w:rPr>
    </w:lvl>
    <w:lvl w:ilvl="7" w:tplc="6A3C1356">
      <w:start w:val="1"/>
      <w:numFmt w:val="bullet"/>
      <w:lvlText w:val="•"/>
      <w:lvlJc w:val="left"/>
      <w:pPr>
        <w:ind w:left="6642" w:hanging="567"/>
      </w:pPr>
      <w:rPr>
        <w:rFonts w:hint="default"/>
      </w:rPr>
    </w:lvl>
    <w:lvl w:ilvl="8" w:tplc="1A2A2854">
      <w:start w:val="1"/>
      <w:numFmt w:val="bullet"/>
      <w:lvlText w:val="•"/>
      <w:lvlJc w:val="left"/>
      <w:pPr>
        <w:ind w:left="7536" w:hanging="567"/>
      </w:pPr>
      <w:rPr>
        <w:rFonts w:hint="default"/>
      </w:rPr>
    </w:lvl>
  </w:abstractNum>
  <w:abstractNum w:abstractNumId="22" w15:restartNumberingAfterBreak="0">
    <w:nsid w:val="30C12820"/>
    <w:multiLevelType w:val="hybridMultilevel"/>
    <w:tmpl w:val="309E6F74"/>
    <w:lvl w:ilvl="0" w:tplc="475E5E88">
      <w:start w:val="1"/>
      <w:numFmt w:val="lowerLetter"/>
      <w:lvlText w:val="(%1)"/>
      <w:lvlJc w:val="left"/>
      <w:pPr>
        <w:ind w:left="706" w:hanging="567"/>
      </w:pPr>
      <w:rPr>
        <w:rFonts w:ascii="Calibri" w:eastAsia="Calibri" w:hAnsi="Calibri" w:hint="default"/>
        <w:spacing w:val="-1"/>
        <w:sz w:val="22"/>
        <w:szCs w:val="22"/>
      </w:rPr>
    </w:lvl>
    <w:lvl w:ilvl="1" w:tplc="F30470EA">
      <w:start w:val="1"/>
      <w:numFmt w:val="decimal"/>
      <w:lvlText w:val="(%2)"/>
      <w:lvlJc w:val="left"/>
      <w:pPr>
        <w:ind w:left="1273" w:hanging="567"/>
      </w:pPr>
      <w:rPr>
        <w:rFonts w:ascii="Calibri" w:eastAsia="Calibri" w:hAnsi="Calibri" w:hint="default"/>
        <w:spacing w:val="-1"/>
        <w:sz w:val="22"/>
        <w:szCs w:val="22"/>
      </w:rPr>
    </w:lvl>
    <w:lvl w:ilvl="2" w:tplc="26281170">
      <w:start w:val="1"/>
      <w:numFmt w:val="lowerRoman"/>
      <w:lvlText w:val="(%3)"/>
      <w:lvlJc w:val="left"/>
      <w:pPr>
        <w:ind w:left="1842" w:hanging="569"/>
      </w:pPr>
      <w:rPr>
        <w:rFonts w:ascii="Calibri" w:eastAsia="Calibri" w:hAnsi="Calibri" w:hint="default"/>
        <w:spacing w:val="-1"/>
        <w:sz w:val="22"/>
        <w:szCs w:val="22"/>
      </w:rPr>
    </w:lvl>
    <w:lvl w:ilvl="3" w:tplc="45902038">
      <w:start w:val="1"/>
      <w:numFmt w:val="bullet"/>
      <w:lvlText w:val="•"/>
      <w:lvlJc w:val="left"/>
      <w:pPr>
        <w:ind w:left="2777" w:hanging="569"/>
      </w:pPr>
      <w:rPr>
        <w:rFonts w:hint="default"/>
      </w:rPr>
    </w:lvl>
    <w:lvl w:ilvl="4" w:tplc="747AE2FC">
      <w:start w:val="1"/>
      <w:numFmt w:val="bullet"/>
      <w:lvlText w:val="•"/>
      <w:lvlJc w:val="left"/>
      <w:pPr>
        <w:ind w:left="3713" w:hanging="569"/>
      </w:pPr>
      <w:rPr>
        <w:rFonts w:hint="default"/>
      </w:rPr>
    </w:lvl>
    <w:lvl w:ilvl="5" w:tplc="5DDACC4C">
      <w:start w:val="1"/>
      <w:numFmt w:val="bullet"/>
      <w:lvlText w:val="•"/>
      <w:lvlJc w:val="left"/>
      <w:pPr>
        <w:ind w:left="4648" w:hanging="569"/>
      </w:pPr>
      <w:rPr>
        <w:rFonts w:hint="default"/>
      </w:rPr>
    </w:lvl>
    <w:lvl w:ilvl="6" w:tplc="300CC53E">
      <w:start w:val="1"/>
      <w:numFmt w:val="bullet"/>
      <w:lvlText w:val="•"/>
      <w:lvlJc w:val="left"/>
      <w:pPr>
        <w:ind w:left="5584" w:hanging="569"/>
      </w:pPr>
      <w:rPr>
        <w:rFonts w:hint="default"/>
      </w:rPr>
    </w:lvl>
    <w:lvl w:ilvl="7" w:tplc="9904D18A">
      <w:start w:val="1"/>
      <w:numFmt w:val="bullet"/>
      <w:lvlText w:val="•"/>
      <w:lvlJc w:val="left"/>
      <w:pPr>
        <w:ind w:left="6519" w:hanging="569"/>
      </w:pPr>
      <w:rPr>
        <w:rFonts w:hint="default"/>
      </w:rPr>
    </w:lvl>
    <w:lvl w:ilvl="8" w:tplc="5A586FD0">
      <w:start w:val="1"/>
      <w:numFmt w:val="bullet"/>
      <w:lvlText w:val="•"/>
      <w:lvlJc w:val="left"/>
      <w:pPr>
        <w:ind w:left="7455" w:hanging="569"/>
      </w:pPr>
      <w:rPr>
        <w:rFonts w:hint="default"/>
      </w:rPr>
    </w:lvl>
  </w:abstractNum>
  <w:abstractNum w:abstractNumId="23" w15:restartNumberingAfterBreak="0">
    <w:nsid w:val="31F94D99"/>
    <w:multiLevelType w:val="hybridMultilevel"/>
    <w:tmpl w:val="49A6D562"/>
    <w:lvl w:ilvl="0" w:tplc="ABB8297A">
      <w:start w:val="1"/>
      <w:numFmt w:val="lowerLetter"/>
      <w:lvlText w:val="(%1)"/>
      <w:lvlJc w:val="left"/>
      <w:pPr>
        <w:ind w:left="706" w:hanging="567"/>
      </w:pPr>
      <w:rPr>
        <w:rFonts w:ascii="Calibri" w:eastAsia="Calibri" w:hAnsi="Calibri" w:hint="default"/>
        <w:spacing w:val="-1"/>
        <w:sz w:val="22"/>
        <w:szCs w:val="22"/>
      </w:rPr>
    </w:lvl>
    <w:lvl w:ilvl="1" w:tplc="7812EA16">
      <w:start w:val="1"/>
      <w:numFmt w:val="decimal"/>
      <w:lvlText w:val="(%2)"/>
      <w:lvlJc w:val="left"/>
      <w:pPr>
        <w:ind w:left="1273" w:hanging="567"/>
      </w:pPr>
      <w:rPr>
        <w:rFonts w:ascii="Calibri" w:eastAsia="Calibri" w:hAnsi="Calibri" w:hint="default"/>
        <w:spacing w:val="-1"/>
        <w:sz w:val="22"/>
        <w:szCs w:val="22"/>
      </w:rPr>
    </w:lvl>
    <w:lvl w:ilvl="2" w:tplc="F2309E70">
      <w:start w:val="1"/>
      <w:numFmt w:val="bullet"/>
      <w:lvlText w:val="•"/>
      <w:lvlJc w:val="left"/>
      <w:pPr>
        <w:ind w:left="2168" w:hanging="567"/>
      </w:pPr>
      <w:rPr>
        <w:rFonts w:hint="default"/>
      </w:rPr>
    </w:lvl>
    <w:lvl w:ilvl="3" w:tplc="AA620D66">
      <w:start w:val="1"/>
      <w:numFmt w:val="bullet"/>
      <w:lvlText w:val="•"/>
      <w:lvlJc w:val="left"/>
      <w:pPr>
        <w:ind w:left="3062" w:hanging="567"/>
      </w:pPr>
      <w:rPr>
        <w:rFonts w:hint="default"/>
      </w:rPr>
    </w:lvl>
    <w:lvl w:ilvl="4" w:tplc="7DE087CE">
      <w:start w:val="1"/>
      <w:numFmt w:val="bullet"/>
      <w:lvlText w:val="•"/>
      <w:lvlJc w:val="left"/>
      <w:pPr>
        <w:ind w:left="3957" w:hanging="567"/>
      </w:pPr>
      <w:rPr>
        <w:rFonts w:hint="default"/>
      </w:rPr>
    </w:lvl>
    <w:lvl w:ilvl="5" w:tplc="88BC26D2">
      <w:start w:val="1"/>
      <w:numFmt w:val="bullet"/>
      <w:lvlText w:val="•"/>
      <w:lvlJc w:val="left"/>
      <w:pPr>
        <w:ind w:left="4852" w:hanging="567"/>
      </w:pPr>
      <w:rPr>
        <w:rFonts w:hint="default"/>
      </w:rPr>
    </w:lvl>
    <w:lvl w:ilvl="6" w:tplc="92101720">
      <w:start w:val="1"/>
      <w:numFmt w:val="bullet"/>
      <w:lvlText w:val="•"/>
      <w:lvlJc w:val="left"/>
      <w:pPr>
        <w:ind w:left="5747" w:hanging="567"/>
      </w:pPr>
      <w:rPr>
        <w:rFonts w:hint="default"/>
      </w:rPr>
    </w:lvl>
    <w:lvl w:ilvl="7" w:tplc="68A0241C">
      <w:start w:val="1"/>
      <w:numFmt w:val="bullet"/>
      <w:lvlText w:val="•"/>
      <w:lvlJc w:val="left"/>
      <w:pPr>
        <w:ind w:left="6642" w:hanging="567"/>
      </w:pPr>
      <w:rPr>
        <w:rFonts w:hint="default"/>
      </w:rPr>
    </w:lvl>
    <w:lvl w:ilvl="8" w:tplc="B0CE493E">
      <w:start w:val="1"/>
      <w:numFmt w:val="bullet"/>
      <w:lvlText w:val="•"/>
      <w:lvlJc w:val="left"/>
      <w:pPr>
        <w:ind w:left="7536" w:hanging="567"/>
      </w:pPr>
      <w:rPr>
        <w:rFonts w:hint="default"/>
      </w:rPr>
    </w:lvl>
  </w:abstractNum>
  <w:abstractNum w:abstractNumId="24" w15:restartNumberingAfterBreak="0">
    <w:nsid w:val="327A3C75"/>
    <w:multiLevelType w:val="hybridMultilevel"/>
    <w:tmpl w:val="91FC1656"/>
    <w:lvl w:ilvl="0" w:tplc="04260011">
      <w:start w:val="9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36E346B"/>
    <w:multiLevelType w:val="hybridMultilevel"/>
    <w:tmpl w:val="5EEE5EC0"/>
    <w:lvl w:ilvl="0" w:tplc="786AFDBC">
      <w:start w:val="1"/>
      <w:numFmt w:val="lowerLetter"/>
      <w:lvlText w:val="(%1)"/>
      <w:lvlJc w:val="left"/>
      <w:pPr>
        <w:ind w:left="706" w:hanging="567"/>
      </w:pPr>
      <w:rPr>
        <w:rFonts w:ascii="Calibri" w:eastAsia="Calibri" w:hAnsi="Calibri" w:hint="default"/>
        <w:spacing w:val="-1"/>
        <w:sz w:val="22"/>
        <w:szCs w:val="22"/>
      </w:rPr>
    </w:lvl>
    <w:lvl w:ilvl="1" w:tplc="B2F04160">
      <w:start w:val="1"/>
      <w:numFmt w:val="decimal"/>
      <w:lvlText w:val="(%2)"/>
      <w:lvlJc w:val="left"/>
      <w:pPr>
        <w:ind w:left="1273" w:hanging="567"/>
      </w:pPr>
      <w:rPr>
        <w:rFonts w:ascii="Calibri" w:eastAsia="Calibri" w:hAnsi="Calibri" w:hint="default"/>
        <w:spacing w:val="-1"/>
        <w:sz w:val="22"/>
        <w:szCs w:val="22"/>
      </w:rPr>
    </w:lvl>
    <w:lvl w:ilvl="2" w:tplc="780247DC">
      <w:start w:val="1"/>
      <w:numFmt w:val="lowerRoman"/>
      <w:lvlText w:val="(%3)"/>
      <w:lvlJc w:val="left"/>
      <w:pPr>
        <w:ind w:left="1842" w:hanging="569"/>
      </w:pPr>
      <w:rPr>
        <w:rFonts w:ascii="Calibri" w:eastAsia="Calibri" w:hAnsi="Calibri" w:hint="default"/>
        <w:spacing w:val="-1"/>
        <w:sz w:val="22"/>
        <w:szCs w:val="22"/>
      </w:rPr>
    </w:lvl>
    <w:lvl w:ilvl="3" w:tplc="3B2ED592">
      <w:start w:val="1"/>
      <w:numFmt w:val="bullet"/>
      <w:lvlText w:val="•"/>
      <w:lvlJc w:val="left"/>
      <w:pPr>
        <w:ind w:left="2777" w:hanging="569"/>
      </w:pPr>
      <w:rPr>
        <w:rFonts w:hint="default"/>
      </w:rPr>
    </w:lvl>
    <w:lvl w:ilvl="4" w:tplc="DC44D024">
      <w:start w:val="1"/>
      <w:numFmt w:val="bullet"/>
      <w:lvlText w:val="•"/>
      <w:lvlJc w:val="left"/>
      <w:pPr>
        <w:ind w:left="3713" w:hanging="569"/>
      </w:pPr>
      <w:rPr>
        <w:rFonts w:hint="default"/>
      </w:rPr>
    </w:lvl>
    <w:lvl w:ilvl="5" w:tplc="8FDA30C8">
      <w:start w:val="1"/>
      <w:numFmt w:val="bullet"/>
      <w:lvlText w:val="•"/>
      <w:lvlJc w:val="left"/>
      <w:pPr>
        <w:ind w:left="4648" w:hanging="569"/>
      </w:pPr>
      <w:rPr>
        <w:rFonts w:hint="default"/>
      </w:rPr>
    </w:lvl>
    <w:lvl w:ilvl="6" w:tplc="E07A2588">
      <w:start w:val="1"/>
      <w:numFmt w:val="bullet"/>
      <w:lvlText w:val="•"/>
      <w:lvlJc w:val="left"/>
      <w:pPr>
        <w:ind w:left="5584" w:hanging="569"/>
      </w:pPr>
      <w:rPr>
        <w:rFonts w:hint="default"/>
      </w:rPr>
    </w:lvl>
    <w:lvl w:ilvl="7" w:tplc="1722B4EA">
      <w:start w:val="1"/>
      <w:numFmt w:val="bullet"/>
      <w:lvlText w:val="•"/>
      <w:lvlJc w:val="left"/>
      <w:pPr>
        <w:ind w:left="6519" w:hanging="569"/>
      </w:pPr>
      <w:rPr>
        <w:rFonts w:hint="default"/>
      </w:rPr>
    </w:lvl>
    <w:lvl w:ilvl="8" w:tplc="0E3461AC">
      <w:start w:val="1"/>
      <w:numFmt w:val="bullet"/>
      <w:lvlText w:val="•"/>
      <w:lvlJc w:val="left"/>
      <w:pPr>
        <w:ind w:left="7455" w:hanging="569"/>
      </w:pPr>
      <w:rPr>
        <w:rFonts w:hint="default"/>
      </w:rPr>
    </w:lvl>
  </w:abstractNum>
  <w:abstractNum w:abstractNumId="26" w15:restartNumberingAfterBreak="0">
    <w:nsid w:val="367B3BA9"/>
    <w:multiLevelType w:val="hybridMultilevel"/>
    <w:tmpl w:val="166EC35A"/>
    <w:lvl w:ilvl="0" w:tplc="EECE064E">
      <w:start w:val="1"/>
      <w:numFmt w:val="lowerLetter"/>
      <w:lvlText w:val="(%1)"/>
      <w:lvlJc w:val="left"/>
      <w:pPr>
        <w:ind w:left="706" w:hanging="567"/>
      </w:pPr>
      <w:rPr>
        <w:rFonts w:ascii="Calibri" w:eastAsia="Calibri" w:hAnsi="Calibri" w:hint="default"/>
        <w:spacing w:val="-1"/>
        <w:sz w:val="22"/>
        <w:szCs w:val="22"/>
      </w:rPr>
    </w:lvl>
    <w:lvl w:ilvl="1" w:tplc="53484E2E">
      <w:start w:val="1"/>
      <w:numFmt w:val="decimal"/>
      <w:lvlText w:val="(%2)"/>
      <w:lvlJc w:val="left"/>
      <w:pPr>
        <w:ind w:left="1273" w:hanging="567"/>
      </w:pPr>
      <w:rPr>
        <w:rFonts w:ascii="Calibri" w:eastAsia="Calibri" w:hAnsi="Calibri" w:hint="default"/>
        <w:spacing w:val="-1"/>
        <w:sz w:val="22"/>
        <w:szCs w:val="22"/>
      </w:rPr>
    </w:lvl>
    <w:lvl w:ilvl="2" w:tplc="B08EB942">
      <w:start w:val="1"/>
      <w:numFmt w:val="lowerRoman"/>
      <w:lvlText w:val="(%3)"/>
      <w:lvlJc w:val="left"/>
      <w:pPr>
        <w:ind w:left="1842" w:hanging="569"/>
      </w:pPr>
      <w:rPr>
        <w:rFonts w:ascii="Calibri" w:eastAsia="Calibri" w:hAnsi="Calibri" w:hint="default"/>
        <w:spacing w:val="-1"/>
        <w:sz w:val="22"/>
        <w:szCs w:val="22"/>
      </w:rPr>
    </w:lvl>
    <w:lvl w:ilvl="3" w:tplc="938266A2">
      <w:start w:val="1"/>
      <w:numFmt w:val="bullet"/>
      <w:lvlText w:val="•"/>
      <w:lvlJc w:val="left"/>
      <w:pPr>
        <w:ind w:left="2777" w:hanging="569"/>
      </w:pPr>
      <w:rPr>
        <w:rFonts w:hint="default"/>
      </w:rPr>
    </w:lvl>
    <w:lvl w:ilvl="4" w:tplc="D66217EC">
      <w:start w:val="1"/>
      <w:numFmt w:val="bullet"/>
      <w:lvlText w:val="•"/>
      <w:lvlJc w:val="left"/>
      <w:pPr>
        <w:ind w:left="3713" w:hanging="569"/>
      </w:pPr>
      <w:rPr>
        <w:rFonts w:hint="default"/>
      </w:rPr>
    </w:lvl>
    <w:lvl w:ilvl="5" w:tplc="0CA6C1E4">
      <w:start w:val="1"/>
      <w:numFmt w:val="bullet"/>
      <w:lvlText w:val="•"/>
      <w:lvlJc w:val="left"/>
      <w:pPr>
        <w:ind w:left="4648" w:hanging="569"/>
      </w:pPr>
      <w:rPr>
        <w:rFonts w:hint="default"/>
      </w:rPr>
    </w:lvl>
    <w:lvl w:ilvl="6" w:tplc="C504A2B4">
      <w:start w:val="1"/>
      <w:numFmt w:val="bullet"/>
      <w:lvlText w:val="•"/>
      <w:lvlJc w:val="left"/>
      <w:pPr>
        <w:ind w:left="5584" w:hanging="569"/>
      </w:pPr>
      <w:rPr>
        <w:rFonts w:hint="default"/>
      </w:rPr>
    </w:lvl>
    <w:lvl w:ilvl="7" w:tplc="7FE4C2FC">
      <w:start w:val="1"/>
      <w:numFmt w:val="bullet"/>
      <w:lvlText w:val="•"/>
      <w:lvlJc w:val="left"/>
      <w:pPr>
        <w:ind w:left="6519" w:hanging="569"/>
      </w:pPr>
      <w:rPr>
        <w:rFonts w:hint="default"/>
      </w:rPr>
    </w:lvl>
    <w:lvl w:ilvl="8" w:tplc="F8C43268">
      <w:start w:val="1"/>
      <w:numFmt w:val="bullet"/>
      <w:lvlText w:val="•"/>
      <w:lvlJc w:val="left"/>
      <w:pPr>
        <w:ind w:left="7455" w:hanging="569"/>
      </w:pPr>
      <w:rPr>
        <w:rFonts w:hint="default"/>
      </w:rPr>
    </w:lvl>
  </w:abstractNum>
  <w:abstractNum w:abstractNumId="27" w15:restartNumberingAfterBreak="0">
    <w:nsid w:val="420A3336"/>
    <w:multiLevelType w:val="hybridMultilevel"/>
    <w:tmpl w:val="D6A65FA8"/>
    <w:lvl w:ilvl="0" w:tplc="297AA346">
      <w:start w:val="1"/>
      <w:numFmt w:val="lowerLetter"/>
      <w:lvlText w:val="%1."/>
      <w:lvlJc w:val="left"/>
      <w:pPr>
        <w:ind w:left="652" w:hanging="567"/>
      </w:pPr>
      <w:rPr>
        <w:rFonts w:ascii="Calibri" w:eastAsia="Calibri" w:hAnsi="Calibri" w:hint="default"/>
        <w:w w:val="99"/>
        <w:sz w:val="20"/>
        <w:szCs w:val="20"/>
      </w:rPr>
    </w:lvl>
    <w:lvl w:ilvl="1" w:tplc="3EACBED4">
      <w:start w:val="1"/>
      <w:numFmt w:val="bullet"/>
      <w:lvlText w:val="•"/>
      <w:lvlJc w:val="left"/>
      <w:pPr>
        <w:ind w:left="1481" w:hanging="567"/>
      </w:pPr>
      <w:rPr>
        <w:rFonts w:hint="default"/>
      </w:rPr>
    </w:lvl>
    <w:lvl w:ilvl="2" w:tplc="50C05C22">
      <w:start w:val="1"/>
      <w:numFmt w:val="bullet"/>
      <w:lvlText w:val="•"/>
      <w:lvlJc w:val="left"/>
      <w:pPr>
        <w:ind w:left="2309" w:hanging="567"/>
      </w:pPr>
      <w:rPr>
        <w:rFonts w:hint="default"/>
      </w:rPr>
    </w:lvl>
    <w:lvl w:ilvl="3" w:tplc="1952AA0C">
      <w:start w:val="1"/>
      <w:numFmt w:val="bullet"/>
      <w:lvlText w:val="•"/>
      <w:lvlJc w:val="left"/>
      <w:pPr>
        <w:ind w:left="3137" w:hanging="567"/>
      </w:pPr>
      <w:rPr>
        <w:rFonts w:hint="default"/>
      </w:rPr>
    </w:lvl>
    <w:lvl w:ilvl="4" w:tplc="412EEC80">
      <w:start w:val="1"/>
      <w:numFmt w:val="bullet"/>
      <w:lvlText w:val="•"/>
      <w:lvlJc w:val="left"/>
      <w:pPr>
        <w:ind w:left="3966" w:hanging="567"/>
      </w:pPr>
      <w:rPr>
        <w:rFonts w:hint="default"/>
      </w:rPr>
    </w:lvl>
    <w:lvl w:ilvl="5" w:tplc="9E48C9D8">
      <w:start w:val="1"/>
      <w:numFmt w:val="bullet"/>
      <w:lvlText w:val="•"/>
      <w:lvlJc w:val="left"/>
      <w:pPr>
        <w:ind w:left="4794" w:hanging="567"/>
      </w:pPr>
      <w:rPr>
        <w:rFonts w:hint="default"/>
      </w:rPr>
    </w:lvl>
    <w:lvl w:ilvl="6" w:tplc="E90E7F3A">
      <w:start w:val="1"/>
      <w:numFmt w:val="bullet"/>
      <w:lvlText w:val="•"/>
      <w:lvlJc w:val="left"/>
      <w:pPr>
        <w:ind w:left="5623" w:hanging="567"/>
      </w:pPr>
      <w:rPr>
        <w:rFonts w:hint="default"/>
      </w:rPr>
    </w:lvl>
    <w:lvl w:ilvl="7" w:tplc="5D4E0BD4">
      <w:start w:val="1"/>
      <w:numFmt w:val="bullet"/>
      <w:lvlText w:val="•"/>
      <w:lvlJc w:val="left"/>
      <w:pPr>
        <w:ind w:left="6451" w:hanging="567"/>
      </w:pPr>
      <w:rPr>
        <w:rFonts w:hint="default"/>
      </w:rPr>
    </w:lvl>
    <w:lvl w:ilvl="8" w:tplc="3138AAC6">
      <w:start w:val="1"/>
      <w:numFmt w:val="bullet"/>
      <w:lvlText w:val="•"/>
      <w:lvlJc w:val="left"/>
      <w:pPr>
        <w:ind w:left="7279" w:hanging="567"/>
      </w:pPr>
      <w:rPr>
        <w:rFonts w:hint="default"/>
      </w:rPr>
    </w:lvl>
  </w:abstractNum>
  <w:abstractNum w:abstractNumId="28" w15:restartNumberingAfterBreak="0">
    <w:nsid w:val="43B94AB2"/>
    <w:multiLevelType w:val="hybridMultilevel"/>
    <w:tmpl w:val="89027F3C"/>
    <w:lvl w:ilvl="0" w:tplc="8FB491D0">
      <w:start w:val="1"/>
      <w:numFmt w:val="lowerLetter"/>
      <w:lvlText w:val="(%1)"/>
      <w:lvlJc w:val="left"/>
      <w:pPr>
        <w:ind w:left="706" w:hanging="567"/>
      </w:pPr>
      <w:rPr>
        <w:rFonts w:ascii="Calibri" w:eastAsia="Calibri" w:hAnsi="Calibri" w:hint="default"/>
        <w:spacing w:val="-1"/>
        <w:sz w:val="22"/>
        <w:szCs w:val="22"/>
      </w:rPr>
    </w:lvl>
    <w:lvl w:ilvl="1" w:tplc="79CE5FE2">
      <w:start w:val="1"/>
      <w:numFmt w:val="bullet"/>
      <w:lvlText w:val="•"/>
      <w:lvlJc w:val="left"/>
      <w:pPr>
        <w:ind w:left="1568" w:hanging="567"/>
      </w:pPr>
      <w:rPr>
        <w:rFonts w:hint="default"/>
      </w:rPr>
    </w:lvl>
    <w:lvl w:ilvl="2" w:tplc="EDDCAFA8">
      <w:start w:val="1"/>
      <w:numFmt w:val="bullet"/>
      <w:lvlText w:val="•"/>
      <w:lvlJc w:val="left"/>
      <w:pPr>
        <w:ind w:left="2430" w:hanging="567"/>
      </w:pPr>
      <w:rPr>
        <w:rFonts w:hint="default"/>
      </w:rPr>
    </w:lvl>
    <w:lvl w:ilvl="3" w:tplc="444ED206">
      <w:start w:val="1"/>
      <w:numFmt w:val="bullet"/>
      <w:lvlText w:val="•"/>
      <w:lvlJc w:val="left"/>
      <w:pPr>
        <w:ind w:left="3292" w:hanging="567"/>
      </w:pPr>
      <w:rPr>
        <w:rFonts w:hint="default"/>
      </w:rPr>
    </w:lvl>
    <w:lvl w:ilvl="4" w:tplc="B714FA48">
      <w:start w:val="1"/>
      <w:numFmt w:val="bullet"/>
      <w:lvlText w:val="•"/>
      <w:lvlJc w:val="left"/>
      <w:pPr>
        <w:ind w:left="4154" w:hanging="567"/>
      </w:pPr>
      <w:rPr>
        <w:rFonts w:hint="default"/>
      </w:rPr>
    </w:lvl>
    <w:lvl w:ilvl="5" w:tplc="41FE2340">
      <w:start w:val="1"/>
      <w:numFmt w:val="bullet"/>
      <w:lvlText w:val="•"/>
      <w:lvlJc w:val="left"/>
      <w:pPr>
        <w:ind w:left="5016" w:hanging="567"/>
      </w:pPr>
      <w:rPr>
        <w:rFonts w:hint="default"/>
      </w:rPr>
    </w:lvl>
    <w:lvl w:ilvl="6" w:tplc="AA0879D4">
      <w:start w:val="1"/>
      <w:numFmt w:val="bullet"/>
      <w:lvlText w:val="•"/>
      <w:lvlJc w:val="left"/>
      <w:pPr>
        <w:ind w:left="5878" w:hanging="567"/>
      </w:pPr>
      <w:rPr>
        <w:rFonts w:hint="default"/>
      </w:rPr>
    </w:lvl>
    <w:lvl w:ilvl="7" w:tplc="3C02A25C">
      <w:start w:val="1"/>
      <w:numFmt w:val="bullet"/>
      <w:lvlText w:val="•"/>
      <w:lvlJc w:val="left"/>
      <w:pPr>
        <w:ind w:left="6740" w:hanging="567"/>
      </w:pPr>
      <w:rPr>
        <w:rFonts w:hint="default"/>
      </w:rPr>
    </w:lvl>
    <w:lvl w:ilvl="8" w:tplc="16260524">
      <w:start w:val="1"/>
      <w:numFmt w:val="bullet"/>
      <w:lvlText w:val="•"/>
      <w:lvlJc w:val="left"/>
      <w:pPr>
        <w:ind w:left="7602" w:hanging="567"/>
      </w:pPr>
      <w:rPr>
        <w:rFonts w:hint="default"/>
      </w:rPr>
    </w:lvl>
  </w:abstractNum>
  <w:abstractNum w:abstractNumId="29" w15:restartNumberingAfterBreak="0">
    <w:nsid w:val="46781DBF"/>
    <w:multiLevelType w:val="hybridMultilevel"/>
    <w:tmpl w:val="AC1E9320"/>
    <w:lvl w:ilvl="0" w:tplc="B26EA538">
      <w:start w:val="1"/>
      <w:numFmt w:val="lowerLetter"/>
      <w:lvlText w:val="(%1)"/>
      <w:lvlJc w:val="left"/>
      <w:pPr>
        <w:ind w:left="706" w:hanging="567"/>
      </w:pPr>
      <w:rPr>
        <w:rFonts w:ascii="Calibri" w:eastAsia="Calibri" w:hAnsi="Calibri" w:hint="default"/>
        <w:spacing w:val="-1"/>
        <w:sz w:val="22"/>
        <w:szCs w:val="22"/>
      </w:rPr>
    </w:lvl>
    <w:lvl w:ilvl="1" w:tplc="DC2AF980">
      <w:start w:val="1"/>
      <w:numFmt w:val="decimal"/>
      <w:lvlText w:val="(%2)"/>
      <w:lvlJc w:val="left"/>
      <w:pPr>
        <w:ind w:left="1273" w:hanging="567"/>
      </w:pPr>
      <w:rPr>
        <w:rFonts w:ascii="Calibri" w:eastAsia="Calibri" w:hAnsi="Calibri" w:hint="default"/>
        <w:spacing w:val="-1"/>
        <w:sz w:val="22"/>
        <w:szCs w:val="22"/>
      </w:rPr>
    </w:lvl>
    <w:lvl w:ilvl="2" w:tplc="414C5398">
      <w:start w:val="1"/>
      <w:numFmt w:val="bullet"/>
      <w:lvlText w:val="•"/>
      <w:lvlJc w:val="left"/>
      <w:pPr>
        <w:ind w:left="2168" w:hanging="567"/>
      </w:pPr>
      <w:rPr>
        <w:rFonts w:hint="default"/>
      </w:rPr>
    </w:lvl>
    <w:lvl w:ilvl="3" w:tplc="3D72C484">
      <w:start w:val="1"/>
      <w:numFmt w:val="bullet"/>
      <w:lvlText w:val="•"/>
      <w:lvlJc w:val="left"/>
      <w:pPr>
        <w:ind w:left="3062" w:hanging="567"/>
      </w:pPr>
      <w:rPr>
        <w:rFonts w:hint="default"/>
      </w:rPr>
    </w:lvl>
    <w:lvl w:ilvl="4" w:tplc="AFA610A0">
      <w:start w:val="1"/>
      <w:numFmt w:val="bullet"/>
      <w:lvlText w:val="•"/>
      <w:lvlJc w:val="left"/>
      <w:pPr>
        <w:ind w:left="3957" w:hanging="567"/>
      </w:pPr>
      <w:rPr>
        <w:rFonts w:hint="default"/>
      </w:rPr>
    </w:lvl>
    <w:lvl w:ilvl="5" w:tplc="2B9665A2">
      <w:start w:val="1"/>
      <w:numFmt w:val="bullet"/>
      <w:lvlText w:val="•"/>
      <w:lvlJc w:val="left"/>
      <w:pPr>
        <w:ind w:left="4852" w:hanging="567"/>
      </w:pPr>
      <w:rPr>
        <w:rFonts w:hint="default"/>
      </w:rPr>
    </w:lvl>
    <w:lvl w:ilvl="6" w:tplc="78363EAC">
      <w:start w:val="1"/>
      <w:numFmt w:val="bullet"/>
      <w:lvlText w:val="•"/>
      <w:lvlJc w:val="left"/>
      <w:pPr>
        <w:ind w:left="5747" w:hanging="567"/>
      </w:pPr>
      <w:rPr>
        <w:rFonts w:hint="default"/>
      </w:rPr>
    </w:lvl>
    <w:lvl w:ilvl="7" w:tplc="C7BAA3C8">
      <w:start w:val="1"/>
      <w:numFmt w:val="bullet"/>
      <w:lvlText w:val="•"/>
      <w:lvlJc w:val="left"/>
      <w:pPr>
        <w:ind w:left="6642" w:hanging="567"/>
      </w:pPr>
      <w:rPr>
        <w:rFonts w:hint="default"/>
      </w:rPr>
    </w:lvl>
    <w:lvl w:ilvl="8" w:tplc="9920DC58">
      <w:start w:val="1"/>
      <w:numFmt w:val="bullet"/>
      <w:lvlText w:val="•"/>
      <w:lvlJc w:val="left"/>
      <w:pPr>
        <w:ind w:left="7536" w:hanging="567"/>
      </w:pPr>
      <w:rPr>
        <w:rFonts w:hint="default"/>
      </w:rPr>
    </w:lvl>
  </w:abstractNum>
  <w:abstractNum w:abstractNumId="30" w15:restartNumberingAfterBreak="0">
    <w:nsid w:val="487D2DE2"/>
    <w:multiLevelType w:val="hybridMultilevel"/>
    <w:tmpl w:val="ED9AE026"/>
    <w:lvl w:ilvl="0" w:tplc="B232A02A">
      <w:start w:val="1"/>
      <w:numFmt w:val="lowerLetter"/>
      <w:lvlText w:val="(%1)"/>
      <w:lvlJc w:val="left"/>
      <w:pPr>
        <w:ind w:left="706" w:hanging="567"/>
      </w:pPr>
      <w:rPr>
        <w:rFonts w:ascii="Calibri" w:eastAsia="Calibri" w:hAnsi="Calibri" w:hint="default"/>
        <w:spacing w:val="-1"/>
        <w:sz w:val="22"/>
        <w:szCs w:val="22"/>
      </w:rPr>
    </w:lvl>
    <w:lvl w:ilvl="1" w:tplc="11B474AA">
      <w:start w:val="1"/>
      <w:numFmt w:val="lowerRoman"/>
      <w:lvlText w:val="(%2)"/>
      <w:lvlJc w:val="left"/>
      <w:pPr>
        <w:ind w:left="1273" w:hanging="567"/>
      </w:pPr>
      <w:rPr>
        <w:rFonts w:ascii="Calibri" w:eastAsia="Calibri" w:hAnsi="Calibri" w:hint="default"/>
        <w:spacing w:val="-1"/>
        <w:sz w:val="22"/>
        <w:szCs w:val="22"/>
      </w:rPr>
    </w:lvl>
    <w:lvl w:ilvl="2" w:tplc="177A0864">
      <w:start w:val="1"/>
      <w:numFmt w:val="bullet"/>
      <w:lvlText w:val="•"/>
      <w:lvlJc w:val="left"/>
      <w:pPr>
        <w:ind w:left="2168" w:hanging="567"/>
      </w:pPr>
      <w:rPr>
        <w:rFonts w:hint="default"/>
      </w:rPr>
    </w:lvl>
    <w:lvl w:ilvl="3" w:tplc="3C527F06">
      <w:start w:val="1"/>
      <w:numFmt w:val="bullet"/>
      <w:lvlText w:val="•"/>
      <w:lvlJc w:val="left"/>
      <w:pPr>
        <w:ind w:left="3062" w:hanging="567"/>
      </w:pPr>
      <w:rPr>
        <w:rFonts w:hint="default"/>
      </w:rPr>
    </w:lvl>
    <w:lvl w:ilvl="4" w:tplc="9CDC2FD2">
      <w:start w:val="1"/>
      <w:numFmt w:val="bullet"/>
      <w:lvlText w:val="•"/>
      <w:lvlJc w:val="left"/>
      <w:pPr>
        <w:ind w:left="3957" w:hanging="567"/>
      </w:pPr>
      <w:rPr>
        <w:rFonts w:hint="default"/>
      </w:rPr>
    </w:lvl>
    <w:lvl w:ilvl="5" w:tplc="EE54C6AA">
      <w:start w:val="1"/>
      <w:numFmt w:val="bullet"/>
      <w:lvlText w:val="•"/>
      <w:lvlJc w:val="left"/>
      <w:pPr>
        <w:ind w:left="4852" w:hanging="567"/>
      </w:pPr>
      <w:rPr>
        <w:rFonts w:hint="default"/>
      </w:rPr>
    </w:lvl>
    <w:lvl w:ilvl="6" w:tplc="04D6D0D8">
      <w:start w:val="1"/>
      <w:numFmt w:val="bullet"/>
      <w:lvlText w:val="•"/>
      <w:lvlJc w:val="left"/>
      <w:pPr>
        <w:ind w:left="5747" w:hanging="567"/>
      </w:pPr>
      <w:rPr>
        <w:rFonts w:hint="default"/>
      </w:rPr>
    </w:lvl>
    <w:lvl w:ilvl="7" w:tplc="74D22F00">
      <w:start w:val="1"/>
      <w:numFmt w:val="bullet"/>
      <w:lvlText w:val="•"/>
      <w:lvlJc w:val="left"/>
      <w:pPr>
        <w:ind w:left="6642" w:hanging="567"/>
      </w:pPr>
      <w:rPr>
        <w:rFonts w:hint="default"/>
      </w:rPr>
    </w:lvl>
    <w:lvl w:ilvl="8" w:tplc="581A3FCE">
      <w:start w:val="1"/>
      <w:numFmt w:val="bullet"/>
      <w:lvlText w:val="•"/>
      <w:lvlJc w:val="left"/>
      <w:pPr>
        <w:ind w:left="7536" w:hanging="567"/>
      </w:pPr>
      <w:rPr>
        <w:rFonts w:hint="default"/>
      </w:rPr>
    </w:lvl>
  </w:abstractNum>
  <w:abstractNum w:abstractNumId="31" w15:restartNumberingAfterBreak="0">
    <w:nsid w:val="4938326A"/>
    <w:multiLevelType w:val="hybridMultilevel"/>
    <w:tmpl w:val="B2A883DE"/>
    <w:lvl w:ilvl="0" w:tplc="745E9DB4">
      <w:start w:val="1"/>
      <w:numFmt w:val="lowerLetter"/>
      <w:lvlText w:val="(%1)"/>
      <w:lvlJc w:val="left"/>
      <w:pPr>
        <w:ind w:left="706" w:hanging="567"/>
      </w:pPr>
      <w:rPr>
        <w:rFonts w:ascii="Calibri" w:eastAsia="Calibri" w:hAnsi="Calibri" w:hint="default"/>
        <w:spacing w:val="-1"/>
        <w:sz w:val="22"/>
        <w:szCs w:val="22"/>
      </w:rPr>
    </w:lvl>
    <w:lvl w:ilvl="1" w:tplc="A02AF30C">
      <w:start w:val="1"/>
      <w:numFmt w:val="decimal"/>
      <w:lvlText w:val="(%2)"/>
      <w:lvlJc w:val="left"/>
      <w:pPr>
        <w:ind w:left="1273" w:hanging="567"/>
      </w:pPr>
      <w:rPr>
        <w:rFonts w:ascii="Calibri" w:eastAsia="Calibri" w:hAnsi="Calibri" w:hint="default"/>
        <w:spacing w:val="-1"/>
        <w:sz w:val="22"/>
        <w:szCs w:val="22"/>
      </w:rPr>
    </w:lvl>
    <w:lvl w:ilvl="2" w:tplc="C1B261A8">
      <w:start w:val="1"/>
      <w:numFmt w:val="lowerRoman"/>
      <w:lvlText w:val="(%3)"/>
      <w:lvlJc w:val="left"/>
      <w:pPr>
        <w:ind w:left="1842" w:hanging="569"/>
      </w:pPr>
      <w:rPr>
        <w:rFonts w:ascii="Calibri" w:eastAsia="Calibri" w:hAnsi="Calibri" w:hint="default"/>
        <w:spacing w:val="-1"/>
        <w:sz w:val="22"/>
        <w:szCs w:val="22"/>
      </w:rPr>
    </w:lvl>
    <w:lvl w:ilvl="3" w:tplc="E0CEE326">
      <w:start w:val="1"/>
      <w:numFmt w:val="bullet"/>
      <w:lvlText w:val="•"/>
      <w:lvlJc w:val="left"/>
      <w:pPr>
        <w:ind w:left="2777" w:hanging="569"/>
      </w:pPr>
      <w:rPr>
        <w:rFonts w:hint="default"/>
      </w:rPr>
    </w:lvl>
    <w:lvl w:ilvl="4" w:tplc="A9441E3A">
      <w:start w:val="1"/>
      <w:numFmt w:val="bullet"/>
      <w:lvlText w:val="•"/>
      <w:lvlJc w:val="left"/>
      <w:pPr>
        <w:ind w:left="3713" w:hanging="569"/>
      </w:pPr>
      <w:rPr>
        <w:rFonts w:hint="default"/>
      </w:rPr>
    </w:lvl>
    <w:lvl w:ilvl="5" w:tplc="18C80652">
      <w:start w:val="1"/>
      <w:numFmt w:val="bullet"/>
      <w:lvlText w:val="•"/>
      <w:lvlJc w:val="left"/>
      <w:pPr>
        <w:ind w:left="4648" w:hanging="569"/>
      </w:pPr>
      <w:rPr>
        <w:rFonts w:hint="default"/>
      </w:rPr>
    </w:lvl>
    <w:lvl w:ilvl="6" w:tplc="B5306FB2">
      <w:start w:val="1"/>
      <w:numFmt w:val="bullet"/>
      <w:lvlText w:val="•"/>
      <w:lvlJc w:val="left"/>
      <w:pPr>
        <w:ind w:left="5584" w:hanging="569"/>
      </w:pPr>
      <w:rPr>
        <w:rFonts w:hint="default"/>
      </w:rPr>
    </w:lvl>
    <w:lvl w:ilvl="7" w:tplc="86E4496A">
      <w:start w:val="1"/>
      <w:numFmt w:val="bullet"/>
      <w:lvlText w:val="•"/>
      <w:lvlJc w:val="left"/>
      <w:pPr>
        <w:ind w:left="6519" w:hanging="569"/>
      </w:pPr>
      <w:rPr>
        <w:rFonts w:hint="default"/>
      </w:rPr>
    </w:lvl>
    <w:lvl w:ilvl="8" w:tplc="EF10C3A4">
      <w:start w:val="1"/>
      <w:numFmt w:val="bullet"/>
      <w:lvlText w:val="•"/>
      <w:lvlJc w:val="left"/>
      <w:pPr>
        <w:ind w:left="7455" w:hanging="569"/>
      </w:pPr>
      <w:rPr>
        <w:rFonts w:hint="default"/>
      </w:rPr>
    </w:lvl>
  </w:abstractNum>
  <w:abstractNum w:abstractNumId="32" w15:restartNumberingAfterBreak="0">
    <w:nsid w:val="4D5461E1"/>
    <w:multiLevelType w:val="hybridMultilevel"/>
    <w:tmpl w:val="80F6DC9C"/>
    <w:lvl w:ilvl="0" w:tplc="DDBE5222">
      <w:start w:val="1"/>
      <w:numFmt w:val="lowerLetter"/>
      <w:lvlText w:val="(%1)"/>
      <w:lvlJc w:val="left"/>
      <w:pPr>
        <w:ind w:left="706" w:hanging="567"/>
      </w:pPr>
      <w:rPr>
        <w:rFonts w:ascii="Calibri" w:eastAsia="Calibri" w:hAnsi="Calibri" w:hint="default"/>
        <w:spacing w:val="-1"/>
        <w:sz w:val="22"/>
        <w:szCs w:val="22"/>
      </w:rPr>
    </w:lvl>
    <w:lvl w:ilvl="1" w:tplc="46660AE2">
      <w:start w:val="1"/>
      <w:numFmt w:val="decimal"/>
      <w:lvlText w:val="(%2)"/>
      <w:lvlJc w:val="left"/>
      <w:pPr>
        <w:ind w:left="1273" w:hanging="567"/>
      </w:pPr>
      <w:rPr>
        <w:rFonts w:ascii="Calibri" w:eastAsia="Calibri" w:hAnsi="Calibri" w:hint="default"/>
        <w:spacing w:val="-1"/>
        <w:sz w:val="22"/>
        <w:szCs w:val="22"/>
      </w:rPr>
    </w:lvl>
    <w:lvl w:ilvl="2" w:tplc="F89AEE94">
      <w:start w:val="1"/>
      <w:numFmt w:val="bullet"/>
      <w:lvlText w:val="•"/>
      <w:lvlJc w:val="left"/>
      <w:pPr>
        <w:ind w:left="2168" w:hanging="567"/>
      </w:pPr>
      <w:rPr>
        <w:rFonts w:hint="default"/>
      </w:rPr>
    </w:lvl>
    <w:lvl w:ilvl="3" w:tplc="4A6ECDBE">
      <w:start w:val="1"/>
      <w:numFmt w:val="bullet"/>
      <w:lvlText w:val="•"/>
      <w:lvlJc w:val="left"/>
      <w:pPr>
        <w:ind w:left="3062" w:hanging="567"/>
      </w:pPr>
      <w:rPr>
        <w:rFonts w:hint="default"/>
      </w:rPr>
    </w:lvl>
    <w:lvl w:ilvl="4" w:tplc="8244F23E">
      <w:start w:val="1"/>
      <w:numFmt w:val="bullet"/>
      <w:lvlText w:val="•"/>
      <w:lvlJc w:val="left"/>
      <w:pPr>
        <w:ind w:left="3957" w:hanging="567"/>
      </w:pPr>
      <w:rPr>
        <w:rFonts w:hint="default"/>
      </w:rPr>
    </w:lvl>
    <w:lvl w:ilvl="5" w:tplc="D3DC5900">
      <w:start w:val="1"/>
      <w:numFmt w:val="bullet"/>
      <w:lvlText w:val="•"/>
      <w:lvlJc w:val="left"/>
      <w:pPr>
        <w:ind w:left="4852" w:hanging="567"/>
      </w:pPr>
      <w:rPr>
        <w:rFonts w:hint="default"/>
      </w:rPr>
    </w:lvl>
    <w:lvl w:ilvl="6" w:tplc="A6E04EF2">
      <w:start w:val="1"/>
      <w:numFmt w:val="bullet"/>
      <w:lvlText w:val="•"/>
      <w:lvlJc w:val="left"/>
      <w:pPr>
        <w:ind w:left="5747" w:hanging="567"/>
      </w:pPr>
      <w:rPr>
        <w:rFonts w:hint="default"/>
      </w:rPr>
    </w:lvl>
    <w:lvl w:ilvl="7" w:tplc="1F2AD0B0">
      <w:start w:val="1"/>
      <w:numFmt w:val="bullet"/>
      <w:lvlText w:val="•"/>
      <w:lvlJc w:val="left"/>
      <w:pPr>
        <w:ind w:left="6642" w:hanging="567"/>
      </w:pPr>
      <w:rPr>
        <w:rFonts w:hint="default"/>
      </w:rPr>
    </w:lvl>
    <w:lvl w:ilvl="8" w:tplc="A4C25A82">
      <w:start w:val="1"/>
      <w:numFmt w:val="bullet"/>
      <w:lvlText w:val="•"/>
      <w:lvlJc w:val="left"/>
      <w:pPr>
        <w:ind w:left="7536" w:hanging="567"/>
      </w:pPr>
      <w:rPr>
        <w:rFonts w:hint="default"/>
      </w:rPr>
    </w:lvl>
  </w:abstractNum>
  <w:abstractNum w:abstractNumId="33" w15:restartNumberingAfterBreak="0">
    <w:nsid w:val="4E864118"/>
    <w:multiLevelType w:val="hybridMultilevel"/>
    <w:tmpl w:val="0F0209F0"/>
    <w:lvl w:ilvl="0" w:tplc="9022FCC4">
      <w:start w:val="1"/>
      <w:numFmt w:val="lowerLetter"/>
      <w:lvlText w:val="(%1)"/>
      <w:lvlJc w:val="left"/>
      <w:pPr>
        <w:ind w:left="706" w:hanging="567"/>
      </w:pPr>
      <w:rPr>
        <w:rFonts w:ascii="Calibri" w:eastAsia="Calibri" w:hAnsi="Calibri" w:hint="default"/>
        <w:spacing w:val="-1"/>
        <w:sz w:val="22"/>
        <w:szCs w:val="22"/>
      </w:rPr>
    </w:lvl>
    <w:lvl w:ilvl="1" w:tplc="AC78FBB2">
      <w:start w:val="1"/>
      <w:numFmt w:val="decimal"/>
      <w:lvlText w:val="(%2)"/>
      <w:lvlJc w:val="left"/>
      <w:pPr>
        <w:ind w:left="1273" w:hanging="567"/>
      </w:pPr>
      <w:rPr>
        <w:rFonts w:ascii="Calibri" w:eastAsia="Calibri" w:hAnsi="Calibri" w:hint="default"/>
        <w:spacing w:val="-1"/>
        <w:sz w:val="22"/>
        <w:szCs w:val="22"/>
      </w:rPr>
    </w:lvl>
    <w:lvl w:ilvl="2" w:tplc="64824B76">
      <w:start w:val="1"/>
      <w:numFmt w:val="bullet"/>
      <w:lvlText w:val="•"/>
      <w:lvlJc w:val="left"/>
      <w:pPr>
        <w:ind w:left="2168" w:hanging="567"/>
      </w:pPr>
      <w:rPr>
        <w:rFonts w:hint="default"/>
      </w:rPr>
    </w:lvl>
    <w:lvl w:ilvl="3" w:tplc="7BC01494">
      <w:start w:val="1"/>
      <w:numFmt w:val="bullet"/>
      <w:lvlText w:val="•"/>
      <w:lvlJc w:val="left"/>
      <w:pPr>
        <w:ind w:left="3062" w:hanging="567"/>
      </w:pPr>
      <w:rPr>
        <w:rFonts w:hint="default"/>
      </w:rPr>
    </w:lvl>
    <w:lvl w:ilvl="4" w:tplc="D40EC446">
      <w:start w:val="1"/>
      <w:numFmt w:val="bullet"/>
      <w:lvlText w:val="•"/>
      <w:lvlJc w:val="left"/>
      <w:pPr>
        <w:ind w:left="3957" w:hanging="567"/>
      </w:pPr>
      <w:rPr>
        <w:rFonts w:hint="default"/>
      </w:rPr>
    </w:lvl>
    <w:lvl w:ilvl="5" w:tplc="44B0A8C8">
      <w:start w:val="1"/>
      <w:numFmt w:val="bullet"/>
      <w:lvlText w:val="•"/>
      <w:lvlJc w:val="left"/>
      <w:pPr>
        <w:ind w:left="4852" w:hanging="567"/>
      </w:pPr>
      <w:rPr>
        <w:rFonts w:hint="default"/>
      </w:rPr>
    </w:lvl>
    <w:lvl w:ilvl="6" w:tplc="77128522">
      <w:start w:val="1"/>
      <w:numFmt w:val="bullet"/>
      <w:lvlText w:val="•"/>
      <w:lvlJc w:val="left"/>
      <w:pPr>
        <w:ind w:left="5747" w:hanging="567"/>
      </w:pPr>
      <w:rPr>
        <w:rFonts w:hint="default"/>
      </w:rPr>
    </w:lvl>
    <w:lvl w:ilvl="7" w:tplc="E496ED14">
      <w:start w:val="1"/>
      <w:numFmt w:val="bullet"/>
      <w:lvlText w:val="•"/>
      <w:lvlJc w:val="left"/>
      <w:pPr>
        <w:ind w:left="6642" w:hanging="567"/>
      </w:pPr>
      <w:rPr>
        <w:rFonts w:hint="default"/>
      </w:rPr>
    </w:lvl>
    <w:lvl w:ilvl="8" w:tplc="C5A4B82A">
      <w:start w:val="1"/>
      <w:numFmt w:val="bullet"/>
      <w:lvlText w:val="•"/>
      <w:lvlJc w:val="left"/>
      <w:pPr>
        <w:ind w:left="7536" w:hanging="567"/>
      </w:pPr>
      <w:rPr>
        <w:rFonts w:hint="default"/>
      </w:rPr>
    </w:lvl>
  </w:abstractNum>
  <w:abstractNum w:abstractNumId="34" w15:restartNumberingAfterBreak="0">
    <w:nsid w:val="4F7D314B"/>
    <w:multiLevelType w:val="hybridMultilevel"/>
    <w:tmpl w:val="AA5C3364"/>
    <w:lvl w:ilvl="0" w:tplc="DA1613B8">
      <w:start w:val="1"/>
      <w:numFmt w:val="lowerLetter"/>
      <w:lvlText w:val="(%1)"/>
      <w:lvlJc w:val="left"/>
      <w:pPr>
        <w:ind w:left="706" w:hanging="567"/>
      </w:pPr>
      <w:rPr>
        <w:rFonts w:ascii="Calibri" w:eastAsia="Calibri" w:hAnsi="Calibri" w:hint="default"/>
        <w:spacing w:val="-1"/>
        <w:sz w:val="22"/>
        <w:szCs w:val="22"/>
      </w:rPr>
    </w:lvl>
    <w:lvl w:ilvl="1" w:tplc="BD760ABC">
      <w:start w:val="1"/>
      <w:numFmt w:val="decimal"/>
      <w:lvlText w:val="(%2)"/>
      <w:lvlJc w:val="left"/>
      <w:pPr>
        <w:ind w:left="1273" w:hanging="567"/>
      </w:pPr>
      <w:rPr>
        <w:rFonts w:ascii="Calibri" w:eastAsia="Calibri" w:hAnsi="Calibri" w:hint="default"/>
        <w:spacing w:val="-1"/>
        <w:sz w:val="22"/>
        <w:szCs w:val="22"/>
      </w:rPr>
    </w:lvl>
    <w:lvl w:ilvl="2" w:tplc="4466653E">
      <w:start w:val="1"/>
      <w:numFmt w:val="bullet"/>
      <w:lvlText w:val="•"/>
      <w:lvlJc w:val="left"/>
      <w:pPr>
        <w:ind w:left="2168" w:hanging="567"/>
      </w:pPr>
      <w:rPr>
        <w:rFonts w:hint="default"/>
      </w:rPr>
    </w:lvl>
    <w:lvl w:ilvl="3" w:tplc="755255F8">
      <w:start w:val="1"/>
      <w:numFmt w:val="bullet"/>
      <w:lvlText w:val="•"/>
      <w:lvlJc w:val="left"/>
      <w:pPr>
        <w:ind w:left="3062" w:hanging="567"/>
      </w:pPr>
      <w:rPr>
        <w:rFonts w:hint="default"/>
      </w:rPr>
    </w:lvl>
    <w:lvl w:ilvl="4" w:tplc="63AE834A">
      <w:start w:val="1"/>
      <w:numFmt w:val="bullet"/>
      <w:lvlText w:val="•"/>
      <w:lvlJc w:val="left"/>
      <w:pPr>
        <w:ind w:left="3957" w:hanging="567"/>
      </w:pPr>
      <w:rPr>
        <w:rFonts w:hint="default"/>
      </w:rPr>
    </w:lvl>
    <w:lvl w:ilvl="5" w:tplc="2256C9D2">
      <w:start w:val="1"/>
      <w:numFmt w:val="bullet"/>
      <w:lvlText w:val="•"/>
      <w:lvlJc w:val="left"/>
      <w:pPr>
        <w:ind w:left="4852" w:hanging="567"/>
      </w:pPr>
      <w:rPr>
        <w:rFonts w:hint="default"/>
      </w:rPr>
    </w:lvl>
    <w:lvl w:ilvl="6" w:tplc="266095B2">
      <w:start w:val="1"/>
      <w:numFmt w:val="bullet"/>
      <w:lvlText w:val="•"/>
      <w:lvlJc w:val="left"/>
      <w:pPr>
        <w:ind w:left="5747" w:hanging="567"/>
      </w:pPr>
      <w:rPr>
        <w:rFonts w:hint="default"/>
      </w:rPr>
    </w:lvl>
    <w:lvl w:ilvl="7" w:tplc="5922D2AA">
      <w:start w:val="1"/>
      <w:numFmt w:val="bullet"/>
      <w:lvlText w:val="•"/>
      <w:lvlJc w:val="left"/>
      <w:pPr>
        <w:ind w:left="6642" w:hanging="567"/>
      </w:pPr>
      <w:rPr>
        <w:rFonts w:hint="default"/>
      </w:rPr>
    </w:lvl>
    <w:lvl w:ilvl="8" w:tplc="4E3E087C">
      <w:start w:val="1"/>
      <w:numFmt w:val="bullet"/>
      <w:lvlText w:val="•"/>
      <w:lvlJc w:val="left"/>
      <w:pPr>
        <w:ind w:left="7536" w:hanging="567"/>
      </w:pPr>
      <w:rPr>
        <w:rFonts w:hint="default"/>
      </w:rPr>
    </w:lvl>
  </w:abstractNum>
  <w:abstractNum w:abstractNumId="35" w15:restartNumberingAfterBreak="0">
    <w:nsid w:val="52A307C8"/>
    <w:multiLevelType w:val="hybridMultilevel"/>
    <w:tmpl w:val="43D491FE"/>
    <w:lvl w:ilvl="0" w:tplc="53F09D62">
      <w:start w:val="1"/>
      <w:numFmt w:val="lowerLetter"/>
      <w:lvlText w:val="(%1)"/>
      <w:lvlJc w:val="left"/>
      <w:pPr>
        <w:ind w:left="706" w:hanging="567"/>
      </w:pPr>
      <w:rPr>
        <w:rFonts w:ascii="Calibri" w:eastAsia="Calibri" w:hAnsi="Calibri" w:hint="default"/>
        <w:spacing w:val="-1"/>
        <w:sz w:val="22"/>
        <w:szCs w:val="22"/>
      </w:rPr>
    </w:lvl>
    <w:lvl w:ilvl="1" w:tplc="64F44436">
      <w:start w:val="1"/>
      <w:numFmt w:val="decimal"/>
      <w:lvlText w:val="(%2)"/>
      <w:lvlJc w:val="left"/>
      <w:pPr>
        <w:ind w:left="1273" w:hanging="567"/>
      </w:pPr>
      <w:rPr>
        <w:rFonts w:ascii="Calibri" w:eastAsia="Calibri" w:hAnsi="Calibri" w:hint="default"/>
        <w:spacing w:val="-1"/>
        <w:sz w:val="22"/>
        <w:szCs w:val="22"/>
      </w:rPr>
    </w:lvl>
    <w:lvl w:ilvl="2" w:tplc="32CE72C0">
      <w:start w:val="1"/>
      <w:numFmt w:val="lowerRoman"/>
      <w:lvlText w:val="(%3)"/>
      <w:lvlJc w:val="left"/>
      <w:pPr>
        <w:ind w:left="1842" w:hanging="569"/>
      </w:pPr>
      <w:rPr>
        <w:rFonts w:ascii="Calibri" w:eastAsia="Calibri" w:hAnsi="Calibri" w:hint="default"/>
        <w:spacing w:val="-1"/>
        <w:sz w:val="22"/>
        <w:szCs w:val="22"/>
      </w:rPr>
    </w:lvl>
    <w:lvl w:ilvl="3" w:tplc="D0C46ADE">
      <w:start w:val="1"/>
      <w:numFmt w:val="bullet"/>
      <w:lvlText w:val="•"/>
      <w:lvlJc w:val="left"/>
      <w:pPr>
        <w:ind w:left="2777" w:hanging="569"/>
      </w:pPr>
      <w:rPr>
        <w:rFonts w:hint="default"/>
      </w:rPr>
    </w:lvl>
    <w:lvl w:ilvl="4" w:tplc="43DE1E84">
      <w:start w:val="1"/>
      <w:numFmt w:val="bullet"/>
      <w:lvlText w:val="•"/>
      <w:lvlJc w:val="left"/>
      <w:pPr>
        <w:ind w:left="3713" w:hanging="569"/>
      </w:pPr>
      <w:rPr>
        <w:rFonts w:hint="default"/>
      </w:rPr>
    </w:lvl>
    <w:lvl w:ilvl="5" w:tplc="32BC9CBA">
      <w:start w:val="1"/>
      <w:numFmt w:val="bullet"/>
      <w:lvlText w:val="•"/>
      <w:lvlJc w:val="left"/>
      <w:pPr>
        <w:ind w:left="4648" w:hanging="569"/>
      </w:pPr>
      <w:rPr>
        <w:rFonts w:hint="default"/>
      </w:rPr>
    </w:lvl>
    <w:lvl w:ilvl="6" w:tplc="2AE622B6">
      <w:start w:val="1"/>
      <w:numFmt w:val="bullet"/>
      <w:lvlText w:val="•"/>
      <w:lvlJc w:val="left"/>
      <w:pPr>
        <w:ind w:left="5584" w:hanging="569"/>
      </w:pPr>
      <w:rPr>
        <w:rFonts w:hint="default"/>
      </w:rPr>
    </w:lvl>
    <w:lvl w:ilvl="7" w:tplc="F58C80E0">
      <w:start w:val="1"/>
      <w:numFmt w:val="bullet"/>
      <w:lvlText w:val="•"/>
      <w:lvlJc w:val="left"/>
      <w:pPr>
        <w:ind w:left="6519" w:hanging="569"/>
      </w:pPr>
      <w:rPr>
        <w:rFonts w:hint="default"/>
      </w:rPr>
    </w:lvl>
    <w:lvl w:ilvl="8" w:tplc="7ED08E6E">
      <w:start w:val="1"/>
      <w:numFmt w:val="bullet"/>
      <w:lvlText w:val="•"/>
      <w:lvlJc w:val="left"/>
      <w:pPr>
        <w:ind w:left="7455" w:hanging="569"/>
      </w:pPr>
      <w:rPr>
        <w:rFonts w:hint="default"/>
      </w:rPr>
    </w:lvl>
  </w:abstractNum>
  <w:abstractNum w:abstractNumId="36" w15:restartNumberingAfterBreak="0">
    <w:nsid w:val="5AE07A67"/>
    <w:multiLevelType w:val="hybridMultilevel"/>
    <w:tmpl w:val="4880B72A"/>
    <w:lvl w:ilvl="0" w:tplc="53D80254">
      <w:start w:val="1"/>
      <w:numFmt w:val="lowerLetter"/>
      <w:lvlText w:val="(%1)"/>
      <w:lvlJc w:val="left"/>
      <w:pPr>
        <w:ind w:left="706" w:hanging="567"/>
      </w:pPr>
      <w:rPr>
        <w:rFonts w:ascii="Calibri" w:eastAsia="Calibri" w:hAnsi="Calibri" w:hint="default"/>
        <w:spacing w:val="-1"/>
        <w:sz w:val="22"/>
        <w:szCs w:val="22"/>
      </w:rPr>
    </w:lvl>
    <w:lvl w:ilvl="1" w:tplc="A92EB904">
      <w:start w:val="1"/>
      <w:numFmt w:val="bullet"/>
      <w:lvlText w:val="•"/>
      <w:lvlJc w:val="left"/>
      <w:pPr>
        <w:ind w:left="1568" w:hanging="567"/>
      </w:pPr>
      <w:rPr>
        <w:rFonts w:hint="default"/>
      </w:rPr>
    </w:lvl>
    <w:lvl w:ilvl="2" w:tplc="6FC8A8B6">
      <w:start w:val="1"/>
      <w:numFmt w:val="bullet"/>
      <w:lvlText w:val="•"/>
      <w:lvlJc w:val="left"/>
      <w:pPr>
        <w:ind w:left="2430" w:hanging="567"/>
      </w:pPr>
      <w:rPr>
        <w:rFonts w:hint="default"/>
      </w:rPr>
    </w:lvl>
    <w:lvl w:ilvl="3" w:tplc="CD28102A">
      <w:start w:val="1"/>
      <w:numFmt w:val="bullet"/>
      <w:lvlText w:val="•"/>
      <w:lvlJc w:val="left"/>
      <w:pPr>
        <w:ind w:left="3292" w:hanging="567"/>
      </w:pPr>
      <w:rPr>
        <w:rFonts w:hint="default"/>
      </w:rPr>
    </w:lvl>
    <w:lvl w:ilvl="4" w:tplc="8B34C79C">
      <w:start w:val="1"/>
      <w:numFmt w:val="bullet"/>
      <w:lvlText w:val="•"/>
      <w:lvlJc w:val="left"/>
      <w:pPr>
        <w:ind w:left="4154" w:hanging="567"/>
      </w:pPr>
      <w:rPr>
        <w:rFonts w:hint="default"/>
      </w:rPr>
    </w:lvl>
    <w:lvl w:ilvl="5" w:tplc="66AC5B12">
      <w:start w:val="1"/>
      <w:numFmt w:val="bullet"/>
      <w:lvlText w:val="•"/>
      <w:lvlJc w:val="left"/>
      <w:pPr>
        <w:ind w:left="5016" w:hanging="567"/>
      </w:pPr>
      <w:rPr>
        <w:rFonts w:hint="default"/>
      </w:rPr>
    </w:lvl>
    <w:lvl w:ilvl="6" w:tplc="2932CC9C">
      <w:start w:val="1"/>
      <w:numFmt w:val="bullet"/>
      <w:lvlText w:val="•"/>
      <w:lvlJc w:val="left"/>
      <w:pPr>
        <w:ind w:left="5878" w:hanging="567"/>
      </w:pPr>
      <w:rPr>
        <w:rFonts w:hint="default"/>
      </w:rPr>
    </w:lvl>
    <w:lvl w:ilvl="7" w:tplc="FD241014">
      <w:start w:val="1"/>
      <w:numFmt w:val="bullet"/>
      <w:lvlText w:val="•"/>
      <w:lvlJc w:val="left"/>
      <w:pPr>
        <w:ind w:left="6740" w:hanging="567"/>
      </w:pPr>
      <w:rPr>
        <w:rFonts w:hint="default"/>
      </w:rPr>
    </w:lvl>
    <w:lvl w:ilvl="8" w:tplc="4F8037FA">
      <w:start w:val="1"/>
      <w:numFmt w:val="bullet"/>
      <w:lvlText w:val="•"/>
      <w:lvlJc w:val="left"/>
      <w:pPr>
        <w:ind w:left="7602" w:hanging="567"/>
      </w:pPr>
      <w:rPr>
        <w:rFonts w:hint="default"/>
      </w:rPr>
    </w:lvl>
  </w:abstractNum>
  <w:abstractNum w:abstractNumId="37" w15:restartNumberingAfterBreak="0">
    <w:nsid w:val="5ED01E3F"/>
    <w:multiLevelType w:val="hybridMultilevel"/>
    <w:tmpl w:val="3F703C6E"/>
    <w:lvl w:ilvl="0" w:tplc="D6F2AA5E">
      <w:start w:val="1"/>
      <w:numFmt w:val="lowerLetter"/>
      <w:lvlText w:val="(%1)"/>
      <w:lvlJc w:val="left"/>
      <w:pPr>
        <w:ind w:left="706" w:hanging="567"/>
      </w:pPr>
      <w:rPr>
        <w:rFonts w:ascii="Calibri" w:eastAsia="Calibri" w:hAnsi="Calibri" w:hint="default"/>
        <w:spacing w:val="-1"/>
        <w:sz w:val="22"/>
        <w:szCs w:val="22"/>
      </w:rPr>
    </w:lvl>
    <w:lvl w:ilvl="1" w:tplc="7902E68C">
      <w:start w:val="1"/>
      <w:numFmt w:val="decimal"/>
      <w:lvlText w:val="(%2)"/>
      <w:lvlJc w:val="left"/>
      <w:pPr>
        <w:ind w:left="1273" w:hanging="567"/>
      </w:pPr>
      <w:rPr>
        <w:rFonts w:ascii="Calibri" w:eastAsia="Calibri" w:hAnsi="Calibri" w:hint="default"/>
        <w:spacing w:val="-1"/>
        <w:sz w:val="22"/>
        <w:szCs w:val="22"/>
      </w:rPr>
    </w:lvl>
    <w:lvl w:ilvl="2" w:tplc="506CA7F6">
      <w:start w:val="1"/>
      <w:numFmt w:val="lowerRoman"/>
      <w:lvlText w:val="(%3)"/>
      <w:lvlJc w:val="left"/>
      <w:pPr>
        <w:ind w:left="1842" w:hanging="569"/>
      </w:pPr>
      <w:rPr>
        <w:rFonts w:ascii="Calibri" w:eastAsia="Calibri" w:hAnsi="Calibri" w:hint="default"/>
        <w:spacing w:val="-1"/>
        <w:sz w:val="22"/>
        <w:szCs w:val="22"/>
      </w:rPr>
    </w:lvl>
    <w:lvl w:ilvl="3" w:tplc="2B36108A">
      <w:start w:val="1"/>
      <w:numFmt w:val="bullet"/>
      <w:lvlText w:val="•"/>
      <w:lvlJc w:val="left"/>
      <w:pPr>
        <w:ind w:left="2777" w:hanging="569"/>
      </w:pPr>
      <w:rPr>
        <w:rFonts w:hint="default"/>
      </w:rPr>
    </w:lvl>
    <w:lvl w:ilvl="4" w:tplc="0508688E">
      <w:start w:val="1"/>
      <w:numFmt w:val="bullet"/>
      <w:lvlText w:val="•"/>
      <w:lvlJc w:val="left"/>
      <w:pPr>
        <w:ind w:left="3713" w:hanging="569"/>
      </w:pPr>
      <w:rPr>
        <w:rFonts w:hint="default"/>
      </w:rPr>
    </w:lvl>
    <w:lvl w:ilvl="5" w:tplc="67FEE03E">
      <w:start w:val="1"/>
      <w:numFmt w:val="bullet"/>
      <w:lvlText w:val="•"/>
      <w:lvlJc w:val="left"/>
      <w:pPr>
        <w:ind w:left="4648" w:hanging="569"/>
      </w:pPr>
      <w:rPr>
        <w:rFonts w:hint="default"/>
      </w:rPr>
    </w:lvl>
    <w:lvl w:ilvl="6" w:tplc="6158F72C">
      <w:start w:val="1"/>
      <w:numFmt w:val="bullet"/>
      <w:lvlText w:val="•"/>
      <w:lvlJc w:val="left"/>
      <w:pPr>
        <w:ind w:left="5584" w:hanging="569"/>
      </w:pPr>
      <w:rPr>
        <w:rFonts w:hint="default"/>
      </w:rPr>
    </w:lvl>
    <w:lvl w:ilvl="7" w:tplc="D3AE3128">
      <w:start w:val="1"/>
      <w:numFmt w:val="bullet"/>
      <w:lvlText w:val="•"/>
      <w:lvlJc w:val="left"/>
      <w:pPr>
        <w:ind w:left="6519" w:hanging="569"/>
      </w:pPr>
      <w:rPr>
        <w:rFonts w:hint="default"/>
      </w:rPr>
    </w:lvl>
    <w:lvl w:ilvl="8" w:tplc="12F6C0E6">
      <w:start w:val="1"/>
      <w:numFmt w:val="bullet"/>
      <w:lvlText w:val="•"/>
      <w:lvlJc w:val="left"/>
      <w:pPr>
        <w:ind w:left="7455" w:hanging="569"/>
      </w:pPr>
      <w:rPr>
        <w:rFonts w:hint="default"/>
      </w:rPr>
    </w:lvl>
  </w:abstractNum>
  <w:abstractNum w:abstractNumId="38" w15:restartNumberingAfterBreak="0">
    <w:nsid w:val="62077614"/>
    <w:multiLevelType w:val="hybridMultilevel"/>
    <w:tmpl w:val="69BA5A90"/>
    <w:lvl w:ilvl="0" w:tplc="A9F257E4">
      <w:start w:val="1"/>
      <w:numFmt w:val="lowerLetter"/>
      <w:lvlText w:val="(%1)"/>
      <w:lvlJc w:val="left"/>
      <w:pPr>
        <w:ind w:left="706" w:hanging="567"/>
      </w:pPr>
      <w:rPr>
        <w:rFonts w:ascii="Calibri" w:eastAsia="Calibri" w:hAnsi="Calibri" w:hint="default"/>
        <w:spacing w:val="-1"/>
        <w:sz w:val="22"/>
        <w:szCs w:val="22"/>
      </w:rPr>
    </w:lvl>
    <w:lvl w:ilvl="1" w:tplc="425AE0E4">
      <w:start w:val="1"/>
      <w:numFmt w:val="bullet"/>
      <w:lvlText w:val="•"/>
      <w:lvlJc w:val="left"/>
      <w:pPr>
        <w:ind w:left="1568" w:hanging="567"/>
      </w:pPr>
      <w:rPr>
        <w:rFonts w:hint="default"/>
      </w:rPr>
    </w:lvl>
    <w:lvl w:ilvl="2" w:tplc="1C8A3F6E">
      <w:start w:val="1"/>
      <w:numFmt w:val="bullet"/>
      <w:lvlText w:val="•"/>
      <w:lvlJc w:val="left"/>
      <w:pPr>
        <w:ind w:left="2430" w:hanging="567"/>
      </w:pPr>
      <w:rPr>
        <w:rFonts w:hint="default"/>
      </w:rPr>
    </w:lvl>
    <w:lvl w:ilvl="3" w:tplc="EDB6FF26">
      <w:start w:val="1"/>
      <w:numFmt w:val="bullet"/>
      <w:lvlText w:val="•"/>
      <w:lvlJc w:val="left"/>
      <w:pPr>
        <w:ind w:left="3292" w:hanging="567"/>
      </w:pPr>
      <w:rPr>
        <w:rFonts w:hint="default"/>
      </w:rPr>
    </w:lvl>
    <w:lvl w:ilvl="4" w:tplc="FCE6AEE6">
      <w:start w:val="1"/>
      <w:numFmt w:val="bullet"/>
      <w:lvlText w:val="•"/>
      <w:lvlJc w:val="left"/>
      <w:pPr>
        <w:ind w:left="4154" w:hanging="567"/>
      </w:pPr>
      <w:rPr>
        <w:rFonts w:hint="default"/>
      </w:rPr>
    </w:lvl>
    <w:lvl w:ilvl="5" w:tplc="1B82ADF8">
      <w:start w:val="1"/>
      <w:numFmt w:val="bullet"/>
      <w:lvlText w:val="•"/>
      <w:lvlJc w:val="left"/>
      <w:pPr>
        <w:ind w:left="5016" w:hanging="567"/>
      </w:pPr>
      <w:rPr>
        <w:rFonts w:hint="default"/>
      </w:rPr>
    </w:lvl>
    <w:lvl w:ilvl="6" w:tplc="94EA3DBC">
      <w:start w:val="1"/>
      <w:numFmt w:val="bullet"/>
      <w:lvlText w:val="•"/>
      <w:lvlJc w:val="left"/>
      <w:pPr>
        <w:ind w:left="5878" w:hanging="567"/>
      </w:pPr>
      <w:rPr>
        <w:rFonts w:hint="default"/>
      </w:rPr>
    </w:lvl>
    <w:lvl w:ilvl="7" w:tplc="C7EC25EC">
      <w:start w:val="1"/>
      <w:numFmt w:val="bullet"/>
      <w:lvlText w:val="•"/>
      <w:lvlJc w:val="left"/>
      <w:pPr>
        <w:ind w:left="6740" w:hanging="567"/>
      </w:pPr>
      <w:rPr>
        <w:rFonts w:hint="default"/>
      </w:rPr>
    </w:lvl>
    <w:lvl w:ilvl="8" w:tplc="4FDC2B58">
      <w:start w:val="1"/>
      <w:numFmt w:val="bullet"/>
      <w:lvlText w:val="•"/>
      <w:lvlJc w:val="left"/>
      <w:pPr>
        <w:ind w:left="7602" w:hanging="567"/>
      </w:pPr>
      <w:rPr>
        <w:rFonts w:hint="default"/>
      </w:rPr>
    </w:lvl>
  </w:abstractNum>
  <w:abstractNum w:abstractNumId="39" w15:restartNumberingAfterBreak="0">
    <w:nsid w:val="63C43381"/>
    <w:multiLevelType w:val="hybridMultilevel"/>
    <w:tmpl w:val="14FC6232"/>
    <w:lvl w:ilvl="0" w:tplc="8FA2D48A">
      <w:start w:val="1"/>
      <w:numFmt w:val="lowerRoman"/>
      <w:lvlText w:val="(%1)"/>
      <w:lvlJc w:val="left"/>
      <w:pPr>
        <w:ind w:left="1273" w:hanging="567"/>
      </w:pPr>
      <w:rPr>
        <w:rFonts w:ascii="Calibri" w:eastAsia="Calibri" w:hAnsi="Calibri" w:hint="default"/>
        <w:spacing w:val="-1"/>
        <w:sz w:val="22"/>
        <w:szCs w:val="22"/>
      </w:rPr>
    </w:lvl>
    <w:lvl w:ilvl="1" w:tplc="574205AC">
      <w:start w:val="1"/>
      <w:numFmt w:val="bullet"/>
      <w:lvlText w:val="•"/>
      <w:lvlJc w:val="left"/>
      <w:pPr>
        <w:ind w:left="2078" w:hanging="567"/>
      </w:pPr>
      <w:rPr>
        <w:rFonts w:hint="default"/>
      </w:rPr>
    </w:lvl>
    <w:lvl w:ilvl="2" w:tplc="14F67EF0">
      <w:start w:val="1"/>
      <w:numFmt w:val="bullet"/>
      <w:lvlText w:val="•"/>
      <w:lvlJc w:val="left"/>
      <w:pPr>
        <w:ind w:left="2883" w:hanging="567"/>
      </w:pPr>
      <w:rPr>
        <w:rFonts w:hint="default"/>
      </w:rPr>
    </w:lvl>
    <w:lvl w:ilvl="3" w:tplc="4270379A">
      <w:start w:val="1"/>
      <w:numFmt w:val="bullet"/>
      <w:lvlText w:val="•"/>
      <w:lvlJc w:val="left"/>
      <w:pPr>
        <w:ind w:left="3689" w:hanging="567"/>
      </w:pPr>
      <w:rPr>
        <w:rFonts w:hint="default"/>
      </w:rPr>
    </w:lvl>
    <w:lvl w:ilvl="4" w:tplc="9DC8B398">
      <w:start w:val="1"/>
      <w:numFmt w:val="bullet"/>
      <w:lvlText w:val="•"/>
      <w:lvlJc w:val="left"/>
      <w:pPr>
        <w:ind w:left="4494" w:hanging="567"/>
      </w:pPr>
      <w:rPr>
        <w:rFonts w:hint="default"/>
      </w:rPr>
    </w:lvl>
    <w:lvl w:ilvl="5" w:tplc="7EDAE8DC">
      <w:start w:val="1"/>
      <w:numFmt w:val="bullet"/>
      <w:lvlText w:val="•"/>
      <w:lvlJc w:val="left"/>
      <w:pPr>
        <w:ind w:left="5299" w:hanging="567"/>
      </w:pPr>
      <w:rPr>
        <w:rFonts w:hint="default"/>
      </w:rPr>
    </w:lvl>
    <w:lvl w:ilvl="6" w:tplc="C2EC4D88">
      <w:start w:val="1"/>
      <w:numFmt w:val="bullet"/>
      <w:lvlText w:val="•"/>
      <w:lvlJc w:val="left"/>
      <w:pPr>
        <w:ind w:left="6105" w:hanging="567"/>
      </w:pPr>
      <w:rPr>
        <w:rFonts w:hint="default"/>
      </w:rPr>
    </w:lvl>
    <w:lvl w:ilvl="7" w:tplc="AA1A2A0C">
      <w:start w:val="1"/>
      <w:numFmt w:val="bullet"/>
      <w:lvlText w:val="•"/>
      <w:lvlJc w:val="left"/>
      <w:pPr>
        <w:ind w:left="6910" w:hanging="567"/>
      </w:pPr>
      <w:rPr>
        <w:rFonts w:hint="default"/>
      </w:rPr>
    </w:lvl>
    <w:lvl w:ilvl="8" w:tplc="9D28AAAC">
      <w:start w:val="1"/>
      <w:numFmt w:val="bullet"/>
      <w:lvlText w:val="•"/>
      <w:lvlJc w:val="left"/>
      <w:pPr>
        <w:ind w:left="7715" w:hanging="567"/>
      </w:pPr>
      <w:rPr>
        <w:rFonts w:hint="default"/>
      </w:rPr>
    </w:lvl>
  </w:abstractNum>
  <w:abstractNum w:abstractNumId="40" w15:restartNumberingAfterBreak="0">
    <w:nsid w:val="64362A6D"/>
    <w:multiLevelType w:val="hybridMultilevel"/>
    <w:tmpl w:val="A0043EA2"/>
    <w:lvl w:ilvl="0" w:tplc="1FF68B12">
      <w:start w:val="1"/>
      <w:numFmt w:val="lowerLetter"/>
      <w:lvlText w:val="(%1)"/>
      <w:lvlJc w:val="left"/>
      <w:pPr>
        <w:ind w:left="706" w:hanging="567"/>
      </w:pPr>
      <w:rPr>
        <w:rFonts w:ascii="Calibri" w:eastAsia="Calibri" w:hAnsi="Calibri" w:hint="default"/>
        <w:spacing w:val="-1"/>
        <w:sz w:val="22"/>
        <w:szCs w:val="22"/>
      </w:rPr>
    </w:lvl>
    <w:lvl w:ilvl="1" w:tplc="9C1A2BC0">
      <w:start w:val="1"/>
      <w:numFmt w:val="bullet"/>
      <w:lvlText w:val="•"/>
      <w:lvlJc w:val="left"/>
      <w:pPr>
        <w:ind w:left="1568" w:hanging="567"/>
      </w:pPr>
      <w:rPr>
        <w:rFonts w:hint="default"/>
      </w:rPr>
    </w:lvl>
    <w:lvl w:ilvl="2" w:tplc="E1D2C3A4">
      <w:start w:val="1"/>
      <w:numFmt w:val="bullet"/>
      <w:lvlText w:val="•"/>
      <w:lvlJc w:val="left"/>
      <w:pPr>
        <w:ind w:left="2430" w:hanging="567"/>
      </w:pPr>
      <w:rPr>
        <w:rFonts w:hint="default"/>
      </w:rPr>
    </w:lvl>
    <w:lvl w:ilvl="3" w:tplc="F2148DC0">
      <w:start w:val="1"/>
      <w:numFmt w:val="bullet"/>
      <w:lvlText w:val="•"/>
      <w:lvlJc w:val="left"/>
      <w:pPr>
        <w:ind w:left="3292" w:hanging="567"/>
      </w:pPr>
      <w:rPr>
        <w:rFonts w:hint="default"/>
      </w:rPr>
    </w:lvl>
    <w:lvl w:ilvl="4" w:tplc="806061FA">
      <w:start w:val="1"/>
      <w:numFmt w:val="bullet"/>
      <w:lvlText w:val="•"/>
      <w:lvlJc w:val="left"/>
      <w:pPr>
        <w:ind w:left="4154" w:hanging="567"/>
      </w:pPr>
      <w:rPr>
        <w:rFonts w:hint="default"/>
      </w:rPr>
    </w:lvl>
    <w:lvl w:ilvl="5" w:tplc="4BA695C8">
      <w:start w:val="1"/>
      <w:numFmt w:val="bullet"/>
      <w:lvlText w:val="•"/>
      <w:lvlJc w:val="left"/>
      <w:pPr>
        <w:ind w:left="5016" w:hanging="567"/>
      </w:pPr>
      <w:rPr>
        <w:rFonts w:hint="default"/>
      </w:rPr>
    </w:lvl>
    <w:lvl w:ilvl="6" w:tplc="97D06FB8">
      <w:start w:val="1"/>
      <w:numFmt w:val="bullet"/>
      <w:lvlText w:val="•"/>
      <w:lvlJc w:val="left"/>
      <w:pPr>
        <w:ind w:left="5878" w:hanging="567"/>
      </w:pPr>
      <w:rPr>
        <w:rFonts w:hint="default"/>
      </w:rPr>
    </w:lvl>
    <w:lvl w:ilvl="7" w:tplc="4AB44F5E">
      <w:start w:val="1"/>
      <w:numFmt w:val="bullet"/>
      <w:lvlText w:val="•"/>
      <w:lvlJc w:val="left"/>
      <w:pPr>
        <w:ind w:left="6740" w:hanging="567"/>
      </w:pPr>
      <w:rPr>
        <w:rFonts w:hint="default"/>
      </w:rPr>
    </w:lvl>
    <w:lvl w:ilvl="8" w:tplc="4372CE4E">
      <w:start w:val="1"/>
      <w:numFmt w:val="bullet"/>
      <w:lvlText w:val="•"/>
      <w:lvlJc w:val="left"/>
      <w:pPr>
        <w:ind w:left="7602" w:hanging="567"/>
      </w:pPr>
      <w:rPr>
        <w:rFonts w:hint="default"/>
      </w:rPr>
    </w:lvl>
  </w:abstractNum>
  <w:abstractNum w:abstractNumId="41" w15:restartNumberingAfterBreak="0">
    <w:nsid w:val="64BE186F"/>
    <w:multiLevelType w:val="hybridMultilevel"/>
    <w:tmpl w:val="B6BA6B1E"/>
    <w:lvl w:ilvl="0" w:tplc="E320F84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A62085F"/>
    <w:multiLevelType w:val="hybridMultilevel"/>
    <w:tmpl w:val="87928E08"/>
    <w:lvl w:ilvl="0" w:tplc="4C7A4A5A">
      <w:start w:val="1"/>
      <w:numFmt w:val="lowerLetter"/>
      <w:lvlText w:val="(%1)"/>
      <w:lvlJc w:val="left"/>
      <w:pPr>
        <w:ind w:left="706" w:hanging="567"/>
      </w:pPr>
      <w:rPr>
        <w:rFonts w:ascii="Calibri" w:eastAsia="Calibri" w:hAnsi="Calibri" w:hint="default"/>
        <w:spacing w:val="-1"/>
        <w:sz w:val="22"/>
        <w:szCs w:val="22"/>
      </w:rPr>
    </w:lvl>
    <w:lvl w:ilvl="1" w:tplc="DCE85A2C">
      <w:start w:val="1"/>
      <w:numFmt w:val="decimal"/>
      <w:lvlText w:val="(%2)"/>
      <w:lvlJc w:val="left"/>
      <w:pPr>
        <w:ind w:left="1273" w:hanging="567"/>
      </w:pPr>
      <w:rPr>
        <w:rFonts w:ascii="Calibri" w:eastAsia="Calibri" w:hAnsi="Calibri" w:hint="default"/>
        <w:spacing w:val="-1"/>
        <w:sz w:val="22"/>
        <w:szCs w:val="22"/>
      </w:rPr>
    </w:lvl>
    <w:lvl w:ilvl="2" w:tplc="DBDAFC14">
      <w:start w:val="1"/>
      <w:numFmt w:val="lowerRoman"/>
      <w:lvlText w:val="(%3)"/>
      <w:lvlJc w:val="left"/>
      <w:pPr>
        <w:ind w:left="1842" w:hanging="569"/>
      </w:pPr>
      <w:rPr>
        <w:rFonts w:ascii="Calibri" w:eastAsia="Calibri" w:hAnsi="Calibri" w:hint="default"/>
        <w:spacing w:val="-1"/>
        <w:sz w:val="22"/>
        <w:szCs w:val="22"/>
      </w:rPr>
    </w:lvl>
    <w:lvl w:ilvl="3" w:tplc="420C2956">
      <w:start w:val="1"/>
      <w:numFmt w:val="bullet"/>
      <w:lvlText w:val="•"/>
      <w:lvlJc w:val="left"/>
      <w:pPr>
        <w:ind w:left="2777" w:hanging="569"/>
      </w:pPr>
      <w:rPr>
        <w:rFonts w:hint="default"/>
      </w:rPr>
    </w:lvl>
    <w:lvl w:ilvl="4" w:tplc="105CD676">
      <w:start w:val="1"/>
      <w:numFmt w:val="bullet"/>
      <w:lvlText w:val="•"/>
      <w:lvlJc w:val="left"/>
      <w:pPr>
        <w:ind w:left="3713" w:hanging="569"/>
      </w:pPr>
      <w:rPr>
        <w:rFonts w:hint="default"/>
      </w:rPr>
    </w:lvl>
    <w:lvl w:ilvl="5" w:tplc="EAD0B532">
      <w:start w:val="1"/>
      <w:numFmt w:val="bullet"/>
      <w:lvlText w:val="•"/>
      <w:lvlJc w:val="left"/>
      <w:pPr>
        <w:ind w:left="4648" w:hanging="569"/>
      </w:pPr>
      <w:rPr>
        <w:rFonts w:hint="default"/>
      </w:rPr>
    </w:lvl>
    <w:lvl w:ilvl="6" w:tplc="BA5E3074">
      <w:start w:val="1"/>
      <w:numFmt w:val="bullet"/>
      <w:lvlText w:val="•"/>
      <w:lvlJc w:val="left"/>
      <w:pPr>
        <w:ind w:left="5584" w:hanging="569"/>
      </w:pPr>
      <w:rPr>
        <w:rFonts w:hint="default"/>
      </w:rPr>
    </w:lvl>
    <w:lvl w:ilvl="7" w:tplc="21F2AF8A">
      <w:start w:val="1"/>
      <w:numFmt w:val="bullet"/>
      <w:lvlText w:val="•"/>
      <w:lvlJc w:val="left"/>
      <w:pPr>
        <w:ind w:left="6519" w:hanging="569"/>
      </w:pPr>
      <w:rPr>
        <w:rFonts w:hint="default"/>
      </w:rPr>
    </w:lvl>
    <w:lvl w:ilvl="8" w:tplc="EF6A6EA6">
      <w:start w:val="1"/>
      <w:numFmt w:val="bullet"/>
      <w:lvlText w:val="•"/>
      <w:lvlJc w:val="left"/>
      <w:pPr>
        <w:ind w:left="7455" w:hanging="569"/>
      </w:pPr>
      <w:rPr>
        <w:rFonts w:hint="default"/>
      </w:rPr>
    </w:lvl>
  </w:abstractNum>
  <w:abstractNum w:abstractNumId="43" w15:restartNumberingAfterBreak="0">
    <w:nsid w:val="6C5545F9"/>
    <w:multiLevelType w:val="hybridMultilevel"/>
    <w:tmpl w:val="5AF6E6BE"/>
    <w:lvl w:ilvl="0" w:tplc="A1B2BCB2">
      <w:start w:val="1"/>
      <w:numFmt w:val="lowerLetter"/>
      <w:lvlText w:val="(%1)"/>
      <w:lvlJc w:val="left"/>
      <w:pPr>
        <w:ind w:left="706" w:hanging="567"/>
      </w:pPr>
      <w:rPr>
        <w:rFonts w:ascii="Calibri" w:eastAsia="Calibri" w:hAnsi="Calibri" w:hint="default"/>
        <w:spacing w:val="-1"/>
        <w:sz w:val="22"/>
        <w:szCs w:val="22"/>
      </w:rPr>
    </w:lvl>
    <w:lvl w:ilvl="1" w:tplc="6AFA7F04">
      <w:start w:val="1"/>
      <w:numFmt w:val="bullet"/>
      <w:lvlText w:val="•"/>
      <w:lvlJc w:val="left"/>
      <w:pPr>
        <w:ind w:left="1568" w:hanging="567"/>
      </w:pPr>
      <w:rPr>
        <w:rFonts w:hint="default"/>
      </w:rPr>
    </w:lvl>
    <w:lvl w:ilvl="2" w:tplc="2780CA80">
      <w:start w:val="1"/>
      <w:numFmt w:val="bullet"/>
      <w:lvlText w:val="•"/>
      <w:lvlJc w:val="left"/>
      <w:pPr>
        <w:ind w:left="2430" w:hanging="567"/>
      </w:pPr>
      <w:rPr>
        <w:rFonts w:hint="default"/>
      </w:rPr>
    </w:lvl>
    <w:lvl w:ilvl="3" w:tplc="1A6CF9BE">
      <w:start w:val="1"/>
      <w:numFmt w:val="bullet"/>
      <w:lvlText w:val="•"/>
      <w:lvlJc w:val="left"/>
      <w:pPr>
        <w:ind w:left="3292" w:hanging="567"/>
      </w:pPr>
      <w:rPr>
        <w:rFonts w:hint="default"/>
      </w:rPr>
    </w:lvl>
    <w:lvl w:ilvl="4" w:tplc="84CAB4E6">
      <w:start w:val="1"/>
      <w:numFmt w:val="bullet"/>
      <w:lvlText w:val="•"/>
      <w:lvlJc w:val="left"/>
      <w:pPr>
        <w:ind w:left="4154" w:hanging="567"/>
      </w:pPr>
      <w:rPr>
        <w:rFonts w:hint="default"/>
      </w:rPr>
    </w:lvl>
    <w:lvl w:ilvl="5" w:tplc="93046EE6">
      <w:start w:val="1"/>
      <w:numFmt w:val="bullet"/>
      <w:lvlText w:val="•"/>
      <w:lvlJc w:val="left"/>
      <w:pPr>
        <w:ind w:left="5016" w:hanging="567"/>
      </w:pPr>
      <w:rPr>
        <w:rFonts w:hint="default"/>
      </w:rPr>
    </w:lvl>
    <w:lvl w:ilvl="6" w:tplc="C5666E2C">
      <w:start w:val="1"/>
      <w:numFmt w:val="bullet"/>
      <w:lvlText w:val="•"/>
      <w:lvlJc w:val="left"/>
      <w:pPr>
        <w:ind w:left="5878" w:hanging="567"/>
      </w:pPr>
      <w:rPr>
        <w:rFonts w:hint="default"/>
      </w:rPr>
    </w:lvl>
    <w:lvl w:ilvl="7" w:tplc="0164BDEC">
      <w:start w:val="1"/>
      <w:numFmt w:val="bullet"/>
      <w:lvlText w:val="•"/>
      <w:lvlJc w:val="left"/>
      <w:pPr>
        <w:ind w:left="6740" w:hanging="567"/>
      </w:pPr>
      <w:rPr>
        <w:rFonts w:hint="default"/>
      </w:rPr>
    </w:lvl>
    <w:lvl w:ilvl="8" w:tplc="A114E8CE">
      <w:start w:val="1"/>
      <w:numFmt w:val="bullet"/>
      <w:lvlText w:val="•"/>
      <w:lvlJc w:val="left"/>
      <w:pPr>
        <w:ind w:left="7602" w:hanging="567"/>
      </w:pPr>
      <w:rPr>
        <w:rFonts w:hint="default"/>
      </w:rPr>
    </w:lvl>
  </w:abstractNum>
  <w:abstractNum w:abstractNumId="44" w15:restartNumberingAfterBreak="0">
    <w:nsid w:val="6F0C5C7E"/>
    <w:multiLevelType w:val="hybridMultilevel"/>
    <w:tmpl w:val="1E7CD3AE"/>
    <w:lvl w:ilvl="0" w:tplc="70968356">
      <w:start w:val="1"/>
      <w:numFmt w:val="lowerLetter"/>
      <w:lvlText w:val="(%1)"/>
      <w:lvlJc w:val="left"/>
      <w:pPr>
        <w:ind w:left="706" w:hanging="567"/>
      </w:pPr>
      <w:rPr>
        <w:rFonts w:ascii="Calibri" w:eastAsia="Calibri" w:hAnsi="Calibri" w:hint="default"/>
        <w:spacing w:val="-1"/>
        <w:sz w:val="22"/>
        <w:szCs w:val="22"/>
      </w:rPr>
    </w:lvl>
    <w:lvl w:ilvl="1" w:tplc="20AA9980">
      <w:start w:val="1"/>
      <w:numFmt w:val="decimal"/>
      <w:lvlText w:val="(%2)"/>
      <w:lvlJc w:val="left"/>
      <w:pPr>
        <w:ind w:left="1273" w:hanging="567"/>
      </w:pPr>
      <w:rPr>
        <w:rFonts w:ascii="Calibri" w:eastAsia="Calibri" w:hAnsi="Calibri" w:hint="default"/>
        <w:spacing w:val="-1"/>
        <w:sz w:val="22"/>
        <w:szCs w:val="22"/>
      </w:rPr>
    </w:lvl>
    <w:lvl w:ilvl="2" w:tplc="38A0DBB4">
      <w:start w:val="1"/>
      <w:numFmt w:val="bullet"/>
      <w:lvlText w:val="•"/>
      <w:lvlJc w:val="left"/>
      <w:pPr>
        <w:ind w:left="2168" w:hanging="567"/>
      </w:pPr>
      <w:rPr>
        <w:rFonts w:hint="default"/>
      </w:rPr>
    </w:lvl>
    <w:lvl w:ilvl="3" w:tplc="286AE170">
      <w:start w:val="1"/>
      <w:numFmt w:val="bullet"/>
      <w:lvlText w:val="•"/>
      <w:lvlJc w:val="left"/>
      <w:pPr>
        <w:ind w:left="3062" w:hanging="567"/>
      </w:pPr>
      <w:rPr>
        <w:rFonts w:hint="default"/>
      </w:rPr>
    </w:lvl>
    <w:lvl w:ilvl="4" w:tplc="10F62792">
      <w:start w:val="1"/>
      <w:numFmt w:val="bullet"/>
      <w:lvlText w:val="•"/>
      <w:lvlJc w:val="left"/>
      <w:pPr>
        <w:ind w:left="3957" w:hanging="567"/>
      </w:pPr>
      <w:rPr>
        <w:rFonts w:hint="default"/>
      </w:rPr>
    </w:lvl>
    <w:lvl w:ilvl="5" w:tplc="614029F2">
      <w:start w:val="1"/>
      <w:numFmt w:val="bullet"/>
      <w:lvlText w:val="•"/>
      <w:lvlJc w:val="left"/>
      <w:pPr>
        <w:ind w:left="4852" w:hanging="567"/>
      </w:pPr>
      <w:rPr>
        <w:rFonts w:hint="default"/>
      </w:rPr>
    </w:lvl>
    <w:lvl w:ilvl="6" w:tplc="8E18CE94">
      <w:start w:val="1"/>
      <w:numFmt w:val="bullet"/>
      <w:lvlText w:val="•"/>
      <w:lvlJc w:val="left"/>
      <w:pPr>
        <w:ind w:left="5747" w:hanging="567"/>
      </w:pPr>
      <w:rPr>
        <w:rFonts w:hint="default"/>
      </w:rPr>
    </w:lvl>
    <w:lvl w:ilvl="7" w:tplc="C0F4E894">
      <w:start w:val="1"/>
      <w:numFmt w:val="bullet"/>
      <w:lvlText w:val="•"/>
      <w:lvlJc w:val="left"/>
      <w:pPr>
        <w:ind w:left="6642" w:hanging="567"/>
      </w:pPr>
      <w:rPr>
        <w:rFonts w:hint="default"/>
      </w:rPr>
    </w:lvl>
    <w:lvl w:ilvl="8" w:tplc="13948F2C">
      <w:start w:val="1"/>
      <w:numFmt w:val="bullet"/>
      <w:lvlText w:val="•"/>
      <w:lvlJc w:val="left"/>
      <w:pPr>
        <w:ind w:left="7536" w:hanging="567"/>
      </w:pPr>
      <w:rPr>
        <w:rFonts w:hint="default"/>
      </w:rPr>
    </w:lvl>
  </w:abstractNum>
  <w:abstractNum w:abstractNumId="45" w15:restartNumberingAfterBreak="0">
    <w:nsid w:val="74A9445D"/>
    <w:multiLevelType w:val="hybridMultilevel"/>
    <w:tmpl w:val="F1DAC50A"/>
    <w:lvl w:ilvl="0" w:tplc="8AA210E0">
      <w:start w:val="1"/>
      <w:numFmt w:val="lowerLetter"/>
      <w:lvlText w:val="(%1)"/>
      <w:lvlJc w:val="left"/>
      <w:pPr>
        <w:ind w:left="706" w:hanging="567"/>
      </w:pPr>
      <w:rPr>
        <w:rFonts w:ascii="Calibri" w:eastAsia="Calibri" w:hAnsi="Calibri" w:hint="default"/>
        <w:spacing w:val="-1"/>
        <w:sz w:val="22"/>
        <w:szCs w:val="22"/>
      </w:rPr>
    </w:lvl>
    <w:lvl w:ilvl="1" w:tplc="B810C3C6">
      <w:start w:val="1"/>
      <w:numFmt w:val="decimal"/>
      <w:lvlText w:val="(%2)"/>
      <w:lvlJc w:val="left"/>
      <w:pPr>
        <w:ind w:left="1273" w:hanging="567"/>
      </w:pPr>
      <w:rPr>
        <w:rFonts w:ascii="Calibri" w:eastAsia="Calibri" w:hAnsi="Calibri" w:hint="default"/>
        <w:spacing w:val="-1"/>
        <w:sz w:val="22"/>
        <w:szCs w:val="22"/>
      </w:rPr>
    </w:lvl>
    <w:lvl w:ilvl="2" w:tplc="277E5FF0">
      <w:start w:val="1"/>
      <w:numFmt w:val="bullet"/>
      <w:lvlText w:val="•"/>
      <w:lvlJc w:val="left"/>
      <w:pPr>
        <w:ind w:left="2168" w:hanging="567"/>
      </w:pPr>
      <w:rPr>
        <w:rFonts w:hint="default"/>
      </w:rPr>
    </w:lvl>
    <w:lvl w:ilvl="3" w:tplc="DF2E6906">
      <w:start w:val="1"/>
      <w:numFmt w:val="bullet"/>
      <w:lvlText w:val="•"/>
      <w:lvlJc w:val="left"/>
      <w:pPr>
        <w:ind w:left="3062" w:hanging="567"/>
      </w:pPr>
      <w:rPr>
        <w:rFonts w:hint="default"/>
      </w:rPr>
    </w:lvl>
    <w:lvl w:ilvl="4" w:tplc="7A965284">
      <w:start w:val="1"/>
      <w:numFmt w:val="bullet"/>
      <w:lvlText w:val="•"/>
      <w:lvlJc w:val="left"/>
      <w:pPr>
        <w:ind w:left="3957" w:hanging="567"/>
      </w:pPr>
      <w:rPr>
        <w:rFonts w:hint="default"/>
      </w:rPr>
    </w:lvl>
    <w:lvl w:ilvl="5" w:tplc="F918A012">
      <w:start w:val="1"/>
      <w:numFmt w:val="bullet"/>
      <w:lvlText w:val="•"/>
      <w:lvlJc w:val="left"/>
      <w:pPr>
        <w:ind w:left="4852" w:hanging="567"/>
      </w:pPr>
      <w:rPr>
        <w:rFonts w:hint="default"/>
      </w:rPr>
    </w:lvl>
    <w:lvl w:ilvl="6" w:tplc="65D8AC40">
      <w:start w:val="1"/>
      <w:numFmt w:val="bullet"/>
      <w:lvlText w:val="•"/>
      <w:lvlJc w:val="left"/>
      <w:pPr>
        <w:ind w:left="5747" w:hanging="567"/>
      </w:pPr>
      <w:rPr>
        <w:rFonts w:hint="default"/>
      </w:rPr>
    </w:lvl>
    <w:lvl w:ilvl="7" w:tplc="7D6E5930">
      <w:start w:val="1"/>
      <w:numFmt w:val="bullet"/>
      <w:lvlText w:val="•"/>
      <w:lvlJc w:val="left"/>
      <w:pPr>
        <w:ind w:left="6642" w:hanging="567"/>
      </w:pPr>
      <w:rPr>
        <w:rFonts w:hint="default"/>
      </w:rPr>
    </w:lvl>
    <w:lvl w:ilvl="8" w:tplc="07C207D2">
      <w:start w:val="1"/>
      <w:numFmt w:val="bullet"/>
      <w:lvlText w:val="•"/>
      <w:lvlJc w:val="left"/>
      <w:pPr>
        <w:ind w:left="7536" w:hanging="567"/>
      </w:pPr>
      <w:rPr>
        <w:rFonts w:hint="default"/>
      </w:rPr>
    </w:lvl>
  </w:abstractNum>
  <w:abstractNum w:abstractNumId="46" w15:restartNumberingAfterBreak="0">
    <w:nsid w:val="770E1AA5"/>
    <w:multiLevelType w:val="hybridMultilevel"/>
    <w:tmpl w:val="DF901B6C"/>
    <w:lvl w:ilvl="0" w:tplc="5BD69330">
      <w:start w:val="1"/>
      <w:numFmt w:val="lowerLetter"/>
      <w:lvlText w:val="(%1)"/>
      <w:lvlJc w:val="left"/>
      <w:pPr>
        <w:ind w:left="706" w:hanging="567"/>
      </w:pPr>
      <w:rPr>
        <w:rFonts w:ascii="Calibri" w:eastAsia="Calibri" w:hAnsi="Calibri" w:hint="default"/>
        <w:spacing w:val="-1"/>
        <w:sz w:val="22"/>
        <w:szCs w:val="22"/>
      </w:rPr>
    </w:lvl>
    <w:lvl w:ilvl="1" w:tplc="FE548B70">
      <w:start w:val="1"/>
      <w:numFmt w:val="decimal"/>
      <w:lvlText w:val="(%2)"/>
      <w:lvlJc w:val="left"/>
      <w:pPr>
        <w:ind w:left="1273" w:hanging="567"/>
      </w:pPr>
      <w:rPr>
        <w:rFonts w:ascii="Calibri" w:eastAsia="Calibri" w:hAnsi="Calibri" w:hint="default"/>
        <w:spacing w:val="-1"/>
        <w:sz w:val="22"/>
        <w:szCs w:val="22"/>
      </w:rPr>
    </w:lvl>
    <w:lvl w:ilvl="2" w:tplc="B5E8180C">
      <w:start w:val="1"/>
      <w:numFmt w:val="bullet"/>
      <w:lvlText w:val="•"/>
      <w:lvlJc w:val="left"/>
      <w:pPr>
        <w:ind w:left="2168" w:hanging="567"/>
      </w:pPr>
      <w:rPr>
        <w:rFonts w:hint="default"/>
      </w:rPr>
    </w:lvl>
    <w:lvl w:ilvl="3" w:tplc="CA1AE588">
      <w:start w:val="1"/>
      <w:numFmt w:val="bullet"/>
      <w:lvlText w:val="•"/>
      <w:lvlJc w:val="left"/>
      <w:pPr>
        <w:ind w:left="3062" w:hanging="567"/>
      </w:pPr>
      <w:rPr>
        <w:rFonts w:hint="default"/>
      </w:rPr>
    </w:lvl>
    <w:lvl w:ilvl="4" w:tplc="1B70FDB4">
      <w:start w:val="1"/>
      <w:numFmt w:val="bullet"/>
      <w:lvlText w:val="•"/>
      <w:lvlJc w:val="left"/>
      <w:pPr>
        <w:ind w:left="3957" w:hanging="567"/>
      </w:pPr>
      <w:rPr>
        <w:rFonts w:hint="default"/>
      </w:rPr>
    </w:lvl>
    <w:lvl w:ilvl="5" w:tplc="6C7E891C">
      <w:start w:val="1"/>
      <w:numFmt w:val="bullet"/>
      <w:lvlText w:val="•"/>
      <w:lvlJc w:val="left"/>
      <w:pPr>
        <w:ind w:left="4852" w:hanging="567"/>
      </w:pPr>
      <w:rPr>
        <w:rFonts w:hint="default"/>
      </w:rPr>
    </w:lvl>
    <w:lvl w:ilvl="6" w:tplc="5E508578">
      <w:start w:val="1"/>
      <w:numFmt w:val="bullet"/>
      <w:lvlText w:val="•"/>
      <w:lvlJc w:val="left"/>
      <w:pPr>
        <w:ind w:left="5747" w:hanging="567"/>
      </w:pPr>
      <w:rPr>
        <w:rFonts w:hint="default"/>
      </w:rPr>
    </w:lvl>
    <w:lvl w:ilvl="7" w:tplc="DC566376">
      <w:start w:val="1"/>
      <w:numFmt w:val="bullet"/>
      <w:lvlText w:val="•"/>
      <w:lvlJc w:val="left"/>
      <w:pPr>
        <w:ind w:left="6642" w:hanging="567"/>
      </w:pPr>
      <w:rPr>
        <w:rFonts w:hint="default"/>
      </w:rPr>
    </w:lvl>
    <w:lvl w:ilvl="8" w:tplc="195E945E">
      <w:start w:val="1"/>
      <w:numFmt w:val="bullet"/>
      <w:lvlText w:val="•"/>
      <w:lvlJc w:val="left"/>
      <w:pPr>
        <w:ind w:left="7536" w:hanging="567"/>
      </w:pPr>
      <w:rPr>
        <w:rFonts w:hint="default"/>
      </w:rPr>
    </w:lvl>
  </w:abstractNum>
  <w:abstractNum w:abstractNumId="47" w15:restartNumberingAfterBreak="0">
    <w:nsid w:val="77BF1FE6"/>
    <w:multiLevelType w:val="hybridMultilevel"/>
    <w:tmpl w:val="D234CADC"/>
    <w:lvl w:ilvl="0" w:tplc="F3442B9E">
      <w:start w:val="1"/>
      <w:numFmt w:val="lowerLetter"/>
      <w:lvlText w:val="(%1)"/>
      <w:lvlJc w:val="left"/>
      <w:pPr>
        <w:ind w:left="706" w:hanging="567"/>
      </w:pPr>
      <w:rPr>
        <w:rFonts w:ascii="Calibri" w:eastAsia="Calibri" w:hAnsi="Calibri" w:hint="default"/>
        <w:spacing w:val="-1"/>
        <w:sz w:val="22"/>
        <w:szCs w:val="22"/>
      </w:rPr>
    </w:lvl>
    <w:lvl w:ilvl="1" w:tplc="92ECF91C">
      <w:start w:val="1"/>
      <w:numFmt w:val="decimal"/>
      <w:lvlText w:val="(%2)"/>
      <w:lvlJc w:val="left"/>
      <w:pPr>
        <w:ind w:left="1273" w:hanging="567"/>
      </w:pPr>
      <w:rPr>
        <w:rFonts w:ascii="Calibri" w:eastAsia="Calibri" w:hAnsi="Calibri" w:hint="default"/>
        <w:spacing w:val="-1"/>
        <w:sz w:val="22"/>
        <w:szCs w:val="22"/>
      </w:rPr>
    </w:lvl>
    <w:lvl w:ilvl="2" w:tplc="2B547952">
      <w:start w:val="1"/>
      <w:numFmt w:val="lowerRoman"/>
      <w:lvlText w:val="(%3)"/>
      <w:lvlJc w:val="left"/>
      <w:pPr>
        <w:ind w:left="1842" w:hanging="569"/>
      </w:pPr>
      <w:rPr>
        <w:rFonts w:ascii="Calibri" w:eastAsia="Calibri" w:hAnsi="Calibri" w:hint="default"/>
        <w:spacing w:val="-1"/>
        <w:sz w:val="22"/>
        <w:szCs w:val="22"/>
      </w:rPr>
    </w:lvl>
    <w:lvl w:ilvl="3" w:tplc="CC02EC18">
      <w:start w:val="1"/>
      <w:numFmt w:val="bullet"/>
      <w:lvlText w:val="•"/>
      <w:lvlJc w:val="left"/>
      <w:pPr>
        <w:ind w:left="2777" w:hanging="569"/>
      </w:pPr>
      <w:rPr>
        <w:rFonts w:hint="default"/>
      </w:rPr>
    </w:lvl>
    <w:lvl w:ilvl="4" w:tplc="0B643B2A">
      <w:start w:val="1"/>
      <w:numFmt w:val="bullet"/>
      <w:lvlText w:val="•"/>
      <w:lvlJc w:val="left"/>
      <w:pPr>
        <w:ind w:left="3713" w:hanging="569"/>
      </w:pPr>
      <w:rPr>
        <w:rFonts w:hint="default"/>
      </w:rPr>
    </w:lvl>
    <w:lvl w:ilvl="5" w:tplc="2ED879E8">
      <w:start w:val="1"/>
      <w:numFmt w:val="bullet"/>
      <w:lvlText w:val="•"/>
      <w:lvlJc w:val="left"/>
      <w:pPr>
        <w:ind w:left="4648" w:hanging="569"/>
      </w:pPr>
      <w:rPr>
        <w:rFonts w:hint="default"/>
      </w:rPr>
    </w:lvl>
    <w:lvl w:ilvl="6" w:tplc="22347AC0">
      <w:start w:val="1"/>
      <w:numFmt w:val="bullet"/>
      <w:lvlText w:val="•"/>
      <w:lvlJc w:val="left"/>
      <w:pPr>
        <w:ind w:left="5584" w:hanging="569"/>
      </w:pPr>
      <w:rPr>
        <w:rFonts w:hint="default"/>
      </w:rPr>
    </w:lvl>
    <w:lvl w:ilvl="7" w:tplc="818C49B8">
      <w:start w:val="1"/>
      <w:numFmt w:val="bullet"/>
      <w:lvlText w:val="•"/>
      <w:lvlJc w:val="left"/>
      <w:pPr>
        <w:ind w:left="6519" w:hanging="569"/>
      </w:pPr>
      <w:rPr>
        <w:rFonts w:hint="default"/>
      </w:rPr>
    </w:lvl>
    <w:lvl w:ilvl="8" w:tplc="72F6C1E4">
      <w:start w:val="1"/>
      <w:numFmt w:val="bullet"/>
      <w:lvlText w:val="•"/>
      <w:lvlJc w:val="left"/>
      <w:pPr>
        <w:ind w:left="7455" w:hanging="569"/>
      </w:pPr>
      <w:rPr>
        <w:rFonts w:hint="default"/>
      </w:rPr>
    </w:lvl>
  </w:abstractNum>
  <w:abstractNum w:abstractNumId="48" w15:restartNumberingAfterBreak="0">
    <w:nsid w:val="7FA522A9"/>
    <w:multiLevelType w:val="hybridMultilevel"/>
    <w:tmpl w:val="C84EFD48"/>
    <w:lvl w:ilvl="0" w:tplc="66A670C6">
      <w:start w:val="1"/>
      <w:numFmt w:val="bullet"/>
      <w:lvlText w:val="—"/>
      <w:lvlJc w:val="left"/>
      <w:pPr>
        <w:ind w:left="706" w:hanging="567"/>
      </w:pPr>
      <w:rPr>
        <w:rFonts w:ascii="Calibri" w:eastAsia="Calibri" w:hAnsi="Calibri" w:hint="default"/>
        <w:sz w:val="22"/>
        <w:szCs w:val="22"/>
      </w:rPr>
    </w:lvl>
    <w:lvl w:ilvl="1" w:tplc="FEFCCA50">
      <w:start w:val="1"/>
      <w:numFmt w:val="bullet"/>
      <w:lvlText w:val="•"/>
      <w:lvlJc w:val="left"/>
      <w:pPr>
        <w:ind w:left="1568" w:hanging="567"/>
      </w:pPr>
      <w:rPr>
        <w:rFonts w:hint="default"/>
      </w:rPr>
    </w:lvl>
    <w:lvl w:ilvl="2" w:tplc="12D0F300">
      <w:start w:val="1"/>
      <w:numFmt w:val="bullet"/>
      <w:lvlText w:val="•"/>
      <w:lvlJc w:val="left"/>
      <w:pPr>
        <w:ind w:left="2430" w:hanging="567"/>
      </w:pPr>
      <w:rPr>
        <w:rFonts w:hint="default"/>
      </w:rPr>
    </w:lvl>
    <w:lvl w:ilvl="3" w:tplc="048270AC">
      <w:start w:val="1"/>
      <w:numFmt w:val="bullet"/>
      <w:lvlText w:val="•"/>
      <w:lvlJc w:val="left"/>
      <w:pPr>
        <w:ind w:left="3292" w:hanging="567"/>
      </w:pPr>
      <w:rPr>
        <w:rFonts w:hint="default"/>
      </w:rPr>
    </w:lvl>
    <w:lvl w:ilvl="4" w:tplc="09FA2C78">
      <w:start w:val="1"/>
      <w:numFmt w:val="bullet"/>
      <w:lvlText w:val="•"/>
      <w:lvlJc w:val="left"/>
      <w:pPr>
        <w:ind w:left="4154" w:hanging="567"/>
      </w:pPr>
      <w:rPr>
        <w:rFonts w:hint="default"/>
      </w:rPr>
    </w:lvl>
    <w:lvl w:ilvl="5" w:tplc="3E024348">
      <w:start w:val="1"/>
      <w:numFmt w:val="bullet"/>
      <w:lvlText w:val="•"/>
      <w:lvlJc w:val="left"/>
      <w:pPr>
        <w:ind w:left="5016" w:hanging="567"/>
      </w:pPr>
      <w:rPr>
        <w:rFonts w:hint="default"/>
      </w:rPr>
    </w:lvl>
    <w:lvl w:ilvl="6" w:tplc="8AA0C054">
      <w:start w:val="1"/>
      <w:numFmt w:val="bullet"/>
      <w:lvlText w:val="•"/>
      <w:lvlJc w:val="left"/>
      <w:pPr>
        <w:ind w:left="5878" w:hanging="567"/>
      </w:pPr>
      <w:rPr>
        <w:rFonts w:hint="default"/>
      </w:rPr>
    </w:lvl>
    <w:lvl w:ilvl="7" w:tplc="10528F08">
      <w:start w:val="1"/>
      <w:numFmt w:val="bullet"/>
      <w:lvlText w:val="•"/>
      <w:lvlJc w:val="left"/>
      <w:pPr>
        <w:ind w:left="6740" w:hanging="567"/>
      </w:pPr>
      <w:rPr>
        <w:rFonts w:hint="default"/>
      </w:rPr>
    </w:lvl>
    <w:lvl w:ilvl="8" w:tplc="B16ADE3A">
      <w:start w:val="1"/>
      <w:numFmt w:val="bullet"/>
      <w:lvlText w:val="•"/>
      <w:lvlJc w:val="left"/>
      <w:pPr>
        <w:ind w:left="7602" w:hanging="567"/>
      </w:pPr>
      <w:rPr>
        <w:rFonts w:hint="default"/>
      </w:rPr>
    </w:lvl>
  </w:abstractNum>
  <w:num w:numId="1">
    <w:abstractNumId w:val="18"/>
  </w:num>
  <w:num w:numId="2">
    <w:abstractNumId w:val="26"/>
  </w:num>
  <w:num w:numId="3">
    <w:abstractNumId w:val="17"/>
  </w:num>
  <w:num w:numId="4">
    <w:abstractNumId w:val="21"/>
  </w:num>
  <w:num w:numId="5">
    <w:abstractNumId w:val="33"/>
  </w:num>
  <w:num w:numId="6">
    <w:abstractNumId w:val="35"/>
  </w:num>
  <w:num w:numId="7">
    <w:abstractNumId w:val="28"/>
  </w:num>
  <w:num w:numId="8">
    <w:abstractNumId w:val="27"/>
  </w:num>
  <w:num w:numId="9">
    <w:abstractNumId w:val="45"/>
  </w:num>
  <w:num w:numId="10">
    <w:abstractNumId w:val="23"/>
  </w:num>
  <w:num w:numId="11">
    <w:abstractNumId w:val="19"/>
  </w:num>
  <w:num w:numId="12">
    <w:abstractNumId w:val="4"/>
  </w:num>
  <w:num w:numId="13">
    <w:abstractNumId w:val="44"/>
  </w:num>
  <w:num w:numId="14">
    <w:abstractNumId w:val="13"/>
  </w:num>
  <w:num w:numId="15">
    <w:abstractNumId w:val="32"/>
  </w:num>
  <w:num w:numId="16">
    <w:abstractNumId w:val="38"/>
  </w:num>
  <w:num w:numId="17">
    <w:abstractNumId w:val="5"/>
  </w:num>
  <w:num w:numId="18">
    <w:abstractNumId w:val="14"/>
  </w:num>
  <w:num w:numId="19">
    <w:abstractNumId w:val="36"/>
  </w:num>
  <w:num w:numId="20">
    <w:abstractNumId w:val="46"/>
  </w:num>
  <w:num w:numId="21">
    <w:abstractNumId w:val="20"/>
  </w:num>
  <w:num w:numId="22">
    <w:abstractNumId w:val="30"/>
  </w:num>
  <w:num w:numId="23">
    <w:abstractNumId w:val="11"/>
  </w:num>
  <w:num w:numId="24">
    <w:abstractNumId w:val="3"/>
  </w:num>
  <w:num w:numId="25">
    <w:abstractNumId w:val="2"/>
  </w:num>
  <w:num w:numId="26">
    <w:abstractNumId w:val="16"/>
  </w:num>
  <w:num w:numId="27">
    <w:abstractNumId w:val="37"/>
  </w:num>
  <w:num w:numId="28">
    <w:abstractNumId w:val="40"/>
  </w:num>
  <w:num w:numId="29">
    <w:abstractNumId w:val="1"/>
  </w:num>
  <w:num w:numId="30">
    <w:abstractNumId w:val="9"/>
  </w:num>
  <w:num w:numId="31">
    <w:abstractNumId w:val="22"/>
  </w:num>
  <w:num w:numId="32">
    <w:abstractNumId w:val="6"/>
  </w:num>
  <w:num w:numId="33">
    <w:abstractNumId w:val="8"/>
  </w:num>
  <w:num w:numId="34">
    <w:abstractNumId w:val="0"/>
  </w:num>
  <w:num w:numId="35">
    <w:abstractNumId w:val="47"/>
  </w:num>
  <w:num w:numId="36">
    <w:abstractNumId w:val="43"/>
  </w:num>
  <w:num w:numId="37">
    <w:abstractNumId w:val="42"/>
  </w:num>
  <w:num w:numId="38">
    <w:abstractNumId w:val="25"/>
  </w:num>
  <w:num w:numId="39">
    <w:abstractNumId w:val="31"/>
  </w:num>
  <w:num w:numId="40">
    <w:abstractNumId w:val="12"/>
  </w:num>
  <w:num w:numId="41">
    <w:abstractNumId w:val="29"/>
  </w:num>
  <w:num w:numId="42">
    <w:abstractNumId w:val="34"/>
  </w:num>
  <w:num w:numId="43">
    <w:abstractNumId w:val="39"/>
  </w:num>
  <w:num w:numId="44">
    <w:abstractNumId w:val="10"/>
  </w:num>
  <w:num w:numId="45">
    <w:abstractNumId w:val="15"/>
  </w:num>
  <w:num w:numId="46">
    <w:abstractNumId w:val="48"/>
  </w:num>
  <w:num w:numId="47">
    <w:abstractNumId w:val="7"/>
  </w:num>
  <w:num w:numId="48">
    <w:abstractNumId w:val="41"/>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22CA9"/>
    <w:rsid w:val="00024AB0"/>
    <w:rsid w:val="0004591C"/>
    <w:rsid w:val="00075985"/>
    <w:rsid w:val="001C488C"/>
    <w:rsid w:val="001D1ADF"/>
    <w:rsid w:val="001E2B88"/>
    <w:rsid w:val="00231B71"/>
    <w:rsid w:val="002427BD"/>
    <w:rsid w:val="002C32F8"/>
    <w:rsid w:val="0031696E"/>
    <w:rsid w:val="00341B38"/>
    <w:rsid w:val="00354B51"/>
    <w:rsid w:val="00396871"/>
    <w:rsid w:val="003A402B"/>
    <w:rsid w:val="003B44C7"/>
    <w:rsid w:val="003C4E78"/>
    <w:rsid w:val="003C6D70"/>
    <w:rsid w:val="00406B7B"/>
    <w:rsid w:val="00430C0A"/>
    <w:rsid w:val="00444EAD"/>
    <w:rsid w:val="004720C1"/>
    <w:rsid w:val="00477028"/>
    <w:rsid w:val="004957BB"/>
    <w:rsid w:val="004A46D8"/>
    <w:rsid w:val="004B3B10"/>
    <w:rsid w:val="004F5B83"/>
    <w:rsid w:val="00516EBF"/>
    <w:rsid w:val="005307D9"/>
    <w:rsid w:val="00533240"/>
    <w:rsid w:val="0054067E"/>
    <w:rsid w:val="005D60B8"/>
    <w:rsid w:val="00642E89"/>
    <w:rsid w:val="00645977"/>
    <w:rsid w:val="00672008"/>
    <w:rsid w:val="0068008F"/>
    <w:rsid w:val="006A2684"/>
    <w:rsid w:val="006A329C"/>
    <w:rsid w:val="006D5472"/>
    <w:rsid w:val="006D744E"/>
    <w:rsid w:val="00721234"/>
    <w:rsid w:val="007B5A9B"/>
    <w:rsid w:val="007B618F"/>
    <w:rsid w:val="007D7FD7"/>
    <w:rsid w:val="007E2BEA"/>
    <w:rsid w:val="0086783D"/>
    <w:rsid w:val="00887D58"/>
    <w:rsid w:val="00892869"/>
    <w:rsid w:val="008B73C2"/>
    <w:rsid w:val="008D5993"/>
    <w:rsid w:val="008E0268"/>
    <w:rsid w:val="0090753F"/>
    <w:rsid w:val="009331E3"/>
    <w:rsid w:val="009A6BFD"/>
    <w:rsid w:val="009B4916"/>
    <w:rsid w:val="00A07966"/>
    <w:rsid w:val="00A44E48"/>
    <w:rsid w:val="00A61ED8"/>
    <w:rsid w:val="00A83974"/>
    <w:rsid w:val="00AB32A8"/>
    <w:rsid w:val="00AE3539"/>
    <w:rsid w:val="00AF4F53"/>
    <w:rsid w:val="00B00466"/>
    <w:rsid w:val="00B53C7F"/>
    <w:rsid w:val="00B64182"/>
    <w:rsid w:val="00B73336"/>
    <w:rsid w:val="00BD1374"/>
    <w:rsid w:val="00C329D0"/>
    <w:rsid w:val="00C44772"/>
    <w:rsid w:val="00C6598F"/>
    <w:rsid w:val="00CA59F6"/>
    <w:rsid w:val="00CC486E"/>
    <w:rsid w:val="00D06BF7"/>
    <w:rsid w:val="00D1377A"/>
    <w:rsid w:val="00D144AD"/>
    <w:rsid w:val="00DE21E6"/>
    <w:rsid w:val="00DE7FDA"/>
    <w:rsid w:val="00DF2D7F"/>
    <w:rsid w:val="00E0334A"/>
    <w:rsid w:val="00E17391"/>
    <w:rsid w:val="00E30740"/>
    <w:rsid w:val="00EB60CA"/>
    <w:rsid w:val="00EE2611"/>
    <w:rsid w:val="00EF5DBF"/>
    <w:rsid w:val="00EF611E"/>
    <w:rsid w:val="00F22CA9"/>
    <w:rsid w:val="00F969AD"/>
    <w:rsid w:val="00FB3C5C"/>
    <w:rsid w:val="00FE0D55"/>
    <w:rsid w:val="00FE10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4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9"/>
      <w:ind w:left="858"/>
      <w:outlineLvl w:val="0"/>
    </w:pPr>
    <w:rPr>
      <w:rFonts w:ascii="Calibri" w:eastAsia="Calibri" w:hAnsi="Calibri"/>
      <w:b/>
      <w:bCs/>
      <w:sz w:val="40"/>
      <w:szCs w:val="40"/>
    </w:rPr>
  </w:style>
  <w:style w:type="paragraph" w:styleId="Heading2">
    <w:name w:val="heading 2"/>
    <w:basedOn w:val="Normal"/>
    <w:next w:val="Normal"/>
    <w:link w:val="Heading2Char"/>
    <w:uiPriority w:val="9"/>
    <w:unhideWhenUsed/>
    <w:qFormat/>
    <w:rsid w:val="00AF4F5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8"/>
    </w:pPr>
    <w:rPr>
      <w:rFonts w:ascii="Calibri" w:eastAsia="Calibri" w:hAnsi="Calibri"/>
      <w:b/>
      <w:bCs/>
      <w:sz w:val="32"/>
      <w:szCs w:val="32"/>
    </w:rPr>
  </w:style>
  <w:style w:type="paragraph" w:styleId="TOC2">
    <w:name w:val="toc 2"/>
    <w:basedOn w:val="Normal"/>
    <w:uiPriority w:val="39"/>
    <w:qFormat/>
    <w:pPr>
      <w:spacing w:before="240"/>
      <w:ind w:left="706"/>
    </w:pPr>
    <w:rPr>
      <w:rFonts w:ascii="Calibri" w:eastAsia="Calibri" w:hAnsi="Calibri"/>
      <w:b/>
      <w:bCs/>
      <w:sz w:val="28"/>
      <w:szCs w:val="28"/>
    </w:rPr>
  </w:style>
  <w:style w:type="paragraph" w:styleId="TOC3">
    <w:name w:val="toc 3"/>
    <w:basedOn w:val="Normal"/>
    <w:uiPriority w:val="1"/>
    <w:qFormat/>
    <w:pPr>
      <w:spacing w:before="120"/>
      <w:ind w:left="1273"/>
    </w:pPr>
    <w:rPr>
      <w:rFonts w:ascii="Calibri" w:eastAsia="Calibri" w:hAnsi="Calibri"/>
    </w:rPr>
  </w:style>
  <w:style w:type="paragraph" w:styleId="TOC4">
    <w:name w:val="toc 4"/>
    <w:basedOn w:val="Normal"/>
    <w:uiPriority w:val="1"/>
    <w:qFormat/>
    <w:pPr>
      <w:ind w:left="1842"/>
    </w:pPr>
    <w:rPr>
      <w:rFonts w:ascii="Calibri" w:eastAsia="Calibri" w:hAnsi="Calibri"/>
    </w:rPr>
  </w:style>
  <w:style w:type="paragraph" w:styleId="BodyText">
    <w:name w:val="Body Text"/>
    <w:basedOn w:val="Normal"/>
    <w:uiPriority w:val="1"/>
    <w:qFormat/>
    <w:pPr>
      <w:spacing w:before="120"/>
      <w:ind w:left="1273" w:hanging="567"/>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16EBF"/>
    <w:pPr>
      <w:tabs>
        <w:tab w:val="center" w:pos="4513"/>
        <w:tab w:val="right" w:pos="9026"/>
      </w:tabs>
    </w:pPr>
  </w:style>
  <w:style w:type="character" w:customStyle="1" w:styleId="HeaderChar">
    <w:name w:val="Header Char"/>
    <w:basedOn w:val="DefaultParagraphFont"/>
    <w:link w:val="Header"/>
    <w:uiPriority w:val="99"/>
    <w:rsid w:val="00516EBF"/>
  </w:style>
  <w:style w:type="paragraph" w:styleId="Footer">
    <w:name w:val="footer"/>
    <w:basedOn w:val="Normal"/>
    <w:link w:val="FooterChar"/>
    <w:unhideWhenUsed/>
    <w:rsid w:val="00516EBF"/>
    <w:pPr>
      <w:tabs>
        <w:tab w:val="center" w:pos="4513"/>
        <w:tab w:val="right" w:pos="9026"/>
      </w:tabs>
    </w:pPr>
  </w:style>
  <w:style w:type="character" w:customStyle="1" w:styleId="FooterChar">
    <w:name w:val="Footer Char"/>
    <w:basedOn w:val="DefaultParagraphFont"/>
    <w:link w:val="Footer"/>
    <w:uiPriority w:val="99"/>
    <w:rsid w:val="00516EBF"/>
  </w:style>
  <w:style w:type="table" w:styleId="TableGrid">
    <w:name w:val="Table Grid"/>
    <w:basedOn w:val="TableNormal"/>
    <w:uiPriority w:val="39"/>
    <w:rsid w:val="007D7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D7FD7"/>
    <w:rPr>
      <w:sz w:val="20"/>
      <w:szCs w:val="20"/>
    </w:rPr>
  </w:style>
  <w:style w:type="character" w:customStyle="1" w:styleId="FootnoteTextChar">
    <w:name w:val="Footnote Text Char"/>
    <w:basedOn w:val="DefaultParagraphFont"/>
    <w:link w:val="FootnoteText"/>
    <w:uiPriority w:val="99"/>
    <w:semiHidden/>
    <w:rsid w:val="007D7FD7"/>
    <w:rPr>
      <w:sz w:val="20"/>
      <w:szCs w:val="20"/>
    </w:rPr>
  </w:style>
  <w:style w:type="character" w:styleId="FootnoteReference">
    <w:name w:val="footnote reference"/>
    <w:basedOn w:val="DefaultParagraphFont"/>
    <w:uiPriority w:val="99"/>
    <w:semiHidden/>
    <w:unhideWhenUsed/>
    <w:rsid w:val="007D7FD7"/>
    <w:rPr>
      <w:vertAlign w:val="superscript"/>
    </w:rPr>
  </w:style>
  <w:style w:type="character" w:styleId="PageNumber">
    <w:name w:val="page number"/>
    <w:basedOn w:val="DefaultParagraphFont"/>
    <w:semiHidden/>
    <w:rsid w:val="00C44772"/>
  </w:style>
  <w:style w:type="paragraph" w:styleId="TOCHeading">
    <w:name w:val="TOC Heading"/>
    <w:basedOn w:val="Heading1"/>
    <w:next w:val="Normal"/>
    <w:uiPriority w:val="39"/>
    <w:unhideWhenUsed/>
    <w:qFormat/>
    <w:rsid w:val="00C44772"/>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lv-LV"/>
    </w:rPr>
  </w:style>
  <w:style w:type="character" w:styleId="Hyperlink">
    <w:name w:val="Hyperlink"/>
    <w:basedOn w:val="DefaultParagraphFont"/>
    <w:uiPriority w:val="99"/>
    <w:unhideWhenUsed/>
    <w:rsid w:val="00C44772"/>
    <w:rPr>
      <w:color w:val="0000FF" w:themeColor="hyperlink"/>
      <w:u w:val="single"/>
    </w:rPr>
  </w:style>
  <w:style w:type="character" w:customStyle="1" w:styleId="Heading2Char">
    <w:name w:val="Heading 2 Char"/>
    <w:basedOn w:val="DefaultParagraphFont"/>
    <w:link w:val="Heading2"/>
    <w:uiPriority w:val="9"/>
    <w:rsid w:val="00AF4F5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oleObject" Target="embeddings/oleObject3.bin"/><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28.png"/><Relationship Id="rId47" Type="http://schemas.openxmlformats.org/officeDocument/2006/relationships/oleObject" Target="embeddings/oleObject7.bin"/><Relationship Id="rId50" Type="http://schemas.openxmlformats.org/officeDocument/2006/relationships/image" Target="media/image33.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emf"/><Relationship Id="rId11" Type="http://schemas.openxmlformats.org/officeDocument/2006/relationships/image" Target="media/image1.emf"/><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oleObject" Target="embeddings/oleObject2.bin"/><Relationship Id="rId40" Type="http://schemas.openxmlformats.org/officeDocument/2006/relationships/image" Target="media/image27.png"/><Relationship Id="rId45" Type="http://schemas.openxmlformats.org/officeDocument/2006/relationships/oleObject" Target="embeddings/oleObject6.bin"/><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image" Target="media/image20.png"/><Relationship Id="rId44" Type="http://schemas.openxmlformats.org/officeDocument/2006/relationships/image" Target="media/image29.png"/><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oleObject" Target="embeddings/oleObject5.bin"/><Relationship Id="rId48" Type="http://schemas.openxmlformats.org/officeDocument/2006/relationships/image" Target="media/image31.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0.png"/><Relationship Id="rId20" Type="http://schemas.openxmlformats.org/officeDocument/2006/relationships/image" Target="media/image9.png"/><Relationship Id="rId41" Type="http://schemas.openxmlformats.org/officeDocument/2006/relationships/oleObject" Target="embeddings/oleObject4.bin"/><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AC233-5E56-450F-B373-13BBF296BC4E}">
  <ds:schemaRefs>
    <ds:schemaRef ds:uri="http://schemas.microsoft.com/sharepoint/v3/contenttype/forms"/>
  </ds:schemaRefs>
</ds:datastoreItem>
</file>

<file path=customXml/itemProps2.xml><?xml version="1.0" encoding="utf-8"?>
<ds:datastoreItem xmlns:ds="http://schemas.openxmlformats.org/officeDocument/2006/customXml" ds:itemID="{5BD16932-64A4-4624-A669-56B58A6F8B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F7D378-1AD9-4260-984E-A6DA1DC3C78E}"/>
</file>

<file path=customXml/itemProps4.xml><?xml version="1.0" encoding="utf-8"?>
<ds:datastoreItem xmlns:ds="http://schemas.openxmlformats.org/officeDocument/2006/customXml" ds:itemID="{C70AB58B-1283-4D55-84C6-4FD7AB252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58133</Words>
  <Characters>33137</Characters>
  <Application>Microsoft Office Word</Application>
  <DocSecurity>0</DocSecurity>
  <Lines>276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2020-02-11T14:56:00Z</dcterms:created>
  <dcterms:modified xsi:type="dcterms:W3CDTF">2021-07-01T07:45:00Z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34800</vt:r8>
  </property>
</Properties>
</file>